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8B" w:rsidRPr="002964D0" w:rsidRDefault="007B2B8B" w:rsidP="007B2B8B">
      <w:pPr>
        <w:tabs>
          <w:tab w:val="left" w:pos="360"/>
          <w:tab w:val="left" w:pos="720"/>
          <w:tab w:val="left" w:pos="1080"/>
        </w:tabs>
        <w:rPr>
          <w:rFonts w:ascii="Arial" w:hAnsi="Arial" w:cs="Arial"/>
          <w:sz w:val="22"/>
          <w:szCs w:val="22"/>
        </w:rPr>
      </w:pPr>
      <w:r>
        <w:rPr>
          <w:rFonts w:ascii="Arial" w:hAnsi="Arial" w:cs="Arial"/>
          <w:b/>
          <w:color w:val="000000"/>
          <w:sz w:val="22"/>
          <w:szCs w:val="22"/>
        </w:rPr>
        <w:t>10-080 (March 30, 2010):  Dissemination of DOD NOTAMs to ARTCCs.</w:t>
      </w:r>
      <w:r>
        <w:rPr>
          <w:rFonts w:ascii="Arial" w:hAnsi="Arial" w:cs="Arial"/>
          <w:color w:val="000000"/>
          <w:sz w:val="22"/>
          <w:szCs w:val="22"/>
        </w:rPr>
        <w:t xml:space="preserve"> </w:t>
      </w:r>
      <w:r w:rsidRPr="008E5EBF">
        <w:rPr>
          <w:rFonts w:ascii="Arial" w:hAnsi="Arial" w:cs="Arial"/>
          <w:sz w:val="22"/>
          <w:szCs w:val="22"/>
        </w:rPr>
        <w:t xml:space="preserve"> </w:t>
      </w:r>
      <w:r>
        <w:rPr>
          <w:rFonts w:ascii="Arial" w:hAnsi="Arial" w:cs="Arial"/>
          <w:sz w:val="22"/>
          <w:szCs w:val="22"/>
          <w:u w:val="single"/>
        </w:rPr>
        <w:t>ISSUE</w:t>
      </w:r>
      <w:r>
        <w:rPr>
          <w:rFonts w:ascii="Arial" w:hAnsi="Arial" w:cs="Arial"/>
          <w:sz w:val="22"/>
          <w:szCs w:val="22"/>
        </w:rPr>
        <w:t xml:space="preserve">: during discussions of issue 07-057, Dissemination of Chart Correction NOTAMs to ARTCCs, a side issue spawned regarding DOD NOTAM availability for ARTCCs.  A brief synopsis follows:  In January 2008, Jim Spencer asked how DOD NOTAMs were made available to ARTCCs.  </w:t>
      </w:r>
      <w:r w:rsidRPr="00D679CB">
        <w:rPr>
          <w:rFonts w:ascii="Arial" w:hAnsi="Arial" w:cs="Arial"/>
          <w:sz w:val="22"/>
          <w:szCs w:val="22"/>
        </w:rPr>
        <w:t xml:space="preserve">In </w:t>
      </w:r>
      <w:r>
        <w:rPr>
          <w:rFonts w:ascii="Arial" w:hAnsi="Arial" w:cs="Arial"/>
          <w:sz w:val="22"/>
          <w:szCs w:val="22"/>
        </w:rPr>
        <w:t>September, 2008</w:t>
      </w:r>
      <w:r w:rsidRPr="00D679CB">
        <w:rPr>
          <w:rFonts w:ascii="Arial" w:hAnsi="Arial" w:cs="Arial"/>
          <w:sz w:val="22"/>
          <w:szCs w:val="22"/>
        </w:rPr>
        <w:t xml:space="preserve">, Dave Bradshaw briefed that </w:t>
      </w:r>
      <w:r>
        <w:rPr>
          <w:rFonts w:ascii="Arial" w:hAnsi="Arial" w:cs="Arial"/>
          <w:sz w:val="22"/>
          <w:szCs w:val="22"/>
        </w:rPr>
        <w:t xml:space="preserve">DOD NOTAMs are available; however, </w:t>
      </w:r>
      <w:r w:rsidRPr="00D679CB">
        <w:rPr>
          <w:rFonts w:ascii="Arial" w:hAnsi="Arial" w:cs="Arial"/>
          <w:sz w:val="22"/>
          <w:szCs w:val="22"/>
        </w:rPr>
        <w:t xml:space="preserve">ARTCCs have to request </w:t>
      </w:r>
      <w:r>
        <w:rPr>
          <w:rFonts w:ascii="Arial" w:hAnsi="Arial" w:cs="Arial"/>
          <w:sz w:val="22"/>
          <w:szCs w:val="22"/>
        </w:rPr>
        <w:t>them</w:t>
      </w:r>
      <w:r w:rsidRPr="00D679CB">
        <w:rPr>
          <w:rFonts w:ascii="Arial" w:hAnsi="Arial" w:cs="Arial"/>
          <w:sz w:val="22"/>
          <w:szCs w:val="22"/>
        </w:rPr>
        <w:t xml:space="preserve"> by location.  All military </w:t>
      </w:r>
      <w:r w:rsidRPr="002964D0">
        <w:rPr>
          <w:rFonts w:ascii="Arial" w:hAnsi="Arial" w:cs="Arial"/>
          <w:sz w:val="22"/>
          <w:szCs w:val="22"/>
        </w:rPr>
        <w:t xml:space="preserve">NOTAMs are available to ARTCCs, but only those requested are received.  Bill Hammett noted that non receipt of DOD procedural NOTAMs could be a safety factor when the ARTCC is providing approach control </w:t>
      </w:r>
      <w:r w:rsidRPr="002964D0">
        <w:rPr>
          <w:rFonts w:ascii="Arial" w:hAnsi="Arial" w:cs="Arial"/>
          <w:color w:val="000000"/>
          <w:sz w:val="22"/>
          <w:szCs w:val="22"/>
        </w:rPr>
        <w:t>service</w:t>
      </w:r>
      <w:r>
        <w:rPr>
          <w:rFonts w:ascii="Arial" w:hAnsi="Arial" w:cs="Arial"/>
          <w:color w:val="000000"/>
          <w:sz w:val="22"/>
          <w:szCs w:val="22"/>
        </w:rPr>
        <w:t xml:space="preserve"> for a military airfield</w:t>
      </w:r>
      <w:r w:rsidRPr="002964D0">
        <w:rPr>
          <w:rFonts w:ascii="Arial" w:hAnsi="Arial" w:cs="Arial"/>
          <w:color w:val="000000"/>
          <w:sz w:val="22"/>
          <w:szCs w:val="22"/>
        </w:rPr>
        <w:t>.</w:t>
      </w:r>
      <w:r>
        <w:rPr>
          <w:rFonts w:ascii="Arial" w:hAnsi="Arial" w:cs="Arial"/>
          <w:color w:val="000000"/>
          <w:sz w:val="22"/>
          <w:szCs w:val="22"/>
        </w:rPr>
        <w:t xml:space="preserve">  In March, 2009, there was discussion that DOD NOTAMs were not being entered under the correct Series; e.g. procedural NOTAMs were being issued under Series M vice Series V.  The DOD representatives took an IOU to provide necessary training and awareness.  Paul </w:t>
      </w:r>
      <w:proofErr w:type="spellStart"/>
      <w:r>
        <w:rPr>
          <w:rFonts w:ascii="Arial" w:hAnsi="Arial" w:cs="Arial"/>
          <w:color w:val="000000"/>
          <w:sz w:val="22"/>
          <w:szCs w:val="22"/>
        </w:rPr>
        <w:t>Eure</w:t>
      </w:r>
      <w:proofErr w:type="spellEnd"/>
      <w:r>
        <w:rPr>
          <w:rFonts w:ascii="Arial" w:hAnsi="Arial" w:cs="Arial"/>
          <w:color w:val="000000"/>
          <w:sz w:val="22"/>
          <w:szCs w:val="22"/>
        </w:rPr>
        <w:t xml:space="preserve"> emphasized that the ARTCCs were interested in military NAVAID and procedural NOTAMs, but not all the aerodrome NOTAMs (DOD equivalent of FAA NOTAM L).  In March, 2010, the status of DOD NOTAM distribution is still uncertain and the AISWG decided that since this issue is outside the scope of the original issue, it should be tracked separately.</w:t>
      </w:r>
    </w:p>
    <w:p w:rsidR="007B2B8B" w:rsidRPr="00ED34CE" w:rsidRDefault="007B2B8B" w:rsidP="007B2B8B">
      <w:pPr>
        <w:tabs>
          <w:tab w:val="left" w:pos="360"/>
          <w:tab w:val="left" w:pos="720"/>
          <w:tab w:val="left" w:pos="1080"/>
        </w:tabs>
        <w:ind w:right="360"/>
        <w:jc w:val="both"/>
        <w:rPr>
          <w:rFonts w:ascii="Arial" w:hAnsi="Arial" w:cs="Arial"/>
          <w:sz w:val="22"/>
          <w:szCs w:val="22"/>
        </w:rPr>
      </w:pPr>
    </w:p>
    <w:p w:rsidR="007B2B8B" w:rsidRPr="00ED34CE" w:rsidRDefault="007B2B8B" w:rsidP="007B2B8B">
      <w:pPr>
        <w:tabs>
          <w:tab w:val="left" w:pos="360"/>
          <w:tab w:val="left" w:pos="720"/>
          <w:tab w:val="left" w:pos="1080"/>
        </w:tabs>
        <w:ind w:right="360"/>
        <w:jc w:val="both"/>
        <w:rPr>
          <w:rFonts w:ascii="Arial" w:hAnsi="Arial" w:cs="Arial"/>
          <w:sz w:val="22"/>
          <w:szCs w:val="22"/>
        </w:rPr>
      </w:pPr>
      <w:r w:rsidRPr="00946350">
        <w:rPr>
          <w:rFonts w:ascii="Arial" w:hAnsi="Arial" w:cs="Arial"/>
          <w:sz w:val="22"/>
          <w:szCs w:val="22"/>
          <w:u w:val="single"/>
        </w:rPr>
        <w:t>Status 03-30-10</w:t>
      </w:r>
      <w:r w:rsidRPr="00946350">
        <w:rPr>
          <w:rFonts w:ascii="Arial" w:hAnsi="Arial" w:cs="Arial"/>
          <w:sz w:val="22"/>
          <w:szCs w:val="22"/>
        </w:rPr>
        <w:t xml:space="preserve">: </w:t>
      </w:r>
      <w:r w:rsidRPr="00946350">
        <w:rPr>
          <w:rFonts w:ascii="Arial" w:hAnsi="Arial" w:cs="Arial"/>
          <w:sz w:val="22"/>
          <w:szCs w:val="22"/>
          <w:u w:val="single"/>
        </w:rPr>
        <w:t>IOU</w:t>
      </w:r>
      <w:r w:rsidRPr="00946350">
        <w:rPr>
          <w:rFonts w:ascii="Arial" w:hAnsi="Arial" w:cs="Arial"/>
          <w:sz w:val="22"/>
          <w:szCs w:val="22"/>
        </w:rPr>
        <w:t xml:space="preserve">: During discussion of issue 07-057at meeting 10-02, Brett </w:t>
      </w:r>
      <w:proofErr w:type="spellStart"/>
      <w:r w:rsidRPr="00946350">
        <w:rPr>
          <w:rFonts w:ascii="Arial" w:hAnsi="Arial" w:cs="Arial"/>
          <w:sz w:val="22"/>
          <w:szCs w:val="22"/>
        </w:rPr>
        <w:t>Brunk</w:t>
      </w:r>
      <w:proofErr w:type="spellEnd"/>
      <w:r w:rsidRPr="00946350">
        <w:rPr>
          <w:rFonts w:ascii="Arial" w:hAnsi="Arial" w:cs="Arial"/>
          <w:sz w:val="22"/>
          <w:szCs w:val="22"/>
        </w:rPr>
        <w:t xml:space="preserve"> took an IOU to research DOD NOTAM availability in ERIDS.  </w:t>
      </w:r>
      <w:r w:rsidRPr="00946350">
        <w:rPr>
          <w:rFonts w:ascii="Arial" w:hAnsi="Arial" w:cs="Arial"/>
          <w:b/>
          <w:sz w:val="22"/>
          <w:szCs w:val="22"/>
        </w:rPr>
        <w:t>OPEN</w:t>
      </w:r>
      <w:r w:rsidRPr="00946350">
        <w:rPr>
          <w:rFonts w:ascii="Arial" w:hAnsi="Arial" w:cs="Arial"/>
          <w:sz w:val="22"/>
          <w:szCs w:val="22"/>
        </w:rPr>
        <w:t>.</w:t>
      </w:r>
    </w:p>
    <w:p w:rsidR="007B2B8B" w:rsidRDefault="007B2B8B" w:rsidP="007B2B8B">
      <w:pPr>
        <w:tabs>
          <w:tab w:val="left" w:pos="360"/>
          <w:tab w:val="left" w:pos="720"/>
          <w:tab w:val="left" w:pos="1080"/>
        </w:tabs>
        <w:ind w:left="360" w:right="720"/>
        <w:jc w:val="both"/>
        <w:rPr>
          <w:rFonts w:ascii="Arial" w:hAnsi="Arial" w:cs="Arial"/>
          <w:b/>
          <w:i/>
          <w:sz w:val="22"/>
          <w:szCs w:val="22"/>
          <w:u w:val="single"/>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b/>
          <w:i/>
          <w:sz w:val="22"/>
          <w:szCs w:val="22"/>
          <w:u w:val="single"/>
        </w:rPr>
        <w:t>Editor's Note</w:t>
      </w:r>
      <w:r w:rsidRPr="007B2B8B">
        <w:rPr>
          <w:rFonts w:ascii="Arial" w:hAnsi="Arial" w:cs="Arial"/>
          <w:b/>
          <w:i/>
          <w:sz w:val="22"/>
          <w:szCs w:val="22"/>
        </w:rPr>
        <w:t>:</w:t>
      </w:r>
      <w:r w:rsidRPr="007B2B8B">
        <w:rPr>
          <w:rFonts w:ascii="Arial" w:hAnsi="Arial" w:cs="Arial"/>
          <w:i/>
          <w:sz w:val="22"/>
          <w:szCs w:val="22"/>
        </w:rPr>
        <w:t xml:space="preserve">  Following are three email extracts in response to Brett's request for information:</w:t>
      </w:r>
    </w:p>
    <w:p w:rsidR="007B2B8B" w:rsidRDefault="007B2B8B" w:rsidP="007B2B8B">
      <w:pPr>
        <w:tabs>
          <w:tab w:val="left" w:pos="360"/>
          <w:tab w:val="left" w:pos="720"/>
          <w:tab w:val="left" w:pos="1080"/>
        </w:tabs>
        <w:ind w:left="360" w:right="720"/>
        <w:jc w:val="both"/>
        <w:rPr>
          <w:rFonts w:ascii="Arial" w:hAnsi="Arial" w:cs="Arial"/>
          <w:b/>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b/>
          <w:i/>
          <w:sz w:val="22"/>
          <w:szCs w:val="22"/>
        </w:rPr>
        <w:t xml:space="preserve">From Brett </w:t>
      </w:r>
      <w:proofErr w:type="spellStart"/>
      <w:r w:rsidRPr="007B2B8B">
        <w:rPr>
          <w:rFonts w:ascii="Arial" w:hAnsi="Arial" w:cs="Arial"/>
          <w:b/>
          <w:i/>
          <w:sz w:val="22"/>
          <w:szCs w:val="22"/>
        </w:rPr>
        <w:t>Brunk</w:t>
      </w:r>
      <w:proofErr w:type="spellEnd"/>
      <w:r w:rsidRPr="007B2B8B">
        <w:rPr>
          <w:rFonts w:ascii="Arial" w:hAnsi="Arial" w:cs="Arial"/>
          <w:b/>
          <w:i/>
          <w:sz w:val="22"/>
          <w:szCs w:val="22"/>
        </w:rPr>
        <w:t xml:space="preserve"> to Patti Dee McNeill, et al., 04/02/10</w:t>
      </w:r>
      <w:r w:rsidRPr="007B2B8B">
        <w:rPr>
          <w:rFonts w:ascii="Arial" w:hAnsi="Arial" w:cs="Arial"/>
          <w:i/>
          <w:sz w:val="22"/>
          <w:szCs w:val="22"/>
        </w:rPr>
        <w:t xml:space="preserve">:  </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i/>
          <w:sz w:val="22"/>
          <w:szCs w:val="22"/>
        </w:rPr>
        <w:t xml:space="preserve">At the March 2010 AISWG I was asked to confirm that the current ERIDS interface transmits military NOTAMs to the ARTCCs.  I took an action to have our system engineering team track down the answer and also ensure that our future interface supports transmission of military NOTAMs. </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i/>
          <w:sz w:val="22"/>
          <w:szCs w:val="22"/>
        </w:rPr>
        <w:t xml:space="preserve">My review of the ICD suggests that the interface supports transmission of military NOTAMs.  I also indicated that the decision about what NOTAMs to process is an en route operational issue. AIM's responsibility is just to ensure that the facility has the potential to receive all NOTAMs that might affect facility operations. </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i/>
          <w:sz w:val="22"/>
          <w:szCs w:val="22"/>
        </w:rPr>
        <w:t>Can you please track down the answer to this question and provide it back to Bill Hammett?</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b/>
          <w:i/>
          <w:sz w:val="22"/>
          <w:szCs w:val="22"/>
        </w:rPr>
        <w:t>Response from Patti Dee McNeill, ATO-E, ERIDS Second Level Support Lead, 04/02/10</w:t>
      </w:r>
      <w:r w:rsidRPr="007B2B8B">
        <w:rPr>
          <w:rFonts w:ascii="Arial" w:hAnsi="Arial" w:cs="Arial"/>
          <w:i/>
          <w:sz w:val="22"/>
          <w:szCs w:val="22"/>
        </w:rPr>
        <w:t>:</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i/>
          <w:sz w:val="22"/>
          <w:szCs w:val="22"/>
        </w:rPr>
        <w:t xml:space="preserve">ERIDS receives all NOTAMs when it does a pull from NDS every 5 minutes. However, the ERIDS application has not been configured to display military NOTAMs until requirements are given to specify how they should be filtered. This is one of the actions that the requirements team took ownership of.  Currently, the ARTCCs are not displaying military NOTAMs via ERIDS. Rich Berg may be able to explain this better. </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r w:rsidRPr="007B2B8B">
        <w:rPr>
          <w:rFonts w:ascii="Arial" w:hAnsi="Arial" w:cs="Arial"/>
          <w:b/>
          <w:i/>
          <w:sz w:val="22"/>
          <w:szCs w:val="22"/>
        </w:rPr>
        <w:t>Additional response from Rich Berg, CSC, 04/02/10</w:t>
      </w:r>
      <w:r w:rsidRPr="007B2B8B">
        <w:rPr>
          <w:rFonts w:ascii="Arial" w:hAnsi="Arial" w:cs="Arial"/>
          <w:i/>
          <w:sz w:val="22"/>
          <w:szCs w:val="22"/>
        </w:rPr>
        <w:t>:</w:t>
      </w:r>
    </w:p>
    <w:p w:rsidR="007B2B8B" w:rsidRPr="007B2B8B" w:rsidRDefault="007B2B8B" w:rsidP="007B2B8B">
      <w:pPr>
        <w:tabs>
          <w:tab w:val="left" w:pos="360"/>
          <w:tab w:val="left" w:pos="720"/>
          <w:tab w:val="left" w:pos="1080"/>
        </w:tabs>
        <w:ind w:left="360" w:right="720"/>
        <w:jc w:val="both"/>
        <w:rPr>
          <w:rFonts w:ascii="Arial" w:hAnsi="Arial" w:cs="Arial"/>
          <w:i/>
          <w:sz w:val="22"/>
          <w:szCs w:val="22"/>
        </w:rPr>
      </w:pPr>
    </w:p>
    <w:p w:rsidR="007B2B8B" w:rsidRPr="007B2B8B" w:rsidRDefault="007B2B8B" w:rsidP="007B2B8B">
      <w:pPr>
        <w:tabs>
          <w:tab w:val="left" w:pos="360"/>
          <w:tab w:val="left" w:pos="720"/>
          <w:tab w:val="left" w:pos="1080"/>
        </w:tabs>
        <w:ind w:left="360" w:right="720"/>
        <w:jc w:val="both"/>
        <w:rPr>
          <w:rFonts w:ascii="Arial" w:hAnsi="Arial" w:cs="Arial"/>
          <w:sz w:val="22"/>
          <w:szCs w:val="22"/>
        </w:rPr>
      </w:pPr>
      <w:r w:rsidRPr="007B2B8B">
        <w:rPr>
          <w:rFonts w:ascii="Arial" w:hAnsi="Arial" w:cs="Arial"/>
          <w:i/>
          <w:sz w:val="22"/>
          <w:szCs w:val="22"/>
        </w:rPr>
        <w:t xml:space="preserve">Patti Dee is correct.  ERIDS currently receives all NOTAMs, military included.  We do not have a mechanism in place to automatically display military NOTAMs because, </w:t>
      </w:r>
      <w:r w:rsidRPr="007B2B8B">
        <w:rPr>
          <w:rFonts w:ascii="Arial" w:hAnsi="Arial" w:cs="Arial"/>
          <w:i/>
          <w:sz w:val="22"/>
          <w:szCs w:val="22"/>
        </w:rPr>
        <w:lastRenderedPageBreak/>
        <w:t>back in the early 2000s, when requirements were being written for ERIDS, the centers did not want military NOTAMs.  The topic has come up several times in the past but was stalled on trying to decide what NOTAMs from a given location Id were to be displayed.  The sites did not want all military NOTAMs from a given facility to be displayed.  They wanted to be able to filter on the Series Identifier (first letter in the NOTAM number- "</w:t>
      </w:r>
      <w:proofErr w:type="spellStart"/>
      <w:r w:rsidRPr="007B2B8B">
        <w:rPr>
          <w:rFonts w:ascii="Arial" w:hAnsi="Arial" w:cs="Arial"/>
          <w:i/>
          <w:sz w:val="22"/>
          <w:szCs w:val="22"/>
        </w:rPr>
        <w:t>Annn</w:t>
      </w:r>
      <w:proofErr w:type="spellEnd"/>
      <w:r w:rsidRPr="007B2B8B">
        <w:rPr>
          <w:rFonts w:ascii="Arial" w:hAnsi="Arial" w:cs="Arial"/>
          <w:i/>
          <w:sz w:val="22"/>
          <w:szCs w:val="22"/>
        </w:rPr>
        <w:t>/</w:t>
      </w:r>
      <w:proofErr w:type="spellStart"/>
      <w:r w:rsidRPr="007B2B8B">
        <w:rPr>
          <w:rFonts w:ascii="Arial" w:hAnsi="Arial" w:cs="Arial"/>
          <w:i/>
          <w:sz w:val="22"/>
          <w:szCs w:val="22"/>
        </w:rPr>
        <w:t>yy</w:t>
      </w:r>
      <w:proofErr w:type="spellEnd"/>
      <w:r w:rsidRPr="007B2B8B">
        <w:rPr>
          <w:rFonts w:ascii="Arial" w:hAnsi="Arial" w:cs="Arial"/>
          <w:i/>
          <w:sz w:val="22"/>
          <w:szCs w:val="22"/>
        </w:rPr>
        <w:t xml:space="preserve">") since the military uses this letter to designate the type of NOTAM.  ERIDS does not currently do this type of filtering (but could). Questions of what else should be used as a filter came up and, eventually, no requirements were generated and ERIDS has not been updated so far. </w:t>
      </w:r>
    </w:p>
    <w:p w:rsidR="007B2B8B" w:rsidRPr="007B2B8B" w:rsidRDefault="007B2B8B" w:rsidP="007B2B8B">
      <w:pPr>
        <w:tabs>
          <w:tab w:val="left" w:pos="360"/>
          <w:tab w:val="left" w:pos="720"/>
          <w:tab w:val="left" w:pos="1080"/>
        </w:tabs>
        <w:ind w:right="360"/>
        <w:rPr>
          <w:rFonts w:ascii="Arial" w:hAnsi="Arial" w:cs="Arial"/>
          <w:sz w:val="22"/>
          <w:szCs w:val="22"/>
        </w:rPr>
      </w:pPr>
    </w:p>
    <w:p w:rsidR="007B2B8B" w:rsidRPr="00236ACE" w:rsidRDefault="007B2B8B" w:rsidP="007B2B8B">
      <w:pPr>
        <w:tabs>
          <w:tab w:val="left" w:pos="360"/>
          <w:tab w:val="left" w:pos="720"/>
          <w:tab w:val="left" w:pos="1080"/>
        </w:tabs>
        <w:ind w:right="360"/>
        <w:rPr>
          <w:rFonts w:ascii="Arial" w:hAnsi="Arial" w:cs="Arial"/>
          <w:sz w:val="22"/>
          <w:szCs w:val="22"/>
        </w:rPr>
      </w:pPr>
      <w:r w:rsidRPr="00236ACE">
        <w:rPr>
          <w:rFonts w:ascii="Arial" w:hAnsi="Arial" w:cs="Arial"/>
          <w:sz w:val="22"/>
          <w:szCs w:val="22"/>
          <w:u w:val="single"/>
        </w:rPr>
        <w:t>Status: 06-29-10</w:t>
      </w:r>
      <w:r w:rsidRPr="00236ACE">
        <w:rPr>
          <w:rFonts w:ascii="Arial" w:hAnsi="Arial" w:cs="Arial"/>
          <w:sz w:val="22"/>
          <w:szCs w:val="22"/>
        </w:rPr>
        <w:t xml:space="preserve">:  The email extracts initiated after the last meeting by Brett </w:t>
      </w:r>
      <w:proofErr w:type="spellStart"/>
      <w:r w:rsidRPr="00236ACE">
        <w:rPr>
          <w:rFonts w:ascii="Arial" w:hAnsi="Arial" w:cs="Arial"/>
          <w:sz w:val="22"/>
          <w:szCs w:val="22"/>
        </w:rPr>
        <w:t>Brunk</w:t>
      </w:r>
      <w:proofErr w:type="spellEnd"/>
      <w:r w:rsidRPr="00236ACE">
        <w:rPr>
          <w:rFonts w:ascii="Arial" w:hAnsi="Arial" w:cs="Arial"/>
          <w:sz w:val="22"/>
          <w:szCs w:val="22"/>
        </w:rPr>
        <w:t xml:space="preserve"> (see above) were discussed.  Mike Foster asked the question "Exactly what do ARTCCs receive regarding DOD NOTAMs?"  Apparently DOD NOTAMs are received in the ERIDS , but there is no way for controllers to view them.  Bill Hammett suggested that the new ATC NOTAM sort tool that is currently being tested at several terminal facilities might be of use.  Paul </w:t>
      </w:r>
      <w:proofErr w:type="spellStart"/>
      <w:r w:rsidRPr="00236ACE">
        <w:rPr>
          <w:rFonts w:ascii="Arial" w:hAnsi="Arial" w:cs="Arial"/>
          <w:sz w:val="22"/>
          <w:szCs w:val="22"/>
        </w:rPr>
        <w:t>Eure</w:t>
      </w:r>
      <w:proofErr w:type="spellEnd"/>
      <w:r w:rsidRPr="00236ACE">
        <w:rPr>
          <w:rFonts w:ascii="Arial" w:hAnsi="Arial" w:cs="Arial"/>
          <w:sz w:val="22"/>
          <w:szCs w:val="22"/>
        </w:rPr>
        <w:t xml:space="preserve"> has previously gone on record as stating that ARTCCs do not want additional hardware installed, they just want existing hardware modified to provide the necessary information. The AISWG, as a whole, agree that DOD NOTAMs to ATRCCs and TRACONs, especially those that provide full or part time approach control service to military airfields, is a must.  Joe Florio stated that if these NOTAMs are not available, it is definitely a safety </w:t>
      </w:r>
      <w:r w:rsidRPr="00B26535">
        <w:rPr>
          <w:rFonts w:ascii="Arial" w:hAnsi="Arial" w:cs="Arial"/>
          <w:sz w:val="22"/>
          <w:szCs w:val="22"/>
        </w:rPr>
        <w:t>issue. IOU: Paul agreed to query the 3 Service Areas to determine whether ARTCCs and affected TRACONs are receiving military NOTAMs and via what methodology.</w:t>
      </w:r>
      <w:r w:rsidRPr="00236ACE">
        <w:rPr>
          <w:rFonts w:ascii="Arial" w:hAnsi="Arial" w:cs="Arial"/>
          <w:sz w:val="22"/>
          <w:szCs w:val="22"/>
        </w:rPr>
        <w:t xml:space="preserve">  </w:t>
      </w:r>
      <w:r w:rsidRPr="00236ACE">
        <w:rPr>
          <w:rFonts w:ascii="Arial" w:hAnsi="Arial" w:cs="Arial"/>
          <w:b/>
          <w:sz w:val="22"/>
          <w:szCs w:val="22"/>
        </w:rPr>
        <w:t>OPEN</w:t>
      </w:r>
      <w:r w:rsidRPr="00236ACE">
        <w:rPr>
          <w:rFonts w:ascii="Arial" w:hAnsi="Arial" w:cs="Arial"/>
          <w:sz w:val="22"/>
          <w:szCs w:val="22"/>
        </w:rPr>
        <w:t>.</w:t>
      </w:r>
    </w:p>
    <w:p w:rsidR="007B2B8B" w:rsidRPr="007B2B8B" w:rsidRDefault="007B2B8B" w:rsidP="007B2B8B">
      <w:pPr>
        <w:tabs>
          <w:tab w:val="left" w:pos="360"/>
          <w:tab w:val="left" w:pos="720"/>
          <w:tab w:val="left" w:pos="1080"/>
        </w:tabs>
        <w:ind w:right="360"/>
        <w:rPr>
          <w:rFonts w:ascii="Arial" w:hAnsi="Arial" w:cs="Arial"/>
          <w:b/>
          <w:sz w:val="22"/>
          <w:szCs w:val="22"/>
        </w:rPr>
      </w:pPr>
    </w:p>
    <w:p w:rsidR="007B2B8B" w:rsidRPr="007B2B8B" w:rsidRDefault="007B2B8B" w:rsidP="007B2B8B">
      <w:pPr>
        <w:tabs>
          <w:tab w:val="left" w:pos="360"/>
          <w:tab w:val="left" w:pos="720"/>
          <w:tab w:val="left" w:pos="1080"/>
        </w:tabs>
        <w:ind w:right="360"/>
        <w:rPr>
          <w:rFonts w:ascii="Arial" w:hAnsi="Arial" w:cs="Arial"/>
          <w:sz w:val="22"/>
          <w:szCs w:val="22"/>
        </w:rPr>
      </w:pPr>
      <w:r w:rsidRPr="007B2B8B">
        <w:rPr>
          <w:rFonts w:ascii="Arial" w:hAnsi="Arial" w:cs="Arial"/>
          <w:sz w:val="22"/>
          <w:szCs w:val="22"/>
          <w:u w:val="single"/>
        </w:rPr>
        <w:t>Status 10-05-10</w:t>
      </w:r>
      <w:r w:rsidRPr="007B2B8B">
        <w:rPr>
          <w:rFonts w:ascii="Arial" w:hAnsi="Arial" w:cs="Arial"/>
          <w:sz w:val="22"/>
          <w:szCs w:val="22"/>
        </w:rPr>
        <w:t xml:space="preserve">:  Paul </w:t>
      </w:r>
      <w:proofErr w:type="spellStart"/>
      <w:r w:rsidRPr="007B2B8B">
        <w:rPr>
          <w:rFonts w:ascii="Arial" w:hAnsi="Arial" w:cs="Arial"/>
          <w:sz w:val="22"/>
          <w:szCs w:val="22"/>
        </w:rPr>
        <w:t>Eure</w:t>
      </w:r>
      <w:proofErr w:type="spellEnd"/>
      <w:r w:rsidRPr="007B2B8B">
        <w:rPr>
          <w:rFonts w:ascii="Arial" w:hAnsi="Arial" w:cs="Arial"/>
          <w:sz w:val="22"/>
          <w:szCs w:val="22"/>
        </w:rPr>
        <w:t xml:space="preserve"> briefed that the ARTCCs are receiving DOD NOTAMs; however, they have no way of displaying them to controllers.  He added that anyone has access to all NOTAMs through the USNOF web site; however, web access is not allowed at an ATC operating position.  Mike Foster, briefed that recent DOD policy requires facilities to notify the parent FAA control facility of Series V NOTAMs.  Tom Schneider recommended that this requirement should be sufficient to close the issue.  One of the AFFSA representatives disagreed stating the issue should remain open until FAA automation was in place to resolve the issue.  Bill Hammett disagreed stating that the FAA has several enhancements underway to update NOTAM distribution to ATC facilities.  NOTAMs and associated hardware/software are a priority item and all that can be done is being done.  Priority has been emphasized by management.  Just as the original FAA issue was closed by continuing to FAX NOTAMs to ARTCCs pending automation development, the new DOD notification requirement accomplishes the same level of awareness for DOD NOTAMs.  In short, both FAA and DOD NOTAMs are being delivered; it is unnecessary to keep the issue open until FAA automation will ensure delivery and receipt.  Bill recommended the issue be closed and the group consensus was to agree.  </w:t>
      </w:r>
      <w:r w:rsidRPr="007B2B8B">
        <w:rPr>
          <w:rFonts w:ascii="Arial" w:hAnsi="Arial" w:cs="Arial"/>
          <w:b/>
          <w:sz w:val="22"/>
          <w:szCs w:val="22"/>
        </w:rPr>
        <w:t>CLOSED</w:t>
      </w:r>
      <w:r w:rsidRPr="007B2B8B">
        <w:rPr>
          <w:rFonts w:ascii="Arial" w:hAnsi="Arial" w:cs="Arial"/>
          <w:sz w:val="22"/>
          <w:szCs w:val="22"/>
        </w:rPr>
        <w:t>.</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7B2B8B"/>
    <w:rsid w:val="00021FC2"/>
    <w:rsid w:val="000F4EB6"/>
    <w:rsid w:val="00202847"/>
    <w:rsid w:val="002D65F1"/>
    <w:rsid w:val="007B2B8B"/>
    <w:rsid w:val="007D37E1"/>
    <w:rsid w:val="00976DAC"/>
    <w:rsid w:val="009E1EC0"/>
    <w:rsid w:val="00AA5CD3"/>
    <w:rsid w:val="00BB2EB5"/>
    <w:rsid w:val="00BF6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AB43-A4CE-4494-85D4-D19E3140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2010-10-15T13:50:00Z</dcterms:created>
  <dcterms:modified xsi:type="dcterms:W3CDTF">2010-10-15T13:54:00Z</dcterms:modified>
</cp:coreProperties>
</file>