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5E" w:rsidRDefault="00BF5E5E">
      <w:pPr>
        <w:pStyle w:val="Heading7"/>
        <w:keepLines/>
        <w:rPr>
          <w:iCs/>
        </w:rPr>
      </w:pPr>
      <w:bookmarkStart w:id="0" w:name="_GoBack"/>
      <w:bookmarkEnd w:id="0"/>
    </w:p>
    <w:tbl>
      <w:tblPr>
        <w:tblW w:w="9468" w:type="dxa"/>
        <w:tblLayout w:type="fixed"/>
        <w:tblLook w:val="0000" w:firstRow="0" w:lastRow="0" w:firstColumn="0" w:lastColumn="0" w:noHBand="0" w:noVBand="0"/>
      </w:tblPr>
      <w:tblGrid>
        <w:gridCol w:w="4788"/>
        <w:gridCol w:w="4680"/>
      </w:tblGrid>
      <w:tr w:rsidR="00BF5E5E">
        <w:trPr>
          <w:cantSplit/>
        </w:trPr>
        <w:tc>
          <w:tcPr>
            <w:tcW w:w="4788" w:type="dxa"/>
            <w:tcBorders>
              <w:bottom w:val="nil"/>
            </w:tcBorders>
          </w:tcPr>
          <w:p w:rsidR="00BF5E5E" w:rsidRDefault="00954DBB">
            <w:pPr>
              <w:pStyle w:val="Header"/>
              <w:tabs>
                <w:tab w:val="clear" w:pos="4320"/>
                <w:tab w:val="clear" w:pos="8640"/>
              </w:tabs>
              <w:spacing w:before="20"/>
            </w:pPr>
            <w:fldSimple w:instr="IMPORT C:\\WP51\\WPFILES\\DOTLOGO.PLT \* mergeformat">
              <w:r w:rsidR="000F093A">
                <w:rPr>
                  <w:noProof/>
                </w:rPr>
                <w:drawing>
                  <wp:inline distT="0" distB="0" distL="0" distR="0">
                    <wp:extent cx="35242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fldSimple>
          </w:p>
          <w:p w:rsidR="00BF5E5E" w:rsidRDefault="00BF5E5E">
            <w:pPr>
              <w:pStyle w:val="Header"/>
              <w:tabs>
                <w:tab w:val="clear" w:pos="4320"/>
                <w:tab w:val="clear" w:pos="8640"/>
              </w:tabs>
              <w:spacing w:before="20" w:after="40" w:line="180" w:lineRule="atLeast"/>
              <w:rPr>
                <w:rFonts w:ascii="Univers (W1)" w:hAnsi="Univers (W1)"/>
              </w:rPr>
            </w:pPr>
            <w:smartTag w:uri="urn:schemas-microsoft-com:office:smarttags" w:element="country-region">
              <w:smartTag w:uri="urn:schemas-microsoft-com:office:smarttags" w:element="place">
                <w:r>
                  <w:rPr>
                    <w:rFonts w:ascii="Univers (W1)" w:hAnsi="Univers (W1)"/>
                  </w:rPr>
                  <w:t>U.S.</w:t>
                </w:r>
              </w:smartTag>
            </w:smartTag>
            <w:r>
              <w:rPr>
                <w:rFonts w:ascii="Univers (W1)" w:hAnsi="Univers (W1)"/>
              </w:rPr>
              <w:t xml:space="preserve"> Department</w:t>
            </w:r>
          </w:p>
          <w:p w:rsidR="00BF5E5E" w:rsidRDefault="00BF5E5E">
            <w:pPr>
              <w:spacing w:before="20" w:after="40" w:line="180" w:lineRule="atLeast"/>
              <w:rPr>
                <w:rFonts w:ascii="Univers (W1)" w:hAnsi="Univers (W1)"/>
              </w:rPr>
            </w:pPr>
            <w:r>
              <w:rPr>
                <w:rFonts w:ascii="Univers (W1)" w:hAnsi="Univers (W1)"/>
              </w:rPr>
              <w:t>of Transportation</w:t>
            </w:r>
          </w:p>
          <w:p w:rsidR="00BF5E5E" w:rsidRDefault="00BF5E5E">
            <w:pPr>
              <w:pStyle w:val="Header"/>
              <w:spacing w:before="20" w:after="40"/>
              <w:rPr>
                <w:b/>
                <w:bCs/>
              </w:rPr>
            </w:pPr>
            <w:r>
              <w:rPr>
                <w:b/>
                <w:bCs/>
              </w:rPr>
              <w:t>Federal Aviation</w:t>
            </w:r>
          </w:p>
          <w:p w:rsidR="00BF5E5E" w:rsidRDefault="00BF5E5E">
            <w:pPr>
              <w:pStyle w:val="Header"/>
              <w:spacing w:before="20" w:after="40"/>
              <w:rPr>
                <w:bCs/>
                <w:caps/>
              </w:rPr>
            </w:pPr>
            <w:r>
              <w:rPr>
                <w:b/>
                <w:bCs/>
              </w:rPr>
              <w:t>Administration</w:t>
            </w:r>
          </w:p>
          <w:p w:rsidR="00BF5E5E" w:rsidRDefault="00BF5E5E">
            <w:pPr>
              <w:pStyle w:val="Paragraph"/>
              <w:keepNext w:val="0"/>
              <w:numPr>
                <w:ilvl w:val="0"/>
                <w:numId w:val="0"/>
              </w:numPr>
              <w:spacing w:before="40" w:line="192" w:lineRule="exact"/>
              <w:outlineLvl w:val="9"/>
              <w:rPr>
                <w:rFonts w:cs="Times New Roman"/>
                <w:bCs w:val="0"/>
                <w:iCs w:val="0"/>
                <w:szCs w:val="24"/>
              </w:rPr>
            </w:pPr>
          </w:p>
        </w:tc>
        <w:tc>
          <w:tcPr>
            <w:tcW w:w="4680" w:type="dxa"/>
          </w:tcPr>
          <w:p w:rsidR="00BF5E5E" w:rsidRDefault="00BF5E5E">
            <w:pPr>
              <w:spacing w:line="720" w:lineRule="exact"/>
              <w:rPr>
                <w:rFonts w:ascii="Univers (W1)" w:hAnsi="Univers (W1)"/>
                <w:b/>
                <w:sz w:val="74"/>
              </w:rPr>
            </w:pPr>
            <w:r>
              <w:rPr>
                <w:rFonts w:ascii="Univers (W1)" w:hAnsi="Univers (W1)"/>
                <w:b/>
                <w:sz w:val="74"/>
              </w:rPr>
              <w:t>Advisory</w:t>
            </w:r>
          </w:p>
          <w:p w:rsidR="00BF5E5E" w:rsidRDefault="00BF5E5E">
            <w:pPr>
              <w:spacing w:line="720" w:lineRule="exact"/>
              <w:rPr>
                <w:rFonts w:ascii="Univers (W1)" w:hAnsi="Univers (W1)"/>
                <w:b/>
              </w:rPr>
            </w:pPr>
            <w:r>
              <w:rPr>
                <w:rFonts w:ascii="Univers (W1)" w:hAnsi="Univers (W1)"/>
                <w:b/>
                <w:sz w:val="74"/>
              </w:rPr>
              <w:t>Circular</w:t>
            </w:r>
          </w:p>
          <w:p w:rsidR="00BF5E5E" w:rsidRDefault="00BF5E5E">
            <w:pPr>
              <w:spacing w:line="720" w:lineRule="exact"/>
            </w:pPr>
          </w:p>
        </w:tc>
      </w:tr>
    </w:tbl>
    <w:p w:rsidR="00BF5E5E" w:rsidRDefault="00BF5E5E">
      <w:pPr>
        <w:pStyle w:val="Paragraph"/>
        <w:keepNext w:val="0"/>
        <w:numPr>
          <w:ilvl w:val="0"/>
          <w:numId w:val="0"/>
        </w:numPr>
        <w:pBdr>
          <w:bottom w:val="single" w:sz="24" w:space="1" w:color="auto"/>
        </w:pBdr>
        <w:spacing w:before="60" w:after="60" w:line="24" w:lineRule="exact"/>
        <w:outlineLvl w:val="9"/>
        <w:rPr>
          <w:rFonts w:cs="Times New Roman"/>
          <w:bCs w:val="0"/>
          <w:iCs w:val="0"/>
          <w:szCs w:val="24"/>
        </w:rPr>
      </w:pPr>
    </w:p>
    <w:tbl>
      <w:tblPr>
        <w:tblW w:w="9468" w:type="dxa"/>
        <w:tblLayout w:type="fixed"/>
        <w:tblCellMar>
          <w:top w:w="22" w:type="dxa"/>
          <w:left w:w="115" w:type="dxa"/>
          <w:right w:w="115" w:type="dxa"/>
        </w:tblCellMar>
        <w:tblLook w:val="0000" w:firstRow="0" w:lastRow="0" w:firstColumn="0" w:lastColumn="0" w:noHBand="0" w:noVBand="0"/>
      </w:tblPr>
      <w:tblGrid>
        <w:gridCol w:w="4788"/>
        <w:gridCol w:w="2520"/>
        <w:gridCol w:w="2160"/>
      </w:tblGrid>
      <w:tr w:rsidR="00BF5E5E">
        <w:trPr>
          <w:cantSplit/>
          <w:trHeight w:val="648"/>
        </w:trPr>
        <w:tc>
          <w:tcPr>
            <w:tcW w:w="4788" w:type="dxa"/>
            <w:tcBorders>
              <w:top w:val="nil"/>
            </w:tcBorders>
          </w:tcPr>
          <w:p w:rsidR="00BF5E5E" w:rsidRDefault="00BF5E5E" w:rsidP="00C82E33">
            <w:pPr>
              <w:spacing w:before="60" w:after="60"/>
              <w:rPr>
                <w:sz w:val="22"/>
              </w:rPr>
            </w:pPr>
            <w:r>
              <w:rPr>
                <w:b/>
                <w:sz w:val="22"/>
              </w:rPr>
              <w:t>Subject:</w:t>
            </w:r>
            <w:r>
              <w:rPr>
                <w:sz w:val="22"/>
              </w:rPr>
              <w:t xml:space="preserve"> </w:t>
            </w:r>
            <w:r w:rsidR="00C82E33">
              <w:rPr>
                <w:sz w:val="22"/>
              </w:rPr>
              <w:t>Charting of Unmanned Aircraft Systems Operating Areas</w:t>
            </w:r>
          </w:p>
        </w:tc>
        <w:tc>
          <w:tcPr>
            <w:tcW w:w="2520" w:type="dxa"/>
          </w:tcPr>
          <w:p w:rsidR="00BF5E5E" w:rsidRDefault="00BF5E5E">
            <w:pPr>
              <w:spacing w:before="60" w:after="0"/>
              <w:rPr>
                <w:b/>
                <w:sz w:val="22"/>
              </w:rPr>
            </w:pPr>
            <w:r>
              <w:rPr>
                <w:b/>
                <w:sz w:val="22"/>
              </w:rPr>
              <w:t>Date:</w:t>
            </w:r>
            <w:r>
              <w:rPr>
                <w:sz w:val="22"/>
              </w:rPr>
              <w:t xml:space="preserve"> DRAFT</w:t>
            </w:r>
          </w:p>
          <w:p w:rsidR="00BF5E5E" w:rsidRDefault="00BF5E5E" w:rsidP="00467C03">
            <w:pPr>
              <w:spacing w:before="60" w:after="0"/>
              <w:rPr>
                <w:sz w:val="22"/>
              </w:rPr>
            </w:pPr>
            <w:r>
              <w:rPr>
                <w:b/>
                <w:sz w:val="22"/>
              </w:rPr>
              <w:t>Initiated by:</w:t>
            </w:r>
            <w:r>
              <w:rPr>
                <w:sz w:val="22"/>
              </w:rPr>
              <w:t xml:space="preserve"> </w:t>
            </w:r>
            <w:r w:rsidR="00467C03">
              <w:rPr>
                <w:sz w:val="22"/>
              </w:rPr>
              <w:t>AISWG</w:t>
            </w:r>
          </w:p>
        </w:tc>
        <w:tc>
          <w:tcPr>
            <w:tcW w:w="2160" w:type="dxa"/>
          </w:tcPr>
          <w:p w:rsidR="00BF5E5E" w:rsidRDefault="00BF5E5E">
            <w:pPr>
              <w:spacing w:before="60" w:after="0"/>
              <w:rPr>
                <w:sz w:val="22"/>
              </w:rPr>
            </w:pPr>
            <w:r>
              <w:rPr>
                <w:b/>
                <w:sz w:val="22"/>
              </w:rPr>
              <w:t>AC No:</w:t>
            </w:r>
            <w:r>
              <w:rPr>
                <w:sz w:val="22"/>
              </w:rPr>
              <w:t xml:space="preserve"> </w:t>
            </w:r>
          </w:p>
          <w:p w:rsidR="00BF5E5E" w:rsidRDefault="00BF5E5E">
            <w:pPr>
              <w:spacing w:before="60" w:after="0"/>
              <w:rPr>
                <w:sz w:val="22"/>
              </w:rPr>
            </w:pPr>
            <w:r>
              <w:rPr>
                <w:b/>
                <w:sz w:val="22"/>
              </w:rPr>
              <w:t>Change:</w:t>
            </w:r>
          </w:p>
        </w:tc>
      </w:tr>
    </w:tbl>
    <w:p w:rsidR="00BF5E5E" w:rsidRDefault="000F093A">
      <w:pPr>
        <w:pStyle w:val="Heading1"/>
        <w:rPr>
          <w:sz w:val="24"/>
          <w:szCs w:val="24"/>
        </w:rPr>
      </w:pPr>
      <w:r>
        <w:rPr>
          <w:noProof/>
          <w:sz w:val="24"/>
          <w:szCs w:val="24"/>
        </w:rPr>
        <mc:AlternateContent>
          <mc:Choice Requires="wps">
            <w:drawing>
              <wp:anchor distT="0" distB="0" distL="114300" distR="114300" simplePos="0" relativeHeight="251657728" behindDoc="0" locked="0" layoutInCell="1" allowOverlap="1" wp14:anchorId="11C595C3" wp14:editId="640F01C6">
                <wp:simplePos x="0" y="0"/>
                <wp:positionH relativeFrom="column">
                  <wp:posOffset>0</wp:posOffset>
                </wp:positionH>
                <wp:positionV relativeFrom="paragraph">
                  <wp:posOffset>80010</wp:posOffset>
                </wp:positionV>
                <wp:extent cx="2514600" cy="0"/>
                <wp:effectExtent l="9525" t="13335" r="952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19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" strokeweight="1pt"/>
            </w:pict>
          </mc:Fallback>
        </mc:AlternateContent>
      </w:r>
    </w:p>
    <w:p w:rsidR="00810FD0" w:rsidRPr="00810FD0" w:rsidRDefault="00810FD0" w:rsidP="00810FD0">
      <w:pPr>
        <w:sectPr w:rsidR="00810FD0" w:rsidRPr="00810FD0">
          <w:headerReference w:type="even" r:id="rId10"/>
          <w:headerReference w:type="default" r:id="rId11"/>
          <w:footerReference w:type="even" r:id="rId12"/>
          <w:footerReference w:type="default" r:id="rId13"/>
          <w:headerReference w:type="first" r:id="rId14"/>
          <w:footerReference w:type="first" r:id="rId15"/>
          <w:pgSz w:w="12240" w:h="15840" w:code="1"/>
          <w:pgMar w:top="1080" w:right="720" w:bottom="1080" w:left="1440" w:header="432" w:footer="432" w:gutter="0"/>
          <w:cols w:space="720"/>
          <w:titlePg/>
          <w:docGrid w:linePitch="360"/>
        </w:sectPr>
      </w:pPr>
    </w:p>
    <w:p w:rsidR="00C82E33" w:rsidRPr="00C82E33" w:rsidRDefault="00C82E33" w:rsidP="00C82E33">
      <w:pPr>
        <w:pStyle w:val="Heading3"/>
        <w:rPr>
          <w:snapToGrid w:val="0"/>
        </w:rPr>
        <w:sectPr w:rsidR="00C82E33" w:rsidRPr="00C82E33">
          <w:type w:val="continuous"/>
          <w:pgSz w:w="12240" w:h="15840" w:code="1"/>
          <w:pgMar w:top="1080" w:right="720" w:bottom="1080" w:left="1440" w:header="432" w:footer="432" w:gutter="0"/>
          <w:cols w:space="720"/>
          <w:docGrid w:linePitch="360"/>
        </w:sectPr>
      </w:pPr>
      <w:r>
        <w:rPr>
          <w:b w:val="0"/>
          <w:snapToGrid w:val="0"/>
        </w:rPr>
        <w:lastRenderedPageBreak/>
        <w:t xml:space="preserve">This Advisory Circular sets forth the requirements for charting of Unmanned Aircraft Systems </w:t>
      </w:r>
      <w:r w:rsidR="005E3BF7">
        <w:rPr>
          <w:b w:val="0"/>
          <w:snapToGrid w:val="0"/>
        </w:rPr>
        <w:t xml:space="preserve">(UAS) </w:t>
      </w:r>
      <w:r>
        <w:rPr>
          <w:b w:val="0"/>
          <w:snapToGrid w:val="0"/>
        </w:rPr>
        <w:t xml:space="preserve">Operating Areas. </w:t>
      </w:r>
      <w:r w:rsidR="00BF5E5E">
        <w:rPr>
          <w:snapToGrid w:val="0"/>
        </w:rPr>
        <w:t xml:space="preserve"> </w:t>
      </w:r>
    </w:p>
    <w:p w:rsidR="00BF5E5E" w:rsidRDefault="00C82E33">
      <w:pPr>
        <w:pStyle w:val="Heading3"/>
        <w:rPr>
          <w:b w:val="0"/>
          <w:snapToGrid w:val="0"/>
        </w:rPr>
      </w:pPr>
      <w:r>
        <w:rPr>
          <w:b w:val="0"/>
          <w:snapToGrid w:val="0"/>
        </w:rPr>
        <w:lastRenderedPageBreak/>
        <w:t>This advisory circular applies to the following organizations within the Federal Aviation Administration (FAA) Air Traffic Organization (ATO), who have the responsibility for submitting data to the National Flight Data Center (NFDC): The Air Traffic Control System Command Center (</w:t>
      </w:r>
      <w:r w:rsidR="005E3BF7">
        <w:rPr>
          <w:b w:val="0"/>
          <w:snapToGrid w:val="0"/>
        </w:rPr>
        <w:t>ATSCC) within System Operations;</w:t>
      </w:r>
      <w:r>
        <w:rPr>
          <w:b w:val="0"/>
          <w:snapToGrid w:val="0"/>
        </w:rPr>
        <w:t xml:space="preserve"> Service areas with En Route and Oceanic </w:t>
      </w:r>
      <w:r w:rsidR="005E3BF7">
        <w:rPr>
          <w:b w:val="0"/>
          <w:snapToGrid w:val="0"/>
        </w:rPr>
        <w:t>o</w:t>
      </w:r>
      <w:r>
        <w:rPr>
          <w:b w:val="0"/>
          <w:snapToGrid w:val="0"/>
        </w:rPr>
        <w:t>perations (ARTCC facilities)</w:t>
      </w:r>
      <w:r w:rsidR="005E3BF7">
        <w:rPr>
          <w:b w:val="0"/>
          <w:snapToGrid w:val="0"/>
        </w:rPr>
        <w:t>;</w:t>
      </w:r>
      <w:r>
        <w:rPr>
          <w:b w:val="0"/>
          <w:snapToGrid w:val="0"/>
        </w:rPr>
        <w:t xml:space="preserve"> Service Areas with </w:t>
      </w:r>
      <w:r w:rsidR="005E3BF7">
        <w:rPr>
          <w:b w:val="0"/>
          <w:snapToGrid w:val="0"/>
        </w:rPr>
        <w:t>T</w:t>
      </w:r>
      <w:r>
        <w:rPr>
          <w:b w:val="0"/>
          <w:snapToGrid w:val="0"/>
        </w:rPr>
        <w:t xml:space="preserve">erminal </w:t>
      </w:r>
      <w:r w:rsidR="005E3BF7">
        <w:rPr>
          <w:b w:val="0"/>
          <w:snapToGrid w:val="0"/>
        </w:rPr>
        <w:t>o</w:t>
      </w:r>
      <w:r>
        <w:rPr>
          <w:b w:val="0"/>
          <w:snapToGrid w:val="0"/>
        </w:rPr>
        <w:t>peration</w:t>
      </w:r>
      <w:r w:rsidR="005E3BF7">
        <w:rPr>
          <w:b w:val="0"/>
          <w:snapToGrid w:val="0"/>
        </w:rPr>
        <w:t>s</w:t>
      </w:r>
      <w:r>
        <w:rPr>
          <w:b w:val="0"/>
          <w:snapToGrid w:val="0"/>
        </w:rPr>
        <w:t xml:space="preserve"> (Airport Traffic Control Towers (ATCT) and Terminal Radar Approach Control (TRACON)</w:t>
      </w:r>
      <w:r w:rsidR="005E3BF7">
        <w:rPr>
          <w:b w:val="0"/>
          <w:snapToGrid w:val="0"/>
        </w:rPr>
        <w:t>)</w:t>
      </w:r>
      <w:r>
        <w:rPr>
          <w:b w:val="0"/>
          <w:snapToGrid w:val="0"/>
        </w:rPr>
        <w:t xml:space="preserve"> facilities: and Service Centers with Mission Support Services. This advisory circular also recommends that the Department of Defense use the</w:t>
      </w:r>
      <w:r w:rsidR="005E3BF7">
        <w:rPr>
          <w:b w:val="0"/>
          <w:snapToGrid w:val="0"/>
        </w:rPr>
        <w:t>se</w:t>
      </w:r>
      <w:r>
        <w:rPr>
          <w:b w:val="0"/>
          <w:snapToGrid w:val="0"/>
        </w:rPr>
        <w:t xml:space="preserve"> criteria and forms to request charting of unmanned aircraft operating areas.</w:t>
      </w:r>
    </w:p>
    <w:p w:rsidR="00C82E33" w:rsidRDefault="00810FD0" w:rsidP="001D5E05">
      <w:pPr>
        <w:pStyle w:val="Heading3"/>
        <w:rPr>
          <w:b w:val="0"/>
        </w:rPr>
      </w:pPr>
      <w:r w:rsidRPr="001D5E05">
        <w:rPr>
          <w:b w:val="0"/>
        </w:rPr>
        <w:t>UAS Symbol Requirements</w:t>
      </w:r>
      <w:r w:rsidR="00D37FEB">
        <w:rPr>
          <w:b w:val="0"/>
        </w:rPr>
        <w:t>:</w:t>
      </w:r>
    </w:p>
    <w:p w:rsidR="001D5E05" w:rsidRDefault="001D5E05" w:rsidP="001D5E05">
      <w:pPr>
        <w:numPr>
          <w:ilvl w:val="1"/>
          <w:numId w:val="3"/>
        </w:numPr>
      </w:pPr>
      <w:r>
        <w:t xml:space="preserve">Requests for placing the UAS symbol on VFR sectional charts must be sent to the FAA Air Traffic Organization’s Emerging Technology Team (AJV-115) for coordination </w:t>
      </w:r>
      <w:r w:rsidR="00FA3370">
        <w:t>with</w:t>
      </w:r>
      <w:r>
        <w:t xml:space="preserve"> the Unmanned Aircraft Systems Integration Office (AFS-80) prior to approval.</w:t>
      </w:r>
    </w:p>
    <w:p w:rsidR="001D5E05" w:rsidRDefault="00E435DB" w:rsidP="001D5E05">
      <w:pPr>
        <w:numPr>
          <w:ilvl w:val="1"/>
          <w:numId w:val="3"/>
        </w:numPr>
      </w:pPr>
      <w:r>
        <w:t xml:space="preserve">Each UAS operator applying to have their </w:t>
      </w:r>
      <w:r w:rsidR="00E42D50">
        <w:t>operating</w:t>
      </w:r>
      <w:r>
        <w:t xml:space="preserve"> area charted must </w:t>
      </w:r>
      <w:r w:rsidR="00C37CF5">
        <w:t xml:space="preserve">have </w:t>
      </w:r>
      <w:r>
        <w:t>be</w:t>
      </w:r>
      <w:r w:rsidR="00C37CF5">
        <w:t>en</w:t>
      </w:r>
      <w:r>
        <w:t xml:space="preserve"> </w:t>
      </w:r>
      <w:r w:rsidR="00C37CF5">
        <w:t xml:space="preserve">conducting UAS </w:t>
      </w:r>
      <w:r>
        <w:t>operation</w:t>
      </w:r>
      <w:r w:rsidR="00C37CF5">
        <w:t>s</w:t>
      </w:r>
      <w:r>
        <w:t xml:space="preserve"> </w:t>
      </w:r>
      <w:r w:rsidR="00C37CF5">
        <w:t>at that location</w:t>
      </w:r>
      <w:r w:rsidR="0050498F">
        <w:t xml:space="preserve"> </w:t>
      </w:r>
      <w:r>
        <w:t>for at least two years prior to applying for depiction.</w:t>
      </w:r>
    </w:p>
    <w:p w:rsidR="00E435DB" w:rsidRDefault="00E435DB" w:rsidP="001D5E05">
      <w:pPr>
        <w:numPr>
          <w:ilvl w:val="1"/>
          <w:numId w:val="3"/>
        </w:numPr>
      </w:pPr>
      <w:r>
        <w:t xml:space="preserve">Each UAS operator applying to have their </w:t>
      </w:r>
      <w:r w:rsidR="00467C03">
        <w:t>operating</w:t>
      </w:r>
      <w:r>
        <w:t xml:space="preserve"> area charted must exceed 1,000 operations per year conducted in accordance with an FAA </w:t>
      </w:r>
      <w:r w:rsidR="00C37CF5">
        <w:t>C</w:t>
      </w:r>
      <w:r>
        <w:t xml:space="preserve">ertificate of </w:t>
      </w:r>
      <w:r w:rsidR="00C37CF5">
        <w:t>W</w:t>
      </w:r>
      <w:r>
        <w:t xml:space="preserve">aiver or </w:t>
      </w:r>
      <w:r w:rsidR="00C37CF5">
        <w:t>A</w:t>
      </w:r>
      <w:r>
        <w:t>uthorization or a special airworthiness certificate in the experimental category.</w:t>
      </w:r>
    </w:p>
    <w:p w:rsidR="00E435DB" w:rsidRDefault="00FA3370" w:rsidP="001D5E05">
      <w:pPr>
        <w:numPr>
          <w:ilvl w:val="1"/>
          <w:numId w:val="3"/>
        </w:numPr>
      </w:pPr>
      <w:r>
        <w:t xml:space="preserve">It is recommended </w:t>
      </w:r>
      <w:r w:rsidR="00E435DB">
        <w:t xml:space="preserve">UAS operations at each depicted location </w:t>
      </w:r>
      <w:r>
        <w:t>should</w:t>
      </w:r>
      <w:r w:rsidR="00E435DB">
        <w:t xml:space="preserve"> be supported by a documented safety management system prepared in accordance with AC 120-92, </w:t>
      </w:r>
      <w:r w:rsidR="00E435DB" w:rsidRPr="0050498F">
        <w:rPr>
          <w:i/>
        </w:rPr>
        <w:t>Introduction to Safety Management Systems for Air Operators</w:t>
      </w:r>
      <w:r w:rsidR="00E435DB">
        <w:t xml:space="preserve">, with the sponsoring operator identified in the </w:t>
      </w:r>
      <w:r w:rsidR="00C37CF5" w:rsidRPr="0050498F">
        <w:rPr>
          <w:i/>
        </w:rPr>
        <w:t>A</w:t>
      </w:r>
      <w:r w:rsidR="00E435DB" w:rsidRPr="0050498F">
        <w:rPr>
          <w:i/>
        </w:rPr>
        <w:t>irfield/</w:t>
      </w:r>
      <w:r w:rsidR="00C37CF5" w:rsidRPr="0050498F">
        <w:rPr>
          <w:i/>
        </w:rPr>
        <w:t>F</w:t>
      </w:r>
      <w:r w:rsidR="00E435DB" w:rsidRPr="0050498F">
        <w:rPr>
          <w:i/>
        </w:rPr>
        <w:t xml:space="preserve">acility </w:t>
      </w:r>
      <w:r w:rsidR="00C37CF5" w:rsidRPr="0050498F">
        <w:rPr>
          <w:i/>
        </w:rPr>
        <w:t>D</w:t>
      </w:r>
      <w:r w:rsidR="00E435DB" w:rsidRPr="0050498F">
        <w:rPr>
          <w:i/>
        </w:rPr>
        <w:t>irectory</w:t>
      </w:r>
      <w:r w:rsidR="00E435DB">
        <w:t>.</w:t>
      </w:r>
    </w:p>
    <w:p w:rsidR="00E435DB" w:rsidRDefault="00E435DB" w:rsidP="001D5E05">
      <w:pPr>
        <w:numPr>
          <w:ilvl w:val="1"/>
          <w:numId w:val="3"/>
        </w:numPr>
      </w:pPr>
      <w:r>
        <w:t xml:space="preserve">The UAS symbol will not be approved for any </w:t>
      </w:r>
      <w:r w:rsidR="00467C03">
        <w:t>operating</w:t>
      </w:r>
      <w:r>
        <w:t xml:space="preserve"> area within 5 NM of any operational airfield used by </w:t>
      </w:r>
      <w:r w:rsidR="00C37CF5">
        <w:t xml:space="preserve">manned </w:t>
      </w:r>
      <w:r>
        <w:t xml:space="preserve">aircraft. UAS operations at those locations will be listed in the </w:t>
      </w:r>
      <w:r w:rsidR="00C37CF5" w:rsidRPr="0050498F">
        <w:rPr>
          <w:i/>
        </w:rPr>
        <w:t>A</w:t>
      </w:r>
      <w:r w:rsidRPr="0050498F">
        <w:rPr>
          <w:i/>
        </w:rPr>
        <w:t>irfield/</w:t>
      </w:r>
      <w:r w:rsidR="00C37CF5" w:rsidRPr="0050498F">
        <w:rPr>
          <w:i/>
        </w:rPr>
        <w:t>F</w:t>
      </w:r>
      <w:r w:rsidRPr="0050498F">
        <w:rPr>
          <w:i/>
        </w:rPr>
        <w:t xml:space="preserve">acility </w:t>
      </w:r>
      <w:r w:rsidR="00C37CF5" w:rsidRPr="0050498F">
        <w:rPr>
          <w:i/>
        </w:rPr>
        <w:t>D</w:t>
      </w:r>
      <w:r w:rsidRPr="0050498F">
        <w:rPr>
          <w:i/>
        </w:rPr>
        <w:t>irectory</w:t>
      </w:r>
      <w:r>
        <w:t xml:space="preserve"> only.</w:t>
      </w:r>
    </w:p>
    <w:p w:rsidR="00E435DB" w:rsidRDefault="00E435DB" w:rsidP="001D5E05">
      <w:pPr>
        <w:numPr>
          <w:ilvl w:val="1"/>
          <w:numId w:val="3"/>
        </w:numPr>
      </w:pPr>
      <w:r>
        <w:t xml:space="preserve">Once approved, </w:t>
      </w:r>
      <w:r w:rsidR="00DF63B5">
        <w:t xml:space="preserve">UAS operations must continue to meet the requirements </w:t>
      </w:r>
      <w:r w:rsidR="002B1833">
        <w:t>stated above</w:t>
      </w:r>
      <w:r w:rsidR="00DF63B5">
        <w:t xml:space="preserve">for the UAS working area to continue to be depicted. Depiction approvals will be withdrawn for a minimum of 12 months should any of these requirements fail to be met. </w:t>
      </w:r>
    </w:p>
    <w:p w:rsidR="00750EF6" w:rsidRPr="001D5E05" w:rsidRDefault="00750EF6" w:rsidP="00750EF6">
      <w:pPr>
        <w:numPr>
          <w:ilvl w:val="1"/>
          <w:numId w:val="3"/>
        </w:numPr>
      </w:pPr>
      <w:r w:rsidRPr="00750EF6">
        <w:t>The forms for requesting charting of Special Activity Area Data</w:t>
      </w:r>
      <w:r>
        <w:t xml:space="preserve"> </w:t>
      </w:r>
      <w:r w:rsidR="00AC7B6B">
        <w:t xml:space="preserve">and </w:t>
      </w:r>
      <w:r w:rsidR="00AC7B6B" w:rsidRPr="00750EF6">
        <w:t>Form</w:t>
      </w:r>
      <w:r w:rsidRPr="00750EF6">
        <w:t xml:space="preserve"> Instructions can be found in Order JO 7900.3</w:t>
      </w:r>
      <w:r w:rsidR="00F05162">
        <w:t xml:space="preserve">, </w:t>
      </w:r>
      <w:r w:rsidR="00F05162" w:rsidRPr="0050498F">
        <w:rPr>
          <w:i/>
        </w:rPr>
        <w:t>Reporting of Airspace and Air Traffic Route Data to the National Flight Data Center,</w:t>
      </w:r>
      <w:r w:rsidRPr="00750EF6">
        <w:t xml:space="preserve"> Appendix C.  </w:t>
      </w:r>
    </w:p>
    <w:p w:rsidR="00810FD0" w:rsidRDefault="00810FD0" w:rsidP="00810FD0">
      <w:pPr>
        <w:rPr>
          <w:rFonts w:cs="Arial"/>
          <w:b/>
          <w:iCs/>
          <w:szCs w:val="26"/>
        </w:rPr>
      </w:pPr>
    </w:p>
    <w:p w:rsidR="00810FD0" w:rsidRPr="00810FD0" w:rsidRDefault="00810FD0" w:rsidP="00810FD0">
      <w:pPr>
        <w:numPr>
          <w:ilvl w:val="1"/>
          <w:numId w:val="3"/>
        </w:numPr>
        <w:sectPr w:rsidR="00810FD0" w:rsidRPr="00810FD0">
          <w:type w:val="continuous"/>
          <w:pgSz w:w="12240" w:h="15840" w:code="1"/>
          <w:pgMar w:top="1080" w:right="720" w:bottom="1080" w:left="1440" w:header="432" w:footer="432" w:gutter="0"/>
          <w:cols w:space="720"/>
          <w:docGrid w:linePitch="360"/>
        </w:sectPr>
      </w:pPr>
    </w:p>
    <w:p w:rsidR="00BF5E5E" w:rsidRDefault="00BF5E5E" w:rsidP="00810FD0">
      <w:pPr>
        <w:rPr>
          <w:snapToGrid w:val="0"/>
        </w:rPr>
      </w:pPr>
      <w:r>
        <w:rPr>
          <w:snapToGrid w:val="0"/>
        </w:rPr>
        <w:lastRenderedPageBreak/>
        <w:t xml:space="preserve"> </w:t>
      </w:r>
    </w:p>
    <w:sectPr w:rsidR="00BF5E5E">
      <w:type w:val="continuous"/>
      <w:pgSz w:w="12240" w:h="15840" w:code="1"/>
      <w:pgMar w:top="1080" w:right="720" w:bottom="1080" w:left="1440" w:header="432" w:footer="432"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BB" w:rsidRDefault="00954DBB">
      <w:r>
        <w:separator/>
      </w:r>
    </w:p>
  </w:endnote>
  <w:endnote w:type="continuationSeparator" w:id="0">
    <w:p w:rsidR="00954DBB" w:rsidRDefault="0095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67C03">
      <w:rPr>
        <w:rStyle w:val="PageNumber"/>
        <w:noProof/>
      </w:rPr>
      <w:t>2</w:t>
    </w:r>
    <w:r>
      <w:rPr>
        <w:rStyle w:val="PageNumber"/>
      </w:rPr>
      <w:fldChar w:fldCharType="end"/>
    </w:r>
  </w:p>
  <w:p w:rsidR="00AC7B6B" w:rsidRDefault="00AC7B6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C7B6B" w:rsidRDefault="00AC7B6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BB" w:rsidRDefault="00954DBB">
      <w:r>
        <w:separator/>
      </w:r>
    </w:p>
  </w:footnote>
  <w:footnote w:type="continuationSeparator" w:id="0">
    <w:p w:rsidR="00954DBB" w:rsidRDefault="0095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Header"/>
      <w:rPr>
        <w:sz w:val="18"/>
      </w:rPr>
    </w:pPr>
    <w:r>
      <w:rPr>
        <w:sz w:val="18"/>
      </w:rPr>
      <w:t>AC 45-b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Header"/>
      <w:jc w:val="right"/>
      <w:rPr>
        <w:sz w:val="18"/>
      </w:rPr>
    </w:pPr>
    <w:r>
      <w:rPr>
        <w:sz w:val="18"/>
      </w:rPr>
      <w:t>AC 45-b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B" w:rsidRDefault="00AC7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E6848A"/>
    <w:lvl w:ilvl="0">
      <w:start w:val="1"/>
      <w:numFmt w:val="decimal"/>
      <w:pStyle w:val="ListNumber4"/>
      <w:lvlText w:val="%1."/>
      <w:lvlJc w:val="left"/>
      <w:pPr>
        <w:tabs>
          <w:tab w:val="num" w:pos="1440"/>
        </w:tabs>
        <w:ind w:left="1440" w:hanging="360"/>
      </w:pPr>
    </w:lvl>
  </w:abstractNum>
  <w:abstractNum w:abstractNumId="1">
    <w:nsid w:val="FFFFFF88"/>
    <w:multiLevelType w:val="singleLevel"/>
    <w:tmpl w:val="5A828892"/>
    <w:lvl w:ilvl="0">
      <w:start w:val="1"/>
      <w:numFmt w:val="decimal"/>
      <w:pStyle w:val="Heading4"/>
      <w:lvlText w:val="%1."/>
      <w:lvlJc w:val="left"/>
      <w:pPr>
        <w:tabs>
          <w:tab w:val="num" w:pos="360"/>
        </w:tabs>
        <w:ind w:left="0" w:firstLine="0"/>
      </w:pPr>
      <w:rPr>
        <w:rFonts w:hint="default"/>
        <w:b/>
        <w:i w:val="0"/>
      </w:rPr>
    </w:lvl>
  </w:abstractNum>
  <w:abstractNum w:abstractNumId="2">
    <w:nsid w:val="31A836DE"/>
    <w:multiLevelType w:val="hybridMultilevel"/>
    <w:tmpl w:val="6144C60C"/>
    <w:lvl w:ilvl="0" w:tplc="5900C29E">
      <w:start w:val="1"/>
      <w:numFmt w:val="decimal"/>
      <w:pStyle w:val="Heading3"/>
      <w:lvlText w:val="%1."/>
      <w:lvlJc w:val="left"/>
      <w:pPr>
        <w:tabs>
          <w:tab w:val="num" w:pos="360"/>
        </w:tabs>
        <w:ind w:left="0" w:firstLine="0"/>
      </w:pPr>
      <w:rPr>
        <w:rFonts w:hint="default"/>
        <w:b/>
        <w:i w:val="0"/>
      </w:rPr>
    </w:lvl>
    <w:lvl w:ilvl="1" w:tplc="683083EE">
      <w:start w:val="1"/>
      <w:numFmt w:val="lowerLetter"/>
      <w:lvlText w:val="%2."/>
      <w:lvlJc w:val="left"/>
      <w:pPr>
        <w:tabs>
          <w:tab w:val="num" w:pos="720"/>
        </w:tabs>
        <w:ind w:left="0" w:firstLine="360"/>
      </w:pPr>
      <w:rPr>
        <w:rFonts w:hint="default"/>
      </w:rPr>
    </w:lvl>
    <w:lvl w:ilvl="2" w:tplc="BFB06848">
      <w:start w:val="1"/>
      <w:numFmt w:val="decimal"/>
      <w:lvlText w:val="(%3)"/>
      <w:lvlJc w:val="left"/>
      <w:pPr>
        <w:tabs>
          <w:tab w:val="num" w:pos="1440"/>
        </w:tabs>
        <w:ind w:left="0" w:firstLine="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E86A33"/>
    <w:multiLevelType w:val="hybridMultilevel"/>
    <w:tmpl w:val="2796FCF0"/>
    <w:lvl w:ilvl="0" w:tplc="0BB0C202">
      <w:start w:val="1"/>
      <w:numFmt w:val="decimal"/>
      <w:pStyle w:val="Subparagraph1"/>
      <w:lvlText w:val="(%1)"/>
      <w:lvlJc w:val="left"/>
      <w:pPr>
        <w:tabs>
          <w:tab w:val="num" w:pos="1080"/>
        </w:tabs>
        <w:ind w:left="0" w:firstLine="720"/>
      </w:pPr>
      <w:rPr>
        <w:rFonts w:hint="default"/>
        <w:b w:val="0"/>
        <w:i w:val="0"/>
      </w:rPr>
    </w:lvl>
    <w:lvl w:ilvl="1" w:tplc="4BC2D4EA">
      <w:start w:val="1"/>
      <w:numFmt w:val="lowerLetter"/>
      <w:lvlText w:val="%2."/>
      <w:lvlJc w:val="left"/>
      <w:pPr>
        <w:tabs>
          <w:tab w:val="num" w:pos="1440"/>
        </w:tabs>
        <w:ind w:left="72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D319E0"/>
    <w:multiLevelType w:val="hybridMultilevel"/>
    <w:tmpl w:val="15A48536"/>
    <w:lvl w:ilvl="0" w:tplc="DEB66A92">
      <w:start w:val="1"/>
      <w:numFmt w:val="lowerLetter"/>
      <w:pStyle w:val="Subparagrapha"/>
      <w:lvlText w:val="%1."/>
      <w:lvlJc w:val="left"/>
      <w:pPr>
        <w:tabs>
          <w:tab w:val="num" w:pos="720"/>
        </w:tabs>
        <w:ind w:left="0" w:firstLine="360"/>
      </w:pPr>
      <w:rPr>
        <w:rFonts w:hint="default"/>
      </w:rPr>
    </w:lvl>
    <w:lvl w:ilvl="1" w:tplc="A33E32D2">
      <w:start w:val="1"/>
      <w:numFmt w:val="decimal"/>
      <w:lvlText w:val="(%2)"/>
      <w:lvlJc w:val="left"/>
      <w:pPr>
        <w:tabs>
          <w:tab w:val="num" w:pos="1440"/>
        </w:tabs>
        <w:ind w:left="360" w:firstLine="720"/>
      </w:pPr>
      <w:rPr>
        <w:rFonts w:hint="default"/>
        <w:b w:val="0"/>
        <w:i w:val="0"/>
      </w:rPr>
    </w:lvl>
    <w:lvl w:ilvl="2" w:tplc="4BC2D4EA">
      <w:start w:val="1"/>
      <w:numFmt w:val="lowerLetter"/>
      <w:lvlText w:val="%3."/>
      <w:lvlJc w:val="left"/>
      <w:pPr>
        <w:tabs>
          <w:tab w:val="num" w:pos="720"/>
        </w:tabs>
        <w:ind w:left="0" w:firstLine="360"/>
      </w:pPr>
      <w:rPr>
        <w:rFonts w:hint="default"/>
      </w:rPr>
    </w:lvl>
    <w:lvl w:ilvl="3" w:tplc="F24CCF6A">
      <w:start w:val="1"/>
      <w:numFmt w:val="decimal"/>
      <w:lvlText w:val="(%4)"/>
      <w:lvlJc w:val="left"/>
      <w:pPr>
        <w:tabs>
          <w:tab w:val="num" w:pos="2880"/>
        </w:tabs>
        <w:ind w:left="1800" w:firstLine="72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67590A"/>
    <w:multiLevelType w:val="hybridMultilevel"/>
    <w:tmpl w:val="30F826EC"/>
    <w:lvl w:ilvl="0" w:tplc="B352E618">
      <w:start w:val="1"/>
      <w:numFmt w:val="decimal"/>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4"/>
  </w:num>
  <w:num w:numId="7">
    <w:abstractNumId w:val="3"/>
    <w:lvlOverride w:ilvl="0">
      <w:startOverride w:val="1"/>
    </w:lvlOverride>
  </w:num>
  <w:num w:numId="8">
    <w:abstractNumId w:val="3"/>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3"/>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2"/>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3"/>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lvlOverride w:ilvl="0">
      <w:startOverride w:val="1"/>
    </w:lvlOverride>
  </w:num>
  <w:num w:numId="29">
    <w:abstractNumId w:val="4"/>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C5"/>
    <w:rsid w:val="00064916"/>
    <w:rsid w:val="00082E84"/>
    <w:rsid w:val="00094E5D"/>
    <w:rsid w:val="000A0877"/>
    <w:rsid w:val="000B23BB"/>
    <w:rsid w:val="000F093A"/>
    <w:rsid w:val="00113703"/>
    <w:rsid w:val="00185519"/>
    <w:rsid w:val="001D5E05"/>
    <w:rsid w:val="002B1833"/>
    <w:rsid w:val="00432AE7"/>
    <w:rsid w:val="004373F5"/>
    <w:rsid w:val="00467C03"/>
    <w:rsid w:val="004B742F"/>
    <w:rsid w:val="004F2DD7"/>
    <w:rsid w:val="0050498F"/>
    <w:rsid w:val="00506E63"/>
    <w:rsid w:val="005E3BF7"/>
    <w:rsid w:val="00643EC6"/>
    <w:rsid w:val="00750EF6"/>
    <w:rsid w:val="00785A8D"/>
    <w:rsid w:val="00801736"/>
    <w:rsid w:val="00810FD0"/>
    <w:rsid w:val="00954DBB"/>
    <w:rsid w:val="009C0CFB"/>
    <w:rsid w:val="009F4BC5"/>
    <w:rsid w:val="00AB5D83"/>
    <w:rsid w:val="00AC7B6B"/>
    <w:rsid w:val="00BF5E5E"/>
    <w:rsid w:val="00C37CF5"/>
    <w:rsid w:val="00C758A7"/>
    <w:rsid w:val="00C82E33"/>
    <w:rsid w:val="00D177A7"/>
    <w:rsid w:val="00D37FEB"/>
    <w:rsid w:val="00D9055D"/>
    <w:rsid w:val="00DF63B5"/>
    <w:rsid w:val="00E42D50"/>
    <w:rsid w:val="00E435DB"/>
    <w:rsid w:val="00F05162"/>
    <w:rsid w:val="00F16579"/>
    <w:rsid w:val="00F236E1"/>
    <w:rsid w:val="00F327FD"/>
    <w:rsid w:val="00FA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szCs w:val="24"/>
    </w:rPr>
  </w:style>
  <w:style w:type="paragraph" w:styleId="Heading1">
    <w:name w:val="heading 1"/>
    <w:basedOn w:val="Normal"/>
    <w:next w:val="Normal"/>
    <w:qFormat/>
    <w:pPr>
      <w:keepNext/>
      <w:spacing w:before="500"/>
      <w:outlineLvl w:val="0"/>
    </w:pPr>
    <w:rPr>
      <w:rFonts w:ascii="Arial" w:hAnsi="Arial" w:cs="Arial"/>
      <w:b/>
      <w:bCs/>
      <w:caps/>
      <w:kern w:val="32"/>
      <w:sz w:val="22"/>
      <w:szCs w:val="32"/>
    </w:rPr>
  </w:style>
  <w:style w:type="paragraph" w:styleId="Heading2">
    <w:name w:val="heading 2"/>
    <w:basedOn w:val="Normal"/>
    <w:next w:val="Normal"/>
    <w:qFormat/>
    <w:pPr>
      <w:keepNext/>
      <w:spacing w:before="400"/>
      <w:outlineLvl w:val="1"/>
    </w:pPr>
    <w:rPr>
      <w:rFonts w:ascii="Arial" w:hAnsi="Arial" w:cs="Arial"/>
      <w:b/>
      <w:bCs/>
      <w:iCs/>
      <w:szCs w:val="28"/>
    </w:rPr>
  </w:style>
  <w:style w:type="paragraph" w:styleId="Heading3">
    <w:name w:val="heading 3"/>
    <w:basedOn w:val="Heading2"/>
    <w:next w:val="Normal"/>
    <w:qFormat/>
    <w:pPr>
      <w:numPr>
        <w:numId w:val="3"/>
      </w:numPr>
      <w:spacing w:before="240"/>
      <w:outlineLvl w:val="2"/>
    </w:pPr>
    <w:rPr>
      <w:rFonts w:ascii="Times New Roman" w:hAnsi="Times New Roman"/>
      <w:bCs w:val="0"/>
      <w:szCs w:val="26"/>
    </w:rPr>
  </w:style>
  <w:style w:type="paragraph" w:styleId="Heading4">
    <w:name w:val="heading 4"/>
    <w:aliases w:val="Heading 3b"/>
    <w:basedOn w:val="Heading3"/>
    <w:next w:val="Normal"/>
    <w:qFormat/>
    <w:pPr>
      <w:numPr>
        <w:numId w:val="1"/>
      </w:numPr>
      <w:spacing w:after="0"/>
      <w:outlineLvl w:val="3"/>
    </w:pPr>
    <w:rPr>
      <w:b w:val="0"/>
      <w:bCs/>
      <w:szCs w:val="28"/>
    </w:rPr>
  </w:style>
  <w:style w:type="paragraph" w:styleId="Heading5">
    <w:name w:val="heading 5"/>
    <w:basedOn w:val="Normal"/>
    <w:next w:val="Normal"/>
    <w:qFormat/>
    <w:pPr>
      <w:keepNext/>
      <w:keepLines/>
      <w:jc w:val="center"/>
      <w:outlineLvl w:val="4"/>
    </w:pPr>
    <w:rPr>
      <w:b/>
      <w:bCs/>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Pr>
      <w:rFonts w:ascii="Arial" w:hAnsi="Arial" w:cs="Arial"/>
      <w:b/>
      <w:bCs/>
    </w:rPr>
  </w:style>
  <w:style w:type="paragraph" w:styleId="ListNumber4">
    <w:name w:val="List Number 4"/>
    <w:basedOn w:val="Normal"/>
    <w:pPr>
      <w:numPr>
        <w:numId w:val="2"/>
      </w:numPr>
    </w:p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Paragraph">
    <w:name w:val="Paragraph"/>
    <w:basedOn w:val="Heading3"/>
    <w:next w:val="Normal"/>
    <w:pPr>
      <w:outlineLvl w:val="3"/>
    </w:pPr>
    <w:rPr>
      <w:b w:val="0"/>
      <w:bCs/>
    </w:rPr>
  </w:style>
  <w:style w:type="paragraph" w:styleId="TOC3">
    <w:name w:val="toc 3"/>
    <w:basedOn w:val="Normal"/>
    <w:next w:val="Normal"/>
    <w:autoRedefine/>
    <w:semiHidden/>
    <w:pPr>
      <w:spacing w:before="0" w:after="0"/>
      <w:ind w:left="240"/>
    </w:pPr>
  </w:style>
  <w:style w:type="paragraph" w:customStyle="1" w:styleId="Subparagraph1">
    <w:name w:val="Subparagraph (1)"/>
    <w:basedOn w:val="Subparagrapha"/>
    <w:pPr>
      <w:numPr>
        <w:numId w:val="8"/>
      </w:numPr>
    </w:pPr>
  </w:style>
  <w:style w:type="paragraph" w:customStyle="1" w:styleId="Subparagrapha">
    <w:name w:val="Subparagraph (a)"/>
    <w:basedOn w:val="Normal"/>
    <w:pPr>
      <w:numPr>
        <w:numId w:val="5"/>
      </w:numPr>
    </w:pPr>
  </w:style>
  <w:style w:type="paragraph" w:styleId="TOC4">
    <w:name w:val="toc 4"/>
    <w:basedOn w:val="Normal"/>
    <w:next w:val="Normal"/>
    <w:semiHidden/>
    <w:pPr>
      <w:spacing w:before="0" w:after="0"/>
      <w:ind w:left="480"/>
    </w:pPr>
  </w:style>
  <w:style w:type="paragraph" w:styleId="TOC1">
    <w:name w:val="toc 1"/>
    <w:basedOn w:val="Normal"/>
    <w:next w:val="Normal"/>
    <w:autoRedefine/>
    <w:semiHidden/>
    <w:pPr>
      <w:spacing w:before="360" w:after="0"/>
    </w:pPr>
    <w:rPr>
      <w:rFonts w:ascii="Arial" w:hAnsi="Arial"/>
      <w:b/>
      <w:bCs/>
      <w:caps/>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rPr>
      <w:color w:val="0000FF"/>
      <w:u w:val="single"/>
    </w:rPr>
  </w:style>
  <w:style w:type="paragraph" w:styleId="Header">
    <w:name w:val="header"/>
    <w:basedOn w:val="Normal"/>
    <w:pPr>
      <w:tabs>
        <w:tab w:val="center" w:pos="4320"/>
        <w:tab w:val="right" w:pos="8640"/>
      </w:tabs>
      <w:spacing w:before="0" w:after="0"/>
    </w:pPr>
    <w:rPr>
      <w:rFonts w:ascii="Arial" w:hAnsi="Arial"/>
      <w:szCs w:val="20"/>
    </w:rPr>
  </w:style>
  <w:style w:type="paragraph" w:styleId="Footer">
    <w:name w:val="footer"/>
    <w:basedOn w:val="Normal"/>
    <w:pPr>
      <w:tabs>
        <w:tab w:val="center" w:pos="4320"/>
        <w:tab w:val="right" w:pos="8640"/>
      </w:tabs>
      <w:spacing w:before="0" w:after="0"/>
    </w:pPr>
    <w:rPr>
      <w:szCs w:val="20"/>
    </w:rPr>
  </w:style>
  <w:style w:type="paragraph" w:customStyle="1" w:styleId="TableofContentsTitle">
    <w:name w:val="Table of Contents Title"/>
    <w:next w:val="Normal"/>
    <w:rPr>
      <w:rFonts w:ascii="Arial" w:hAnsi="Arial"/>
      <w:b/>
      <w:caps/>
      <w:sz w:val="24"/>
    </w:rPr>
  </w:style>
  <w:style w:type="character" w:styleId="PageNumber">
    <w:name w:val="page number"/>
    <w:basedOn w:val="DefaultParagraphFont"/>
  </w:style>
  <w:style w:type="paragraph" w:styleId="FootnoteText">
    <w:name w:val="footnote text"/>
    <w:basedOn w:val="Normal"/>
    <w:semiHidden/>
    <w:pPr>
      <w:spacing w:before="0" w:after="0"/>
    </w:pPr>
    <w:rPr>
      <w:szCs w:val="20"/>
    </w:rPr>
  </w:style>
  <w:style w:type="character" w:styleId="FootnoteReference">
    <w:name w:val="footnote reference"/>
    <w:semiHidden/>
    <w:rPr>
      <w:vertAlign w:val="superscript"/>
    </w:rPr>
  </w:style>
  <w:style w:type="paragraph" w:styleId="BodyText">
    <w:name w:val="Body Text"/>
    <w:basedOn w:val="Normal"/>
    <w:pPr>
      <w:spacing w:before="0" w:after="0"/>
    </w:pPr>
    <w:rPr>
      <w:rFonts w:ascii="Arial" w:hAnsi="Arial"/>
      <w:szCs w:val="20"/>
    </w:rPr>
  </w:style>
  <w:style w:type="character" w:styleId="FollowedHyperlink">
    <w:name w:val="FollowedHyperlink"/>
    <w:rPr>
      <w:color w:val="800080"/>
      <w:u w:val="single"/>
    </w:rPr>
  </w:style>
  <w:style w:type="paragraph" w:styleId="BalloonText">
    <w:name w:val="Balloon Text"/>
    <w:basedOn w:val="Normal"/>
    <w:link w:val="BalloonTextChar"/>
    <w:rsid w:val="000F093A"/>
    <w:pPr>
      <w:spacing w:before="0" w:after="0"/>
    </w:pPr>
    <w:rPr>
      <w:rFonts w:ascii="Tahoma" w:hAnsi="Tahoma" w:cs="Tahoma"/>
      <w:sz w:val="16"/>
      <w:szCs w:val="16"/>
    </w:rPr>
  </w:style>
  <w:style w:type="character" w:customStyle="1" w:styleId="BalloonTextChar">
    <w:name w:val="Balloon Text Char"/>
    <w:basedOn w:val="DefaultParagraphFont"/>
    <w:link w:val="BalloonText"/>
    <w:rsid w:val="000F093A"/>
    <w:rPr>
      <w:rFonts w:ascii="Tahoma" w:hAnsi="Tahoma" w:cs="Tahoma"/>
      <w:sz w:val="16"/>
      <w:szCs w:val="16"/>
    </w:rPr>
  </w:style>
  <w:style w:type="paragraph" w:styleId="Revision">
    <w:name w:val="Revision"/>
    <w:hidden/>
    <w:uiPriority w:val="99"/>
    <w:semiHidden/>
    <w:rsid w:val="005E3BF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szCs w:val="24"/>
    </w:rPr>
  </w:style>
  <w:style w:type="paragraph" w:styleId="Heading1">
    <w:name w:val="heading 1"/>
    <w:basedOn w:val="Normal"/>
    <w:next w:val="Normal"/>
    <w:qFormat/>
    <w:pPr>
      <w:keepNext/>
      <w:spacing w:before="500"/>
      <w:outlineLvl w:val="0"/>
    </w:pPr>
    <w:rPr>
      <w:rFonts w:ascii="Arial" w:hAnsi="Arial" w:cs="Arial"/>
      <w:b/>
      <w:bCs/>
      <w:caps/>
      <w:kern w:val="32"/>
      <w:sz w:val="22"/>
      <w:szCs w:val="32"/>
    </w:rPr>
  </w:style>
  <w:style w:type="paragraph" w:styleId="Heading2">
    <w:name w:val="heading 2"/>
    <w:basedOn w:val="Normal"/>
    <w:next w:val="Normal"/>
    <w:qFormat/>
    <w:pPr>
      <w:keepNext/>
      <w:spacing w:before="400"/>
      <w:outlineLvl w:val="1"/>
    </w:pPr>
    <w:rPr>
      <w:rFonts w:ascii="Arial" w:hAnsi="Arial" w:cs="Arial"/>
      <w:b/>
      <w:bCs/>
      <w:iCs/>
      <w:szCs w:val="28"/>
    </w:rPr>
  </w:style>
  <w:style w:type="paragraph" w:styleId="Heading3">
    <w:name w:val="heading 3"/>
    <w:basedOn w:val="Heading2"/>
    <w:next w:val="Normal"/>
    <w:qFormat/>
    <w:pPr>
      <w:numPr>
        <w:numId w:val="3"/>
      </w:numPr>
      <w:spacing w:before="240"/>
      <w:outlineLvl w:val="2"/>
    </w:pPr>
    <w:rPr>
      <w:rFonts w:ascii="Times New Roman" w:hAnsi="Times New Roman"/>
      <w:bCs w:val="0"/>
      <w:szCs w:val="26"/>
    </w:rPr>
  </w:style>
  <w:style w:type="paragraph" w:styleId="Heading4">
    <w:name w:val="heading 4"/>
    <w:aliases w:val="Heading 3b"/>
    <w:basedOn w:val="Heading3"/>
    <w:next w:val="Normal"/>
    <w:qFormat/>
    <w:pPr>
      <w:numPr>
        <w:numId w:val="1"/>
      </w:numPr>
      <w:spacing w:after="0"/>
      <w:outlineLvl w:val="3"/>
    </w:pPr>
    <w:rPr>
      <w:b w:val="0"/>
      <w:bCs/>
      <w:szCs w:val="28"/>
    </w:rPr>
  </w:style>
  <w:style w:type="paragraph" w:styleId="Heading5">
    <w:name w:val="heading 5"/>
    <w:basedOn w:val="Normal"/>
    <w:next w:val="Normal"/>
    <w:qFormat/>
    <w:pPr>
      <w:keepNext/>
      <w:keepLines/>
      <w:jc w:val="center"/>
      <w:outlineLvl w:val="4"/>
    </w:pPr>
    <w:rPr>
      <w:b/>
      <w:bCs/>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Pr>
      <w:rFonts w:ascii="Arial" w:hAnsi="Arial" w:cs="Arial"/>
      <w:b/>
      <w:bCs/>
    </w:rPr>
  </w:style>
  <w:style w:type="paragraph" w:styleId="ListNumber4">
    <w:name w:val="List Number 4"/>
    <w:basedOn w:val="Normal"/>
    <w:pPr>
      <w:numPr>
        <w:numId w:val="2"/>
      </w:numPr>
    </w:p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Paragraph">
    <w:name w:val="Paragraph"/>
    <w:basedOn w:val="Heading3"/>
    <w:next w:val="Normal"/>
    <w:pPr>
      <w:outlineLvl w:val="3"/>
    </w:pPr>
    <w:rPr>
      <w:b w:val="0"/>
      <w:bCs/>
    </w:rPr>
  </w:style>
  <w:style w:type="paragraph" w:styleId="TOC3">
    <w:name w:val="toc 3"/>
    <w:basedOn w:val="Normal"/>
    <w:next w:val="Normal"/>
    <w:autoRedefine/>
    <w:semiHidden/>
    <w:pPr>
      <w:spacing w:before="0" w:after="0"/>
      <w:ind w:left="240"/>
    </w:pPr>
  </w:style>
  <w:style w:type="paragraph" w:customStyle="1" w:styleId="Subparagraph1">
    <w:name w:val="Subparagraph (1)"/>
    <w:basedOn w:val="Subparagrapha"/>
    <w:pPr>
      <w:numPr>
        <w:numId w:val="8"/>
      </w:numPr>
    </w:pPr>
  </w:style>
  <w:style w:type="paragraph" w:customStyle="1" w:styleId="Subparagrapha">
    <w:name w:val="Subparagraph (a)"/>
    <w:basedOn w:val="Normal"/>
    <w:pPr>
      <w:numPr>
        <w:numId w:val="5"/>
      </w:numPr>
    </w:pPr>
  </w:style>
  <w:style w:type="paragraph" w:styleId="TOC4">
    <w:name w:val="toc 4"/>
    <w:basedOn w:val="Normal"/>
    <w:next w:val="Normal"/>
    <w:semiHidden/>
    <w:pPr>
      <w:spacing w:before="0" w:after="0"/>
      <w:ind w:left="480"/>
    </w:pPr>
  </w:style>
  <w:style w:type="paragraph" w:styleId="TOC1">
    <w:name w:val="toc 1"/>
    <w:basedOn w:val="Normal"/>
    <w:next w:val="Normal"/>
    <w:autoRedefine/>
    <w:semiHidden/>
    <w:pPr>
      <w:spacing w:before="360" w:after="0"/>
    </w:pPr>
    <w:rPr>
      <w:rFonts w:ascii="Arial" w:hAnsi="Arial"/>
      <w:b/>
      <w:bCs/>
      <w:caps/>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rPr>
      <w:color w:val="0000FF"/>
      <w:u w:val="single"/>
    </w:rPr>
  </w:style>
  <w:style w:type="paragraph" w:styleId="Header">
    <w:name w:val="header"/>
    <w:basedOn w:val="Normal"/>
    <w:pPr>
      <w:tabs>
        <w:tab w:val="center" w:pos="4320"/>
        <w:tab w:val="right" w:pos="8640"/>
      </w:tabs>
      <w:spacing w:before="0" w:after="0"/>
    </w:pPr>
    <w:rPr>
      <w:rFonts w:ascii="Arial" w:hAnsi="Arial"/>
      <w:szCs w:val="20"/>
    </w:rPr>
  </w:style>
  <w:style w:type="paragraph" w:styleId="Footer">
    <w:name w:val="footer"/>
    <w:basedOn w:val="Normal"/>
    <w:pPr>
      <w:tabs>
        <w:tab w:val="center" w:pos="4320"/>
        <w:tab w:val="right" w:pos="8640"/>
      </w:tabs>
      <w:spacing w:before="0" w:after="0"/>
    </w:pPr>
    <w:rPr>
      <w:szCs w:val="20"/>
    </w:rPr>
  </w:style>
  <w:style w:type="paragraph" w:customStyle="1" w:styleId="TableofContentsTitle">
    <w:name w:val="Table of Contents Title"/>
    <w:next w:val="Normal"/>
    <w:rPr>
      <w:rFonts w:ascii="Arial" w:hAnsi="Arial"/>
      <w:b/>
      <w:caps/>
      <w:sz w:val="24"/>
    </w:rPr>
  </w:style>
  <w:style w:type="character" w:styleId="PageNumber">
    <w:name w:val="page number"/>
    <w:basedOn w:val="DefaultParagraphFont"/>
  </w:style>
  <w:style w:type="paragraph" w:styleId="FootnoteText">
    <w:name w:val="footnote text"/>
    <w:basedOn w:val="Normal"/>
    <w:semiHidden/>
    <w:pPr>
      <w:spacing w:before="0" w:after="0"/>
    </w:pPr>
    <w:rPr>
      <w:szCs w:val="20"/>
    </w:rPr>
  </w:style>
  <w:style w:type="character" w:styleId="FootnoteReference">
    <w:name w:val="footnote reference"/>
    <w:semiHidden/>
    <w:rPr>
      <w:vertAlign w:val="superscript"/>
    </w:rPr>
  </w:style>
  <w:style w:type="paragraph" w:styleId="BodyText">
    <w:name w:val="Body Text"/>
    <w:basedOn w:val="Normal"/>
    <w:pPr>
      <w:spacing w:before="0" w:after="0"/>
    </w:pPr>
    <w:rPr>
      <w:rFonts w:ascii="Arial" w:hAnsi="Arial"/>
      <w:szCs w:val="20"/>
    </w:rPr>
  </w:style>
  <w:style w:type="character" w:styleId="FollowedHyperlink">
    <w:name w:val="FollowedHyperlink"/>
    <w:rPr>
      <w:color w:val="800080"/>
      <w:u w:val="single"/>
    </w:rPr>
  </w:style>
  <w:style w:type="paragraph" w:styleId="BalloonText">
    <w:name w:val="Balloon Text"/>
    <w:basedOn w:val="Normal"/>
    <w:link w:val="BalloonTextChar"/>
    <w:rsid w:val="000F093A"/>
    <w:pPr>
      <w:spacing w:before="0" w:after="0"/>
    </w:pPr>
    <w:rPr>
      <w:rFonts w:ascii="Tahoma" w:hAnsi="Tahoma" w:cs="Tahoma"/>
      <w:sz w:val="16"/>
      <w:szCs w:val="16"/>
    </w:rPr>
  </w:style>
  <w:style w:type="character" w:customStyle="1" w:styleId="BalloonTextChar">
    <w:name w:val="Balloon Text Char"/>
    <w:basedOn w:val="DefaultParagraphFont"/>
    <w:link w:val="BalloonText"/>
    <w:rsid w:val="000F093A"/>
    <w:rPr>
      <w:rFonts w:ascii="Tahoma" w:hAnsi="Tahoma" w:cs="Tahoma"/>
      <w:sz w:val="16"/>
      <w:szCs w:val="16"/>
    </w:rPr>
  </w:style>
  <w:style w:type="paragraph" w:styleId="Revision">
    <w:name w:val="Revision"/>
    <w:hidden/>
    <w:uiPriority w:val="99"/>
    <w:semiHidden/>
    <w:rsid w:val="005E3BF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Letters%20&amp;%20Faxes\draft%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53BE-11A9-409A-B81A-3C3BED2E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style</Template>
  <TotalTime>0</TotalTime>
  <Pages>1</Pages>
  <Words>408</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1</vt:lpstr>
    </vt:vector>
  </TitlesOfParts>
  <Company>FAA</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Janel Showalter</dc:creator>
  <cp:lastModifiedBy>Christopher Criswell</cp:lastModifiedBy>
  <cp:revision>2</cp:revision>
  <cp:lastPrinted>2002-03-21T18:44:00Z</cp:lastPrinted>
  <dcterms:created xsi:type="dcterms:W3CDTF">2013-01-23T18:49:00Z</dcterms:created>
  <dcterms:modified xsi:type="dcterms:W3CDTF">2013-01-23T18:49:00Z</dcterms:modified>
</cp:coreProperties>
</file>