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1B208" w14:textId="242CDB3C" w:rsidR="00901A22" w:rsidRDefault="00901A22" w:rsidP="0070003B">
      <w:pPr>
        <w:rPr>
          <w:b/>
        </w:rPr>
      </w:pPr>
      <w:r>
        <w:rPr>
          <w:b/>
        </w:rPr>
        <w:t>620-0</w:t>
      </w:r>
      <w:r w:rsidR="00A869DC">
        <w:rPr>
          <w:b/>
        </w:rPr>
        <w:t>3</w:t>
      </w:r>
      <w:r w:rsidR="000A7548">
        <w:rPr>
          <w:b/>
        </w:rPr>
        <w:t xml:space="preserve">:  STANDARD HANDOUT </w:t>
      </w:r>
      <w:r w:rsidR="002A19F1">
        <w:rPr>
          <w:b/>
        </w:rPr>
        <w:t xml:space="preserve">FOR </w:t>
      </w:r>
      <w:r w:rsidR="00A869DC">
        <w:rPr>
          <w:b/>
        </w:rPr>
        <w:t xml:space="preserve">PREDESIGN CONFERENCE </w:t>
      </w:r>
    </w:p>
    <w:p w14:paraId="238513DB" w14:textId="64DF8F80" w:rsidR="005B0E5F" w:rsidRPr="0070003B" w:rsidRDefault="00E74B6E" w:rsidP="00245F57">
      <w:r>
        <w:rPr>
          <w:b/>
        </w:rPr>
        <w:br/>
      </w:r>
      <w:r w:rsidR="005B0E5F">
        <w:rPr>
          <w:b/>
        </w:rPr>
        <w:t xml:space="preserve">BACKGROUND:  </w:t>
      </w:r>
    </w:p>
    <w:p w14:paraId="19F1C6AD" w14:textId="33B3A628" w:rsidR="00975577" w:rsidRDefault="00975577" w:rsidP="00975577">
      <w:pPr>
        <w:jc w:val="both"/>
      </w:pPr>
      <w:r w:rsidRPr="000D5F16">
        <w:t xml:space="preserve">The predesign conference </w:t>
      </w:r>
      <w:r>
        <w:t>is</w:t>
      </w:r>
      <w:r w:rsidRPr="000D5F16">
        <w:t xml:space="preserve"> </w:t>
      </w:r>
      <w:r w:rsidR="00A869DC">
        <w:t>an</w:t>
      </w:r>
      <w:r w:rsidRPr="000D5F16">
        <w:t xml:space="preserve"> opportunity </w:t>
      </w:r>
      <w:r>
        <w:t>to</w:t>
      </w:r>
      <w:r w:rsidRPr="000D5F16">
        <w:t xml:space="preserve"> discuss project issues related to acceptable design parameters,</w:t>
      </w:r>
      <w:r>
        <w:t xml:space="preserve"> environmental considerations,</w:t>
      </w:r>
      <w:r w:rsidRPr="000D5F16">
        <w:t xml:space="preserve"> airport safety considerations,</w:t>
      </w:r>
      <w:r w:rsidR="008029D0">
        <w:t xml:space="preserve"> project coordination,</w:t>
      </w:r>
      <w:r>
        <w:t xml:space="preserve"> and </w:t>
      </w:r>
      <w:r w:rsidRPr="000D5F16">
        <w:t xml:space="preserve">construction phasing. This </w:t>
      </w:r>
      <w:r w:rsidR="00A869DC">
        <w:t>conference</w:t>
      </w:r>
      <w:r w:rsidRPr="000D5F16">
        <w:t xml:space="preserve"> </w:t>
      </w:r>
      <w:r>
        <w:t>establishes</w:t>
      </w:r>
      <w:r w:rsidRPr="000D5F16">
        <w:t xml:space="preserve"> the limits of </w:t>
      </w:r>
      <w:r w:rsidR="00BB2F9B">
        <w:t>Airport Improvement Program (</w:t>
      </w:r>
      <w:r w:rsidRPr="000D5F16">
        <w:t>AIP</w:t>
      </w:r>
      <w:r w:rsidR="00BB2F9B">
        <w:t>)</w:t>
      </w:r>
      <w:r w:rsidRPr="000D5F16">
        <w:t xml:space="preserve"> participation. A predesign confe</w:t>
      </w:r>
      <w:r>
        <w:t xml:space="preserve">rence is generally held for all </w:t>
      </w:r>
      <w:r w:rsidRPr="000D5F16">
        <w:t>projects</w:t>
      </w:r>
      <w:r>
        <w:t>. Hold t</w:t>
      </w:r>
      <w:r w:rsidRPr="000D5F16">
        <w:t>he predesign conference prior to formally establishing the scope of services for the consultant.</w:t>
      </w:r>
      <w:r w:rsidR="00617AC1">
        <w:t xml:space="preserve">  This predesign conference agenda is a supplement to Advisory Circular</w:t>
      </w:r>
      <w:r w:rsidR="00786356">
        <w:t xml:space="preserve"> (AC)</w:t>
      </w:r>
      <w:r w:rsidR="00617AC1" w:rsidRPr="007F5F0A">
        <w:t xml:space="preserve"> 150/53</w:t>
      </w:r>
      <w:r w:rsidR="00421ACF" w:rsidRPr="00BB6B17">
        <w:t>70-12</w:t>
      </w:r>
      <w:r w:rsidR="007F5F0A" w:rsidRPr="00BB6B17">
        <w:t>,</w:t>
      </w:r>
      <w:r w:rsidR="00421ACF" w:rsidRPr="00BB6B17">
        <w:t xml:space="preserve"> Quality Management for Federally Funded Airport Construction Projects</w:t>
      </w:r>
      <w:r w:rsidR="00355560">
        <w:t>, current version.</w:t>
      </w:r>
      <w:r w:rsidR="00421ACF">
        <w:rPr>
          <w:i/>
          <w:iCs/>
        </w:rPr>
        <w:t xml:space="preserve"> </w:t>
      </w:r>
      <w:r w:rsidRPr="000D5F16">
        <w:t xml:space="preserve"> </w:t>
      </w:r>
    </w:p>
    <w:p w14:paraId="74C1D74F" w14:textId="486BAE20" w:rsidR="005B0E5F" w:rsidRDefault="00975577" w:rsidP="00975577">
      <w:pPr>
        <w:rPr>
          <w:b/>
        </w:rPr>
      </w:pPr>
      <w:r w:rsidRPr="000D5F16">
        <w:t xml:space="preserve">The magnitude and complexity of the project will be a factor in who </w:t>
      </w:r>
      <w:r>
        <w:t>will</w:t>
      </w:r>
      <w:r w:rsidRPr="000D5F16">
        <w:t xml:space="preserve"> attend the predesign conference. In general, the airport sponsor, their </w:t>
      </w:r>
      <w:r w:rsidR="00A869DC">
        <w:t>engineering</w:t>
      </w:r>
      <w:r w:rsidRPr="000D5F16">
        <w:t xml:space="preserve"> consultant</w:t>
      </w:r>
      <w:r>
        <w:t>,</w:t>
      </w:r>
      <w:r w:rsidRPr="000D5F16">
        <w:t xml:space="preserve"> and the </w:t>
      </w:r>
      <w:r w:rsidR="00BB2F9B">
        <w:t>Federal Aviation Administration (FAA) Airports District Office (ADO)</w:t>
      </w:r>
      <w:r w:rsidRPr="000D5F16">
        <w:t xml:space="preserve"> project </w:t>
      </w:r>
      <w:r>
        <w:t>manager</w:t>
      </w:r>
      <w:r w:rsidRPr="000D5F16">
        <w:t xml:space="preserve"> </w:t>
      </w:r>
      <w:r>
        <w:t>will</w:t>
      </w:r>
      <w:r w:rsidRPr="000D5F16">
        <w:t xml:space="preserve"> attend the predesign conference. Other attendees that may be invited</w:t>
      </w:r>
      <w:r>
        <w:t xml:space="preserve"> </w:t>
      </w:r>
      <w:r w:rsidR="00D010F6">
        <w:t>include</w:t>
      </w:r>
      <w:r w:rsidRPr="000D5F16">
        <w:t xml:space="preserve"> FAA Air Traffic Organization</w:t>
      </w:r>
      <w:r>
        <w:t xml:space="preserve"> (NAS Planning</w:t>
      </w:r>
      <w:r w:rsidR="004846F9">
        <w:t xml:space="preserve"> Team</w:t>
      </w:r>
      <w:r>
        <w:t xml:space="preserve">, </w:t>
      </w:r>
      <w:r w:rsidR="00355560">
        <w:t>Tech</w:t>
      </w:r>
      <w:r w:rsidR="00D010F6">
        <w:t>nical</w:t>
      </w:r>
      <w:r w:rsidR="00355560">
        <w:t xml:space="preserve"> Op</w:t>
      </w:r>
      <w:r w:rsidR="00D010F6">
        <w:t xml:space="preserve">erations </w:t>
      </w:r>
      <w:r w:rsidR="00404615">
        <w:t>[</w:t>
      </w:r>
      <w:r w:rsidR="00D010F6">
        <w:t>Tech Op</w:t>
      </w:r>
      <w:r w:rsidR="00355560">
        <w:t>s</w:t>
      </w:r>
      <w:r w:rsidR="00404615">
        <w:t>]</w:t>
      </w:r>
      <w:r w:rsidR="00355560">
        <w:t xml:space="preserve">, Engineering </w:t>
      </w:r>
      <w:r w:rsidR="004B51F9">
        <w:t>Services,</w:t>
      </w:r>
      <w:r>
        <w:t xml:space="preserve"> Flight Procedures</w:t>
      </w:r>
      <w:r w:rsidR="00D010F6">
        <w:t xml:space="preserve"> Team </w:t>
      </w:r>
      <w:r w:rsidR="00404615">
        <w:t>[</w:t>
      </w:r>
      <w:r w:rsidR="00D010F6">
        <w:t>FPT</w:t>
      </w:r>
      <w:r w:rsidR="00404615">
        <w:t>]</w:t>
      </w:r>
      <w:r w:rsidR="00D010F6">
        <w:t>, Runway Safety</w:t>
      </w:r>
      <w:r>
        <w:t>),</w:t>
      </w:r>
      <w:r w:rsidRPr="000D5F16">
        <w:t xml:space="preserve"> FAA Airport Certification </w:t>
      </w:r>
      <w:r w:rsidR="00EA7BED">
        <w:t>Inspector</w:t>
      </w:r>
      <w:r w:rsidR="00404615">
        <w:t xml:space="preserve"> </w:t>
      </w:r>
      <w:r w:rsidRPr="000D5F16">
        <w:t>(for Part 139 certificated airports)</w:t>
      </w:r>
      <w:r>
        <w:t xml:space="preserve">, </w:t>
      </w:r>
      <w:r w:rsidR="006472D9">
        <w:t xml:space="preserve">FAA ADO Planner, </w:t>
      </w:r>
      <w:r>
        <w:t xml:space="preserve">FAA </w:t>
      </w:r>
      <w:r w:rsidR="00D010F6">
        <w:t>ADO</w:t>
      </w:r>
      <w:r w:rsidR="00355560">
        <w:t xml:space="preserve"> </w:t>
      </w:r>
      <w:r>
        <w:t>Environmental Specialist, and</w:t>
      </w:r>
      <w:r w:rsidRPr="000D5F16">
        <w:t xml:space="preserve"> airport </w:t>
      </w:r>
      <w:r>
        <w:t>operations personnel.</w:t>
      </w:r>
    </w:p>
    <w:p w14:paraId="4B6DDBA6" w14:textId="77777777" w:rsidR="005B0E5F" w:rsidRDefault="005B0E5F" w:rsidP="00245F57">
      <w:pPr>
        <w:rPr>
          <w:b/>
        </w:rPr>
      </w:pPr>
    </w:p>
    <w:p w14:paraId="496CEC76" w14:textId="2E02B40C" w:rsidR="006469F4" w:rsidRDefault="00245F57" w:rsidP="00245F57">
      <w:pPr>
        <w:rPr>
          <w:b/>
        </w:rPr>
      </w:pPr>
      <w:r>
        <w:rPr>
          <w:b/>
        </w:rPr>
        <w:t xml:space="preserve">GUIDANCE:  </w:t>
      </w:r>
    </w:p>
    <w:p w14:paraId="4D570981" w14:textId="77777777" w:rsidR="00E8221A" w:rsidRDefault="006469F4" w:rsidP="006469F4">
      <w:pPr>
        <w:tabs>
          <w:tab w:val="left" w:pos="2640"/>
        </w:tabs>
      </w:pPr>
      <w:r>
        <w:t xml:space="preserve">The following guidance </w:t>
      </w:r>
      <w:r w:rsidR="00932B74">
        <w:t>should</w:t>
      </w:r>
      <w:r>
        <w:t xml:space="preserve"> be used for </w:t>
      </w:r>
      <w:r w:rsidR="00A869DC">
        <w:t>pre</w:t>
      </w:r>
      <w:r w:rsidR="00E8221A">
        <w:t>-</w:t>
      </w:r>
      <w:r w:rsidR="00975577">
        <w:t xml:space="preserve">design </w:t>
      </w:r>
      <w:r w:rsidR="00F479A1">
        <w:t>conferences</w:t>
      </w:r>
      <w:r>
        <w:t xml:space="preserve"> on AIP </w:t>
      </w:r>
      <w:r w:rsidR="00F80514">
        <w:t>development and</w:t>
      </w:r>
      <w:r w:rsidR="00975577">
        <w:t xml:space="preserve"> equipment </w:t>
      </w:r>
      <w:r>
        <w:t>projects in the Northwest Mountain Region.</w:t>
      </w:r>
      <w:r w:rsidR="00421ACF">
        <w:t xml:space="preserve"> </w:t>
      </w:r>
    </w:p>
    <w:p w14:paraId="23E00765" w14:textId="77777777" w:rsidR="00E8221A" w:rsidRDefault="00D446FD" w:rsidP="006469F4">
      <w:pPr>
        <w:tabs>
          <w:tab w:val="left" w:pos="2640"/>
        </w:tabs>
      </w:pPr>
      <w:r>
        <w:t xml:space="preserve">The content is intended to provide an opportunity to talk about major items that could drive the scope/schedule/budget.  </w:t>
      </w:r>
    </w:p>
    <w:p w14:paraId="672F908D" w14:textId="77777777" w:rsidR="00E8221A" w:rsidRDefault="004C3522" w:rsidP="006469F4">
      <w:pPr>
        <w:tabs>
          <w:tab w:val="left" w:pos="2640"/>
        </w:tabs>
      </w:pPr>
      <w:r>
        <w:t xml:space="preserve">This discussion is intended to include design and construction (where applicable). </w:t>
      </w:r>
      <w:r w:rsidR="00322A11">
        <w:t xml:space="preserve"> </w:t>
      </w:r>
    </w:p>
    <w:p w14:paraId="72B834AB" w14:textId="0E8B13E4" w:rsidR="006469F4" w:rsidRDefault="00322A11" w:rsidP="006469F4">
      <w:pPr>
        <w:tabs>
          <w:tab w:val="left" w:pos="2640"/>
        </w:tabs>
      </w:pPr>
      <w:r>
        <w:t>The outline is developed around traditional design-bid-build</w:t>
      </w:r>
      <w:r w:rsidR="002E22F3">
        <w:t xml:space="preserve"> project </w:t>
      </w:r>
      <w:r w:rsidR="00F80514">
        <w:t>delivery but</w:t>
      </w:r>
      <w:r>
        <w:t xml:space="preserve"> should be tailored to your specific project; much of the content remains relevant no matter what project delivery method is used.</w:t>
      </w:r>
      <w:r w:rsidR="004C3522">
        <w:t xml:space="preserve"> </w:t>
      </w:r>
      <w:r w:rsidR="00421ACF">
        <w:t xml:space="preserve">Note that due to project timelines related to the coordination aspects </w:t>
      </w:r>
      <w:r w:rsidR="00404615">
        <w:t xml:space="preserve">suggested </w:t>
      </w:r>
      <w:r w:rsidR="00421ACF">
        <w:t xml:space="preserve">in this guidance, </w:t>
      </w:r>
      <w:r w:rsidR="00AD18E9">
        <w:t xml:space="preserve">action may be required </w:t>
      </w:r>
      <w:r w:rsidR="00421ACF">
        <w:t xml:space="preserve">prior to the development project </w:t>
      </w:r>
      <w:r w:rsidR="00286948">
        <w:t xml:space="preserve">design beginning </w:t>
      </w:r>
      <w:r w:rsidR="00421ACF">
        <w:t xml:space="preserve">and the official predesign meeting occurring.  </w:t>
      </w:r>
      <w:r w:rsidR="00D238D0">
        <w:t>Long lead-time issues are highlighted in bold in the document to call the reader’s attention to them.</w:t>
      </w:r>
    </w:p>
    <w:p w14:paraId="1FC9811B" w14:textId="77777777" w:rsidR="006469F4" w:rsidRPr="00FF2763" w:rsidRDefault="006469F4" w:rsidP="00245F57"/>
    <w:p w14:paraId="03CF5D94" w14:textId="77777777" w:rsidR="0070003B" w:rsidRDefault="0070003B" w:rsidP="007E1ADB">
      <w:pPr>
        <w:tabs>
          <w:tab w:val="left" w:pos="2640"/>
        </w:tabs>
      </w:pPr>
    </w:p>
    <w:p w14:paraId="106A9B63" w14:textId="38C1F48B" w:rsidR="00721304" w:rsidRDefault="0006092A" w:rsidP="007E1ADB">
      <w:pPr>
        <w:tabs>
          <w:tab w:val="left" w:pos="2640"/>
        </w:tabs>
      </w:pPr>
      <w:r>
        <w:rPr>
          <w:noProof/>
        </w:rPr>
        <mc:AlternateContent>
          <mc:Choice Requires="wps">
            <w:drawing>
              <wp:anchor distT="0" distB="0" distL="114300" distR="114300" simplePos="0" relativeHeight="251658240" behindDoc="0" locked="0" layoutInCell="1" allowOverlap="1" wp14:anchorId="3A66F05F" wp14:editId="087DC563">
                <wp:simplePos x="0" y="0"/>
                <wp:positionH relativeFrom="column">
                  <wp:posOffset>6350</wp:posOffset>
                </wp:positionH>
                <wp:positionV relativeFrom="paragraph">
                  <wp:posOffset>89535</wp:posOffset>
                </wp:positionV>
                <wp:extent cx="5900420" cy="647700"/>
                <wp:effectExtent l="0" t="0" r="24130" b="19050"/>
                <wp:wrapNone/>
                <wp:docPr id="35095869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647700"/>
                        </a:xfrm>
                        <a:prstGeom prst="rect">
                          <a:avLst/>
                        </a:prstGeom>
                        <a:solidFill>
                          <a:srgbClr val="FFFFFF"/>
                        </a:solidFill>
                        <a:ln w="9525">
                          <a:solidFill>
                            <a:srgbClr val="000000"/>
                          </a:solidFill>
                          <a:miter lim="800000"/>
                          <a:headEnd/>
                          <a:tailEnd/>
                        </a:ln>
                      </wps:spPr>
                      <wps:txbx>
                        <w:txbxContent>
                          <w:p w14:paraId="66849235" w14:textId="426055ED" w:rsidR="0055047D" w:rsidRDefault="0055047D" w:rsidP="00BB2F9B">
                            <w:pPr>
                              <w:tabs>
                                <w:tab w:val="left" w:pos="2640"/>
                              </w:tabs>
                            </w:pPr>
                            <w:r w:rsidRPr="0055047D">
                              <w:rPr>
                                <w:b/>
                                <w:i/>
                              </w:rPr>
                              <w:t>Special Note:</w:t>
                            </w:r>
                            <w:r>
                              <w:t xml:space="preserve">  To access the most current Regional Guidance, pleas</w:t>
                            </w:r>
                            <w:r w:rsidR="005A0C1F">
                              <w:t xml:space="preserve">e visit </w:t>
                            </w:r>
                            <w:r w:rsidR="00EF12EF">
                              <w:t xml:space="preserve">the </w:t>
                            </w:r>
                            <w:hyperlink r:id="rId8" w:history="1">
                              <w:r w:rsidR="00EF12EF" w:rsidRPr="0007571F">
                                <w:rPr>
                                  <w:rStyle w:val="Hyperlink"/>
                                </w:rPr>
                                <w:t>ANM Sponsor Guide</w:t>
                              </w:r>
                            </w:hyperlink>
                            <w:r w:rsidR="0007571F">
                              <w:t xml:space="preserve"> w</w:t>
                            </w:r>
                            <w:r w:rsidR="00EF12EF">
                              <w:t>ebsite</w:t>
                            </w:r>
                            <w:r w:rsidR="00E74B6E">
                              <w:t>:</w:t>
                            </w:r>
                            <w:r w:rsidR="0050435F" w:rsidRPr="001E4934">
                              <w:rPr>
                                <w:rStyle w:val="HTMLAddressChar"/>
                                <w:i w:val="0"/>
                                <w:iCs w:val="0"/>
                                <w:color w:val="000000" w:themeColor="text1"/>
                                <w:szCs w:val="22"/>
                                <w:u w:val="single"/>
                              </w:rPr>
                              <w:t xml:space="preserve"> </w:t>
                            </w:r>
                            <w:hyperlink r:id="rId9" w:history="1">
                              <w:r w:rsidR="0050435F" w:rsidRPr="001E4934">
                                <w:rPr>
                                  <w:rStyle w:val="Hyperlink"/>
                                  <w:i/>
                                  <w:iCs/>
                                  <w:sz w:val="22"/>
                                  <w:szCs w:val="22"/>
                                  <w:u w:val="single"/>
                                </w:rPr>
                                <w:t>https://www.faa.gov/airports/northwest_mountain/sponsor_guide</w:t>
                              </w:r>
                            </w:hyperlink>
                            <w:r w:rsidR="000350D0" w:rsidRPr="00E74B6E">
                              <w:rPr>
                                <w:rStyle w:val="HTMLAddressChar"/>
                                <w:szCs w:val="22"/>
                                <w:u w:val="singl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6F05F" id="_x0000_t202" coordsize="21600,21600" o:spt="202" path="m,l,21600r21600,l21600,xe">
                <v:stroke joinstyle="miter"/>
                <v:path gradientshapeok="t" o:connecttype="rect"/>
              </v:shapetype>
              <v:shape id="Text Box 3" o:spid="_x0000_s1026" type="#_x0000_t202" alt="&quot;&quot;" style="position:absolute;margin-left:.5pt;margin-top:7.05pt;width:464.6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anjFgIAACsEAAAOAAAAZHJzL2Uyb0RvYy54bWysU9tu2zAMfR+wfxD0vtgJkqYx6hRdugwD&#10;ugvQ7QNkWY6FyaJGKbGzrx8lp2nQbS/D9CBQInVIHh7d3A6dYQeFXoMt+XSSc6ashFrbXcm/fd2+&#10;uebMB2FrYcCqkh+V57fr169ueleoGbRgaoWMQKwvelfyNgRXZJmXreqEn4BTlpwNYCcCHXGX1Sh6&#10;Qu9MNsvzq6wHrB2CVN7T7f3o5OuE3zRKhs9N41VgpuRUW0g7pr2Ke7a+EcUOhWu1PJUh/qGKTmhL&#10;Sc9Q9yIItkf9G1SnJYKHJkwkdBk0jZYq9UDdTPMX3Ty2wqnUC5Hj3Zkm//9g5afDo/uCLAxvYaAB&#10;pia8ewD53TMLm1bYnbpDhL5VoqbE00hZ1jtfnJ5Gqn3hI0jVf4Sahiz2ARLQ0GAXWaE+GaHTAI5n&#10;0tUQmKTLxSrP5zNySfJdzZfLPE0lE8XTa4c+vFfQsWiUHGmoCV0cHnyI1YjiKSQm82B0vdXGpAPu&#10;qo1BdhAkgG1aqYEXYcayvuSrxWwxEvBXiDytP0F0OpCSje5Kfn0OEkWk7Z2tk86C0Ga0qWRjTzxG&#10;6kYSw1ANFBj5rKA+EqMIo2Lph5HRAv7krCe1ltz/2AtUnJkPlqayms7nUd7pMF8sI5946akuPcJK&#10;gip54Gw0N2H8EnuHetdSplEHFu5oko1OJD9XdaqbFJm4P/2eKPnLc4p6/uPrXwAAAP//AwBQSwME&#10;FAAGAAgAAAAhAJhj/FneAAAACAEAAA8AAABkcnMvZG93bnJldi54bWxMj0FPwzAMhe9I/IfISFwQ&#10;S7tNZStNJ4QEgtsYCK5Z47UViVOSrCv/HnOCk/X8rOfvVZvJWTFiiL0nBfksA4HUeNNTq+Dt9eF6&#10;BSImTUZbT6jgGyNs6vOzSpfGn+gFx11qBYdQLLWCLqWhlDI2HTodZ35AYu/gg9OJZWilCfrE4c7K&#10;eZYV0ume+EOnB7zvsPncHZ2C1fJp/IjPi+17UxzsOl3djI9fQanLi+nuFkTCKf0dwy8+o0PNTHt/&#10;JBOFZc1NEo9lDoLt9SKbg9jzIi9ykHUl/xeofwAAAP//AwBQSwECLQAUAAYACAAAACEAtoM4kv4A&#10;AADhAQAAEwAAAAAAAAAAAAAAAAAAAAAAW0NvbnRlbnRfVHlwZXNdLnhtbFBLAQItABQABgAIAAAA&#10;IQA4/SH/1gAAAJQBAAALAAAAAAAAAAAAAAAAAC8BAABfcmVscy8ucmVsc1BLAQItABQABgAIAAAA&#10;IQDn8anjFgIAACsEAAAOAAAAAAAAAAAAAAAAAC4CAABkcnMvZTJvRG9jLnhtbFBLAQItABQABgAI&#10;AAAAIQCYY/xZ3gAAAAgBAAAPAAAAAAAAAAAAAAAAAHAEAABkcnMvZG93bnJldi54bWxQSwUGAAAA&#10;AAQABADzAAAAewUAAAAA&#10;">
                <v:textbox>
                  <w:txbxContent>
                    <w:p w14:paraId="66849235" w14:textId="426055ED" w:rsidR="0055047D" w:rsidRDefault="0055047D" w:rsidP="00BB2F9B">
                      <w:pPr>
                        <w:tabs>
                          <w:tab w:val="left" w:pos="2640"/>
                        </w:tabs>
                      </w:pPr>
                      <w:r w:rsidRPr="0055047D">
                        <w:rPr>
                          <w:b/>
                          <w:i/>
                        </w:rPr>
                        <w:t>Special Note:</w:t>
                      </w:r>
                      <w:r>
                        <w:t xml:space="preserve">  To access the most current Regional Guidance, pleas</w:t>
                      </w:r>
                      <w:r w:rsidR="005A0C1F">
                        <w:t xml:space="preserve">e visit </w:t>
                      </w:r>
                      <w:r w:rsidR="00EF12EF">
                        <w:t xml:space="preserve">the </w:t>
                      </w:r>
                      <w:hyperlink r:id="rId10" w:history="1">
                        <w:r w:rsidR="00EF12EF" w:rsidRPr="0007571F">
                          <w:rPr>
                            <w:rStyle w:val="Hyperlink"/>
                          </w:rPr>
                          <w:t>ANM Sponsor Guide</w:t>
                        </w:r>
                      </w:hyperlink>
                      <w:r w:rsidR="0007571F">
                        <w:t xml:space="preserve"> w</w:t>
                      </w:r>
                      <w:r w:rsidR="00EF12EF">
                        <w:t>ebsite</w:t>
                      </w:r>
                      <w:r w:rsidR="00E74B6E">
                        <w:t>:</w:t>
                      </w:r>
                      <w:r w:rsidR="0050435F" w:rsidRPr="001E4934">
                        <w:rPr>
                          <w:rStyle w:val="HTMLAddressChar"/>
                          <w:i w:val="0"/>
                          <w:iCs w:val="0"/>
                          <w:color w:val="000000" w:themeColor="text1"/>
                          <w:szCs w:val="22"/>
                          <w:u w:val="single"/>
                        </w:rPr>
                        <w:t xml:space="preserve"> </w:t>
                      </w:r>
                      <w:hyperlink r:id="rId11" w:history="1">
                        <w:r w:rsidR="0050435F" w:rsidRPr="001E4934">
                          <w:rPr>
                            <w:rStyle w:val="Hyperlink"/>
                            <w:i/>
                            <w:iCs/>
                            <w:sz w:val="22"/>
                            <w:szCs w:val="22"/>
                            <w:u w:val="single"/>
                          </w:rPr>
                          <w:t>https://www.faa.gov/airports/northwest_mountain/sponsor_guide</w:t>
                        </w:r>
                      </w:hyperlink>
                      <w:r w:rsidR="000350D0" w:rsidRPr="00E74B6E">
                        <w:rPr>
                          <w:rStyle w:val="HTMLAddressChar"/>
                          <w:szCs w:val="22"/>
                          <w:u w:val="single"/>
                        </w:rPr>
                        <w:t>.</w:t>
                      </w:r>
                    </w:p>
                  </w:txbxContent>
                </v:textbox>
              </v:shape>
            </w:pict>
          </mc:Fallback>
        </mc:AlternateContent>
      </w:r>
    </w:p>
    <w:p w14:paraId="64D7EFBE" w14:textId="77777777" w:rsidR="0055047D" w:rsidRDefault="0055047D" w:rsidP="007E1ADB">
      <w:pPr>
        <w:tabs>
          <w:tab w:val="left" w:pos="2640"/>
        </w:tabs>
      </w:pPr>
    </w:p>
    <w:p w14:paraId="484BF91C" w14:textId="77777777" w:rsidR="00E8221A" w:rsidRDefault="00E8221A"/>
    <w:p w14:paraId="26E4418F" w14:textId="77777777" w:rsidR="0070003B" w:rsidRDefault="0070003B"/>
    <w:p w14:paraId="23350629" w14:textId="00F10EA5" w:rsidR="00D010F6" w:rsidRDefault="00D010F6" w:rsidP="00680FE9">
      <w:pPr>
        <w:rPr>
          <w:sz w:val="22"/>
          <w:szCs w:val="18"/>
        </w:rPr>
      </w:pPr>
      <w:r w:rsidRPr="00BB6B17">
        <w:rPr>
          <w:b/>
          <w:bCs/>
        </w:rPr>
        <w:lastRenderedPageBreak/>
        <w:t>A</w:t>
      </w:r>
      <w:r>
        <w:rPr>
          <w:b/>
          <w:bCs/>
        </w:rPr>
        <w:t>GENDA:</w:t>
      </w:r>
      <w:r w:rsidRPr="00BB6B17">
        <w:rPr>
          <w:sz w:val="22"/>
          <w:szCs w:val="18"/>
        </w:rPr>
        <w:t xml:space="preserve"> </w:t>
      </w:r>
    </w:p>
    <w:p w14:paraId="398AE265" w14:textId="06FD38CF" w:rsidR="00F479A1" w:rsidRPr="00FB4E8B" w:rsidRDefault="00C85F61" w:rsidP="009C6DB2">
      <w:pPr>
        <w:spacing w:after="0"/>
        <w:rPr>
          <w:sz w:val="22"/>
          <w:szCs w:val="18"/>
        </w:rPr>
      </w:pPr>
      <w:r>
        <w:rPr>
          <w:sz w:val="22"/>
          <w:szCs w:val="18"/>
        </w:rPr>
        <w:t>This s</w:t>
      </w:r>
      <w:r w:rsidR="0018470C" w:rsidRPr="00BB6B17">
        <w:rPr>
          <w:sz w:val="22"/>
          <w:szCs w:val="18"/>
        </w:rPr>
        <w:t>hould</w:t>
      </w:r>
      <w:r w:rsidR="001434F3" w:rsidRPr="00BB6B17">
        <w:rPr>
          <w:sz w:val="22"/>
          <w:szCs w:val="18"/>
        </w:rPr>
        <w:t xml:space="preserve"> inclu</w:t>
      </w:r>
      <w:r w:rsidR="0018470C" w:rsidRPr="00BB6B17">
        <w:rPr>
          <w:sz w:val="22"/>
          <w:szCs w:val="18"/>
        </w:rPr>
        <w:t>de</w:t>
      </w:r>
      <w:r w:rsidR="000350D0">
        <w:rPr>
          <w:sz w:val="22"/>
          <w:szCs w:val="18"/>
        </w:rPr>
        <w:t>,</w:t>
      </w:r>
      <w:r w:rsidR="001434F3" w:rsidRPr="00BB6B17">
        <w:rPr>
          <w:sz w:val="22"/>
          <w:szCs w:val="18"/>
        </w:rPr>
        <w:t xml:space="preserve"> </w:t>
      </w:r>
      <w:r w:rsidR="0018470C" w:rsidRPr="00BB6B17">
        <w:rPr>
          <w:sz w:val="22"/>
          <w:szCs w:val="18"/>
        </w:rPr>
        <w:t xml:space="preserve">but is </w:t>
      </w:r>
      <w:r w:rsidR="001434F3" w:rsidRPr="00BB6B17">
        <w:rPr>
          <w:sz w:val="22"/>
          <w:szCs w:val="18"/>
        </w:rPr>
        <w:t>not limited to</w:t>
      </w:r>
      <w:r w:rsidR="000350D0">
        <w:rPr>
          <w:sz w:val="22"/>
          <w:szCs w:val="18"/>
        </w:rPr>
        <w:t>,</w:t>
      </w:r>
      <w:r w:rsidR="001434F3" w:rsidRPr="00BB6B17">
        <w:rPr>
          <w:sz w:val="22"/>
          <w:szCs w:val="18"/>
        </w:rPr>
        <w:t xml:space="preserve"> the following</w:t>
      </w:r>
      <w:r w:rsidR="000350D0">
        <w:rPr>
          <w:sz w:val="22"/>
          <w:szCs w:val="18"/>
        </w:rPr>
        <w:t xml:space="preserve"> sections as needed</w:t>
      </w:r>
      <w:r w:rsidR="001434F3" w:rsidRPr="00BB6B17">
        <w:rPr>
          <w:sz w:val="22"/>
          <w:szCs w:val="18"/>
        </w:rPr>
        <w:t>:</w:t>
      </w:r>
      <w:r w:rsidR="001434F3" w:rsidRPr="00FB4E8B">
        <w:rPr>
          <w:sz w:val="22"/>
          <w:szCs w:val="18"/>
        </w:rPr>
        <w:t xml:space="preserve"> </w:t>
      </w:r>
      <w:r w:rsidR="007C4B2A">
        <w:br/>
        <w:t>Grant</w:t>
      </w:r>
    </w:p>
    <w:p w14:paraId="40E153A6" w14:textId="4D537B34" w:rsidR="00F479A1" w:rsidRPr="0033688F" w:rsidRDefault="00000000" w:rsidP="00C717AD">
      <w:pPr>
        <w:pStyle w:val="ListParagraph"/>
        <w:numPr>
          <w:ilvl w:val="0"/>
          <w:numId w:val="1"/>
        </w:numPr>
        <w:tabs>
          <w:tab w:val="left" w:pos="2640"/>
        </w:tabs>
        <w:rPr>
          <w:sz w:val="22"/>
          <w:szCs w:val="18"/>
        </w:rPr>
      </w:pPr>
      <w:hyperlink w:anchor="ProjectOverview" w:history="1">
        <w:r w:rsidR="00E5131D">
          <w:rPr>
            <w:rStyle w:val="Hyperlink"/>
            <w:sz w:val="22"/>
            <w:szCs w:val="18"/>
          </w:rPr>
          <w:t>Project Overview</w:t>
        </w:r>
      </w:hyperlink>
    </w:p>
    <w:p w14:paraId="48E7A1DF" w14:textId="1E2C934F" w:rsidR="00F479A1" w:rsidRPr="00E8221A" w:rsidRDefault="00000000" w:rsidP="00CE4FF4">
      <w:pPr>
        <w:pStyle w:val="ListParagraph"/>
        <w:numPr>
          <w:ilvl w:val="0"/>
          <w:numId w:val="1"/>
        </w:numPr>
        <w:tabs>
          <w:tab w:val="left" w:pos="2640"/>
        </w:tabs>
        <w:rPr>
          <w:sz w:val="22"/>
          <w:szCs w:val="18"/>
        </w:rPr>
      </w:pPr>
      <w:hyperlink w:anchor="Funding" w:history="1">
        <w:r w:rsidR="00E5131D" w:rsidRPr="00E5131D">
          <w:rPr>
            <w:rStyle w:val="Hyperlink"/>
            <w:sz w:val="22"/>
            <w:szCs w:val="18"/>
          </w:rPr>
          <w:t>Funding</w:t>
        </w:r>
      </w:hyperlink>
    </w:p>
    <w:p w14:paraId="2E9BE1E0" w14:textId="77D9E98A" w:rsidR="00F479A1" w:rsidRPr="00E8221A" w:rsidRDefault="00000000" w:rsidP="00CE4FF4">
      <w:pPr>
        <w:pStyle w:val="ListParagraph"/>
        <w:numPr>
          <w:ilvl w:val="0"/>
          <w:numId w:val="1"/>
        </w:numPr>
        <w:tabs>
          <w:tab w:val="left" w:pos="2640"/>
        </w:tabs>
        <w:rPr>
          <w:sz w:val="22"/>
          <w:szCs w:val="18"/>
        </w:rPr>
      </w:pPr>
      <w:hyperlink w:anchor="ConsultantFees" w:history="1">
        <w:r w:rsidR="006317ED">
          <w:rPr>
            <w:rStyle w:val="Hyperlink"/>
            <w:sz w:val="22"/>
            <w:szCs w:val="18"/>
          </w:rPr>
          <w:t xml:space="preserve">Consultant </w:t>
        </w:r>
        <w:r w:rsidR="00C44D51">
          <w:rPr>
            <w:rStyle w:val="Hyperlink"/>
            <w:sz w:val="22"/>
            <w:szCs w:val="18"/>
          </w:rPr>
          <w:t>Procurement</w:t>
        </w:r>
      </w:hyperlink>
    </w:p>
    <w:p w14:paraId="06F01911" w14:textId="4647F255" w:rsidR="007C4B2A" w:rsidRPr="00E8221A" w:rsidRDefault="00000000" w:rsidP="00CE4FF4">
      <w:pPr>
        <w:pStyle w:val="ListParagraph"/>
        <w:numPr>
          <w:ilvl w:val="0"/>
          <w:numId w:val="1"/>
        </w:numPr>
        <w:tabs>
          <w:tab w:val="left" w:pos="2640"/>
        </w:tabs>
        <w:rPr>
          <w:sz w:val="22"/>
          <w:szCs w:val="18"/>
        </w:rPr>
      </w:pPr>
      <w:hyperlink w:anchor="GrantApplication" w:history="1">
        <w:r w:rsidR="006317ED">
          <w:rPr>
            <w:rStyle w:val="Hyperlink"/>
            <w:sz w:val="22"/>
            <w:szCs w:val="18"/>
          </w:rPr>
          <w:t>Grant Application</w:t>
        </w:r>
      </w:hyperlink>
    </w:p>
    <w:p w14:paraId="29756C07" w14:textId="099E2791" w:rsidR="00827FD3" w:rsidRPr="00E8221A" w:rsidRDefault="00000000" w:rsidP="00CE4FF4">
      <w:pPr>
        <w:pStyle w:val="ListParagraph"/>
        <w:numPr>
          <w:ilvl w:val="0"/>
          <w:numId w:val="1"/>
        </w:numPr>
        <w:tabs>
          <w:tab w:val="left" w:pos="2640"/>
        </w:tabs>
        <w:rPr>
          <w:sz w:val="22"/>
          <w:szCs w:val="18"/>
        </w:rPr>
      </w:pPr>
      <w:hyperlink w:anchor="DisadvantagedBusinessEnterprise" w:history="1">
        <w:r w:rsidR="00BC5885">
          <w:rPr>
            <w:rStyle w:val="Hyperlink"/>
            <w:sz w:val="22"/>
            <w:szCs w:val="18"/>
          </w:rPr>
          <w:t>Disadvantaged Business Enterprise (DBE)</w:t>
        </w:r>
      </w:hyperlink>
    </w:p>
    <w:p w14:paraId="2426CE9C" w14:textId="79C76EBB" w:rsidR="00827FD3" w:rsidRPr="00E8221A" w:rsidRDefault="00000000" w:rsidP="00C717AD">
      <w:pPr>
        <w:pStyle w:val="ListParagraph"/>
        <w:numPr>
          <w:ilvl w:val="0"/>
          <w:numId w:val="1"/>
        </w:numPr>
        <w:tabs>
          <w:tab w:val="left" w:pos="2640"/>
        </w:tabs>
        <w:rPr>
          <w:sz w:val="22"/>
          <w:szCs w:val="18"/>
        </w:rPr>
      </w:pPr>
      <w:hyperlink w:anchor="ProjectSchedule" w:history="1">
        <w:r w:rsidR="00BC5885">
          <w:rPr>
            <w:rStyle w:val="Hyperlink"/>
            <w:sz w:val="22"/>
            <w:szCs w:val="18"/>
          </w:rPr>
          <w:t>Project Schedule</w:t>
        </w:r>
      </w:hyperlink>
    </w:p>
    <w:p w14:paraId="5257983C" w14:textId="673F7782" w:rsidR="007C4B2A" w:rsidRPr="00E8221A" w:rsidRDefault="00000000" w:rsidP="00C717AD">
      <w:pPr>
        <w:pStyle w:val="ListParagraph"/>
        <w:numPr>
          <w:ilvl w:val="0"/>
          <w:numId w:val="1"/>
        </w:numPr>
        <w:tabs>
          <w:tab w:val="left" w:pos="2640"/>
        </w:tabs>
        <w:rPr>
          <w:sz w:val="22"/>
          <w:szCs w:val="18"/>
        </w:rPr>
      </w:pPr>
      <w:hyperlink w:anchor="ProjectCloseoutRequirements" w:history="1">
        <w:r w:rsidR="00BC5885">
          <w:rPr>
            <w:rStyle w:val="Hyperlink"/>
            <w:sz w:val="22"/>
            <w:szCs w:val="18"/>
          </w:rPr>
          <w:t>Project Closeout Requirements</w:t>
        </w:r>
      </w:hyperlink>
      <w:r w:rsidR="00BC5885">
        <w:rPr>
          <w:sz w:val="22"/>
          <w:szCs w:val="18"/>
        </w:rPr>
        <w:t xml:space="preserve"> </w:t>
      </w:r>
    </w:p>
    <w:p w14:paraId="670A890D" w14:textId="73EA679B" w:rsidR="00F479A1" w:rsidRDefault="00F479A1" w:rsidP="00680FE9">
      <w:pPr>
        <w:tabs>
          <w:tab w:val="left" w:pos="2640"/>
        </w:tabs>
        <w:spacing w:after="0" w:line="120" w:lineRule="auto"/>
      </w:pPr>
    </w:p>
    <w:p w14:paraId="342F5EFA" w14:textId="1722ADA1" w:rsidR="007C4B2A" w:rsidRDefault="007C4B2A" w:rsidP="009C6DB2">
      <w:pPr>
        <w:tabs>
          <w:tab w:val="left" w:pos="2640"/>
        </w:tabs>
        <w:spacing w:after="0"/>
      </w:pPr>
      <w:bookmarkStart w:id="0" w:name="_Hlk184131817"/>
      <w:r>
        <w:t>Design</w:t>
      </w:r>
      <w:r w:rsidR="00B44C74">
        <w:t xml:space="preserve"> Phase</w:t>
      </w:r>
      <w:r w:rsidR="00F260D1">
        <w:t xml:space="preserve"> </w:t>
      </w:r>
      <w:r>
        <w:t>– Development Project</w:t>
      </w:r>
    </w:p>
    <w:p w14:paraId="0D174F39" w14:textId="0DA5DC78" w:rsidR="00F479A1" w:rsidRPr="00E8221A" w:rsidRDefault="00000000" w:rsidP="00CE4FF4">
      <w:pPr>
        <w:pStyle w:val="ListParagraph"/>
        <w:numPr>
          <w:ilvl w:val="0"/>
          <w:numId w:val="10"/>
        </w:numPr>
        <w:tabs>
          <w:tab w:val="left" w:pos="2640"/>
        </w:tabs>
        <w:rPr>
          <w:sz w:val="22"/>
          <w:szCs w:val="18"/>
        </w:rPr>
      </w:pPr>
      <w:hyperlink w:anchor="ApplicableGuidance" w:history="1">
        <w:r w:rsidR="00BC5885">
          <w:rPr>
            <w:rStyle w:val="Hyperlink"/>
            <w:sz w:val="22"/>
            <w:szCs w:val="18"/>
          </w:rPr>
          <w:t>Applicable Guidance</w:t>
        </w:r>
      </w:hyperlink>
      <w:r w:rsidR="00BC5885">
        <w:rPr>
          <w:sz w:val="22"/>
          <w:szCs w:val="18"/>
        </w:rPr>
        <w:t xml:space="preserve"> </w:t>
      </w:r>
    </w:p>
    <w:p w14:paraId="1EFD748C" w14:textId="48378A19" w:rsidR="00B44C74" w:rsidRPr="00E8221A" w:rsidRDefault="00000000" w:rsidP="009C6DB2">
      <w:pPr>
        <w:pStyle w:val="ListParagraph"/>
        <w:numPr>
          <w:ilvl w:val="0"/>
          <w:numId w:val="10"/>
        </w:numPr>
        <w:tabs>
          <w:tab w:val="left" w:pos="2640"/>
        </w:tabs>
        <w:ind w:right="-270"/>
        <w:rPr>
          <w:sz w:val="22"/>
          <w:szCs w:val="18"/>
        </w:rPr>
      </w:pPr>
      <w:hyperlink w:anchor="FAAProjectCoordination" w:history="1">
        <w:r w:rsidR="00BC5885">
          <w:rPr>
            <w:rStyle w:val="Hyperlink"/>
            <w:sz w:val="22"/>
            <w:szCs w:val="18"/>
          </w:rPr>
          <w:t>FAA Project Coordination</w:t>
        </w:r>
      </w:hyperlink>
      <w:r w:rsidR="00312836">
        <w:rPr>
          <w:rStyle w:val="Hyperlink"/>
          <w:sz w:val="22"/>
          <w:szCs w:val="18"/>
        </w:rPr>
        <w:t xml:space="preserve"> within Obstruction Evaluation/Airport Airspace Analysis </w:t>
      </w:r>
      <w:r w:rsidR="00D010F6">
        <w:rPr>
          <w:rStyle w:val="Hyperlink"/>
          <w:sz w:val="22"/>
          <w:szCs w:val="18"/>
        </w:rPr>
        <w:t>(</w:t>
      </w:r>
      <w:r w:rsidR="00312836">
        <w:rPr>
          <w:rStyle w:val="Hyperlink"/>
          <w:sz w:val="22"/>
          <w:szCs w:val="18"/>
        </w:rPr>
        <w:t>OE/AAA</w:t>
      </w:r>
      <w:r w:rsidR="00D010F6">
        <w:rPr>
          <w:rStyle w:val="Hyperlink"/>
          <w:sz w:val="22"/>
          <w:szCs w:val="18"/>
        </w:rPr>
        <w:t>)</w:t>
      </w:r>
    </w:p>
    <w:p w14:paraId="7336F590" w14:textId="4DDC98A0" w:rsidR="00B44C74" w:rsidRPr="00E8221A" w:rsidRDefault="00000000" w:rsidP="00824FCA">
      <w:pPr>
        <w:pStyle w:val="ListParagraph"/>
        <w:numPr>
          <w:ilvl w:val="0"/>
          <w:numId w:val="10"/>
        </w:numPr>
        <w:tabs>
          <w:tab w:val="left" w:pos="2640"/>
        </w:tabs>
        <w:rPr>
          <w:sz w:val="22"/>
          <w:szCs w:val="18"/>
        </w:rPr>
      </w:pPr>
      <w:hyperlink w:anchor="AirportsDivisionsSafetyAssesmentProcess" w:history="1">
        <w:r w:rsidR="00BC5885">
          <w:rPr>
            <w:rStyle w:val="Hyperlink"/>
            <w:sz w:val="22"/>
            <w:szCs w:val="18"/>
          </w:rPr>
          <w:t>FAA Airports Division Safety Assessment Process</w:t>
        </w:r>
      </w:hyperlink>
      <w:r w:rsidR="00BC5885">
        <w:rPr>
          <w:sz w:val="22"/>
          <w:szCs w:val="18"/>
        </w:rPr>
        <w:t xml:space="preserve"> </w:t>
      </w:r>
    </w:p>
    <w:p w14:paraId="4D3D7F01" w14:textId="0F10591F" w:rsidR="007C4B2A" w:rsidRPr="00E8221A" w:rsidRDefault="00000000" w:rsidP="00824FCA">
      <w:pPr>
        <w:pStyle w:val="ListParagraph"/>
        <w:numPr>
          <w:ilvl w:val="0"/>
          <w:numId w:val="10"/>
        </w:numPr>
        <w:tabs>
          <w:tab w:val="left" w:pos="2640"/>
        </w:tabs>
        <w:rPr>
          <w:sz w:val="22"/>
          <w:szCs w:val="18"/>
        </w:rPr>
      </w:pPr>
      <w:hyperlink w:anchor="AGIS" w:history="1">
        <w:r w:rsidR="00BC5885">
          <w:rPr>
            <w:rStyle w:val="Hyperlink"/>
            <w:sz w:val="22"/>
            <w:szCs w:val="18"/>
          </w:rPr>
          <w:t>AGIS Survey Requirements</w:t>
        </w:r>
      </w:hyperlink>
      <w:r w:rsidR="00BC5885">
        <w:rPr>
          <w:sz w:val="22"/>
          <w:szCs w:val="18"/>
        </w:rPr>
        <w:t xml:space="preserve"> </w:t>
      </w:r>
      <w:r w:rsidR="00D4157A" w:rsidRPr="00D4157A">
        <w:rPr>
          <w:sz w:val="22"/>
          <w:szCs w:val="18"/>
        </w:rPr>
        <w:t>(AC 150/5300-16/17/18, current versions)</w:t>
      </w:r>
    </w:p>
    <w:p w14:paraId="5FCD5E5C" w14:textId="0C08467B" w:rsidR="00B44C74" w:rsidRPr="00E8221A" w:rsidRDefault="00000000" w:rsidP="00824FCA">
      <w:pPr>
        <w:pStyle w:val="ListParagraph"/>
        <w:numPr>
          <w:ilvl w:val="0"/>
          <w:numId w:val="10"/>
        </w:numPr>
        <w:tabs>
          <w:tab w:val="left" w:pos="2640"/>
        </w:tabs>
        <w:rPr>
          <w:sz w:val="22"/>
          <w:szCs w:val="18"/>
        </w:rPr>
      </w:pPr>
      <w:hyperlink w:anchor="IFP" w:history="1">
        <w:r w:rsidR="00BC5885">
          <w:rPr>
            <w:rStyle w:val="Hyperlink"/>
            <w:sz w:val="22"/>
            <w:szCs w:val="18"/>
          </w:rPr>
          <w:t>Instrument Flight Procedures (IFP)</w:t>
        </w:r>
      </w:hyperlink>
      <w:r w:rsidR="00BC5885">
        <w:rPr>
          <w:sz w:val="22"/>
          <w:szCs w:val="18"/>
        </w:rPr>
        <w:t xml:space="preserve"> </w:t>
      </w:r>
    </w:p>
    <w:p w14:paraId="1788F5DD" w14:textId="7E775803" w:rsidR="00B44C74" w:rsidRPr="00E8221A" w:rsidRDefault="00000000" w:rsidP="00824FCA">
      <w:pPr>
        <w:pStyle w:val="ListParagraph"/>
        <w:numPr>
          <w:ilvl w:val="0"/>
          <w:numId w:val="10"/>
        </w:numPr>
        <w:tabs>
          <w:tab w:val="left" w:pos="2640"/>
        </w:tabs>
        <w:rPr>
          <w:sz w:val="22"/>
          <w:szCs w:val="18"/>
        </w:rPr>
      </w:pPr>
      <w:hyperlink w:anchor="NAVAIDS" w:history="1">
        <w:r w:rsidR="00FB4E8B">
          <w:rPr>
            <w:rStyle w:val="Hyperlink"/>
            <w:sz w:val="22"/>
            <w:szCs w:val="18"/>
          </w:rPr>
          <w:t>Navigational Aids (NAVAIDS)</w:t>
        </w:r>
      </w:hyperlink>
      <w:r w:rsidR="00BC5885">
        <w:rPr>
          <w:sz w:val="22"/>
          <w:szCs w:val="18"/>
        </w:rPr>
        <w:t xml:space="preserve"> </w:t>
      </w:r>
    </w:p>
    <w:p w14:paraId="76F73016" w14:textId="67E6D2DF" w:rsidR="00B44C74" w:rsidRPr="00E8221A" w:rsidRDefault="00000000" w:rsidP="00824FCA">
      <w:pPr>
        <w:pStyle w:val="ListParagraph"/>
        <w:numPr>
          <w:ilvl w:val="0"/>
          <w:numId w:val="10"/>
        </w:numPr>
        <w:tabs>
          <w:tab w:val="left" w:pos="2640"/>
        </w:tabs>
        <w:rPr>
          <w:sz w:val="22"/>
          <w:szCs w:val="18"/>
        </w:rPr>
      </w:pPr>
      <w:hyperlink w:anchor="RAS" w:history="1">
        <w:r w:rsidR="00FB4E8B">
          <w:rPr>
            <w:rStyle w:val="Hyperlink"/>
            <w:sz w:val="22"/>
            <w:szCs w:val="18"/>
          </w:rPr>
          <w:t>Reimbursable Agreements (RAs)</w:t>
        </w:r>
      </w:hyperlink>
      <w:r w:rsidR="00FB4E8B">
        <w:rPr>
          <w:sz w:val="22"/>
          <w:szCs w:val="18"/>
        </w:rPr>
        <w:t xml:space="preserve"> </w:t>
      </w:r>
    </w:p>
    <w:p w14:paraId="44DBB4CA" w14:textId="363D5E11" w:rsidR="00B44C74" w:rsidRPr="00E8221A" w:rsidRDefault="00000000" w:rsidP="00824FCA">
      <w:pPr>
        <w:pStyle w:val="ListParagraph"/>
        <w:numPr>
          <w:ilvl w:val="0"/>
          <w:numId w:val="10"/>
        </w:numPr>
        <w:tabs>
          <w:tab w:val="left" w:pos="2640"/>
        </w:tabs>
        <w:rPr>
          <w:sz w:val="22"/>
          <w:szCs w:val="18"/>
        </w:rPr>
      </w:pPr>
      <w:hyperlink w:anchor="FlightInspection" w:history="1">
        <w:r w:rsidR="00FB4E8B">
          <w:rPr>
            <w:rStyle w:val="Hyperlink"/>
            <w:sz w:val="22"/>
            <w:szCs w:val="18"/>
          </w:rPr>
          <w:t>Flight Inspection</w:t>
        </w:r>
      </w:hyperlink>
      <w:r w:rsidR="00FB4E8B">
        <w:rPr>
          <w:sz w:val="22"/>
          <w:szCs w:val="18"/>
        </w:rPr>
        <w:t xml:space="preserve"> </w:t>
      </w:r>
      <w:r w:rsidR="00D4157A">
        <w:rPr>
          <w:sz w:val="22"/>
          <w:szCs w:val="18"/>
        </w:rPr>
        <w:t>of Air Navigation Services</w:t>
      </w:r>
    </w:p>
    <w:p w14:paraId="5EBD4685" w14:textId="7E334727" w:rsidR="00B44C74" w:rsidRPr="00E8221A" w:rsidRDefault="00000000" w:rsidP="00824FCA">
      <w:pPr>
        <w:pStyle w:val="ListParagraph"/>
        <w:numPr>
          <w:ilvl w:val="0"/>
          <w:numId w:val="10"/>
        </w:numPr>
        <w:tabs>
          <w:tab w:val="left" w:pos="2640"/>
        </w:tabs>
        <w:rPr>
          <w:sz w:val="22"/>
          <w:szCs w:val="18"/>
        </w:rPr>
      </w:pPr>
      <w:hyperlink w:anchor="DesignPhaseSpecifics" w:history="1">
        <w:r w:rsidR="00FB4E8B">
          <w:rPr>
            <w:rStyle w:val="Hyperlink"/>
            <w:sz w:val="22"/>
            <w:szCs w:val="18"/>
          </w:rPr>
          <w:t xml:space="preserve">Design Phase </w:t>
        </w:r>
        <w:r w:rsidR="00D4157A">
          <w:rPr>
            <w:rStyle w:val="Hyperlink"/>
            <w:sz w:val="22"/>
            <w:szCs w:val="18"/>
          </w:rPr>
          <w:t>S</w:t>
        </w:r>
        <w:r w:rsidR="00FB4E8B">
          <w:rPr>
            <w:rStyle w:val="Hyperlink"/>
            <w:sz w:val="22"/>
            <w:szCs w:val="18"/>
          </w:rPr>
          <w:t>pecifics</w:t>
        </w:r>
      </w:hyperlink>
      <w:r w:rsidR="00B44C74" w:rsidRPr="00E8221A">
        <w:rPr>
          <w:sz w:val="22"/>
          <w:szCs w:val="18"/>
        </w:rPr>
        <w:t xml:space="preserve"> </w:t>
      </w:r>
    </w:p>
    <w:p w14:paraId="63B499AC" w14:textId="1FD128D9" w:rsidR="00B44C74" w:rsidRPr="00E8221A" w:rsidRDefault="00000000" w:rsidP="00824FCA">
      <w:pPr>
        <w:pStyle w:val="ListParagraph"/>
        <w:numPr>
          <w:ilvl w:val="0"/>
          <w:numId w:val="10"/>
        </w:numPr>
        <w:tabs>
          <w:tab w:val="left" w:pos="2640"/>
        </w:tabs>
        <w:rPr>
          <w:sz w:val="22"/>
          <w:szCs w:val="18"/>
        </w:rPr>
      </w:pPr>
      <w:hyperlink w:anchor="ProjectCloseout" w:history="1">
        <w:r w:rsidR="00FB4E8B">
          <w:rPr>
            <w:rStyle w:val="Hyperlink"/>
            <w:sz w:val="22"/>
            <w:szCs w:val="18"/>
          </w:rPr>
          <w:t xml:space="preserve">Project Closeout for </w:t>
        </w:r>
        <w:r w:rsidR="00182436">
          <w:rPr>
            <w:rStyle w:val="Hyperlink"/>
            <w:sz w:val="22"/>
            <w:szCs w:val="18"/>
          </w:rPr>
          <w:t>D</w:t>
        </w:r>
        <w:r w:rsidR="00FB4E8B">
          <w:rPr>
            <w:rStyle w:val="Hyperlink"/>
            <w:sz w:val="22"/>
            <w:szCs w:val="18"/>
          </w:rPr>
          <w:t>esign</w:t>
        </w:r>
        <w:r w:rsidR="00C44D51">
          <w:rPr>
            <w:rStyle w:val="Hyperlink"/>
            <w:sz w:val="22"/>
            <w:szCs w:val="18"/>
          </w:rPr>
          <w:t>-</w:t>
        </w:r>
        <w:r w:rsidR="00182436">
          <w:rPr>
            <w:rStyle w:val="Hyperlink"/>
            <w:sz w:val="22"/>
            <w:szCs w:val="18"/>
          </w:rPr>
          <w:t>O</w:t>
        </w:r>
        <w:r w:rsidR="00FB4E8B">
          <w:rPr>
            <w:rStyle w:val="Hyperlink"/>
            <w:sz w:val="22"/>
            <w:szCs w:val="18"/>
          </w:rPr>
          <w:t xml:space="preserve">nly </w:t>
        </w:r>
        <w:r w:rsidR="00182436">
          <w:rPr>
            <w:rStyle w:val="Hyperlink"/>
            <w:sz w:val="22"/>
            <w:szCs w:val="18"/>
          </w:rPr>
          <w:t>G</w:t>
        </w:r>
        <w:r w:rsidR="00FB4E8B">
          <w:rPr>
            <w:rStyle w:val="Hyperlink"/>
            <w:sz w:val="22"/>
            <w:szCs w:val="18"/>
          </w:rPr>
          <w:t>rants</w:t>
        </w:r>
      </w:hyperlink>
    </w:p>
    <w:p w14:paraId="1E1738C7" w14:textId="36414913" w:rsidR="00F260D1" w:rsidRDefault="00FF6915" w:rsidP="00680FE9">
      <w:pPr>
        <w:pStyle w:val="ListParagraph"/>
        <w:numPr>
          <w:ilvl w:val="0"/>
          <w:numId w:val="10"/>
        </w:numPr>
        <w:tabs>
          <w:tab w:val="left" w:pos="2640"/>
        </w:tabs>
        <w:spacing w:after="0"/>
        <w:ind w:left="547"/>
      </w:pPr>
      <w:r w:rsidRPr="00E8221A">
        <w:rPr>
          <w:sz w:val="22"/>
          <w:szCs w:val="18"/>
        </w:rPr>
        <w:t>Other</w:t>
      </w:r>
      <w:bookmarkEnd w:id="0"/>
      <w:r w:rsidR="00F260D1">
        <w:br/>
      </w:r>
    </w:p>
    <w:p w14:paraId="22EACA73" w14:textId="10D6AE3E" w:rsidR="00F260D1" w:rsidRDefault="00F260D1" w:rsidP="009C6DB2">
      <w:pPr>
        <w:tabs>
          <w:tab w:val="left" w:pos="2640"/>
        </w:tabs>
        <w:spacing w:after="0"/>
      </w:pPr>
      <w:r>
        <w:t>Bidding</w:t>
      </w:r>
      <w:r w:rsidR="00AE5D4E">
        <w:t xml:space="preserve"> Phase</w:t>
      </w:r>
      <w:r>
        <w:t xml:space="preserve"> – Development Project</w:t>
      </w:r>
    </w:p>
    <w:p w14:paraId="6672BAA4" w14:textId="548BAAA2" w:rsidR="00AE5D4E" w:rsidRPr="00E8221A" w:rsidRDefault="00000000" w:rsidP="00AE5D4E">
      <w:pPr>
        <w:pStyle w:val="ListParagraph"/>
        <w:numPr>
          <w:ilvl w:val="0"/>
          <w:numId w:val="14"/>
        </w:numPr>
        <w:tabs>
          <w:tab w:val="left" w:pos="2640"/>
        </w:tabs>
        <w:rPr>
          <w:sz w:val="22"/>
          <w:szCs w:val="18"/>
        </w:rPr>
      </w:pPr>
      <w:hyperlink w:anchor="BPDPApplicableGuidance" w:history="1">
        <w:r w:rsidR="00FB4E8B">
          <w:rPr>
            <w:rStyle w:val="Hyperlink"/>
            <w:sz w:val="22"/>
            <w:szCs w:val="18"/>
          </w:rPr>
          <w:t>Applicable Guidance</w:t>
        </w:r>
      </w:hyperlink>
      <w:r w:rsidR="00AE5D4E" w:rsidRPr="00E8221A">
        <w:rPr>
          <w:sz w:val="22"/>
          <w:szCs w:val="18"/>
        </w:rPr>
        <w:t xml:space="preserve"> </w:t>
      </w:r>
    </w:p>
    <w:p w14:paraId="2BE62E16" w14:textId="266E51B1" w:rsidR="00AE5D4E" w:rsidRPr="00E8221A" w:rsidRDefault="00000000" w:rsidP="00AE5D4E">
      <w:pPr>
        <w:pStyle w:val="ListParagraph"/>
        <w:numPr>
          <w:ilvl w:val="0"/>
          <w:numId w:val="14"/>
        </w:numPr>
        <w:tabs>
          <w:tab w:val="left" w:pos="2640"/>
        </w:tabs>
        <w:rPr>
          <w:sz w:val="22"/>
          <w:szCs w:val="18"/>
        </w:rPr>
      </w:pPr>
      <w:hyperlink w:anchor="PreBidMeeting" w:history="1">
        <w:r w:rsidR="00FB4E8B">
          <w:rPr>
            <w:rStyle w:val="Hyperlink"/>
            <w:sz w:val="22"/>
            <w:szCs w:val="18"/>
          </w:rPr>
          <w:t>Pre-Bid Meeting</w:t>
        </w:r>
      </w:hyperlink>
    </w:p>
    <w:p w14:paraId="2E868266" w14:textId="204C5692" w:rsidR="00AE5D4E" w:rsidRPr="00E8221A" w:rsidRDefault="00000000" w:rsidP="00AE5D4E">
      <w:pPr>
        <w:pStyle w:val="ListParagraph"/>
        <w:numPr>
          <w:ilvl w:val="0"/>
          <w:numId w:val="14"/>
        </w:numPr>
        <w:tabs>
          <w:tab w:val="left" w:pos="2640"/>
        </w:tabs>
        <w:rPr>
          <w:sz w:val="22"/>
          <w:szCs w:val="18"/>
        </w:rPr>
      </w:pPr>
      <w:hyperlink w:anchor="BuyAmerican" w:history="1">
        <w:r w:rsidR="00FB4E8B">
          <w:rPr>
            <w:rStyle w:val="Hyperlink"/>
            <w:sz w:val="22"/>
            <w:szCs w:val="18"/>
          </w:rPr>
          <w:t>Buy American</w:t>
        </w:r>
      </w:hyperlink>
    </w:p>
    <w:p w14:paraId="597C3924" w14:textId="48617FCD" w:rsidR="0070003B" w:rsidRDefault="00AE5D4E" w:rsidP="00F260D1">
      <w:pPr>
        <w:pStyle w:val="ListParagraph"/>
        <w:numPr>
          <w:ilvl w:val="0"/>
          <w:numId w:val="14"/>
        </w:numPr>
        <w:tabs>
          <w:tab w:val="left" w:pos="2640"/>
        </w:tabs>
        <w:rPr>
          <w:sz w:val="22"/>
          <w:szCs w:val="18"/>
        </w:rPr>
      </w:pPr>
      <w:r w:rsidRPr="00E8221A">
        <w:rPr>
          <w:sz w:val="22"/>
          <w:szCs w:val="18"/>
        </w:rPr>
        <w:t xml:space="preserve">Other </w:t>
      </w:r>
    </w:p>
    <w:p w14:paraId="01F40F39" w14:textId="77777777" w:rsidR="00680FE9" w:rsidRPr="00680FE9" w:rsidRDefault="00680FE9" w:rsidP="00FB4E8B">
      <w:pPr>
        <w:pStyle w:val="ListParagraph"/>
        <w:tabs>
          <w:tab w:val="left" w:pos="2640"/>
        </w:tabs>
        <w:spacing w:after="0"/>
        <w:ind w:left="547"/>
        <w:rPr>
          <w:sz w:val="22"/>
          <w:szCs w:val="18"/>
        </w:rPr>
      </w:pPr>
    </w:p>
    <w:p w14:paraId="1B9F9827" w14:textId="16E6458B" w:rsidR="007C4B2A" w:rsidRDefault="007C4B2A" w:rsidP="009C6DB2">
      <w:pPr>
        <w:tabs>
          <w:tab w:val="left" w:pos="2640"/>
        </w:tabs>
        <w:spacing w:after="0"/>
      </w:pPr>
      <w:r>
        <w:t>Construction Phase – Development Project</w:t>
      </w:r>
    </w:p>
    <w:p w14:paraId="146729E6" w14:textId="7ED621A3" w:rsidR="001D62C6" w:rsidRPr="00E8221A" w:rsidRDefault="00000000" w:rsidP="00AE5D4E">
      <w:pPr>
        <w:pStyle w:val="ListParagraph"/>
        <w:numPr>
          <w:ilvl w:val="0"/>
          <w:numId w:val="11"/>
        </w:numPr>
        <w:tabs>
          <w:tab w:val="left" w:pos="2640"/>
        </w:tabs>
        <w:rPr>
          <w:sz w:val="22"/>
          <w:szCs w:val="18"/>
        </w:rPr>
      </w:pPr>
      <w:hyperlink w:anchor="CPDP1" w:history="1">
        <w:r w:rsidR="00721B51">
          <w:rPr>
            <w:rStyle w:val="Hyperlink"/>
            <w:sz w:val="22"/>
            <w:szCs w:val="18"/>
          </w:rPr>
          <w:t>Applicable Guidance</w:t>
        </w:r>
      </w:hyperlink>
      <w:r w:rsidR="00721B51">
        <w:rPr>
          <w:sz w:val="22"/>
          <w:szCs w:val="18"/>
        </w:rPr>
        <w:t xml:space="preserve"> </w:t>
      </w:r>
    </w:p>
    <w:p w14:paraId="562B5F51" w14:textId="2B76219E" w:rsidR="001D62C6" w:rsidRPr="00E8221A" w:rsidRDefault="00000000" w:rsidP="00AE5D4E">
      <w:pPr>
        <w:pStyle w:val="ListParagraph"/>
        <w:numPr>
          <w:ilvl w:val="0"/>
          <w:numId w:val="11"/>
        </w:numPr>
        <w:tabs>
          <w:tab w:val="left" w:pos="2640"/>
        </w:tabs>
        <w:rPr>
          <w:sz w:val="22"/>
          <w:szCs w:val="18"/>
        </w:rPr>
      </w:pPr>
      <w:hyperlink w:anchor="CPDP2" w:history="1">
        <w:r w:rsidR="0030104D">
          <w:rPr>
            <w:rStyle w:val="Hyperlink"/>
            <w:sz w:val="22"/>
            <w:szCs w:val="18"/>
          </w:rPr>
          <w:t>Pre-Construction Conference</w:t>
        </w:r>
      </w:hyperlink>
    </w:p>
    <w:p w14:paraId="46898A79" w14:textId="71CADCD9" w:rsidR="001D62C6" w:rsidRPr="00E8221A" w:rsidRDefault="00000000" w:rsidP="00AE5D4E">
      <w:pPr>
        <w:pStyle w:val="ListParagraph"/>
        <w:numPr>
          <w:ilvl w:val="0"/>
          <w:numId w:val="11"/>
        </w:numPr>
        <w:tabs>
          <w:tab w:val="left" w:pos="2640"/>
        </w:tabs>
        <w:rPr>
          <w:sz w:val="22"/>
          <w:szCs w:val="18"/>
        </w:rPr>
      </w:pPr>
      <w:hyperlink w:anchor="CPDP3" w:history="1">
        <w:r w:rsidR="0030104D">
          <w:rPr>
            <w:rStyle w:val="Hyperlink"/>
            <w:sz w:val="22"/>
            <w:szCs w:val="18"/>
          </w:rPr>
          <w:t>Construction Management Program (CMP)</w:t>
        </w:r>
      </w:hyperlink>
    </w:p>
    <w:p w14:paraId="53216752" w14:textId="7F1957B5" w:rsidR="001D62C6" w:rsidRPr="00E8221A" w:rsidRDefault="00000000" w:rsidP="00AE5D4E">
      <w:pPr>
        <w:pStyle w:val="ListParagraph"/>
        <w:numPr>
          <w:ilvl w:val="0"/>
          <w:numId w:val="11"/>
        </w:numPr>
        <w:tabs>
          <w:tab w:val="left" w:pos="2640"/>
        </w:tabs>
        <w:rPr>
          <w:sz w:val="22"/>
          <w:szCs w:val="18"/>
        </w:rPr>
      </w:pPr>
      <w:hyperlink w:anchor="CPDP4" w:history="1">
        <w:r w:rsidR="0030104D">
          <w:rPr>
            <w:rStyle w:val="Hyperlink"/>
            <w:sz w:val="22"/>
            <w:szCs w:val="18"/>
          </w:rPr>
          <w:t>Contractor Quality Control Program (CQCP)</w:t>
        </w:r>
      </w:hyperlink>
    </w:p>
    <w:p w14:paraId="274C3BC8" w14:textId="76C9EBA7" w:rsidR="001D62C6" w:rsidRPr="00E8221A" w:rsidRDefault="00000000" w:rsidP="00AE5D4E">
      <w:pPr>
        <w:pStyle w:val="ListParagraph"/>
        <w:numPr>
          <w:ilvl w:val="0"/>
          <w:numId w:val="11"/>
        </w:numPr>
        <w:tabs>
          <w:tab w:val="left" w:pos="2640"/>
        </w:tabs>
        <w:rPr>
          <w:sz w:val="22"/>
          <w:szCs w:val="18"/>
        </w:rPr>
      </w:pPr>
      <w:hyperlink w:anchor="CPDP5" w:history="1">
        <w:r w:rsidR="0030104D">
          <w:rPr>
            <w:rStyle w:val="Hyperlink"/>
            <w:sz w:val="22"/>
            <w:szCs w:val="18"/>
          </w:rPr>
          <w:t>Construction Safety and Phasing Plan (CSPP)</w:t>
        </w:r>
      </w:hyperlink>
    </w:p>
    <w:p w14:paraId="21127266" w14:textId="020C8CE2" w:rsidR="001D62C6" w:rsidRPr="00E8221A" w:rsidRDefault="00000000" w:rsidP="00AE5D4E">
      <w:pPr>
        <w:pStyle w:val="ListParagraph"/>
        <w:numPr>
          <w:ilvl w:val="0"/>
          <w:numId w:val="11"/>
        </w:numPr>
        <w:tabs>
          <w:tab w:val="left" w:pos="2640"/>
        </w:tabs>
        <w:rPr>
          <w:sz w:val="22"/>
          <w:szCs w:val="18"/>
        </w:rPr>
      </w:pPr>
      <w:hyperlink w:anchor="CPDP6" w:history="1">
        <w:r w:rsidR="0030104D">
          <w:rPr>
            <w:rStyle w:val="Hyperlink"/>
            <w:sz w:val="22"/>
            <w:szCs w:val="18"/>
          </w:rPr>
          <w:t xml:space="preserve">Temporary Flight Procedures </w:t>
        </w:r>
      </w:hyperlink>
    </w:p>
    <w:p w14:paraId="0B0B544D" w14:textId="72B16784" w:rsidR="001D62C6" w:rsidRPr="00E8221A" w:rsidRDefault="00000000" w:rsidP="00AE5D4E">
      <w:pPr>
        <w:pStyle w:val="ListParagraph"/>
        <w:numPr>
          <w:ilvl w:val="0"/>
          <w:numId w:val="11"/>
        </w:numPr>
        <w:tabs>
          <w:tab w:val="left" w:pos="2640"/>
        </w:tabs>
        <w:rPr>
          <w:sz w:val="22"/>
          <w:szCs w:val="18"/>
        </w:rPr>
      </w:pPr>
      <w:hyperlink w:anchor="CPDP7" w:history="1">
        <w:r w:rsidR="0030104D">
          <w:rPr>
            <w:rStyle w:val="Hyperlink"/>
            <w:sz w:val="22"/>
            <w:szCs w:val="18"/>
          </w:rPr>
          <w:t>NAVAIDs</w:t>
        </w:r>
      </w:hyperlink>
    </w:p>
    <w:p w14:paraId="5A6F15E5" w14:textId="5E812B6D" w:rsidR="00AE5D4E" w:rsidRPr="00E8221A" w:rsidRDefault="00000000" w:rsidP="00AE5D4E">
      <w:pPr>
        <w:pStyle w:val="ListParagraph"/>
        <w:numPr>
          <w:ilvl w:val="0"/>
          <w:numId w:val="11"/>
        </w:numPr>
        <w:tabs>
          <w:tab w:val="left" w:pos="2640"/>
        </w:tabs>
        <w:rPr>
          <w:sz w:val="22"/>
          <w:szCs w:val="18"/>
        </w:rPr>
      </w:pPr>
      <w:hyperlink w:anchor="CPDP8" w:history="1">
        <w:r w:rsidR="0030104D">
          <w:rPr>
            <w:rStyle w:val="Hyperlink"/>
            <w:sz w:val="22"/>
            <w:szCs w:val="18"/>
          </w:rPr>
          <w:t xml:space="preserve">FAA/ATO Strategic Event Coordination Form </w:t>
        </w:r>
        <w:r w:rsidR="00C44D51">
          <w:rPr>
            <w:rStyle w:val="Hyperlink"/>
            <w:sz w:val="22"/>
            <w:szCs w:val="18"/>
          </w:rPr>
          <w:t>(</w:t>
        </w:r>
        <w:r w:rsidR="0030104D">
          <w:rPr>
            <w:rStyle w:val="Hyperlink"/>
            <w:sz w:val="22"/>
            <w:szCs w:val="18"/>
          </w:rPr>
          <w:t xml:space="preserve">SEC) </w:t>
        </w:r>
      </w:hyperlink>
      <w:r w:rsidR="00AE5D4E" w:rsidRPr="00E8221A">
        <w:rPr>
          <w:sz w:val="22"/>
          <w:szCs w:val="18"/>
        </w:rPr>
        <w:t xml:space="preserve"> </w:t>
      </w:r>
    </w:p>
    <w:p w14:paraId="2FE31189" w14:textId="265D4833" w:rsidR="001D62C6" w:rsidRPr="00E8221A" w:rsidRDefault="00C85F61" w:rsidP="00AE5D4E">
      <w:pPr>
        <w:pStyle w:val="ListParagraph"/>
        <w:numPr>
          <w:ilvl w:val="0"/>
          <w:numId w:val="11"/>
        </w:numPr>
        <w:tabs>
          <w:tab w:val="left" w:pos="2640"/>
        </w:tabs>
        <w:rPr>
          <w:sz w:val="22"/>
          <w:szCs w:val="18"/>
        </w:rPr>
      </w:pPr>
      <w:r w:rsidRPr="00C85F61">
        <w:t>Notice to Ai</w:t>
      </w:r>
      <w:r w:rsidR="000132D6">
        <w:t>rmen</w:t>
      </w:r>
      <w:r>
        <w:t xml:space="preserve"> (</w:t>
      </w:r>
      <w:hyperlink w:anchor="CPDP9" w:history="1">
        <w:r w:rsidR="0030104D">
          <w:rPr>
            <w:rStyle w:val="Hyperlink"/>
            <w:sz w:val="22"/>
            <w:szCs w:val="18"/>
          </w:rPr>
          <w:t>NOTAMs</w:t>
        </w:r>
      </w:hyperlink>
      <w:r>
        <w:rPr>
          <w:rStyle w:val="Hyperlink"/>
          <w:sz w:val="22"/>
          <w:szCs w:val="18"/>
        </w:rPr>
        <w:t>)</w:t>
      </w:r>
    </w:p>
    <w:p w14:paraId="24CD4E94" w14:textId="76064DAA" w:rsidR="001D62C6" w:rsidRPr="00E8221A" w:rsidRDefault="00000000" w:rsidP="00AE5D4E">
      <w:pPr>
        <w:pStyle w:val="ListParagraph"/>
        <w:numPr>
          <w:ilvl w:val="0"/>
          <w:numId w:val="11"/>
        </w:numPr>
        <w:tabs>
          <w:tab w:val="left" w:pos="2640"/>
        </w:tabs>
        <w:rPr>
          <w:sz w:val="22"/>
          <w:szCs w:val="18"/>
        </w:rPr>
      </w:pPr>
      <w:hyperlink w:anchor="CPDP10" w:history="1">
        <w:r w:rsidR="0030104D">
          <w:rPr>
            <w:rStyle w:val="Hyperlink"/>
            <w:sz w:val="22"/>
            <w:szCs w:val="18"/>
          </w:rPr>
          <w:t>Change Orders</w:t>
        </w:r>
      </w:hyperlink>
    </w:p>
    <w:p w14:paraId="6EA1E360" w14:textId="1914BB97" w:rsidR="001D62C6" w:rsidRPr="00ED2DD3" w:rsidRDefault="00000000" w:rsidP="00AE5D4E">
      <w:pPr>
        <w:pStyle w:val="ListParagraph"/>
        <w:numPr>
          <w:ilvl w:val="0"/>
          <w:numId w:val="11"/>
        </w:numPr>
        <w:tabs>
          <w:tab w:val="left" w:pos="2640"/>
        </w:tabs>
        <w:rPr>
          <w:sz w:val="22"/>
          <w:szCs w:val="22"/>
        </w:rPr>
      </w:pPr>
      <w:hyperlink w:anchor="CPDP11" w:history="1">
        <w:r w:rsidR="0030104D" w:rsidRPr="00ED2DD3">
          <w:rPr>
            <w:rStyle w:val="Hyperlink"/>
            <w:sz w:val="22"/>
            <w:szCs w:val="22"/>
          </w:rPr>
          <w:t>Federal Contract Requirements</w:t>
        </w:r>
      </w:hyperlink>
    </w:p>
    <w:p w14:paraId="15F180AF" w14:textId="0B9F22EC" w:rsidR="001D62C6" w:rsidRPr="00ED2DD3" w:rsidRDefault="00000000" w:rsidP="00AE5D4E">
      <w:pPr>
        <w:pStyle w:val="ListParagraph"/>
        <w:numPr>
          <w:ilvl w:val="0"/>
          <w:numId w:val="11"/>
        </w:numPr>
        <w:tabs>
          <w:tab w:val="left" w:pos="2640"/>
        </w:tabs>
        <w:rPr>
          <w:sz w:val="22"/>
          <w:szCs w:val="22"/>
        </w:rPr>
      </w:pPr>
      <w:hyperlink w:anchor="CPDP12" w:history="1">
        <w:r w:rsidR="0030104D" w:rsidRPr="00ED2DD3">
          <w:rPr>
            <w:rStyle w:val="Hyperlink"/>
            <w:sz w:val="22"/>
            <w:szCs w:val="22"/>
          </w:rPr>
          <w:t>Construction Progress Reports</w:t>
        </w:r>
      </w:hyperlink>
      <w:r w:rsidR="0030104D" w:rsidRPr="00ED2DD3">
        <w:rPr>
          <w:sz w:val="22"/>
          <w:szCs w:val="22"/>
        </w:rPr>
        <w:t xml:space="preserve"> </w:t>
      </w:r>
    </w:p>
    <w:p w14:paraId="4B3469CA" w14:textId="6B283B8F" w:rsidR="00DE2620" w:rsidRDefault="00000000" w:rsidP="00ED2DD3">
      <w:pPr>
        <w:pStyle w:val="ListParagraph"/>
        <w:numPr>
          <w:ilvl w:val="0"/>
          <w:numId w:val="11"/>
        </w:numPr>
        <w:tabs>
          <w:tab w:val="left" w:pos="2640"/>
        </w:tabs>
        <w:spacing w:after="0"/>
        <w:ind w:left="547"/>
      </w:pPr>
      <w:hyperlink w:anchor="CPDP13" w:history="1">
        <w:r w:rsidR="0030104D" w:rsidRPr="007D5CAA">
          <w:rPr>
            <w:rStyle w:val="Hyperlink"/>
            <w:sz w:val="22"/>
            <w:szCs w:val="22"/>
          </w:rPr>
          <w:t>Project Closeout</w:t>
        </w:r>
      </w:hyperlink>
      <w:r w:rsidR="0030104D">
        <w:t xml:space="preserve"> </w:t>
      </w:r>
      <w:r w:rsidR="00FF6915">
        <w:br/>
      </w:r>
    </w:p>
    <w:p w14:paraId="29E9A3A5" w14:textId="48467A32" w:rsidR="007C4B2A" w:rsidRDefault="007C4B2A" w:rsidP="007D5CAA">
      <w:pPr>
        <w:tabs>
          <w:tab w:val="left" w:pos="2640"/>
        </w:tabs>
        <w:spacing w:after="0"/>
      </w:pPr>
      <w:r>
        <w:t>Design and Bidding – Equipment Project</w:t>
      </w:r>
    </w:p>
    <w:p w14:paraId="3F9FA3F4" w14:textId="294F73CF" w:rsidR="001D62C6" w:rsidRPr="00E8221A" w:rsidRDefault="00000000" w:rsidP="001D62C6">
      <w:pPr>
        <w:pStyle w:val="ListParagraph"/>
        <w:numPr>
          <w:ilvl w:val="0"/>
          <w:numId w:val="12"/>
        </w:numPr>
        <w:tabs>
          <w:tab w:val="left" w:pos="2640"/>
        </w:tabs>
        <w:rPr>
          <w:sz w:val="22"/>
          <w:szCs w:val="18"/>
        </w:rPr>
      </w:pPr>
      <w:hyperlink w:anchor="DBEPAPPG" w:history="1">
        <w:r w:rsidR="00D85E2A">
          <w:rPr>
            <w:rStyle w:val="Hyperlink"/>
            <w:sz w:val="22"/>
            <w:szCs w:val="18"/>
          </w:rPr>
          <w:t>Applicable Guidance</w:t>
        </w:r>
      </w:hyperlink>
    </w:p>
    <w:p w14:paraId="1D0EB84A" w14:textId="301C86D4" w:rsidR="007A199D" w:rsidRPr="00E8221A" w:rsidRDefault="00000000" w:rsidP="00824FCA">
      <w:pPr>
        <w:pStyle w:val="ListParagraph"/>
        <w:numPr>
          <w:ilvl w:val="0"/>
          <w:numId w:val="12"/>
        </w:numPr>
        <w:tabs>
          <w:tab w:val="left" w:pos="2640"/>
        </w:tabs>
        <w:rPr>
          <w:sz w:val="22"/>
          <w:szCs w:val="18"/>
        </w:rPr>
      </w:pPr>
      <w:hyperlink w:anchor="DBEPES" w:history="1">
        <w:r w:rsidR="00D85E2A">
          <w:rPr>
            <w:rStyle w:val="Hyperlink"/>
            <w:sz w:val="22"/>
            <w:szCs w:val="18"/>
          </w:rPr>
          <w:t>Equipment Specifics</w:t>
        </w:r>
      </w:hyperlink>
    </w:p>
    <w:p w14:paraId="45E913DF" w14:textId="71F17A42" w:rsidR="00AA3360" w:rsidRPr="00E8221A" w:rsidRDefault="00000000" w:rsidP="00824FCA">
      <w:pPr>
        <w:pStyle w:val="ListParagraph"/>
        <w:numPr>
          <w:ilvl w:val="0"/>
          <w:numId w:val="12"/>
        </w:numPr>
        <w:tabs>
          <w:tab w:val="left" w:pos="2640"/>
        </w:tabs>
        <w:rPr>
          <w:sz w:val="22"/>
          <w:szCs w:val="18"/>
        </w:rPr>
      </w:pPr>
      <w:hyperlink w:anchor="DBEPPC" w:history="1">
        <w:r w:rsidR="00D85E2A">
          <w:rPr>
            <w:rStyle w:val="Hyperlink"/>
            <w:sz w:val="22"/>
            <w:szCs w:val="18"/>
          </w:rPr>
          <w:t>Project Closeout</w:t>
        </w:r>
      </w:hyperlink>
    </w:p>
    <w:p w14:paraId="39D09C69" w14:textId="35515D1D" w:rsidR="00FF6915" w:rsidRPr="00E8221A" w:rsidRDefault="00FF6915" w:rsidP="00CE4FF4">
      <w:pPr>
        <w:pStyle w:val="ListParagraph"/>
        <w:numPr>
          <w:ilvl w:val="0"/>
          <w:numId w:val="12"/>
        </w:numPr>
        <w:tabs>
          <w:tab w:val="left" w:pos="2640"/>
        </w:tabs>
        <w:rPr>
          <w:sz w:val="22"/>
          <w:szCs w:val="18"/>
        </w:rPr>
      </w:pPr>
      <w:r w:rsidRPr="00E8221A">
        <w:rPr>
          <w:sz w:val="22"/>
          <w:szCs w:val="18"/>
        </w:rPr>
        <w:t>Other</w:t>
      </w:r>
    </w:p>
    <w:p w14:paraId="22552CDF" w14:textId="19FD11B6" w:rsidR="00F479A1" w:rsidRDefault="00F479A1"/>
    <w:p w14:paraId="7888C48A" w14:textId="0D051D53" w:rsidR="00F479A1" w:rsidRPr="00FD1697" w:rsidRDefault="002A19F1" w:rsidP="00F479A1">
      <w:pPr>
        <w:tabs>
          <w:tab w:val="left" w:pos="-720"/>
        </w:tabs>
        <w:ind w:left="360" w:hanging="360"/>
        <w:jc w:val="center"/>
        <w:rPr>
          <w:b/>
          <w:sz w:val="32"/>
          <w:szCs w:val="32"/>
        </w:rPr>
      </w:pPr>
      <w:r w:rsidRPr="00FD1697">
        <w:rPr>
          <w:b/>
          <w:sz w:val="32"/>
          <w:szCs w:val="32"/>
        </w:rPr>
        <w:t xml:space="preserve">PREDESIGN CONFERENCE </w:t>
      </w:r>
      <w:r>
        <w:rPr>
          <w:b/>
          <w:sz w:val="32"/>
          <w:szCs w:val="32"/>
        </w:rPr>
        <w:t>AGENDA</w:t>
      </w:r>
    </w:p>
    <w:p w14:paraId="31E8CA96" w14:textId="77777777" w:rsidR="00F479A1" w:rsidRDefault="00F479A1" w:rsidP="00F479A1">
      <w:pPr>
        <w:tabs>
          <w:tab w:val="left" w:pos="-720"/>
        </w:tabs>
        <w:ind w:left="360" w:hanging="360"/>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5"/>
        <w:gridCol w:w="6765"/>
      </w:tblGrid>
      <w:tr w:rsidR="00C62DF1" w:rsidRPr="00085D98" w14:paraId="1785CAE1" w14:textId="77777777" w:rsidTr="00E36B58">
        <w:trPr>
          <w:trHeight w:val="360"/>
        </w:trPr>
        <w:tc>
          <w:tcPr>
            <w:tcW w:w="2505" w:type="dxa"/>
            <w:tcBorders>
              <w:top w:val="single" w:sz="12" w:space="0" w:color="auto"/>
              <w:left w:val="single" w:sz="12" w:space="0" w:color="auto"/>
              <w:bottom w:val="nil"/>
              <w:right w:val="nil"/>
            </w:tcBorders>
            <w:shd w:val="clear" w:color="auto" w:fill="D9D9D9" w:themeFill="background1" w:themeFillShade="D9"/>
            <w:vAlign w:val="bottom"/>
          </w:tcPr>
          <w:p w14:paraId="4AB0AEFD" w14:textId="77777777" w:rsidR="00C62DF1" w:rsidRPr="00085D98" w:rsidRDefault="00C62DF1" w:rsidP="00824FCA">
            <w:pPr>
              <w:tabs>
                <w:tab w:val="left" w:pos="-720"/>
              </w:tabs>
              <w:rPr>
                <w:b/>
                <w:sz w:val="22"/>
                <w:szCs w:val="22"/>
              </w:rPr>
            </w:pPr>
            <w:r w:rsidRPr="00085D98">
              <w:rPr>
                <w:b/>
                <w:sz w:val="22"/>
                <w:szCs w:val="22"/>
              </w:rPr>
              <w:t>Airport:</w:t>
            </w:r>
          </w:p>
        </w:tc>
        <w:tc>
          <w:tcPr>
            <w:tcW w:w="6765" w:type="dxa"/>
            <w:tcBorders>
              <w:top w:val="single" w:sz="12" w:space="0" w:color="auto"/>
              <w:left w:val="nil"/>
              <w:bottom w:val="single" w:sz="4" w:space="0" w:color="auto"/>
              <w:right w:val="single" w:sz="12" w:space="0" w:color="auto"/>
            </w:tcBorders>
            <w:shd w:val="clear" w:color="auto" w:fill="D9D9D9" w:themeFill="background1" w:themeFillShade="D9"/>
            <w:vAlign w:val="bottom"/>
          </w:tcPr>
          <w:p w14:paraId="7735F939" w14:textId="7EB43B36" w:rsidR="00C62DF1" w:rsidRPr="00085D98" w:rsidRDefault="00C62DF1" w:rsidP="00824FCA">
            <w:pPr>
              <w:tabs>
                <w:tab w:val="left" w:pos="-720"/>
              </w:tabs>
              <w:rPr>
                <w:sz w:val="22"/>
                <w:szCs w:val="22"/>
              </w:rPr>
            </w:pPr>
          </w:p>
        </w:tc>
      </w:tr>
      <w:tr w:rsidR="00C62DF1" w:rsidRPr="00085D98" w14:paraId="032D0A57" w14:textId="77777777" w:rsidTr="00E36B58">
        <w:trPr>
          <w:trHeight w:val="360"/>
        </w:trPr>
        <w:tc>
          <w:tcPr>
            <w:tcW w:w="2505" w:type="dxa"/>
            <w:tcBorders>
              <w:top w:val="nil"/>
              <w:left w:val="single" w:sz="12" w:space="0" w:color="auto"/>
              <w:bottom w:val="nil"/>
              <w:right w:val="nil"/>
            </w:tcBorders>
            <w:shd w:val="clear" w:color="auto" w:fill="D9D9D9" w:themeFill="background1" w:themeFillShade="D9"/>
            <w:vAlign w:val="bottom"/>
          </w:tcPr>
          <w:p w14:paraId="6E9E9CD9" w14:textId="1E735C31" w:rsidR="00C62DF1" w:rsidRPr="00085D98" w:rsidRDefault="00C62DF1" w:rsidP="00824FCA">
            <w:pPr>
              <w:tabs>
                <w:tab w:val="left" w:pos="-720"/>
              </w:tabs>
              <w:rPr>
                <w:b/>
                <w:sz w:val="22"/>
                <w:szCs w:val="22"/>
              </w:rPr>
            </w:pPr>
            <w:r>
              <w:rPr>
                <w:b/>
                <w:sz w:val="22"/>
                <w:szCs w:val="22"/>
              </w:rPr>
              <w:t>Location</w:t>
            </w:r>
            <w:r w:rsidR="00E36B58">
              <w:rPr>
                <w:b/>
                <w:sz w:val="22"/>
                <w:szCs w:val="22"/>
              </w:rPr>
              <w:t xml:space="preserve"> (City/State)</w:t>
            </w:r>
            <w:r>
              <w:rPr>
                <w:b/>
                <w:sz w:val="22"/>
                <w:szCs w:val="22"/>
              </w:rPr>
              <w:t>:</w:t>
            </w:r>
          </w:p>
        </w:tc>
        <w:tc>
          <w:tcPr>
            <w:tcW w:w="6765" w:type="dxa"/>
            <w:tcBorders>
              <w:top w:val="single" w:sz="4" w:space="0" w:color="auto"/>
              <w:left w:val="nil"/>
              <w:bottom w:val="single" w:sz="4" w:space="0" w:color="auto"/>
              <w:right w:val="single" w:sz="12" w:space="0" w:color="auto"/>
            </w:tcBorders>
            <w:shd w:val="clear" w:color="auto" w:fill="D9D9D9" w:themeFill="background1" w:themeFillShade="D9"/>
            <w:vAlign w:val="bottom"/>
          </w:tcPr>
          <w:p w14:paraId="55F4280B" w14:textId="77777777" w:rsidR="00C62DF1" w:rsidRPr="00085D98" w:rsidRDefault="00C62DF1" w:rsidP="00824FCA">
            <w:pPr>
              <w:tabs>
                <w:tab w:val="left" w:pos="-720"/>
              </w:tabs>
              <w:rPr>
                <w:sz w:val="22"/>
                <w:szCs w:val="22"/>
              </w:rPr>
            </w:pPr>
          </w:p>
        </w:tc>
      </w:tr>
      <w:tr w:rsidR="00C62DF1" w:rsidRPr="00085D98" w14:paraId="21DA08F3" w14:textId="77777777" w:rsidTr="002A19F1">
        <w:trPr>
          <w:trHeight w:val="360"/>
        </w:trPr>
        <w:tc>
          <w:tcPr>
            <w:tcW w:w="2505" w:type="dxa"/>
            <w:tcBorders>
              <w:top w:val="nil"/>
              <w:left w:val="single" w:sz="12" w:space="0" w:color="auto"/>
              <w:bottom w:val="nil"/>
              <w:right w:val="nil"/>
            </w:tcBorders>
            <w:shd w:val="clear" w:color="auto" w:fill="D9D9D9" w:themeFill="background1" w:themeFillShade="D9"/>
            <w:vAlign w:val="bottom"/>
          </w:tcPr>
          <w:p w14:paraId="02C4DAA1" w14:textId="7FE10CE0" w:rsidR="00C62DF1" w:rsidRPr="00085D98" w:rsidRDefault="00C62DF1" w:rsidP="00C62DF1">
            <w:pPr>
              <w:tabs>
                <w:tab w:val="left" w:pos="-720"/>
              </w:tabs>
              <w:rPr>
                <w:b/>
                <w:sz w:val="22"/>
                <w:szCs w:val="22"/>
              </w:rPr>
            </w:pPr>
            <w:r>
              <w:rPr>
                <w:b/>
                <w:sz w:val="22"/>
                <w:szCs w:val="22"/>
              </w:rPr>
              <w:t>Grant</w:t>
            </w:r>
            <w:r w:rsidRPr="00085D98">
              <w:rPr>
                <w:b/>
                <w:sz w:val="22"/>
                <w:szCs w:val="22"/>
              </w:rPr>
              <w:t xml:space="preserve"> N</w:t>
            </w:r>
            <w:r>
              <w:rPr>
                <w:b/>
                <w:sz w:val="22"/>
                <w:szCs w:val="22"/>
              </w:rPr>
              <w:t>umber</w:t>
            </w:r>
            <w:r w:rsidR="00A56FB7">
              <w:rPr>
                <w:b/>
                <w:sz w:val="22"/>
                <w:szCs w:val="22"/>
              </w:rPr>
              <w:t>(s)</w:t>
            </w:r>
            <w:r w:rsidR="00A869DC">
              <w:rPr>
                <w:b/>
                <w:sz w:val="22"/>
                <w:szCs w:val="22"/>
              </w:rPr>
              <w:t>:</w:t>
            </w:r>
          </w:p>
        </w:tc>
        <w:tc>
          <w:tcPr>
            <w:tcW w:w="6765" w:type="dxa"/>
            <w:tcBorders>
              <w:top w:val="single" w:sz="4" w:space="0" w:color="auto"/>
              <w:left w:val="nil"/>
              <w:bottom w:val="single" w:sz="4" w:space="0" w:color="auto"/>
              <w:right w:val="single" w:sz="12" w:space="0" w:color="auto"/>
            </w:tcBorders>
            <w:shd w:val="clear" w:color="auto" w:fill="D9D9D9" w:themeFill="background1" w:themeFillShade="D9"/>
            <w:vAlign w:val="bottom"/>
          </w:tcPr>
          <w:p w14:paraId="55041181" w14:textId="77777777" w:rsidR="00C62DF1" w:rsidRPr="00085D98" w:rsidRDefault="00C62DF1" w:rsidP="00824FCA">
            <w:pPr>
              <w:tabs>
                <w:tab w:val="left" w:pos="-720"/>
              </w:tabs>
              <w:rPr>
                <w:sz w:val="22"/>
                <w:szCs w:val="22"/>
              </w:rPr>
            </w:pPr>
          </w:p>
        </w:tc>
      </w:tr>
      <w:tr w:rsidR="007D53C0" w:rsidRPr="00085D98" w14:paraId="36B6AC8C" w14:textId="77777777" w:rsidTr="002A19F1">
        <w:trPr>
          <w:trHeight w:val="360"/>
        </w:trPr>
        <w:tc>
          <w:tcPr>
            <w:tcW w:w="2505" w:type="dxa"/>
            <w:tcBorders>
              <w:top w:val="nil"/>
              <w:left w:val="single" w:sz="12" w:space="0" w:color="auto"/>
              <w:bottom w:val="nil"/>
              <w:right w:val="nil"/>
            </w:tcBorders>
            <w:shd w:val="clear" w:color="auto" w:fill="D9D9D9" w:themeFill="background1" w:themeFillShade="D9"/>
            <w:vAlign w:val="bottom"/>
          </w:tcPr>
          <w:p w14:paraId="0BD165E0" w14:textId="7CC32D9D" w:rsidR="00C62DF1" w:rsidRPr="00085D98" w:rsidRDefault="00C62DF1" w:rsidP="00824FCA">
            <w:pPr>
              <w:tabs>
                <w:tab w:val="left" w:pos="-720"/>
              </w:tabs>
              <w:rPr>
                <w:b/>
                <w:sz w:val="22"/>
                <w:szCs w:val="22"/>
              </w:rPr>
            </w:pPr>
            <w:r>
              <w:rPr>
                <w:b/>
                <w:sz w:val="22"/>
                <w:szCs w:val="22"/>
              </w:rPr>
              <w:t>Grant Description</w:t>
            </w:r>
            <w:r w:rsidR="00A869DC">
              <w:rPr>
                <w:b/>
                <w:sz w:val="22"/>
                <w:szCs w:val="22"/>
              </w:rPr>
              <w:t>:</w:t>
            </w:r>
          </w:p>
        </w:tc>
        <w:tc>
          <w:tcPr>
            <w:tcW w:w="6765" w:type="dxa"/>
            <w:tcBorders>
              <w:top w:val="single" w:sz="4" w:space="0" w:color="auto"/>
              <w:left w:val="nil"/>
              <w:bottom w:val="single" w:sz="4" w:space="0" w:color="auto"/>
              <w:right w:val="single" w:sz="12" w:space="0" w:color="auto"/>
            </w:tcBorders>
            <w:shd w:val="clear" w:color="auto" w:fill="D9D9D9" w:themeFill="background1" w:themeFillShade="D9"/>
            <w:vAlign w:val="bottom"/>
          </w:tcPr>
          <w:p w14:paraId="7B3DEB6F" w14:textId="77777777" w:rsidR="00C62DF1" w:rsidRPr="00085D98" w:rsidRDefault="00C62DF1" w:rsidP="00824FCA">
            <w:pPr>
              <w:tabs>
                <w:tab w:val="left" w:pos="-720"/>
              </w:tabs>
              <w:rPr>
                <w:sz w:val="22"/>
                <w:szCs w:val="22"/>
              </w:rPr>
            </w:pPr>
          </w:p>
        </w:tc>
      </w:tr>
      <w:tr w:rsidR="002A19F1" w:rsidRPr="00085D98" w14:paraId="75B9E8FE" w14:textId="77777777" w:rsidTr="002A19F1">
        <w:trPr>
          <w:trHeight w:val="360"/>
        </w:trPr>
        <w:tc>
          <w:tcPr>
            <w:tcW w:w="2505" w:type="dxa"/>
            <w:tcBorders>
              <w:top w:val="nil"/>
              <w:left w:val="single" w:sz="12" w:space="0" w:color="auto"/>
              <w:bottom w:val="single" w:sz="12" w:space="0" w:color="auto"/>
              <w:right w:val="nil"/>
            </w:tcBorders>
            <w:shd w:val="clear" w:color="auto" w:fill="D9D9D9" w:themeFill="background1" w:themeFillShade="D9"/>
            <w:vAlign w:val="bottom"/>
          </w:tcPr>
          <w:p w14:paraId="6D091010" w14:textId="3756523B" w:rsidR="002A19F1" w:rsidRDefault="002A19F1" w:rsidP="00824FCA">
            <w:pPr>
              <w:tabs>
                <w:tab w:val="left" w:pos="-720"/>
              </w:tabs>
              <w:rPr>
                <w:b/>
                <w:sz w:val="22"/>
                <w:szCs w:val="22"/>
              </w:rPr>
            </w:pPr>
            <w:r>
              <w:rPr>
                <w:b/>
                <w:sz w:val="22"/>
                <w:szCs w:val="22"/>
              </w:rPr>
              <w:t>Date:</w:t>
            </w:r>
          </w:p>
        </w:tc>
        <w:tc>
          <w:tcPr>
            <w:tcW w:w="6765" w:type="dxa"/>
            <w:tcBorders>
              <w:top w:val="single" w:sz="4" w:space="0" w:color="auto"/>
              <w:left w:val="nil"/>
              <w:bottom w:val="single" w:sz="4" w:space="0" w:color="auto"/>
              <w:right w:val="single" w:sz="12" w:space="0" w:color="auto"/>
            </w:tcBorders>
            <w:shd w:val="clear" w:color="auto" w:fill="D9D9D9" w:themeFill="background1" w:themeFillShade="D9"/>
            <w:vAlign w:val="bottom"/>
          </w:tcPr>
          <w:p w14:paraId="0FBA3618" w14:textId="77777777" w:rsidR="002A19F1" w:rsidRPr="00085D98" w:rsidRDefault="002A19F1" w:rsidP="00824FCA">
            <w:pPr>
              <w:tabs>
                <w:tab w:val="left" w:pos="-720"/>
              </w:tabs>
              <w:rPr>
                <w:sz w:val="22"/>
                <w:szCs w:val="22"/>
              </w:rPr>
            </w:pPr>
          </w:p>
        </w:tc>
      </w:tr>
      <w:tr w:rsidR="00C62DF1" w:rsidRPr="00085D98" w14:paraId="6CABF735" w14:textId="77777777" w:rsidTr="00F65D17">
        <w:trPr>
          <w:trHeight w:val="360"/>
        </w:trPr>
        <w:tc>
          <w:tcPr>
            <w:tcW w:w="2505" w:type="dxa"/>
            <w:tcBorders>
              <w:top w:val="nil"/>
              <w:left w:val="nil"/>
              <w:bottom w:val="nil"/>
              <w:right w:val="nil"/>
            </w:tcBorders>
            <w:shd w:val="clear" w:color="auto" w:fill="auto"/>
            <w:vAlign w:val="bottom"/>
          </w:tcPr>
          <w:p w14:paraId="6FDD081A" w14:textId="360A8A82" w:rsidR="00C62DF1" w:rsidRPr="00C62DF1" w:rsidRDefault="00C62DF1" w:rsidP="00824FCA">
            <w:pPr>
              <w:tabs>
                <w:tab w:val="left" w:pos="-720"/>
              </w:tabs>
              <w:rPr>
                <w:b/>
                <w:sz w:val="22"/>
                <w:szCs w:val="22"/>
                <w:u w:val="single"/>
              </w:rPr>
            </w:pPr>
            <w:r w:rsidRPr="00C62DF1">
              <w:rPr>
                <w:b/>
                <w:sz w:val="22"/>
                <w:szCs w:val="22"/>
                <w:u w:val="single"/>
              </w:rPr>
              <w:t>Attendees</w:t>
            </w:r>
          </w:p>
        </w:tc>
        <w:tc>
          <w:tcPr>
            <w:tcW w:w="6765" w:type="dxa"/>
            <w:tcBorders>
              <w:top w:val="single" w:sz="4" w:space="0" w:color="auto"/>
              <w:left w:val="nil"/>
              <w:bottom w:val="nil"/>
              <w:right w:val="nil"/>
            </w:tcBorders>
            <w:shd w:val="clear" w:color="auto" w:fill="auto"/>
            <w:vAlign w:val="bottom"/>
          </w:tcPr>
          <w:p w14:paraId="0D8CC69C" w14:textId="77777777" w:rsidR="00C62DF1" w:rsidRPr="00085D98" w:rsidRDefault="00C62DF1" w:rsidP="00824FCA">
            <w:pPr>
              <w:tabs>
                <w:tab w:val="left" w:pos="-720"/>
              </w:tabs>
              <w:rPr>
                <w:sz w:val="22"/>
                <w:szCs w:val="22"/>
              </w:rPr>
            </w:pPr>
          </w:p>
        </w:tc>
      </w:tr>
      <w:tr w:rsidR="00C62DF1" w:rsidRPr="00085D98" w14:paraId="083E990D" w14:textId="77777777" w:rsidTr="00BB2F9B">
        <w:trPr>
          <w:trHeight w:val="360"/>
        </w:trPr>
        <w:tc>
          <w:tcPr>
            <w:tcW w:w="2505" w:type="dxa"/>
            <w:tcBorders>
              <w:top w:val="nil"/>
              <w:left w:val="nil"/>
              <w:bottom w:val="nil"/>
              <w:right w:val="nil"/>
            </w:tcBorders>
            <w:shd w:val="clear" w:color="auto" w:fill="auto"/>
            <w:vAlign w:val="bottom"/>
          </w:tcPr>
          <w:p w14:paraId="4496199C" w14:textId="1560F158" w:rsidR="00C62DF1" w:rsidRPr="00085D98" w:rsidRDefault="00C62DF1" w:rsidP="00C62DF1">
            <w:pPr>
              <w:tabs>
                <w:tab w:val="left" w:pos="-720"/>
              </w:tabs>
              <w:rPr>
                <w:b/>
                <w:sz w:val="22"/>
                <w:szCs w:val="22"/>
              </w:rPr>
            </w:pPr>
            <w:r w:rsidRPr="00085D98">
              <w:rPr>
                <w:b/>
                <w:sz w:val="22"/>
                <w:szCs w:val="22"/>
              </w:rPr>
              <w:t>Sponsor</w:t>
            </w:r>
            <w:r w:rsidR="00A869DC">
              <w:rPr>
                <w:b/>
                <w:sz w:val="22"/>
                <w:szCs w:val="22"/>
              </w:rPr>
              <w:t>:</w:t>
            </w:r>
          </w:p>
        </w:tc>
        <w:tc>
          <w:tcPr>
            <w:tcW w:w="6765" w:type="dxa"/>
            <w:tcBorders>
              <w:top w:val="nil"/>
              <w:left w:val="nil"/>
              <w:bottom w:val="single" w:sz="4" w:space="0" w:color="auto"/>
              <w:right w:val="nil"/>
            </w:tcBorders>
            <w:shd w:val="clear" w:color="auto" w:fill="auto"/>
            <w:vAlign w:val="bottom"/>
          </w:tcPr>
          <w:p w14:paraId="4D614C83" w14:textId="77777777" w:rsidR="00C62DF1" w:rsidRPr="00085D98" w:rsidRDefault="00C62DF1" w:rsidP="00824FCA">
            <w:pPr>
              <w:tabs>
                <w:tab w:val="left" w:pos="-720"/>
              </w:tabs>
              <w:rPr>
                <w:sz w:val="22"/>
                <w:szCs w:val="22"/>
              </w:rPr>
            </w:pPr>
          </w:p>
        </w:tc>
      </w:tr>
      <w:tr w:rsidR="00A869DC" w:rsidRPr="00085D98" w14:paraId="4C8A3897" w14:textId="77777777" w:rsidTr="00BB2F9B">
        <w:trPr>
          <w:trHeight w:val="360"/>
        </w:trPr>
        <w:tc>
          <w:tcPr>
            <w:tcW w:w="2505" w:type="dxa"/>
            <w:tcBorders>
              <w:top w:val="nil"/>
              <w:left w:val="nil"/>
              <w:bottom w:val="nil"/>
              <w:right w:val="nil"/>
            </w:tcBorders>
            <w:shd w:val="clear" w:color="auto" w:fill="auto"/>
            <w:vAlign w:val="bottom"/>
          </w:tcPr>
          <w:p w14:paraId="76CEB238" w14:textId="4EB62C15" w:rsidR="00A869DC" w:rsidRPr="00085D98" w:rsidRDefault="00A869DC" w:rsidP="00C62DF1">
            <w:pPr>
              <w:tabs>
                <w:tab w:val="left" w:pos="-720"/>
              </w:tabs>
              <w:rPr>
                <w:b/>
                <w:sz w:val="22"/>
                <w:szCs w:val="22"/>
              </w:rPr>
            </w:pPr>
            <w:r>
              <w:rPr>
                <w:b/>
                <w:sz w:val="22"/>
                <w:szCs w:val="22"/>
              </w:rPr>
              <w:t>Consultant:</w:t>
            </w:r>
          </w:p>
        </w:tc>
        <w:tc>
          <w:tcPr>
            <w:tcW w:w="6765" w:type="dxa"/>
            <w:tcBorders>
              <w:top w:val="single" w:sz="4" w:space="0" w:color="auto"/>
              <w:left w:val="nil"/>
              <w:bottom w:val="single" w:sz="4" w:space="0" w:color="auto"/>
              <w:right w:val="nil"/>
            </w:tcBorders>
            <w:shd w:val="clear" w:color="auto" w:fill="auto"/>
            <w:vAlign w:val="bottom"/>
          </w:tcPr>
          <w:p w14:paraId="729801CE" w14:textId="77777777" w:rsidR="00A869DC" w:rsidRPr="00085D98" w:rsidRDefault="00A869DC" w:rsidP="00824FCA">
            <w:pPr>
              <w:tabs>
                <w:tab w:val="left" w:pos="-720"/>
              </w:tabs>
              <w:rPr>
                <w:sz w:val="22"/>
                <w:szCs w:val="22"/>
              </w:rPr>
            </w:pPr>
          </w:p>
        </w:tc>
      </w:tr>
      <w:tr w:rsidR="00A869DC" w:rsidRPr="00085D98" w14:paraId="3B7446D8" w14:textId="77777777" w:rsidTr="00BB2F9B">
        <w:trPr>
          <w:trHeight w:val="360"/>
        </w:trPr>
        <w:tc>
          <w:tcPr>
            <w:tcW w:w="2505" w:type="dxa"/>
            <w:tcBorders>
              <w:top w:val="nil"/>
              <w:left w:val="nil"/>
              <w:bottom w:val="nil"/>
              <w:right w:val="nil"/>
            </w:tcBorders>
            <w:shd w:val="clear" w:color="auto" w:fill="auto"/>
            <w:vAlign w:val="bottom"/>
          </w:tcPr>
          <w:p w14:paraId="5D3B093E" w14:textId="42DA83CD" w:rsidR="00A869DC" w:rsidRPr="00085D98" w:rsidRDefault="00A869DC" w:rsidP="00C62DF1">
            <w:pPr>
              <w:tabs>
                <w:tab w:val="left" w:pos="-720"/>
              </w:tabs>
              <w:rPr>
                <w:b/>
                <w:sz w:val="22"/>
                <w:szCs w:val="22"/>
              </w:rPr>
            </w:pPr>
            <w:r>
              <w:rPr>
                <w:b/>
                <w:sz w:val="22"/>
                <w:szCs w:val="22"/>
              </w:rPr>
              <w:t>FAA:</w:t>
            </w:r>
          </w:p>
        </w:tc>
        <w:tc>
          <w:tcPr>
            <w:tcW w:w="6765" w:type="dxa"/>
            <w:tcBorders>
              <w:top w:val="single" w:sz="4" w:space="0" w:color="auto"/>
              <w:left w:val="nil"/>
              <w:bottom w:val="single" w:sz="4" w:space="0" w:color="auto"/>
              <w:right w:val="nil"/>
            </w:tcBorders>
            <w:shd w:val="clear" w:color="auto" w:fill="auto"/>
            <w:vAlign w:val="bottom"/>
          </w:tcPr>
          <w:p w14:paraId="3CDE6923" w14:textId="77777777" w:rsidR="00A869DC" w:rsidRPr="00085D98" w:rsidRDefault="00A869DC" w:rsidP="00824FCA">
            <w:pPr>
              <w:tabs>
                <w:tab w:val="left" w:pos="-720"/>
              </w:tabs>
              <w:rPr>
                <w:sz w:val="22"/>
                <w:szCs w:val="22"/>
              </w:rPr>
            </w:pPr>
          </w:p>
        </w:tc>
      </w:tr>
      <w:tr w:rsidR="00A869DC" w:rsidRPr="00085D98" w14:paraId="6AF7B9B6" w14:textId="77777777" w:rsidTr="00BB2F9B">
        <w:trPr>
          <w:trHeight w:val="360"/>
        </w:trPr>
        <w:tc>
          <w:tcPr>
            <w:tcW w:w="2505" w:type="dxa"/>
            <w:tcBorders>
              <w:top w:val="nil"/>
              <w:left w:val="nil"/>
              <w:bottom w:val="nil"/>
              <w:right w:val="nil"/>
            </w:tcBorders>
            <w:shd w:val="clear" w:color="auto" w:fill="auto"/>
            <w:vAlign w:val="bottom"/>
          </w:tcPr>
          <w:p w14:paraId="315AED97" w14:textId="2B6C0475" w:rsidR="00A869DC" w:rsidRDefault="00A869DC" w:rsidP="00C62DF1">
            <w:pPr>
              <w:tabs>
                <w:tab w:val="left" w:pos="-720"/>
              </w:tabs>
              <w:rPr>
                <w:b/>
                <w:sz w:val="22"/>
                <w:szCs w:val="22"/>
              </w:rPr>
            </w:pPr>
            <w:r>
              <w:rPr>
                <w:b/>
                <w:sz w:val="22"/>
                <w:szCs w:val="22"/>
              </w:rPr>
              <w:t>Other:</w:t>
            </w:r>
          </w:p>
        </w:tc>
        <w:tc>
          <w:tcPr>
            <w:tcW w:w="6765" w:type="dxa"/>
            <w:tcBorders>
              <w:top w:val="single" w:sz="4" w:space="0" w:color="auto"/>
              <w:left w:val="nil"/>
              <w:bottom w:val="single" w:sz="4" w:space="0" w:color="auto"/>
              <w:right w:val="nil"/>
            </w:tcBorders>
            <w:shd w:val="clear" w:color="auto" w:fill="auto"/>
            <w:vAlign w:val="bottom"/>
          </w:tcPr>
          <w:p w14:paraId="0859755A" w14:textId="77777777" w:rsidR="00A869DC" w:rsidRPr="00085D98" w:rsidRDefault="00A869DC" w:rsidP="00824FCA">
            <w:pPr>
              <w:tabs>
                <w:tab w:val="left" w:pos="-720"/>
              </w:tabs>
              <w:rPr>
                <w:sz w:val="22"/>
                <w:szCs w:val="22"/>
              </w:rPr>
            </w:pPr>
          </w:p>
        </w:tc>
      </w:tr>
      <w:tr w:rsidR="00177E14" w:rsidRPr="00085D98" w14:paraId="099A5402" w14:textId="77777777" w:rsidTr="00BB2F9B">
        <w:trPr>
          <w:trHeight w:val="360"/>
        </w:trPr>
        <w:tc>
          <w:tcPr>
            <w:tcW w:w="2505" w:type="dxa"/>
            <w:tcBorders>
              <w:top w:val="nil"/>
              <w:left w:val="nil"/>
              <w:bottom w:val="nil"/>
              <w:right w:val="nil"/>
            </w:tcBorders>
            <w:shd w:val="clear" w:color="auto" w:fill="auto"/>
            <w:vAlign w:val="bottom"/>
          </w:tcPr>
          <w:p w14:paraId="45CAB841" w14:textId="77777777" w:rsidR="00177E14" w:rsidRDefault="00177E14" w:rsidP="00C62DF1">
            <w:pPr>
              <w:tabs>
                <w:tab w:val="left" w:pos="-720"/>
              </w:tabs>
              <w:rPr>
                <w:b/>
                <w:sz w:val="22"/>
                <w:szCs w:val="22"/>
              </w:rPr>
            </w:pPr>
          </w:p>
        </w:tc>
        <w:tc>
          <w:tcPr>
            <w:tcW w:w="6765" w:type="dxa"/>
            <w:tcBorders>
              <w:top w:val="single" w:sz="4" w:space="0" w:color="auto"/>
              <w:left w:val="nil"/>
              <w:bottom w:val="single" w:sz="4" w:space="0" w:color="auto"/>
              <w:right w:val="nil"/>
            </w:tcBorders>
            <w:shd w:val="clear" w:color="auto" w:fill="auto"/>
            <w:vAlign w:val="bottom"/>
          </w:tcPr>
          <w:p w14:paraId="0D0B67D0" w14:textId="77777777" w:rsidR="003753DE" w:rsidRPr="00085D98" w:rsidRDefault="003753DE" w:rsidP="00824FCA">
            <w:pPr>
              <w:tabs>
                <w:tab w:val="left" w:pos="-720"/>
              </w:tabs>
              <w:rPr>
                <w:sz w:val="22"/>
                <w:szCs w:val="22"/>
              </w:rPr>
            </w:pPr>
          </w:p>
        </w:tc>
      </w:tr>
    </w:tbl>
    <w:p w14:paraId="08F5DF84" w14:textId="2E5DDCD3" w:rsidR="00B34363" w:rsidRPr="00B34363" w:rsidRDefault="007C4B2A" w:rsidP="00B34363">
      <w:pPr>
        <w:tabs>
          <w:tab w:val="left" w:pos="2640"/>
        </w:tabs>
        <w:spacing w:before="240"/>
        <w:rPr>
          <w:b/>
          <w:bCs/>
          <w:sz w:val="28"/>
          <w:szCs w:val="22"/>
        </w:rPr>
      </w:pPr>
      <w:bookmarkStart w:id="1" w:name="_Hlk185245749"/>
      <w:r>
        <w:rPr>
          <w:b/>
          <w:bCs/>
          <w:sz w:val="28"/>
          <w:szCs w:val="22"/>
        </w:rPr>
        <w:t>Gran</w:t>
      </w:r>
      <w:r w:rsidR="0070003B">
        <w:rPr>
          <w:b/>
          <w:bCs/>
          <w:sz w:val="28"/>
          <w:szCs w:val="22"/>
        </w:rPr>
        <w:t>t</w:t>
      </w:r>
    </w:p>
    <w:p w14:paraId="531267C2" w14:textId="550934BB" w:rsidR="00F479A1" w:rsidRPr="007B6F12" w:rsidRDefault="001B579E" w:rsidP="00BB1F9F">
      <w:pPr>
        <w:pStyle w:val="ListParagraph"/>
        <w:numPr>
          <w:ilvl w:val="0"/>
          <w:numId w:val="2"/>
        </w:numPr>
        <w:tabs>
          <w:tab w:val="left" w:pos="2640"/>
        </w:tabs>
        <w:spacing w:after="240" w:line="360" w:lineRule="auto"/>
        <w:ind w:left="547"/>
        <w:rPr>
          <w:rFonts w:cs="Arial"/>
          <w:b/>
          <w:sz w:val="22"/>
          <w:szCs w:val="22"/>
        </w:rPr>
      </w:pPr>
      <w:bookmarkStart w:id="2" w:name="ProjectOverview"/>
      <w:bookmarkEnd w:id="2"/>
      <w:r w:rsidRPr="007B6F12">
        <w:rPr>
          <w:rFonts w:cs="Arial"/>
          <w:b/>
          <w:sz w:val="22"/>
          <w:szCs w:val="22"/>
        </w:rPr>
        <w:t>Project Overview</w:t>
      </w:r>
    </w:p>
    <w:p w14:paraId="0FE48920" w14:textId="1520E79E" w:rsidR="000C2108" w:rsidRPr="006F2C68" w:rsidRDefault="000C2108" w:rsidP="00BB1F9F">
      <w:pPr>
        <w:pStyle w:val="ListParagraph"/>
        <w:numPr>
          <w:ilvl w:val="1"/>
          <w:numId w:val="21"/>
        </w:numPr>
        <w:tabs>
          <w:tab w:val="left" w:pos="2640"/>
        </w:tabs>
        <w:ind w:left="1080" w:hanging="450"/>
        <w:rPr>
          <w:rFonts w:cs="Arial"/>
          <w:sz w:val="22"/>
          <w:szCs w:val="22"/>
        </w:rPr>
      </w:pPr>
      <w:bookmarkStart w:id="3" w:name="_Hlk183169138"/>
      <w:r w:rsidRPr="006F2C68">
        <w:rPr>
          <w:rFonts w:cs="Arial"/>
          <w:sz w:val="22"/>
          <w:szCs w:val="22"/>
        </w:rPr>
        <w:t>Project description</w:t>
      </w:r>
    </w:p>
    <w:p w14:paraId="2F2C29E0" w14:textId="173CA6BE" w:rsidR="00127E53" w:rsidRPr="006F2C68" w:rsidRDefault="000C2108" w:rsidP="0041731D">
      <w:pPr>
        <w:pStyle w:val="ListParagraph"/>
        <w:numPr>
          <w:ilvl w:val="2"/>
          <w:numId w:val="2"/>
        </w:numPr>
        <w:tabs>
          <w:tab w:val="left" w:pos="2640"/>
        </w:tabs>
        <w:ind w:left="1440" w:hanging="90"/>
        <w:rPr>
          <w:rFonts w:cs="Arial"/>
          <w:sz w:val="22"/>
          <w:szCs w:val="22"/>
        </w:rPr>
      </w:pPr>
      <w:r w:rsidRPr="006F2C68">
        <w:rPr>
          <w:rFonts w:cs="Arial"/>
          <w:sz w:val="22"/>
          <w:szCs w:val="22"/>
        </w:rPr>
        <w:t>Br</w:t>
      </w:r>
      <w:r w:rsidR="00127E53" w:rsidRPr="006F2C68">
        <w:rPr>
          <w:rFonts w:cs="Arial"/>
          <w:sz w:val="22"/>
          <w:szCs w:val="22"/>
        </w:rPr>
        <w:t>iefly</w:t>
      </w:r>
      <w:r w:rsidR="00FD21AA" w:rsidRPr="006F2C68">
        <w:rPr>
          <w:rFonts w:cs="Arial"/>
          <w:sz w:val="22"/>
          <w:szCs w:val="22"/>
        </w:rPr>
        <w:t xml:space="preserve"> </w:t>
      </w:r>
      <w:r w:rsidRPr="006F2C68">
        <w:rPr>
          <w:rFonts w:cs="Arial"/>
          <w:sz w:val="22"/>
          <w:szCs w:val="22"/>
        </w:rPr>
        <w:t xml:space="preserve">describe project, </w:t>
      </w:r>
      <w:r w:rsidR="00E36B58" w:rsidRPr="006F2C68">
        <w:rPr>
          <w:rFonts w:cs="Arial"/>
          <w:sz w:val="22"/>
          <w:szCs w:val="22"/>
        </w:rPr>
        <w:t>including major work components</w:t>
      </w:r>
      <w:r w:rsidRPr="006F2C68">
        <w:rPr>
          <w:rFonts w:cs="Arial"/>
          <w:sz w:val="22"/>
          <w:szCs w:val="22"/>
        </w:rPr>
        <w:t xml:space="preserve"> and </w:t>
      </w:r>
      <w:r w:rsidR="00FD21AA" w:rsidRPr="006F2C68">
        <w:rPr>
          <w:rFonts w:cs="Arial"/>
          <w:sz w:val="22"/>
          <w:szCs w:val="22"/>
        </w:rPr>
        <w:t>phasing</w:t>
      </w:r>
    </w:p>
    <w:p w14:paraId="137F5D00" w14:textId="331E5EEB" w:rsidR="00127E53" w:rsidRDefault="00127E53" w:rsidP="00BB1F9F">
      <w:pPr>
        <w:pStyle w:val="ListParagraph"/>
        <w:numPr>
          <w:ilvl w:val="3"/>
          <w:numId w:val="2"/>
        </w:numPr>
        <w:tabs>
          <w:tab w:val="left" w:pos="2340"/>
          <w:tab w:val="left" w:pos="2640"/>
        </w:tabs>
        <w:ind w:left="1800" w:hanging="270"/>
        <w:rPr>
          <w:rFonts w:cs="Arial"/>
          <w:sz w:val="22"/>
          <w:szCs w:val="22"/>
        </w:rPr>
      </w:pPr>
      <w:r>
        <w:rPr>
          <w:rFonts w:cs="Arial"/>
          <w:sz w:val="22"/>
          <w:szCs w:val="22"/>
        </w:rPr>
        <w:t>Distinguish</w:t>
      </w:r>
      <w:r w:rsidRPr="00127E53">
        <w:rPr>
          <w:rFonts w:cs="Arial"/>
          <w:sz w:val="22"/>
          <w:szCs w:val="22"/>
        </w:rPr>
        <w:t xml:space="preserve"> federal</w:t>
      </w:r>
      <w:r>
        <w:rPr>
          <w:rFonts w:cs="Arial"/>
          <w:sz w:val="22"/>
          <w:szCs w:val="22"/>
        </w:rPr>
        <w:t>ly funded</w:t>
      </w:r>
      <w:r w:rsidRPr="00127E53">
        <w:rPr>
          <w:rFonts w:cs="Arial"/>
          <w:sz w:val="22"/>
          <w:szCs w:val="22"/>
        </w:rPr>
        <w:t xml:space="preserve"> and non-federal</w:t>
      </w:r>
      <w:r>
        <w:rPr>
          <w:rFonts w:cs="Arial"/>
          <w:sz w:val="22"/>
          <w:szCs w:val="22"/>
        </w:rPr>
        <w:t xml:space="preserve">ly </w:t>
      </w:r>
      <w:r w:rsidRPr="00127E53">
        <w:rPr>
          <w:rFonts w:cs="Arial"/>
          <w:sz w:val="22"/>
          <w:szCs w:val="22"/>
        </w:rPr>
        <w:t>funded work.</w:t>
      </w:r>
    </w:p>
    <w:p w14:paraId="4E89F783" w14:textId="202D166B" w:rsidR="00716FF4" w:rsidRDefault="00716FF4" w:rsidP="00BB1F9F">
      <w:pPr>
        <w:pStyle w:val="ListParagraph"/>
        <w:numPr>
          <w:ilvl w:val="3"/>
          <w:numId w:val="2"/>
        </w:numPr>
        <w:tabs>
          <w:tab w:val="left" w:pos="2640"/>
        </w:tabs>
        <w:ind w:left="1800" w:hanging="270"/>
        <w:rPr>
          <w:rFonts w:cs="Arial"/>
          <w:sz w:val="22"/>
          <w:szCs w:val="22"/>
        </w:rPr>
      </w:pPr>
      <w:r>
        <w:rPr>
          <w:rFonts w:cs="Arial"/>
          <w:sz w:val="22"/>
          <w:szCs w:val="22"/>
        </w:rPr>
        <w:t>Discuss</w:t>
      </w:r>
      <w:r w:rsidR="00F260D1">
        <w:rPr>
          <w:rFonts w:cs="Arial"/>
          <w:sz w:val="22"/>
          <w:szCs w:val="22"/>
        </w:rPr>
        <w:t xml:space="preserve"> process for</w:t>
      </w:r>
      <w:r>
        <w:rPr>
          <w:rFonts w:cs="Arial"/>
          <w:sz w:val="22"/>
          <w:szCs w:val="22"/>
        </w:rPr>
        <w:t xml:space="preserve"> </w:t>
      </w:r>
      <w:r w:rsidRPr="00716FF4">
        <w:rPr>
          <w:rFonts w:cs="Arial"/>
          <w:sz w:val="22"/>
          <w:szCs w:val="22"/>
        </w:rPr>
        <w:t>design/bid/construction.</w:t>
      </w:r>
    </w:p>
    <w:p w14:paraId="441A287C" w14:textId="3085FE08" w:rsidR="00716FF4" w:rsidRPr="00177E14" w:rsidRDefault="00716FF4" w:rsidP="0041731D">
      <w:pPr>
        <w:pStyle w:val="ListParagraph"/>
        <w:numPr>
          <w:ilvl w:val="4"/>
          <w:numId w:val="2"/>
        </w:numPr>
        <w:tabs>
          <w:tab w:val="left" w:pos="2250"/>
          <w:tab w:val="left" w:pos="2640"/>
        </w:tabs>
        <w:ind w:left="2160"/>
        <w:rPr>
          <w:rFonts w:cs="Arial"/>
          <w:sz w:val="22"/>
          <w:szCs w:val="22"/>
        </w:rPr>
      </w:pPr>
      <w:r w:rsidRPr="00177E14">
        <w:rPr>
          <w:rFonts w:cs="Arial"/>
          <w:sz w:val="22"/>
          <w:szCs w:val="22"/>
        </w:rPr>
        <w:t>Sequencing relative to grants</w:t>
      </w:r>
    </w:p>
    <w:p w14:paraId="26F07F91" w14:textId="5587AEAF" w:rsidR="00716FF4" w:rsidRPr="00716FF4" w:rsidRDefault="00716FF4" w:rsidP="00BB1F9F">
      <w:pPr>
        <w:pStyle w:val="ListParagraph"/>
        <w:numPr>
          <w:ilvl w:val="4"/>
          <w:numId w:val="2"/>
        </w:numPr>
        <w:tabs>
          <w:tab w:val="left" w:pos="2430"/>
          <w:tab w:val="left" w:pos="3240"/>
        </w:tabs>
        <w:ind w:left="2160"/>
        <w:rPr>
          <w:rFonts w:cs="Arial"/>
          <w:sz w:val="22"/>
          <w:szCs w:val="22"/>
        </w:rPr>
      </w:pPr>
      <w:r>
        <w:rPr>
          <w:rFonts w:cs="Arial"/>
          <w:sz w:val="22"/>
          <w:szCs w:val="22"/>
        </w:rPr>
        <w:t>Anticipated delivery method</w:t>
      </w:r>
    </w:p>
    <w:p w14:paraId="78AF5DB9" w14:textId="3D06194D" w:rsidR="000C2108" w:rsidRPr="007C4B2A" w:rsidRDefault="00127E53" w:rsidP="00BB1F9F">
      <w:pPr>
        <w:pStyle w:val="ListParagraph"/>
        <w:numPr>
          <w:ilvl w:val="3"/>
          <w:numId w:val="2"/>
        </w:numPr>
        <w:tabs>
          <w:tab w:val="left" w:pos="2640"/>
        </w:tabs>
        <w:ind w:left="1800" w:hanging="270"/>
        <w:rPr>
          <w:rFonts w:cs="Arial"/>
          <w:sz w:val="22"/>
          <w:szCs w:val="22"/>
        </w:rPr>
      </w:pPr>
      <w:r w:rsidRPr="00127E53">
        <w:rPr>
          <w:rFonts w:cs="Arial"/>
          <w:sz w:val="22"/>
          <w:szCs w:val="22"/>
        </w:rPr>
        <w:t xml:space="preserve">Provide sketch(s) as appropriate. </w:t>
      </w:r>
    </w:p>
    <w:p w14:paraId="614F3A60" w14:textId="7649F9FF" w:rsidR="000C2108" w:rsidRDefault="00FD21AA" w:rsidP="00BB1F9F">
      <w:pPr>
        <w:pStyle w:val="ListParagraph"/>
        <w:numPr>
          <w:ilvl w:val="2"/>
          <w:numId w:val="2"/>
        </w:numPr>
        <w:ind w:left="1440" w:hanging="90"/>
        <w:rPr>
          <w:rFonts w:cs="Arial"/>
          <w:sz w:val="22"/>
          <w:szCs w:val="22"/>
        </w:rPr>
      </w:pPr>
      <w:r w:rsidRPr="00FD21AA">
        <w:rPr>
          <w:rFonts w:cs="Arial"/>
          <w:sz w:val="22"/>
          <w:szCs w:val="22"/>
        </w:rPr>
        <w:t>Identify key stakeholders</w:t>
      </w:r>
      <w:r w:rsidR="007A199D">
        <w:rPr>
          <w:rFonts w:cs="Arial"/>
          <w:sz w:val="22"/>
          <w:szCs w:val="22"/>
        </w:rPr>
        <w:t xml:space="preserve">/project </w:t>
      </w:r>
      <w:r w:rsidR="00F80514">
        <w:rPr>
          <w:rFonts w:cs="Arial"/>
          <w:sz w:val="22"/>
          <w:szCs w:val="22"/>
        </w:rPr>
        <w:t>team.</w:t>
      </w:r>
    </w:p>
    <w:p w14:paraId="76A2CEA7" w14:textId="5832449B" w:rsidR="007D7869" w:rsidRDefault="007D7869" w:rsidP="00BB1F9F">
      <w:pPr>
        <w:pStyle w:val="ListParagraph"/>
        <w:numPr>
          <w:ilvl w:val="3"/>
          <w:numId w:val="2"/>
        </w:numPr>
        <w:ind w:left="1800" w:hanging="270"/>
        <w:rPr>
          <w:rFonts w:cs="Arial"/>
          <w:sz w:val="22"/>
          <w:szCs w:val="22"/>
        </w:rPr>
      </w:pPr>
      <w:r>
        <w:rPr>
          <w:rFonts w:cs="Arial"/>
          <w:sz w:val="22"/>
          <w:szCs w:val="22"/>
        </w:rPr>
        <w:t xml:space="preserve">Verify consultant has active </w:t>
      </w:r>
      <w:r w:rsidR="00F80514">
        <w:rPr>
          <w:rFonts w:cs="Arial"/>
          <w:sz w:val="22"/>
          <w:szCs w:val="22"/>
        </w:rPr>
        <w:t>agreement.</w:t>
      </w:r>
    </w:p>
    <w:p w14:paraId="73DB45DB" w14:textId="542626EF" w:rsidR="007D7869" w:rsidRPr="00FD21AA" w:rsidRDefault="007D7869" w:rsidP="00BB1F9F">
      <w:pPr>
        <w:pStyle w:val="ListParagraph"/>
        <w:numPr>
          <w:ilvl w:val="3"/>
          <w:numId w:val="2"/>
        </w:numPr>
        <w:ind w:left="1800" w:hanging="270"/>
        <w:rPr>
          <w:rFonts w:cs="Arial"/>
          <w:sz w:val="22"/>
          <w:szCs w:val="22"/>
        </w:rPr>
      </w:pPr>
      <w:r>
        <w:rPr>
          <w:rFonts w:cs="Arial"/>
          <w:sz w:val="22"/>
          <w:szCs w:val="22"/>
        </w:rPr>
        <w:t xml:space="preserve">Verify that project is in the scope </w:t>
      </w:r>
      <w:r w:rsidR="00F260D1">
        <w:rPr>
          <w:rFonts w:cs="Arial"/>
          <w:sz w:val="22"/>
          <w:szCs w:val="22"/>
        </w:rPr>
        <w:t>of</w:t>
      </w:r>
      <w:r>
        <w:rPr>
          <w:rFonts w:cs="Arial"/>
          <w:sz w:val="22"/>
          <w:szCs w:val="22"/>
        </w:rPr>
        <w:t xml:space="preserve"> a multi-year </w:t>
      </w:r>
      <w:r w:rsidR="00F260D1">
        <w:rPr>
          <w:rFonts w:cs="Arial"/>
          <w:sz w:val="22"/>
          <w:szCs w:val="22"/>
        </w:rPr>
        <w:t xml:space="preserve">consultant </w:t>
      </w:r>
      <w:r w:rsidR="00F80514">
        <w:rPr>
          <w:rFonts w:cs="Arial"/>
          <w:sz w:val="22"/>
          <w:szCs w:val="22"/>
        </w:rPr>
        <w:t>selection.</w:t>
      </w:r>
    </w:p>
    <w:p w14:paraId="50EEE4D7" w14:textId="1B27BCC2" w:rsidR="00FD21AA" w:rsidRPr="006F2C68" w:rsidRDefault="00FD21AA" w:rsidP="00BB1F9F">
      <w:pPr>
        <w:pStyle w:val="ListParagraph"/>
        <w:numPr>
          <w:ilvl w:val="1"/>
          <w:numId w:val="21"/>
        </w:numPr>
        <w:ind w:left="1080" w:hanging="450"/>
        <w:rPr>
          <w:rFonts w:cs="Arial"/>
          <w:sz w:val="22"/>
          <w:szCs w:val="22"/>
        </w:rPr>
      </w:pPr>
      <w:r w:rsidRPr="006F2C68">
        <w:rPr>
          <w:rFonts w:cs="Arial"/>
          <w:sz w:val="22"/>
          <w:szCs w:val="22"/>
        </w:rPr>
        <w:t xml:space="preserve">Review of the </w:t>
      </w:r>
      <w:r w:rsidR="00C85F61" w:rsidRPr="00C85F61">
        <w:rPr>
          <w:rFonts w:cs="Arial"/>
          <w:sz w:val="22"/>
          <w:szCs w:val="22"/>
        </w:rPr>
        <w:t xml:space="preserve">Airports Capital Improvement Plan </w:t>
      </w:r>
      <w:r w:rsidR="00C85F61">
        <w:rPr>
          <w:rFonts w:cs="Arial"/>
          <w:sz w:val="22"/>
          <w:szCs w:val="22"/>
        </w:rPr>
        <w:t>(</w:t>
      </w:r>
      <w:r w:rsidR="00A2548A" w:rsidRPr="006F2C68">
        <w:rPr>
          <w:rFonts w:cs="Arial"/>
          <w:sz w:val="22"/>
          <w:szCs w:val="22"/>
        </w:rPr>
        <w:t>ACIP</w:t>
      </w:r>
      <w:r w:rsidR="00C85F61">
        <w:rPr>
          <w:rFonts w:cs="Arial"/>
          <w:sz w:val="22"/>
          <w:szCs w:val="22"/>
        </w:rPr>
        <w:t xml:space="preserve">) </w:t>
      </w:r>
      <w:r w:rsidR="00A2548A" w:rsidRPr="006F2C68">
        <w:rPr>
          <w:rFonts w:cs="Arial"/>
          <w:sz w:val="22"/>
          <w:szCs w:val="22"/>
        </w:rPr>
        <w:t xml:space="preserve">and </w:t>
      </w:r>
      <w:r w:rsidR="00C85F61">
        <w:rPr>
          <w:rFonts w:cs="Arial"/>
          <w:sz w:val="22"/>
          <w:szCs w:val="22"/>
        </w:rPr>
        <w:t>Airport Layout Plan (</w:t>
      </w:r>
      <w:r w:rsidRPr="006F2C68">
        <w:rPr>
          <w:rFonts w:cs="Arial"/>
          <w:sz w:val="22"/>
          <w:szCs w:val="22"/>
        </w:rPr>
        <w:t>ALP</w:t>
      </w:r>
      <w:r w:rsidR="00C85F61">
        <w:rPr>
          <w:rFonts w:cs="Arial"/>
          <w:sz w:val="22"/>
          <w:szCs w:val="22"/>
        </w:rPr>
        <w:t>)</w:t>
      </w:r>
    </w:p>
    <w:p w14:paraId="32F80FB2" w14:textId="366310D9" w:rsidR="00FD21AA" w:rsidRPr="005D282E" w:rsidRDefault="00FD21AA" w:rsidP="00BB1F9F">
      <w:pPr>
        <w:pStyle w:val="ListParagraph"/>
        <w:numPr>
          <w:ilvl w:val="2"/>
          <w:numId w:val="21"/>
        </w:numPr>
        <w:ind w:left="1440" w:hanging="270"/>
        <w:rPr>
          <w:rFonts w:cs="Arial"/>
          <w:sz w:val="22"/>
          <w:szCs w:val="22"/>
        </w:rPr>
      </w:pPr>
      <w:r w:rsidRPr="005D282E">
        <w:rPr>
          <w:rFonts w:cs="Arial"/>
          <w:sz w:val="22"/>
          <w:szCs w:val="22"/>
        </w:rPr>
        <w:t xml:space="preserve">Compare scope of project to ACIP </w:t>
      </w:r>
    </w:p>
    <w:p w14:paraId="6596CC4C" w14:textId="676772D9" w:rsidR="000C2108" w:rsidRPr="00FD21AA" w:rsidRDefault="00FD21AA" w:rsidP="00BB1F9F">
      <w:pPr>
        <w:pStyle w:val="ListParagraph"/>
        <w:numPr>
          <w:ilvl w:val="2"/>
          <w:numId w:val="21"/>
        </w:numPr>
        <w:ind w:left="1440" w:hanging="270"/>
        <w:rPr>
          <w:rFonts w:cs="Arial"/>
          <w:sz w:val="22"/>
          <w:szCs w:val="22"/>
        </w:rPr>
      </w:pPr>
      <w:r>
        <w:rPr>
          <w:rFonts w:cs="Arial"/>
          <w:sz w:val="22"/>
          <w:szCs w:val="22"/>
        </w:rPr>
        <w:t>E</w:t>
      </w:r>
      <w:r w:rsidRPr="00FD21AA">
        <w:rPr>
          <w:rFonts w:cs="Arial"/>
          <w:sz w:val="22"/>
          <w:szCs w:val="22"/>
        </w:rPr>
        <w:t xml:space="preserve">nsure that it is shown on the </w:t>
      </w:r>
      <w:r w:rsidR="00F80514" w:rsidRPr="00FD21AA">
        <w:rPr>
          <w:rFonts w:cs="Arial"/>
          <w:sz w:val="22"/>
          <w:szCs w:val="22"/>
        </w:rPr>
        <w:t>ALP.</w:t>
      </w:r>
    </w:p>
    <w:p w14:paraId="6562A07C" w14:textId="72ACBC77" w:rsidR="00FD21AA" w:rsidRPr="00FD21AA" w:rsidRDefault="00FD21AA" w:rsidP="00BB1F9F">
      <w:pPr>
        <w:pStyle w:val="ListParagraph"/>
        <w:numPr>
          <w:ilvl w:val="1"/>
          <w:numId w:val="21"/>
        </w:numPr>
        <w:tabs>
          <w:tab w:val="left" w:pos="2640"/>
        </w:tabs>
        <w:ind w:left="1080" w:hanging="450"/>
        <w:rPr>
          <w:rFonts w:cs="Arial"/>
          <w:sz w:val="22"/>
          <w:szCs w:val="22"/>
        </w:rPr>
      </w:pPr>
      <w:r>
        <w:rPr>
          <w:rFonts w:cs="Arial"/>
          <w:sz w:val="22"/>
          <w:szCs w:val="22"/>
        </w:rPr>
        <w:t xml:space="preserve">Project purpose and </w:t>
      </w:r>
      <w:r w:rsidR="00F80514">
        <w:rPr>
          <w:rFonts w:cs="Arial"/>
          <w:sz w:val="22"/>
          <w:szCs w:val="22"/>
        </w:rPr>
        <w:t>need.</w:t>
      </w:r>
    </w:p>
    <w:p w14:paraId="3F6CA832" w14:textId="5D95CE82" w:rsidR="000C2108" w:rsidRDefault="000C2108" w:rsidP="00BB1F9F">
      <w:pPr>
        <w:pStyle w:val="ListParagraph"/>
        <w:numPr>
          <w:ilvl w:val="2"/>
          <w:numId w:val="21"/>
        </w:numPr>
        <w:tabs>
          <w:tab w:val="left" w:pos="2640"/>
        </w:tabs>
        <w:ind w:left="1440" w:hanging="270"/>
        <w:rPr>
          <w:rFonts w:cs="Arial"/>
          <w:sz w:val="22"/>
          <w:szCs w:val="22"/>
        </w:rPr>
      </w:pPr>
      <w:r>
        <w:rPr>
          <w:rFonts w:cs="Arial"/>
          <w:sz w:val="22"/>
          <w:szCs w:val="22"/>
        </w:rPr>
        <w:t xml:space="preserve">Justification </w:t>
      </w:r>
    </w:p>
    <w:p w14:paraId="5F32F7DF" w14:textId="2D7E48ED" w:rsidR="00ED02E9" w:rsidRPr="000C7E60" w:rsidRDefault="00FD21AA" w:rsidP="00BB1F9F">
      <w:pPr>
        <w:pStyle w:val="ListParagraph"/>
        <w:numPr>
          <w:ilvl w:val="2"/>
          <w:numId w:val="21"/>
        </w:numPr>
        <w:tabs>
          <w:tab w:val="left" w:pos="2640"/>
        </w:tabs>
        <w:ind w:left="1440" w:hanging="270"/>
        <w:rPr>
          <w:rFonts w:cs="Arial"/>
          <w:sz w:val="22"/>
          <w:szCs w:val="22"/>
        </w:rPr>
      </w:pPr>
      <w:r>
        <w:rPr>
          <w:rFonts w:cs="Arial"/>
          <w:sz w:val="22"/>
          <w:szCs w:val="22"/>
        </w:rPr>
        <w:t>Eligibility</w:t>
      </w:r>
    </w:p>
    <w:p w14:paraId="7A316793" w14:textId="170219FE" w:rsidR="00ED02E9" w:rsidRDefault="00ED02E9" w:rsidP="00BB1F9F">
      <w:pPr>
        <w:pStyle w:val="ListParagraph"/>
        <w:numPr>
          <w:ilvl w:val="1"/>
          <w:numId w:val="21"/>
        </w:numPr>
        <w:tabs>
          <w:tab w:val="left" w:pos="2640"/>
        </w:tabs>
        <w:ind w:left="1080" w:hanging="450"/>
        <w:rPr>
          <w:rFonts w:cs="Arial"/>
          <w:sz w:val="22"/>
          <w:szCs w:val="22"/>
        </w:rPr>
      </w:pPr>
      <w:r>
        <w:rPr>
          <w:rFonts w:cs="Arial"/>
          <w:sz w:val="22"/>
          <w:szCs w:val="22"/>
        </w:rPr>
        <w:t xml:space="preserve">FAA </w:t>
      </w:r>
      <w:r w:rsidR="00C85F61">
        <w:rPr>
          <w:rFonts w:cs="Arial"/>
          <w:sz w:val="22"/>
          <w:szCs w:val="22"/>
        </w:rPr>
        <w:t>Line of Business (</w:t>
      </w:r>
      <w:r>
        <w:rPr>
          <w:rFonts w:cs="Arial"/>
          <w:sz w:val="22"/>
          <w:szCs w:val="22"/>
        </w:rPr>
        <w:t>LOB</w:t>
      </w:r>
      <w:r w:rsidR="00C85F61">
        <w:rPr>
          <w:rFonts w:cs="Arial"/>
          <w:sz w:val="22"/>
          <w:szCs w:val="22"/>
        </w:rPr>
        <w:t>)</w:t>
      </w:r>
      <w:r>
        <w:rPr>
          <w:rFonts w:cs="Arial"/>
          <w:sz w:val="22"/>
          <w:szCs w:val="22"/>
        </w:rPr>
        <w:t xml:space="preserve"> coordination</w:t>
      </w:r>
    </w:p>
    <w:p w14:paraId="5020A080" w14:textId="4865B430" w:rsidR="000C7E60" w:rsidRPr="00C85F61" w:rsidRDefault="00C85F61" w:rsidP="00C85F61">
      <w:pPr>
        <w:pStyle w:val="ListParagraph"/>
        <w:numPr>
          <w:ilvl w:val="2"/>
          <w:numId w:val="21"/>
        </w:numPr>
        <w:tabs>
          <w:tab w:val="left" w:pos="1440"/>
          <w:tab w:val="left" w:pos="2640"/>
        </w:tabs>
        <w:ind w:left="1800" w:hanging="630"/>
        <w:rPr>
          <w:rFonts w:cs="Arial"/>
          <w:sz w:val="22"/>
          <w:szCs w:val="22"/>
        </w:rPr>
      </w:pPr>
      <w:r w:rsidRPr="00C85F61">
        <w:rPr>
          <w:rFonts w:cs="Arial"/>
          <w:sz w:val="22"/>
          <w:szCs w:val="22"/>
        </w:rPr>
        <w:t>Airports Geographic Information Systems</w:t>
      </w:r>
      <w:r>
        <w:rPr>
          <w:rFonts w:cs="Arial"/>
          <w:sz w:val="22"/>
          <w:szCs w:val="22"/>
        </w:rPr>
        <w:t xml:space="preserve"> (</w:t>
      </w:r>
      <w:r w:rsidR="000C7E60" w:rsidRPr="00C85F61">
        <w:rPr>
          <w:rFonts w:cs="Arial"/>
          <w:sz w:val="22"/>
          <w:szCs w:val="22"/>
        </w:rPr>
        <w:t>AGIS</w:t>
      </w:r>
      <w:r>
        <w:rPr>
          <w:rFonts w:cs="Arial"/>
          <w:sz w:val="22"/>
          <w:szCs w:val="22"/>
        </w:rPr>
        <w:t>)</w:t>
      </w:r>
      <w:r w:rsidR="000C7E60" w:rsidRPr="00C85F61">
        <w:rPr>
          <w:rFonts w:cs="Arial"/>
          <w:sz w:val="22"/>
          <w:szCs w:val="22"/>
        </w:rPr>
        <w:t xml:space="preserve"> Survey</w:t>
      </w:r>
    </w:p>
    <w:p w14:paraId="4A0CB3FC" w14:textId="03CEC975" w:rsidR="000C7E60" w:rsidRDefault="000C7E60" w:rsidP="00BB1F9F">
      <w:pPr>
        <w:pStyle w:val="ListParagraph"/>
        <w:numPr>
          <w:ilvl w:val="2"/>
          <w:numId w:val="21"/>
        </w:numPr>
        <w:tabs>
          <w:tab w:val="left" w:pos="2640"/>
        </w:tabs>
        <w:ind w:left="1440" w:hanging="270"/>
        <w:rPr>
          <w:rFonts w:cs="Arial"/>
          <w:sz w:val="22"/>
          <w:szCs w:val="22"/>
        </w:rPr>
      </w:pPr>
      <w:r>
        <w:rPr>
          <w:rFonts w:cs="Arial"/>
          <w:sz w:val="22"/>
          <w:szCs w:val="22"/>
        </w:rPr>
        <w:t xml:space="preserve">Flight Procedures </w:t>
      </w:r>
    </w:p>
    <w:p w14:paraId="0E608980" w14:textId="35D20464" w:rsidR="000C7E60" w:rsidRDefault="00F80514" w:rsidP="00BB1F9F">
      <w:pPr>
        <w:pStyle w:val="ListParagraph"/>
        <w:numPr>
          <w:ilvl w:val="2"/>
          <w:numId w:val="21"/>
        </w:numPr>
        <w:tabs>
          <w:tab w:val="left" w:pos="2640"/>
        </w:tabs>
        <w:ind w:left="1440" w:hanging="270"/>
        <w:rPr>
          <w:rFonts w:cs="Arial"/>
          <w:sz w:val="22"/>
          <w:szCs w:val="22"/>
        </w:rPr>
      </w:pPr>
      <w:r>
        <w:rPr>
          <w:rFonts w:cs="Arial"/>
          <w:sz w:val="22"/>
          <w:szCs w:val="22"/>
        </w:rPr>
        <w:t>Reimbursable</w:t>
      </w:r>
      <w:r w:rsidR="000C7E60">
        <w:rPr>
          <w:rFonts w:cs="Arial"/>
          <w:sz w:val="22"/>
          <w:szCs w:val="22"/>
        </w:rPr>
        <w:t xml:space="preserve"> Agreements</w:t>
      </w:r>
    </w:p>
    <w:p w14:paraId="6BA0CA97" w14:textId="7D9973A7" w:rsidR="000C7E60" w:rsidRPr="00ED02E9" w:rsidRDefault="000C7E60" w:rsidP="00BB1F9F">
      <w:pPr>
        <w:pStyle w:val="ListParagraph"/>
        <w:numPr>
          <w:ilvl w:val="2"/>
          <w:numId w:val="21"/>
        </w:numPr>
        <w:tabs>
          <w:tab w:val="left" w:pos="2640"/>
        </w:tabs>
        <w:ind w:left="1440" w:hanging="270"/>
        <w:rPr>
          <w:rFonts w:cs="Arial"/>
          <w:sz w:val="22"/>
          <w:szCs w:val="22"/>
        </w:rPr>
      </w:pPr>
      <w:r>
        <w:rPr>
          <w:rFonts w:cs="Arial"/>
          <w:sz w:val="22"/>
          <w:szCs w:val="22"/>
        </w:rPr>
        <w:t xml:space="preserve">Flight </w:t>
      </w:r>
      <w:r w:rsidR="00C85F61">
        <w:rPr>
          <w:rFonts w:cs="Arial"/>
          <w:sz w:val="22"/>
          <w:szCs w:val="22"/>
        </w:rPr>
        <w:t>Inspections</w:t>
      </w:r>
    </w:p>
    <w:p w14:paraId="2D8F8EA9" w14:textId="77777777" w:rsidR="00FD21AA" w:rsidRPr="00FD21AA" w:rsidRDefault="00FD21AA" w:rsidP="00BB1F9F">
      <w:pPr>
        <w:pStyle w:val="ListParagraph"/>
        <w:numPr>
          <w:ilvl w:val="1"/>
          <w:numId w:val="21"/>
        </w:numPr>
        <w:tabs>
          <w:tab w:val="left" w:pos="2640"/>
        </w:tabs>
        <w:ind w:left="1080" w:hanging="450"/>
        <w:rPr>
          <w:rFonts w:cs="Arial"/>
          <w:sz w:val="22"/>
          <w:szCs w:val="22"/>
        </w:rPr>
      </w:pPr>
      <w:r w:rsidRPr="00FD21AA">
        <w:rPr>
          <w:rFonts w:cs="Arial"/>
          <w:sz w:val="22"/>
          <w:szCs w:val="22"/>
        </w:rPr>
        <w:t xml:space="preserve">Environmental </w:t>
      </w:r>
    </w:p>
    <w:p w14:paraId="7760BD89" w14:textId="2A4C7044" w:rsidR="00FD21AA" w:rsidRPr="00FD21AA" w:rsidRDefault="00FD21AA" w:rsidP="00BB1F9F">
      <w:pPr>
        <w:pStyle w:val="ListParagraph"/>
        <w:numPr>
          <w:ilvl w:val="2"/>
          <w:numId w:val="21"/>
        </w:numPr>
        <w:tabs>
          <w:tab w:val="left" w:pos="2640"/>
        </w:tabs>
        <w:ind w:left="1440" w:hanging="270"/>
        <w:rPr>
          <w:rFonts w:cs="Arial"/>
          <w:sz w:val="22"/>
          <w:szCs w:val="22"/>
        </w:rPr>
      </w:pPr>
      <w:r w:rsidRPr="00FD21AA">
        <w:rPr>
          <w:rFonts w:cs="Arial"/>
          <w:sz w:val="22"/>
          <w:szCs w:val="22"/>
        </w:rPr>
        <w:t>Ensure proper environmental has been completed</w:t>
      </w:r>
      <w:r>
        <w:rPr>
          <w:rFonts w:cs="Arial"/>
          <w:sz w:val="22"/>
          <w:szCs w:val="22"/>
        </w:rPr>
        <w:t xml:space="preserve"> or </w:t>
      </w:r>
      <w:r w:rsidR="00F80514">
        <w:rPr>
          <w:rFonts w:cs="Arial"/>
          <w:sz w:val="22"/>
          <w:szCs w:val="22"/>
        </w:rPr>
        <w:t>initiated.</w:t>
      </w:r>
    </w:p>
    <w:p w14:paraId="0B3A43F8" w14:textId="753CF2D8" w:rsidR="0056778F" w:rsidRPr="00EB7DC6" w:rsidRDefault="00FD21AA" w:rsidP="00EB7DC6">
      <w:pPr>
        <w:pStyle w:val="ListParagraph"/>
        <w:numPr>
          <w:ilvl w:val="2"/>
          <w:numId w:val="21"/>
        </w:numPr>
        <w:tabs>
          <w:tab w:val="left" w:pos="2610"/>
        </w:tabs>
        <w:ind w:left="1440" w:hanging="270"/>
        <w:rPr>
          <w:rFonts w:cs="Arial"/>
          <w:sz w:val="22"/>
          <w:szCs w:val="22"/>
        </w:rPr>
      </w:pPr>
      <w:r w:rsidRPr="00FD21AA">
        <w:rPr>
          <w:rFonts w:cs="Arial"/>
          <w:sz w:val="22"/>
          <w:szCs w:val="22"/>
        </w:rPr>
        <w:t>Discuss any other items</w:t>
      </w:r>
      <w:r>
        <w:rPr>
          <w:rFonts w:cs="Arial"/>
          <w:sz w:val="22"/>
          <w:szCs w:val="22"/>
        </w:rPr>
        <w:t xml:space="preserve"> </w:t>
      </w:r>
      <w:r w:rsidRPr="00FD21AA">
        <w:rPr>
          <w:rFonts w:cs="Arial"/>
          <w:sz w:val="22"/>
          <w:szCs w:val="22"/>
        </w:rPr>
        <w:t>from the environmental process that need to be considered for this project</w:t>
      </w:r>
      <w:r w:rsidR="0056778F">
        <w:rPr>
          <w:rFonts w:cs="Arial"/>
          <w:sz w:val="22"/>
          <w:szCs w:val="22"/>
        </w:rPr>
        <w:t>.</w:t>
      </w:r>
      <w:bookmarkEnd w:id="1"/>
      <w:bookmarkEnd w:id="3"/>
      <w:r w:rsidR="00EB7DC6">
        <w:rPr>
          <w:rFonts w:cs="Arial"/>
          <w:sz w:val="22"/>
          <w:szCs w:val="22"/>
        </w:rPr>
        <w:br/>
      </w:r>
    </w:p>
    <w:p w14:paraId="44087E17" w14:textId="26EAD6E3" w:rsidR="00F479A1" w:rsidRPr="007B6F12" w:rsidRDefault="002A19F1" w:rsidP="00BB1F9F">
      <w:pPr>
        <w:pStyle w:val="ListParagraph"/>
        <w:numPr>
          <w:ilvl w:val="0"/>
          <w:numId w:val="2"/>
        </w:numPr>
        <w:tabs>
          <w:tab w:val="left" w:pos="2640"/>
        </w:tabs>
        <w:spacing w:before="240" w:line="360" w:lineRule="auto"/>
        <w:ind w:left="540"/>
        <w:rPr>
          <w:rFonts w:cs="Arial"/>
          <w:b/>
          <w:sz w:val="22"/>
          <w:szCs w:val="22"/>
        </w:rPr>
      </w:pPr>
      <w:bookmarkStart w:id="4" w:name="Funding"/>
      <w:bookmarkStart w:id="5" w:name="_Hlk185573668"/>
      <w:bookmarkEnd w:id="4"/>
      <w:r w:rsidRPr="007B6F12">
        <w:rPr>
          <w:rFonts w:cs="Arial"/>
          <w:b/>
          <w:sz w:val="22"/>
          <w:szCs w:val="22"/>
        </w:rPr>
        <w:lastRenderedPageBreak/>
        <w:t>Funding</w:t>
      </w:r>
      <w:bookmarkStart w:id="6" w:name="_Hlk185584704"/>
    </w:p>
    <w:p w14:paraId="6662B127" w14:textId="6C1EA1AE" w:rsidR="00D86613" w:rsidRPr="006F2C68" w:rsidRDefault="00F479A1" w:rsidP="00FC44A6">
      <w:pPr>
        <w:pStyle w:val="ListParagraph"/>
        <w:numPr>
          <w:ilvl w:val="1"/>
          <w:numId w:val="22"/>
        </w:numPr>
        <w:tabs>
          <w:tab w:val="left" w:pos="-720"/>
        </w:tabs>
        <w:ind w:left="1080" w:hanging="450"/>
        <w:rPr>
          <w:rFonts w:cs="Arial"/>
          <w:sz w:val="22"/>
          <w:szCs w:val="22"/>
        </w:rPr>
      </w:pPr>
      <w:r w:rsidRPr="006F2C68">
        <w:rPr>
          <w:rFonts w:cs="Arial"/>
          <w:sz w:val="22"/>
          <w:szCs w:val="22"/>
        </w:rPr>
        <w:t>P</w:t>
      </w:r>
      <w:r w:rsidR="00C64407">
        <w:rPr>
          <w:rFonts w:cs="Arial"/>
          <w:sz w:val="22"/>
          <w:szCs w:val="22"/>
        </w:rPr>
        <w:t>roject funding sources</w:t>
      </w:r>
    </w:p>
    <w:bookmarkEnd w:id="6"/>
    <w:p w14:paraId="7333194E" w14:textId="1F0430F1" w:rsidR="00D86613" w:rsidRPr="007350B3" w:rsidRDefault="00C64407" w:rsidP="00391358">
      <w:pPr>
        <w:numPr>
          <w:ilvl w:val="2"/>
          <w:numId w:val="2"/>
        </w:numPr>
        <w:tabs>
          <w:tab w:val="left" w:pos="-720"/>
        </w:tabs>
        <w:spacing w:after="0"/>
        <w:ind w:left="1440" w:hanging="90"/>
        <w:rPr>
          <w:rFonts w:cs="Arial"/>
          <w:sz w:val="22"/>
          <w:szCs w:val="22"/>
        </w:rPr>
      </w:pPr>
      <w:r>
        <w:rPr>
          <w:rFonts w:cs="Arial"/>
          <w:sz w:val="22"/>
          <w:szCs w:val="22"/>
        </w:rPr>
        <w:t>Entitlements</w:t>
      </w:r>
    </w:p>
    <w:p w14:paraId="0A5EB402" w14:textId="00BE6F21" w:rsidR="00D86613" w:rsidRPr="001964CD" w:rsidRDefault="00C64407" w:rsidP="00391358">
      <w:pPr>
        <w:numPr>
          <w:ilvl w:val="2"/>
          <w:numId w:val="2"/>
        </w:numPr>
        <w:tabs>
          <w:tab w:val="left" w:pos="-720"/>
        </w:tabs>
        <w:spacing w:after="0"/>
        <w:ind w:left="1440" w:hanging="90"/>
        <w:rPr>
          <w:rFonts w:cs="Arial"/>
          <w:sz w:val="22"/>
          <w:szCs w:val="22"/>
        </w:rPr>
      </w:pPr>
      <w:r>
        <w:rPr>
          <w:rFonts w:cs="Arial"/>
          <w:sz w:val="22"/>
          <w:szCs w:val="22"/>
        </w:rPr>
        <w:t>State Apportionment</w:t>
      </w:r>
    </w:p>
    <w:p w14:paraId="31E27A12" w14:textId="77777777" w:rsidR="00C64407" w:rsidRDefault="00C64407" w:rsidP="00391358">
      <w:pPr>
        <w:numPr>
          <w:ilvl w:val="2"/>
          <w:numId w:val="2"/>
        </w:numPr>
        <w:tabs>
          <w:tab w:val="left" w:pos="-720"/>
        </w:tabs>
        <w:spacing w:after="0"/>
        <w:ind w:left="1440" w:hanging="90"/>
        <w:rPr>
          <w:rFonts w:cs="Arial"/>
          <w:sz w:val="22"/>
          <w:szCs w:val="22"/>
        </w:rPr>
      </w:pPr>
      <w:r>
        <w:rPr>
          <w:rFonts w:cs="Arial"/>
          <w:sz w:val="22"/>
          <w:szCs w:val="22"/>
        </w:rPr>
        <w:t>Discretionary</w:t>
      </w:r>
    </w:p>
    <w:p w14:paraId="39B09DAE" w14:textId="44FD9558" w:rsidR="00D86613" w:rsidRPr="007350B3" w:rsidRDefault="00C64407" w:rsidP="00BB6B17">
      <w:pPr>
        <w:tabs>
          <w:tab w:val="left" w:pos="-720"/>
        </w:tabs>
        <w:spacing w:after="0"/>
        <w:ind w:left="1440"/>
        <w:rPr>
          <w:rFonts w:cs="Arial"/>
          <w:sz w:val="22"/>
          <w:szCs w:val="22"/>
        </w:rPr>
      </w:pPr>
      <w:r w:rsidRPr="00C64407">
        <w:rPr>
          <w:rFonts w:cs="Arial"/>
          <w:sz w:val="22"/>
          <w:szCs w:val="22"/>
        </w:rPr>
        <w:t xml:space="preserve">Note: discretionary funding is not guaranteed until receipt and execution of grant agreement </w:t>
      </w:r>
      <w:r w:rsidR="00C85F61">
        <w:rPr>
          <w:rFonts w:cs="Arial"/>
          <w:sz w:val="22"/>
          <w:szCs w:val="22"/>
        </w:rPr>
        <w:t xml:space="preserve">that includes </w:t>
      </w:r>
      <w:r w:rsidRPr="00C64407">
        <w:rPr>
          <w:rFonts w:cs="Arial"/>
          <w:sz w:val="22"/>
          <w:szCs w:val="22"/>
        </w:rPr>
        <w:t xml:space="preserve">discretionary funding. </w:t>
      </w:r>
    </w:p>
    <w:p w14:paraId="479E01BD" w14:textId="5F6C84D4" w:rsidR="00D86613" w:rsidRPr="007350B3" w:rsidRDefault="00D86613" w:rsidP="00391358">
      <w:pPr>
        <w:numPr>
          <w:ilvl w:val="2"/>
          <w:numId w:val="2"/>
        </w:numPr>
        <w:tabs>
          <w:tab w:val="left" w:pos="-720"/>
        </w:tabs>
        <w:spacing w:after="0"/>
        <w:ind w:left="1440" w:hanging="90"/>
        <w:rPr>
          <w:rFonts w:cs="Arial"/>
          <w:sz w:val="22"/>
          <w:szCs w:val="22"/>
        </w:rPr>
      </w:pPr>
      <w:r w:rsidRPr="007350B3">
        <w:rPr>
          <w:rFonts w:cs="Arial"/>
          <w:sz w:val="22"/>
          <w:szCs w:val="22"/>
        </w:rPr>
        <w:t xml:space="preserve">Passenger Facility Charge </w:t>
      </w:r>
      <w:r w:rsidR="00CE4FF4">
        <w:rPr>
          <w:rFonts w:cs="Arial"/>
          <w:sz w:val="22"/>
          <w:szCs w:val="22"/>
        </w:rPr>
        <w:t>(PFC)</w:t>
      </w:r>
    </w:p>
    <w:p w14:paraId="784ABD08" w14:textId="35C202A9" w:rsidR="00D86613" w:rsidRDefault="00D86613" w:rsidP="00391358">
      <w:pPr>
        <w:numPr>
          <w:ilvl w:val="2"/>
          <w:numId w:val="2"/>
        </w:numPr>
        <w:tabs>
          <w:tab w:val="left" w:pos="-720"/>
        </w:tabs>
        <w:spacing w:after="0"/>
        <w:ind w:left="1440" w:hanging="90"/>
        <w:rPr>
          <w:rFonts w:cs="Arial"/>
          <w:sz w:val="22"/>
          <w:szCs w:val="22"/>
        </w:rPr>
      </w:pPr>
      <w:r w:rsidRPr="007350B3">
        <w:rPr>
          <w:rFonts w:cs="Arial"/>
          <w:sz w:val="22"/>
          <w:szCs w:val="22"/>
        </w:rPr>
        <w:t xml:space="preserve">Other </w:t>
      </w:r>
      <w:r w:rsidR="007F5F0A">
        <w:rPr>
          <w:rFonts w:cs="Arial"/>
          <w:sz w:val="22"/>
          <w:szCs w:val="22"/>
        </w:rPr>
        <w:t>f</w:t>
      </w:r>
      <w:r w:rsidRPr="007350B3">
        <w:rPr>
          <w:rFonts w:cs="Arial"/>
          <w:sz w:val="22"/>
          <w:szCs w:val="22"/>
        </w:rPr>
        <w:t xml:space="preserve">unding </w:t>
      </w:r>
      <w:r w:rsidR="007F5F0A">
        <w:rPr>
          <w:rFonts w:cs="Arial"/>
          <w:sz w:val="22"/>
          <w:szCs w:val="22"/>
        </w:rPr>
        <w:t>s</w:t>
      </w:r>
      <w:r w:rsidRPr="007350B3">
        <w:rPr>
          <w:rFonts w:cs="Arial"/>
          <w:sz w:val="22"/>
          <w:szCs w:val="22"/>
        </w:rPr>
        <w:t>ources</w:t>
      </w:r>
      <w:bookmarkStart w:id="7" w:name="_Hlk184111292"/>
      <w:r w:rsidR="00486D47">
        <w:rPr>
          <w:rFonts w:cs="Arial"/>
          <w:sz w:val="22"/>
          <w:szCs w:val="22"/>
        </w:rPr>
        <w:br/>
      </w:r>
      <w:r w:rsidR="00C64407" w:rsidRPr="00C64407">
        <w:rPr>
          <w:rFonts w:cs="Arial"/>
          <w:sz w:val="22"/>
          <w:szCs w:val="22"/>
        </w:rPr>
        <w:t>Note: Competitive funding sources should not be planned for in the ACIP. Sponsor should be prepared to ensure project completion without dependence on competitive funding sources.</w:t>
      </w:r>
    </w:p>
    <w:p w14:paraId="70D9D1CA" w14:textId="0A557431" w:rsidR="00321C6F" w:rsidRPr="00BB6B17" w:rsidRDefault="00321C6F" w:rsidP="00BB6B17">
      <w:pPr>
        <w:numPr>
          <w:ilvl w:val="2"/>
          <w:numId w:val="2"/>
        </w:numPr>
        <w:tabs>
          <w:tab w:val="left" w:pos="-720"/>
        </w:tabs>
        <w:spacing w:after="0"/>
        <w:ind w:left="1440" w:hanging="90"/>
        <w:rPr>
          <w:rFonts w:cs="Arial"/>
          <w:b/>
          <w:sz w:val="22"/>
          <w:szCs w:val="22"/>
        </w:rPr>
      </w:pPr>
      <w:r w:rsidRPr="00321C6F">
        <w:rPr>
          <w:rFonts w:cs="Arial"/>
          <w:sz w:val="22"/>
          <w:szCs w:val="22"/>
        </w:rPr>
        <w:t>Local Share</w:t>
      </w:r>
      <w:bookmarkEnd w:id="5"/>
    </w:p>
    <w:p w14:paraId="5EE0EA90" w14:textId="3797B6E4" w:rsidR="00321C6F" w:rsidRPr="008476F9" w:rsidRDefault="00D819EC" w:rsidP="008476F9">
      <w:pPr>
        <w:pStyle w:val="ListParagraph"/>
        <w:numPr>
          <w:ilvl w:val="1"/>
          <w:numId w:val="22"/>
        </w:numPr>
        <w:tabs>
          <w:tab w:val="left" w:pos="-720"/>
        </w:tabs>
        <w:ind w:left="1080" w:hanging="450"/>
        <w:rPr>
          <w:rFonts w:cs="Arial"/>
          <w:sz w:val="22"/>
          <w:szCs w:val="22"/>
        </w:rPr>
      </w:pPr>
      <w:r w:rsidRPr="008476F9">
        <w:rPr>
          <w:sz w:val="22"/>
          <w:szCs w:val="22"/>
        </w:rPr>
        <w:t>Grant Setup (</w:t>
      </w:r>
      <w:r w:rsidR="00C85F61" w:rsidRPr="008476F9">
        <w:rPr>
          <w:sz w:val="22"/>
          <w:szCs w:val="22"/>
        </w:rPr>
        <w:t>m</w:t>
      </w:r>
      <w:r w:rsidRPr="008476F9">
        <w:rPr>
          <w:sz w:val="22"/>
          <w:szCs w:val="22"/>
        </w:rPr>
        <w:t>ulti-</w:t>
      </w:r>
      <w:r w:rsidR="00C85F61" w:rsidRPr="008476F9">
        <w:rPr>
          <w:sz w:val="22"/>
          <w:szCs w:val="22"/>
        </w:rPr>
        <w:t>y</w:t>
      </w:r>
      <w:r w:rsidRPr="008476F9">
        <w:rPr>
          <w:sz w:val="22"/>
          <w:szCs w:val="22"/>
        </w:rPr>
        <w:t xml:space="preserve">ear, </w:t>
      </w:r>
      <w:r w:rsidR="00C85F61" w:rsidRPr="008476F9">
        <w:rPr>
          <w:sz w:val="22"/>
          <w:szCs w:val="22"/>
        </w:rPr>
        <w:t>p</w:t>
      </w:r>
      <w:r w:rsidRPr="008476F9">
        <w:rPr>
          <w:sz w:val="22"/>
          <w:szCs w:val="22"/>
        </w:rPr>
        <w:t xml:space="preserve">hasing, </w:t>
      </w:r>
      <w:proofErr w:type="spellStart"/>
      <w:r w:rsidRPr="008476F9">
        <w:rPr>
          <w:sz w:val="22"/>
          <w:szCs w:val="22"/>
        </w:rPr>
        <w:t>etc</w:t>
      </w:r>
      <w:proofErr w:type="spellEnd"/>
      <w:r w:rsidR="00EB7DC6" w:rsidRPr="008476F9">
        <w:rPr>
          <w:sz w:val="22"/>
          <w:szCs w:val="22"/>
        </w:rPr>
        <w:t>…</w:t>
      </w:r>
      <w:r w:rsidRPr="008476F9">
        <w:rPr>
          <w:sz w:val="22"/>
          <w:szCs w:val="22"/>
        </w:rPr>
        <w:t>)</w:t>
      </w:r>
    </w:p>
    <w:p w14:paraId="009D4FA9" w14:textId="77777777" w:rsidR="0056778F" w:rsidRDefault="0056778F" w:rsidP="00D74042">
      <w:pPr>
        <w:tabs>
          <w:tab w:val="left" w:pos="-720"/>
        </w:tabs>
        <w:spacing w:after="0"/>
        <w:ind w:left="1627"/>
        <w:rPr>
          <w:rFonts w:cs="Arial"/>
          <w:sz w:val="22"/>
          <w:szCs w:val="22"/>
        </w:rPr>
      </w:pPr>
    </w:p>
    <w:p w14:paraId="62F1002B" w14:textId="3E8CEA0C" w:rsidR="00BB1F9F" w:rsidRPr="00086F1C" w:rsidRDefault="000C2108" w:rsidP="00086F1C">
      <w:pPr>
        <w:pStyle w:val="ListParagraph"/>
        <w:numPr>
          <w:ilvl w:val="0"/>
          <w:numId w:val="2"/>
        </w:numPr>
        <w:tabs>
          <w:tab w:val="left" w:pos="630"/>
          <w:tab w:val="left" w:pos="2640"/>
        </w:tabs>
        <w:spacing w:before="120" w:line="360" w:lineRule="auto"/>
        <w:ind w:left="540"/>
        <w:rPr>
          <w:rFonts w:cs="Arial"/>
          <w:b/>
          <w:sz w:val="22"/>
          <w:szCs w:val="22"/>
        </w:rPr>
      </w:pPr>
      <w:bookmarkStart w:id="8" w:name="ConsultantFees"/>
      <w:bookmarkEnd w:id="7"/>
      <w:bookmarkEnd w:id="8"/>
      <w:r w:rsidRPr="00086F1C">
        <w:rPr>
          <w:rFonts w:cs="Arial"/>
          <w:b/>
          <w:sz w:val="22"/>
          <w:szCs w:val="22"/>
        </w:rPr>
        <w:t>Consultant</w:t>
      </w:r>
      <w:r w:rsidR="009A5435" w:rsidRPr="00086F1C">
        <w:rPr>
          <w:rFonts w:cs="Arial"/>
          <w:b/>
          <w:sz w:val="22"/>
          <w:szCs w:val="22"/>
        </w:rPr>
        <w:t xml:space="preserve"> Procurement</w:t>
      </w:r>
    </w:p>
    <w:p w14:paraId="42EDEC2A" w14:textId="7E9D49E4" w:rsidR="00E97F71" w:rsidRPr="00D17D37" w:rsidRDefault="00954504" w:rsidP="00D17D37">
      <w:pPr>
        <w:pStyle w:val="ListParagraph"/>
        <w:keepNext/>
        <w:numPr>
          <w:ilvl w:val="1"/>
          <w:numId w:val="23"/>
        </w:numPr>
        <w:tabs>
          <w:tab w:val="left" w:pos="2640"/>
        </w:tabs>
        <w:ind w:left="1080" w:hanging="450"/>
        <w:rPr>
          <w:rFonts w:cs="Arial"/>
          <w:sz w:val="22"/>
          <w:szCs w:val="22"/>
        </w:rPr>
      </w:pPr>
      <w:r w:rsidRPr="006F2C68">
        <w:rPr>
          <w:rFonts w:cs="Arial"/>
          <w:sz w:val="22"/>
          <w:szCs w:val="22"/>
        </w:rPr>
        <w:t xml:space="preserve">Scope of </w:t>
      </w:r>
      <w:r w:rsidR="00C85F61">
        <w:rPr>
          <w:rFonts w:cs="Arial"/>
          <w:sz w:val="22"/>
          <w:szCs w:val="22"/>
        </w:rPr>
        <w:t>w</w:t>
      </w:r>
      <w:r w:rsidRPr="006F2C68">
        <w:rPr>
          <w:rFonts w:cs="Arial"/>
          <w:sz w:val="22"/>
          <w:szCs w:val="22"/>
        </w:rPr>
        <w:t xml:space="preserve">ork in accordance with </w:t>
      </w:r>
      <w:bookmarkStart w:id="9" w:name="_Hlk184290992"/>
      <w:r w:rsidRPr="006F2C68">
        <w:rPr>
          <w:rFonts w:cs="Arial"/>
          <w:sz w:val="22"/>
          <w:szCs w:val="22"/>
        </w:rPr>
        <w:t>AC 150/5370-12</w:t>
      </w:r>
      <w:r w:rsidR="007F5F0A">
        <w:rPr>
          <w:rFonts w:cs="Arial"/>
          <w:sz w:val="22"/>
          <w:szCs w:val="22"/>
        </w:rPr>
        <w:t>,</w:t>
      </w:r>
      <w:r w:rsidR="00355560">
        <w:rPr>
          <w:rFonts w:cs="Arial"/>
          <w:sz w:val="22"/>
          <w:szCs w:val="22"/>
        </w:rPr>
        <w:t xml:space="preserve"> current version, </w:t>
      </w:r>
      <w:r w:rsidRPr="006F2C68">
        <w:rPr>
          <w:rFonts w:cs="Arial"/>
          <w:sz w:val="22"/>
          <w:szCs w:val="22"/>
        </w:rPr>
        <w:t xml:space="preserve">and AC 150/5100-14, </w:t>
      </w:r>
      <w:bookmarkEnd w:id="9"/>
      <w:r w:rsidRPr="006F2C68">
        <w:rPr>
          <w:rFonts w:cs="Arial"/>
          <w:sz w:val="22"/>
          <w:szCs w:val="22"/>
        </w:rPr>
        <w:t>Architectural, Engineering, and Planning Consultant Services for Airport Grant Projects</w:t>
      </w:r>
      <w:r w:rsidR="00355560">
        <w:rPr>
          <w:rFonts w:cs="Arial"/>
          <w:sz w:val="22"/>
          <w:szCs w:val="22"/>
        </w:rPr>
        <w:t>,</w:t>
      </w:r>
      <w:r w:rsidR="00C85F61">
        <w:rPr>
          <w:rFonts w:cs="Arial"/>
          <w:sz w:val="22"/>
          <w:szCs w:val="22"/>
        </w:rPr>
        <w:t xml:space="preserve"> </w:t>
      </w:r>
      <w:r w:rsidR="00355560">
        <w:rPr>
          <w:rFonts w:cs="Arial"/>
          <w:sz w:val="22"/>
          <w:szCs w:val="22"/>
        </w:rPr>
        <w:t>current version.</w:t>
      </w:r>
      <w:r w:rsidRPr="006F2C68">
        <w:rPr>
          <w:rFonts w:cs="Arial"/>
          <w:sz w:val="22"/>
          <w:szCs w:val="22"/>
        </w:rPr>
        <w:t xml:space="preserve">  Both ACs speak to activities normally performed during these projects.</w:t>
      </w:r>
      <w:r w:rsidRPr="00311C21">
        <w:rPr>
          <w:rFonts w:cs="Arial"/>
          <w:sz w:val="22"/>
          <w:szCs w:val="22"/>
        </w:rPr>
        <w:tab/>
      </w:r>
    </w:p>
    <w:p w14:paraId="4EAF1D36" w14:textId="067E31A3" w:rsidR="00E97F71" w:rsidRPr="00D17D37" w:rsidRDefault="000C2108" w:rsidP="00D17D37">
      <w:pPr>
        <w:pStyle w:val="ListParagraph"/>
        <w:numPr>
          <w:ilvl w:val="1"/>
          <w:numId w:val="23"/>
        </w:numPr>
        <w:tabs>
          <w:tab w:val="left" w:pos="2640"/>
        </w:tabs>
        <w:spacing w:before="120"/>
        <w:ind w:left="1080" w:hanging="450"/>
        <w:rPr>
          <w:rFonts w:cs="Arial"/>
          <w:sz w:val="22"/>
          <w:szCs w:val="22"/>
        </w:rPr>
      </w:pPr>
      <w:r w:rsidRPr="006F2C68">
        <w:rPr>
          <w:rFonts w:cs="Arial"/>
          <w:bCs/>
          <w:sz w:val="22"/>
          <w:szCs w:val="22"/>
        </w:rPr>
        <w:t>Consultant fees must be developed</w:t>
      </w:r>
      <w:r w:rsidR="00954504" w:rsidRPr="006F2C68">
        <w:rPr>
          <w:rFonts w:cs="Arial"/>
          <w:bCs/>
          <w:sz w:val="22"/>
          <w:szCs w:val="22"/>
        </w:rPr>
        <w:t>,</w:t>
      </w:r>
      <w:r w:rsidRPr="006F2C68">
        <w:rPr>
          <w:rFonts w:cs="Arial"/>
          <w:bCs/>
          <w:sz w:val="22"/>
          <w:szCs w:val="22"/>
        </w:rPr>
        <w:t xml:space="preserve"> and accepted by the ADO</w:t>
      </w:r>
      <w:r w:rsidR="00954504" w:rsidRPr="006F2C68">
        <w:rPr>
          <w:rFonts w:cs="Arial"/>
          <w:bCs/>
          <w:sz w:val="22"/>
          <w:szCs w:val="22"/>
        </w:rPr>
        <w:t>,</w:t>
      </w:r>
      <w:r w:rsidRPr="006F2C68">
        <w:rPr>
          <w:rFonts w:cs="Arial"/>
          <w:bCs/>
          <w:sz w:val="22"/>
          <w:szCs w:val="22"/>
        </w:rPr>
        <w:t xml:space="preserve"> in accordance with AC 150/5100-14, current version, to be eligible for </w:t>
      </w:r>
      <w:r w:rsidR="00C85F61">
        <w:rPr>
          <w:rFonts w:cs="Arial"/>
          <w:bCs/>
          <w:sz w:val="22"/>
          <w:szCs w:val="22"/>
        </w:rPr>
        <w:t>f</w:t>
      </w:r>
      <w:r w:rsidRPr="006F2C68">
        <w:rPr>
          <w:rFonts w:cs="Arial"/>
          <w:bCs/>
          <w:sz w:val="22"/>
          <w:szCs w:val="22"/>
        </w:rPr>
        <w:t>ederal participation.</w:t>
      </w:r>
      <w:r w:rsidR="00177E14">
        <w:rPr>
          <w:rFonts w:cs="Arial"/>
          <w:bCs/>
          <w:sz w:val="22"/>
          <w:szCs w:val="22"/>
        </w:rPr>
        <w:t xml:space="preserve"> </w:t>
      </w:r>
    </w:p>
    <w:p w14:paraId="087D7E17" w14:textId="0328BBEF" w:rsidR="00E97F71" w:rsidRPr="00E97F71" w:rsidRDefault="000C2108" w:rsidP="00BB1F9F">
      <w:pPr>
        <w:pStyle w:val="ListParagraph"/>
        <w:numPr>
          <w:ilvl w:val="1"/>
          <w:numId w:val="23"/>
        </w:numPr>
        <w:tabs>
          <w:tab w:val="left" w:pos="2640"/>
        </w:tabs>
        <w:ind w:left="1080" w:hanging="450"/>
        <w:rPr>
          <w:rFonts w:cs="Arial"/>
          <w:sz w:val="22"/>
          <w:szCs w:val="22"/>
        </w:rPr>
      </w:pPr>
      <w:r>
        <w:rPr>
          <w:rFonts w:cs="Arial"/>
          <w:bCs/>
          <w:sz w:val="22"/>
          <w:szCs w:val="22"/>
        </w:rPr>
        <w:t>Any</w:t>
      </w:r>
      <w:r w:rsidRPr="007350B3">
        <w:rPr>
          <w:rFonts w:cs="Arial"/>
          <w:bCs/>
          <w:sz w:val="22"/>
          <w:szCs w:val="22"/>
        </w:rPr>
        <w:t xml:space="preserve"> work performed prior to FAA acceptance is at consultant's/sponsor's own risk. </w:t>
      </w:r>
    </w:p>
    <w:p w14:paraId="32AE11AE" w14:textId="2F3511D5" w:rsidR="000C2108" w:rsidRPr="00BB1F9F" w:rsidRDefault="000C2108" w:rsidP="00BB1F9F">
      <w:pPr>
        <w:pStyle w:val="ListParagraph"/>
        <w:numPr>
          <w:ilvl w:val="1"/>
          <w:numId w:val="23"/>
        </w:numPr>
        <w:tabs>
          <w:tab w:val="left" w:pos="2640"/>
        </w:tabs>
        <w:ind w:left="1080" w:hanging="450"/>
        <w:rPr>
          <w:rFonts w:cs="Arial"/>
          <w:sz w:val="22"/>
          <w:szCs w:val="22"/>
        </w:rPr>
      </w:pPr>
      <w:r w:rsidRPr="00BB1F9F">
        <w:rPr>
          <w:rFonts w:cs="Arial"/>
          <w:bCs/>
          <w:sz w:val="22"/>
          <w:szCs w:val="22"/>
        </w:rPr>
        <w:t>Sponsor must provide to the ADO sufficient information to review and accept the negotiated fees.  At a minimum, this information will include:</w:t>
      </w:r>
    </w:p>
    <w:p w14:paraId="5AE91E2B" w14:textId="503186FA" w:rsidR="000C2108" w:rsidRPr="006F2C68" w:rsidRDefault="000C2108" w:rsidP="00BB1F9F">
      <w:pPr>
        <w:pStyle w:val="ListParagraph"/>
        <w:numPr>
          <w:ilvl w:val="2"/>
          <w:numId w:val="23"/>
        </w:numPr>
        <w:tabs>
          <w:tab w:val="left" w:pos="2640"/>
        </w:tabs>
        <w:ind w:left="1440" w:hanging="270"/>
        <w:rPr>
          <w:rFonts w:cs="Arial"/>
          <w:sz w:val="22"/>
          <w:szCs w:val="22"/>
        </w:rPr>
      </w:pPr>
      <w:r w:rsidRPr="006F2C68">
        <w:rPr>
          <w:rFonts w:cs="Arial"/>
          <w:bCs/>
          <w:sz w:val="22"/>
          <w:szCs w:val="22"/>
        </w:rPr>
        <w:t>Detailed scope of work.</w:t>
      </w:r>
    </w:p>
    <w:p w14:paraId="3C374F48" w14:textId="77777777" w:rsidR="000C2108" w:rsidRPr="007350B3" w:rsidRDefault="000C2108" w:rsidP="00BB1F9F">
      <w:pPr>
        <w:pStyle w:val="ListParagraph"/>
        <w:numPr>
          <w:ilvl w:val="2"/>
          <w:numId w:val="23"/>
        </w:numPr>
        <w:tabs>
          <w:tab w:val="left" w:pos="2640"/>
        </w:tabs>
        <w:ind w:left="1440" w:hanging="270"/>
        <w:rPr>
          <w:rFonts w:cs="Arial"/>
          <w:sz w:val="22"/>
          <w:szCs w:val="22"/>
        </w:rPr>
      </w:pPr>
      <w:r w:rsidRPr="007350B3">
        <w:rPr>
          <w:rFonts w:cs="Arial"/>
          <w:bCs/>
          <w:sz w:val="22"/>
          <w:szCs w:val="22"/>
        </w:rPr>
        <w:t>Draft engineering contract.</w:t>
      </w:r>
    </w:p>
    <w:p w14:paraId="30E95A12" w14:textId="77777777" w:rsidR="000C2108" w:rsidRPr="007350B3" w:rsidRDefault="000C2108" w:rsidP="00BB1F9F">
      <w:pPr>
        <w:pStyle w:val="ListParagraph"/>
        <w:numPr>
          <w:ilvl w:val="2"/>
          <w:numId w:val="23"/>
        </w:numPr>
        <w:tabs>
          <w:tab w:val="left" w:pos="2640"/>
        </w:tabs>
        <w:ind w:left="1440" w:hanging="270"/>
        <w:rPr>
          <w:rFonts w:cs="Arial"/>
          <w:sz w:val="22"/>
          <w:szCs w:val="22"/>
        </w:rPr>
      </w:pPr>
      <w:r w:rsidRPr="007350B3">
        <w:rPr>
          <w:rFonts w:cs="Arial"/>
          <w:bCs/>
          <w:sz w:val="22"/>
          <w:szCs w:val="22"/>
        </w:rPr>
        <w:t>Consultant fee estimate.</w:t>
      </w:r>
    </w:p>
    <w:p w14:paraId="03312103" w14:textId="3FF6CF27" w:rsidR="000C2108" w:rsidRPr="007350B3" w:rsidRDefault="000C2108" w:rsidP="00BB1F9F">
      <w:pPr>
        <w:pStyle w:val="ListParagraph"/>
        <w:numPr>
          <w:ilvl w:val="2"/>
          <w:numId w:val="23"/>
        </w:numPr>
        <w:tabs>
          <w:tab w:val="left" w:pos="1440"/>
          <w:tab w:val="left" w:pos="2640"/>
        </w:tabs>
        <w:ind w:left="1530" w:hanging="360"/>
        <w:rPr>
          <w:rFonts w:cs="Arial"/>
          <w:sz w:val="22"/>
          <w:szCs w:val="22"/>
        </w:rPr>
      </w:pPr>
      <w:r w:rsidRPr="007350B3">
        <w:rPr>
          <w:rFonts w:cs="Arial"/>
          <w:bCs/>
          <w:sz w:val="22"/>
          <w:szCs w:val="22"/>
        </w:rPr>
        <w:t>Independent fee estimate</w:t>
      </w:r>
      <w:r w:rsidR="00421216">
        <w:rPr>
          <w:rFonts w:cs="Arial"/>
          <w:bCs/>
          <w:sz w:val="22"/>
          <w:szCs w:val="22"/>
        </w:rPr>
        <w:t xml:space="preserve"> (IFE)</w:t>
      </w:r>
      <w:r w:rsidRPr="007350B3">
        <w:rPr>
          <w:rFonts w:cs="Arial"/>
          <w:bCs/>
          <w:sz w:val="22"/>
          <w:szCs w:val="22"/>
        </w:rPr>
        <w:t>.</w:t>
      </w:r>
    </w:p>
    <w:p w14:paraId="0ECC139C" w14:textId="57E6CCFD" w:rsidR="000C2108" w:rsidRPr="007350B3" w:rsidRDefault="000C2108" w:rsidP="00BB1F9F">
      <w:pPr>
        <w:pStyle w:val="ListParagraph"/>
        <w:numPr>
          <w:ilvl w:val="2"/>
          <w:numId w:val="23"/>
        </w:numPr>
        <w:tabs>
          <w:tab w:val="left" w:pos="2640"/>
        </w:tabs>
        <w:ind w:left="1440" w:hanging="270"/>
        <w:rPr>
          <w:rFonts w:cs="Arial"/>
          <w:sz w:val="22"/>
          <w:szCs w:val="22"/>
        </w:rPr>
      </w:pPr>
      <w:r w:rsidRPr="007350B3">
        <w:rPr>
          <w:rFonts w:cs="Arial"/>
          <w:bCs/>
          <w:sz w:val="22"/>
          <w:szCs w:val="22"/>
        </w:rPr>
        <w:t xml:space="preserve">Cost analysis comparing estimate and the recommendation that the FAA accept the statement and analysis as evidence of cost reasonableness (see </w:t>
      </w:r>
      <w:r w:rsidR="009163A5">
        <w:rPr>
          <w:rFonts w:cs="Arial"/>
          <w:bCs/>
          <w:sz w:val="22"/>
          <w:szCs w:val="22"/>
        </w:rPr>
        <w:t xml:space="preserve">The AIP Handbook </w:t>
      </w:r>
      <w:r w:rsidRPr="007350B3">
        <w:rPr>
          <w:rFonts w:cs="Arial"/>
          <w:bCs/>
          <w:sz w:val="22"/>
          <w:szCs w:val="22"/>
        </w:rPr>
        <w:t>FAA Order 5100.38,</w:t>
      </w:r>
      <w:r w:rsidR="009163A5">
        <w:rPr>
          <w:rFonts w:cs="Arial"/>
          <w:bCs/>
          <w:sz w:val="22"/>
          <w:szCs w:val="22"/>
        </w:rPr>
        <w:t xml:space="preserve"> </w:t>
      </w:r>
      <w:r w:rsidR="00801085">
        <w:rPr>
          <w:rFonts w:cs="Arial"/>
          <w:bCs/>
          <w:sz w:val="22"/>
          <w:szCs w:val="22"/>
        </w:rPr>
        <w:t>c</w:t>
      </w:r>
      <w:r w:rsidR="009163A5">
        <w:rPr>
          <w:rFonts w:cs="Arial"/>
          <w:bCs/>
          <w:sz w:val="22"/>
          <w:szCs w:val="22"/>
        </w:rPr>
        <w:t xml:space="preserve">urrent </w:t>
      </w:r>
      <w:r w:rsidR="00801085">
        <w:rPr>
          <w:rFonts w:cs="Arial"/>
          <w:bCs/>
          <w:sz w:val="22"/>
          <w:szCs w:val="22"/>
        </w:rPr>
        <w:t>v</w:t>
      </w:r>
      <w:r w:rsidR="009163A5">
        <w:rPr>
          <w:rFonts w:cs="Arial"/>
          <w:bCs/>
          <w:sz w:val="22"/>
          <w:szCs w:val="22"/>
        </w:rPr>
        <w:t>ersion,</w:t>
      </w:r>
      <w:r w:rsidRPr="007350B3">
        <w:rPr>
          <w:rFonts w:cs="Arial"/>
          <w:bCs/>
          <w:sz w:val="22"/>
          <w:szCs w:val="22"/>
        </w:rPr>
        <w:t xml:space="preserve"> Table 3-67 Sponsor Requi</w:t>
      </w:r>
      <w:r>
        <w:rPr>
          <w:rFonts w:cs="Arial"/>
          <w:bCs/>
          <w:sz w:val="22"/>
          <w:szCs w:val="22"/>
        </w:rPr>
        <w:t>rements for Cost Reasonableness)</w:t>
      </w:r>
      <w:r w:rsidRPr="007350B3">
        <w:rPr>
          <w:rFonts w:cs="Arial"/>
          <w:bCs/>
          <w:sz w:val="22"/>
          <w:szCs w:val="22"/>
        </w:rPr>
        <w:t>.</w:t>
      </w:r>
    </w:p>
    <w:p w14:paraId="1CB63C0C" w14:textId="7CA8933E" w:rsidR="00311C21" w:rsidRPr="00E97F71" w:rsidRDefault="000C2108" w:rsidP="00BB1F9F">
      <w:pPr>
        <w:pStyle w:val="ListParagraph"/>
        <w:numPr>
          <w:ilvl w:val="2"/>
          <w:numId w:val="23"/>
        </w:numPr>
        <w:tabs>
          <w:tab w:val="left" w:pos="2640"/>
        </w:tabs>
        <w:ind w:left="1440" w:hanging="270"/>
        <w:rPr>
          <w:rFonts w:cs="Arial"/>
          <w:sz w:val="22"/>
          <w:szCs w:val="22"/>
        </w:rPr>
      </w:pPr>
      <w:r w:rsidRPr="007350B3">
        <w:rPr>
          <w:rFonts w:cs="Arial"/>
          <w:bCs/>
          <w:sz w:val="22"/>
          <w:szCs w:val="22"/>
        </w:rPr>
        <w:t>Record of negotiations.</w:t>
      </w:r>
    </w:p>
    <w:p w14:paraId="27A9285B" w14:textId="40853E48" w:rsidR="00E97F71" w:rsidRPr="00086F1C" w:rsidRDefault="00954504" w:rsidP="00086F1C">
      <w:pPr>
        <w:pStyle w:val="ListParagraph"/>
        <w:numPr>
          <w:ilvl w:val="1"/>
          <w:numId w:val="23"/>
        </w:numPr>
        <w:tabs>
          <w:tab w:val="left" w:pos="2640"/>
        </w:tabs>
        <w:ind w:left="1080" w:hanging="450"/>
        <w:rPr>
          <w:rFonts w:cs="Arial"/>
          <w:sz w:val="22"/>
          <w:szCs w:val="22"/>
        </w:rPr>
      </w:pPr>
      <w:r w:rsidRPr="00086F1C">
        <w:rPr>
          <w:rFonts w:cs="Arial"/>
          <w:sz w:val="22"/>
          <w:szCs w:val="22"/>
        </w:rPr>
        <w:t>The contract must clearly delineate the division of responsibility and authority between the sponsor, the design consultant, and any other parties involved.</w:t>
      </w:r>
    </w:p>
    <w:p w14:paraId="5B78A315" w14:textId="77777777" w:rsidR="007B6F12" w:rsidRPr="007B6F12" w:rsidRDefault="007B6F12" w:rsidP="007B6F12">
      <w:pPr>
        <w:pStyle w:val="ListParagraph"/>
        <w:tabs>
          <w:tab w:val="left" w:pos="2640"/>
        </w:tabs>
        <w:ind w:left="1080"/>
        <w:rPr>
          <w:rFonts w:cs="Arial"/>
          <w:sz w:val="22"/>
          <w:szCs w:val="22"/>
        </w:rPr>
      </w:pPr>
    </w:p>
    <w:p w14:paraId="7D69F289" w14:textId="7A19AF32" w:rsidR="000C2108" w:rsidRPr="007B6F12" w:rsidRDefault="000C2108" w:rsidP="00086F1C">
      <w:pPr>
        <w:pStyle w:val="ListParagraph"/>
        <w:numPr>
          <w:ilvl w:val="0"/>
          <w:numId w:val="2"/>
        </w:numPr>
        <w:tabs>
          <w:tab w:val="left" w:pos="630"/>
          <w:tab w:val="left" w:pos="2640"/>
        </w:tabs>
        <w:spacing w:before="240"/>
        <w:ind w:left="540"/>
        <w:rPr>
          <w:rFonts w:cs="Arial"/>
          <w:b/>
          <w:sz w:val="22"/>
          <w:szCs w:val="22"/>
        </w:rPr>
      </w:pPr>
      <w:bookmarkStart w:id="10" w:name="GrantApplication"/>
      <w:bookmarkEnd w:id="10"/>
      <w:r w:rsidRPr="007B6F12">
        <w:rPr>
          <w:rFonts w:cs="Arial"/>
          <w:b/>
          <w:sz w:val="22"/>
          <w:szCs w:val="22"/>
        </w:rPr>
        <w:t>Grant Application</w:t>
      </w:r>
    </w:p>
    <w:p w14:paraId="74CDAD9E" w14:textId="77777777" w:rsidR="00177E14" w:rsidRPr="00177E14" w:rsidRDefault="00177E14" w:rsidP="00BB1F9F">
      <w:pPr>
        <w:pStyle w:val="ListParagraph"/>
        <w:tabs>
          <w:tab w:val="left" w:pos="2640"/>
        </w:tabs>
        <w:spacing w:before="240" w:line="120" w:lineRule="auto"/>
        <w:ind w:left="547"/>
        <w:rPr>
          <w:rFonts w:cs="Arial"/>
          <w:b/>
          <w:szCs w:val="24"/>
        </w:rPr>
      </w:pPr>
    </w:p>
    <w:p w14:paraId="648A79EA" w14:textId="2AFF0CF6" w:rsidR="000C2108" w:rsidRPr="00177E14" w:rsidRDefault="000C2108" w:rsidP="007B6F12">
      <w:pPr>
        <w:pStyle w:val="ListParagraph"/>
        <w:numPr>
          <w:ilvl w:val="1"/>
          <w:numId w:val="12"/>
        </w:numPr>
        <w:tabs>
          <w:tab w:val="left" w:pos="2640"/>
        </w:tabs>
        <w:ind w:left="1080" w:hanging="450"/>
        <w:rPr>
          <w:rFonts w:cs="Arial"/>
          <w:sz w:val="22"/>
          <w:szCs w:val="22"/>
        </w:rPr>
      </w:pPr>
      <w:r w:rsidRPr="00177E14">
        <w:rPr>
          <w:rFonts w:cs="Arial"/>
          <w:sz w:val="22"/>
          <w:szCs w:val="22"/>
        </w:rPr>
        <w:t>Order 5100.38, current version, lists required documents to include in the application.  In addition to those items listed, include the following:</w:t>
      </w:r>
    </w:p>
    <w:p w14:paraId="2F73E17F" w14:textId="77777777" w:rsidR="000C2108" w:rsidRPr="007350B3" w:rsidRDefault="000C2108" w:rsidP="00E74E6B">
      <w:pPr>
        <w:pStyle w:val="ListParagraph"/>
        <w:numPr>
          <w:ilvl w:val="2"/>
          <w:numId w:val="2"/>
        </w:numPr>
        <w:tabs>
          <w:tab w:val="left" w:pos="2640"/>
        </w:tabs>
        <w:ind w:left="1440" w:hanging="90"/>
        <w:rPr>
          <w:rFonts w:cs="Arial"/>
          <w:sz w:val="22"/>
          <w:szCs w:val="22"/>
        </w:rPr>
      </w:pPr>
      <w:r w:rsidRPr="007350B3">
        <w:rPr>
          <w:rFonts w:cs="Arial"/>
          <w:sz w:val="22"/>
          <w:szCs w:val="22"/>
        </w:rPr>
        <w:t>Project sketch</w:t>
      </w:r>
    </w:p>
    <w:p w14:paraId="0B9E96AA" w14:textId="5133C90A" w:rsidR="000C2108" w:rsidRPr="007350B3" w:rsidRDefault="000C2108" w:rsidP="00E74E6B">
      <w:pPr>
        <w:pStyle w:val="ListParagraph"/>
        <w:numPr>
          <w:ilvl w:val="2"/>
          <w:numId w:val="2"/>
        </w:numPr>
        <w:tabs>
          <w:tab w:val="left" w:pos="2640"/>
        </w:tabs>
        <w:ind w:left="1440" w:hanging="90"/>
        <w:rPr>
          <w:rFonts w:cs="Arial"/>
          <w:sz w:val="22"/>
          <w:szCs w:val="22"/>
        </w:rPr>
      </w:pPr>
      <w:r w:rsidRPr="007350B3">
        <w:rPr>
          <w:rFonts w:cs="Arial"/>
          <w:sz w:val="22"/>
          <w:szCs w:val="22"/>
        </w:rPr>
        <w:t>Detailed project narrative and cost breakdown.</w:t>
      </w:r>
      <w:r w:rsidR="00E74E6B">
        <w:rPr>
          <w:rFonts w:cs="Arial"/>
          <w:sz w:val="22"/>
          <w:szCs w:val="22"/>
        </w:rPr>
        <w:t xml:space="preserve"> </w:t>
      </w:r>
      <w:r w:rsidRPr="007350B3">
        <w:rPr>
          <w:rFonts w:cs="Arial"/>
          <w:sz w:val="22"/>
          <w:szCs w:val="22"/>
        </w:rPr>
        <w:t>In cost breakdown, show costs for each major project component (i.e., runway, taxiway, lighting, etc.)</w:t>
      </w:r>
    </w:p>
    <w:p w14:paraId="5E069CD9" w14:textId="49A3C051" w:rsidR="000C2108" w:rsidRPr="007350B3" w:rsidRDefault="000C2108" w:rsidP="00E74E6B">
      <w:pPr>
        <w:pStyle w:val="ListParagraph"/>
        <w:numPr>
          <w:ilvl w:val="2"/>
          <w:numId w:val="2"/>
        </w:numPr>
        <w:tabs>
          <w:tab w:val="left" w:pos="2640"/>
        </w:tabs>
        <w:ind w:left="1440" w:hanging="90"/>
        <w:rPr>
          <w:rFonts w:cs="Arial"/>
          <w:sz w:val="22"/>
          <w:szCs w:val="22"/>
        </w:rPr>
      </w:pPr>
      <w:r w:rsidRPr="007350B3">
        <w:rPr>
          <w:rFonts w:cs="Arial"/>
          <w:sz w:val="22"/>
          <w:szCs w:val="22"/>
        </w:rPr>
        <w:t>Exhibit ‘A’ (if requested by</w:t>
      </w:r>
      <w:r w:rsidR="00D17D37">
        <w:rPr>
          <w:rFonts w:cs="Arial"/>
          <w:sz w:val="22"/>
          <w:szCs w:val="22"/>
        </w:rPr>
        <w:t xml:space="preserve"> the</w:t>
      </w:r>
      <w:r w:rsidRPr="007350B3">
        <w:rPr>
          <w:rFonts w:cs="Arial"/>
          <w:sz w:val="22"/>
          <w:szCs w:val="22"/>
        </w:rPr>
        <w:t xml:space="preserve"> ADO)</w:t>
      </w:r>
    </w:p>
    <w:p w14:paraId="3EBC074D" w14:textId="1CC6DD8F" w:rsidR="000C2108" w:rsidRPr="007350B3" w:rsidRDefault="000C2108" w:rsidP="00E74E6B">
      <w:pPr>
        <w:pStyle w:val="ListParagraph"/>
        <w:numPr>
          <w:ilvl w:val="2"/>
          <w:numId w:val="2"/>
        </w:numPr>
        <w:tabs>
          <w:tab w:val="left" w:pos="2640"/>
        </w:tabs>
        <w:ind w:left="1440" w:hanging="90"/>
        <w:rPr>
          <w:rFonts w:cs="Arial"/>
          <w:sz w:val="22"/>
          <w:szCs w:val="22"/>
        </w:rPr>
      </w:pPr>
      <w:r w:rsidRPr="007350B3">
        <w:rPr>
          <w:rFonts w:cs="Arial"/>
          <w:sz w:val="22"/>
          <w:szCs w:val="22"/>
        </w:rPr>
        <w:t>Sponsor certifications</w:t>
      </w:r>
      <w:r w:rsidR="006A06CD">
        <w:rPr>
          <w:rFonts w:cs="Arial"/>
          <w:sz w:val="22"/>
          <w:szCs w:val="22"/>
        </w:rPr>
        <w:t xml:space="preserve"> </w:t>
      </w:r>
      <w:hyperlink r:id="rId12" w:history="1">
        <w:r w:rsidR="00993F9A" w:rsidRPr="00993F9A">
          <w:rPr>
            <w:rStyle w:val="Hyperlink"/>
            <w:rFonts w:cs="Arial"/>
            <w:sz w:val="22"/>
            <w:szCs w:val="22"/>
          </w:rPr>
          <w:t>Airports Forms | Federal Aviation Administration</w:t>
        </w:r>
      </w:hyperlink>
      <w:r w:rsidRPr="007350B3">
        <w:rPr>
          <w:rFonts w:cs="Arial"/>
          <w:sz w:val="22"/>
          <w:szCs w:val="22"/>
        </w:rPr>
        <w:t xml:space="preserve">  </w:t>
      </w:r>
      <w:r w:rsidR="006A06CD">
        <w:rPr>
          <w:rFonts w:cs="Arial"/>
          <w:sz w:val="22"/>
          <w:szCs w:val="22"/>
        </w:rPr>
        <w:t xml:space="preserve">    </w:t>
      </w:r>
      <w:r w:rsidR="00482E61">
        <w:rPr>
          <w:rFonts w:cs="Arial"/>
          <w:sz w:val="22"/>
          <w:szCs w:val="22"/>
        </w:rPr>
        <w:t xml:space="preserve">      </w:t>
      </w:r>
      <w:r w:rsidRPr="007350B3">
        <w:rPr>
          <w:rFonts w:cs="Arial"/>
          <w:sz w:val="22"/>
          <w:szCs w:val="22"/>
        </w:rPr>
        <w:t>The sponsor is responsible for completing and submitting signed Sponsor Certifications as listed below prior to receipt of a grant offer:</w:t>
      </w:r>
    </w:p>
    <w:p w14:paraId="4E70DFFA" w14:textId="77777777" w:rsidR="000C2108" w:rsidRPr="00482E61" w:rsidRDefault="000C2108" w:rsidP="0041731D">
      <w:pPr>
        <w:pStyle w:val="ListParagraph"/>
        <w:numPr>
          <w:ilvl w:val="0"/>
          <w:numId w:val="4"/>
        </w:numPr>
        <w:tabs>
          <w:tab w:val="clear" w:pos="1890"/>
          <w:tab w:val="num" w:pos="1800"/>
          <w:tab w:val="left" w:pos="2640"/>
        </w:tabs>
        <w:spacing w:after="0"/>
        <w:ind w:left="1800" w:right="-360" w:hanging="270"/>
        <w:rPr>
          <w:rFonts w:cs="Arial"/>
          <w:sz w:val="22"/>
          <w:szCs w:val="22"/>
        </w:rPr>
      </w:pPr>
      <w:r w:rsidRPr="00482E61">
        <w:rPr>
          <w:rFonts w:cs="Arial"/>
          <w:sz w:val="22"/>
          <w:szCs w:val="22"/>
        </w:rPr>
        <w:t>Sponsor Certification of Disclosure Regarding Potential Conflicts of Interest (required for all grants).</w:t>
      </w:r>
    </w:p>
    <w:p w14:paraId="799E251E" w14:textId="77777777" w:rsidR="00482E61" w:rsidRPr="00482E61" w:rsidRDefault="000C2108" w:rsidP="00086F1C">
      <w:pPr>
        <w:pStyle w:val="ListParagraph"/>
        <w:numPr>
          <w:ilvl w:val="0"/>
          <w:numId w:val="4"/>
        </w:numPr>
        <w:tabs>
          <w:tab w:val="left" w:pos="2640"/>
        </w:tabs>
        <w:spacing w:after="0"/>
        <w:ind w:left="1800" w:right="-360" w:hanging="270"/>
        <w:rPr>
          <w:rFonts w:cs="Arial"/>
          <w:szCs w:val="24"/>
        </w:rPr>
      </w:pPr>
      <w:r w:rsidRPr="00482E61">
        <w:rPr>
          <w:rFonts w:cs="Arial"/>
          <w:sz w:val="22"/>
          <w:szCs w:val="22"/>
        </w:rPr>
        <w:lastRenderedPageBreak/>
        <w:t xml:space="preserve">Sponsor Certification of Drug Free Workplace (required for all grants). </w:t>
      </w:r>
    </w:p>
    <w:p w14:paraId="6BCF29FE" w14:textId="5FC35581" w:rsidR="0056778F" w:rsidRPr="00482E61" w:rsidRDefault="000C2108" w:rsidP="00086F1C">
      <w:pPr>
        <w:pStyle w:val="ListParagraph"/>
        <w:numPr>
          <w:ilvl w:val="0"/>
          <w:numId w:val="4"/>
        </w:numPr>
        <w:tabs>
          <w:tab w:val="left" w:pos="2640"/>
        </w:tabs>
        <w:spacing w:after="0"/>
        <w:ind w:left="1800" w:right="-360" w:hanging="270"/>
        <w:rPr>
          <w:rFonts w:cs="Arial"/>
          <w:sz w:val="22"/>
          <w:szCs w:val="22"/>
        </w:rPr>
      </w:pPr>
      <w:r w:rsidRPr="00482E61">
        <w:rPr>
          <w:rFonts w:cs="Arial"/>
          <w:sz w:val="22"/>
          <w:szCs w:val="22"/>
        </w:rPr>
        <w:t>Sponsor Certification of Selection of Consultants (required for all grants).</w:t>
      </w:r>
    </w:p>
    <w:p w14:paraId="2EE43BAB" w14:textId="7851980F" w:rsidR="00D74042" w:rsidRPr="00EB7DC6" w:rsidRDefault="000C2108" w:rsidP="00D74042">
      <w:pPr>
        <w:pStyle w:val="ListParagraph"/>
        <w:numPr>
          <w:ilvl w:val="0"/>
          <w:numId w:val="4"/>
        </w:numPr>
        <w:tabs>
          <w:tab w:val="num" w:pos="2160"/>
          <w:tab w:val="left" w:pos="2640"/>
        </w:tabs>
        <w:spacing w:after="0"/>
        <w:ind w:left="1800" w:right="-360" w:hanging="270"/>
        <w:rPr>
          <w:rFonts w:cs="Arial"/>
          <w:sz w:val="22"/>
          <w:szCs w:val="22"/>
        </w:rPr>
      </w:pPr>
      <w:r w:rsidRPr="00482E61">
        <w:rPr>
          <w:rFonts w:cs="Arial"/>
          <w:sz w:val="22"/>
          <w:szCs w:val="22"/>
        </w:rPr>
        <w:t>Sponsor Certification of Selection of Consultants (required for all grants).</w:t>
      </w:r>
    </w:p>
    <w:p w14:paraId="215E5D84" w14:textId="1E1C65F2" w:rsidR="000C2108" w:rsidRPr="00482E61" w:rsidRDefault="000C2108" w:rsidP="00086F1C">
      <w:pPr>
        <w:numPr>
          <w:ilvl w:val="0"/>
          <w:numId w:val="4"/>
        </w:numPr>
        <w:spacing w:after="0"/>
        <w:ind w:left="1800" w:right="-360" w:hanging="270"/>
        <w:rPr>
          <w:rFonts w:cs="Arial"/>
          <w:sz w:val="22"/>
          <w:szCs w:val="22"/>
        </w:rPr>
      </w:pPr>
      <w:r w:rsidRPr="00482E61">
        <w:rPr>
          <w:rFonts w:cs="Arial"/>
          <w:sz w:val="22"/>
          <w:szCs w:val="22"/>
        </w:rPr>
        <w:t>Sponsor Certification of Project Plans and Specifications</w:t>
      </w:r>
      <w:r w:rsidR="00086F1C">
        <w:rPr>
          <w:rFonts w:cs="Arial"/>
          <w:sz w:val="22"/>
          <w:szCs w:val="22"/>
        </w:rPr>
        <w:t>.</w:t>
      </w:r>
      <w:r w:rsidR="00482E61" w:rsidRPr="00482E61">
        <w:rPr>
          <w:rFonts w:cs="Arial"/>
          <w:sz w:val="22"/>
          <w:szCs w:val="22"/>
        </w:rPr>
        <w:t xml:space="preserve">                            </w:t>
      </w:r>
      <w:r w:rsidR="00086F1C" w:rsidRPr="00482E61">
        <w:rPr>
          <w:rFonts w:cs="Arial"/>
          <w:sz w:val="22"/>
          <w:szCs w:val="22"/>
        </w:rPr>
        <w:t xml:space="preserve"> (</w:t>
      </w:r>
      <w:r w:rsidRPr="00482E61">
        <w:rPr>
          <w:rFonts w:cs="Arial"/>
          <w:sz w:val="22"/>
          <w:szCs w:val="22"/>
        </w:rPr>
        <w:t>required only for construction and equipment grants).</w:t>
      </w:r>
    </w:p>
    <w:p w14:paraId="3C366373" w14:textId="427FB8A1" w:rsidR="000C2108" w:rsidRPr="007350B3" w:rsidRDefault="000C2108" w:rsidP="00086F1C">
      <w:pPr>
        <w:numPr>
          <w:ilvl w:val="0"/>
          <w:numId w:val="4"/>
        </w:numPr>
        <w:spacing w:after="0"/>
        <w:ind w:left="1800" w:right="-360" w:hanging="277"/>
        <w:rPr>
          <w:rFonts w:cs="Arial"/>
          <w:sz w:val="22"/>
          <w:szCs w:val="22"/>
        </w:rPr>
      </w:pPr>
      <w:r w:rsidRPr="007350B3">
        <w:rPr>
          <w:rFonts w:cs="Arial"/>
          <w:sz w:val="22"/>
          <w:szCs w:val="22"/>
        </w:rPr>
        <w:t>Sponsor Certification of Equipment and Construction Contracts</w:t>
      </w:r>
      <w:r w:rsidR="00086F1C">
        <w:rPr>
          <w:rFonts w:cs="Arial"/>
          <w:sz w:val="22"/>
          <w:szCs w:val="22"/>
        </w:rPr>
        <w:t>.</w:t>
      </w:r>
      <w:r w:rsidRPr="007350B3">
        <w:rPr>
          <w:rFonts w:cs="Arial"/>
          <w:sz w:val="22"/>
          <w:szCs w:val="22"/>
        </w:rPr>
        <w:t xml:space="preserve"> </w:t>
      </w:r>
      <w:r w:rsidR="00086F1C">
        <w:rPr>
          <w:rFonts w:cs="Arial"/>
          <w:sz w:val="22"/>
          <w:szCs w:val="22"/>
        </w:rPr>
        <w:t xml:space="preserve">               </w:t>
      </w:r>
      <w:r w:rsidRPr="007350B3">
        <w:rPr>
          <w:rFonts w:cs="Arial"/>
          <w:sz w:val="22"/>
          <w:szCs w:val="22"/>
        </w:rPr>
        <w:t>(required only for construction and equipment grants).</w:t>
      </w:r>
    </w:p>
    <w:p w14:paraId="0D920C18" w14:textId="027C4257" w:rsidR="000C2108" w:rsidRPr="007350B3" w:rsidRDefault="000C2108" w:rsidP="00086F1C">
      <w:pPr>
        <w:numPr>
          <w:ilvl w:val="0"/>
          <w:numId w:val="4"/>
        </w:numPr>
        <w:spacing w:after="0"/>
        <w:ind w:left="1800" w:right="-360" w:hanging="270"/>
        <w:rPr>
          <w:rFonts w:cs="Arial"/>
          <w:sz w:val="22"/>
          <w:szCs w:val="22"/>
        </w:rPr>
      </w:pPr>
      <w:r w:rsidRPr="007350B3">
        <w:rPr>
          <w:rFonts w:cs="Arial"/>
          <w:sz w:val="22"/>
          <w:szCs w:val="22"/>
        </w:rPr>
        <w:t>Sponsor Certification of Construction Project Final Acceptance</w:t>
      </w:r>
      <w:r w:rsidR="00086F1C">
        <w:rPr>
          <w:rFonts w:cs="Arial"/>
          <w:sz w:val="22"/>
          <w:szCs w:val="22"/>
        </w:rPr>
        <w:t>.</w:t>
      </w:r>
      <w:r w:rsidRPr="007350B3">
        <w:rPr>
          <w:rFonts w:cs="Arial"/>
          <w:sz w:val="22"/>
          <w:szCs w:val="22"/>
        </w:rPr>
        <w:t xml:space="preserve"> </w:t>
      </w:r>
      <w:r w:rsidR="00086F1C">
        <w:rPr>
          <w:rFonts w:cs="Arial"/>
          <w:sz w:val="22"/>
          <w:szCs w:val="22"/>
        </w:rPr>
        <w:t xml:space="preserve">              </w:t>
      </w:r>
      <w:r w:rsidRPr="007350B3">
        <w:rPr>
          <w:rFonts w:cs="Arial"/>
          <w:sz w:val="22"/>
          <w:szCs w:val="22"/>
        </w:rPr>
        <w:t>(required only for construction grants).</w:t>
      </w:r>
    </w:p>
    <w:p w14:paraId="78CCD02C" w14:textId="77777777" w:rsidR="00086F1C" w:rsidRDefault="000C2108" w:rsidP="00482E61">
      <w:pPr>
        <w:numPr>
          <w:ilvl w:val="0"/>
          <w:numId w:val="4"/>
        </w:numPr>
        <w:spacing w:after="0"/>
        <w:ind w:left="1800" w:hanging="270"/>
        <w:rPr>
          <w:rFonts w:cs="Arial"/>
          <w:sz w:val="22"/>
          <w:szCs w:val="22"/>
        </w:rPr>
      </w:pPr>
      <w:r w:rsidRPr="007350B3">
        <w:rPr>
          <w:rFonts w:cs="Arial"/>
          <w:sz w:val="22"/>
          <w:szCs w:val="22"/>
        </w:rPr>
        <w:t>Sponsor Certification of Real Property Acquisition</w:t>
      </w:r>
      <w:r w:rsidR="00086F1C">
        <w:rPr>
          <w:rFonts w:cs="Arial"/>
          <w:sz w:val="22"/>
          <w:szCs w:val="22"/>
        </w:rPr>
        <w:t>.</w:t>
      </w:r>
      <w:r w:rsidRPr="007350B3">
        <w:rPr>
          <w:rFonts w:cs="Arial"/>
          <w:sz w:val="22"/>
          <w:szCs w:val="22"/>
        </w:rPr>
        <w:t xml:space="preserve"> </w:t>
      </w:r>
      <w:r w:rsidR="00086F1C">
        <w:rPr>
          <w:rFonts w:cs="Arial"/>
          <w:sz w:val="22"/>
          <w:szCs w:val="22"/>
        </w:rPr>
        <w:t xml:space="preserve">                            </w:t>
      </w:r>
    </w:p>
    <w:p w14:paraId="2A1AB72F" w14:textId="3A731954" w:rsidR="00DF113D" w:rsidRPr="00D74042" w:rsidRDefault="000C2108" w:rsidP="00D74042">
      <w:pPr>
        <w:spacing w:after="0"/>
        <w:ind w:left="1800"/>
        <w:rPr>
          <w:rFonts w:cs="Arial"/>
          <w:sz w:val="22"/>
          <w:szCs w:val="22"/>
        </w:rPr>
      </w:pPr>
      <w:r w:rsidRPr="007350B3">
        <w:rPr>
          <w:rFonts w:cs="Arial"/>
          <w:sz w:val="22"/>
          <w:szCs w:val="22"/>
        </w:rPr>
        <w:t>(required only for land grants).</w:t>
      </w:r>
      <w:r w:rsidR="00C57235">
        <w:rPr>
          <w:rFonts w:cs="Arial"/>
          <w:sz w:val="22"/>
          <w:szCs w:val="22"/>
        </w:rPr>
        <w:br/>
      </w:r>
    </w:p>
    <w:p w14:paraId="4FEFD6E7" w14:textId="775FEFA5" w:rsidR="00C57235" w:rsidRPr="00DF113D" w:rsidRDefault="00C57235" w:rsidP="00DF113D">
      <w:pPr>
        <w:pStyle w:val="ListParagraph"/>
        <w:numPr>
          <w:ilvl w:val="0"/>
          <w:numId w:val="2"/>
        </w:numPr>
        <w:tabs>
          <w:tab w:val="left" w:pos="630"/>
        </w:tabs>
        <w:ind w:left="540"/>
        <w:rPr>
          <w:rFonts w:cs="Arial"/>
          <w:b/>
          <w:sz w:val="22"/>
          <w:szCs w:val="22"/>
        </w:rPr>
      </w:pPr>
      <w:bookmarkStart w:id="11" w:name="DisadvantagedBusinessEnterprise"/>
      <w:bookmarkEnd w:id="11"/>
      <w:r w:rsidRPr="00DF113D">
        <w:rPr>
          <w:rFonts w:cs="Arial"/>
          <w:b/>
          <w:sz w:val="22"/>
          <w:szCs w:val="22"/>
        </w:rPr>
        <w:t>Disadvantaged Business Enterprise (DBE)</w:t>
      </w:r>
    </w:p>
    <w:p w14:paraId="0018FE34" w14:textId="77777777" w:rsidR="006A06CD" w:rsidRPr="00C57235" w:rsidRDefault="006A06CD" w:rsidP="00BB1F9F">
      <w:pPr>
        <w:pStyle w:val="ListParagraph"/>
        <w:spacing w:line="120" w:lineRule="auto"/>
        <w:ind w:left="547"/>
        <w:rPr>
          <w:rFonts w:cs="Arial"/>
          <w:b/>
          <w:szCs w:val="24"/>
        </w:rPr>
      </w:pPr>
    </w:p>
    <w:p w14:paraId="3F14359C" w14:textId="19AC294A" w:rsidR="00C57235" w:rsidRPr="00CE4FF4" w:rsidRDefault="00C57235" w:rsidP="00482E61">
      <w:pPr>
        <w:pStyle w:val="ListParagraph"/>
        <w:numPr>
          <w:ilvl w:val="1"/>
          <w:numId w:val="24"/>
        </w:numPr>
        <w:tabs>
          <w:tab w:val="left" w:pos="-720"/>
        </w:tabs>
        <w:ind w:left="1080" w:hanging="450"/>
        <w:rPr>
          <w:rFonts w:cs="Arial"/>
          <w:color w:val="000000"/>
          <w:sz w:val="22"/>
          <w:szCs w:val="22"/>
        </w:rPr>
      </w:pPr>
      <w:r w:rsidRPr="00CE4FF4">
        <w:rPr>
          <w:rFonts w:cs="Arial"/>
          <w:color w:val="000000"/>
          <w:sz w:val="22"/>
          <w:szCs w:val="22"/>
        </w:rPr>
        <w:t>In accordance with 49 CFR §26.45</w:t>
      </w:r>
      <w:r w:rsidR="00EB7DC6">
        <w:rPr>
          <w:rFonts w:cs="Arial"/>
          <w:color w:val="000000"/>
          <w:sz w:val="22"/>
          <w:szCs w:val="22"/>
        </w:rPr>
        <w:t>,</w:t>
      </w:r>
      <w:r w:rsidRPr="00CE4FF4">
        <w:rPr>
          <w:rFonts w:cs="Arial"/>
          <w:color w:val="000000"/>
          <w:sz w:val="22"/>
          <w:szCs w:val="22"/>
        </w:rPr>
        <w:t xml:space="preserve"> grant recipients for airport planning or development who will award prime contracts with a cumulative value exceeding $250,000 in FAA funds in a </w:t>
      </w:r>
      <w:r w:rsidR="00EB7DC6">
        <w:rPr>
          <w:rFonts w:cs="Arial"/>
          <w:color w:val="000000"/>
          <w:sz w:val="22"/>
          <w:szCs w:val="22"/>
        </w:rPr>
        <w:t>f</w:t>
      </w:r>
      <w:r w:rsidRPr="00CE4FF4">
        <w:rPr>
          <w:rFonts w:cs="Arial"/>
          <w:color w:val="000000"/>
          <w:sz w:val="22"/>
          <w:szCs w:val="22"/>
        </w:rPr>
        <w:t xml:space="preserve">ederal fiscal year must have an approved DBE Program Plan on file with the Office of Civil Rights (ACR).  An approved plan is valid for all DOT-assisted </w:t>
      </w:r>
      <w:r w:rsidR="00F80514" w:rsidRPr="00CE4FF4">
        <w:rPr>
          <w:rFonts w:cs="Arial"/>
          <w:color w:val="000000"/>
          <w:sz w:val="22"/>
          <w:szCs w:val="22"/>
        </w:rPr>
        <w:t>programs and</w:t>
      </w:r>
      <w:r w:rsidRPr="00CE4FF4">
        <w:rPr>
          <w:rFonts w:cs="Arial"/>
          <w:color w:val="000000"/>
          <w:sz w:val="22"/>
          <w:szCs w:val="22"/>
        </w:rPr>
        <w:t xml:space="preserve"> must remain active until all financial assistance is expended.  To maintain program compliance, the sponsor should review their program plan yearly, and submit an amended plan if there are significant changes in the sponsor’s DBE program or the DBE Program Plan does not meet current regulations.</w:t>
      </w:r>
    </w:p>
    <w:p w14:paraId="05596569" w14:textId="0C9BA365" w:rsidR="00C57235" w:rsidRPr="006A06CD" w:rsidRDefault="00C57235" w:rsidP="00482E61">
      <w:pPr>
        <w:pStyle w:val="ListParagraph"/>
        <w:numPr>
          <w:ilvl w:val="1"/>
          <w:numId w:val="24"/>
        </w:numPr>
        <w:tabs>
          <w:tab w:val="left" w:pos="-720"/>
        </w:tabs>
        <w:ind w:left="1080" w:hanging="450"/>
        <w:rPr>
          <w:rFonts w:cs="Arial"/>
          <w:color w:val="000000"/>
          <w:sz w:val="22"/>
          <w:szCs w:val="22"/>
        </w:rPr>
      </w:pPr>
      <w:r w:rsidRPr="006A06CD">
        <w:rPr>
          <w:rFonts w:cs="Arial"/>
          <w:color w:val="000000"/>
          <w:sz w:val="22"/>
          <w:szCs w:val="22"/>
        </w:rPr>
        <w:t xml:space="preserve">The sponsor’s overall DBE Goals </w:t>
      </w:r>
      <w:r w:rsidRPr="006A06CD">
        <w:rPr>
          <w:rFonts w:cs="Arial"/>
          <w:bCs/>
          <w:iCs/>
          <w:color w:val="000000"/>
          <w:sz w:val="22"/>
          <w:szCs w:val="22"/>
        </w:rPr>
        <w:t>must be</w:t>
      </w:r>
      <w:r w:rsidRPr="006A06CD">
        <w:rPr>
          <w:rFonts w:cs="Arial"/>
          <w:color w:val="000000"/>
          <w:sz w:val="22"/>
          <w:szCs w:val="22"/>
        </w:rPr>
        <w:t xml:space="preserve"> submitted to ACR for review by </w:t>
      </w:r>
      <w:r w:rsidRPr="006A06CD">
        <w:rPr>
          <w:rFonts w:cs="Arial"/>
          <w:bCs/>
          <w:iCs/>
          <w:color w:val="000000"/>
          <w:sz w:val="22"/>
          <w:szCs w:val="22"/>
        </w:rPr>
        <w:t>August 1</w:t>
      </w:r>
      <w:r w:rsidRPr="006A06CD">
        <w:rPr>
          <w:rFonts w:cs="Arial"/>
          <w:bCs/>
          <w:iCs/>
          <w:color w:val="000000"/>
          <w:sz w:val="22"/>
          <w:szCs w:val="22"/>
          <w:vertAlign w:val="superscript"/>
        </w:rPr>
        <w:t>st</w:t>
      </w:r>
      <w:r w:rsidRPr="006A06CD">
        <w:rPr>
          <w:rFonts w:cs="Arial"/>
          <w:color w:val="000000"/>
          <w:sz w:val="22"/>
          <w:szCs w:val="22"/>
        </w:rPr>
        <w:t xml:space="preserve"> at three-year intervals.</w:t>
      </w:r>
    </w:p>
    <w:p w14:paraId="453EB12B" w14:textId="1ADD1A48" w:rsidR="00062F9C" w:rsidRPr="007350B3" w:rsidRDefault="00062F9C" w:rsidP="00482E61">
      <w:pPr>
        <w:pStyle w:val="ListParagraph"/>
        <w:numPr>
          <w:ilvl w:val="1"/>
          <w:numId w:val="2"/>
        </w:numPr>
        <w:tabs>
          <w:tab w:val="left" w:pos="-720"/>
        </w:tabs>
        <w:ind w:left="1170" w:firstLine="0"/>
        <w:contextualSpacing w:val="0"/>
        <w:rPr>
          <w:rFonts w:cs="Arial"/>
          <w:color w:val="000000"/>
          <w:sz w:val="22"/>
          <w:szCs w:val="22"/>
        </w:rPr>
      </w:pPr>
      <w:r>
        <w:rPr>
          <w:rFonts w:cs="Arial"/>
          <w:color w:val="000000"/>
          <w:sz w:val="22"/>
          <w:szCs w:val="22"/>
        </w:rPr>
        <w:t xml:space="preserve">Verify that it is posted </w:t>
      </w:r>
      <w:r w:rsidR="00EB7DC6">
        <w:rPr>
          <w:rFonts w:cs="Arial"/>
          <w:color w:val="000000"/>
          <w:sz w:val="22"/>
          <w:szCs w:val="22"/>
        </w:rPr>
        <w:t>in the “FAA Civil Rights</w:t>
      </w:r>
      <w:r>
        <w:rPr>
          <w:rFonts w:cs="Arial"/>
          <w:color w:val="000000"/>
          <w:sz w:val="22"/>
          <w:szCs w:val="22"/>
        </w:rPr>
        <w:t xml:space="preserve"> Connect</w:t>
      </w:r>
      <w:r w:rsidR="00EB7DC6">
        <w:rPr>
          <w:rFonts w:cs="Arial"/>
          <w:color w:val="000000"/>
          <w:sz w:val="22"/>
          <w:szCs w:val="22"/>
        </w:rPr>
        <w:t>” on-line module</w:t>
      </w:r>
      <w:r w:rsidR="007212A3">
        <w:rPr>
          <w:rFonts w:cs="Arial"/>
          <w:color w:val="000000"/>
          <w:sz w:val="22"/>
          <w:szCs w:val="22"/>
        </w:rPr>
        <w:t>.</w:t>
      </w:r>
    </w:p>
    <w:p w14:paraId="05E1CF9A" w14:textId="32B793CE" w:rsidR="001C0B82" w:rsidRPr="007212A3" w:rsidRDefault="00C57235" w:rsidP="007212A3">
      <w:pPr>
        <w:pStyle w:val="ListParagraph"/>
        <w:numPr>
          <w:ilvl w:val="1"/>
          <w:numId w:val="24"/>
        </w:numPr>
        <w:tabs>
          <w:tab w:val="left" w:pos="-720"/>
        </w:tabs>
        <w:ind w:left="1080" w:hanging="450"/>
        <w:rPr>
          <w:rFonts w:cs="Arial"/>
          <w:color w:val="000000"/>
          <w:sz w:val="22"/>
          <w:szCs w:val="22"/>
        </w:rPr>
      </w:pPr>
      <w:r w:rsidRPr="001C0B82">
        <w:rPr>
          <w:rFonts w:cs="Arial"/>
          <w:color w:val="000000"/>
          <w:sz w:val="22"/>
          <w:szCs w:val="22"/>
        </w:rPr>
        <w:t xml:space="preserve">Ninth Circuit Court of Appeals requires sponsors in Idaho, Montana, Oregon, and Washington to provide sufficient evidence of discrimination or its effects (e.g. Disparity Study) to establish a </w:t>
      </w:r>
      <w:r w:rsidRPr="001C0B82">
        <w:rPr>
          <w:rFonts w:cs="Arial"/>
          <w:bCs/>
          <w:iCs/>
          <w:color w:val="000000"/>
          <w:sz w:val="22"/>
          <w:szCs w:val="22"/>
        </w:rPr>
        <w:t>race-conscious and/or race-neutral</w:t>
      </w:r>
      <w:r w:rsidRPr="001C0B82">
        <w:rPr>
          <w:rFonts w:cs="Arial"/>
          <w:color w:val="000000"/>
          <w:sz w:val="22"/>
          <w:szCs w:val="22"/>
        </w:rPr>
        <w:t xml:space="preserve"> DBE program. </w:t>
      </w:r>
    </w:p>
    <w:p w14:paraId="3BDF37FC" w14:textId="0B9644DA" w:rsidR="00C57235" w:rsidRPr="001C0B82" w:rsidRDefault="00C57235" w:rsidP="00482E61">
      <w:pPr>
        <w:pStyle w:val="ListParagraph"/>
        <w:numPr>
          <w:ilvl w:val="1"/>
          <w:numId w:val="24"/>
        </w:numPr>
        <w:tabs>
          <w:tab w:val="left" w:pos="-720"/>
        </w:tabs>
        <w:ind w:left="1080" w:hanging="450"/>
        <w:rPr>
          <w:rFonts w:cs="Arial"/>
          <w:color w:val="000000"/>
          <w:sz w:val="22"/>
          <w:szCs w:val="22"/>
        </w:rPr>
      </w:pPr>
      <w:r w:rsidRPr="001C0B82">
        <w:rPr>
          <w:rFonts w:cs="Arial"/>
          <w:color w:val="000000"/>
          <w:sz w:val="22"/>
          <w:szCs w:val="22"/>
        </w:rPr>
        <w:t xml:space="preserve">Tenth Circuit Court of Appeals does not require sponsors in Colorado, Utah, or Wyoming to provide evidence to establish a </w:t>
      </w:r>
      <w:r w:rsidRPr="001C0B82">
        <w:rPr>
          <w:rFonts w:cs="Arial"/>
          <w:bCs/>
          <w:iCs/>
          <w:color w:val="000000"/>
          <w:sz w:val="22"/>
          <w:szCs w:val="22"/>
        </w:rPr>
        <w:t>race-conscious and/or race-neutral</w:t>
      </w:r>
      <w:r w:rsidRPr="001C0B82">
        <w:rPr>
          <w:rFonts w:cs="Arial"/>
          <w:color w:val="000000"/>
          <w:sz w:val="22"/>
          <w:szCs w:val="22"/>
        </w:rPr>
        <w:t xml:space="preserve"> DBE program. </w:t>
      </w:r>
    </w:p>
    <w:p w14:paraId="07DBF6B8" w14:textId="50D70448" w:rsidR="00CE4FF4" w:rsidRDefault="00C57235" w:rsidP="00CE4FF4">
      <w:pPr>
        <w:pStyle w:val="ListParagraph"/>
        <w:numPr>
          <w:ilvl w:val="1"/>
          <w:numId w:val="24"/>
        </w:numPr>
        <w:tabs>
          <w:tab w:val="left" w:pos="-720"/>
        </w:tabs>
        <w:ind w:left="1080" w:hanging="450"/>
        <w:rPr>
          <w:rFonts w:cs="Arial"/>
          <w:color w:val="000000"/>
          <w:sz w:val="22"/>
          <w:szCs w:val="22"/>
        </w:rPr>
      </w:pPr>
      <w:r w:rsidRPr="001C0B82">
        <w:rPr>
          <w:rFonts w:cs="Arial"/>
          <w:color w:val="000000"/>
          <w:sz w:val="22"/>
          <w:szCs w:val="22"/>
        </w:rPr>
        <w:t>For additional guidance</w:t>
      </w:r>
      <w:r w:rsidR="00DC5A73" w:rsidRPr="001C0B82">
        <w:rPr>
          <w:rFonts w:cs="Arial"/>
          <w:color w:val="000000"/>
          <w:sz w:val="22"/>
          <w:szCs w:val="22"/>
        </w:rPr>
        <w:t>,</w:t>
      </w:r>
      <w:r w:rsidRPr="001C0B82">
        <w:rPr>
          <w:rFonts w:cs="Arial"/>
          <w:color w:val="000000"/>
          <w:sz w:val="22"/>
          <w:szCs w:val="22"/>
        </w:rPr>
        <w:t xml:space="preserve"> contact the current Equal Opportunity Compliance Specialist for the ANM Region</w:t>
      </w:r>
      <w:r w:rsidR="00294A1E" w:rsidRPr="001C0B82">
        <w:rPr>
          <w:rFonts w:cs="Arial"/>
          <w:color w:val="000000"/>
          <w:sz w:val="22"/>
          <w:szCs w:val="22"/>
        </w:rPr>
        <w:t xml:space="preserve"> through the</w:t>
      </w:r>
      <w:r w:rsidR="002F42CA" w:rsidRPr="001C0B82">
        <w:rPr>
          <w:rFonts w:cs="Arial"/>
          <w:color w:val="000000"/>
          <w:sz w:val="22"/>
          <w:szCs w:val="22"/>
        </w:rPr>
        <w:t xml:space="preserve"> ACR.</w:t>
      </w:r>
    </w:p>
    <w:p w14:paraId="29E0AADE" w14:textId="77777777" w:rsidR="00BB1F9F" w:rsidRPr="00BB1F9F" w:rsidRDefault="00BB1F9F" w:rsidP="00BB1F9F">
      <w:pPr>
        <w:pStyle w:val="ListParagraph"/>
        <w:tabs>
          <w:tab w:val="left" w:pos="-720"/>
        </w:tabs>
        <w:ind w:left="1080"/>
        <w:rPr>
          <w:rFonts w:cs="Arial"/>
          <w:color w:val="000000"/>
          <w:sz w:val="22"/>
          <w:szCs w:val="22"/>
        </w:rPr>
      </w:pPr>
    </w:p>
    <w:p w14:paraId="60355E74" w14:textId="5A45E60B" w:rsidR="00C944A6" w:rsidRPr="00DF113D" w:rsidRDefault="00C944A6" w:rsidP="00DF113D">
      <w:pPr>
        <w:pStyle w:val="ListParagraph"/>
        <w:numPr>
          <w:ilvl w:val="0"/>
          <w:numId w:val="2"/>
        </w:numPr>
        <w:ind w:left="540"/>
        <w:rPr>
          <w:rFonts w:cs="Arial"/>
          <w:b/>
          <w:sz w:val="22"/>
          <w:szCs w:val="22"/>
        </w:rPr>
      </w:pPr>
      <w:bookmarkStart w:id="12" w:name="ProjectSchedule"/>
      <w:bookmarkEnd w:id="12"/>
      <w:r w:rsidRPr="00DF113D">
        <w:rPr>
          <w:rFonts w:cs="Arial"/>
          <w:b/>
          <w:sz w:val="22"/>
          <w:szCs w:val="22"/>
        </w:rPr>
        <w:t>Project Schedule</w:t>
      </w:r>
    </w:p>
    <w:p w14:paraId="34AFAEE2" w14:textId="77777777" w:rsidR="001C0B82" w:rsidRPr="00CE4FF4" w:rsidRDefault="001C0B82" w:rsidP="00BB1F9F">
      <w:pPr>
        <w:pStyle w:val="ListParagraph"/>
        <w:spacing w:line="120" w:lineRule="auto"/>
        <w:ind w:left="360"/>
        <w:rPr>
          <w:rFonts w:cs="Arial"/>
          <w:b/>
          <w:szCs w:val="24"/>
        </w:rPr>
      </w:pPr>
    </w:p>
    <w:p w14:paraId="36FD6235" w14:textId="4E52A584" w:rsidR="00D470A8" w:rsidRPr="00EB7DC6" w:rsidRDefault="00C944A6" w:rsidP="00D470A8">
      <w:pPr>
        <w:pStyle w:val="ListParagraph"/>
        <w:numPr>
          <w:ilvl w:val="1"/>
          <w:numId w:val="27"/>
        </w:numPr>
        <w:tabs>
          <w:tab w:val="left" w:pos="-720"/>
        </w:tabs>
        <w:ind w:left="1080" w:hanging="450"/>
        <w:rPr>
          <w:rFonts w:cs="Arial"/>
          <w:sz w:val="22"/>
          <w:szCs w:val="22"/>
        </w:rPr>
      </w:pPr>
      <w:r w:rsidRPr="0056778F">
        <w:rPr>
          <w:rFonts w:cs="Arial"/>
          <w:sz w:val="22"/>
          <w:szCs w:val="22"/>
        </w:rPr>
        <w:t>Develop a project schedule to set milestones for grant accomplishment (see sample project schedule at the end of this document).  The schedule should be referenced regularly and updated as the schedule changes.</w:t>
      </w:r>
    </w:p>
    <w:p w14:paraId="7A4367AE" w14:textId="77777777" w:rsidR="00BB1F9F" w:rsidRPr="00BB1F9F" w:rsidRDefault="00BB1F9F" w:rsidP="00BB1F9F">
      <w:pPr>
        <w:pStyle w:val="ListParagraph"/>
        <w:tabs>
          <w:tab w:val="left" w:pos="-720"/>
        </w:tabs>
        <w:ind w:left="1260"/>
        <w:rPr>
          <w:rFonts w:cs="Arial"/>
          <w:sz w:val="22"/>
          <w:szCs w:val="22"/>
        </w:rPr>
      </w:pPr>
    </w:p>
    <w:p w14:paraId="193769C6" w14:textId="77777777" w:rsidR="00CE4FF4" w:rsidRPr="00DF113D" w:rsidRDefault="00B5008D" w:rsidP="00DF113D">
      <w:pPr>
        <w:pStyle w:val="ListParagraph"/>
        <w:numPr>
          <w:ilvl w:val="0"/>
          <w:numId w:val="2"/>
        </w:numPr>
        <w:ind w:left="540"/>
        <w:rPr>
          <w:rFonts w:cs="Arial"/>
          <w:b/>
          <w:sz w:val="22"/>
          <w:szCs w:val="22"/>
        </w:rPr>
      </w:pPr>
      <w:bookmarkStart w:id="13" w:name="ProjectCloseoutRequirements"/>
      <w:bookmarkEnd w:id="13"/>
      <w:r w:rsidRPr="00DF113D">
        <w:rPr>
          <w:rFonts w:cs="Arial"/>
          <w:b/>
          <w:bCs/>
          <w:sz w:val="22"/>
          <w:szCs w:val="22"/>
        </w:rPr>
        <w:t>Project Closeout Requirements</w:t>
      </w:r>
    </w:p>
    <w:p w14:paraId="67C21B03" w14:textId="77777777" w:rsidR="001C0B82" w:rsidRPr="00CE4FF4" w:rsidRDefault="001C0B82" w:rsidP="00BB1F9F">
      <w:pPr>
        <w:pStyle w:val="ListParagraph"/>
        <w:spacing w:line="120" w:lineRule="auto"/>
        <w:ind w:left="360"/>
        <w:rPr>
          <w:rFonts w:cs="Arial"/>
          <w:b/>
          <w:szCs w:val="24"/>
        </w:rPr>
      </w:pPr>
    </w:p>
    <w:p w14:paraId="2D405F8A" w14:textId="16223852" w:rsidR="00B5008D" w:rsidRPr="0056778F" w:rsidRDefault="00B5008D" w:rsidP="0077543B">
      <w:pPr>
        <w:pStyle w:val="ListParagraph"/>
        <w:numPr>
          <w:ilvl w:val="1"/>
          <w:numId w:val="1"/>
        </w:numPr>
        <w:ind w:left="1080" w:hanging="450"/>
        <w:rPr>
          <w:rFonts w:cs="Arial"/>
          <w:b/>
          <w:szCs w:val="24"/>
        </w:rPr>
      </w:pPr>
      <w:r w:rsidRPr="0056778F">
        <w:rPr>
          <w:rFonts w:cs="Arial"/>
          <w:sz w:val="22"/>
          <w:szCs w:val="22"/>
        </w:rPr>
        <w:t xml:space="preserve">Review project closeout requirements per Regional Guidance 620-05:  </w:t>
      </w:r>
      <w:r w:rsidR="0056778F">
        <w:rPr>
          <w:rFonts w:cs="Arial"/>
          <w:sz w:val="22"/>
          <w:szCs w:val="22"/>
        </w:rPr>
        <w:t xml:space="preserve">      </w:t>
      </w:r>
      <w:r w:rsidR="00BB1F9F">
        <w:rPr>
          <w:rFonts w:cs="Arial"/>
          <w:sz w:val="22"/>
          <w:szCs w:val="22"/>
        </w:rPr>
        <w:t xml:space="preserve">  </w:t>
      </w:r>
      <w:r w:rsidRPr="0056778F">
        <w:rPr>
          <w:rFonts w:cs="Arial"/>
          <w:sz w:val="22"/>
          <w:szCs w:val="22"/>
        </w:rPr>
        <w:t>Standard Handout for Final Reports including:</w:t>
      </w:r>
    </w:p>
    <w:p w14:paraId="25775969" w14:textId="666A6015" w:rsidR="00CE4FF4" w:rsidRPr="001C0B82" w:rsidRDefault="00B5008D" w:rsidP="002F78CD">
      <w:pPr>
        <w:pStyle w:val="ListParagraph"/>
        <w:numPr>
          <w:ilvl w:val="1"/>
          <w:numId w:val="2"/>
        </w:numPr>
        <w:tabs>
          <w:tab w:val="left" w:pos="-720"/>
          <w:tab w:val="left" w:pos="2430"/>
        </w:tabs>
        <w:ind w:left="1440" w:hanging="270"/>
        <w:rPr>
          <w:rFonts w:cs="Arial"/>
          <w:sz w:val="22"/>
          <w:szCs w:val="22"/>
        </w:rPr>
      </w:pPr>
      <w:r w:rsidRPr="001C0B82">
        <w:rPr>
          <w:rFonts w:cs="Arial"/>
          <w:sz w:val="22"/>
          <w:szCs w:val="22"/>
        </w:rPr>
        <w:t>Summary of test results (projects with pavement structure greater than $500,000).</w:t>
      </w:r>
    </w:p>
    <w:p w14:paraId="5C3CAED7" w14:textId="6C669454" w:rsidR="00CE4FF4" w:rsidRPr="003753DE" w:rsidRDefault="00B5008D" w:rsidP="002F78CD">
      <w:pPr>
        <w:pStyle w:val="ListParagraph"/>
        <w:numPr>
          <w:ilvl w:val="1"/>
          <w:numId w:val="2"/>
        </w:numPr>
        <w:tabs>
          <w:tab w:val="left" w:pos="-720"/>
        </w:tabs>
        <w:ind w:hanging="180"/>
        <w:rPr>
          <w:rFonts w:cs="Arial"/>
          <w:sz w:val="22"/>
          <w:szCs w:val="22"/>
        </w:rPr>
      </w:pPr>
      <w:r w:rsidRPr="003753DE">
        <w:rPr>
          <w:rFonts w:cs="Arial"/>
          <w:sz w:val="22"/>
          <w:szCs w:val="22"/>
        </w:rPr>
        <w:t xml:space="preserve">Provide a pdf copy of the final </w:t>
      </w:r>
      <w:r w:rsidR="003E6650">
        <w:rPr>
          <w:rFonts w:cs="Arial"/>
          <w:sz w:val="22"/>
          <w:szCs w:val="22"/>
        </w:rPr>
        <w:t>FAA pavement design program “</w:t>
      </w:r>
      <w:r w:rsidRPr="003753DE">
        <w:rPr>
          <w:rFonts w:cs="Arial"/>
          <w:sz w:val="22"/>
          <w:szCs w:val="22"/>
        </w:rPr>
        <w:t>FAARFIELD</w:t>
      </w:r>
      <w:r w:rsidR="003E6650">
        <w:rPr>
          <w:rFonts w:cs="Arial"/>
          <w:sz w:val="22"/>
          <w:szCs w:val="22"/>
        </w:rPr>
        <w:t>”</w:t>
      </w:r>
      <w:r w:rsidRPr="003753DE">
        <w:rPr>
          <w:rFonts w:cs="Arial"/>
          <w:sz w:val="22"/>
          <w:szCs w:val="22"/>
        </w:rPr>
        <w:t xml:space="preserve"> output for as-constructed pavement.</w:t>
      </w:r>
    </w:p>
    <w:p w14:paraId="0068F982" w14:textId="78CB8913" w:rsidR="00CE4FF4" w:rsidRDefault="00B5008D" w:rsidP="002F78CD">
      <w:pPr>
        <w:pStyle w:val="ListParagraph"/>
        <w:numPr>
          <w:ilvl w:val="1"/>
          <w:numId w:val="2"/>
        </w:numPr>
        <w:tabs>
          <w:tab w:val="left" w:pos="-720"/>
        </w:tabs>
        <w:ind w:left="1440" w:hanging="270"/>
        <w:rPr>
          <w:rFonts w:cs="Arial"/>
          <w:sz w:val="22"/>
          <w:szCs w:val="22"/>
        </w:rPr>
      </w:pPr>
      <w:r w:rsidRPr="00CE4FF4">
        <w:rPr>
          <w:rFonts w:cs="Arial"/>
          <w:sz w:val="22"/>
          <w:szCs w:val="22"/>
        </w:rPr>
        <w:t>Updated Airport Master Record (FAA Form 5010).</w:t>
      </w:r>
      <w:r w:rsidR="00B32F00" w:rsidRPr="00B32F00">
        <w:t xml:space="preserve"> </w:t>
      </w:r>
      <w:hyperlink r:id="rId13" w:anchor="/airportSearch/advanced" w:history="1">
        <w:r w:rsidR="00BE6355" w:rsidRPr="009F1CAA">
          <w:rPr>
            <w:rStyle w:val="HTMLAddressChar"/>
            <w:szCs w:val="22"/>
            <w:u w:val="single"/>
          </w:rPr>
          <w:t>https://adip.faa.gov/agis/public/#/airportSearch/advanced</w:t>
        </w:r>
      </w:hyperlink>
    </w:p>
    <w:p w14:paraId="3466BD74" w14:textId="65677DA0" w:rsidR="00CE4FF4" w:rsidRDefault="00B5008D" w:rsidP="002F78CD">
      <w:pPr>
        <w:pStyle w:val="ListParagraph"/>
        <w:numPr>
          <w:ilvl w:val="1"/>
          <w:numId w:val="2"/>
        </w:numPr>
        <w:tabs>
          <w:tab w:val="left" w:pos="-720"/>
        </w:tabs>
        <w:ind w:hanging="180"/>
        <w:rPr>
          <w:rFonts w:cs="Arial"/>
          <w:sz w:val="22"/>
          <w:szCs w:val="22"/>
        </w:rPr>
      </w:pPr>
      <w:r w:rsidRPr="00CE4FF4">
        <w:rPr>
          <w:rFonts w:cs="Arial"/>
          <w:sz w:val="22"/>
          <w:szCs w:val="22"/>
        </w:rPr>
        <w:t>Revised or Updated ALP/Exhibit A Property Map/Sign and Marking Plan.</w:t>
      </w:r>
    </w:p>
    <w:p w14:paraId="4CA12C96" w14:textId="440C3EFE" w:rsidR="003753DE" w:rsidRPr="0056778F" w:rsidRDefault="00B5008D" w:rsidP="002F78CD">
      <w:pPr>
        <w:pStyle w:val="ListParagraph"/>
        <w:numPr>
          <w:ilvl w:val="1"/>
          <w:numId w:val="2"/>
        </w:numPr>
        <w:tabs>
          <w:tab w:val="left" w:pos="-720"/>
        </w:tabs>
        <w:ind w:hanging="180"/>
        <w:rPr>
          <w:rFonts w:cs="Arial"/>
          <w:sz w:val="22"/>
          <w:szCs w:val="22"/>
        </w:rPr>
      </w:pPr>
      <w:r w:rsidRPr="00CE4FF4">
        <w:rPr>
          <w:rFonts w:cs="Arial"/>
          <w:sz w:val="22"/>
          <w:szCs w:val="22"/>
        </w:rPr>
        <w:lastRenderedPageBreak/>
        <w:t>Non-expendable personal property form (equipment).</w:t>
      </w:r>
      <w:bookmarkStart w:id="14" w:name="_Hlk184044800"/>
    </w:p>
    <w:p w14:paraId="121940D4" w14:textId="77777777" w:rsidR="00DF113D" w:rsidRDefault="00DF113D" w:rsidP="00421216">
      <w:pPr>
        <w:tabs>
          <w:tab w:val="left" w:pos="2640"/>
        </w:tabs>
        <w:rPr>
          <w:b/>
          <w:bCs/>
          <w:sz w:val="28"/>
          <w:szCs w:val="22"/>
        </w:rPr>
      </w:pPr>
    </w:p>
    <w:p w14:paraId="6B4CEB2B" w14:textId="77777777" w:rsidR="00EB7DC6" w:rsidRDefault="00EB7DC6">
      <w:pPr>
        <w:rPr>
          <w:b/>
          <w:bCs/>
          <w:sz w:val="28"/>
          <w:szCs w:val="22"/>
        </w:rPr>
      </w:pPr>
      <w:bookmarkStart w:id="15" w:name="DesignPhaseDevelopementProject"/>
      <w:bookmarkEnd w:id="15"/>
      <w:r>
        <w:rPr>
          <w:b/>
          <w:bCs/>
          <w:sz w:val="28"/>
          <w:szCs w:val="22"/>
        </w:rPr>
        <w:br w:type="page"/>
      </w:r>
    </w:p>
    <w:p w14:paraId="710D7150" w14:textId="53A4909E" w:rsidR="00D94274" w:rsidRDefault="00BA0F9F" w:rsidP="00421216">
      <w:pPr>
        <w:tabs>
          <w:tab w:val="left" w:pos="2640"/>
        </w:tabs>
        <w:rPr>
          <w:b/>
          <w:bCs/>
          <w:sz w:val="28"/>
          <w:szCs w:val="22"/>
        </w:rPr>
      </w:pPr>
      <w:r>
        <w:rPr>
          <w:b/>
          <w:bCs/>
          <w:sz w:val="28"/>
          <w:szCs w:val="22"/>
        </w:rPr>
        <w:lastRenderedPageBreak/>
        <w:t>Design Phase</w:t>
      </w:r>
      <w:r w:rsidR="00001BEA">
        <w:rPr>
          <w:b/>
          <w:bCs/>
          <w:sz w:val="28"/>
          <w:szCs w:val="22"/>
        </w:rPr>
        <w:t xml:space="preserve"> </w:t>
      </w:r>
      <w:r w:rsidR="008C02E5">
        <w:rPr>
          <w:b/>
          <w:bCs/>
          <w:sz w:val="28"/>
          <w:szCs w:val="22"/>
        </w:rPr>
        <w:t>- Development Projects</w:t>
      </w:r>
    </w:p>
    <w:p w14:paraId="0A0D75F3" w14:textId="06AEC479" w:rsidR="00001BEA" w:rsidRPr="00212CC4" w:rsidRDefault="00001BEA" w:rsidP="00001BEA">
      <w:pPr>
        <w:tabs>
          <w:tab w:val="left" w:pos="2640"/>
        </w:tabs>
        <w:rPr>
          <w:rFonts w:cs="Arial"/>
          <w:sz w:val="22"/>
          <w:szCs w:val="22"/>
        </w:rPr>
      </w:pPr>
      <w:bookmarkStart w:id="16" w:name="_Hlk184133100"/>
      <w:bookmarkEnd w:id="14"/>
      <w:r w:rsidRPr="00212CC4">
        <w:rPr>
          <w:rFonts w:cs="Arial"/>
          <w:sz w:val="22"/>
          <w:szCs w:val="22"/>
        </w:rPr>
        <w:t xml:space="preserve">The design and </w:t>
      </w:r>
      <w:bookmarkStart w:id="17" w:name="_Hlk184133736"/>
      <w:r w:rsidRPr="00212CC4">
        <w:rPr>
          <w:rFonts w:cs="Arial"/>
          <w:sz w:val="22"/>
          <w:szCs w:val="22"/>
        </w:rPr>
        <w:t xml:space="preserve">bidding phase </w:t>
      </w:r>
      <w:r w:rsidR="008C02E5" w:rsidRPr="00212CC4">
        <w:rPr>
          <w:rFonts w:cs="Arial"/>
          <w:sz w:val="22"/>
          <w:szCs w:val="22"/>
        </w:rPr>
        <w:t xml:space="preserve">for development projects </w:t>
      </w:r>
      <w:r w:rsidRPr="00212CC4">
        <w:rPr>
          <w:rFonts w:cs="Arial"/>
          <w:sz w:val="22"/>
          <w:szCs w:val="22"/>
        </w:rPr>
        <w:t xml:space="preserve">includes all activities required prior to and including the award of a construction contract.  </w:t>
      </w:r>
      <w:bookmarkEnd w:id="16"/>
      <w:bookmarkEnd w:id="17"/>
      <w:r w:rsidR="00513FC3" w:rsidRPr="00212CC4">
        <w:rPr>
          <w:rFonts w:cs="Arial"/>
          <w:sz w:val="22"/>
          <w:szCs w:val="22"/>
        </w:rPr>
        <w:t xml:space="preserve">The design phase includes all activities required to accomplish a complete project design, including surveying, geotechnical work, and </w:t>
      </w:r>
      <w:r w:rsidR="008C02E5" w:rsidRPr="00212CC4">
        <w:rPr>
          <w:rFonts w:cs="Arial"/>
          <w:sz w:val="22"/>
          <w:szCs w:val="22"/>
        </w:rPr>
        <w:t xml:space="preserve">preparation </w:t>
      </w:r>
      <w:r w:rsidR="00513FC3" w:rsidRPr="00212CC4">
        <w:rPr>
          <w:rFonts w:cs="Arial"/>
          <w:sz w:val="22"/>
          <w:szCs w:val="22"/>
        </w:rPr>
        <w:t>of plans and specifications, as well as coordination with FAA lines of business. It also includes conduc</w:t>
      </w:r>
      <w:r w:rsidR="00127E53" w:rsidRPr="00212CC4">
        <w:rPr>
          <w:rFonts w:cs="Arial"/>
          <w:sz w:val="22"/>
          <w:szCs w:val="22"/>
        </w:rPr>
        <w:t>t</w:t>
      </w:r>
      <w:r w:rsidR="00513FC3" w:rsidRPr="00212CC4">
        <w:rPr>
          <w:rFonts w:cs="Arial"/>
          <w:sz w:val="22"/>
          <w:szCs w:val="22"/>
        </w:rPr>
        <w:t xml:space="preserve">ing this </w:t>
      </w:r>
      <w:r w:rsidR="00F80514" w:rsidRPr="00212CC4">
        <w:rPr>
          <w:rFonts w:cs="Arial"/>
          <w:sz w:val="22"/>
          <w:szCs w:val="22"/>
        </w:rPr>
        <w:t>Pre-Design</w:t>
      </w:r>
      <w:r w:rsidR="00513FC3" w:rsidRPr="00212CC4">
        <w:rPr>
          <w:rFonts w:cs="Arial"/>
          <w:sz w:val="22"/>
          <w:szCs w:val="22"/>
        </w:rPr>
        <w:t xml:space="preserve"> meeting</w:t>
      </w:r>
      <w:bookmarkStart w:id="18" w:name="_Hlk184132723"/>
      <w:r w:rsidR="00954504" w:rsidRPr="00212CC4">
        <w:rPr>
          <w:rFonts w:cs="Arial"/>
          <w:sz w:val="22"/>
          <w:szCs w:val="22"/>
        </w:rPr>
        <w:t xml:space="preserve"> </w:t>
      </w:r>
      <w:r w:rsidR="00513FC3" w:rsidRPr="00212CC4">
        <w:rPr>
          <w:rFonts w:cs="Arial"/>
          <w:sz w:val="22"/>
          <w:szCs w:val="22"/>
        </w:rPr>
        <w:t>in accordance with AC 150/5370-1</w:t>
      </w:r>
      <w:r w:rsidR="00EB7DC6">
        <w:rPr>
          <w:rFonts w:cs="Arial"/>
          <w:sz w:val="22"/>
          <w:szCs w:val="22"/>
        </w:rPr>
        <w:t>2,</w:t>
      </w:r>
      <w:r w:rsidR="009163A5">
        <w:rPr>
          <w:rFonts w:cs="Arial"/>
          <w:sz w:val="22"/>
          <w:szCs w:val="22"/>
        </w:rPr>
        <w:t xml:space="preserve"> </w:t>
      </w:r>
      <w:r w:rsidR="00801085">
        <w:rPr>
          <w:rFonts w:cs="Arial"/>
          <w:sz w:val="22"/>
          <w:szCs w:val="22"/>
        </w:rPr>
        <w:t>c</w:t>
      </w:r>
      <w:r w:rsidR="009163A5">
        <w:rPr>
          <w:rFonts w:cs="Arial"/>
          <w:sz w:val="22"/>
          <w:szCs w:val="22"/>
        </w:rPr>
        <w:t xml:space="preserve">urrent </w:t>
      </w:r>
      <w:r w:rsidR="00801085">
        <w:rPr>
          <w:rFonts w:cs="Arial"/>
          <w:sz w:val="22"/>
          <w:szCs w:val="22"/>
        </w:rPr>
        <w:t>v</w:t>
      </w:r>
      <w:r w:rsidR="009163A5">
        <w:rPr>
          <w:rFonts w:cs="Arial"/>
          <w:sz w:val="22"/>
          <w:szCs w:val="22"/>
        </w:rPr>
        <w:t>ersion</w:t>
      </w:r>
      <w:r w:rsidR="00513FC3" w:rsidRPr="00212CC4">
        <w:rPr>
          <w:rFonts w:cs="Arial"/>
          <w:sz w:val="22"/>
          <w:szCs w:val="22"/>
        </w:rPr>
        <w:t>.</w:t>
      </w:r>
      <w:bookmarkEnd w:id="18"/>
    </w:p>
    <w:p w14:paraId="5CF2B30E" w14:textId="77777777" w:rsidR="00BE185D" w:rsidRDefault="00BE185D" w:rsidP="00BE185D">
      <w:pPr>
        <w:tabs>
          <w:tab w:val="left" w:pos="-720"/>
        </w:tabs>
        <w:rPr>
          <w:rFonts w:cs="Arial"/>
          <w:color w:val="000000"/>
          <w:sz w:val="22"/>
          <w:szCs w:val="22"/>
        </w:rPr>
      </w:pPr>
    </w:p>
    <w:p w14:paraId="5A6E853B" w14:textId="52BA4F35" w:rsidR="00970EF8" w:rsidRPr="00DF113D" w:rsidRDefault="00FE6679" w:rsidP="00DF113D">
      <w:pPr>
        <w:pStyle w:val="ListParagraph"/>
        <w:numPr>
          <w:ilvl w:val="0"/>
          <w:numId w:val="19"/>
        </w:numPr>
        <w:tabs>
          <w:tab w:val="left" w:pos="540"/>
        </w:tabs>
        <w:rPr>
          <w:rFonts w:cs="Arial"/>
          <w:b/>
          <w:sz w:val="22"/>
          <w:szCs w:val="22"/>
        </w:rPr>
      </w:pPr>
      <w:bookmarkStart w:id="19" w:name="ApplicableGuidance"/>
      <w:bookmarkEnd w:id="19"/>
      <w:r w:rsidRPr="00DF113D">
        <w:rPr>
          <w:rFonts w:cs="Arial"/>
          <w:b/>
          <w:bCs/>
          <w:sz w:val="22"/>
          <w:szCs w:val="22"/>
        </w:rPr>
        <w:t>Applicable Guidance</w:t>
      </w:r>
    </w:p>
    <w:p w14:paraId="351F1D08" w14:textId="77777777" w:rsidR="000A0C16" w:rsidRPr="00BE185D" w:rsidRDefault="000A0C16" w:rsidP="000A0C16">
      <w:pPr>
        <w:pStyle w:val="ListParagraph"/>
        <w:tabs>
          <w:tab w:val="left" w:pos="540"/>
        </w:tabs>
        <w:spacing w:line="120" w:lineRule="auto"/>
        <w:ind w:left="547"/>
        <w:rPr>
          <w:rFonts w:cs="Arial"/>
          <w:b/>
          <w:szCs w:val="24"/>
        </w:rPr>
      </w:pPr>
    </w:p>
    <w:p w14:paraId="78611BA4" w14:textId="4A8BE24E" w:rsidR="00FE6679" w:rsidRPr="0092569F" w:rsidRDefault="00453DA2" w:rsidP="00D74042">
      <w:pPr>
        <w:pStyle w:val="ListParagraph"/>
        <w:numPr>
          <w:ilvl w:val="1"/>
          <w:numId w:val="25"/>
        </w:numPr>
        <w:tabs>
          <w:tab w:val="left" w:pos="-720"/>
          <w:tab w:val="left" w:pos="1350"/>
        </w:tabs>
        <w:spacing w:after="0"/>
        <w:ind w:left="1080" w:hanging="446"/>
        <w:rPr>
          <w:rFonts w:cs="Arial"/>
          <w:sz w:val="22"/>
          <w:szCs w:val="22"/>
        </w:rPr>
      </w:pPr>
      <w:r w:rsidRPr="0092569F">
        <w:rPr>
          <w:rFonts w:cs="Arial"/>
          <w:sz w:val="22"/>
          <w:szCs w:val="22"/>
        </w:rPr>
        <w:t xml:space="preserve">Project must use the </w:t>
      </w:r>
      <w:r w:rsidR="00801085">
        <w:rPr>
          <w:rFonts w:cs="Arial"/>
          <w:sz w:val="22"/>
          <w:szCs w:val="22"/>
        </w:rPr>
        <w:t>c</w:t>
      </w:r>
      <w:r w:rsidRPr="007D5CAA">
        <w:rPr>
          <w:rFonts w:cs="Arial"/>
          <w:sz w:val="22"/>
          <w:szCs w:val="22"/>
        </w:rPr>
        <w:t>urrent FAA Advisory Circulars Required for Use in AIP Funded</w:t>
      </w:r>
      <w:r w:rsidR="000132D6">
        <w:rPr>
          <w:rFonts w:cs="Arial"/>
          <w:sz w:val="22"/>
          <w:szCs w:val="22"/>
        </w:rPr>
        <w:t xml:space="preserve"> </w:t>
      </w:r>
      <w:r w:rsidRPr="007D5CAA">
        <w:rPr>
          <w:rFonts w:cs="Arial"/>
          <w:sz w:val="22"/>
          <w:szCs w:val="22"/>
        </w:rPr>
        <w:t>and PFC Approved Projects</w:t>
      </w:r>
      <w:r w:rsidRPr="0092569F">
        <w:rPr>
          <w:rFonts w:cs="Arial"/>
          <w:sz w:val="22"/>
          <w:szCs w:val="22"/>
        </w:rPr>
        <w:t xml:space="preserve"> found on the FAA website. </w:t>
      </w:r>
      <w:hyperlink r:id="rId14" w:history="1">
        <w:r w:rsidRPr="009F1CAA">
          <w:rPr>
            <w:rStyle w:val="HTMLAddressChar"/>
            <w:szCs w:val="22"/>
            <w:u w:val="single"/>
          </w:rPr>
          <w:t>https://www.faa.gov/sites/faa.gov/files/aip-pfc-checklist_0.pdf</w:t>
        </w:r>
      </w:hyperlink>
    </w:p>
    <w:p w14:paraId="23D6868A" w14:textId="79FE013B" w:rsidR="00453DA2" w:rsidRPr="000A0C16" w:rsidRDefault="00453DA2" w:rsidP="002F78CD">
      <w:pPr>
        <w:pStyle w:val="ListParagraph"/>
        <w:numPr>
          <w:ilvl w:val="1"/>
          <w:numId w:val="25"/>
        </w:numPr>
        <w:tabs>
          <w:tab w:val="left" w:pos="-720"/>
        </w:tabs>
        <w:ind w:left="1080" w:hanging="450"/>
        <w:rPr>
          <w:rFonts w:cs="Arial"/>
          <w:sz w:val="22"/>
          <w:szCs w:val="22"/>
        </w:rPr>
      </w:pPr>
      <w:r w:rsidRPr="000A0C16">
        <w:rPr>
          <w:rFonts w:cs="Arial"/>
          <w:sz w:val="22"/>
          <w:szCs w:val="22"/>
        </w:rPr>
        <w:t xml:space="preserve">If advisory circulars are updated </w:t>
      </w:r>
      <w:proofErr w:type="gramStart"/>
      <w:r w:rsidRPr="000A0C16">
        <w:rPr>
          <w:rFonts w:cs="Arial"/>
          <w:sz w:val="22"/>
          <w:szCs w:val="22"/>
        </w:rPr>
        <w:t>during the course of</w:t>
      </w:r>
      <w:proofErr w:type="gramEnd"/>
      <w:r w:rsidRPr="000A0C16">
        <w:rPr>
          <w:rFonts w:cs="Arial"/>
          <w:sz w:val="22"/>
          <w:szCs w:val="22"/>
        </w:rPr>
        <w:t xml:space="preserve"> the project, contact your FAA project </w:t>
      </w:r>
      <w:r w:rsidR="000A0C16" w:rsidRPr="000A0C16">
        <w:rPr>
          <w:rFonts w:cs="Arial"/>
          <w:sz w:val="22"/>
          <w:szCs w:val="22"/>
        </w:rPr>
        <w:t>manager,</w:t>
      </w:r>
      <w:r w:rsidRPr="000A0C16">
        <w:rPr>
          <w:rFonts w:cs="Arial"/>
          <w:sz w:val="22"/>
          <w:szCs w:val="22"/>
        </w:rPr>
        <w:t xml:space="preserve"> and refer to FAA Order 5100.38, current version, for guidance on the timing of Advisory Circular releases relative to project execution.</w:t>
      </w:r>
    </w:p>
    <w:p w14:paraId="08F85D1C" w14:textId="77777777" w:rsidR="008A7B54" w:rsidRPr="008A7B54" w:rsidRDefault="008A7B54" w:rsidP="008A7B54">
      <w:pPr>
        <w:tabs>
          <w:tab w:val="left" w:pos="-720"/>
        </w:tabs>
        <w:rPr>
          <w:b/>
          <w:szCs w:val="22"/>
          <w:highlight w:val="yellow"/>
        </w:rPr>
      </w:pPr>
    </w:p>
    <w:p w14:paraId="3B18B1A5" w14:textId="2DF66B0F" w:rsidR="008A7B54" w:rsidRPr="00DF113D" w:rsidRDefault="008A7B54" w:rsidP="008A7B54">
      <w:pPr>
        <w:pStyle w:val="ListParagraph"/>
        <w:numPr>
          <w:ilvl w:val="0"/>
          <w:numId w:val="19"/>
        </w:numPr>
        <w:rPr>
          <w:rFonts w:cs="Arial"/>
          <w:b/>
          <w:sz w:val="22"/>
          <w:szCs w:val="22"/>
        </w:rPr>
      </w:pPr>
      <w:bookmarkStart w:id="20" w:name="FAAProjectCoordination"/>
      <w:bookmarkStart w:id="21" w:name="_Hlk187935120"/>
      <w:bookmarkEnd w:id="20"/>
      <w:r w:rsidRPr="00DF113D">
        <w:rPr>
          <w:rFonts w:cs="Arial"/>
          <w:b/>
          <w:sz w:val="22"/>
          <w:szCs w:val="22"/>
        </w:rPr>
        <w:t>FAA Project Coordination</w:t>
      </w:r>
      <w:r w:rsidR="003C625C" w:rsidRPr="00DF113D">
        <w:rPr>
          <w:rFonts w:cs="Arial"/>
          <w:b/>
          <w:sz w:val="22"/>
          <w:szCs w:val="22"/>
        </w:rPr>
        <w:t xml:space="preserve"> </w:t>
      </w:r>
      <w:bookmarkStart w:id="22" w:name="_Hlk185574342"/>
      <w:r w:rsidR="003C625C" w:rsidRPr="00DF113D">
        <w:rPr>
          <w:rFonts w:cs="Arial"/>
          <w:b/>
          <w:sz w:val="22"/>
          <w:szCs w:val="22"/>
        </w:rPr>
        <w:t>within Obstruction Evaluation/Airport Airspace Analysis (OE/AAA</w:t>
      </w:r>
      <w:bookmarkEnd w:id="21"/>
      <w:r w:rsidR="003C625C" w:rsidRPr="00DF113D">
        <w:rPr>
          <w:rFonts w:cs="Arial"/>
          <w:b/>
          <w:sz w:val="22"/>
          <w:szCs w:val="22"/>
        </w:rPr>
        <w:t>)</w:t>
      </w:r>
    </w:p>
    <w:bookmarkEnd w:id="22"/>
    <w:p w14:paraId="552D8BFC" w14:textId="10C9490E" w:rsidR="003C7231" w:rsidRPr="003C7231" w:rsidRDefault="003C7231" w:rsidP="0006092A">
      <w:pPr>
        <w:pStyle w:val="ListParagraph"/>
        <w:autoSpaceDE w:val="0"/>
        <w:autoSpaceDN w:val="0"/>
        <w:adjustRightInd w:val="0"/>
        <w:rPr>
          <w:rFonts w:ascii="Times New Roman" w:hAnsi="Times New Roman"/>
          <w:color w:val="000000"/>
          <w:sz w:val="23"/>
          <w:szCs w:val="23"/>
        </w:rPr>
      </w:pPr>
    </w:p>
    <w:p w14:paraId="412C467A" w14:textId="1AE1918E" w:rsidR="003C7231" w:rsidRDefault="005C17D7" w:rsidP="003B073C">
      <w:pPr>
        <w:pStyle w:val="ListParagraph"/>
        <w:tabs>
          <w:tab w:val="left" w:pos="1260"/>
        </w:tabs>
        <w:rPr>
          <w:rFonts w:cs="Arial"/>
          <w:color w:val="000000"/>
          <w:sz w:val="22"/>
          <w:szCs w:val="22"/>
        </w:rPr>
      </w:pPr>
      <w:r w:rsidRPr="005C17D7">
        <w:rPr>
          <w:rFonts w:cs="Arial"/>
          <w:color w:val="000000"/>
          <w:sz w:val="22"/>
          <w:szCs w:val="22"/>
        </w:rPr>
        <w:t>The FAA requires all public use airports to file notice under 14 Code of Federal Regulations (CFR) Part 77, Safe, Efficient Use, and Preservation of the Navigable Airspace, for projects funded under the Federal grant assistance programs identified in the Applicability paragraph</w:t>
      </w:r>
      <w:r>
        <w:rPr>
          <w:rFonts w:cs="Arial"/>
          <w:color w:val="000000"/>
          <w:sz w:val="22"/>
          <w:szCs w:val="22"/>
        </w:rPr>
        <w:t xml:space="preserve"> of </w:t>
      </w:r>
      <w:bookmarkStart w:id="23" w:name="_Hlk187074162"/>
      <w:r w:rsidRPr="005C17D7">
        <w:rPr>
          <w:rFonts w:cs="Arial"/>
          <w:color w:val="000000"/>
          <w:sz w:val="22"/>
          <w:szCs w:val="22"/>
        </w:rPr>
        <w:t xml:space="preserve">AC 150/5300-20, Submission of On-Airport Proposals for Aeronautical Study, current </w:t>
      </w:r>
      <w:r w:rsidR="00801085">
        <w:rPr>
          <w:rFonts w:cs="Arial"/>
          <w:color w:val="000000"/>
          <w:sz w:val="22"/>
          <w:szCs w:val="22"/>
        </w:rPr>
        <w:t>v</w:t>
      </w:r>
      <w:r w:rsidR="00133E7E">
        <w:rPr>
          <w:rFonts w:cs="Arial"/>
          <w:color w:val="000000"/>
          <w:sz w:val="22"/>
          <w:szCs w:val="22"/>
        </w:rPr>
        <w:t>ersion</w:t>
      </w:r>
      <w:r w:rsidRPr="005C17D7">
        <w:rPr>
          <w:rFonts w:cs="Arial"/>
          <w:color w:val="000000"/>
          <w:sz w:val="22"/>
          <w:szCs w:val="22"/>
        </w:rPr>
        <w:t xml:space="preserve">,  </w:t>
      </w:r>
      <w:bookmarkEnd w:id="23"/>
      <w:r>
        <w:rPr>
          <w:rFonts w:cs="Arial"/>
          <w:color w:val="000000"/>
          <w:sz w:val="22"/>
          <w:szCs w:val="22"/>
        </w:rPr>
        <w:br/>
      </w:r>
      <w:r>
        <w:rPr>
          <w:rFonts w:cs="Arial"/>
          <w:color w:val="000000"/>
          <w:sz w:val="22"/>
          <w:szCs w:val="22"/>
        </w:rPr>
        <w:br/>
      </w:r>
      <w:r w:rsidR="003C7231" w:rsidRPr="000A0C16">
        <w:rPr>
          <w:rFonts w:cs="Arial"/>
          <w:color w:val="000000"/>
          <w:sz w:val="22"/>
          <w:szCs w:val="22"/>
        </w:rPr>
        <w:t>The FAA’s Office of Airports is responsible for processing, coordinating with other FAA LOBs, and reviewing all on-airport proposals. The LOBs (and their respective Divisions, Branches, Sections and Units) have varying responsibilities specific to their area of expertise.</w:t>
      </w:r>
      <w:r>
        <w:rPr>
          <w:rFonts w:cs="Arial"/>
          <w:color w:val="000000"/>
          <w:sz w:val="22"/>
          <w:szCs w:val="22"/>
        </w:rPr>
        <w:br/>
      </w:r>
    </w:p>
    <w:p w14:paraId="32F7632F" w14:textId="60D548D8" w:rsidR="00166163" w:rsidRPr="00FC40A9" w:rsidRDefault="0077543B" w:rsidP="002F78CD">
      <w:pPr>
        <w:spacing w:after="0"/>
        <w:ind w:left="1080" w:hanging="446"/>
        <w:rPr>
          <w:rFonts w:cs="Arial"/>
          <w:bCs/>
          <w:sz w:val="22"/>
          <w:szCs w:val="22"/>
        </w:rPr>
      </w:pPr>
      <w:proofErr w:type="gramStart"/>
      <w:r w:rsidRPr="00FC40A9">
        <w:rPr>
          <w:rFonts w:cs="Arial"/>
          <w:sz w:val="22"/>
          <w:szCs w:val="22"/>
        </w:rPr>
        <w:t xml:space="preserve">2.1 </w:t>
      </w:r>
      <w:r w:rsidR="002F78CD" w:rsidRPr="00FC40A9">
        <w:rPr>
          <w:rFonts w:cs="Arial"/>
          <w:sz w:val="22"/>
          <w:szCs w:val="22"/>
        </w:rPr>
        <w:t xml:space="preserve"> </w:t>
      </w:r>
      <w:r w:rsidR="000127B6" w:rsidRPr="00FC40A9">
        <w:rPr>
          <w:rFonts w:cs="Arial"/>
          <w:sz w:val="22"/>
          <w:szCs w:val="22"/>
        </w:rPr>
        <w:t>Who</w:t>
      </w:r>
      <w:proofErr w:type="gramEnd"/>
      <w:r w:rsidR="000127B6" w:rsidRPr="00FC40A9">
        <w:rPr>
          <w:rFonts w:cs="Arial"/>
          <w:sz w:val="22"/>
          <w:szCs w:val="22"/>
        </w:rPr>
        <w:t xml:space="preserve"> needs to file? </w:t>
      </w:r>
    </w:p>
    <w:p w14:paraId="38D73652" w14:textId="1C971BC5" w:rsidR="005E756A" w:rsidRPr="00603CBD" w:rsidRDefault="008A7B54" w:rsidP="000A3F23">
      <w:pPr>
        <w:pStyle w:val="ListParagraph"/>
        <w:numPr>
          <w:ilvl w:val="1"/>
          <w:numId w:val="19"/>
        </w:numPr>
        <w:ind w:left="1440" w:hanging="270"/>
        <w:rPr>
          <w:rFonts w:cs="Arial"/>
          <w:bCs/>
          <w:sz w:val="22"/>
          <w:szCs w:val="22"/>
        </w:rPr>
      </w:pPr>
      <w:r w:rsidRPr="00FC40A9">
        <w:rPr>
          <w:rFonts w:cs="Arial"/>
          <w:sz w:val="22"/>
          <w:szCs w:val="22"/>
        </w:rPr>
        <w:t>Identify</w:t>
      </w:r>
      <w:r w:rsidR="000127B6" w:rsidRPr="00FC40A9">
        <w:rPr>
          <w:rFonts w:cs="Arial"/>
          <w:sz w:val="22"/>
          <w:szCs w:val="22"/>
        </w:rPr>
        <w:t xml:space="preserve"> projects that require filing an aeronautical study in OE/AAA by</w:t>
      </w:r>
      <w:r w:rsidR="005C17D7" w:rsidRPr="00FC40A9">
        <w:rPr>
          <w:rFonts w:cs="Arial"/>
          <w:sz w:val="22"/>
          <w:szCs w:val="22"/>
        </w:rPr>
        <w:t xml:space="preserve"> referring to </w:t>
      </w:r>
      <w:r w:rsidR="005C17D7" w:rsidRPr="000A3F23">
        <w:rPr>
          <w:sz w:val="22"/>
          <w:szCs w:val="22"/>
        </w:rPr>
        <w:t xml:space="preserve">AC 150/5300-20, </w:t>
      </w:r>
      <w:r w:rsidR="00801085" w:rsidRPr="000A3F23">
        <w:rPr>
          <w:sz w:val="22"/>
          <w:szCs w:val="22"/>
        </w:rPr>
        <w:t>current</w:t>
      </w:r>
      <w:r w:rsidR="00133E7E" w:rsidRPr="000A3F23">
        <w:rPr>
          <w:sz w:val="22"/>
          <w:szCs w:val="22"/>
        </w:rPr>
        <w:t xml:space="preserve"> </w:t>
      </w:r>
      <w:r w:rsidR="00801085" w:rsidRPr="000A3F23">
        <w:rPr>
          <w:sz w:val="22"/>
          <w:szCs w:val="22"/>
        </w:rPr>
        <w:t>v</w:t>
      </w:r>
      <w:r w:rsidR="00133E7E" w:rsidRPr="000A3F23">
        <w:rPr>
          <w:sz w:val="22"/>
          <w:szCs w:val="22"/>
        </w:rPr>
        <w:t>ersion</w:t>
      </w:r>
      <w:r w:rsidR="005C17D7" w:rsidRPr="000A3F23">
        <w:rPr>
          <w:sz w:val="22"/>
          <w:szCs w:val="22"/>
        </w:rPr>
        <w:t xml:space="preserve">, and/or </w:t>
      </w:r>
      <w:r w:rsidR="000127B6" w:rsidRPr="00FC40A9">
        <w:rPr>
          <w:rFonts w:cs="Arial"/>
          <w:sz w:val="22"/>
          <w:szCs w:val="22"/>
        </w:rPr>
        <w:t>going to this website:</w:t>
      </w:r>
      <w:r w:rsidR="00267EE1">
        <w:t xml:space="preserve"> </w:t>
      </w:r>
      <w:r w:rsidR="00267EE1" w:rsidRPr="00D238D0">
        <w:rPr>
          <w:rFonts w:cs="Arial"/>
          <w:bCs/>
          <w:sz w:val="22"/>
          <w:szCs w:val="22"/>
        </w:rPr>
        <w:t xml:space="preserve"> </w:t>
      </w:r>
      <w:hyperlink r:id="rId15" w:history="1">
        <w:r w:rsidR="00267EE1" w:rsidRPr="00603CBD">
          <w:rPr>
            <w:rStyle w:val="Hyperlink"/>
            <w:i/>
            <w:iCs/>
            <w:sz w:val="22"/>
            <w:u w:val="single"/>
          </w:rPr>
          <w:t>https://oeaaa.faa.gov/oeaaa/external/portal.jsp</w:t>
        </w:r>
      </w:hyperlink>
    </w:p>
    <w:p w14:paraId="63F1D9FF" w14:textId="77777777" w:rsidR="00107EC9" w:rsidRDefault="002F78CD" w:rsidP="00107EC9">
      <w:pPr>
        <w:spacing w:after="120"/>
        <w:ind w:left="994" w:hanging="360"/>
        <w:rPr>
          <w:rFonts w:cs="Arial"/>
          <w:bCs/>
          <w:sz w:val="22"/>
          <w:szCs w:val="22"/>
        </w:rPr>
      </w:pPr>
      <w:proofErr w:type="gramStart"/>
      <w:r w:rsidRPr="000A3F23">
        <w:rPr>
          <w:sz w:val="22"/>
          <w:szCs w:val="22"/>
        </w:rPr>
        <w:t xml:space="preserve">2.2  </w:t>
      </w:r>
      <w:r w:rsidR="00166163" w:rsidRPr="000A3F23">
        <w:rPr>
          <w:sz w:val="22"/>
          <w:szCs w:val="22"/>
        </w:rPr>
        <w:t>What</w:t>
      </w:r>
      <w:proofErr w:type="gramEnd"/>
      <w:r w:rsidR="00166163" w:rsidRPr="000A3F23">
        <w:rPr>
          <w:sz w:val="22"/>
          <w:szCs w:val="22"/>
        </w:rPr>
        <w:t xml:space="preserve"> needs to be filed?</w:t>
      </w:r>
    </w:p>
    <w:p w14:paraId="1488F728" w14:textId="4E373E57" w:rsidR="0092569F" w:rsidRPr="005256E3" w:rsidRDefault="005256E3" w:rsidP="002904C7">
      <w:pPr>
        <w:ind w:left="1170"/>
        <w:rPr>
          <w:rFonts w:cs="Arial"/>
          <w:sz w:val="22"/>
          <w:szCs w:val="22"/>
        </w:rPr>
      </w:pPr>
      <w:r>
        <w:rPr>
          <w:rFonts w:cs="Arial"/>
          <w:sz w:val="22"/>
          <w:szCs w:val="22"/>
        </w:rPr>
        <w:t xml:space="preserve">a. </w:t>
      </w:r>
      <w:r w:rsidR="004C57D8" w:rsidRPr="005256E3">
        <w:rPr>
          <w:rFonts w:cs="Arial"/>
          <w:sz w:val="22"/>
          <w:szCs w:val="22"/>
        </w:rPr>
        <w:t>O</w:t>
      </w:r>
      <w:r w:rsidR="000127B6" w:rsidRPr="005256E3">
        <w:rPr>
          <w:rFonts w:cs="Arial"/>
          <w:sz w:val="22"/>
          <w:szCs w:val="22"/>
        </w:rPr>
        <w:t>n-airport aeronautical studies fall into one of th</w:t>
      </w:r>
      <w:r w:rsidR="0045624F" w:rsidRPr="005256E3">
        <w:rPr>
          <w:rFonts w:cs="Arial"/>
          <w:sz w:val="22"/>
          <w:szCs w:val="22"/>
        </w:rPr>
        <w:t>ese</w:t>
      </w:r>
      <w:r w:rsidR="007D5CAA" w:rsidRPr="005256E3">
        <w:rPr>
          <w:rFonts w:cs="Arial"/>
          <w:sz w:val="22"/>
          <w:szCs w:val="22"/>
        </w:rPr>
        <w:t xml:space="preserve"> </w:t>
      </w:r>
      <w:r w:rsidR="000127B6" w:rsidRPr="005256E3">
        <w:rPr>
          <w:rFonts w:cs="Arial"/>
          <w:sz w:val="22"/>
          <w:szCs w:val="22"/>
        </w:rPr>
        <w:t>categories</w:t>
      </w:r>
      <w:r w:rsidR="00267EE1" w:rsidRPr="005256E3">
        <w:rPr>
          <w:rFonts w:cs="Arial"/>
          <w:sz w:val="22"/>
          <w:szCs w:val="22"/>
        </w:rPr>
        <w:t>.  Note that these case types are captured in AC 150/5300-20, current version.</w:t>
      </w:r>
    </w:p>
    <w:p w14:paraId="3E95F27C" w14:textId="770B6E5F" w:rsidR="0092569F" w:rsidRPr="00775218" w:rsidRDefault="00267EE1" w:rsidP="002904C7">
      <w:pPr>
        <w:pStyle w:val="ListParagraph"/>
        <w:ind w:left="1440"/>
        <w:rPr>
          <w:sz w:val="22"/>
          <w:szCs w:val="22"/>
        </w:rPr>
      </w:pPr>
      <w:r>
        <w:rPr>
          <w:sz w:val="22"/>
          <w:szCs w:val="22"/>
        </w:rPr>
        <w:t>1</w:t>
      </w:r>
      <w:r w:rsidR="003E5C92">
        <w:rPr>
          <w:sz w:val="22"/>
          <w:szCs w:val="22"/>
        </w:rPr>
        <w:t>.</w:t>
      </w:r>
      <w:r w:rsidR="00FC40A9">
        <w:rPr>
          <w:sz w:val="22"/>
          <w:szCs w:val="22"/>
        </w:rPr>
        <w:t xml:space="preserve"> </w:t>
      </w:r>
      <w:r w:rsidR="003E5C92">
        <w:rPr>
          <w:sz w:val="22"/>
          <w:szCs w:val="22"/>
        </w:rPr>
        <w:t xml:space="preserve">  </w:t>
      </w:r>
      <w:r w:rsidR="000127B6" w:rsidRPr="00775218">
        <w:rPr>
          <w:sz w:val="22"/>
          <w:szCs w:val="22"/>
        </w:rPr>
        <w:t xml:space="preserve">Permanent Construction or Alteration </w:t>
      </w:r>
      <w:r w:rsidR="00E871D5" w:rsidRPr="00775218">
        <w:rPr>
          <w:sz w:val="22"/>
          <w:szCs w:val="22"/>
        </w:rPr>
        <w:br/>
        <w:t>This type of study applies to any structure, object, earthwork, or other permanent improvement that once constructed, modified, installed, or placed on or above the ground will make permanent changes to the existing topography</w:t>
      </w:r>
      <w:r w:rsidR="003E5C92">
        <w:rPr>
          <w:sz w:val="22"/>
          <w:szCs w:val="22"/>
        </w:rPr>
        <w:t>.</w:t>
      </w:r>
    </w:p>
    <w:p w14:paraId="30031F00" w14:textId="29A805DD" w:rsidR="0092569F" w:rsidRPr="003E5C92" w:rsidRDefault="00267EE1" w:rsidP="002904C7">
      <w:pPr>
        <w:pStyle w:val="ListParagraph"/>
        <w:ind w:left="1440"/>
        <w:rPr>
          <w:sz w:val="22"/>
          <w:szCs w:val="22"/>
        </w:rPr>
      </w:pPr>
      <w:r>
        <w:rPr>
          <w:sz w:val="22"/>
          <w:szCs w:val="22"/>
        </w:rPr>
        <w:t>2</w:t>
      </w:r>
      <w:r w:rsidR="003E5C92">
        <w:rPr>
          <w:sz w:val="22"/>
          <w:szCs w:val="22"/>
        </w:rPr>
        <w:t>.</w:t>
      </w:r>
      <w:r w:rsidR="00FC40A9">
        <w:rPr>
          <w:sz w:val="22"/>
          <w:szCs w:val="22"/>
        </w:rPr>
        <w:t xml:space="preserve"> </w:t>
      </w:r>
      <w:r w:rsidR="003E5C92">
        <w:rPr>
          <w:sz w:val="22"/>
          <w:szCs w:val="22"/>
        </w:rPr>
        <w:t xml:space="preserve"> </w:t>
      </w:r>
      <w:r w:rsidR="000127B6" w:rsidRPr="003E5C92">
        <w:rPr>
          <w:sz w:val="22"/>
          <w:szCs w:val="22"/>
        </w:rPr>
        <w:t>Temporary Construction or Alteration</w:t>
      </w:r>
      <w:r w:rsidR="00E871D5" w:rsidRPr="003E5C92">
        <w:rPr>
          <w:sz w:val="22"/>
          <w:szCs w:val="22"/>
        </w:rPr>
        <w:br/>
        <w:t xml:space="preserve">This type of study applies to construction activity within a defined project area and may also include staging areas, construction employee parking, material stockpiles, concrete batch plant, cranes, or drill rigs. </w:t>
      </w:r>
      <w:r w:rsidR="000127B6" w:rsidRPr="003E5C92">
        <w:rPr>
          <w:sz w:val="22"/>
          <w:szCs w:val="22"/>
        </w:rPr>
        <w:t xml:space="preserve"> </w:t>
      </w:r>
    </w:p>
    <w:p w14:paraId="55D89A72" w14:textId="77777777" w:rsidR="003D1685" w:rsidRDefault="00267EE1" w:rsidP="003D1685">
      <w:pPr>
        <w:pStyle w:val="ListParagraph"/>
        <w:ind w:left="1800"/>
        <w:rPr>
          <w:sz w:val="22"/>
          <w:szCs w:val="22"/>
        </w:rPr>
      </w:pPr>
      <w:r>
        <w:rPr>
          <w:sz w:val="22"/>
          <w:szCs w:val="22"/>
        </w:rPr>
        <w:t>3.</w:t>
      </w:r>
      <w:r w:rsidR="00FC40A9">
        <w:rPr>
          <w:sz w:val="22"/>
          <w:szCs w:val="22"/>
        </w:rPr>
        <w:t xml:space="preserve"> </w:t>
      </w:r>
      <w:r w:rsidR="003E5C92">
        <w:rPr>
          <w:sz w:val="22"/>
          <w:szCs w:val="22"/>
        </w:rPr>
        <w:t xml:space="preserve"> </w:t>
      </w:r>
      <w:r w:rsidR="0045624F" w:rsidRPr="00775218">
        <w:rPr>
          <w:sz w:val="22"/>
          <w:szCs w:val="22"/>
        </w:rPr>
        <w:t>Construction Safety and Phasing Plans (CSPPs)</w:t>
      </w:r>
      <w:r w:rsidR="00E871D5" w:rsidRPr="00775218">
        <w:rPr>
          <w:sz w:val="22"/>
          <w:szCs w:val="22"/>
        </w:rPr>
        <w:br/>
        <w:t xml:space="preserve">The project’s funding source and its location on the airport determine the </w:t>
      </w:r>
      <w:r w:rsidR="00E871D5" w:rsidRPr="00775218">
        <w:rPr>
          <w:sz w:val="22"/>
          <w:szCs w:val="22"/>
        </w:rPr>
        <w:lastRenderedPageBreak/>
        <w:t>requirements to prepare and/or submit a CSPP, and that submittal to the FAA occurs by filing an on-airport aeronautical study with the CSPP attached.</w:t>
      </w:r>
      <w:r w:rsidR="00F92078" w:rsidRPr="00775218">
        <w:rPr>
          <w:sz w:val="22"/>
          <w:szCs w:val="22"/>
        </w:rPr>
        <w:t xml:space="preserve">  </w:t>
      </w:r>
    </w:p>
    <w:p w14:paraId="0D4893B5" w14:textId="79769900" w:rsidR="0045624F" w:rsidRDefault="00F92078" w:rsidP="003D1685">
      <w:pPr>
        <w:pStyle w:val="ListParagraph"/>
        <w:ind w:left="2160"/>
        <w:rPr>
          <w:sz w:val="22"/>
          <w:szCs w:val="22"/>
        </w:rPr>
      </w:pPr>
      <w:r w:rsidRPr="00775218">
        <w:rPr>
          <w:sz w:val="22"/>
          <w:szCs w:val="22"/>
        </w:rPr>
        <w:br/>
      </w:r>
      <w:r w:rsidR="002904C7">
        <w:rPr>
          <w:sz w:val="22"/>
          <w:szCs w:val="22"/>
        </w:rPr>
        <w:t>(a</w:t>
      </w:r>
      <w:r w:rsidR="009F6202">
        <w:rPr>
          <w:sz w:val="22"/>
          <w:szCs w:val="22"/>
        </w:rPr>
        <w:t>)</w:t>
      </w:r>
      <w:r w:rsidR="004A1496" w:rsidRPr="00775218">
        <w:rPr>
          <w:sz w:val="22"/>
          <w:szCs w:val="22"/>
        </w:rPr>
        <w:t xml:space="preserve">. </w:t>
      </w:r>
      <w:r w:rsidRPr="00775218">
        <w:rPr>
          <w:sz w:val="22"/>
          <w:szCs w:val="22"/>
        </w:rPr>
        <w:t>CSPP should be routed as an independent case and as a CSPP component type.</w:t>
      </w:r>
    </w:p>
    <w:p w14:paraId="264A7F22" w14:textId="42F0B9F8" w:rsidR="009F6202" w:rsidRDefault="009F6202" w:rsidP="003D1685">
      <w:pPr>
        <w:pStyle w:val="ListParagraph"/>
        <w:ind w:left="2160" w:hanging="360"/>
        <w:rPr>
          <w:sz w:val="22"/>
          <w:szCs w:val="22"/>
        </w:rPr>
      </w:pPr>
      <w:r>
        <w:rPr>
          <w:sz w:val="22"/>
          <w:szCs w:val="22"/>
        </w:rPr>
        <w:tab/>
      </w:r>
      <w:r w:rsidR="002904C7">
        <w:rPr>
          <w:sz w:val="22"/>
          <w:szCs w:val="22"/>
        </w:rPr>
        <w:t>(b</w:t>
      </w:r>
      <w:r>
        <w:rPr>
          <w:sz w:val="22"/>
          <w:szCs w:val="22"/>
        </w:rPr>
        <w:t xml:space="preserve">). </w:t>
      </w:r>
      <w:r w:rsidRPr="009F6202">
        <w:rPr>
          <w:sz w:val="22"/>
          <w:szCs w:val="22"/>
        </w:rPr>
        <w:t>Refer to Section 9, Design Phase Specifics, for more information about CSPPs.</w:t>
      </w:r>
    </w:p>
    <w:p w14:paraId="4A74EB03" w14:textId="467F51E2" w:rsidR="005735D6" w:rsidRPr="009F6202" w:rsidRDefault="00267EE1" w:rsidP="003D1685">
      <w:pPr>
        <w:pStyle w:val="ListParagraph"/>
        <w:ind w:left="1800"/>
        <w:rPr>
          <w:sz w:val="22"/>
          <w:szCs w:val="22"/>
        </w:rPr>
      </w:pPr>
      <w:r>
        <w:rPr>
          <w:sz w:val="22"/>
          <w:szCs w:val="22"/>
        </w:rPr>
        <w:t>4</w:t>
      </w:r>
      <w:r w:rsidR="009F6202">
        <w:rPr>
          <w:sz w:val="22"/>
          <w:szCs w:val="22"/>
        </w:rPr>
        <w:t xml:space="preserve">. </w:t>
      </w:r>
      <w:r w:rsidR="00FC40A9" w:rsidRPr="009F6202">
        <w:rPr>
          <w:sz w:val="22"/>
          <w:szCs w:val="22"/>
        </w:rPr>
        <w:t xml:space="preserve"> </w:t>
      </w:r>
      <w:r w:rsidR="000127B6" w:rsidRPr="009F6202">
        <w:rPr>
          <w:sz w:val="22"/>
          <w:szCs w:val="22"/>
        </w:rPr>
        <w:t xml:space="preserve">Planning </w:t>
      </w:r>
      <w:r w:rsidR="0045624F" w:rsidRPr="009F6202">
        <w:rPr>
          <w:sz w:val="22"/>
          <w:szCs w:val="22"/>
        </w:rPr>
        <w:t>(includes Feasibility Studies).</w:t>
      </w:r>
    </w:p>
    <w:p w14:paraId="629ED1FD" w14:textId="3A16D299" w:rsidR="003D1685" w:rsidRPr="0055068E" w:rsidRDefault="009C0EFE" w:rsidP="0055068E">
      <w:pPr>
        <w:pStyle w:val="ListParagraph"/>
        <w:ind w:left="1800"/>
        <w:contextualSpacing w:val="0"/>
        <w:rPr>
          <w:rFonts w:cs="Arial"/>
          <w:sz w:val="22"/>
          <w:szCs w:val="22"/>
        </w:rPr>
      </w:pPr>
      <w:r w:rsidRPr="00FC40A9">
        <w:rPr>
          <w:rFonts w:cs="Arial"/>
          <w:bCs/>
          <w:sz w:val="22"/>
          <w:szCs w:val="22"/>
        </w:rPr>
        <w:t>Feasibility studies</w:t>
      </w:r>
      <w:r w:rsidR="00A95DDF">
        <w:rPr>
          <w:rFonts w:cs="Arial"/>
          <w:bCs/>
          <w:sz w:val="22"/>
          <w:szCs w:val="22"/>
        </w:rPr>
        <w:t xml:space="preserve"> are </w:t>
      </w:r>
      <w:r w:rsidRPr="00FC40A9">
        <w:rPr>
          <w:rFonts w:cs="Arial"/>
          <w:bCs/>
          <w:sz w:val="22"/>
          <w:szCs w:val="22"/>
        </w:rPr>
        <w:t xml:space="preserve">used for permanent construction or alteration, </w:t>
      </w:r>
      <w:r w:rsidR="00A95DDF">
        <w:rPr>
          <w:rFonts w:cs="Arial"/>
          <w:bCs/>
          <w:sz w:val="22"/>
          <w:szCs w:val="22"/>
        </w:rPr>
        <w:t xml:space="preserve">and </w:t>
      </w:r>
      <w:r w:rsidRPr="00FC40A9">
        <w:rPr>
          <w:rFonts w:cs="Arial"/>
          <w:bCs/>
          <w:sz w:val="22"/>
          <w:szCs w:val="22"/>
        </w:rPr>
        <w:t xml:space="preserve">for temporary construction or alteration.  </w:t>
      </w:r>
      <w:r w:rsidR="00F214E4">
        <w:rPr>
          <w:rFonts w:cs="Arial"/>
          <w:sz w:val="22"/>
          <w:szCs w:val="22"/>
        </w:rPr>
        <w:t>AC 150/5300-20</w:t>
      </w:r>
      <w:r w:rsidRPr="00FC40A9">
        <w:rPr>
          <w:rFonts w:cs="Arial"/>
          <w:sz w:val="22"/>
          <w:szCs w:val="22"/>
        </w:rPr>
        <w:t xml:space="preserve"> </w:t>
      </w:r>
      <w:r w:rsidR="00A95DDF">
        <w:rPr>
          <w:rFonts w:cs="Arial"/>
          <w:sz w:val="22"/>
          <w:szCs w:val="22"/>
        </w:rPr>
        <w:t xml:space="preserve">recommends their use </w:t>
      </w:r>
      <w:r w:rsidRPr="00FC40A9">
        <w:rPr>
          <w:rFonts w:cs="Arial"/>
          <w:sz w:val="22"/>
          <w:szCs w:val="22"/>
        </w:rPr>
        <w:t>as early as 5 years out</w:t>
      </w:r>
      <w:r w:rsidR="00A95DDF">
        <w:rPr>
          <w:rFonts w:cs="Arial"/>
          <w:sz w:val="22"/>
          <w:szCs w:val="22"/>
        </w:rPr>
        <w:t>,</w:t>
      </w:r>
      <w:r w:rsidRPr="00FC40A9">
        <w:rPr>
          <w:rFonts w:cs="Arial"/>
          <w:sz w:val="22"/>
          <w:szCs w:val="22"/>
        </w:rPr>
        <w:t xml:space="preserve"> but</w:t>
      </w:r>
      <w:r w:rsidR="00A95DDF">
        <w:rPr>
          <w:rFonts w:cs="Arial"/>
          <w:sz w:val="22"/>
          <w:szCs w:val="22"/>
        </w:rPr>
        <w:t xml:space="preserve"> they</w:t>
      </w:r>
      <w:r w:rsidRPr="00FC40A9">
        <w:rPr>
          <w:rFonts w:cs="Arial"/>
          <w:sz w:val="22"/>
          <w:szCs w:val="22"/>
        </w:rPr>
        <w:t xml:space="preserve"> could be used for early project coordination as late as the early stages of design</w:t>
      </w:r>
      <w:r w:rsidR="00F214E4">
        <w:rPr>
          <w:rFonts w:cs="Arial"/>
          <w:sz w:val="22"/>
          <w:szCs w:val="22"/>
        </w:rPr>
        <w:t xml:space="preserve"> as needed</w:t>
      </w:r>
      <w:r w:rsidRPr="00FC40A9">
        <w:rPr>
          <w:rFonts w:cs="Arial"/>
          <w:sz w:val="22"/>
          <w:szCs w:val="22"/>
        </w:rPr>
        <w:t xml:space="preserve">.  AC </w:t>
      </w:r>
      <w:r w:rsidR="00816116">
        <w:rPr>
          <w:rFonts w:cs="Arial"/>
          <w:sz w:val="22"/>
          <w:szCs w:val="22"/>
        </w:rPr>
        <w:t xml:space="preserve">150/5300-20 </w:t>
      </w:r>
      <w:r w:rsidRPr="00FC40A9">
        <w:rPr>
          <w:rFonts w:cs="Arial"/>
          <w:sz w:val="22"/>
          <w:szCs w:val="22"/>
        </w:rPr>
        <w:t xml:space="preserve">suggests routing this as a single point for the study, however, </w:t>
      </w:r>
      <w:r w:rsidR="00816116">
        <w:rPr>
          <w:rFonts w:cs="Arial"/>
          <w:sz w:val="22"/>
          <w:szCs w:val="22"/>
        </w:rPr>
        <w:t xml:space="preserve">it is </w:t>
      </w:r>
      <w:r w:rsidRPr="00FC40A9">
        <w:rPr>
          <w:rFonts w:cs="Arial"/>
          <w:sz w:val="22"/>
          <w:szCs w:val="22"/>
        </w:rPr>
        <w:t>recommend</w:t>
      </w:r>
      <w:r w:rsidR="00816116">
        <w:rPr>
          <w:rFonts w:cs="Arial"/>
          <w:sz w:val="22"/>
          <w:szCs w:val="22"/>
        </w:rPr>
        <w:t>ed</w:t>
      </w:r>
      <w:r w:rsidRPr="00FC40A9">
        <w:rPr>
          <w:rFonts w:cs="Arial"/>
          <w:sz w:val="22"/>
          <w:szCs w:val="22"/>
        </w:rPr>
        <w:t xml:space="preserve"> </w:t>
      </w:r>
      <w:r w:rsidR="00F214E4">
        <w:rPr>
          <w:rFonts w:cs="Arial"/>
          <w:sz w:val="22"/>
          <w:szCs w:val="22"/>
        </w:rPr>
        <w:t>to use Points of Interest (</w:t>
      </w:r>
      <w:r w:rsidRPr="00FC40A9">
        <w:rPr>
          <w:rFonts w:cs="Arial"/>
          <w:sz w:val="22"/>
          <w:szCs w:val="22"/>
        </w:rPr>
        <w:t>POIs</w:t>
      </w:r>
      <w:r w:rsidR="00F214E4">
        <w:rPr>
          <w:rFonts w:cs="Arial"/>
          <w:sz w:val="22"/>
          <w:szCs w:val="22"/>
        </w:rPr>
        <w:t>)</w:t>
      </w:r>
      <w:r w:rsidR="00A95DDF">
        <w:rPr>
          <w:rFonts w:cs="Arial"/>
          <w:sz w:val="22"/>
          <w:szCs w:val="22"/>
        </w:rPr>
        <w:t xml:space="preserve"> </w:t>
      </w:r>
      <w:r w:rsidRPr="00FC40A9">
        <w:rPr>
          <w:rFonts w:cs="Arial"/>
          <w:sz w:val="22"/>
          <w:szCs w:val="22"/>
        </w:rPr>
        <w:t xml:space="preserve">even if they are preliminary. </w:t>
      </w:r>
      <w:r w:rsidR="00F214E4">
        <w:rPr>
          <w:rFonts w:cs="Arial"/>
          <w:sz w:val="22"/>
          <w:szCs w:val="22"/>
        </w:rPr>
        <w:t>See additional discussion in Section 2.3 Timing, Item c, below.</w:t>
      </w:r>
    </w:p>
    <w:p w14:paraId="06DDD95A" w14:textId="3D0D7B0E" w:rsidR="003B073C" w:rsidRPr="003D1685" w:rsidRDefault="0017549F" w:rsidP="003D1685">
      <w:pPr>
        <w:pStyle w:val="ListParagraph"/>
        <w:numPr>
          <w:ilvl w:val="3"/>
          <w:numId w:val="26"/>
        </w:numPr>
        <w:rPr>
          <w:rFonts w:cs="Arial"/>
          <w:sz w:val="22"/>
          <w:szCs w:val="22"/>
        </w:rPr>
      </w:pPr>
      <w:r w:rsidRPr="003D1685">
        <w:rPr>
          <w:rFonts w:cs="Arial"/>
          <w:sz w:val="22"/>
          <w:szCs w:val="22"/>
        </w:rPr>
        <w:t>Potential i</w:t>
      </w:r>
      <w:r w:rsidR="00F92078" w:rsidRPr="003D1685">
        <w:rPr>
          <w:rFonts w:cs="Arial"/>
          <w:sz w:val="22"/>
          <w:szCs w:val="22"/>
        </w:rPr>
        <w:t>tems to be considered in these airspace cases</w:t>
      </w:r>
      <w:r w:rsidRPr="003D1685">
        <w:rPr>
          <w:rFonts w:cs="Arial"/>
          <w:sz w:val="22"/>
          <w:szCs w:val="22"/>
        </w:rPr>
        <w:t xml:space="preserve"> include:</w:t>
      </w:r>
    </w:p>
    <w:p w14:paraId="0A1C0E33" w14:textId="688C3167" w:rsidR="0017549F" w:rsidRPr="003B073C" w:rsidRDefault="003B073C" w:rsidP="003D1685">
      <w:pPr>
        <w:pStyle w:val="ListParagraph"/>
        <w:numPr>
          <w:ilvl w:val="4"/>
          <w:numId w:val="26"/>
        </w:numPr>
        <w:ind w:hanging="180"/>
        <w:rPr>
          <w:rFonts w:cs="Arial"/>
          <w:bCs/>
          <w:sz w:val="22"/>
          <w:szCs w:val="22"/>
        </w:rPr>
      </w:pPr>
      <w:r w:rsidRPr="003B073C">
        <w:rPr>
          <w:rFonts w:cs="Arial"/>
          <w:sz w:val="22"/>
          <w:szCs w:val="22"/>
        </w:rPr>
        <w:t xml:space="preserve">Issues affecting the ATCT Line of Sight (LOS) to the airport movement areas. </w:t>
      </w:r>
      <w:r w:rsidR="0017549F" w:rsidRPr="003B073C">
        <w:rPr>
          <w:rFonts w:cs="Arial"/>
          <w:sz w:val="22"/>
          <w:szCs w:val="22"/>
        </w:rPr>
        <w:t xml:space="preserve"> </w:t>
      </w:r>
    </w:p>
    <w:p w14:paraId="483EB8A3" w14:textId="48905151" w:rsidR="003B073C" w:rsidRPr="003D1685" w:rsidRDefault="003B073C" w:rsidP="003D1685">
      <w:pPr>
        <w:pStyle w:val="ListParagraph"/>
        <w:numPr>
          <w:ilvl w:val="4"/>
          <w:numId w:val="26"/>
        </w:numPr>
        <w:ind w:left="2610" w:hanging="360"/>
        <w:rPr>
          <w:rFonts w:cs="Arial"/>
          <w:bCs/>
          <w:sz w:val="22"/>
          <w:szCs w:val="22"/>
        </w:rPr>
      </w:pPr>
      <w:r>
        <w:rPr>
          <w:rFonts w:cs="Arial"/>
          <w:sz w:val="22"/>
          <w:szCs w:val="22"/>
        </w:rPr>
        <w:t>Construction projects that may impact FAA facilities.</w:t>
      </w:r>
    </w:p>
    <w:p w14:paraId="1E3FB415" w14:textId="68FB9243" w:rsidR="003B073C" w:rsidRDefault="003B073C" w:rsidP="003D1685">
      <w:pPr>
        <w:pStyle w:val="ListParagraph"/>
        <w:numPr>
          <w:ilvl w:val="4"/>
          <w:numId w:val="26"/>
        </w:numPr>
        <w:ind w:left="2610" w:hanging="360"/>
        <w:rPr>
          <w:rFonts w:cs="Arial"/>
          <w:bCs/>
          <w:sz w:val="22"/>
          <w:szCs w:val="22"/>
        </w:rPr>
      </w:pPr>
      <w:r w:rsidRPr="003D1685">
        <w:rPr>
          <w:rFonts w:cs="Arial"/>
          <w:bCs/>
          <w:sz w:val="22"/>
          <w:szCs w:val="22"/>
        </w:rPr>
        <w:t>Work in critical areas or changes to grading near equipment such as VOR, ILS Glide Slope and Localizer, Runway Visual Range (RVR), or any other equipment.</w:t>
      </w:r>
    </w:p>
    <w:p w14:paraId="78F8F258" w14:textId="463CCB32" w:rsidR="0017549F" w:rsidRPr="003D1685" w:rsidRDefault="0045624F" w:rsidP="003D1685">
      <w:pPr>
        <w:pStyle w:val="ListParagraph"/>
        <w:numPr>
          <w:ilvl w:val="4"/>
          <w:numId w:val="26"/>
        </w:numPr>
        <w:ind w:left="2610" w:hanging="360"/>
        <w:rPr>
          <w:rFonts w:cs="Arial"/>
          <w:bCs/>
          <w:sz w:val="22"/>
          <w:szCs w:val="22"/>
        </w:rPr>
      </w:pPr>
      <w:r w:rsidRPr="003D1685">
        <w:rPr>
          <w:rFonts w:cs="Arial"/>
          <w:sz w:val="22"/>
          <w:szCs w:val="22"/>
        </w:rPr>
        <w:t>Temporary construction, discussed in</w:t>
      </w:r>
      <w:r w:rsidR="0017549F" w:rsidRPr="003D1685">
        <w:rPr>
          <w:rFonts w:cs="Arial"/>
          <w:sz w:val="22"/>
          <w:szCs w:val="22"/>
        </w:rPr>
        <w:t xml:space="preserve"> in AC 150/5370-2, </w:t>
      </w:r>
      <w:r w:rsidR="00A96E5E" w:rsidRPr="003D1685">
        <w:rPr>
          <w:rFonts w:cs="Arial"/>
          <w:sz w:val="22"/>
          <w:szCs w:val="22"/>
        </w:rPr>
        <w:t xml:space="preserve">Operational Safety on Airports During Construction, </w:t>
      </w:r>
      <w:r w:rsidR="0017549F" w:rsidRPr="003D1685">
        <w:rPr>
          <w:rFonts w:cs="Arial"/>
          <w:sz w:val="22"/>
          <w:szCs w:val="22"/>
        </w:rPr>
        <w:t>current version, which include, but are not limited to:</w:t>
      </w:r>
    </w:p>
    <w:p w14:paraId="01761D06" w14:textId="77078186" w:rsidR="0017549F" w:rsidRPr="00FC40A9" w:rsidRDefault="0017549F" w:rsidP="003D1685">
      <w:pPr>
        <w:pStyle w:val="ListParagraph"/>
        <w:numPr>
          <w:ilvl w:val="5"/>
          <w:numId w:val="26"/>
        </w:numPr>
        <w:ind w:left="3150" w:hanging="360"/>
        <w:contextualSpacing w:val="0"/>
        <w:rPr>
          <w:rFonts w:cs="Arial"/>
          <w:bCs/>
          <w:sz w:val="22"/>
          <w:szCs w:val="22"/>
        </w:rPr>
      </w:pPr>
      <w:r w:rsidRPr="00FC40A9">
        <w:rPr>
          <w:rFonts w:cs="Arial"/>
          <w:sz w:val="22"/>
          <w:szCs w:val="22"/>
        </w:rPr>
        <w:t>Cranes, concrete pumps, drill equipment, or other equipment taller than typical construction equipment.</w:t>
      </w:r>
    </w:p>
    <w:p w14:paraId="2B4416D1" w14:textId="4CC1F523" w:rsidR="0017549F" w:rsidRPr="00FC40A9" w:rsidRDefault="0017549F" w:rsidP="003D1685">
      <w:pPr>
        <w:pStyle w:val="ListParagraph"/>
        <w:numPr>
          <w:ilvl w:val="5"/>
          <w:numId w:val="26"/>
        </w:numPr>
        <w:ind w:left="3150" w:hanging="360"/>
        <w:contextualSpacing w:val="0"/>
        <w:rPr>
          <w:rFonts w:cs="Arial"/>
          <w:bCs/>
          <w:sz w:val="22"/>
          <w:szCs w:val="22"/>
        </w:rPr>
      </w:pPr>
      <w:r w:rsidRPr="00FC40A9">
        <w:rPr>
          <w:rFonts w:cs="Arial"/>
          <w:sz w:val="22"/>
          <w:szCs w:val="22"/>
        </w:rPr>
        <w:t xml:space="preserve">Batch Plants, haul </w:t>
      </w:r>
      <w:r w:rsidR="005E756A" w:rsidRPr="00FC40A9">
        <w:rPr>
          <w:rFonts w:cs="Arial"/>
          <w:sz w:val="22"/>
          <w:szCs w:val="22"/>
        </w:rPr>
        <w:t>routes, staging</w:t>
      </w:r>
      <w:r w:rsidRPr="00FC40A9">
        <w:rPr>
          <w:rFonts w:cs="Arial"/>
          <w:sz w:val="22"/>
          <w:szCs w:val="22"/>
        </w:rPr>
        <w:t xml:space="preserve"> areas.</w:t>
      </w:r>
    </w:p>
    <w:p w14:paraId="1A652EA0" w14:textId="52A7E770" w:rsidR="00C568BE" w:rsidRPr="003D1685" w:rsidRDefault="00775218" w:rsidP="003D1685">
      <w:pPr>
        <w:pStyle w:val="ListParagraph"/>
        <w:numPr>
          <w:ilvl w:val="4"/>
          <w:numId w:val="26"/>
        </w:numPr>
        <w:tabs>
          <w:tab w:val="left" w:pos="1980"/>
        </w:tabs>
        <w:ind w:hanging="180"/>
        <w:rPr>
          <w:rFonts w:cs="Arial"/>
          <w:sz w:val="22"/>
          <w:szCs w:val="22"/>
        </w:rPr>
      </w:pPr>
      <w:r w:rsidRPr="003D1685">
        <w:rPr>
          <w:rFonts w:cs="Arial"/>
          <w:sz w:val="22"/>
          <w:szCs w:val="22"/>
        </w:rPr>
        <w:t xml:space="preserve"> </w:t>
      </w:r>
      <w:r w:rsidR="0017549F" w:rsidRPr="003D1685">
        <w:rPr>
          <w:rFonts w:cs="Arial"/>
          <w:sz w:val="22"/>
          <w:szCs w:val="22"/>
        </w:rPr>
        <w:t xml:space="preserve">Modification of Standards (MOS). </w:t>
      </w:r>
    </w:p>
    <w:p w14:paraId="6E2C2D23" w14:textId="1F151F90" w:rsidR="0017549F" w:rsidRPr="003B073C" w:rsidRDefault="0017549F" w:rsidP="003D1685">
      <w:pPr>
        <w:ind w:left="2880"/>
        <w:rPr>
          <w:rFonts w:cs="Arial"/>
          <w:bCs/>
          <w:sz w:val="22"/>
          <w:szCs w:val="22"/>
        </w:rPr>
      </w:pPr>
      <w:r w:rsidRPr="003B073C">
        <w:rPr>
          <w:rFonts w:cs="Arial"/>
          <w:sz w:val="22"/>
          <w:szCs w:val="22"/>
        </w:rPr>
        <w:t xml:space="preserve">Conduct OE/AAA review </w:t>
      </w:r>
      <w:r w:rsidR="00337242" w:rsidRPr="003B073C">
        <w:rPr>
          <w:rFonts w:cs="Arial"/>
          <w:sz w:val="22"/>
          <w:szCs w:val="22"/>
        </w:rPr>
        <w:t xml:space="preserve">of project and its proposed non-standard condition </w:t>
      </w:r>
      <w:r w:rsidRPr="003B073C">
        <w:rPr>
          <w:rFonts w:cs="Arial"/>
          <w:sz w:val="22"/>
          <w:szCs w:val="22"/>
        </w:rPr>
        <w:t xml:space="preserve">before approval of MOS that may impact existing or future aircraft operations, instrument flight procedures, navigational aids, or facilities associated, per FAA Order 5300.1, </w:t>
      </w:r>
      <w:r w:rsidR="00950364" w:rsidRPr="003B073C">
        <w:rPr>
          <w:rFonts w:cs="Arial"/>
          <w:sz w:val="22"/>
          <w:szCs w:val="22"/>
        </w:rPr>
        <w:t>current</w:t>
      </w:r>
      <w:r w:rsidRPr="003B073C">
        <w:rPr>
          <w:rFonts w:cs="Arial"/>
          <w:sz w:val="22"/>
          <w:szCs w:val="22"/>
        </w:rPr>
        <w:t xml:space="preserve"> version.</w:t>
      </w:r>
      <w:r w:rsidR="0045624F" w:rsidRPr="003B073C">
        <w:rPr>
          <w:rFonts w:cs="Arial"/>
          <w:sz w:val="22"/>
          <w:szCs w:val="22"/>
        </w:rPr>
        <w:t xml:space="preserve">  Input airspace case number(s) into MOS Tool in ADIP.</w:t>
      </w:r>
    </w:p>
    <w:p w14:paraId="0DD1AB75" w14:textId="7DA984E1" w:rsidR="00D74042" w:rsidRPr="003B073C" w:rsidRDefault="0017549F" w:rsidP="00B42F41">
      <w:pPr>
        <w:pStyle w:val="ListParagraph"/>
        <w:numPr>
          <w:ilvl w:val="4"/>
          <w:numId w:val="26"/>
        </w:numPr>
        <w:tabs>
          <w:tab w:val="left" w:pos="-720"/>
        </w:tabs>
        <w:ind w:left="2970" w:hanging="720"/>
        <w:rPr>
          <w:rFonts w:cs="Arial"/>
          <w:b/>
          <w:sz w:val="22"/>
          <w:szCs w:val="22"/>
        </w:rPr>
      </w:pPr>
      <w:r w:rsidRPr="003B073C">
        <w:rPr>
          <w:rFonts w:cs="Arial"/>
          <w:sz w:val="22"/>
          <w:szCs w:val="22"/>
        </w:rPr>
        <w:t xml:space="preserve">A safety review through the FAA Airport’s Division Safety Risk Management (SRM) process may require that a Project Proposal Summary be circulated in OE/AAA to various lines of business (see Section </w:t>
      </w:r>
      <w:r w:rsidR="009C0EFE" w:rsidRPr="003B073C">
        <w:rPr>
          <w:rFonts w:cs="Arial"/>
          <w:sz w:val="22"/>
          <w:szCs w:val="22"/>
        </w:rPr>
        <w:t xml:space="preserve">3, </w:t>
      </w:r>
      <w:r w:rsidR="009C0EFE" w:rsidRPr="003B073C">
        <w:rPr>
          <w:rFonts w:cs="Arial"/>
          <w:bCs/>
          <w:sz w:val="22"/>
          <w:szCs w:val="22"/>
        </w:rPr>
        <w:t>FAA Airport Division Safety Assessment Process</w:t>
      </w:r>
      <w:r w:rsidR="003B073C">
        <w:rPr>
          <w:rFonts w:cs="Arial"/>
          <w:bCs/>
          <w:sz w:val="22"/>
          <w:szCs w:val="22"/>
        </w:rPr>
        <w:t>).</w:t>
      </w:r>
    </w:p>
    <w:p w14:paraId="19F955D9" w14:textId="17BE6004" w:rsidR="00166163" w:rsidRPr="00FC40A9" w:rsidRDefault="00C65FF3" w:rsidP="00C65FF3">
      <w:pPr>
        <w:pStyle w:val="ListParagraph"/>
        <w:ind w:left="990" w:hanging="360"/>
        <w:rPr>
          <w:rFonts w:cs="Arial"/>
          <w:bCs/>
          <w:sz w:val="22"/>
          <w:szCs w:val="22"/>
        </w:rPr>
      </w:pPr>
      <w:r w:rsidRPr="000A3F23">
        <w:rPr>
          <w:sz w:val="22"/>
          <w:szCs w:val="22"/>
        </w:rPr>
        <w:t>2.3 Timing</w:t>
      </w:r>
    </w:p>
    <w:p w14:paraId="65424DB5" w14:textId="4C5CDC0D" w:rsidR="00166163" w:rsidRPr="00FC40A9" w:rsidRDefault="008A7B54" w:rsidP="00D74042">
      <w:pPr>
        <w:pStyle w:val="ListParagraph"/>
        <w:numPr>
          <w:ilvl w:val="2"/>
          <w:numId w:val="24"/>
        </w:numPr>
        <w:ind w:left="1440" w:hanging="270"/>
        <w:rPr>
          <w:rFonts w:cs="Arial"/>
          <w:bCs/>
          <w:sz w:val="22"/>
          <w:szCs w:val="22"/>
        </w:rPr>
      </w:pPr>
      <w:r w:rsidRPr="00FC40A9">
        <w:rPr>
          <w:rFonts w:cs="Arial"/>
          <w:b/>
          <w:bCs/>
          <w:sz w:val="22"/>
          <w:szCs w:val="22"/>
        </w:rPr>
        <w:t xml:space="preserve">The airspace process may take </w:t>
      </w:r>
      <w:r w:rsidR="00E271B6" w:rsidRPr="00FC40A9">
        <w:rPr>
          <w:rFonts w:cs="Arial"/>
          <w:b/>
          <w:bCs/>
          <w:sz w:val="22"/>
          <w:szCs w:val="22"/>
        </w:rPr>
        <w:t>90</w:t>
      </w:r>
      <w:r w:rsidRPr="00FC40A9">
        <w:rPr>
          <w:rFonts w:cs="Arial"/>
          <w:b/>
          <w:bCs/>
          <w:sz w:val="22"/>
          <w:szCs w:val="22"/>
        </w:rPr>
        <w:t xml:space="preserve"> days for each airspace case.</w:t>
      </w:r>
    </w:p>
    <w:p w14:paraId="1D2D7C33" w14:textId="303B70DA" w:rsidR="00B13378" w:rsidRPr="00FC40A9" w:rsidRDefault="005113EB" w:rsidP="00D74042">
      <w:pPr>
        <w:pStyle w:val="ListParagraph"/>
        <w:numPr>
          <w:ilvl w:val="2"/>
          <w:numId w:val="24"/>
        </w:numPr>
        <w:tabs>
          <w:tab w:val="left" w:pos="1440"/>
        </w:tabs>
        <w:ind w:left="1440" w:hanging="270"/>
        <w:rPr>
          <w:rFonts w:cs="Arial"/>
          <w:sz w:val="22"/>
          <w:szCs w:val="22"/>
        </w:rPr>
      </w:pPr>
      <w:r w:rsidRPr="00FC40A9">
        <w:rPr>
          <w:rFonts w:cs="Arial"/>
          <w:sz w:val="22"/>
          <w:szCs w:val="22"/>
        </w:rPr>
        <w:t>C</w:t>
      </w:r>
      <w:r w:rsidR="00B13378" w:rsidRPr="00FC40A9">
        <w:rPr>
          <w:rFonts w:cs="Arial"/>
          <w:sz w:val="22"/>
          <w:szCs w:val="22"/>
        </w:rPr>
        <w:t>omplex projects and projects involving runways, taxiways</w:t>
      </w:r>
      <w:r w:rsidR="00FF77DE" w:rsidRPr="00FC40A9">
        <w:rPr>
          <w:rFonts w:cs="Arial"/>
          <w:sz w:val="22"/>
          <w:szCs w:val="22"/>
        </w:rPr>
        <w:t xml:space="preserve"> or navigational aids</w:t>
      </w:r>
      <w:r w:rsidR="00662110" w:rsidRPr="00FC40A9">
        <w:rPr>
          <w:rFonts w:cs="Arial"/>
          <w:sz w:val="22"/>
          <w:szCs w:val="22"/>
        </w:rPr>
        <w:t xml:space="preserve"> may require </w:t>
      </w:r>
      <w:r w:rsidR="00FF77DE" w:rsidRPr="00FC40A9">
        <w:rPr>
          <w:rFonts w:cs="Arial"/>
          <w:sz w:val="22"/>
          <w:szCs w:val="22"/>
        </w:rPr>
        <w:t>filing earlier th</w:t>
      </w:r>
      <w:r w:rsidR="00662110" w:rsidRPr="00FC40A9">
        <w:rPr>
          <w:rFonts w:cs="Arial"/>
          <w:sz w:val="22"/>
          <w:szCs w:val="22"/>
        </w:rPr>
        <w:t>a</w:t>
      </w:r>
      <w:r w:rsidR="00FF77DE" w:rsidRPr="00FC40A9">
        <w:rPr>
          <w:rFonts w:cs="Arial"/>
          <w:sz w:val="22"/>
          <w:szCs w:val="22"/>
        </w:rPr>
        <w:t>n 90 days before construction</w:t>
      </w:r>
      <w:r w:rsidR="00662110" w:rsidRPr="00FC40A9">
        <w:rPr>
          <w:rFonts w:cs="Arial"/>
          <w:sz w:val="22"/>
          <w:szCs w:val="22"/>
        </w:rPr>
        <w:t xml:space="preserve"> because of the consideration required by LOB reviewers. </w:t>
      </w:r>
    </w:p>
    <w:p w14:paraId="1C7D6DD1" w14:textId="402C6E9F" w:rsidR="00B202CF" w:rsidRPr="00FC40A9" w:rsidRDefault="00166163" w:rsidP="00D74042">
      <w:pPr>
        <w:pStyle w:val="ListParagraph"/>
        <w:numPr>
          <w:ilvl w:val="2"/>
          <w:numId w:val="24"/>
        </w:numPr>
        <w:ind w:left="1440" w:hanging="270"/>
        <w:rPr>
          <w:rFonts w:cs="Arial"/>
          <w:sz w:val="22"/>
          <w:szCs w:val="22"/>
        </w:rPr>
      </w:pPr>
      <w:r w:rsidRPr="00FC40A9">
        <w:rPr>
          <w:rFonts w:cs="Arial"/>
          <w:sz w:val="22"/>
          <w:szCs w:val="22"/>
        </w:rPr>
        <w:t>Recommend</w:t>
      </w:r>
      <w:r w:rsidR="00AE20DE" w:rsidRPr="00FC40A9">
        <w:rPr>
          <w:rFonts w:cs="Arial"/>
          <w:sz w:val="22"/>
          <w:szCs w:val="22"/>
        </w:rPr>
        <w:t xml:space="preserve"> coordinating comple</w:t>
      </w:r>
      <w:r w:rsidR="00B202CF" w:rsidRPr="00FC40A9">
        <w:rPr>
          <w:rFonts w:cs="Arial"/>
          <w:sz w:val="22"/>
          <w:szCs w:val="22"/>
        </w:rPr>
        <w:t>x</w:t>
      </w:r>
      <w:r w:rsidR="00AE20DE" w:rsidRPr="00FC40A9">
        <w:rPr>
          <w:rFonts w:cs="Arial"/>
          <w:sz w:val="22"/>
          <w:szCs w:val="22"/>
        </w:rPr>
        <w:t xml:space="preserve"> projects and those that require specific consideration by FAA LOBs</w:t>
      </w:r>
      <w:r w:rsidR="00B202CF" w:rsidRPr="00FC40A9">
        <w:rPr>
          <w:rFonts w:cs="Arial"/>
          <w:sz w:val="22"/>
          <w:szCs w:val="22"/>
        </w:rPr>
        <w:t xml:space="preserve"> much earlier in the design process</w:t>
      </w:r>
      <w:r w:rsidR="00337242" w:rsidRPr="00FC40A9">
        <w:rPr>
          <w:rFonts w:cs="Arial"/>
          <w:sz w:val="22"/>
          <w:szCs w:val="22"/>
        </w:rPr>
        <w:t xml:space="preserve"> than the </w:t>
      </w:r>
      <w:r w:rsidR="0002304B" w:rsidRPr="00FC40A9">
        <w:rPr>
          <w:rFonts w:cs="Arial"/>
          <w:sz w:val="22"/>
          <w:szCs w:val="22"/>
        </w:rPr>
        <w:t>point at which the cases typically get submitted when the design</w:t>
      </w:r>
      <w:r w:rsidR="00D43B0B" w:rsidRPr="00FC40A9">
        <w:rPr>
          <w:rFonts w:cs="Arial"/>
          <w:sz w:val="22"/>
          <w:szCs w:val="22"/>
        </w:rPr>
        <w:t xml:space="preserve"> is</w:t>
      </w:r>
      <w:r w:rsidR="0002304B" w:rsidRPr="00FC40A9">
        <w:rPr>
          <w:rFonts w:cs="Arial"/>
          <w:sz w:val="22"/>
          <w:szCs w:val="22"/>
        </w:rPr>
        <w:t xml:space="preserve"> finalized.</w:t>
      </w:r>
    </w:p>
    <w:p w14:paraId="03DD143C" w14:textId="7D2F3027" w:rsidR="00193976" w:rsidRPr="00FC40A9" w:rsidRDefault="005113EB" w:rsidP="00D74042">
      <w:pPr>
        <w:pStyle w:val="ListParagraph"/>
        <w:numPr>
          <w:ilvl w:val="4"/>
          <w:numId w:val="24"/>
        </w:numPr>
        <w:ind w:left="1890" w:hanging="360"/>
        <w:rPr>
          <w:rFonts w:cs="Arial"/>
          <w:sz w:val="22"/>
          <w:szCs w:val="22"/>
        </w:rPr>
      </w:pPr>
      <w:r w:rsidRPr="00FC40A9">
        <w:rPr>
          <w:rFonts w:cs="Arial"/>
          <w:sz w:val="22"/>
          <w:szCs w:val="22"/>
        </w:rPr>
        <w:t xml:space="preserve">Where there is a question about </w:t>
      </w:r>
      <w:r w:rsidR="00107EC9">
        <w:rPr>
          <w:rFonts w:cs="Arial"/>
          <w:sz w:val="22"/>
          <w:szCs w:val="22"/>
        </w:rPr>
        <w:t xml:space="preserve">project </w:t>
      </w:r>
      <w:r w:rsidRPr="00FC40A9">
        <w:rPr>
          <w:rFonts w:cs="Arial"/>
          <w:sz w:val="22"/>
          <w:szCs w:val="22"/>
        </w:rPr>
        <w:t>viability that the FAA LOBs need to weigh in on</w:t>
      </w:r>
      <w:r w:rsidR="00107EC9">
        <w:rPr>
          <w:rFonts w:cs="Arial"/>
          <w:sz w:val="22"/>
          <w:szCs w:val="22"/>
        </w:rPr>
        <w:t xml:space="preserve"> </w:t>
      </w:r>
      <w:r w:rsidR="00193976" w:rsidRPr="00FC40A9">
        <w:rPr>
          <w:rFonts w:cs="Arial"/>
          <w:sz w:val="22"/>
          <w:szCs w:val="22"/>
        </w:rPr>
        <w:t xml:space="preserve">and early coordination with other LOBs is needed, </w:t>
      </w:r>
      <w:r w:rsidRPr="00FC40A9">
        <w:rPr>
          <w:rFonts w:cs="Arial"/>
          <w:sz w:val="22"/>
          <w:szCs w:val="22"/>
        </w:rPr>
        <w:t>c</w:t>
      </w:r>
      <w:r w:rsidR="00B202CF" w:rsidRPr="00FC40A9">
        <w:rPr>
          <w:rFonts w:cs="Arial"/>
          <w:sz w:val="22"/>
          <w:szCs w:val="22"/>
        </w:rPr>
        <w:t xml:space="preserve">onsider </w:t>
      </w:r>
      <w:r w:rsidR="00B202CF" w:rsidRPr="00FC40A9">
        <w:rPr>
          <w:rFonts w:cs="Arial"/>
          <w:sz w:val="22"/>
          <w:szCs w:val="22"/>
        </w:rPr>
        <w:lastRenderedPageBreak/>
        <w:t xml:space="preserve">inputting airspace cases for temporary and permanent construction </w:t>
      </w:r>
      <w:r w:rsidR="009F6AC8" w:rsidRPr="00FC40A9">
        <w:rPr>
          <w:rFonts w:cs="Arial"/>
          <w:sz w:val="22"/>
          <w:szCs w:val="22"/>
        </w:rPr>
        <w:t>as</w:t>
      </w:r>
      <w:r w:rsidR="00BE5258" w:rsidRPr="00FC40A9">
        <w:rPr>
          <w:rFonts w:cs="Arial"/>
          <w:sz w:val="22"/>
          <w:szCs w:val="22"/>
        </w:rPr>
        <w:t xml:space="preserve"> </w:t>
      </w:r>
      <w:r w:rsidR="00107EC9">
        <w:rPr>
          <w:rFonts w:cs="Arial"/>
          <w:sz w:val="22"/>
          <w:szCs w:val="22"/>
        </w:rPr>
        <w:t>“F</w:t>
      </w:r>
      <w:r w:rsidR="00BE5258" w:rsidRPr="00FC40A9">
        <w:rPr>
          <w:rFonts w:cs="Arial"/>
          <w:sz w:val="22"/>
          <w:szCs w:val="22"/>
        </w:rPr>
        <w:t xml:space="preserve">easibility </w:t>
      </w:r>
      <w:r w:rsidR="00107EC9">
        <w:rPr>
          <w:rFonts w:cs="Arial"/>
          <w:sz w:val="22"/>
          <w:szCs w:val="22"/>
        </w:rPr>
        <w:t>S</w:t>
      </w:r>
      <w:r w:rsidR="00BE5258" w:rsidRPr="00FC40A9">
        <w:rPr>
          <w:rFonts w:cs="Arial"/>
          <w:sz w:val="22"/>
          <w:szCs w:val="22"/>
        </w:rPr>
        <w:t>tudies</w:t>
      </w:r>
      <w:r w:rsidR="00107EC9">
        <w:rPr>
          <w:rFonts w:cs="Arial"/>
          <w:sz w:val="22"/>
          <w:szCs w:val="22"/>
        </w:rPr>
        <w:t>”</w:t>
      </w:r>
      <w:r w:rsidR="00BE5258" w:rsidRPr="00FC40A9">
        <w:rPr>
          <w:rFonts w:cs="Arial"/>
          <w:sz w:val="22"/>
          <w:szCs w:val="22"/>
        </w:rPr>
        <w:t xml:space="preserve"> for</w:t>
      </w:r>
      <w:r w:rsidR="00FA10AA" w:rsidRPr="00FC40A9">
        <w:rPr>
          <w:rFonts w:cs="Arial"/>
          <w:sz w:val="22"/>
          <w:szCs w:val="22"/>
        </w:rPr>
        <w:t xml:space="preserve"> </w:t>
      </w:r>
      <w:r w:rsidR="00B202CF" w:rsidRPr="00FC40A9">
        <w:rPr>
          <w:rFonts w:cs="Arial"/>
          <w:sz w:val="22"/>
          <w:szCs w:val="22"/>
        </w:rPr>
        <w:t>early project coordination</w:t>
      </w:r>
      <w:r w:rsidR="00283869" w:rsidRPr="00FC40A9">
        <w:rPr>
          <w:rFonts w:cs="Arial"/>
          <w:i/>
          <w:iCs/>
          <w:sz w:val="22"/>
          <w:szCs w:val="22"/>
        </w:rPr>
        <w:t>.</w:t>
      </w:r>
    </w:p>
    <w:p w14:paraId="7331B9F0" w14:textId="29D56B6E" w:rsidR="005113EB" w:rsidRPr="00FC40A9" w:rsidRDefault="004C57D8" w:rsidP="002B3340">
      <w:pPr>
        <w:pStyle w:val="ListParagraph"/>
        <w:numPr>
          <w:ilvl w:val="5"/>
          <w:numId w:val="24"/>
        </w:numPr>
        <w:tabs>
          <w:tab w:val="left" w:pos="2250"/>
        </w:tabs>
        <w:ind w:left="2250" w:hanging="360"/>
        <w:rPr>
          <w:rFonts w:cs="Arial"/>
          <w:sz w:val="22"/>
          <w:szCs w:val="22"/>
        </w:rPr>
      </w:pPr>
      <w:r w:rsidRPr="00FC40A9">
        <w:rPr>
          <w:rFonts w:cs="Arial"/>
          <w:sz w:val="22"/>
          <w:szCs w:val="22"/>
        </w:rPr>
        <w:t xml:space="preserve">Recommend that </w:t>
      </w:r>
      <w:r w:rsidR="009E3270" w:rsidRPr="00FC40A9">
        <w:rPr>
          <w:rFonts w:cs="Arial"/>
          <w:sz w:val="22"/>
          <w:szCs w:val="22"/>
        </w:rPr>
        <w:t xml:space="preserve">these </w:t>
      </w:r>
      <w:r w:rsidR="00107EC9">
        <w:rPr>
          <w:rFonts w:cs="Arial"/>
          <w:sz w:val="22"/>
          <w:szCs w:val="22"/>
        </w:rPr>
        <w:t xml:space="preserve">Feasibility Studies in OE/AAA </w:t>
      </w:r>
      <w:r w:rsidR="009E3270" w:rsidRPr="00FC40A9">
        <w:rPr>
          <w:rFonts w:cs="Arial"/>
          <w:sz w:val="22"/>
          <w:szCs w:val="22"/>
        </w:rPr>
        <w:t>follow</w:t>
      </w:r>
      <w:r w:rsidR="00B923BF" w:rsidRPr="00FC40A9">
        <w:rPr>
          <w:rFonts w:cs="Arial"/>
          <w:sz w:val="22"/>
          <w:szCs w:val="22"/>
        </w:rPr>
        <w:t xml:space="preserve"> the level of detail described in</w:t>
      </w:r>
      <w:r w:rsidR="0002304B" w:rsidRPr="00FC40A9">
        <w:rPr>
          <w:rFonts w:cs="Arial"/>
          <w:sz w:val="22"/>
          <w:szCs w:val="22"/>
        </w:rPr>
        <w:t xml:space="preserve"> </w:t>
      </w:r>
      <w:r w:rsidR="00133E7E" w:rsidRPr="00FC40A9">
        <w:rPr>
          <w:rFonts w:cs="Arial"/>
          <w:sz w:val="22"/>
          <w:szCs w:val="22"/>
        </w:rPr>
        <w:t xml:space="preserve">AC </w:t>
      </w:r>
      <w:r w:rsidR="00B923BF" w:rsidRPr="00FC40A9">
        <w:rPr>
          <w:rFonts w:cs="Arial"/>
          <w:sz w:val="22"/>
          <w:szCs w:val="22"/>
        </w:rPr>
        <w:t>150/5300</w:t>
      </w:r>
      <w:r w:rsidR="006C06A2" w:rsidRPr="00FC40A9">
        <w:rPr>
          <w:rFonts w:cs="Arial"/>
          <w:sz w:val="22"/>
          <w:szCs w:val="22"/>
        </w:rPr>
        <w:t>-</w:t>
      </w:r>
      <w:r w:rsidR="00F80514" w:rsidRPr="00FC40A9">
        <w:rPr>
          <w:rFonts w:cs="Arial"/>
          <w:sz w:val="22"/>
          <w:szCs w:val="22"/>
        </w:rPr>
        <w:t>20</w:t>
      </w:r>
      <w:r w:rsidR="00133E7E" w:rsidRPr="00FC40A9">
        <w:rPr>
          <w:rFonts w:cs="Arial"/>
          <w:sz w:val="22"/>
          <w:szCs w:val="22"/>
        </w:rPr>
        <w:t xml:space="preserve">, </w:t>
      </w:r>
      <w:r w:rsidR="0094088A" w:rsidRPr="00FC40A9">
        <w:rPr>
          <w:rFonts w:cs="Arial"/>
          <w:sz w:val="22"/>
          <w:szCs w:val="22"/>
        </w:rPr>
        <w:t>c</w:t>
      </w:r>
      <w:r w:rsidR="00133E7E" w:rsidRPr="00FC40A9">
        <w:rPr>
          <w:rFonts w:cs="Arial"/>
          <w:sz w:val="22"/>
          <w:szCs w:val="22"/>
        </w:rPr>
        <w:t xml:space="preserve">urrent </w:t>
      </w:r>
      <w:r w:rsidR="0094088A" w:rsidRPr="00FC40A9">
        <w:rPr>
          <w:rFonts w:cs="Arial"/>
          <w:sz w:val="22"/>
          <w:szCs w:val="22"/>
        </w:rPr>
        <w:t>v</w:t>
      </w:r>
      <w:r w:rsidR="00133E7E" w:rsidRPr="00FC40A9">
        <w:rPr>
          <w:rFonts w:cs="Arial"/>
          <w:sz w:val="22"/>
          <w:szCs w:val="22"/>
        </w:rPr>
        <w:t>ersion,</w:t>
      </w:r>
      <w:r w:rsidRPr="00FC40A9">
        <w:rPr>
          <w:rFonts w:cs="Arial"/>
          <w:sz w:val="22"/>
          <w:szCs w:val="22"/>
        </w:rPr>
        <w:t xml:space="preserve"> for permanent construction or alteration or temporary construction or </w:t>
      </w:r>
      <w:r w:rsidR="009E1B6E" w:rsidRPr="00FC40A9">
        <w:rPr>
          <w:rFonts w:cs="Arial"/>
          <w:sz w:val="22"/>
          <w:szCs w:val="22"/>
        </w:rPr>
        <w:t>alteration, including</w:t>
      </w:r>
      <w:r w:rsidR="00B923BF" w:rsidRPr="00FC40A9">
        <w:rPr>
          <w:rFonts w:cs="Arial"/>
          <w:sz w:val="22"/>
          <w:szCs w:val="22"/>
        </w:rPr>
        <w:t xml:space="preserve"> </w:t>
      </w:r>
      <w:r w:rsidR="009E1B6E" w:rsidRPr="00FC40A9">
        <w:rPr>
          <w:rFonts w:cs="Arial"/>
          <w:sz w:val="22"/>
          <w:szCs w:val="22"/>
        </w:rPr>
        <w:t>providing POI</w:t>
      </w:r>
      <w:r w:rsidR="00107EC9">
        <w:rPr>
          <w:rFonts w:cs="Arial"/>
          <w:sz w:val="22"/>
          <w:szCs w:val="22"/>
        </w:rPr>
        <w:t>s</w:t>
      </w:r>
      <w:r w:rsidRPr="00FC40A9">
        <w:rPr>
          <w:rFonts w:cs="Arial"/>
          <w:sz w:val="22"/>
          <w:szCs w:val="22"/>
        </w:rPr>
        <w:t xml:space="preserve"> and information fo</w:t>
      </w:r>
      <w:r w:rsidR="009E1B6E" w:rsidRPr="00FC40A9">
        <w:rPr>
          <w:rFonts w:cs="Arial"/>
          <w:sz w:val="22"/>
          <w:szCs w:val="22"/>
        </w:rPr>
        <w:t xml:space="preserve">r </w:t>
      </w:r>
      <w:r w:rsidR="007924B3" w:rsidRPr="00FC40A9">
        <w:rPr>
          <w:rFonts w:cs="Arial"/>
          <w:sz w:val="22"/>
          <w:szCs w:val="22"/>
        </w:rPr>
        <w:t>a</w:t>
      </w:r>
      <w:r w:rsidR="0002304B" w:rsidRPr="00FC40A9">
        <w:rPr>
          <w:rFonts w:cs="Arial"/>
          <w:sz w:val="22"/>
          <w:szCs w:val="22"/>
        </w:rPr>
        <w:t xml:space="preserve">ircraft location and tail </w:t>
      </w:r>
      <w:r w:rsidR="00F80514" w:rsidRPr="00FC40A9">
        <w:rPr>
          <w:rFonts w:cs="Arial"/>
          <w:sz w:val="22"/>
          <w:szCs w:val="22"/>
        </w:rPr>
        <w:t xml:space="preserve">heights </w:t>
      </w:r>
      <w:r w:rsidRPr="00FC40A9">
        <w:rPr>
          <w:rFonts w:cs="Arial"/>
          <w:sz w:val="22"/>
          <w:szCs w:val="22"/>
        </w:rPr>
        <w:t xml:space="preserve">where appropriate, instead of the one point that is suggested in that AC’s Appendix C, Feasibility Studies, </w:t>
      </w:r>
      <w:r w:rsidR="00F80514" w:rsidRPr="00FC40A9">
        <w:rPr>
          <w:rFonts w:cs="Arial"/>
          <w:sz w:val="22"/>
          <w:szCs w:val="22"/>
        </w:rPr>
        <w:t>because</w:t>
      </w:r>
      <w:r w:rsidR="00B923BF" w:rsidRPr="00FC40A9">
        <w:rPr>
          <w:rFonts w:cs="Arial"/>
          <w:sz w:val="22"/>
          <w:szCs w:val="22"/>
        </w:rPr>
        <w:t xml:space="preserve"> the FAA LOBs need this </w:t>
      </w:r>
      <w:r w:rsidRPr="00FC40A9">
        <w:rPr>
          <w:rFonts w:cs="Arial"/>
          <w:sz w:val="22"/>
          <w:szCs w:val="22"/>
        </w:rPr>
        <w:t xml:space="preserve">more detailed level of </w:t>
      </w:r>
      <w:r w:rsidR="00B923BF" w:rsidRPr="00FC40A9">
        <w:rPr>
          <w:rFonts w:cs="Arial"/>
          <w:sz w:val="22"/>
          <w:szCs w:val="22"/>
        </w:rPr>
        <w:t xml:space="preserve">information to make their evaluation. </w:t>
      </w:r>
    </w:p>
    <w:p w14:paraId="67F02415" w14:textId="7D9E977C" w:rsidR="00FA10AA" w:rsidRPr="00FC40A9" w:rsidRDefault="00FA10AA" w:rsidP="00D74042">
      <w:pPr>
        <w:pStyle w:val="ListParagraph"/>
        <w:numPr>
          <w:ilvl w:val="5"/>
          <w:numId w:val="24"/>
        </w:numPr>
        <w:ind w:left="2250" w:hanging="360"/>
        <w:rPr>
          <w:rFonts w:cs="Arial"/>
          <w:sz w:val="22"/>
          <w:szCs w:val="22"/>
        </w:rPr>
      </w:pPr>
      <w:r w:rsidRPr="00FC40A9">
        <w:rPr>
          <w:rFonts w:cs="Arial"/>
          <w:sz w:val="22"/>
          <w:szCs w:val="22"/>
        </w:rPr>
        <w:t xml:space="preserve">Indicate that it is a </w:t>
      </w:r>
      <w:r w:rsidR="00F80514" w:rsidRPr="00FC40A9">
        <w:rPr>
          <w:rFonts w:cs="Arial"/>
          <w:sz w:val="22"/>
          <w:szCs w:val="22"/>
        </w:rPr>
        <w:t>Feasibility</w:t>
      </w:r>
      <w:r w:rsidRPr="00FC40A9">
        <w:rPr>
          <w:rFonts w:cs="Arial"/>
          <w:sz w:val="22"/>
          <w:szCs w:val="22"/>
        </w:rPr>
        <w:t xml:space="preserve"> Study</w:t>
      </w:r>
      <w:r w:rsidR="004F4005" w:rsidRPr="00FC40A9">
        <w:rPr>
          <w:rFonts w:cs="Arial"/>
          <w:sz w:val="22"/>
          <w:szCs w:val="22"/>
        </w:rPr>
        <w:t xml:space="preserve"> in the </w:t>
      </w:r>
      <w:r w:rsidR="00EC4EBA" w:rsidRPr="00FC40A9">
        <w:rPr>
          <w:rFonts w:cs="Arial"/>
          <w:sz w:val="22"/>
          <w:szCs w:val="22"/>
        </w:rPr>
        <w:t>R</w:t>
      </w:r>
      <w:r w:rsidRPr="00FC40A9">
        <w:rPr>
          <w:rFonts w:cs="Arial"/>
          <w:sz w:val="22"/>
          <w:szCs w:val="22"/>
        </w:rPr>
        <w:t xml:space="preserve">emarks </w:t>
      </w:r>
      <w:r w:rsidR="00EC4EBA" w:rsidRPr="00FC40A9">
        <w:rPr>
          <w:rFonts w:cs="Arial"/>
          <w:sz w:val="22"/>
          <w:szCs w:val="22"/>
        </w:rPr>
        <w:t>S</w:t>
      </w:r>
      <w:r w:rsidRPr="00FC40A9">
        <w:rPr>
          <w:rFonts w:cs="Arial"/>
          <w:sz w:val="22"/>
          <w:szCs w:val="22"/>
        </w:rPr>
        <w:t xml:space="preserve">ection. </w:t>
      </w:r>
    </w:p>
    <w:p w14:paraId="0F8EA58A" w14:textId="2C6D6C7B" w:rsidR="007924B3" w:rsidRPr="00FC40A9" w:rsidRDefault="00B923BF" w:rsidP="002B3340">
      <w:pPr>
        <w:pStyle w:val="ListParagraph"/>
        <w:numPr>
          <w:ilvl w:val="5"/>
          <w:numId w:val="24"/>
        </w:numPr>
        <w:ind w:left="2250" w:hanging="360"/>
        <w:rPr>
          <w:rFonts w:cs="Arial"/>
          <w:sz w:val="22"/>
          <w:szCs w:val="22"/>
        </w:rPr>
      </w:pPr>
      <w:r w:rsidRPr="00FC40A9">
        <w:rPr>
          <w:rFonts w:cs="Arial"/>
          <w:sz w:val="22"/>
          <w:szCs w:val="22"/>
        </w:rPr>
        <w:t xml:space="preserve">Explain project background and preliminary nature of submittal in the </w:t>
      </w:r>
      <w:r w:rsidR="00EC4EBA" w:rsidRPr="00FC40A9">
        <w:rPr>
          <w:rFonts w:cs="Arial"/>
          <w:sz w:val="22"/>
          <w:szCs w:val="22"/>
        </w:rPr>
        <w:t>R</w:t>
      </w:r>
      <w:r w:rsidR="004F4005" w:rsidRPr="00FC40A9">
        <w:rPr>
          <w:rFonts w:cs="Arial"/>
          <w:sz w:val="22"/>
          <w:szCs w:val="22"/>
        </w:rPr>
        <w:t xml:space="preserve">emarks </w:t>
      </w:r>
      <w:r w:rsidR="00EC4EBA" w:rsidRPr="00FC40A9">
        <w:rPr>
          <w:rFonts w:cs="Arial"/>
          <w:sz w:val="22"/>
          <w:szCs w:val="22"/>
        </w:rPr>
        <w:t>S</w:t>
      </w:r>
      <w:r w:rsidR="004F4005" w:rsidRPr="00FC40A9">
        <w:rPr>
          <w:rFonts w:cs="Arial"/>
          <w:sz w:val="22"/>
          <w:szCs w:val="22"/>
        </w:rPr>
        <w:t>ection.</w:t>
      </w:r>
    </w:p>
    <w:p w14:paraId="7B68FA14" w14:textId="0748AD0B" w:rsidR="00EC4EBA" w:rsidRPr="00FC40A9" w:rsidRDefault="00EC4EBA" w:rsidP="00D74042">
      <w:pPr>
        <w:pStyle w:val="ListParagraph"/>
        <w:numPr>
          <w:ilvl w:val="5"/>
          <w:numId w:val="24"/>
        </w:numPr>
        <w:ind w:left="2250" w:hanging="360"/>
        <w:rPr>
          <w:rFonts w:cs="Arial"/>
          <w:sz w:val="22"/>
          <w:szCs w:val="22"/>
        </w:rPr>
      </w:pPr>
      <w:r w:rsidRPr="00FC40A9">
        <w:rPr>
          <w:rFonts w:cs="Arial"/>
          <w:sz w:val="22"/>
          <w:szCs w:val="22"/>
        </w:rPr>
        <w:t xml:space="preserve">Provide additional detail about the project as an attachment, consider using ANM Early Project Coordination form, or similar outline. </w:t>
      </w:r>
    </w:p>
    <w:p w14:paraId="42871C74" w14:textId="09037C30" w:rsidR="0083001E" w:rsidRPr="00FC40A9" w:rsidRDefault="00387B41" w:rsidP="00D74042">
      <w:pPr>
        <w:pStyle w:val="ListParagraph"/>
        <w:numPr>
          <w:ilvl w:val="5"/>
          <w:numId w:val="24"/>
        </w:numPr>
        <w:tabs>
          <w:tab w:val="left" w:pos="2250"/>
        </w:tabs>
        <w:spacing w:after="240" w:line="360" w:lineRule="auto"/>
        <w:ind w:left="3153" w:hanging="1267"/>
        <w:rPr>
          <w:rFonts w:cs="Arial"/>
          <w:sz w:val="22"/>
          <w:szCs w:val="22"/>
        </w:rPr>
      </w:pPr>
      <w:r w:rsidRPr="00FC40A9">
        <w:rPr>
          <w:rFonts w:cs="Arial"/>
          <w:sz w:val="22"/>
          <w:szCs w:val="22"/>
        </w:rPr>
        <w:t>Refer to Feasibility Stud</w:t>
      </w:r>
      <w:r w:rsidR="00EC4EBA" w:rsidRPr="00FC40A9">
        <w:rPr>
          <w:rFonts w:cs="Arial"/>
          <w:sz w:val="22"/>
          <w:szCs w:val="22"/>
        </w:rPr>
        <w:t>y</w:t>
      </w:r>
      <w:r w:rsidRPr="00FC40A9">
        <w:rPr>
          <w:rFonts w:cs="Arial"/>
          <w:sz w:val="22"/>
          <w:szCs w:val="22"/>
        </w:rPr>
        <w:t xml:space="preserve"> </w:t>
      </w:r>
      <w:r w:rsidR="004C5C0F" w:rsidRPr="00FC40A9">
        <w:rPr>
          <w:rFonts w:cs="Arial"/>
          <w:sz w:val="22"/>
          <w:szCs w:val="22"/>
        </w:rPr>
        <w:t xml:space="preserve">in </w:t>
      </w:r>
      <w:r w:rsidR="0083001E" w:rsidRPr="00FC40A9">
        <w:rPr>
          <w:rFonts w:cs="Arial"/>
          <w:sz w:val="22"/>
          <w:szCs w:val="22"/>
        </w:rPr>
        <w:t xml:space="preserve">the </w:t>
      </w:r>
      <w:r w:rsidR="0002304B" w:rsidRPr="00FC40A9">
        <w:rPr>
          <w:rFonts w:cs="Arial"/>
          <w:sz w:val="22"/>
          <w:szCs w:val="22"/>
        </w:rPr>
        <w:t xml:space="preserve">later </w:t>
      </w:r>
      <w:r w:rsidR="0083001E" w:rsidRPr="00FC40A9">
        <w:rPr>
          <w:rFonts w:cs="Arial"/>
          <w:sz w:val="22"/>
          <w:szCs w:val="22"/>
        </w:rPr>
        <w:t>final case</w:t>
      </w:r>
      <w:r w:rsidR="00EC4EBA" w:rsidRPr="00FC40A9">
        <w:rPr>
          <w:rFonts w:cs="Arial"/>
          <w:sz w:val="22"/>
          <w:szCs w:val="22"/>
        </w:rPr>
        <w:t xml:space="preserve"> Remarks Section</w:t>
      </w:r>
      <w:r w:rsidR="00D43B0B" w:rsidRPr="00FC40A9">
        <w:rPr>
          <w:rFonts w:cs="Arial"/>
          <w:sz w:val="22"/>
          <w:szCs w:val="22"/>
        </w:rPr>
        <w:t>.</w:t>
      </w:r>
    </w:p>
    <w:p w14:paraId="759A0D98" w14:textId="0908EBC3" w:rsidR="00824FCA" w:rsidRPr="00D238D0" w:rsidRDefault="005113EB" w:rsidP="00D238D0">
      <w:pPr>
        <w:pStyle w:val="ListParagraph"/>
        <w:numPr>
          <w:ilvl w:val="2"/>
          <w:numId w:val="24"/>
        </w:numPr>
        <w:ind w:left="1440" w:hanging="270"/>
        <w:rPr>
          <w:rFonts w:cs="Arial"/>
          <w:sz w:val="22"/>
          <w:szCs w:val="22"/>
        </w:rPr>
      </w:pPr>
      <w:r w:rsidRPr="00FC40A9">
        <w:rPr>
          <w:rFonts w:cs="Arial"/>
          <w:sz w:val="22"/>
          <w:szCs w:val="22"/>
        </w:rPr>
        <w:t xml:space="preserve">CSPP should be routed when it’s ready for LOB review and no appreciable changes are expected. </w:t>
      </w:r>
      <w:r w:rsidR="00E02B5B" w:rsidRPr="00FC40A9">
        <w:rPr>
          <w:rFonts w:cs="Arial"/>
          <w:sz w:val="22"/>
          <w:szCs w:val="22"/>
        </w:rPr>
        <w:t>(</w:t>
      </w:r>
      <w:r w:rsidR="004C72E8" w:rsidRPr="00FC40A9">
        <w:rPr>
          <w:rFonts w:cs="Arial"/>
          <w:sz w:val="22"/>
          <w:szCs w:val="22"/>
        </w:rPr>
        <w:t xml:space="preserve">See section </w:t>
      </w:r>
      <w:r w:rsidR="00E02B5B" w:rsidRPr="00FC40A9">
        <w:rPr>
          <w:rFonts w:cs="Arial"/>
          <w:sz w:val="22"/>
          <w:szCs w:val="22"/>
        </w:rPr>
        <w:t>e.</w:t>
      </w:r>
      <w:r w:rsidR="00E02B5B" w:rsidRPr="000A3F23">
        <w:rPr>
          <w:rFonts w:cs="Arial"/>
          <w:sz w:val="22"/>
          <w:szCs w:val="22"/>
        </w:rPr>
        <w:t>3</w:t>
      </w:r>
      <w:r w:rsidR="004C72E8" w:rsidRPr="00FC40A9">
        <w:rPr>
          <w:rFonts w:cs="Arial"/>
          <w:sz w:val="22"/>
          <w:szCs w:val="22"/>
        </w:rPr>
        <w:t xml:space="preserve"> below)</w:t>
      </w:r>
    </w:p>
    <w:p w14:paraId="586921EC" w14:textId="4760B497" w:rsidR="008A7B54" w:rsidRPr="00FC40A9" w:rsidRDefault="00824FCA" w:rsidP="00C65FF3">
      <w:pPr>
        <w:pStyle w:val="ListParagraph"/>
        <w:numPr>
          <w:ilvl w:val="2"/>
          <w:numId w:val="24"/>
        </w:numPr>
        <w:ind w:left="1440" w:hanging="270"/>
        <w:rPr>
          <w:rFonts w:cs="Arial"/>
          <w:bCs/>
          <w:sz w:val="22"/>
          <w:szCs w:val="22"/>
        </w:rPr>
      </w:pPr>
      <w:r w:rsidRPr="00FC40A9">
        <w:rPr>
          <w:rFonts w:cs="Arial"/>
          <w:bCs/>
          <w:sz w:val="22"/>
          <w:szCs w:val="22"/>
        </w:rPr>
        <w:t>Encourage the following additional coordination with FAA LOBs who may not have a review role in OE/AAA:</w:t>
      </w:r>
    </w:p>
    <w:p w14:paraId="54474C06" w14:textId="36B70AAC" w:rsidR="008A7B54" w:rsidRPr="00FC40A9" w:rsidRDefault="008A7B54" w:rsidP="00D74042">
      <w:pPr>
        <w:pStyle w:val="ListParagraph"/>
        <w:numPr>
          <w:ilvl w:val="4"/>
          <w:numId w:val="24"/>
        </w:numPr>
        <w:ind w:left="1800" w:hanging="270"/>
        <w:rPr>
          <w:rFonts w:cs="Arial"/>
          <w:bCs/>
          <w:sz w:val="22"/>
          <w:szCs w:val="22"/>
        </w:rPr>
      </w:pPr>
      <w:r w:rsidRPr="00FC40A9">
        <w:rPr>
          <w:rFonts w:cs="Arial"/>
          <w:bCs/>
          <w:sz w:val="22"/>
          <w:szCs w:val="22"/>
        </w:rPr>
        <w:t>Construction projects that may impact FAA facilities—coordinate with ATO NAS Planning and Integration.</w:t>
      </w:r>
    </w:p>
    <w:p w14:paraId="08EEF56A" w14:textId="69F12150" w:rsidR="006C119D" w:rsidRPr="000A3F23" w:rsidRDefault="008A7B54" w:rsidP="000A3F23">
      <w:pPr>
        <w:pStyle w:val="ListParagraph"/>
        <w:numPr>
          <w:ilvl w:val="4"/>
          <w:numId w:val="24"/>
        </w:numPr>
        <w:spacing w:after="0"/>
        <w:ind w:left="1800" w:hanging="274"/>
        <w:rPr>
          <w:rFonts w:cs="Arial"/>
          <w:bCs/>
          <w:sz w:val="22"/>
          <w:szCs w:val="22"/>
        </w:rPr>
      </w:pPr>
      <w:r w:rsidRPr="00FC40A9">
        <w:rPr>
          <w:rFonts w:cs="Arial"/>
          <w:bCs/>
          <w:sz w:val="22"/>
          <w:szCs w:val="22"/>
        </w:rPr>
        <w:t>Geometry changes at towered airports (Runway Safety and local Air Traffic Control Tower (ATCT).</w:t>
      </w:r>
    </w:p>
    <w:p w14:paraId="0051D313" w14:textId="59ABFED3" w:rsidR="008A7B54" w:rsidRPr="00FC40A9" w:rsidRDefault="008A7B54" w:rsidP="00D74042">
      <w:pPr>
        <w:pStyle w:val="ListParagraph"/>
        <w:numPr>
          <w:ilvl w:val="4"/>
          <w:numId w:val="24"/>
        </w:numPr>
        <w:ind w:left="1800" w:hanging="270"/>
        <w:rPr>
          <w:rFonts w:cs="Arial"/>
          <w:bCs/>
          <w:sz w:val="22"/>
          <w:szCs w:val="22"/>
        </w:rPr>
      </w:pPr>
      <w:r w:rsidRPr="00FC40A9">
        <w:rPr>
          <w:rFonts w:cs="Arial"/>
          <w:bCs/>
          <w:sz w:val="22"/>
          <w:szCs w:val="22"/>
        </w:rPr>
        <w:t xml:space="preserve">Airport Sponsor must contact the ATCT Manager and inform them of the project.  This </w:t>
      </w:r>
      <w:r w:rsidR="004C72E8" w:rsidRPr="00FC40A9">
        <w:rPr>
          <w:rFonts w:cs="Arial"/>
          <w:bCs/>
          <w:sz w:val="22"/>
          <w:szCs w:val="22"/>
        </w:rPr>
        <w:t xml:space="preserve">outreach </w:t>
      </w:r>
      <w:r w:rsidRPr="00FC40A9">
        <w:rPr>
          <w:rFonts w:cs="Arial"/>
          <w:bCs/>
          <w:sz w:val="22"/>
          <w:szCs w:val="22"/>
        </w:rPr>
        <w:t xml:space="preserve">should be done early in the design phase and should include </w:t>
      </w:r>
      <w:r w:rsidR="008110AC" w:rsidRPr="00FC40A9">
        <w:rPr>
          <w:rFonts w:cs="Arial"/>
          <w:bCs/>
          <w:sz w:val="22"/>
          <w:szCs w:val="22"/>
        </w:rPr>
        <w:t>inform</w:t>
      </w:r>
      <w:r w:rsidR="00E02B5B" w:rsidRPr="00FC40A9">
        <w:rPr>
          <w:rFonts w:cs="Arial"/>
          <w:bCs/>
          <w:sz w:val="22"/>
          <w:szCs w:val="22"/>
        </w:rPr>
        <w:t>at</w:t>
      </w:r>
      <w:r w:rsidR="008110AC" w:rsidRPr="00FC40A9">
        <w:rPr>
          <w:rFonts w:cs="Arial"/>
          <w:bCs/>
          <w:sz w:val="22"/>
          <w:szCs w:val="22"/>
        </w:rPr>
        <w:t>i</w:t>
      </w:r>
      <w:r w:rsidR="00E02B5B" w:rsidRPr="00FC40A9">
        <w:rPr>
          <w:rFonts w:cs="Arial"/>
          <w:bCs/>
          <w:sz w:val="22"/>
          <w:szCs w:val="22"/>
        </w:rPr>
        <w:t xml:space="preserve">on on </w:t>
      </w:r>
      <w:r w:rsidRPr="00FC40A9">
        <w:rPr>
          <w:rFonts w:cs="Arial"/>
          <w:bCs/>
          <w:sz w:val="22"/>
          <w:szCs w:val="22"/>
        </w:rPr>
        <w:t>the approximate dates of construction. The ATCT may initiate an ATO-led SRM evaluation of the proposed change</w:t>
      </w:r>
      <w:r w:rsidR="008110AC" w:rsidRPr="00FC40A9">
        <w:rPr>
          <w:rFonts w:cs="Arial"/>
          <w:bCs/>
          <w:sz w:val="22"/>
          <w:szCs w:val="22"/>
        </w:rPr>
        <w:t xml:space="preserve"> to the end state and/or to the operational conditions on the airfield during construction</w:t>
      </w:r>
      <w:r w:rsidRPr="00FC40A9">
        <w:rPr>
          <w:rFonts w:cs="Arial"/>
          <w:bCs/>
          <w:sz w:val="22"/>
          <w:szCs w:val="22"/>
        </w:rPr>
        <w:t xml:space="preserve">. </w:t>
      </w:r>
    </w:p>
    <w:p w14:paraId="1527EA09" w14:textId="48265B32" w:rsidR="002A58E1" w:rsidRPr="00D470A8" w:rsidRDefault="00D470A8" w:rsidP="00D470A8">
      <w:pPr>
        <w:ind w:left="2250" w:hanging="360"/>
        <w:rPr>
          <w:rFonts w:cs="Arial"/>
          <w:bCs/>
          <w:sz w:val="22"/>
          <w:szCs w:val="22"/>
        </w:rPr>
      </w:pPr>
      <w:r w:rsidRPr="00D470A8">
        <w:rPr>
          <w:rFonts w:cs="Arial"/>
          <w:bCs/>
          <w:sz w:val="22"/>
          <w:szCs w:val="22"/>
        </w:rPr>
        <w:t xml:space="preserve">(a) </w:t>
      </w:r>
      <w:r w:rsidR="008A7B54" w:rsidRPr="00D470A8">
        <w:rPr>
          <w:rFonts w:cs="Arial"/>
          <w:bCs/>
          <w:sz w:val="22"/>
          <w:szCs w:val="22"/>
        </w:rPr>
        <w:t xml:space="preserve">The ATO-led SRM process is done on the 100% </w:t>
      </w:r>
      <w:r w:rsidR="004C72E8" w:rsidRPr="00D470A8">
        <w:rPr>
          <w:rFonts w:cs="Arial"/>
          <w:bCs/>
          <w:sz w:val="22"/>
          <w:szCs w:val="22"/>
        </w:rPr>
        <w:t>design/CSPP</w:t>
      </w:r>
      <w:r w:rsidR="00E02B5B" w:rsidRPr="00D470A8">
        <w:rPr>
          <w:rFonts w:cs="Arial"/>
          <w:bCs/>
          <w:sz w:val="22"/>
          <w:szCs w:val="22"/>
        </w:rPr>
        <w:t xml:space="preserve"> </w:t>
      </w:r>
      <w:r w:rsidR="008A7B54" w:rsidRPr="00D470A8">
        <w:rPr>
          <w:rFonts w:cs="Arial"/>
          <w:bCs/>
          <w:sz w:val="22"/>
          <w:szCs w:val="22"/>
        </w:rPr>
        <w:t>because they don’t want to have to revisit it by reconvening the panel if any changes occur.</w:t>
      </w:r>
      <w:r w:rsidR="00C132CE" w:rsidRPr="00D470A8">
        <w:rPr>
          <w:rFonts w:cs="Arial"/>
          <w:bCs/>
          <w:sz w:val="22"/>
          <w:szCs w:val="22"/>
        </w:rPr>
        <w:t xml:space="preserve"> </w:t>
      </w:r>
    </w:p>
    <w:p w14:paraId="3BBF5D5E" w14:textId="797E9556" w:rsidR="007924B3" w:rsidRPr="00107EC9" w:rsidRDefault="00D470A8" w:rsidP="00107EC9">
      <w:pPr>
        <w:ind w:left="2250" w:hanging="360"/>
        <w:rPr>
          <w:rFonts w:cs="Arial"/>
          <w:bCs/>
          <w:sz w:val="22"/>
          <w:szCs w:val="22"/>
        </w:rPr>
      </w:pPr>
      <w:r w:rsidRPr="00D470A8">
        <w:rPr>
          <w:rFonts w:cs="Arial"/>
          <w:bCs/>
          <w:sz w:val="22"/>
          <w:szCs w:val="22"/>
        </w:rPr>
        <w:t xml:space="preserve">(b) </w:t>
      </w:r>
      <w:r w:rsidR="008A7B54" w:rsidRPr="00D470A8">
        <w:rPr>
          <w:rFonts w:cs="Arial"/>
          <w:bCs/>
          <w:sz w:val="22"/>
          <w:szCs w:val="22"/>
        </w:rPr>
        <w:t xml:space="preserve">Because the process is done on the completed </w:t>
      </w:r>
      <w:r w:rsidR="00317557" w:rsidRPr="00D470A8">
        <w:rPr>
          <w:rFonts w:cs="Arial"/>
          <w:bCs/>
          <w:sz w:val="22"/>
          <w:szCs w:val="22"/>
        </w:rPr>
        <w:t xml:space="preserve">design and </w:t>
      </w:r>
      <w:r w:rsidR="008A7B54" w:rsidRPr="00D470A8">
        <w:rPr>
          <w:rFonts w:cs="Arial"/>
          <w:bCs/>
          <w:sz w:val="22"/>
          <w:szCs w:val="22"/>
        </w:rPr>
        <w:t>CSPP</w:t>
      </w:r>
      <w:r w:rsidR="00317557" w:rsidRPr="00D470A8">
        <w:rPr>
          <w:rFonts w:cs="Arial"/>
          <w:bCs/>
          <w:sz w:val="22"/>
          <w:szCs w:val="22"/>
        </w:rPr>
        <w:t>,</w:t>
      </w:r>
      <w:r w:rsidR="008A7B54" w:rsidRPr="00D470A8">
        <w:rPr>
          <w:rFonts w:cs="Arial"/>
          <w:bCs/>
          <w:sz w:val="22"/>
          <w:szCs w:val="22"/>
        </w:rPr>
        <w:t xml:space="preserve"> and not sooner, ensure coordination with the ATCT early and often to ensure that consideration is given to their operational needs for the end state facility and during construction.</w:t>
      </w:r>
    </w:p>
    <w:p w14:paraId="2F9C0751" w14:textId="183D4C5C" w:rsidR="00010FE8" w:rsidRPr="000315D2" w:rsidRDefault="00D470A8" w:rsidP="000315D2">
      <w:pPr>
        <w:pStyle w:val="ListParagraph"/>
        <w:ind w:left="1440" w:firstLine="450"/>
        <w:rPr>
          <w:rFonts w:cs="Arial"/>
          <w:bCs/>
          <w:sz w:val="22"/>
          <w:szCs w:val="22"/>
        </w:rPr>
      </w:pPr>
      <w:r>
        <w:rPr>
          <w:rFonts w:cs="Arial"/>
          <w:bCs/>
          <w:sz w:val="22"/>
          <w:szCs w:val="22"/>
        </w:rPr>
        <w:t xml:space="preserve">(c) </w:t>
      </w:r>
      <w:r w:rsidR="008A7B54" w:rsidRPr="00FC40A9">
        <w:rPr>
          <w:rFonts w:cs="Arial"/>
          <w:bCs/>
          <w:sz w:val="22"/>
          <w:szCs w:val="22"/>
        </w:rPr>
        <w:t>Projects where direct line of business communication is needed.</w:t>
      </w:r>
    </w:p>
    <w:p w14:paraId="14BC15B5" w14:textId="77777777" w:rsidR="00FC64B0" w:rsidRPr="00FC64B0" w:rsidRDefault="00FC64B0" w:rsidP="00FC64B0">
      <w:pPr>
        <w:pStyle w:val="ListParagraph"/>
        <w:ind w:left="1710"/>
        <w:rPr>
          <w:rFonts w:cs="Arial"/>
          <w:bCs/>
          <w:sz w:val="22"/>
          <w:szCs w:val="22"/>
        </w:rPr>
      </w:pPr>
    </w:p>
    <w:p w14:paraId="12771406" w14:textId="6A5CD280" w:rsidR="00FC64B0" w:rsidRDefault="008A7B54" w:rsidP="003B073C">
      <w:pPr>
        <w:pStyle w:val="ListParagraph"/>
        <w:numPr>
          <w:ilvl w:val="0"/>
          <w:numId w:val="26"/>
        </w:numPr>
        <w:tabs>
          <w:tab w:val="left" w:pos="-720"/>
        </w:tabs>
        <w:rPr>
          <w:rFonts w:cs="Arial"/>
          <w:b/>
          <w:sz w:val="22"/>
          <w:szCs w:val="22"/>
        </w:rPr>
      </w:pPr>
      <w:bookmarkStart w:id="24" w:name="AirportsDivisionsSafetyAssesmentProcess"/>
      <w:bookmarkEnd w:id="24"/>
      <w:r w:rsidRPr="007924B3">
        <w:rPr>
          <w:rFonts w:cs="Arial"/>
          <w:b/>
          <w:sz w:val="22"/>
          <w:szCs w:val="22"/>
        </w:rPr>
        <w:t>FAA Airport</w:t>
      </w:r>
      <w:r w:rsidR="00355560">
        <w:rPr>
          <w:rFonts w:cs="Arial"/>
          <w:b/>
          <w:sz w:val="22"/>
          <w:szCs w:val="22"/>
        </w:rPr>
        <w:t xml:space="preserve"> Division</w:t>
      </w:r>
      <w:r w:rsidR="009E1B6E">
        <w:rPr>
          <w:rFonts w:cs="Arial"/>
          <w:b/>
          <w:sz w:val="22"/>
          <w:szCs w:val="22"/>
        </w:rPr>
        <w:t xml:space="preserve"> </w:t>
      </w:r>
      <w:r w:rsidRPr="007924B3">
        <w:rPr>
          <w:rFonts w:cs="Arial"/>
          <w:b/>
          <w:sz w:val="22"/>
          <w:szCs w:val="22"/>
        </w:rPr>
        <w:t>Safety Assessment Process</w:t>
      </w:r>
    </w:p>
    <w:p w14:paraId="0B816518" w14:textId="3DA8B004" w:rsidR="008A7B54" w:rsidRPr="00AA1F9F" w:rsidRDefault="00FC64B0" w:rsidP="007D0465">
      <w:pPr>
        <w:tabs>
          <w:tab w:val="left" w:pos="-720"/>
        </w:tabs>
        <w:ind w:left="1080" w:hanging="450"/>
        <w:rPr>
          <w:rFonts w:cs="Arial"/>
          <w:b/>
          <w:sz w:val="22"/>
          <w:szCs w:val="22"/>
        </w:rPr>
      </w:pPr>
      <w:proofErr w:type="gramStart"/>
      <w:r w:rsidRPr="00AA1F9F">
        <w:rPr>
          <w:rFonts w:cs="Arial"/>
          <w:bCs/>
          <w:sz w:val="22"/>
          <w:szCs w:val="22"/>
        </w:rPr>
        <w:t>3.1</w:t>
      </w:r>
      <w:r w:rsidRPr="00AA1F9F">
        <w:rPr>
          <w:rFonts w:cs="Arial"/>
          <w:b/>
          <w:sz w:val="22"/>
          <w:szCs w:val="22"/>
        </w:rPr>
        <w:t xml:space="preserve">  </w:t>
      </w:r>
      <w:r w:rsidR="008A7B54" w:rsidRPr="00AA1F9F">
        <w:rPr>
          <w:sz w:val="22"/>
          <w:szCs w:val="22"/>
        </w:rPr>
        <w:t>Refer</w:t>
      </w:r>
      <w:proofErr w:type="gramEnd"/>
      <w:r w:rsidR="008A7B54" w:rsidRPr="00AA1F9F">
        <w:rPr>
          <w:sz w:val="22"/>
          <w:szCs w:val="22"/>
        </w:rPr>
        <w:t xml:space="preserve"> to FAA Order 5200.11,</w:t>
      </w:r>
      <w:r w:rsidR="00A104CD" w:rsidRPr="00A104CD">
        <w:t xml:space="preserve"> </w:t>
      </w:r>
      <w:r w:rsidR="00A104CD" w:rsidRPr="00A104CD">
        <w:rPr>
          <w:sz w:val="22"/>
          <w:szCs w:val="22"/>
        </w:rPr>
        <w:t>FAA Airports (ARP) Safety Management System (SMS</w:t>
      </w:r>
      <w:r w:rsidR="00A104CD">
        <w:rPr>
          <w:sz w:val="22"/>
          <w:szCs w:val="22"/>
        </w:rPr>
        <w:t>),</w:t>
      </w:r>
      <w:r w:rsidR="008A7B54" w:rsidRPr="00AA1F9F">
        <w:rPr>
          <w:sz w:val="22"/>
          <w:szCs w:val="22"/>
        </w:rPr>
        <w:t xml:space="preserve"> current version, </w:t>
      </w:r>
      <w:r w:rsidR="00311CCA" w:rsidRPr="00AA1F9F">
        <w:rPr>
          <w:sz w:val="22"/>
          <w:szCs w:val="22"/>
        </w:rPr>
        <w:t>and FAA SMS Desk Reference</w:t>
      </w:r>
      <w:r w:rsidR="00A104CD">
        <w:rPr>
          <w:sz w:val="22"/>
          <w:szCs w:val="22"/>
        </w:rPr>
        <w:t>,</w:t>
      </w:r>
      <w:r w:rsidR="00311CCA" w:rsidRPr="00AA1F9F">
        <w:rPr>
          <w:sz w:val="22"/>
          <w:szCs w:val="22"/>
        </w:rPr>
        <w:t xml:space="preserve"> </w:t>
      </w:r>
      <w:r w:rsidR="008A7B54" w:rsidRPr="00AA1F9F">
        <w:rPr>
          <w:sz w:val="22"/>
          <w:szCs w:val="22"/>
        </w:rPr>
        <w:t xml:space="preserve">for safety </w:t>
      </w:r>
      <w:r w:rsidR="00F80514" w:rsidRPr="00AA1F9F">
        <w:rPr>
          <w:sz w:val="22"/>
          <w:szCs w:val="22"/>
        </w:rPr>
        <w:t>assessment requirements</w:t>
      </w:r>
      <w:r w:rsidR="008A7B54" w:rsidRPr="00AA1F9F">
        <w:rPr>
          <w:sz w:val="22"/>
          <w:szCs w:val="22"/>
        </w:rPr>
        <w:t xml:space="preserve"> and process. Work with SMS Program Manager as needed. </w:t>
      </w:r>
    </w:p>
    <w:p w14:paraId="7E0FEF8E" w14:textId="6609229A" w:rsidR="008A7B54" w:rsidRPr="00FC64B0" w:rsidRDefault="00FC64B0" w:rsidP="007D0465">
      <w:pPr>
        <w:ind w:left="1080" w:hanging="450"/>
        <w:jc w:val="both"/>
        <w:rPr>
          <w:sz w:val="22"/>
          <w:szCs w:val="22"/>
        </w:rPr>
      </w:pPr>
      <w:r>
        <w:rPr>
          <w:sz w:val="22"/>
          <w:szCs w:val="22"/>
        </w:rPr>
        <w:t xml:space="preserve">3.2 </w:t>
      </w:r>
      <w:r w:rsidR="008A7B54" w:rsidRPr="00FC64B0">
        <w:rPr>
          <w:sz w:val="22"/>
          <w:szCs w:val="22"/>
        </w:rPr>
        <w:t xml:space="preserve">Conduct a Safety Assessment for small, </w:t>
      </w:r>
      <w:r w:rsidR="00D3636D" w:rsidRPr="00FC64B0">
        <w:rPr>
          <w:sz w:val="22"/>
          <w:szCs w:val="22"/>
        </w:rPr>
        <w:t>medium,</w:t>
      </w:r>
      <w:r w:rsidR="008A7B54" w:rsidRPr="00FC64B0">
        <w:rPr>
          <w:sz w:val="22"/>
          <w:szCs w:val="22"/>
        </w:rPr>
        <w:t xml:space="preserve"> and large hub airports where the project has </w:t>
      </w:r>
      <w:r w:rsidR="000524B1" w:rsidRPr="00FC64B0">
        <w:rPr>
          <w:sz w:val="22"/>
          <w:szCs w:val="22"/>
        </w:rPr>
        <w:t>an approval</w:t>
      </w:r>
      <w:r w:rsidR="008A7B54" w:rsidRPr="00FC64B0">
        <w:rPr>
          <w:sz w:val="22"/>
          <w:szCs w:val="22"/>
        </w:rPr>
        <w:t xml:space="preserve"> action as listed below:</w:t>
      </w:r>
    </w:p>
    <w:p w14:paraId="44661060" w14:textId="13813BB4" w:rsidR="008A7B54" w:rsidRPr="00FC64B0" w:rsidRDefault="00FC64B0" w:rsidP="00355BB7">
      <w:pPr>
        <w:ind w:left="2340" w:hanging="1170"/>
        <w:jc w:val="both"/>
        <w:rPr>
          <w:sz w:val="22"/>
          <w:szCs w:val="22"/>
        </w:rPr>
      </w:pPr>
      <w:r>
        <w:rPr>
          <w:sz w:val="22"/>
          <w:szCs w:val="22"/>
        </w:rPr>
        <w:t xml:space="preserve">a. </w:t>
      </w:r>
      <w:r w:rsidR="008A7B54" w:rsidRPr="00FC64B0">
        <w:rPr>
          <w:sz w:val="22"/>
          <w:szCs w:val="22"/>
        </w:rPr>
        <w:t>Approval of new or updated ALP.</w:t>
      </w:r>
    </w:p>
    <w:p w14:paraId="1A8EFB09" w14:textId="7A6B7F35" w:rsidR="008A7B54" w:rsidRPr="00FC64B0" w:rsidRDefault="00FC64B0" w:rsidP="00355BB7">
      <w:pPr>
        <w:ind w:left="2340" w:hanging="1170"/>
        <w:jc w:val="both"/>
        <w:rPr>
          <w:sz w:val="22"/>
          <w:szCs w:val="22"/>
        </w:rPr>
      </w:pPr>
      <w:r>
        <w:rPr>
          <w:sz w:val="22"/>
          <w:szCs w:val="22"/>
        </w:rPr>
        <w:t xml:space="preserve">b. </w:t>
      </w:r>
      <w:r w:rsidR="008A7B54" w:rsidRPr="00FC64B0">
        <w:rPr>
          <w:sz w:val="22"/>
          <w:szCs w:val="22"/>
        </w:rPr>
        <w:t>Approval of CSPP.</w:t>
      </w:r>
    </w:p>
    <w:p w14:paraId="7A4138AC" w14:textId="4DA962A3" w:rsidR="008A7B54" w:rsidRPr="00FC64B0" w:rsidRDefault="00FC64B0" w:rsidP="00355BB7">
      <w:pPr>
        <w:ind w:left="2340" w:hanging="1170"/>
        <w:jc w:val="both"/>
        <w:rPr>
          <w:sz w:val="22"/>
          <w:szCs w:val="22"/>
        </w:rPr>
      </w:pPr>
      <w:r>
        <w:rPr>
          <w:sz w:val="22"/>
          <w:szCs w:val="22"/>
        </w:rPr>
        <w:t xml:space="preserve">c. </w:t>
      </w:r>
      <w:r w:rsidR="008A7B54" w:rsidRPr="00FC64B0">
        <w:rPr>
          <w:sz w:val="22"/>
          <w:szCs w:val="22"/>
        </w:rPr>
        <w:t>Approval of Modification of Design Standards (MOS).</w:t>
      </w:r>
    </w:p>
    <w:p w14:paraId="3328055D" w14:textId="6E0E917D" w:rsidR="008A7B54" w:rsidRPr="00FC64B0" w:rsidRDefault="00FC64B0" w:rsidP="007D0465">
      <w:pPr>
        <w:ind w:left="1080" w:hanging="450"/>
        <w:jc w:val="both"/>
        <w:rPr>
          <w:sz w:val="22"/>
          <w:szCs w:val="22"/>
        </w:rPr>
      </w:pPr>
      <w:r>
        <w:rPr>
          <w:sz w:val="22"/>
          <w:szCs w:val="22"/>
        </w:rPr>
        <w:t xml:space="preserve">3.3 </w:t>
      </w:r>
      <w:r w:rsidR="008A7B54" w:rsidRPr="00FC64B0">
        <w:rPr>
          <w:sz w:val="22"/>
          <w:szCs w:val="22"/>
        </w:rPr>
        <w:t>Complete a Safety Assessment Screening (SAS) form. Use responses from project airspace review to complete the Safety Impact Checklist.   </w:t>
      </w:r>
    </w:p>
    <w:p w14:paraId="21628366" w14:textId="550C417C" w:rsidR="008A7B54" w:rsidRPr="005A1605" w:rsidRDefault="00FC64B0" w:rsidP="007D0465">
      <w:pPr>
        <w:pStyle w:val="ListParagraph"/>
        <w:ind w:left="1080" w:hanging="450"/>
        <w:jc w:val="both"/>
        <w:rPr>
          <w:sz w:val="22"/>
          <w:szCs w:val="22"/>
        </w:rPr>
      </w:pPr>
      <w:proofErr w:type="gramStart"/>
      <w:r>
        <w:rPr>
          <w:sz w:val="22"/>
          <w:szCs w:val="22"/>
        </w:rPr>
        <w:lastRenderedPageBreak/>
        <w:t xml:space="preserve">3.4 </w:t>
      </w:r>
      <w:r w:rsidR="007D0465">
        <w:rPr>
          <w:sz w:val="22"/>
          <w:szCs w:val="22"/>
        </w:rPr>
        <w:t xml:space="preserve"> </w:t>
      </w:r>
      <w:r w:rsidR="008A7B54" w:rsidRPr="005A1605">
        <w:rPr>
          <w:sz w:val="22"/>
          <w:szCs w:val="22"/>
        </w:rPr>
        <w:t>If</w:t>
      </w:r>
      <w:proofErr w:type="gramEnd"/>
      <w:r w:rsidR="008A7B54" w:rsidRPr="005A1605">
        <w:rPr>
          <w:sz w:val="22"/>
          <w:szCs w:val="22"/>
        </w:rPr>
        <w:t xml:space="preserve"> an action will have an impact beyond</w:t>
      </w:r>
      <w:r w:rsidR="00010FE8">
        <w:rPr>
          <w:sz w:val="22"/>
          <w:szCs w:val="22"/>
        </w:rPr>
        <w:t xml:space="preserve"> </w:t>
      </w:r>
      <w:r w:rsidR="008A7B54" w:rsidRPr="005A1605">
        <w:rPr>
          <w:sz w:val="22"/>
          <w:szCs w:val="22"/>
        </w:rPr>
        <w:t>ARP which warrants further discussion</w:t>
      </w:r>
      <w:r w:rsidR="00311CCA">
        <w:rPr>
          <w:sz w:val="22"/>
          <w:szCs w:val="22"/>
        </w:rPr>
        <w:t xml:space="preserve"> in a facilitated forum</w:t>
      </w:r>
      <w:r w:rsidR="008A7B54" w:rsidRPr="005A1605">
        <w:rPr>
          <w:sz w:val="22"/>
          <w:szCs w:val="22"/>
        </w:rPr>
        <w:t xml:space="preserve">, ARP may move forward with doing a SRM Panel. </w:t>
      </w:r>
    </w:p>
    <w:p w14:paraId="64E38F2B" w14:textId="1F5E1CB8" w:rsidR="008A7B54" w:rsidRPr="00496E60" w:rsidRDefault="00311CCA" w:rsidP="00496E60">
      <w:pPr>
        <w:pStyle w:val="ListParagraph"/>
        <w:ind w:left="1170"/>
        <w:jc w:val="both"/>
        <w:rPr>
          <w:sz w:val="22"/>
          <w:szCs w:val="22"/>
        </w:rPr>
      </w:pPr>
      <w:r>
        <w:rPr>
          <w:sz w:val="22"/>
          <w:szCs w:val="22"/>
        </w:rPr>
        <w:t xml:space="preserve"> </w:t>
      </w:r>
    </w:p>
    <w:p w14:paraId="6D797A76" w14:textId="7519F27F" w:rsidR="00D470A8" w:rsidRPr="00D238D0" w:rsidRDefault="005D0A96" w:rsidP="003B073C">
      <w:pPr>
        <w:pStyle w:val="ListParagraph"/>
        <w:numPr>
          <w:ilvl w:val="0"/>
          <w:numId w:val="26"/>
        </w:numPr>
        <w:tabs>
          <w:tab w:val="left" w:pos="-720"/>
        </w:tabs>
        <w:rPr>
          <w:rFonts w:cs="Arial"/>
          <w:b/>
          <w:bCs/>
          <w:sz w:val="22"/>
          <w:szCs w:val="22"/>
        </w:rPr>
      </w:pPr>
      <w:bookmarkStart w:id="25" w:name="AGIS"/>
      <w:bookmarkEnd w:id="25"/>
      <w:r w:rsidRPr="00496E60">
        <w:rPr>
          <w:rFonts w:cs="Arial"/>
          <w:b/>
          <w:bCs/>
          <w:sz w:val="22"/>
          <w:szCs w:val="22"/>
        </w:rPr>
        <w:t xml:space="preserve">AGIS Survey Requirements (AC 150/5300-16/17/18, </w:t>
      </w:r>
      <w:r w:rsidR="00B45B93" w:rsidRPr="00496E60">
        <w:rPr>
          <w:rFonts w:cs="Arial"/>
          <w:b/>
          <w:bCs/>
          <w:sz w:val="22"/>
          <w:szCs w:val="22"/>
        </w:rPr>
        <w:t>current</w:t>
      </w:r>
      <w:r w:rsidRPr="00496E60">
        <w:rPr>
          <w:rFonts w:cs="Arial"/>
          <w:b/>
          <w:bCs/>
          <w:sz w:val="22"/>
          <w:szCs w:val="22"/>
        </w:rPr>
        <w:t xml:space="preserve"> </w:t>
      </w:r>
      <w:r w:rsidR="0094088A" w:rsidRPr="00496E60">
        <w:rPr>
          <w:rFonts w:cs="Arial"/>
          <w:b/>
          <w:bCs/>
          <w:sz w:val="22"/>
          <w:szCs w:val="22"/>
        </w:rPr>
        <w:t>versions</w:t>
      </w:r>
      <w:r w:rsidRPr="00496E60">
        <w:rPr>
          <w:rFonts w:cs="Arial"/>
          <w:b/>
          <w:bCs/>
          <w:sz w:val="22"/>
          <w:szCs w:val="22"/>
        </w:rPr>
        <w:t>)</w:t>
      </w:r>
    </w:p>
    <w:p w14:paraId="423C0AF3" w14:textId="7E5BAEE1" w:rsidR="00A957BA" w:rsidRDefault="00496E60" w:rsidP="007D0465">
      <w:pPr>
        <w:tabs>
          <w:tab w:val="left" w:pos="-720"/>
        </w:tabs>
        <w:ind w:left="1080" w:hanging="450"/>
        <w:rPr>
          <w:rFonts w:cs="Arial"/>
          <w:sz w:val="22"/>
          <w:szCs w:val="22"/>
        </w:rPr>
      </w:pPr>
      <w:proofErr w:type="gramStart"/>
      <w:r>
        <w:rPr>
          <w:rFonts w:cs="Arial"/>
          <w:color w:val="000000"/>
          <w:sz w:val="22"/>
          <w:szCs w:val="22"/>
        </w:rPr>
        <w:t xml:space="preserve">4.1 </w:t>
      </w:r>
      <w:r w:rsidR="007D0465">
        <w:rPr>
          <w:rFonts w:cs="Arial"/>
          <w:color w:val="000000"/>
          <w:sz w:val="22"/>
          <w:szCs w:val="22"/>
        </w:rPr>
        <w:t xml:space="preserve"> </w:t>
      </w:r>
      <w:r w:rsidR="00327DD2">
        <w:rPr>
          <w:rFonts w:cs="Arial"/>
          <w:color w:val="000000"/>
          <w:sz w:val="22"/>
          <w:szCs w:val="22"/>
        </w:rPr>
        <w:t>Review</w:t>
      </w:r>
      <w:proofErr w:type="gramEnd"/>
      <w:r w:rsidR="00327DD2">
        <w:rPr>
          <w:rFonts w:cs="Arial"/>
          <w:color w:val="000000"/>
          <w:sz w:val="22"/>
          <w:szCs w:val="22"/>
        </w:rPr>
        <w:t xml:space="preserve"> latest </w:t>
      </w:r>
      <w:r w:rsidR="00A957BA">
        <w:rPr>
          <w:rFonts w:cs="Arial"/>
          <w:color w:val="000000"/>
          <w:sz w:val="22"/>
          <w:szCs w:val="22"/>
        </w:rPr>
        <w:t xml:space="preserve">AGIS Survey </w:t>
      </w:r>
      <w:r w:rsidR="00327DD2">
        <w:rPr>
          <w:rFonts w:cs="Arial"/>
          <w:color w:val="000000"/>
          <w:sz w:val="22"/>
          <w:szCs w:val="22"/>
        </w:rPr>
        <w:t>Policy Guidance Letter (PGL),</w:t>
      </w:r>
      <w:r w:rsidR="008C6EBC">
        <w:rPr>
          <w:rFonts w:cs="Arial"/>
          <w:color w:val="000000"/>
          <w:sz w:val="22"/>
          <w:szCs w:val="22"/>
        </w:rPr>
        <w:t xml:space="preserve"> for information about AGIS survey requirements.  This is found on the FAA website here: </w:t>
      </w:r>
      <w:r w:rsidR="00327DD2">
        <w:rPr>
          <w:rFonts w:cs="Arial"/>
          <w:color w:val="000000"/>
          <w:sz w:val="22"/>
          <w:szCs w:val="22"/>
        </w:rPr>
        <w:t xml:space="preserve"> </w:t>
      </w:r>
      <w:hyperlink r:id="rId16" w:history="1">
        <w:r w:rsidR="008C6EBC" w:rsidRPr="009F1CAA">
          <w:rPr>
            <w:rStyle w:val="HTMLAddressChar"/>
            <w:szCs w:val="22"/>
            <w:u w:val="single"/>
          </w:rPr>
          <w:t>https://www.faa.gov/sites/faa.gov/files/2022-09/PG_Airport_Geospatial_Survey_Update_2022.pdf</w:t>
        </w:r>
      </w:hyperlink>
      <w:r w:rsidR="008C6EBC" w:rsidRPr="009F1CAA">
        <w:rPr>
          <w:rStyle w:val="HTMLAddressChar"/>
          <w:szCs w:val="22"/>
          <w:u w:val="single"/>
        </w:rPr>
        <w:t>.</w:t>
      </w:r>
    </w:p>
    <w:p w14:paraId="53396661" w14:textId="78CBBA20" w:rsidR="00F91F3F" w:rsidRPr="00496E60" w:rsidRDefault="00496E60" w:rsidP="007D0465">
      <w:pPr>
        <w:tabs>
          <w:tab w:val="left" w:pos="-720"/>
        </w:tabs>
        <w:ind w:left="1080" w:hanging="450"/>
        <w:rPr>
          <w:rFonts w:cs="Arial"/>
          <w:sz w:val="22"/>
          <w:szCs w:val="22"/>
        </w:rPr>
      </w:pPr>
      <w:proofErr w:type="gramStart"/>
      <w:r>
        <w:rPr>
          <w:rFonts w:cs="Arial"/>
          <w:sz w:val="22"/>
          <w:szCs w:val="22"/>
        </w:rPr>
        <w:t>4.</w:t>
      </w:r>
      <w:r w:rsidRPr="00496E60">
        <w:rPr>
          <w:rFonts w:cs="Arial"/>
          <w:sz w:val="22"/>
          <w:szCs w:val="22"/>
        </w:rPr>
        <w:t xml:space="preserve">2 </w:t>
      </w:r>
      <w:r w:rsidR="007D0465">
        <w:rPr>
          <w:rFonts w:cs="Arial"/>
          <w:sz w:val="22"/>
          <w:szCs w:val="22"/>
        </w:rPr>
        <w:t xml:space="preserve"> </w:t>
      </w:r>
      <w:r w:rsidR="00A957BA" w:rsidRPr="00496E60">
        <w:rPr>
          <w:rFonts w:cs="Arial"/>
          <w:sz w:val="22"/>
          <w:szCs w:val="22"/>
        </w:rPr>
        <w:t>Type</w:t>
      </w:r>
      <w:proofErr w:type="gramEnd"/>
      <w:r w:rsidR="00A957BA" w:rsidRPr="00496E60">
        <w:rPr>
          <w:rFonts w:cs="Arial"/>
          <w:sz w:val="22"/>
          <w:szCs w:val="22"/>
        </w:rPr>
        <w:t xml:space="preserve"> of project matters</w:t>
      </w:r>
      <w:r w:rsidR="00F91F3F" w:rsidRPr="00496E60">
        <w:rPr>
          <w:rFonts w:cs="Arial"/>
          <w:sz w:val="22"/>
          <w:szCs w:val="22"/>
        </w:rPr>
        <w:t xml:space="preserve"> and will determine the applicable workflow in ADIP AGIS Survey module</w:t>
      </w:r>
      <w:r w:rsidR="00A957BA" w:rsidRPr="00496E60">
        <w:rPr>
          <w:rFonts w:cs="Arial"/>
          <w:sz w:val="22"/>
          <w:szCs w:val="22"/>
        </w:rPr>
        <w:t xml:space="preserve">; contact Regional Program Manager for assistance. </w:t>
      </w:r>
    </w:p>
    <w:p w14:paraId="3387A5F2" w14:textId="5B8D5F65" w:rsidR="00EE40D1" w:rsidRPr="00496E60" w:rsidRDefault="00496E60" w:rsidP="00496E60">
      <w:pPr>
        <w:tabs>
          <w:tab w:val="left" w:pos="-720"/>
        </w:tabs>
        <w:ind w:left="900" w:hanging="270"/>
        <w:rPr>
          <w:rFonts w:cs="Arial"/>
          <w:sz w:val="22"/>
          <w:szCs w:val="22"/>
        </w:rPr>
      </w:pPr>
      <w:proofErr w:type="gramStart"/>
      <w:r w:rsidRPr="00496E60">
        <w:rPr>
          <w:rFonts w:cs="Arial"/>
          <w:sz w:val="22"/>
          <w:szCs w:val="22"/>
        </w:rPr>
        <w:t xml:space="preserve">4.3 </w:t>
      </w:r>
      <w:r w:rsidR="007D0465">
        <w:rPr>
          <w:rFonts w:cs="Arial"/>
          <w:sz w:val="22"/>
          <w:szCs w:val="22"/>
        </w:rPr>
        <w:t xml:space="preserve"> </w:t>
      </w:r>
      <w:r w:rsidR="0061128E" w:rsidRPr="00496E60">
        <w:rPr>
          <w:rFonts w:cs="Arial"/>
          <w:sz w:val="22"/>
          <w:szCs w:val="22"/>
        </w:rPr>
        <w:t>Projects</w:t>
      </w:r>
      <w:proofErr w:type="gramEnd"/>
      <w:r w:rsidR="0061128E" w:rsidRPr="00496E60">
        <w:rPr>
          <w:rFonts w:cs="Arial"/>
          <w:sz w:val="22"/>
          <w:szCs w:val="22"/>
        </w:rPr>
        <w:t xml:space="preserve"> need to account for sufficient timing for the survey process</w:t>
      </w:r>
      <w:r w:rsidR="00B45B93">
        <w:rPr>
          <w:rFonts w:cs="Arial"/>
          <w:sz w:val="22"/>
          <w:szCs w:val="22"/>
        </w:rPr>
        <w:t>.</w:t>
      </w:r>
      <w:r w:rsidR="0061128E" w:rsidRPr="00496E60">
        <w:rPr>
          <w:rFonts w:cs="Arial"/>
          <w:sz w:val="22"/>
          <w:szCs w:val="22"/>
        </w:rPr>
        <w:t xml:space="preserve"> </w:t>
      </w:r>
    </w:p>
    <w:p w14:paraId="4B901498" w14:textId="1B263E87" w:rsidR="00F91F3F" w:rsidRPr="00496E60" w:rsidRDefault="00496E60" w:rsidP="007D0465">
      <w:pPr>
        <w:tabs>
          <w:tab w:val="left" w:pos="-720"/>
        </w:tabs>
        <w:ind w:left="1080" w:hanging="450"/>
        <w:rPr>
          <w:rFonts w:cs="Arial"/>
          <w:b/>
          <w:bCs/>
          <w:sz w:val="22"/>
          <w:szCs w:val="22"/>
        </w:rPr>
      </w:pPr>
      <w:proofErr w:type="gramStart"/>
      <w:r w:rsidRPr="00496E60">
        <w:rPr>
          <w:sz w:val="22"/>
          <w:szCs w:val="22"/>
        </w:rPr>
        <w:t>4.4</w:t>
      </w:r>
      <w:r w:rsidRPr="00496E60">
        <w:rPr>
          <w:b/>
          <w:bCs/>
          <w:sz w:val="22"/>
          <w:szCs w:val="22"/>
        </w:rPr>
        <w:t xml:space="preserve"> </w:t>
      </w:r>
      <w:r w:rsidR="007D0465">
        <w:rPr>
          <w:b/>
          <w:bCs/>
          <w:sz w:val="22"/>
          <w:szCs w:val="22"/>
        </w:rPr>
        <w:t xml:space="preserve"> </w:t>
      </w:r>
      <w:r w:rsidR="00E122ED" w:rsidRPr="00496E60">
        <w:rPr>
          <w:b/>
          <w:bCs/>
          <w:sz w:val="22"/>
          <w:szCs w:val="22"/>
        </w:rPr>
        <w:t>2</w:t>
      </w:r>
      <w:proofErr w:type="gramEnd"/>
      <w:r w:rsidR="00E122ED" w:rsidRPr="00496E60">
        <w:rPr>
          <w:b/>
          <w:bCs/>
          <w:sz w:val="22"/>
          <w:szCs w:val="22"/>
        </w:rPr>
        <w:t xml:space="preserve"> years: </w:t>
      </w:r>
      <w:r w:rsidR="00F91F3F" w:rsidRPr="00496E60">
        <w:rPr>
          <w:b/>
          <w:bCs/>
          <w:sz w:val="22"/>
          <w:szCs w:val="22"/>
        </w:rPr>
        <w:t>All Safety-Critical data features and attributes identified within AC-18B, Chapter 4.1.3. are required to be collected and delivered to the FAA.</w:t>
      </w:r>
    </w:p>
    <w:p w14:paraId="6CBB631E" w14:textId="41109AF7" w:rsidR="00F91F3F" w:rsidRPr="00496E60" w:rsidRDefault="00496E60" w:rsidP="00496E60">
      <w:pPr>
        <w:tabs>
          <w:tab w:val="left" w:pos="-720"/>
        </w:tabs>
        <w:ind w:left="1440" w:hanging="270"/>
        <w:rPr>
          <w:rFonts w:cs="Arial"/>
          <w:sz w:val="22"/>
          <w:szCs w:val="22"/>
        </w:rPr>
      </w:pPr>
      <w:r w:rsidRPr="00496E60">
        <w:rPr>
          <w:sz w:val="22"/>
          <w:szCs w:val="22"/>
        </w:rPr>
        <w:t xml:space="preserve">a. </w:t>
      </w:r>
      <w:r w:rsidR="00F91F3F" w:rsidRPr="00496E60">
        <w:rPr>
          <w:sz w:val="22"/>
          <w:szCs w:val="22"/>
        </w:rPr>
        <w:t>Safety Critical including design data</w:t>
      </w:r>
      <w:r w:rsidR="00F8373A" w:rsidRPr="00496E60">
        <w:rPr>
          <w:sz w:val="22"/>
          <w:szCs w:val="22"/>
        </w:rPr>
        <w:t xml:space="preserve"> (for IFPs)</w:t>
      </w:r>
      <w:r w:rsidR="00F91F3F" w:rsidRPr="00496E60">
        <w:rPr>
          <w:sz w:val="22"/>
          <w:szCs w:val="22"/>
        </w:rPr>
        <w:t>: required for all runways with established or planned instrument flight procedures where a threshold, or displaced threshold, location and/or elevation changes by more than: ±1-foot longitudinally (along the runway centerline), ±1-foot transversely (left or right of runway centerline), or ±6-inches vertically from its existing/published position.</w:t>
      </w:r>
    </w:p>
    <w:p w14:paraId="4271A964" w14:textId="7D99C714" w:rsidR="006C119D" w:rsidRPr="00D470A8" w:rsidRDefault="00496E60" w:rsidP="00D470A8">
      <w:pPr>
        <w:tabs>
          <w:tab w:val="left" w:pos="-720"/>
        </w:tabs>
        <w:spacing w:after="0"/>
        <w:ind w:left="1440" w:hanging="274"/>
        <w:rPr>
          <w:sz w:val="22"/>
          <w:szCs w:val="22"/>
        </w:rPr>
      </w:pPr>
      <w:r w:rsidRPr="00496E60">
        <w:rPr>
          <w:sz w:val="22"/>
          <w:szCs w:val="22"/>
        </w:rPr>
        <w:t xml:space="preserve">b. </w:t>
      </w:r>
      <w:r w:rsidR="00F91F3F" w:rsidRPr="00496E60">
        <w:rPr>
          <w:sz w:val="22"/>
          <w:szCs w:val="22"/>
        </w:rPr>
        <w:t>Safety Critical not including design data</w:t>
      </w:r>
      <w:r w:rsidR="00F8373A" w:rsidRPr="00496E60">
        <w:rPr>
          <w:sz w:val="22"/>
          <w:szCs w:val="22"/>
        </w:rPr>
        <w:t xml:space="preserve"> (no IFPs)</w:t>
      </w:r>
      <w:r w:rsidR="00F91F3F" w:rsidRPr="00496E60">
        <w:rPr>
          <w:sz w:val="22"/>
          <w:szCs w:val="22"/>
        </w:rPr>
        <w:t>: the collection and verification of Safety-Critical data where data was collected that doesn’t involve construction or the need for advanced Safety-Critical data required by the Instrument Flight Procedures Design Team, prior to As-Built conditions being established.</w:t>
      </w:r>
    </w:p>
    <w:p w14:paraId="3FBB1D95" w14:textId="3DB65AE1" w:rsidR="005D0A96" w:rsidRPr="004C149C" w:rsidRDefault="00496E60" w:rsidP="00D470A8">
      <w:pPr>
        <w:tabs>
          <w:tab w:val="left" w:pos="-720"/>
        </w:tabs>
        <w:ind w:left="1080" w:right="-180" w:hanging="450"/>
        <w:rPr>
          <w:rFonts w:cs="Arial"/>
          <w:b/>
          <w:bCs/>
          <w:szCs w:val="24"/>
        </w:rPr>
      </w:pPr>
      <w:proofErr w:type="gramStart"/>
      <w:r w:rsidRPr="00496E60">
        <w:rPr>
          <w:sz w:val="22"/>
          <w:szCs w:val="22"/>
        </w:rPr>
        <w:t>4.5</w:t>
      </w:r>
      <w:r>
        <w:rPr>
          <w:b/>
          <w:bCs/>
          <w:sz w:val="22"/>
          <w:szCs w:val="22"/>
        </w:rPr>
        <w:t xml:space="preserve"> </w:t>
      </w:r>
      <w:r w:rsidR="007D0465">
        <w:rPr>
          <w:b/>
          <w:bCs/>
          <w:sz w:val="22"/>
          <w:szCs w:val="22"/>
        </w:rPr>
        <w:t xml:space="preserve"> </w:t>
      </w:r>
      <w:r w:rsidR="00E122ED" w:rsidRPr="00496E60">
        <w:rPr>
          <w:b/>
          <w:bCs/>
          <w:sz w:val="22"/>
          <w:szCs w:val="22"/>
        </w:rPr>
        <w:t>1</w:t>
      </w:r>
      <w:proofErr w:type="gramEnd"/>
      <w:r w:rsidR="00E122ED" w:rsidRPr="00496E60">
        <w:rPr>
          <w:b/>
          <w:bCs/>
          <w:sz w:val="22"/>
          <w:szCs w:val="22"/>
        </w:rPr>
        <w:t xml:space="preserve"> year: </w:t>
      </w:r>
      <w:r w:rsidR="00F80514" w:rsidRPr="00496E60">
        <w:rPr>
          <w:b/>
          <w:bCs/>
          <w:sz w:val="22"/>
          <w:szCs w:val="22"/>
        </w:rPr>
        <w:t>Non-Safety</w:t>
      </w:r>
      <w:r w:rsidR="00F91F3F" w:rsidRPr="00496E60">
        <w:rPr>
          <w:b/>
          <w:bCs/>
          <w:sz w:val="22"/>
          <w:szCs w:val="22"/>
        </w:rPr>
        <w:t xml:space="preserve"> Critical Data </w:t>
      </w:r>
      <w:r w:rsidR="00F91F3F" w:rsidRPr="00010FE8">
        <w:rPr>
          <w:sz w:val="22"/>
          <w:szCs w:val="22"/>
        </w:rPr>
        <w:t>These types of AGIS Survey projects do not involve National Geodetic Survey (NGS) data verification; rather, verification is complete with sponsor submission of the design or as-built data into AGIS Survey indicating the sponsor accepts the data as a true and accurate representation.</w:t>
      </w:r>
      <w:r w:rsidR="00A957BA" w:rsidRPr="0006092A">
        <w:rPr>
          <w:rFonts w:cs="Arial"/>
          <w:b/>
          <w:bCs/>
          <w:sz w:val="22"/>
          <w:szCs w:val="22"/>
        </w:rPr>
        <w:t xml:space="preserve"> </w:t>
      </w:r>
      <w:r w:rsidR="00E44467" w:rsidRPr="0006092A">
        <w:rPr>
          <w:rFonts w:cs="Arial"/>
          <w:b/>
          <w:bCs/>
          <w:sz w:val="22"/>
          <w:szCs w:val="22"/>
        </w:rPr>
        <w:br/>
      </w:r>
    </w:p>
    <w:p w14:paraId="5F88B828" w14:textId="1E046A37" w:rsidR="00E44467" w:rsidRPr="00496E60" w:rsidRDefault="00E44467" w:rsidP="003B073C">
      <w:pPr>
        <w:pStyle w:val="ListParagraph"/>
        <w:numPr>
          <w:ilvl w:val="0"/>
          <w:numId w:val="26"/>
        </w:numPr>
        <w:rPr>
          <w:rFonts w:cs="Arial"/>
          <w:b/>
          <w:bCs/>
          <w:szCs w:val="24"/>
        </w:rPr>
      </w:pPr>
      <w:bookmarkStart w:id="26" w:name="IFP"/>
      <w:bookmarkEnd w:id="26"/>
      <w:r w:rsidRPr="00496E60">
        <w:rPr>
          <w:b/>
          <w:bCs/>
          <w:szCs w:val="24"/>
        </w:rPr>
        <w:t>Instrument Flight Procedures (IFP)</w:t>
      </w:r>
      <w:r w:rsidR="00B0422B">
        <w:rPr>
          <w:b/>
          <w:bCs/>
          <w:szCs w:val="24"/>
        </w:rPr>
        <w:br/>
      </w:r>
      <w:r w:rsidR="00B0422B" w:rsidRPr="000315D2">
        <w:rPr>
          <w:sz w:val="22"/>
          <w:szCs w:val="22"/>
        </w:rPr>
        <w:t>Instrument flight procedures (IFP) specify standard routings, maneuvering areas, minimum and/or procedural altitudes, and visibility minimums for instrument flight rules (IFR) operations.</w:t>
      </w:r>
      <w:r w:rsidR="00B0422B" w:rsidRPr="00B0422B">
        <w:rPr>
          <w:rFonts w:cs="Arial"/>
          <w:b/>
          <w:bCs/>
          <w:szCs w:val="24"/>
        </w:rPr>
        <w:t xml:space="preserve"> </w:t>
      </w:r>
    </w:p>
    <w:p w14:paraId="56E7C76E" w14:textId="665AE9AA" w:rsidR="009D779F" w:rsidRPr="0067649A" w:rsidRDefault="00496E60" w:rsidP="007D0465">
      <w:pPr>
        <w:ind w:left="1080" w:hanging="450"/>
        <w:rPr>
          <w:sz w:val="22"/>
          <w:szCs w:val="22"/>
        </w:rPr>
      </w:pPr>
      <w:proofErr w:type="gramStart"/>
      <w:r w:rsidRPr="0067649A">
        <w:rPr>
          <w:sz w:val="22"/>
          <w:szCs w:val="22"/>
        </w:rPr>
        <w:t xml:space="preserve">5.1 </w:t>
      </w:r>
      <w:r w:rsidR="007D0465">
        <w:rPr>
          <w:sz w:val="22"/>
          <w:szCs w:val="22"/>
        </w:rPr>
        <w:t xml:space="preserve"> </w:t>
      </w:r>
      <w:r w:rsidR="00E44467" w:rsidRPr="0067649A">
        <w:rPr>
          <w:sz w:val="22"/>
          <w:szCs w:val="22"/>
        </w:rPr>
        <w:t>Work</w:t>
      </w:r>
      <w:proofErr w:type="gramEnd"/>
      <w:r w:rsidR="00E44467" w:rsidRPr="0067649A">
        <w:rPr>
          <w:sz w:val="22"/>
          <w:szCs w:val="22"/>
        </w:rPr>
        <w:t xml:space="preserve"> with ADO PM to contact Flight procedures team (FPT) to determine if there are any impacts or flight procedure needs for proposed final state as well as to facilitate construction phasing.</w:t>
      </w:r>
    </w:p>
    <w:p w14:paraId="1B0DCF78" w14:textId="4C4E5055" w:rsidR="00E44467" w:rsidRPr="0067649A" w:rsidRDefault="00496E60" w:rsidP="00D96905">
      <w:pPr>
        <w:ind w:left="1080" w:hanging="450"/>
        <w:rPr>
          <w:b/>
          <w:bCs/>
          <w:sz w:val="22"/>
          <w:szCs w:val="22"/>
        </w:rPr>
      </w:pPr>
      <w:proofErr w:type="gramStart"/>
      <w:r w:rsidRPr="0067649A">
        <w:rPr>
          <w:sz w:val="22"/>
          <w:szCs w:val="22"/>
        </w:rPr>
        <w:t>5.2</w:t>
      </w:r>
      <w:r w:rsidRPr="0067649A">
        <w:rPr>
          <w:b/>
          <w:bCs/>
          <w:sz w:val="22"/>
          <w:szCs w:val="22"/>
        </w:rPr>
        <w:t xml:space="preserve"> </w:t>
      </w:r>
      <w:r w:rsidR="007D0465">
        <w:rPr>
          <w:b/>
          <w:bCs/>
          <w:sz w:val="22"/>
          <w:szCs w:val="22"/>
        </w:rPr>
        <w:t xml:space="preserve"> </w:t>
      </w:r>
      <w:r w:rsidR="009D779F" w:rsidRPr="0067649A">
        <w:rPr>
          <w:b/>
          <w:bCs/>
          <w:sz w:val="22"/>
          <w:szCs w:val="22"/>
        </w:rPr>
        <w:t>If</w:t>
      </w:r>
      <w:proofErr w:type="gramEnd"/>
      <w:r w:rsidR="009D779F" w:rsidRPr="0067649A">
        <w:rPr>
          <w:b/>
          <w:bCs/>
          <w:sz w:val="22"/>
          <w:szCs w:val="22"/>
        </w:rPr>
        <w:t xml:space="preserve"> a procedure request is needed, coordinate this with FPT 2-3 years ahead </w:t>
      </w:r>
      <w:r w:rsidR="00D96905" w:rsidRPr="0067649A">
        <w:rPr>
          <w:b/>
          <w:bCs/>
          <w:sz w:val="22"/>
          <w:szCs w:val="22"/>
        </w:rPr>
        <w:t>of desired</w:t>
      </w:r>
      <w:r w:rsidR="009D779F" w:rsidRPr="0067649A">
        <w:rPr>
          <w:b/>
          <w:bCs/>
          <w:sz w:val="22"/>
          <w:szCs w:val="22"/>
        </w:rPr>
        <w:t xml:space="preserve"> publication.</w:t>
      </w:r>
      <w:r w:rsidR="00E44467" w:rsidRPr="0067649A">
        <w:rPr>
          <w:b/>
          <w:bCs/>
          <w:sz w:val="22"/>
          <w:szCs w:val="22"/>
        </w:rPr>
        <w:t xml:space="preserve">  </w:t>
      </w:r>
    </w:p>
    <w:p w14:paraId="7BDCE883" w14:textId="71035D16" w:rsidR="00E44467" w:rsidRPr="0067649A" w:rsidRDefault="00496E60" w:rsidP="007D0465">
      <w:pPr>
        <w:ind w:left="1080" w:hanging="450"/>
        <w:rPr>
          <w:sz w:val="22"/>
          <w:szCs w:val="22"/>
        </w:rPr>
      </w:pPr>
      <w:proofErr w:type="gramStart"/>
      <w:r w:rsidRPr="0067649A">
        <w:rPr>
          <w:sz w:val="22"/>
          <w:szCs w:val="22"/>
        </w:rPr>
        <w:t xml:space="preserve">5.3 </w:t>
      </w:r>
      <w:r w:rsidR="007D0465">
        <w:rPr>
          <w:sz w:val="22"/>
          <w:szCs w:val="22"/>
        </w:rPr>
        <w:t xml:space="preserve"> </w:t>
      </w:r>
      <w:r w:rsidR="00E44467" w:rsidRPr="0067649A">
        <w:rPr>
          <w:sz w:val="22"/>
          <w:szCs w:val="22"/>
        </w:rPr>
        <w:t>IFP</w:t>
      </w:r>
      <w:proofErr w:type="gramEnd"/>
      <w:r w:rsidR="00E44467" w:rsidRPr="0067649A">
        <w:rPr>
          <w:sz w:val="22"/>
          <w:szCs w:val="22"/>
        </w:rPr>
        <w:t xml:space="preserve"> requests are initiated by the sponsor through the IFP Gateway. </w:t>
      </w:r>
      <w:r w:rsidR="0067649A" w:rsidRPr="0067649A">
        <w:rPr>
          <w:sz w:val="22"/>
          <w:szCs w:val="22"/>
        </w:rPr>
        <w:t xml:space="preserve">                       </w:t>
      </w:r>
      <w:r w:rsidR="00E44467" w:rsidRPr="0067649A">
        <w:rPr>
          <w:sz w:val="22"/>
          <w:szCs w:val="22"/>
        </w:rPr>
        <w:t xml:space="preserve">Link: </w:t>
      </w:r>
      <w:hyperlink r:id="rId17" w:history="1">
        <w:r w:rsidR="00EB41DF" w:rsidRPr="00EB41DF">
          <w:rPr>
            <w:rStyle w:val="HTMLAddressChar"/>
          </w:rPr>
          <w:t>https://www.faa.gov/air_traffic/flight_info/aeronav/procedures/ifp_form/</w:t>
        </w:r>
      </w:hyperlink>
    </w:p>
    <w:p w14:paraId="64D0D316" w14:textId="1C00E746" w:rsidR="00E44467" w:rsidRPr="0067649A" w:rsidRDefault="00496E60" w:rsidP="0067649A">
      <w:pPr>
        <w:ind w:left="1800" w:hanging="1170"/>
        <w:rPr>
          <w:sz w:val="22"/>
          <w:szCs w:val="22"/>
        </w:rPr>
      </w:pPr>
      <w:proofErr w:type="gramStart"/>
      <w:r w:rsidRPr="0067649A">
        <w:rPr>
          <w:sz w:val="22"/>
          <w:szCs w:val="22"/>
        </w:rPr>
        <w:t xml:space="preserve">5.4 </w:t>
      </w:r>
      <w:r w:rsidR="007D0465">
        <w:rPr>
          <w:sz w:val="22"/>
          <w:szCs w:val="22"/>
        </w:rPr>
        <w:t xml:space="preserve"> </w:t>
      </w:r>
      <w:r w:rsidR="00E44467" w:rsidRPr="0067649A">
        <w:rPr>
          <w:sz w:val="22"/>
          <w:szCs w:val="22"/>
        </w:rPr>
        <w:t>Flight</w:t>
      </w:r>
      <w:proofErr w:type="gramEnd"/>
      <w:r w:rsidR="00E44467" w:rsidRPr="0067649A">
        <w:rPr>
          <w:sz w:val="22"/>
          <w:szCs w:val="22"/>
        </w:rPr>
        <w:t xml:space="preserve"> Procedures Team (FPT) will begin pre-screening process which includes:</w:t>
      </w:r>
    </w:p>
    <w:p w14:paraId="3A3EE99B" w14:textId="19EE5448" w:rsidR="00E44467" w:rsidRPr="0067649A" w:rsidRDefault="00496E60" w:rsidP="0067649A">
      <w:pPr>
        <w:ind w:left="2520" w:hanging="1350"/>
        <w:rPr>
          <w:sz w:val="22"/>
          <w:szCs w:val="22"/>
        </w:rPr>
      </w:pPr>
      <w:r w:rsidRPr="0067649A">
        <w:rPr>
          <w:sz w:val="22"/>
          <w:szCs w:val="22"/>
        </w:rPr>
        <w:t xml:space="preserve">a. </w:t>
      </w:r>
      <w:r w:rsidR="00E44467" w:rsidRPr="0067649A">
        <w:rPr>
          <w:sz w:val="22"/>
          <w:szCs w:val="22"/>
        </w:rPr>
        <w:t>Do airport standards line up with request?</w:t>
      </w:r>
    </w:p>
    <w:p w14:paraId="1A94A764" w14:textId="3D91F4CA" w:rsidR="00E44467" w:rsidRPr="0067649A" w:rsidRDefault="00496E60" w:rsidP="0067649A">
      <w:pPr>
        <w:ind w:left="2520" w:hanging="1350"/>
        <w:rPr>
          <w:sz w:val="22"/>
          <w:szCs w:val="22"/>
        </w:rPr>
      </w:pPr>
      <w:r w:rsidRPr="0067649A">
        <w:rPr>
          <w:sz w:val="22"/>
          <w:szCs w:val="22"/>
        </w:rPr>
        <w:t xml:space="preserve">b. </w:t>
      </w:r>
      <w:r w:rsidR="00E44467" w:rsidRPr="0067649A">
        <w:rPr>
          <w:sz w:val="22"/>
          <w:szCs w:val="22"/>
        </w:rPr>
        <w:t>Completing necessary environmental review.</w:t>
      </w:r>
    </w:p>
    <w:p w14:paraId="53E67720" w14:textId="6F551CDE" w:rsidR="00E44467" w:rsidRPr="0067649A" w:rsidRDefault="00496E60" w:rsidP="0067649A">
      <w:pPr>
        <w:ind w:left="2520" w:hanging="1350"/>
        <w:rPr>
          <w:sz w:val="22"/>
          <w:szCs w:val="22"/>
        </w:rPr>
      </w:pPr>
      <w:r w:rsidRPr="0067649A">
        <w:rPr>
          <w:sz w:val="22"/>
          <w:szCs w:val="22"/>
        </w:rPr>
        <w:t xml:space="preserve">c. </w:t>
      </w:r>
      <w:r w:rsidR="00E44467" w:rsidRPr="0067649A">
        <w:rPr>
          <w:sz w:val="22"/>
          <w:szCs w:val="22"/>
        </w:rPr>
        <w:t xml:space="preserve">Ensuring AGIS survey data is available and sufficient. </w:t>
      </w:r>
    </w:p>
    <w:p w14:paraId="4B74F19F" w14:textId="693E59FC" w:rsidR="00E44467" w:rsidRPr="001C3E7E" w:rsidRDefault="0067649A" w:rsidP="007D0465">
      <w:pPr>
        <w:ind w:left="1080" w:hanging="450"/>
        <w:rPr>
          <w:sz w:val="22"/>
          <w:szCs w:val="22"/>
        </w:rPr>
      </w:pPr>
      <w:proofErr w:type="gramStart"/>
      <w:r>
        <w:rPr>
          <w:sz w:val="22"/>
          <w:szCs w:val="22"/>
        </w:rPr>
        <w:t xml:space="preserve">5.5 </w:t>
      </w:r>
      <w:r w:rsidR="007D0465">
        <w:rPr>
          <w:sz w:val="22"/>
          <w:szCs w:val="22"/>
        </w:rPr>
        <w:t xml:space="preserve"> </w:t>
      </w:r>
      <w:r w:rsidR="00E44467" w:rsidRPr="001C3E7E">
        <w:rPr>
          <w:sz w:val="22"/>
          <w:szCs w:val="22"/>
        </w:rPr>
        <w:t>If</w:t>
      </w:r>
      <w:proofErr w:type="gramEnd"/>
      <w:r w:rsidR="00E44467" w:rsidRPr="001C3E7E">
        <w:rPr>
          <w:sz w:val="22"/>
          <w:szCs w:val="22"/>
        </w:rPr>
        <w:t xml:space="preserve"> the request meets FPT requirements it is submitted to the Instrument Flight Procedures Validation Team </w:t>
      </w:r>
      <w:r w:rsidR="00B45B93">
        <w:rPr>
          <w:sz w:val="22"/>
          <w:szCs w:val="22"/>
        </w:rPr>
        <w:t xml:space="preserve">(IVT) </w:t>
      </w:r>
      <w:r w:rsidR="00E44467" w:rsidRPr="001C3E7E">
        <w:rPr>
          <w:sz w:val="22"/>
          <w:szCs w:val="22"/>
        </w:rPr>
        <w:t xml:space="preserve">for review and validation after which it goes through the IVT Prioritization team at a </w:t>
      </w:r>
      <w:r w:rsidR="00F80514" w:rsidRPr="001C3E7E">
        <w:rPr>
          <w:sz w:val="22"/>
          <w:szCs w:val="22"/>
        </w:rPr>
        <w:t>national</w:t>
      </w:r>
      <w:r w:rsidR="00E44467" w:rsidRPr="001C3E7E">
        <w:rPr>
          <w:sz w:val="22"/>
          <w:szCs w:val="22"/>
        </w:rPr>
        <w:t xml:space="preserve"> level. </w:t>
      </w:r>
    </w:p>
    <w:p w14:paraId="60664949" w14:textId="77777777" w:rsidR="00E44467" w:rsidRPr="001C3E7E" w:rsidRDefault="00E44467" w:rsidP="0067649A">
      <w:pPr>
        <w:numPr>
          <w:ilvl w:val="3"/>
          <w:numId w:val="7"/>
        </w:numPr>
        <w:ind w:left="1440" w:hanging="270"/>
        <w:rPr>
          <w:sz w:val="22"/>
          <w:szCs w:val="22"/>
        </w:rPr>
      </w:pPr>
      <w:r w:rsidRPr="001C3E7E">
        <w:rPr>
          <w:sz w:val="22"/>
          <w:szCs w:val="22"/>
        </w:rPr>
        <w:t>Analyze the procedure request</w:t>
      </w:r>
      <w:r>
        <w:rPr>
          <w:sz w:val="22"/>
          <w:szCs w:val="22"/>
        </w:rPr>
        <w:t>.</w:t>
      </w:r>
    </w:p>
    <w:p w14:paraId="4F165E45" w14:textId="632F6654" w:rsidR="00E44467" w:rsidRPr="001C3E7E" w:rsidRDefault="00E44467" w:rsidP="001957BF">
      <w:pPr>
        <w:numPr>
          <w:ilvl w:val="3"/>
          <w:numId w:val="7"/>
        </w:numPr>
        <w:ind w:left="1440" w:hanging="270"/>
        <w:rPr>
          <w:sz w:val="22"/>
          <w:szCs w:val="22"/>
        </w:rPr>
      </w:pPr>
      <w:r w:rsidRPr="001C3E7E">
        <w:rPr>
          <w:sz w:val="22"/>
          <w:szCs w:val="22"/>
        </w:rPr>
        <w:lastRenderedPageBreak/>
        <w:t>Identify possible conflicts</w:t>
      </w:r>
      <w:r w:rsidR="00986F48">
        <w:rPr>
          <w:sz w:val="22"/>
          <w:szCs w:val="22"/>
        </w:rPr>
        <w:t xml:space="preserve"> (e.g., RA, funding, data, etc.)</w:t>
      </w:r>
    </w:p>
    <w:p w14:paraId="282B545C" w14:textId="77777777" w:rsidR="00E44467" w:rsidRPr="001C3E7E" w:rsidRDefault="00E44467" w:rsidP="001957BF">
      <w:pPr>
        <w:numPr>
          <w:ilvl w:val="3"/>
          <w:numId w:val="7"/>
        </w:numPr>
        <w:ind w:left="1440" w:hanging="270"/>
        <w:rPr>
          <w:sz w:val="22"/>
          <w:szCs w:val="22"/>
        </w:rPr>
      </w:pPr>
      <w:r w:rsidRPr="001C3E7E">
        <w:rPr>
          <w:sz w:val="22"/>
          <w:szCs w:val="22"/>
        </w:rPr>
        <w:t>Consider procedure implementation timing</w:t>
      </w:r>
      <w:r>
        <w:rPr>
          <w:sz w:val="22"/>
          <w:szCs w:val="22"/>
        </w:rPr>
        <w:t>.</w:t>
      </w:r>
    </w:p>
    <w:p w14:paraId="2150185A" w14:textId="77777777" w:rsidR="00E44467" w:rsidRPr="001C3E7E" w:rsidRDefault="00E44467" w:rsidP="001957BF">
      <w:pPr>
        <w:numPr>
          <w:ilvl w:val="3"/>
          <w:numId w:val="7"/>
        </w:numPr>
        <w:ind w:left="1440" w:hanging="270"/>
        <w:rPr>
          <w:sz w:val="22"/>
          <w:szCs w:val="22"/>
        </w:rPr>
      </w:pPr>
      <w:r w:rsidRPr="001C3E7E">
        <w:rPr>
          <w:sz w:val="22"/>
          <w:szCs w:val="22"/>
        </w:rPr>
        <w:t>Approve or disapprove the procedure request</w:t>
      </w:r>
      <w:r>
        <w:rPr>
          <w:sz w:val="22"/>
          <w:szCs w:val="22"/>
        </w:rPr>
        <w:t>.</w:t>
      </w:r>
    </w:p>
    <w:p w14:paraId="18C300C0" w14:textId="77777777" w:rsidR="00E44467" w:rsidRPr="001C3E7E" w:rsidRDefault="00E44467" w:rsidP="001957BF">
      <w:pPr>
        <w:numPr>
          <w:ilvl w:val="3"/>
          <w:numId w:val="7"/>
        </w:numPr>
        <w:ind w:left="1440" w:hanging="270"/>
        <w:rPr>
          <w:sz w:val="22"/>
          <w:szCs w:val="22"/>
        </w:rPr>
      </w:pPr>
      <w:r w:rsidRPr="001C3E7E">
        <w:rPr>
          <w:sz w:val="22"/>
          <w:szCs w:val="22"/>
        </w:rPr>
        <w:t>Determine the priority of each request</w:t>
      </w:r>
      <w:r>
        <w:rPr>
          <w:sz w:val="22"/>
          <w:szCs w:val="22"/>
        </w:rPr>
        <w:t>.</w:t>
      </w:r>
    </w:p>
    <w:p w14:paraId="0C00873E" w14:textId="52E7AE80" w:rsidR="00E44467" w:rsidRPr="001C3E7E" w:rsidRDefault="009F6AC8" w:rsidP="001957BF">
      <w:pPr>
        <w:numPr>
          <w:ilvl w:val="3"/>
          <w:numId w:val="7"/>
        </w:numPr>
        <w:ind w:left="1440" w:hanging="270"/>
        <w:rPr>
          <w:sz w:val="22"/>
          <w:szCs w:val="22"/>
        </w:rPr>
      </w:pPr>
      <w:r>
        <w:rPr>
          <w:sz w:val="22"/>
          <w:szCs w:val="22"/>
        </w:rPr>
        <w:t>ADO Planner c</w:t>
      </w:r>
      <w:r w:rsidR="00E44467" w:rsidRPr="001C3E7E">
        <w:rPr>
          <w:sz w:val="22"/>
          <w:szCs w:val="22"/>
        </w:rPr>
        <w:t>omplete</w:t>
      </w:r>
      <w:r>
        <w:rPr>
          <w:sz w:val="22"/>
          <w:szCs w:val="22"/>
        </w:rPr>
        <w:t>s</w:t>
      </w:r>
      <w:r w:rsidR="00B45B93">
        <w:rPr>
          <w:sz w:val="22"/>
          <w:szCs w:val="22"/>
        </w:rPr>
        <w:t xml:space="preserve"> the IVT Validation</w:t>
      </w:r>
      <w:r>
        <w:rPr>
          <w:sz w:val="22"/>
          <w:szCs w:val="22"/>
        </w:rPr>
        <w:t xml:space="preserve"> request form via the FPT KSN site</w:t>
      </w:r>
      <w:r w:rsidR="006472D9">
        <w:rPr>
          <w:sz w:val="22"/>
          <w:szCs w:val="22"/>
        </w:rPr>
        <w:t xml:space="preserve"> to ensure request is consistent </w:t>
      </w:r>
      <w:r>
        <w:rPr>
          <w:sz w:val="22"/>
          <w:szCs w:val="22"/>
        </w:rPr>
        <w:t>with the Airports planning</w:t>
      </w:r>
      <w:proofErr w:type="gramStart"/>
      <w:r>
        <w:rPr>
          <w:sz w:val="22"/>
          <w:szCs w:val="22"/>
        </w:rPr>
        <w:t xml:space="preserve">. </w:t>
      </w:r>
      <w:r w:rsidR="00B45B93">
        <w:rPr>
          <w:sz w:val="22"/>
          <w:szCs w:val="22"/>
        </w:rPr>
        <w:t>,</w:t>
      </w:r>
      <w:proofErr w:type="gramEnd"/>
      <w:r w:rsidR="00B45B93">
        <w:rPr>
          <w:sz w:val="22"/>
          <w:szCs w:val="22"/>
        </w:rPr>
        <w:t xml:space="preserve"> </w:t>
      </w:r>
    </w:p>
    <w:p w14:paraId="388B48C2" w14:textId="42C3C9FA" w:rsidR="009137DD" w:rsidRPr="00323C87" w:rsidRDefault="00E44467" w:rsidP="001D15A8">
      <w:pPr>
        <w:pStyle w:val="ListParagraph"/>
        <w:numPr>
          <w:ilvl w:val="1"/>
          <w:numId w:val="24"/>
        </w:numPr>
        <w:ind w:left="1080" w:hanging="450"/>
        <w:rPr>
          <w:b/>
          <w:bCs/>
          <w:sz w:val="22"/>
          <w:szCs w:val="22"/>
        </w:rPr>
      </w:pPr>
      <w:r w:rsidRPr="00323C87">
        <w:rPr>
          <w:sz w:val="22"/>
          <w:szCs w:val="22"/>
        </w:rPr>
        <w:t xml:space="preserve">Once </w:t>
      </w:r>
      <w:r w:rsidR="00A60F7C">
        <w:rPr>
          <w:sz w:val="22"/>
          <w:szCs w:val="22"/>
        </w:rPr>
        <w:t xml:space="preserve">the procedure is </w:t>
      </w:r>
      <w:r w:rsidRPr="00323C87">
        <w:rPr>
          <w:sz w:val="22"/>
          <w:szCs w:val="22"/>
        </w:rPr>
        <w:t xml:space="preserve">validated and prioritized, continue to work with FPT </w:t>
      </w:r>
      <w:proofErr w:type="gramStart"/>
      <w:r w:rsidR="00D93810">
        <w:rPr>
          <w:sz w:val="22"/>
          <w:szCs w:val="22"/>
        </w:rPr>
        <w:t xml:space="preserve">in order </w:t>
      </w:r>
      <w:r w:rsidRPr="00323C87">
        <w:rPr>
          <w:sz w:val="22"/>
          <w:szCs w:val="22"/>
        </w:rPr>
        <w:t>to</w:t>
      </w:r>
      <w:proofErr w:type="gramEnd"/>
      <w:r w:rsidRPr="00323C87">
        <w:rPr>
          <w:sz w:val="22"/>
          <w:szCs w:val="22"/>
        </w:rPr>
        <w:t xml:space="preserve"> ensure</w:t>
      </w:r>
      <w:r w:rsidR="00D93810">
        <w:rPr>
          <w:sz w:val="22"/>
          <w:szCs w:val="22"/>
        </w:rPr>
        <w:t xml:space="preserve"> that</w:t>
      </w:r>
      <w:r w:rsidRPr="00323C87">
        <w:rPr>
          <w:sz w:val="22"/>
          <w:szCs w:val="22"/>
        </w:rPr>
        <w:t xml:space="preserve"> the publication date does not change. </w:t>
      </w:r>
    </w:p>
    <w:p w14:paraId="01588F80" w14:textId="77777777" w:rsidR="00323C87" w:rsidRPr="00323C87" w:rsidRDefault="00323C87" w:rsidP="00323C87">
      <w:pPr>
        <w:pStyle w:val="ListParagraph"/>
        <w:ind w:left="1260"/>
        <w:rPr>
          <w:b/>
          <w:bCs/>
          <w:sz w:val="22"/>
          <w:szCs w:val="22"/>
        </w:rPr>
      </w:pPr>
    </w:p>
    <w:p w14:paraId="0AD0832C" w14:textId="3BDC96B8" w:rsidR="00EE40D1" w:rsidRPr="0067649A" w:rsidRDefault="00680FE9" w:rsidP="003B073C">
      <w:pPr>
        <w:pStyle w:val="ListParagraph"/>
        <w:numPr>
          <w:ilvl w:val="0"/>
          <w:numId w:val="26"/>
        </w:numPr>
        <w:tabs>
          <w:tab w:val="left" w:pos="461"/>
        </w:tabs>
        <w:autoSpaceDE w:val="0"/>
        <w:autoSpaceDN w:val="0"/>
        <w:adjustRightInd w:val="0"/>
        <w:spacing w:after="120"/>
        <w:ind w:left="547"/>
        <w:rPr>
          <w:rFonts w:cs="Arial"/>
          <w:b/>
          <w:bCs/>
          <w:color w:val="000000"/>
          <w:sz w:val="22"/>
          <w:szCs w:val="22"/>
        </w:rPr>
      </w:pPr>
      <w:r>
        <w:rPr>
          <w:rFonts w:cs="Arial"/>
          <w:b/>
          <w:bCs/>
          <w:color w:val="000000"/>
          <w:sz w:val="22"/>
          <w:szCs w:val="22"/>
        </w:rPr>
        <w:t xml:space="preserve"> </w:t>
      </w:r>
      <w:bookmarkStart w:id="27" w:name="NAVAIDS"/>
      <w:bookmarkEnd w:id="27"/>
      <w:r w:rsidR="00564991" w:rsidRPr="0067649A">
        <w:rPr>
          <w:rFonts w:cs="Arial"/>
          <w:b/>
          <w:bCs/>
          <w:color w:val="000000"/>
          <w:sz w:val="22"/>
          <w:szCs w:val="22"/>
        </w:rPr>
        <w:t>Navigational Aids (NAVAIDS)</w:t>
      </w:r>
      <w:r w:rsidR="00EE40D1" w:rsidRPr="0067649A">
        <w:rPr>
          <w:rFonts w:cs="Arial"/>
          <w:b/>
          <w:bCs/>
          <w:color w:val="000000"/>
          <w:sz w:val="22"/>
          <w:szCs w:val="22"/>
        </w:rPr>
        <w:t xml:space="preserve"> </w:t>
      </w:r>
    </w:p>
    <w:p w14:paraId="58E419EB" w14:textId="30A4C8C6" w:rsidR="00AA5BDB" w:rsidRPr="00EB41DF" w:rsidRDefault="003B5152" w:rsidP="008476F9">
      <w:pPr>
        <w:pStyle w:val="ListParagraph"/>
        <w:tabs>
          <w:tab w:val="left" w:pos="461"/>
        </w:tabs>
        <w:autoSpaceDE w:val="0"/>
        <w:autoSpaceDN w:val="0"/>
        <w:adjustRightInd w:val="0"/>
        <w:ind w:left="1800" w:hanging="1080"/>
      </w:pPr>
      <w:r w:rsidRPr="0067649A">
        <w:rPr>
          <w:rFonts w:cs="Arial"/>
          <w:color w:val="000000"/>
          <w:sz w:val="22"/>
          <w:szCs w:val="22"/>
        </w:rPr>
        <w:t>See National Navigation Program website for additional information:</w:t>
      </w:r>
      <w:r w:rsidR="000315D2" w:rsidRPr="000315D2">
        <w:t xml:space="preserve"> </w:t>
      </w:r>
      <w:hyperlink r:id="rId18" w:history="1">
        <w:r w:rsidR="000315D2" w:rsidRPr="00603CBD">
          <w:rPr>
            <w:rStyle w:val="Hyperlink"/>
            <w:i/>
            <w:iCs/>
            <w:sz w:val="22"/>
            <w:u w:val="single"/>
          </w:rPr>
          <w:t>https://www.faa.gov/about/office_org/headquarters_offices/ato/service_units/techops/navservices</w:t>
        </w:r>
      </w:hyperlink>
    </w:p>
    <w:p w14:paraId="4BA0C475" w14:textId="41EA0A6F" w:rsidR="00EE40D1" w:rsidRPr="0067649A" w:rsidRDefault="0067649A" w:rsidP="001D15A8">
      <w:pPr>
        <w:tabs>
          <w:tab w:val="left" w:pos="461"/>
        </w:tabs>
        <w:autoSpaceDE w:val="0"/>
        <w:autoSpaceDN w:val="0"/>
        <w:adjustRightInd w:val="0"/>
        <w:ind w:left="1080" w:right="-180" w:hanging="450"/>
        <w:rPr>
          <w:rFonts w:cs="Arial"/>
          <w:b/>
          <w:bCs/>
          <w:color w:val="000000"/>
          <w:sz w:val="22"/>
          <w:szCs w:val="22"/>
        </w:rPr>
      </w:pPr>
      <w:proofErr w:type="gramStart"/>
      <w:r w:rsidRPr="0067649A">
        <w:rPr>
          <w:rFonts w:cs="Arial"/>
          <w:bCs/>
          <w:sz w:val="22"/>
          <w:szCs w:val="22"/>
        </w:rPr>
        <w:t xml:space="preserve">6.1 </w:t>
      </w:r>
      <w:r w:rsidR="001D15A8">
        <w:rPr>
          <w:rFonts w:cs="Arial"/>
          <w:bCs/>
          <w:sz w:val="22"/>
          <w:szCs w:val="22"/>
        </w:rPr>
        <w:t xml:space="preserve"> </w:t>
      </w:r>
      <w:r w:rsidR="00A957BA" w:rsidRPr="0067649A">
        <w:rPr>
          <w:rFonts w:cs="Arial"/>
          <w:bCs/>
          <w:sz w:val="22"/>
          <w:szCs w:val="22"/>
        </w:rPr>
        <w:t>Contact</w:t>
      </w:r>
      <w:proofErr w:type="gramEnd"/>
      <w:r w:rsidR="00A957BA" w:rsidRPr="0067649A">
        <w:rPr>
          <w:rFonts w:cs="Arial"/>
          <w:bCs/>
          <w:sz w:val="22"/>
          <w:szCs w:val="22"/>
        </w:rPr>
        <w:t xml:space="preserve"> ATO NAS Planning Team (NPT) to i</w:t>
      </w:r>
      <w:r w:rsidR="00564991" w:rsidRPr="0067649A">
        <w:rPr>
          <w:rFonts w:cs="Arial"/>
          <w:bCs/>
          <w:sz w:val="22"/>
          <w:szCs w:val="22"/>
        </w:rPr>
        <w:t xml:space="preserve">dentify ownership </w:t>
      </w:r>
      <w:r w:rsidR="003B5152" w:rsidRPr="0067649A">
        <w:rPr>
          <w:rFonts w:cs="Arial"/>
          <w:bCs/>
          <w:sz w:val="22"/>
          <w:szCs w:val="22"/>
        </w:rPr>
        <w:t xml:space="preserve">and impacts </w:t>
      </w:r>
      <w:r w:rsidR="00564991" w:rsidRPr="0067649A">
        <w:rPr>
          <w:rFonts w:cs="Arial"/>
          <w:bCs/>
          <w:sz w:val="22"/>
          <w:szCs w:val="22"/>
        </w:rPr>
        <w:t>(</w:t>
      </w:r>
      <w:r w:rsidR="00426DAD" w:rsidRPr="0067649A">
        <w:rPr>
          <w:rFonts w:cs="Arial"/>
          <w:bCs/>
          <w:sz w:val="22"/>
          <w:szCs w:val="22"/>
        </w:rPr>
        <w:t>non-FED</w:t>
      </w:r>
      <w:r w:rsidR="00A957BA" w:rsidRPr="0067649A">
        <w:rPr>
          <w:rFonts w:cs="Arial"/>
          <w:bCs/>
          <w:sz w:val="22"/>
          <w:szCs w:val="22"/>
        </w:rPr>
        <w:t>/ airport owned</w:t>
      </w:r>
      <w:r w:rsidR="003B5152" w:rsidRPr="0067649A">
        <w:rPr>
          <w:rFonts w:cs="Arial"/>
          <w:bCs/>
          <w:sz w:val="22"/>
          <w:szCs w:val="22"/>
        </w:rPr>
        <w:t xml:space="preserve"> </w:t>
      </w:r>
      <w:r w:rsidR="00564991" w:rsidRPr="0067649A">
        <w:rPr>
          <w:rFonts w:cs="Arial"/>
          <w:bCs/>
          <w:sz w:val="22"/>
          <w:szCs w:val="22"/>
        </w:rPr>
        <w:t>or FAA</w:t>
      </w:r>
      <w:r w:rsidR="00A957BA" w:rsidRPr="0067649A">
        <w:rPr>
          <w:rFonts w:cs="Arial"/>
          <w:bCs/>
          <w:sz w:val="22"/>
          <w:szCs w:val="22"/>
        </w:rPr>
        <w:t xml:space="preserve"> owned</w:t>
      </w:r>
      <w:r w:rsidR="00564991" w:rsidRPr="0067649A">
        <w:rPr>
          <w:rFonts w:cs="Arial"/>
          <w:bCs/>
          <w:sz w:val="22"/>
          <w:szCs w:val="22"/>
        </w:rPr>
        <w:t>)</w:t>
      </w:r>
      <w:r w:rsidR="00F051EE" w:rsidRPr="0067649A">
        <w:rPr>
          <w:rFonts w:cs="Arial"/>
          <w:bCs/>
          <w:sz w:val="22"/>
          <w:szCs w:val="22"/>
        </w:rPr>
        <w:t>.</w:t>
      </w:r>
      <w:r w:rsidR="008C6EBC" w:rsidRPr="0067649A">
        <w:rPr>
          <w:rFonts w:cs="Arial"/>
          <w:bCs/>
          <w:sz w:val="22"/>
          <w:szCs w:val="22"/>
        </w:rPr>
        <w:t xml:space="preserve">  </w:t>
      </w:r>
      <w:r w:rsidR="00086708" w:rsidRPr="0067649A">
        <w:rPr>
          <w:rFonts w:cs="Arial"/>
          <w:bCs/>
          <w:sz w:val="22"/>
          <w:szCs w:val="22"/>
        </w:rPr>
        <w:t xml:space="preserve">In addition, to look up ownership for </w:t>
      </w:r>
      <w:r w:rsidR="00F80514" w:rsidRPr="0067649A">
        <w:rPr>
          <w:rFonts w:cs="Arial"/>
          <w:bCs/>
          <w:sz w:val="22"/>
          <w:szCs w:val="22"/>
        </w:rPr>
        <w:t>facilities</w:t>
      </w:r>
      <w:r w:rsidR="00086708" w:rsidRPr="0067649A">
        <w:rPr>
          <w:rFonts w:cs="Arial"/>
          <w:bCs/>
          <w:sz w:val="22"/>
          <w:szCs w:val="22"/>
        </w:rPr>
        <w:t xml:space="preserve">, the </w:t>
      </w:r>
      <w:r w:rsidR="00A957BA" w:rsidRPr="0067649A">
        <w:rPr>
          <w:rFonts w:cs="Arial"/>
          <w:bCs/>
          <w:sz w:val="22"/>
          <w:szCs w:val="22"/>
        </w:rPr>
        <w:t>ADO can access</w:t>
      </w:r>
      <w:r w:rsidR="00086708" w:rsidRPr="0067649A">
        <w:rPr>
          <w:rFonts w:cs="Arial"/>
          <w:bCs/>
          <w:sz w:val="22"/>
          <w:szCs w:val="22"/>
        </w:rPr>
        <w:t xml:space="preserve"> the following</w:t>
      </w:r>
      <w:r w:rsidR="00A957BA" w:rsidRPr="0067649A">
        <w:rPr>
          <w:rFonts w:cs="Arial"/>
          <w:bCs/>
          <w:sz w:val="22"/>
          <w:szCs w:val="22"/>
        </w:rPr>
        <w:t xml:space="preserve"> </w:t>
      </w:r>
      <w:r w:rsidR="008C6EBC" w:rsidRPr="0067649A">
        <w:rPr>
          <w:rFonts w:cs="Arial"/>
          <w:bCs/>
          <w:sz w:val="22"/>
          <w:szCs w:val="22"/>
        </w:rPr>
        <w:t xml:space="preserve">FAA ATO </w:t>
      </w:r>
      <w:r w:rsidR="00426DAD" w:rsidRPr="0067649A">
        <w:rPr>
          <w:rFonts w:cs="Arial"/>
          <w:bCs/>
          <w:sz w:val="22"/>
          <w:szCs w:val="22"/>
        </w:rPr>
        <w:t>resource: Facility Service and Equipment Profile (FSEP) website</w:t>
      </w:r>
      <w:r w:rsidR="008C6EBC" w:rsidRPr="0067649A">
        <w:rPr>
          <w:rFonts w:cs="Arial"/>
          <w:bCs/>
          <w:sz w:val="22"/>
          <w:szCs w:val="22"/>
        </w:rPr>
        <w:t>:</w:t>
      </w:r>
      <w:r w:rsidR="008C6EBC" w:rsidRPr="00010FE8">
        <w:rPr>
          <w:rFonts w:cs="Arial"/>
          <w:bCs/>
          <w:color w:val="00B050"/>
          <w:sz w:val="22"/>
          <w:szCs w:val="22"/>
        </w:rPr>
        <w:t xml:space="preserve"> </w:t>
      </w:r>
      <w:hyperlink r:id="rId19" w:tgtFrame="_blank" w:tooltip="https://technetrmlsb.faa.gov/fsep/" w:history="1">
        <w:r w:rsidR="00426DAD" w:rsidRPr="00AF0E0D">
          <w:rPr>
            <w:rStyle w:val="HTMLAddressChar"/>
            <w:u w:val="single"/>
          </w:rPr>
          <w:t>https://technetrmlsb.faa.gov/fsep/</w:t>
        </w:r>
      </w:hyperlink>
    </w:p>
    <w:p w14:paraId="1C153F9C" w14:textId="38485E32" w:rsidR="00EE40D1" w:rsidRPr="0067649A" w:rsidRDefault="0067649A" w:rsidP="001D15A8">
      <w:pPr>
        <w:tabs>
          <w:tab w:val="left" w:pos="461"/>
        </w:tabs>
        <w:autoSpaceDE w:val="0"/>
        <w:autoSpaceDN w:val="0"/>
        <w:adjustRightInd w:val="0"/>
        <w:ind w:left="1080" w:hanging="450"/>
        <w:rPr>
          <w:rFonts w:cs="Arial"/>
          <w:b/>
          <w:bCs/>
          <w:color w:val="000000"/>
          <w:sz w:val="22"/>
          <w:szCs w:val="22"/>
        </w:rPr>
      </w:pPr>
      <w:proofErr w:type="gramStart"/>
      <w:r w:rsidRPr="0067649A">
        <w:rPr>
          <w:rFonts w:cs="Arial"/>
          <w:bCs/>
          <w:sz w:val="22"/>
          <w:szCs w:val="22"/>
        </w:rPr>
        <w:t xml:space="preserve">6.2 </w:t>
      </w:r>
      <w:r w:rsidR="001D15A8">
        <w:rPr>
          <w:rFonts w:cs="Arial"/>
          <w:bCs/>
          <w:sz w:val="22"/>
          <w:szCs w:val="22"/>
        </w:rPr>
        <w:t xml:space="preserve"> </w:t>
      </w:r>
      <w:r w:rsidR="00564991" w:rsidRPr="0067649A">
        <w:rPr>
          <w:rFonts w:cs="Arial"/>
          <w:bCs/>
          <w:sz w:val="22"/>
          <w:szCs w:val="22"/>
        </w:rPr>
        <w:t>If</w:t>
      </w:r>
      <w:proofErr w:type="gramEnd"/>
      <w:r w:rsidR="00564991" w:rsidRPr="0067649A">
        <w:rPr>
          <w:rFonts w:cs="Arial"/>
          <w:bCs/>
          <w:sz w:val="22"/>
          <w:szCs w:val="22"/>
        </w:rPr>
        <w:t xml:space="preserve"> FAA owned, ADO </w:t>
      </w:r>
      <w:r w:rsidR="00D470A8" w:rsidRPr="0067649A">
        <w:rPr>
          <w:rFonts w:cs="Arial"/>
          <w:bCs/>
          <w:sz w:val="22"/>
          <w:szCs w:val="22"/>
        </w:rPr>
        <w:t>would</w:t>
      </w:r>
      <w:r w:rsidR="00564991" w:rsidRPr="0067649A">
        <w:rPr>
          <w:rFonts w:cs="Arial"/>
          <w:bCs/>
          <w:sz w:val="22"/>
          <w:szCs w:val="22"/>
        </w:rPr>
        <w:t xml:space="preserve"> coordinate with ATO N</w:t>
      </w:r>
      <w:r w:rsidR="00086708" w:rsidRPr="0067649A">
        <w:rPr>
          <w:rFonts w:cs="Arial"/>
          <w:bCs/>
          <w:sz w:val="22"/>
          <w:szCs w:val="22"/>
        </w:rPr>
        <w:t>PT</w:t>
      </w:r>
      <w:r w:rsidR="00564991" w:rsidRPr="0067649A">
        <w:rPr>
          <w:rFonts w:cs="Arial"/>
          <w:bCs/>
          <w:sz w:val="22"/>
          <w:szCs w:val="22"/>
        </w:rPr>
        <w:t xml:space="preserve"> to determine if project will impact existing or proposed NAVAIDs.  See </w:t>
      </w:r>
      <w:r w:rsidR="006C796E">
        <w:rPr>
          <w:rFonts w:cs="Arial"/>
          <w:bCs/>
          <w:sz w:val="22"/>
          <w:szCs w:val="22"/>
        </w:rPr>
        <w:t xml:space="preserve">Section 7, </w:t>
      </w:r>
      <w:r w:rsidR="00564991" w:rsidRPr="0067649A">
        <w:rPr>
          <w:rFonts w:cs="Arial"/>
          <w:bCs/>
          <w:sz w:val="22"/>
          <w:szCs w:val="22"/>
        </w:rPr>
        <w:t>Reimbursable Agreement</w:t>
      </w:r>
      <w:r w:rsidR="006C796E">
        <w:rPr>
          <w:rFonts w:cs="Arial"/>
          <w:bCs/>
          <w:sz w:val="22"/>
          <w:szCs w:val="22"/>
        </w:rPr>
        <w:t>s (RA).</w:t>
      </w:r>
    </w:p>
    <w:p w14:paraId="2ACBEEE0" w14:textId="52278787" w:rsidR="00EE40D1" w:rsidRDefault="0067649A" w:rsidP="001D15A8">
      <w:pPr>
        <w:tabs>
          <w:tab w:val="left" w:pos="461"/>
        </w:tabs>
        <w:autoSpaceDE w:val="0"/>
        <w:autoSpaceDN w:val="0"/>
        <w:adjustRightInd w:val="0"/>
        <w:ind w:left="1080" w:hanging="450"/>
        <w:rPr>
          <w:rStyle w:val="Hyperlink"/>
          <w:rFonts w:cs="Arial"/>
          <w:bCs/>
          <w:sz w:val="22"/>
          <w:szCs w:val="22"/>
        </w:rPr>
      </w:pPr>
      <w:proofErr w:type="gramStart"/>
      <w:r w:rsidRPr="0067649A">
        <w:rPr>
          <w:rFonts w:cs="Arial"/>
          <w:bCs/>
          <w:sz w:val="22"/>
          <w:szCs w:val="22"/>
        </w:rPr>
        <w:t xml:space="preserve">6.3 </w:t>
      </w:r>
      <w:r w:rsidR="001D15A8">
        <w:rPr>
          <w:rFonts w:cs="Arial"/>
          <w:bCs/>
          <w:sz w:val="22"/>
          <w:szCs w:val="22"/>
        </w:rPr>
        <w:t xml:space="preserve"> </w:t>
      </w:r>
      <w:r w:rsidR="00426DAD" w:rsidRPr="0067649A">
        <w:rPr>
          <w:rFonts w:cs="Arial"/>
          <w:bCs/>
          <w:sz w:val="22"/>
          <w:szCs w:val="22"/>
        </w:rPr>
        <w:t>If</w:t>
      </w:r>
      <w:proofErr w:type="gramEnd"/>
      <w:r w:rsidR="00426DAD" w:rsidRPr="0067649A">
        <w:rPr>
          <w:rFonts w:cs="Arial"/>
          <w:bCs/>
          <w:sz w:val="22"/>
          <w:szCs w:val="22"/>
        </w:rPr>
        <w:t xml:space="preserve"> non-FED owned, ADO to contact </w:t>
      </w:r>
      <w:r w:rsidR="00E34E43" w:rsidRPr="0067649A">
        <w:rPr>
          <w:rFonts w:cs="Arial"/>
          <w:bCs/>
          <w:sz w:val="22"/>
          <w:szCs w:val="22"/>
        </w:rPr>
        <w:t xml:space="preserve">the FAA Western Service Area (WSA) </w:t>
      </w:r>
      <w:r w:rsidR="00426DAD" w:rsidRPr="0067649A">
        <w:rPr>
          <w:rFonts w:cs="Arial"/>
          <w:bCs/>
          <w:sz w:val="22"/>
          <w:szCs w:val="22"/>
        </w:rPr>
        <w:t>non-FED Program Implementation Manager (PIM)</w:t>
      </w:r>
      <w:r w:rsidR="00E34E43" w:rsidRPr="0067649A">
        <w:rPr>
          <w:rFonts w:cs="Arial"/>
          <w:bCs/>
          <w:sz w:val="22"/>
          <w:szCs w:val="22"/>
        </w:rPr>
        <w:t xml:space="preserve">. </w:t>
      </w:r>
      <w:r w:rsidR="00426DAD" w:rsidRPr="0067649A">
        <w:rPr>
          <w:rFonts w:cs="Arial"/>
          <w:bCs/>
          <w:sz w:val="22"/>
          <w:szCs w:val="22"/>
        </w:rPr>
        <w:t xml:space="preserve">Refer to </w:t>
      </w:r>
      <w:r w:rsidR="00E34E43" w:rsidRPr="0067649A">
        <w:rPr>
          <w:rFonts w:cs="Arial"/>
          <w:bCs/>
          <w:sz w:val="22"/>
          <w:szCs w:val="22"/>
        </w:rPr>
        <w:t xml:space="preserve">the Airports Division </w:t>
      </w:r>
      <w:r w:rsidR="00F80514" w:rsidRPr="0067649A">
        <w:rPr>
          <w:rFonts w:cs="Arial"/>
          <w:bCs/>
          <w:sz w:val="22"/>
          <w:szCs w:val="22"/>
        </w:rPr>
        <w:t>Non-Federal</w:t>
      </w:r>
      <w:r w:rsidR="00E34E43" w:rsidRPr="0067649A">
        <w:rPr>
          <w:rFonts w:cs="Arial"/>
          <w:bCs/>
          <w:sz w:val="22"/>
          <w:szCs w:val="22"/>
        </w:rPr>
        <w:t xml:space="preserve"> NAVAIDS website for the point of contact information and other resources:  </w:t>
      </w:r>
      <w:hyperlink r:id="rId20" w:history="1">
        <w:r w:rsidR="00E34E43" w:rsidRPr="0067649A">
          <w:rPr>
            <w:rStyle w:val="Hyperlink"/>
            <w:rFonts w:cs="Arial"/>
            <w:bCs/>
            <w:sz w:val="22"/>
            <w:szCs w:val="22"/>
          </w:rPr>
          <w:t>https://www.faa.gov/airports/planning_capacity/non_federal</w:t>
        </w:r>
      </w:hyperlink>
    </w:p>
    <w:p w14:paraId="6FFA6CF0" w14:textId="6E79E267" w:rsidR="006F60A9" w:rsidRPr="0067649A" w:rsidRDefault="006F60A9" w:rsidP="001D15A8">
      <w:pPr>
        <w:tabs>
          <w:tab w:val="left" w:pos="461"/>
        </w:tabs>
        <w:autoSpaceDE w:val="0"/>
        <w:autoSpaceDN w:val="0"/>
        <w:adjustRightInd w:val="0"/>
        <w:ind w:left="1080" w:hanging="450"/>
        <w:rPr>
          <w:rStyle w:val="Hyperlink"/>
          <w:rFonts w:cs="Arial"/>
          <w:b/>
          <w:bCs/>
          <w:color w:val="000000"/>
          <w:sz w:val="22"/>
          <w:szCs w:val="22"/>
        </w:rPr>
      </w:pPr>
      <w:proofErr w:type="gramStart"/>
      <w:r w:rsidRPr="00010FE8">
        <w:rPr>
          <w:rStyle w:val="Hyperlink"/>
          <w:rFonts w:cs="Arial"/>
          <w:color w:val="000000"/>
          <w:sz w:val="22"/>
          <w:szCs w:val="22"/>
        </w:rPr>
        <w:t>6.4</w:t>
      </w:r>
      <w:r w:rsidRPr="006F60A9">
        <w:rPr>
          <w:rStyle w:val="Hyperlink"/>
          <w:rFonts w:cs="Arial"/>
          <w:b/>
          <w:bCs/>
          <w:color w:val="000000"/>
          <w:sz w:val="22"/>
          <w:szCs w:val="22"/>
        </w:rPr>
        <w:t xml:space="preserve">  </w:t>
      </w:r>
      <w:r w:rsidRPr="00010FE8">
        <w:rPr>
          <w:rStyle w:val="Hyperlink"/>
          <w:rFonts w:cs="Arial"/>
          <w:color w:val="000000"/>
          <w:sz w:val="22"/>
          <w:szCs w:val="22"/>
        </w:rPr>
        <w:t>Refer</w:t>
      </w:r>
      <w:proofErr w:type="gramEnd"/>
      <w:r w:rsidRPr="00010FE8">
        <w:rPr>
          <w:rStyle w:val="Hyperlink"/>
          <w:rFonts w:cs="Arial"/>
          <w:color w:val="000000"/>
          <w:sz w:val="22"/>
          <w:szCs w:val="22"/>
        </w:rPr>
        <w:t xml:space="preserve"> to Section 7 Reimbursable Agreement, and Section 8 Flight Inspection for additional information related to NAVAIDs.</w:t>
      </w:r>
    </w:p>
    <w:p w14:paraId="5CC42A56" w14:textId="3C9E6C3F" w:rsidR="00EE40D1" w:rsidRPr="003D6C47" w:rsidRDefault="0067649A" w:rsidP="003D6C47">
      <w:pPr>
        <w:tabs>
          <w:tab w:val="left" w:pos="461"/>
          <w:tab w:val="left" w:pos="1620"/>
        </w:tabs>
        <w:autoSpaceDE w:val="0"/>
        <w:autoSpaceDN w:val="0"/>
        <w:adjustRightInd w:val="0"/>
        <w:ind w:left="1080" w:hanging="450"/>
        <w:rPr>
          <w:rFonts w:cs="Arial"/>
          <w:bCs/>
          <w:color w:val="FFFFFF" w:themeColor="background1"/>
          <w:sz w:val="22"/>
          <w:szCs w:val="22"/>
        </w:rPr>
      </w:pPr>
      <w:proofErr w:type="gramStart"/>
      <w:r w:rsidRPr="00774374">
        <w:rPr>
          <w:rFonts w:cs="Arial"/>
          <w:bCs/>
          <w:sz w:val="22"/>
          <w:szCs w:val="22"/>
        </w:rPr>
        <w:t>6.</w:t>
      </w:r>
      <w:r w:rsidR="006F60A9">
        <w:rPr>
          <w:rFonts w:cs="Arial"/>
          <w:bCs/>
          <w:sz w:val="22"/>
          <w:szCs w:val="22"/>
        </w:rPr>
        <w:t>5</w:t>
      </w:r>
      <w:r w:rsidRPr="00010FE8">
        <w:rPr>
          <w:rFonts w:cs="Arial"/>
          <w:bCs/>
          <w:sz w:val="22"/>
          <w:szCs w:val="22"/>
        </w:rPr>
        <w:t xml:space="preserve"> </w:t>
      </w:r>
      <w:r w:rsidR="001D15A8" w:rsidRPr="00010FE8">
        <w:rPr>
          <w:rFonts w:cs="Arial"/>
          <w:bCs/>
          <w:sz w:val="22"/>
          <w:szCs w:val="22"/>
        </w:rPr>
        <w:t xml:space="preserve"> </w:t>
      </w:r>
      <w:r w:rsidR="00564991" w:rsidRPr="00010FE8">
        <w:rPr>
          <w:rFonts w:cs="Arial"/>
          <w:bCs/>
          <w:sz w:val="22"/>
          <w:szCs w:val="22"/>
        </w:rPr>
        <w:t>If</w:t>
      </w:r>
      <w:proofErr w:type="gramEnd"/>
      <w:r w:rsidR="00564991" w:rsidRPr="00010FE8">
        <w:rPr>
          <w:rFonts w:cs="Arial"/>
          <w:bCs/>
          <w:sz w:val="22"/>
          <w:szCs w:val="22"/>
        </w:rPr>
        <w:t xml:space="preserve"> the project requires new or relocated Visual Glide Slope Indicator (VGSI) or Runway End Identifier Lights (REILS), </w:t>
      </w:r>
      <w:r w:rsidR="00E76442" w:rsidRPr="00010FE8">
        <w:rPr>
          <w:rFonts w:cs="Arial"/>
          <w:bCs/>
          <w:sz w:val="22"/>
          <w:szCs w:val="22"/>
        </w:rPr>
        <w:t xml:space="preserve">there are specific requirements for these airport visual aids. Refer to </w:t>
      </w:r>
      <w:r w:rsidR="00E76442" w:rsidRPr="0067649A">
        <w:rPr>
          <w:sz w:val="22"/>
          <w:szCs w:val="22"/>
        </w:rPr>
        <w:t xml:space="preserve">Order 8200.1, United States Standard Flight Inspection </w:t>
      </w:r>
      <w:r w:rsidR="00E76442" w:rsidRPr="00147399">
        <w:rPr>
          <w:sz w:val="22"/>
          <w:szCs w:val="22"/>
        </w:rPr>
        <w:t>Manual</w:t>
      </w:r>
      <w:r w:rsidR="00E76442" w:rsidRPr="00774374">
        <w:rPr>
          <w:rFonts w:cs="Arial"/>
          <w:bCs/>
          <w:sz w:val="22"/>
          <w:szCs w:val="22"/>
        </w:rPr>
        <w:t xml:space="preserve"> and </w:t>
      </w:r>
      <w:bookmarkStart w:id="28" w:name="_Hlk185594583"/>
      <w:r w:rsidR="00E76442" w:rsidRPr="00147399">
        <w:rPr>
          <w:sz w:val="22"/>
          <w:szCs w:val="22"/>
        </w:rPr>
        <w:t>AC</w:t>
      </w:r>
      <w:r w:rsidR="00E76442" w:rsidRPr="0067649A">
        <w:rPr>
          <w:sz w:val="22"/>
          <w:szCs w:val="22"/>
        </w:rPr>
        <w:t xml:space="preserve"> 150/5340-30, </w:t>
      </w:r>
      <w:r w:rsidR="00D3636D" w:rsidRPr="0067649A">
        <w:rPr>
          <w:sz w:val="22"/>
          <w:szCs w:val="22"/>
        </w:rPr>
        <w:t>Design</w:t>
      </w:r>
      <w:r w:rsidR="006C796E">
        <w:rPr>
          <w:sz w:val="22"/>
          <w:szCs w:val="22"/>
        </w:rPr>
        <w:t xml:space="preserve"> </w:t>
      </w:r>
      <w:r w:rsidR="00E76442" w:rsidRPr="0067649A">
        <w:rPr>
          <w:sz w:val="22"/>
          <w:szCs w:val="22"/>
        </w:rPr>
        <w:t>and Installation Details for Airport Visual Aids</w:t>
      </w:r>
      <w:r w:rsidR="006C796E">
        <w:rPr>
          <w:sz w:val="22"/>
          <w:szCs w:val="22"/>
        </w:rPr>
        <w:t>,</w:t>
      </w:r>
      <w:r w:rsidR="00147399">
        <w:rPr>
          <w:sz w:val="22"/>
          <w:szCs w:val="22"/>
        </w:rPr>
        <w:t xml:space="preserve"> </w:t>
      </w:r>
      <w:r w:rsidR="00801085">
        <w:rPr>
          <w:sz w:val="22"/>
          <w:szCs w:val="22"/>
        </w:rPr>
        <w:t>current</w:t>
      </w:r>
      <w:r w:rsidR="00147399">
        <w:rPr>
          <w:sz w:val="22"/>
          <w:szCs w:val="22"/>
        </w:rPr>
        <w:t xml:space="preserve"> </w:t>
      </w:r>
      <w:r w:rsidR="00801085">
        <w:rPr>
          <w:sz w:val="22"/>
          <w:szCs w:val="22"/>
        </w:rPr>
        <w:t>v</w:t>
      </w:r>
      <w:r w:rsidR="00133E7E">
        <w:rPr>
          <w:sz w:val="22"/>
          <w:szCs w:val="22"/>
        </w:rPr>
        <w:t>ersion</w:t>
      </w:r>
      <w:bookmarkEnd w:id="28"/>
      <w:r w:rsidR="001508BF">
        <w:rPr>
          <w:sz w:val="22"/>
          <w:szCs w:val="22"/>
        </w:rPr>
        <w:t>.</w:t>
      </w:r>
      <w:r w:rsidR="004A3391" w:rsidRPr="009A6108">
        <w:rPr>
          <w:rFonts w:cs="Arial"/>
          <w:bCs/>
          <w:sz w:val="22"/>
          <w:szCs w:val="22"/>
        </w:rPr>
        <w:t xml:space="preserve"> </w:t>
      </w:r>
    </w:p>
    <w:p w14:paraId="1FCC29D5" w14:textId="0382FD03" w:rsidR="00D5098B" w:rsidRPr="0067649A" w:rsidRDefault="0067649A" w:rsidP="0067649A">
      <w:pPr>
        <w:tabs>
          <w:tab w:val="left" w:pos="2640"/>
        </w:tabs>
        <w:ind w:left="1080" w:hanging="450"/>
        <w:rPr>
          <w:rFonts w:cs="Arial"/>
          <w:sz w:val="22"/>
          <w:szCs w:val="22"/>
        </w:rPr>
      </w:pPr>
      <w:proofErr w:type="gramStart"/>
      <w:r w:rsidRPr="0067649A">
        <w:rPr>
          <w:rFonts w:cs="Arial"/>
          <w:bCs/>
          <w:sz w:val="22"/>
          <w:szCs w:val="22"/>
        </w:rPr>
        <w:t xml:space="preserve">6.6 </w:t>
      </w:r>
      <w:r w:rsidR="001D15A8">
        <w:rPr>
          <w:rFonts w:cs="Arial"/>
          <w:bCs/>
          <w:sz w:val="22"/>
          <w:szCs w:val="22"/>
        </w:rPr>
        <w:t xml:space="preserve"> </w:t>
      </w:r>
      <w:r w:rsidR="00D5098B" w:rsidRPr="0067649A">
        <w:rPr>
          <w:rFonts w:cs="Arial"/>
          <w:sz w:val="22"/>
          <w:szCs w:val="22"/>
        </w:rPr>
        <w:t>Automated</w:t>
      </w:r>
      <w:proofErr w:type="gramEnd"/>
      <w:r w:rsidR="00D5098B" w:rsidRPr="0067649A">
        <w:rPr>
          <w:rFonts w:cs="Arial"/>
          <w:sz w:val="22"/>
          <w:szCs w:val="22"/>
        </w:rPr>
        <w:t xml:space="preserve"> Weather Reporting System (AWOS)</w:t>
      </w:r>
    </w:p>
    <w:p w14:paraId="766D9DC7" w14:textId="73CF1386" w:rsidR="00D5098B" w:rsidRPr="0067649A" w:rsidRDefault="00D5098B" w:rsidP="001957BF">
      <w:pPr>
        <w:pStyle w:val="ListParagraph"/>
        <w:numPr>
          <w:ilvl w:val="3"/>
          <w:numId w:val="28"/>
        </w:numPr>
        <w:tabs>
          <w:tab w:val="left" w:pos="2640"/>
        </w:tabs>
        <w:ind w:left="1440" w:hanging="270"/>
        <w:rPr>
          <w:rFonts w:cs="Arial"/>
          <w:sz w:val="22"/>
          <w:szCs w:val="22"/>
        </w:rPr>
      </w:pPr>
      <w:r w:rsidRPr="0067649A">
        <w:rPr>
          <w:rFonts w:cs="Arial"/>
          <w:sz w:val="22"/>
          <w:szCs w:val="22"/>
        </w:rPr>
        <w:t>Refer to AC 150/5220-16,</w:t>
      </w:r>
      <w:r w:rsidRPr="00147399">
        <w:rPr>
          <w:rFonts w:cs="Arial"/>
          <w:sz w:val="22"/>
          <w:szCs w:val="22"/>
        </w:rPr>
        <w:t xml:space="preserve"> </w:t>
      </w:r>
      <w:r w:rsidRPr="00774374">
        <w:rPr>
          <w:rFonts w:cs="Arial"/>
          <w:sz w:val="22"/>
          <w:szCs w:val="22"/>
        </w:rPr>
        <w:t>Automated Weather Observing Systems (AWOS) for Non-Federal Application</w:t>
      </w:r>
      <w:r w:rsidRPr="00147399">
        <w:rPr>
          <w:rFonts w:cs="Arial"/>
          <w:sz w:val="22"/>
          <w:szCs w:val="22"/>
        </w:rPr>
        <w:t xml:space="preserve">, </w:t>
      </w:r>
      <w:r w:rsidRPr="0067649A">
        <w:rPr>
          <w:rFonts w:cs="Arial"/>
          <w:sz w:val="22"/>
          <w:szCs w:val="22"/>
        </w:rPr>
        <w:t>current version, for requirements.</w:t>
      </w:r>
    </w:p>
    <w:p w14:paraId="664ACD7B" w14:textId="77777777" w:rsidR="00D5098B" w:rsidRPr="00D5098B" w:rsidRDefault="00D5098B" w:rsidP="001957BF">
      <w:pPr>
        <w:pStyle w:val="ListParagraph"/>
        <w:numPr>
          <w:ilvl w:val="3"/>
          <w:numId w:val="28"/>
        </w:numPr>
        <w:tabs>
          <w:tab w:val="left" w:pos="2640"/>
        </w:tabs>
        <w:ind w:left="1440" w:hanging="270"/>
        <w:rPr>
          <w:rFonts w:cs="Arial"/>
          <w:sz w:val="22"/>
          <w:szCs w:val="22"/>
        </w:rPr>
      </w:pPr>
      <w:r w:rsidRPr="00D5098B">
        <w:rPr>
          <w:rFonts w:cs="Arial"/>
          <w:sz w:val="22"/>
          <w:szCs w:val="22"/>
        </w:rPr>
        <w:t>In general, an AWOS III or better may require a Benefit-Cost Analysis.</w:t>
      </w:r>
    </w:p>
    <w:p w14:paraId="27B9678A" w14:textId="3C50EB40" w:rsidR="00D5098B" w:rsidRDefault="00D5098B" w:rsidP="001957BF">
      <w:pPr>
        <w:pStyle w:val="ListParagraph"/>
        <w:numPr>
          <w:ilvl w:val="3"/>
          <w:numId w:val="28"/>
        </w:numPr>
        <w:tabs>
          <w:tab w:val="left" w:pos="2640"/>
        </w:tabs>
        <w:ind w:left="1440" w:hanging="270"/>
        <w:rPr>
          <w:rFonts w:cs="Arial"/>
          <w:sz w:val="22"/>
          <w:szCs w:val="22"/>
        </w:rPr>
      </w:pPr>
      <w:r w:rsidRPr="00D5098B">
        <w:rPr>
          <w:rFonts w:cs="Arial"/>
          <w:sz w:val="22"/>
          <w:szCs w:val="22"/>
        </w:rPr>
        <w:t xml:space="preserve">Coordinate with Service Center Non-Federal Program Implementation Manager </w:t>
      </w:r>
      <w:r w:rsidR="00915C90">
        <w:rPr>
          <w:rFonts w:cs="Arial"/>
          <w:sz w:val="22"/>
          <w:szCs w:val="22"/>
        </w:rPr>
        <w:t xml:space="preserve">(PIM) </w:t>
      </w:r>
      <w:r w:rsidRPr="00D5098B">
        <w:rPr>
          <w:rFonts w:cs="Arial"/>
          <w:sz w:val="22"/>
          <w:szCs w:val="22"/>
        </w:rPr>
        <w:t xml:space="preserve">for commissioning process.  See </w:t>
      </w:r>
      <w:r w:rsidR="00915C90">
        <w:rPr>
          <w:rFonts w:cs="Arial"/>
          <w:sz w:val="22"/>
          <w:szCs w:val="22"/>
        </w:rPr>
        <w:t xml:space="preserve">Section 6.3 above related to contacting the </w:t>
      </w:r>
      <w:proofErr w:type="gramStart"/>
      <w:r w:rsidR="00915C90">
        <w:rPr>
          <w:rFonts w:cs="Arial"/>
          <w:sz w:val="22"/>
          <w:szCs w:val="22"/>
        </w:rPr>
        <w:t>Non-Fed PIM</w:t>
      </w:r>
      <w:proofErr w:type="gramEnd"/>
      <w:r w:rsidR="00915C90">
        <w:rPr>
          <w:rFonts w:cs="Arial"/>
          <w:sz w:val="22"/>
          <w:szCs w:val="22"/>
        </w:rPr>
        <w:t>.</w:t>
      </w:r>
    </w:p>
    <w:p w14:paraId="1BF94D0A" w14:textId="3D23F6A2" w:rsidR="00D5098B" w:rsidRPr="00D5098B" w:rsidRDefault="00D5098B" w:rsidP="001957BF">
      <w:pPr>
        <w:pStyle w:val="ListParagraph"/>
        <w:numPr>
          <w:ilvl w:val="3"/>
          <w:numId w:val="28"/>
        </w:numPr>
        <w:tabs>
          <w:tab w:val="left" w:pos="2640"/>
        </w:tabs>
        <w:ind w:left="1440" w:hanging="270"/>
        <w:rPr>
          <w:rFonts w:cs="Arial"/>
          <w:sz w:val="22"/>
          <w:szCs w:val="22"/>
        </w:rPr>
      </w:pPr>
      <w:r w:rsidRPr="00D5098B">
        <w:rPr>
          <w:rFonts w:cs="Arial"/>
          <w:sz w:val="22"/>
          <w:szCs w:val="22"/>
        </w:rPr>
        <w:t>For AWOS III or better, a reporting contract with Weather Message Switching Center may be needed.</w:t>
      </w:r>
    </w:p>
    <w:p w14:paraId="4800AB70" w14:textId="00D626B8" w:rsidR="009137DD" w:rsidRDefault="009137DD" w:rsidP="007350B3">
      <w:pPr>
        <w:tabs>
          <w:tab w:val="left" w:pos="-720"/>
        </w:tabs>
        <w:rPr>
          <w:rFonts w:cs="Arial"/>
          <w:bCs/>
          <w:sz w:val="22"/>
          <w:szCs w:val="22"/>
        </w:rPr>
      </w:pPr>
    </w:p>
    <w:p w14:paraId="6989478A" w14:textId="77777777" w:rsidR="001508BF" w:rsidRPr="007350B3" w:rsidRDefault="001508BF" w:rsidP="007350B3">
      <w:pPr>
        <w:tabs>
          <w:tab w:val="left" w:pos="-720"/>
        </w:tabs>
        <w:rPr>
          <w:rFonts w:cs="Arial"/>
          <w:bCs/>
          <w:sz w:val="22"/>
          <w:szCs w:val="22"/>
        </w:rPr>
      </w:pPr>
    </w:p>
    <w:p w14:paraId="2429D702" w14:textId="77777777" w:rsidR="00EE40D1" w:rsidRPr="001508BF" w:rsidRDefault="00564991" w:rsidP="003B073C">
      <w:pPr>
        <w:numPr>
          <w:ilvl w:val="0"/>
          <w:numId w:val="26"/>
        </w:numPr>
        <w:tabs>
          <w:tab w:val="left" w:pos="-720"/>
        </w:tabs>
        <w:rPr>
          <w:rFonts w:cs="Arial"/>
          <w:b/>
          <w:sz w:val="22"/>
          <w:szCs w:val="22"/>
        </w:rPr>
      </w:pPr>
      <w:bookmarkStart w:id="29" w:name="RAS"/>
      <w:bookmarkStart w:id="30" w:name="_Hlk183078909"/>
      <w:bookmarkEnd w:id="29"/>
      <w:r w:rsidRPr="001508BF">
        <w:rPr>
          <w:rFonts w:cs="Arial"/>
          <w:b/>
          <w:sz w:val="22"/>
          <w:szCs w:val="22"/>
        </w:rPr>
        <w:t>Reimbursable Agreements</w:t>
      </w:r>
      <w:r w:rsidR="000C43F2" w:rsidRPr="001508BF">
        <w:rPr>
          <w:rFonts w:cs="Arial"/>
          <w:b/>
          <w:sz w:val="22"/>
          <w:szCs w:val="22"/>
        </w:rPr>
        <w:t xml:space="preserve"> (RA)</w:t>
      </w:r>
    </w:p>
    <w:p w14:paraId="7912747B" w14:textId="084CC152" w:rsidR="001E35F5" w:rsidRPr="00EE40D1" w:rsidRDefault="00EE40D1" w:rsidP="00680FE9">
      <w:pPr>
        <w:tabs>
          <w:tab w:val="left" w:pos="-720"/>
        </w:tabs>
        <w:spacing w:after="0"/>
        <w:ind w:left="630" w:hanging="180"/>
        <w:rPr>
          <w:rFonts w:cs="Arial"/>
          <w:b/>
          <w:szCs w:val="24"/>
        </w:rPr>
      </w:pPr>
      <w:r>
        <w:rPr>
          <w:rFonts w:cs="Arial"/>
          <w:b/>
          <w:szCs w:val="24"/>
        </w:rPr>
        <w:tab/>
      </w:r>
      <w:proofErr w:type="gramStart"/>
      <w:r w:rsidR="0067649A" w:rsidRPr="00442F9D">
        <w:rPr>
          <w:rFonts w:cs="Arial"/>
          <w:bCs/>
          <w:sz w:val="22"/>
          <w:szCs w:val="22"/>
        </w:rPr>
        <w:t>7.1</w:t>
      </w:r>
      <w:r w:rsidR="00F02C42">
        <w:rPr>
          <w:rFonts w:cs="Arial"/>
          <w:b/>
          <w:szCs w:val="24"/>
        </w:rPr>
        <w:t xml:space="preserve"> </w:t>
      </w:r>
      <w:r w:rsidR="001D15A8">
        <w:rPr>
          <w:rFonts w:cs="Arial"/>
          <w:b/>
          <w:szCs w:val="24"/>
        </w:rPr>
        <w:t xml:space="preserve"> </w:t>
      </w:r>
      <w:r w:rsidR="00F02C42" w:rsidRPr="00EE40D1">
        <w:rPr>
          <w:rFonts w:cs="Arial"/>
          <w:bCs/>
          <w:sz w:val="22"/>
          <w:szCs w:val="22"/>
        </w:rPr>
        <w:t>When</w:t>
      </w:r>
      <w:proofErr w:type="gramEnd"/>
      <w:r w:rsidR="00F02C42" w:rsidRPr="00EE40D1">
        <w:rPr>
          <w:rFonts w:cs="Arial"/>
          <w:bCs/>
          <w:sz w:val="22"/>
          <w:szCs w:val="22"/>
        </w:rPr>
        <w:t xml:space="preserve"> do you need a RA? </w:t>
      </w:r>
    </w:p>
    <w:p w14:paraId="4A54F734" w14:textId="2D17D5DB" w:rsidR="00EE40D1" w:rsidRPr="00AA1F9F" w:rsidRDefault="007F188E" w:rsidP="001957BF">
      <w:pPr>
        <w:pStyle w:val="ListParagraph"/>
        <w:numPr>
          <w:ilvl w:val="1"/>
          <w:numId w:val="29"/>
        </w:numPr>
        <w:tabs>
          <w:tab w:val="left" w:pos="1440"/>
        </w:tabs>
        <w:spacing w:after="0"/>
        <w:ind w:hanging="270"/>
        <w:rPr>
          <w:rFonts w:cs="Arial"/>
          <w:bCs/>
          <w:sz w:val="22"/>
          <w:szCs w:val="22"/>
        </w:rPr>
      </w:pPr>
      <w:r w:rsidRPr="00AA1F9F">
        <w:rPr>
          <w:rFonts w:cs="Arial"/>
          <w:bCs/>
          <w:sz w:val="22"/>
          <w:szCs w:val="22"/>
        </w:rPr>
        <w:t xml:space="preserve">Actions that </w:t>
      </w:r>
      <w:r w:rsidR="00F80514" w:rsidRPr="00AA1F9F">
        <w:rPr>
          <w:rFonts w:cs="Arial"/>
          <w:bCs/>
          <w:sz w:val="22"/>
          <w:szCs w:val="22"/>
        </w:rPr>
        <w:t>impact ATO</w:t>
      </w:r>
      <w:r w:rsidRPr="00AA1F9F">
        <w:rPr>
          <w:rFonts w:cs="Arial"/>
          <w:bCs/>
          <w:sz w:val="22"/>
          <w:szCs w:val="22"/>
        </w:rPr>
        <w:t xml:space="preserve"> facilities</w:t>
      </w:r>
      <w:r w:rsidR="00D64894" w:rsidRPr="00AA1F9F">
        <w:rPr>
          <w:rFonts w:cs="Arial"/>
          <w:bCs/>
          <w:sz w:val="22"/>
          <w:szCs w:val="22"/>
        </w:rPr>
        <w:t>.</w:t>
      </w:r>
      <w:r w:rsidRPr="00AA1F9F">
        <w:rPr>
          <w:rFonts w:cs="Arial"/>
          <w:bCs/>
          <w:sz w:val="22"/>
          <w:szCs w:val="22"/>
        </w:rPr>
        <w:t xml:space="preserve"> </w:t>
      </w:r>
      <w:r w:rsidR="00D64894" w:rsidRPr="00AA1F9F">
        <w:rPr>
          <w:rFonts w:cs="Arial"/>
          <w:bCs/>
          <w:sz w:val="22"/>
          <w:szCs w:val="22"/>
        </w:rPr>
        <w:t>These</w:t>
      </w:r>
      <w:r w:rsidRPr="00AA1F9F">
        <w:rPr>
          <w:rFonts w:cs="Arial"/>
          <w:bCs/>
          <w:sz w:val="22"/>
          <w:szCs w:val="22"/>
        </w:rPr>
        <w:t xml:space="preserve"> will require coordination and a subsequent reimbursable agreement</w:t>
      </w:r>
      <w:r w:rsidR="00D64894" w:rsidRPr="00AA1F9F">
        <w:rPr>
          <w:rFonts w:cs="Arial"/>
          <w:bCs/>
          <w:sz w:val="22"/>
          <w:szCs w:val="22"/>
        </w:rPr>
        <w:t>. These</w:t>
      </w:r>
      <w:r w:rsidRPr="00AA1F9F">
        <w:rPr>
          <w:rFonts w:cs="Arial"/>
          <w:bCs/>
          <w:sz w:val="22"/>
          <w:szCs w:val="22"/>
        </w:rPr>
        <w:t xml:space="preserve"> include but are not limited to:</w:t>
      </w:r>
    </w:p>
    <w:p w14:paraId="5276CB57" w14:textId="6A8AAE6B" w:rsidR="00EE40D1" w:rsidRPr="00AA1F9F" w:rsidRDefault="00442F9D" w:rsidP="00680FE9">
      <w:pPr>
        <w:pStyle w:val="ListParagraph"/>
        <w:numPr>
          <w:ilvl w:val="3"/>
          <w:numId w:val="29"/>
        </w:numPr>
        <w:tabs>
          <w:tab w:val="left" w:pos="1980"/>
        </w:tabs>
        <w:spacing w:after="0"/>
        <w:ind w:left="1800" w:hanging="270"/>
        <w:rPr>
          <w:rFonts w:cs="Arial"/>
          <w:bCs/>
          <w:sz w:val="22"/>
          <w:szCs w:val="22"/>
        </w:rPr>
      </w:pPr>
      <w:r>
        <w:rPr>
          <w:rFonts w:cs="Arial"/>
          <w:bCs/>
          <w:sz w:val="22"/>
          <w:szCs w:val="22"/>
        </w:rPr>
        <w:lastRenderedPageBreak/>
        <w:t>R</w:t>
      </w:r>
      <w:r w:rsidR="007F188E" w:rsidRPr="00AA1F9F">
        <w:rPr>
          <w:rFonts w:cs="Arial"/>
          <w:bCs/>
          <w:sz w:val="22"/>
          <w:szCs w:val="22"/>
        </w:rPr>
        <w:t>unway dimensional changes</w:t>
      </w:r>
      <w:r w:rsidR="00443A93" w:rsidRPr="00AA1F9F">
        <w:rPr>
          <w:rFonts w:cs="Arial"/>
          <w:bCs/>
          <w:sz w:val="22"/>
          <w:szCs w:val="22"/>
        </w:rPr>
        <w:t xml:space="preserve"> (</w:t>
      </w:r>
      <w:r w:rsidR="00EF7329" w:rsidRPr="00AA1F9F">
        <w:rPr>
          <w:rFonts w:cs="Arial"/>
          <w:bCs/>
          <w:sz w:val="22"/>
          <w:szCs w:val="22"/>
        </w:rPr>
        <w:t>refer to guidance</w:t>
      </w:r>
      <w:r w:rsidR="000C43F2" w:rsidRPr="00AA1F9F">
        <w:rPr>
          <w:rFonts w:cs="Arial"/>
          <w:bCs/>
          <w:sz w:val="22"/>
          <w:szCs w:val="22"/>
        </w:rPr>
        <w:t xml:space="preserve"> including but not limited </w:t>
      </w:r>
      <w:r w:rsidR="00F80514" w:rsidRPr="00AA1F9F">
        <w:rPr>
          <w:rFonts w:cs="Arial"/>
          <w:bCs/>
          <w:sz w:val="22"/>
          <w:szCs w:val="22"/>
        </w:rPr>
        <w:t>to: FAA</w:t>
      </w:r>
      <w:r w:rsidR="00EF7329" w:rsidRPr="00AA1F9F">
        <w:rPr>
          <w:rFonts w:cs="Arial"/>
          <w:bCs/>
          <w:sz w:val="22"/>
          <w:szCs w:val="22"/>
        </w:rPr>
        <w:t xml:space="preserve"> AC 150/5300-13: </w:t>
      </w:r>
      <w:r w:rsidR="00443A93" w:rsidRPr="00AA1F9F">
        <w:rPr>
          <w:rFonts w:cs="Arial"/>
          <w:bCs/>
          <w:sz w:val="22"/>
          <w:szCs w:val="22"/>
        </w:rPr>
        <w:t xml:space="preserve">NAVAID siting criteria Siting Criteria FAA JO 6850.2C Visual Guidance Lighting Systems; FAA JO 6750.16E Siting Criteria </w:t>
      </w:r>
      <w:r w:rsidR="00F80514" w:rsidRPr="00AA1F9F">
        <w:rPr>
          <w:rFonts w:cs="Arial"/>
          <w:bCs/>
          <w:sz w:val="22"/>
          <w:szCs w:val="22"/>
        </w:rPr>
        <w:t>for</w:t>
      </w:r>
      <w:r w:rsidR="00443A93" w:rsidRPr="00AA1F9F">
        <w:rPr>
          <w:rFonts w:cs="Arial"/>
          <w:bCs/>
          <w:sz w:val="22"/>
          <w:szCs w:val="22"/>
        </w:rPr>
        <w:t xml:space="preserve"> Instrument Landing Systems</w:t>
      </w:r>
      <w:r w:rsidR="00133E7E">
        <w:rPr>
          <w:rFonts w:cs="Arial"/>
          <w:bCs/>
          <w:sz w:val="22"/>
          <w:szCs w:val="22"/>
        </w:rPr>
        <w:t xml:space="preserve">, </w:t>
      </w:r>
      <w:r w:rsidR="00801085">
        <w:rPr>
          <w:rFonts w:cs="Arial"/>
          <w:bCs/>
          <w:sz w:val="22"/>
          <w:szCs w:val="22"/>
        </w:rPr>
        <w:t>c</w:t>
      </w:r>
      <w:r w:rsidR="00133E7E">
        <w:rPr>
          <w:rFonts w:cs="Arial"/>
          <w:bCs/>
          <w:sz w:val="22"/>
          <w:szCs w:val="22"/>
        </w:rPr>
        <w:t xml:space="preserve">urrent </w:t>
      </w:r>
      <w:r w:rsidR="00801085">
        <w:rPr>
          <w:rFonts w:cs="Arial"/>
          <w:bCs/>
          <w:sz w:val="22"/>
          <w:szCs w:val="22"/>
        </w:rPr>
        <w:t>v</w:t>
      </w:r>
      <w:r w:rsidR="00133E7E">
        <w:rPr>
          <w:rFonts w:cs="Arial"/>
          <w:bCs/>
          <w:sz w:val="22"/>
          <w:szCs w:val="22"/>
        </w:rPr>
        <w:t>ersions</w:t>
      </w:r>
      <w:r w:rsidR="00EF7329" w:rsidRPr="00AA1F9F">
        <w:rPr>
          <w:rFonts w:cs="Arial"/>
          <w:bCs/>
          <w:sz w:val="22"/>
          <w:szCs w:val="22"/>
        </w:rPr>
        <w:t>.</w:t>
      </w:r>
    </w:p>
    <w:p w14:paraId="73F9894E" w14:textId="103A9AFD" w:rsidR="00EE40D1" w:rsidRPr="00AA1F9F" w:rsidRDefault="00442F9D" w:rsidP="00680FE9">
      <w:pPr>
        <w:pStyle w:val="ListParagraph"/>
        <w:numPr>
          <w:ilvl w:val="3"/>
          <w:numId w:val="29"/>
        </w:numPr>
        <w:spacing w:after="0"/>
        <w:ind w:left="1800" w:hanging="270"/>
        <w:rPr>
          <w:rFonts w:cs="Arial"/>
          <w:bCs/>
          <w:sz w:val="22"/>
          <w:szCs w:val="22"/>
        </w:rPr>
      </w:pPr>
      <w:r>
        <w:rPr>
          <w:rFonts w:cs="Arial"/>
          <w:bCs/>
          <w:sz w:val="22"/>
          <w:szCs w:val="22"/>
        </w:rPr>
        <w:t>A</w:t>
      </w:r>
      <w:r w:rsidR="007F188E" w:rsidRPr="00AA1F9F">
        <w:rPr>
          <w:rFonts w:cs="Arial"/>
          <w:bCs/>
          <w:sz w:val="22"/>
          <w:szCs w:val="22"/>
        </w:rPr>
        <w:t>irfield grading</w:t>
      </w:r>
      <w:r w:rsidR="00443A93" w:rsidRPr="00AA1F9F">
        <w:rPr>
          <w:rFonts w:cs="Arial"/>
          <w:bCs/>
          <w:sz w:val="22"/>
          <w:szCs w:val="22"/>
        </w:rPr>
        <w:t xml:space="preserve"> (physical impacts and impacts to signal in space)</w:t>
      </w:r>
    </w:p>
    <w:p w14:paraId="06095724" w14:textId="5A250ACC" w:rsidR="00EE40D1" w:rsidRPr="00442F9D" w:rsidRDefault="00442F9D" w:rsidP="00680FE9">
      <w:pPr>
        <w:spacing w:after="0"/>
        <w:ind w:firstLine="1530"/>
        <w:rPr>
          <w:rFonts w:cs="Arial"/>
          <w:bCs/>
          <w:sz w:val="22"/>
          <w:szCs w:val="22"/>
        </w:rPr>
      </w:pPr>
      <w:r>
        <w:rPr>
          <w:rFonts w:cs="Arial"/>
          <w:bCs/>
          <w:sz w:val="22"/>
          <w:szCs w:val="22"/>
        </w:rPr>
        <w:t xml:space="preserve">3. </w:t>
      </w:r>
      <w:r w:rsidR="005735D6">
        <w:rPr>
          <w:rFonts w:cs="Arial"/>
          <w:bCs/>
          <w:sz w:val="22"/>
          <w:szCs w:val="22"/>
        </w:rPr>
        <w:t>A</w:t>
      </w:r>
      <w:r w:rsidR="007F188E" w:rsidRPr="00442F9D">
        <w:rPr>
          <w:rFonts w:cs="Arial"/>
          <w:bCs/>
          <w:sz w:val="22"/>
          <w:szCs w:val="22"/>
        </w:rPr>
        <w:t>irfield development</w:t>
      </w:r>
      <w:r w:rsidR="00443A93" w:rsidRPr="00442F9D">
        <w:rPr>
          <w:rFonts w:cs="Arial"/>
          <w:bCs/>
          <w:sz w:val="22"/>
          <w:szCs w:val="22"/>
        </w:rPr>
        <w:t xml:space="preserve"> (impacts to signal in space)</w:t>
      </w:r>
      <w:r w:rsidR="00EF7329" w:rsidRPr="00442F9D">
        <w:rPr>
          <w:rFonts w:cs="Arial"/>
          <w:bCs/>
          <w:sz w:val="22"/>
          <w:szCs w:val="22"/>
        </w:rPr>
        <w:t>.</w:t>
      </w:r>
    </w:p>
    <w:p w14:paraId="56E76AFA" w14:textId="0AF0D586" w:rsidR="00EE40D1" w:rsidRPr="00442F9D" w:rsidRDefault="00442F9D" w:rsidP="00680FE9">
      <w:pPr>
        <w:spacing w:after="0"/>
        <w:ind w:left="1800" w:hanging="270"/>
        <w:rPr>
          <w:rFonts w:cs="Arial"/>
          <w:bCs/>
          <w:sz w:val="22"/>
          <w:szCs w:val="22"/>
        </w:rPr>
      </w:pPr>
      <w:r>
        <w:rPr>
          <w:rFonts w:cs="Arial"/>
          <w:bCs/>
          <w:sz w:val="22"/>
          <w:szCs w:val="22"/>
        </w:rPr>
        <w:t xml:space="preserve">4. </w:t>
      </w:r>
      <w:r w:rsidR="005735D6">
        <w:rPr>
          <w:rFonts w:cs="Arial"/>
          <w:bCs/>
          <w:sz w:val="22"/>
          <w:szCs w:val="22"/>
        </w:rPr>
        <w:t>R</w:t>
      </w:r>
      <w:r w:rsidR="007F188E" w:rsidRPr="00442F9D">
        <w:rPr>
          <w:rFonts w:cs="Arial"/>
          <w:bCs/>
          <w:sz w:val="22"/>
          <w:szCs w:val="22"/>
        </w:rPr>
        <w:t>unway lighting projects (Tech Ops has equipment in airport lighting vaults;</w:t>
      </w:r>
      <w:r w:rsidR="007F188E" w:rsidRPr="007F188E">
        <w:t xml:space="preserve"> </w:t>
      </w:r>
      <w:r w:rsidR="007F188E" w:rsidRPr="00442F9D">
        <w:rPr>
          <w:rFonts w:cs="Arial"/>
          <w:bCs/>
          <w:sz w:val="22"/>
          <w:szCs w:val="22"/>
        </w:rPr>
        <w:t>Runway Visual Range</w:t>
      </w:r>
      <w:r w:rsidR="00923B86" w:rsidRPr="00442F9D">
        <w:rPr>
          <w:rFonts w:cs="Arial"/>
          <w:bCs/>
          <w:sz w:val="22"/>
          <w:szCs w:val="22"/>
        </w:rPr>
        <w:t xml:space="preserve"> (RVR</w:t>
      </w:r>
      <w:r w:rsidR="00EF7329" w:rsidRPr="00442F9D">
        <w:rPr>
          <w:rFonts w:cs="Arial"/>
          <w:bCs/>
          <w:sz w:val="22"/>
          <w:szCs w:val="22"/>
        </w:rPr>
        <w:t>)</w:t>
      </w:r>
      <w:r w:rsidR="007F188E" w:rsidRPr="00442F9D">
        <w:rPr>
          <w:rFonts w:cs="Arial"/>
          <w:bCs/>
          <w:sz w:val="22"/>
          <w:szCs w:val="22"/>
        </w:rPr>
        <w:t xml:space="preserve"> and Runway End Light siting in relation to </w:t>
      </w:r>
      <w:r w:rsidR="00EF7329" w:rsidRPr="00442F9D">
        <w:rPr>
          <w:rFonts w:cs="Arial"/>
          <w:bCs/>
          <w:sz w:val="22"/>
          <w:szCs w:val="22"/>
        </w:rPr>
        <w:t>Approach Lighting System (</w:t>
      </w:r>
      <w:r w:rsidR="007F188E" w:rsidRPr="00442F9D">
        <w:rPr>
          <w:rFonts w:cs="Arial"/>
          <w:bCs/>
          <w:sz w:val="22"/>
          <w:szCs w:val="22"/>
        </w:rPr>
        <w:t>ALS</w:t>
      </w:r>
      <w:r w:rsidR="00EF7329" w:rsidRPr="00442F9D">
        <w:rPr>
          <w:rFonts w:cs="Arial"/>
          <w:bCs/>
          <w:sz w:val="22"/>
          <w:szCs w:val="22"/>
        </w:rPr>
        <w:t xml:space="preserve">) </w:t>
      </w:r>
      <w:r w:rsidR="007F188E" w:rsidRPr="00442F9D">
        <w:rPr>
          <w:rFonts w:cs="Arial"/>
          <w:bCs/>
          <w:sz w:val="22"/>
          <w:szCs w:val="22"/>
        </w:rPr>
        <w:t>threshold lights)</w:t>
      </w:r>
      <w:r w:rsidR="00EF7329" w:rsidRPr="00442F9D">
        <w:rPr>
          <w:rFonts w:cs="Arial"/>
          <w:bCs/>
          <w:sz w:val="22"/>
          <w:szCs w:val="22"/>
        </w:rPr>
        <w:t>.</w:t>
      </w:r>
      <w:r w:rsidR="003D6C47">
        <w:rPr>
          <w:rFonts w:cs="Arial"/>
          <w:bCs/>
          <w:sz w:val="22"/>
          <w:szCs w:val="22"/>
        </w:rPr>
        <w:t xml:space="preserve">  \</w:t>
      </w:r>
    </w:p>
    <w:p w14:paraId="54B48F36" w14:textId="105ADB5C" w:rsidR="00EE40D1" w:rsidRPr="00442F9D" w:rsidRDefault="00442F9D" w:rsidP="00680FE9">
      <w:pPr>
        <w:tabs>
          <w:tab w:val="left" w:pos="1800"/>
        </w:tabs>
        <w:spacing w:after="0"/>
        <w:ind w:left="1800" w:hanging="270"/>
        <w:rPr>
          <w:rFonts w:cs="Arial"/>
          <w:bCs/>
          <w:sz w:val="22"/>
          <w:szCs w:val="22"/>
        </w:rPr>
      </w:pPr>
      <w:r>
        <w:rPr>
          <w:rFonts w:cs="Arial"/>
          <w:bCs/>
          <w:sz w:val="22"/>
          <w:szCs w:val="22"/>
        </w:rPr>
        <w:t xml:space="preserve">5. </w:t>
      </w:r>
      <w:r w:rsidR="005735D6">
        <w:rPr>
          <w:rFonts w:cs="Arial"/>
          <w:bCs/>
          <w:sz w:val="22"/>
          <w:szCs w:val="22"/>
        </w:rPr>
        <w:t>O</w:t>
      </w:r>
      <w:r w:rsidR="007F188E" w:rsidRPr="00442F9D">
        <w:rPr>
          <w:rFonts w:cs="Arial"/>
          <w:bCs/>
          <w:sz w:val="22"/>
          <w:szCs w:val="22"/>
        </w:rPr>
        <w:t>perational impacts (NAVAID shutdowns due to runway closures and work in NAVAID critical areas)</w:t>
      </w:r>
      <w:r w:rsidR="00EF7329" w:rsidRPr="00442F9D">
        <w:rPr>
          <w:rFonts w:cs="Arial"/>
          <w:bCs/>
          <w:sz w:val="22"/>
          <w:szCs w:val="22"/>
        </w:rPr>
        <w:t>.</w:t>
      </w:r>
    </w:p>
    <w:p w14:paraId="289080C0" w14:textId="6D1B9B71" w:rsidR="00EE40D1" w:rsidRPr="00442F9D" w:rsidRDefault="00442F9D" w:rsidP="00680FE9">
      <w:pPr>
        <w:tabs>
          <w:tab w:val="left" w:pos="1800"/>
        </w:tabs>
        <w:spacing w:after="0"/>
        <w:ind w:left="1800" w:hanging="270"/>
        <w:rPr>
          <w:rFonts w:cs="Arial"/>
          <w:bCs/>
          <w:sz w:val="22"/>
          <w:szCs w:val="22"/>
        </w:rPr>
      </w:pPr>
      <w:r>
        <w:rPr>
          <w:rFonts w:cs="Arial"/>
          <w:bCs/>
          <w:sz w:val="22"/>
          <w:szCs w:val="22"/>
        </w:rPr>
        <w:t xml:space="preserve">6. </w:t>
      </w:r>
      <w:r w:rsidR="00EF7329" w:rsidRPr="00442F9D">
        <w:rPr>
          <w:rFonts w:cs="Arial"/>
          <w:bCs/>
          <w:sz w:val="22"/>
          <w:szCs w:val="22"/>
        </w:rPr>
        <w:t xml:space="preserve">Joint </w:t>
      </w:r>
      <w:r w:rsidR="00086708" w:rsidRPr="00442F9D">
        <w:rPr>
          <w:rFonts w:cs="Arial"/>
          <w:bCs/>
          <w:sz w:val="22"/>
          <w:szCs w:val="22"/>
        </w:rPr>
        <w:t>i</w:t>
      </w:r>
      <w:r w:rsidR="00EF7329" w:rsidRPr="00442F9D">
        <w:rPr>
          <w:rFonts w:cs="Arial"/>
          <w:bCs/>
          <w:sz w:val="22"/>
          <w:szCs w:val="22"/>
        </w:rPr>
        <w:t xml:space="preserve">nvestment (Airport Sponsor helps fund existing FAA requirement to </w:t>
      </w:r>
      <w:r w:rsidR="00FE7C69">
        <w:rPr>
          <w:rFonts w:cs="Arial"/>
          <w:bCs/>
          <w:sz w:val="22"/>
          <w:szCs w:val="22"/>
        </w:rPr>
        <w:t xml:space="preserve">   </w:t>
      </w:r>
      <w:r w:rsidR="00EF7329" w:rsidRPr="00442F9D">
        <w:rPr>
          <w:rFonts w:cs="Arial"/>
          <w:bCs/>
          <w:sz w:val="22"/>
          <w:szCs w:val="22"/>
        </w:rPr>
        <w:t>accelerate deployment of new equipment).</w:t>
      </w:r>
    </w:p>
    <w:p w14:paraId="02B90DEC" w14:textId="41B20F7F" w:rsidR="00ED646F" w:rsidRPr="00442F9D" w:rsidRDefault="00442F9D" w:rsidP="00680FE9">
      <w:pPr>
        <w:spacing w:after="0"/>
        <w:ind w:left="1800" w:hanging="270"/>
        <w:rPr>
          <w:rFonts w:cs="Arial"/>
          <w:bCs/>
          <w:sz w:val="22"/>
          <w:szCs w:val="22"/>
        </w:rPr>
      </w:pPr>
      <w:r>
        <w:rPr>
          <w:rFonts w:cs="Arial"/>
          <w:bCs/>
          <w:sz w:val="22"/>
          <w:szCs w:val="22"/>
        </w:rPr>
        <w:t xml:space="preserve">7. </w:t>
      </w:r>
      <w:r w:rsidR="00EF7329" w:rsidRPr="00442F9D">
        <w:rPr>
          <w:rFonts w:cs="Arial"/>
          <w:bCs/>
          <w:sz w:val="22"/>
          <w:szCs w:val="22"/>
        </w:rPr>
        <w:t>Runway Status Lights (RWSL) (Airports with RWSL often have impacts due to taxiway reconstructions/realignments).</w:t>
      </w:r>
      <w:bookmarkStart w:id="31" w:name="_Hlk183078959"/>
      <w:bookmarkEnd w:id="30"/>
    </w:p>
    <w:p w14:paraId="6C4569AF" w14:textId="564F124A" w:rsidR="00605C87" w:rsidRPr="00442F9D" w:rsidRDefault="00442F9D" w:rsidP="00AA5BDB">
      <w:pPr>
        <w:spacing w:after="0"/>
        <w:ind w:left="1800" w:hanging="270"/>
        <w:rPr>
          <w:rFonts w:cs="Arial"/>
          <w:bCs/>
          <w:sz w:val="22"/>
          <w:szCs w:val="22"/>
        </w:rPr>
      </w:pPr>
      <w:r>
        <w:rPr>
          <w:rFonts w:cs="Arial"/>
          <w:bCs/>
          <w:sz w:val="22"/>
          <w:szCs w:val="22"/>
        </w:rPr>
        <w:t xml:space="preserve">8. </w:t>
      </w:r>
      <w:r w:rsidR="007F188E" w:rsidRPr="00442F9D">
        <w:rPr>
          <w:rFonts w:cs="Arial"/>
          <w:bCs/>
          <w:sz w:val="22"/>
          <w:szCs w:val="22"/>
        </w:rPr>
        <w:t>Coordinate with ATO NPT to determine if any FAA-owned navigational aids need to be installed, moved, or altered as part of construction</w:t>
      </w:r>
      <w:r w:rsidR="00443A93" w:rsidRPr="00442F9D">
        <w:rPr>
          <w:rFonts w:cs="Arial"/>
          <w:bCs/>
          <w:sz w:val="22"/>
          <w:szCs w:val="22"/>
        </w:rPr>
        <w:t xml:space="preserve"> or any other evaluation needs to be done based upon the </w:t>
      </w:r>
      <w:proofErr w:type="gramStart"/>
      <w:r w:rsidR="00443A93" w:rsidRPr="00442F9D">
        <w:rPr>
          <w:rFonts w:cs="Arial"/>
          <w:bCs/>
          <w:sz w:val="22"/>
          <w:szCs w:val="22"/>
        </w:rPr>
        <w:t>aforementioned list</w:t>
      </w:r>
      <w:proofErr w:type="gramEnd"/>
      <w:r w:rsidR="007F188E" w:rsidRPr="00442F9D">
        <w:rPr>
          <w:rFonts w:cs="Arial"/>
          <w:bCs/>
          <w:sz w:val="22"/>
          <w:szCs w:val="22"/>
        </w:rPr>
        <w:t>; these</w:t>
      </w:r>
      <w:r w:rsidR="00443A93" w:rsidRPr="00442F9D">
        <w:rPr>
          <w:rFonts w:cs="Arial"/>
          <w:bCs/>
          <w:sz w:val="22"/>
          <w:szCs w:val="22"/>
        </w:rPr>
        <w:t xml:space="preserve"> efforts to evaluate and take action</w:t>
      </w:r>
      <w:r w:rsidR="007F188E" w:rsidRPr="00442F9D">
        <w:rPr>
          <w:rFonts w:cs="Arial"/>
          <w:bCs/>
          <w:sz w:val="22"/>
          <w:szCs w:val="22"/>
        </w:rPr>
        <w:t xml:space="preserve"> may require a FAA reimbursable agreement.</w:t>
      </w:r>
      <w:r w:rsidR="00443A93" w:rsidRPr="00442F9D">
        <w:rPr>
          <w:rFonts w:cs="Arial"/>
          <w:bCs/>
          <w:sz w:val="22"/>
          <w:szCs w:val="22"/>
        </w:rPr>
        <w:t xml:space="preserve">  </w:t>
      </w:r>
    </w:p>
    <w:p w14:paraId="5E7A3F20" w14:textId="67B064CE" w:rsidR="00D64894" w:rsidRPr="00442F9D" w:rsidRDefault="00442F9D" w:rsidP="001957BF">
      <w:pPr>
        <w:spacing w:after="0"/>
        <w:ind w:left="1440" w:hanging="270"/>
        <w:rPr>
          <w:rFonts w:cs="Arial"/>
          <w:bCs/>
          <w:sz w:val="22"/>
          <w:szCs w:val="22"/>
        </w:rPr>
      </w:pPr>
      <w:r>
        <w:rPr>
          <w:rFonts w:cs="Arial"/>
          <w:bCs/>
          <w:sz w:val="22"/>
          <w:szCs w:val="22"/>
        </w:rPr>
        <w:t xml:space="preserve">b. </w:t>
      </w:r>
      <w:r w:rsidR="00D64894" w:rsidRPr="00442F9D">
        <w:rPr>
          <w:rFonts w:cs="Arial"/>
          <w:bCs/>
          <w:sz w:val="22"/>
          <w:szCs w:val="22"/>
        </w:rPr>
        <w:t>Installation of VGSI and REILs</w:t>
      </w:r>
      <w:r w:rsidR="009509CF">
        <w:rPr>
          <w:rFonts w:cs="Arial"/>
          <w:bCs/>
          <w:sz w:val="22"/>
          <w:szCs w:val="22"/>
        </w:rPr>
        <w:t xml:space="preserve"> </w:t>
      </w:r>
      <w:r w:rsidR="00D64894" w:rsidRPr="00442F9D">
        <w:rPr>
          <w:rFonts w:cs="Arial"/>
          <w:bCs/>
          <w:sz w:val="22"/>
          <w:szCs w:val="22"/>
        </w:rPr>
        <w:t xml:space="preserve"> </w:t>
      </w:r>
    </w:p>
    <w:p w14:paraId="756C746F" w14:textId="4A211975" w:rsidR="009A2B9D" w:rsidRDefault="00442F9D" w:rsidP="00605C87">
      <w:pPr>
        <w:spacing w:after="0"/>
        <w:ind w:left="1440" w:hanging="270"/>
        <w:rPr>
          <w:rFonts w:cs="Arial"/>
          <w:bCs/>
          <w:sz w:val="22"/>
          <w:szCs w:val="22"/>
        </w:rPr>
      </w:pPr>
      <w:r>
        <w:rPr>
          <w:rFonts w:cs="Arial"/>
          <w:bCs/>
          <w:sz w:val="22"/>
          <w:szCs w:val="22"/>
        </w:rPr>
        <w:t xml:space="preserve">c. </w:t>
      </w:r>
      <w:r w:rsidR="009509CF">
        <w:rPr>
          <w:rFonts w:cs="Arial"/>
          <w:bCs/>
          <w:sz w:val="22"/>
          <w:szCs w:val="22"/>
        </w:rPr>
        <w:t xml:space="preserve">When a </w:t>
      </w:r>
      <w:r w:rsidR="009A2B9D">
        <w:rPr>
          <w:rFonts w:cs="Arial"/>
          <w:bCs/>
          <w:sz w:val="22"/>
          <w:szCs w:val="22"/>
        </w:rPr>
        <w:t xml:space="preserve">flight </w:t>
      </w:r>
      <w:r w:rsidR="009509CF">
        <w:rPr>
          <w:rFonts w:cs="Arial"/>
          <w:bCs/>
          <w:sz w:val="22"/>
          <w:szCs w:val="22"/>
        </w:rPr>
        <w:t>inspection</w:t>
      </w:r>
      <w:r w:rsidR="003D6C47">
        <w:rPr>
          <w:rFonts w:cs="Arial"/>
          <w:bCs/>
          <w:sz w:val="22"/>
          <w:szCs w:val="22"/>
        </w:rPr>
        <w:t xml:space="preserve"> is required</w:t>
      </w:r>
      <w:r w:rsidR="009509CF">
        <w:rPr>
          <w:rFonts w:cs="Arial"/>
          <w:bCs/>
          <w:sz w:val="22"/>
          <w:szCs w:val="22"/>
        </w:rPr>
        <w:t xml:space="preserve"> (refer to Section 8, Flight Inspection)</w:t>
      </w:r>
      <w:r w:rsidR="003D6C47">
        <w:rPr>
          <w:rFonts w:cs="Arial"/>
          <w:bCs/>
          <w:sz w:val="22"/>
          <w:szCs w:val="22"/>
        </w:rPr>
        <w:t>.</w:t>
      </w:r>
    </w:p>
    <w:p w14:paraId="2512C6F8" w14:textId="3954A4BD" w:rsidR="00986F48" w:rsidRDefault="00442F9D" w:rsidP="004A3391">
      <w:pPr>
        <w:spacing w:after="0"/>
        <w:ind w:left="1440" w:hanging="270"/>
        <w:rPr>
          <w:rFonts w:cs="Arial"/>
          <w:bCs/>
          <w:sz w:val="22"/>
          <w:szCs w:val="22"/>
        </w:rPr>
      </w:pPr>
      <w:r>
        <w:rPr>
          <w:rFonts w:cs="Arial"/>
          <w:bCs/>
          <w:sz w:val="22"/>
          <w:szCs w:val="22"/>
        </w:rPr>
        <w:t xml:space="preserve">d. </w:t>
      </w:r>
      <w:r w:rsidR="00986F48">
        <w:rPr>
          <w:rFonts w:cs="Arial"/>
          <w:bCs/>
          <w:sz w:val="22"/>
          <w:szCs w:val="22"/>
        </w:rPr>
        <w:t xml:space="preserve">Utilities </w:t>
      </w:r>
      <w:r w:rsidR="003D6C47">
        <w:rPr>
          <w:rFonts w:cs="Arial"/>
          <w:bCs/>
          <w:sz w:val="22"/>
          <w:szCs w:val="22"/>
        </w:rPr>
        <w:t>installation potentially conflicts with FAA owned lines and needs to be reviewed.</w:t>
      </w:r>
    </w:p>
    <w:p w14:paraId="6FE1E606" w14:textId="30D0B627" w:rsidR="00D64894" w:rsidRPr="00442F9D" w:rsidRDefault="00442F9D" w:rsidP="001D15A8">
      <w:pPr>
        <w:ind w:left="1080" w:hanging="450"/>
        <w:rPr>
          <w:rFonts w:cs="Arial"/>
          <w:bCs/>
          <w:sz w:val="22"/>
          <w:szCs w:val="22"/>
        </w:rPr>
      </w:pPr>
      <w:proofErr w:type="gramStart"/>
      <w:r>
        <w:rPr>
          <w:rFonts w:cs="Arial"/>
          <w:bCs/>
          <w:sz w:val="22"/>
          <w:szCs w:val="22"/>
        </w:rPr>
        <w:t xml:space="preserve">7.2 </w:t>
      </w:r>
      <w:r w:rsidR="001D15A8">
        <w:rPr>
          <w:rFonts w:cs="Arial"/>
          <w:bCs/>
          <w:sz w:val="22"/>
          <w:szCs w:val="22"/>
        </w:rPr>
        <w:t xml:space="preserve"> </w:t>
      </w:r>
      <w:r w:rsidR="003D6C47">
        <w:rPr>
          <w:rFonts w:cs="Arial"/>
          <w:bCs/>
          <w:sz w:val="22"/>
          <w:szCs w:val="22"/>
        </w:rPr>
        <w:t>The</w:t>
      </w:r>
      <w:proofErr w:type="gramEnd"/>
      <w:r w:rsidR="003D6C47">
        <w:rPr>
          <w:rFonts w:cs="Arial"/>
          <w:bCs/>
          <w:sz w:val="22"/>
          <w:szCs w:val="22"/>
        </w:rPr>
        <w:t xml:space="preserve"> P</w:t>
      </w:r>
      <w:r w:rsidR="00D64894" w:rsidRPr="00442F9D">
        <w:rPr>
          <w:rFonts w:cs="Arial"/>
          <w:bCs/>
          <w:sz w:val="22"/>
          <w:szCs w:val="22"/>
        </w:rPr>
        <w:t>rocess for a</w:t>
      </w:r>
      <w:r w:rsidR="00FE7C69">
        <w:rPr>
          <w:rFonts w:cs="Arial"/>
          <w:bCs/>
          <w:sz w:val="22"/>
          <w:szCs w:val="22"/>
        </w:rPr>
        <w:t>n</w:t>
      </w:r>
      <w:r w:rsidR="00D64894" w:rsidRPr="00442F9D">
        <w:rPr>
          <w:rFonts w:cs="Arial"/>
          <w:bCs/>
          <w:sz w:val="22"/>
          <w:szCs w:val="22"/>
        </w:rPr>
        <w:t xml:space="preserve"> RA</w:t>
      </w:r>
    </w:p>
    <w:p w14:paraId="30B2374F" w14:textId="1ABC6333" w:rsidR="00986F48" w:rsidRPr="0006092A" w:rsidRDefault="00FE7C69" w:rsidP="001957BF">
      <w:pPr>
        <w:tabs>
          <w:tab w:val="left" w:pos="1890"/>
        </w:tabs>
        <w:spacing w:after="0"/>
        <w:ind w:left="1440" w:hanging="270"/>
        <w:rPr>
          <w:rFonts w:cs="Arial"/>
          <w:b/>
          <w:sz w:val="22"/>
          <w:szCs w:val="22"/>
        </w:rPr>
      </w:pPr>
      <w:r w:rsidRPr="00C553F6">
        <w:rPr>
          <w:rFonts w:cs="Arial"/>
          <w:bCs/>
          <w:sz w:val="22"/>
          <w:szCs w:val="22"/>
        </w:rPr>
        <w:t>a.</w:t>
      </w:r>
      <w:r>
        <w:rPr>
          <w:rFonts w:cs="Arial"/>
          <w:b/>
          <w:sz w:val="22"/>
          <w:szCs w:val="22"/>
        </w:rPr>
        <w:t xml:space="preserve"> </w:t>
      </w:r>
      <w:r w:rsidR="00986F48" w:rsidRPr="008476F9">
        <w:rPr>
          <w:rFonts w:cs="Arial"/>
          <w:b/>
          <w:sz w:val="22"/>
          <w:szCs w:val="22"/>
        </w:rPr>
        <w:t>C</w:t>
      </w:r>
      <w:r w:rsidR="00986F48" w:rsidRPr="003D6C47">
        <w:rPr>
          <w:rFonts w:cs="Arial"/>
          <w:b/>
          <w:sz w:val="22"/>
          <w:szCs w:val="22"/>
        </w:rPr>
        <w:t xml:space="preserve">oordinate with NPT on projects 3 years in advance to ensure ATO can adequately plan for resources. </w:t>
      </w:r>
    </w:p>
    <w:p w14:paraId="70375925" w14:textId="00FB8C9A" w:rsidR="00923B86" w:rsidRDefault="00FE7C69" w:rsidP="00DE36A3">
      <w:pPr>
        <w:spacing w:after="0"/>
        <w:ind w:left="2430" w:hanging="1260"/>
        <w:rPr>
          <w:rFonts w:cs="Arial"/>
          <w:bCs/>
          <w:sz w:val="22"/>
          <w:szCs w:val="22"/>
        </w:rPr>
      </w:pPr>
      <w:r>
        <w:rPr>
          <w:rFonts w:cs="Arial"/>
          <w:bCs/>
          <w:sz w:val="22"/>
          <w:szCs w:val="22"/>
        </w:rPr>
        <w:t xml:space="preserve">b. </w:t>
      </w:r>
      <w:r w:rsidR="00923B86">
        <w:rPr>
          <w:rFonts w:cs="Arial"/>
          <w:bCs/>
          <w:sz w:val="22"/>
          <w:szCs w:val="22"/>
        </w:rPr>
        <w:t>Participate in Discovery Meeting organized by ATO NPT.</w:t>
      </w:r>
    </w:p>
    <w:p w14:paraId="2B1EFAFF" w14:textId="4D4DAA8A" w:rsidR="00986F48" w:rsidRDefault="00FE7C69" w:rsidP="00DE36A3">
      <w:pPr>
        <w:spacing w:after="0"/>
        <w:ind w:left="2430" w:hanging="1260"/>
        <w:rPr>
          <w:rFonts w:cs="Arial"/>
          <w:bCs/>
          <w:sz w:val="22"/>
          <w:szCs w:val="22"/>
        </w:rPr>
      </w:pPr>
      <w:r>
        <w:rPr>
          <w:rFonts w:cs="Arial"/>
          <w:bCs/>
          <w:sz w:val="22"/>
          <w:szCs w:val="22"/>
        </w:rPr>
        <w:t xml:space="preserve">c. </w:t>
      </w:r>
      <w:r w:rsidR="00564991" w:rsidRPr="007350B3">
        <w:rPr>
          <w:rFonts w:cs="Arial"/>
          <w:bCs/>
          <w:sz w:val="22"/>
          <w:szCs w:val="22"/>
        </w:rPr>
        <w:t>Sponsor must initiate a reimbursable agreement with ATO N</w:t>
      </w:r>
      <w:r w:rsidR="00B40F54">
        <w:rPr>
          <w:rFonts w:cs="Arial"/>
          <w:bCs/>
          <w:sz w:val="22"/>
          <w:szCs w:val="22"/>
        </w:rPr>
        <w:t>PT</w:t>
      </w:r>
    </w:p>
    <w:p w14:paraId="3EB16A2C" w14:textId="077F534D" w:rsidR="00564991" w:rsidRPr="00986F48" w:rsidRDefault="00FE7C69" w:rsidP="001957BF">
      <w:pPr>
        <w:spacing w:after="0"/>
        <w:ind w:left="1440" w:hanging="270"/>
        <w:rPr>
          <w:rFonts w:cs="Arial"/>
          <w:bCs/>
          <w:sz w:val="22"/>
          <w:szCs w:val="22"/>
        </w:rPr>
      </w:pPr>
      <w:r>
        <w:rPr>
          <w:rStyle w:val="cf01"/>
          <w:rFonts w:ascii="Arial" w:hAnsi="Arial" w:cs="Arial"/>
          <w:sz w:val="22"/>
          <w:szCs w:val="22"/>
        </w:rPr>
        <w:t xml:space="preserve">d. </w:t>
      </w:r>
      <w:r w:rsidR="00986F48" w:rsidRPr="0006092A">
        <w:rPr>
          <w:rStyle w:val="cf01"/>
          <w:rFonts w:ascii="Arial" w:hAnsi="Arial" w:cs="Arial"/>
          <w:sz w:val="22"/>
          <w:szCs w:val="22"/>
        </w:rPr>
        <w:t>If a Sponsor needs a flight inspection (only) RA, they will need to contact Flight Inspection in OKC NLT 4 months ahead of the need for flight inspection to begin development of that RA. Please contact NPT if the Sponsor needs flight check contact information.</w:t>
      </w:r>
    </w:p>
    <w:p w14:paraId="37430030" w14:textId="6291B183" w:rsidR="00564991" w:rsidRPr="007350B3" w:rsidRDefault="00FE7C69" w:rsidP="00DE36A3">
      <w:pPr>
        <w:spacing w:after="0"/>
        <w:ind w:left="1440" w:hanging="270"/>
        <w:rPr>
          <w:rFonts w:cs="Arial"/>
          <w:sz w:val="22"/>
          <w:szCs w:val="22"/>
        </w:rPr>
      </w:pPr>
      <w:r>
        <w:rPr>
          <w:rFonts w:cs="Arial"/>
          <w:sz w:val="22"/>
          <w:szCs w:val="22"/>
        </w:rPr>
        <w:t xml:space="preserve">e. </w:t>
      </w:r>
      <w:r w:rsidR="00564991" w:rsidRPr="007350B3">
        <w:rPr>
          <w:rFonts w:cs="Arial"/>
          <w:sz w:val="22"/>
          <w:szCs w:val="22"/>
        </w:rPr>
        <w:t>Typically, two reimbursable agreements are needed.  The preliminary engineering reimbursable agreement should be in place at least 24 months in advance of planned construction.  The second reimbursable agreement is typically design and construction.</w:t>
      </w:r>
    </w:p>
    <w:p w14:paraId="206B01FD" w14:textId="5CE42638" w:rsidR="00564991" w:rsidRPr="007350B3" w:rsidRDefault="00FE7C69" w:rsidP="001D6BBC">
      <w:pPr>
        <w:ind w:left="1440" w:hanging="270"/>
        <w:rPr>
          <w:rFonts w:cs="Arial"/>
          <w:sz w:val="22"/>
          <w:szCs w:val="22"/>
        </w:rPr>
      </w:pPr>
      <w:r>
        <w:rPr>
          <w:rFonts w:cs="Arial"/>
          <w:bCs/>
          <w:sz w:val="22"/>
          <w:szCs w:val="22"/>
        </w:rPr>
        <w:t xml:space="preserve">f. </w:t>
      </w:r>
      <w:r w:rsidR="001D6BBC">
        <w:rPr>
          <w:rFonts w:cs="Arial"/>
          <w:bCs/>
          <w:sz w:val="22"/>
          <w:szCs w:val="22"/>
        </w:rPr>
        <w:t xml:space="preserve"> </w:t>
      </w:r>
      <w:r w:rsidR="00564991" w:rsidRPr="007350B3">
        <w:rPr>
          <w:rFonts w:cs="Arial"/>
          <w:bCs/>
          <w:sz w:val="22"/>
          <w:szCs w:val="22"/>
        </w:rPr>
        <w:t xml:space="preserve">Reimbursable agreements require advance payment to the FAA prior to starting work. </w:t>
      </w:r>
      <w:r w:rsidR="00986F48">
        <w:rPr>
          <w:rFonts w:cs="Arial"/>
          <w:bCs/>
          <w:sz w:val="22"/>
          <w:szCs w:val="22"/>
        </w:rPr>
        <w:t xml:space="preserve">Any remaining funds at the completion of the project will be refunded to the sponsor. </w:t>
      </w:r>
    </w:p>
    <w:p w14:paraId="3411882E" w14:textId="528A5F8F" w:rsidR="00564991" w:rsidRPr="006C119D" w:rsidRDefault="00FE7C69" w:rsidP="006C119D">
      <w:pPr>
        <w:ind w:left="1440" w:hanging="270"/>
        <w:rPr>
          <w:rFonts w:cs="Arial"/>
          <w:sz w:val="22"/>
          <w:szCs w:val="22"/>
        </w:rPr>
      </w:pPr>
      <w:r>
        <w:rPr>
          <w:rFonts w:cs="Arial"/>
          <w:bCs/>
          <w:sz w:val="22"/>
          <w:szCs w:val="22"/>
        </w:rPr>
        <w:t xml:space="preserve">g. </w:t>
      </w:r>
      <w:r w:rsidR="007F188E">
        <w:rPr>
          <w:rFonts w:cs="Arial"/>
          <w:bCs/>
          <w:sz w:val="22"/>
          <w:szCs w:val="22"/>
        </w:rPr>
        <w:t>Note that i</w:t>
      </w:r>
      <w:r w:rsidR="00564991" w:rsidRPr="007350B3">
        <w:rPr>
          <w:rFonts w:cs="Arial"/>
          <w:bCs/>
          <w:sz w:val="22"/>
          <w:szCs w:val="22"/>
        </w:rPr>
        <w:t>f ATO needs to bid work, NP</w:t>
      </w:r>
      <w:r w:rsidR="007F188E">
        <w:rPr>
          <w:rFonts w:cs="Arial"/>
          <w:bCs/>
          <w:sz w:val="22"/>
          <w:szCs w:val="22"/>
        </w:rPr>
        <w:t>T</w:t>
      </w:r>
      <w:r w:rsidR="00564991" w:rsidRPr="007350B3">
        <w:rPr>
          <w:rFonts w:cs="Arial"/>
          <w:bCs/>
          <w:sz w:val="22"/>
          <w:szCs w:val="22"/>
        </w:rPr>
        <w:t xml:space="preserve"> requires </w:t>
      </w:r>
      <w:r w:rsidR="007F188E">
        <w:rPr>
          <w:rFonts w:cs="Arial"/>
          <w:bCs/>
          <w:sz w:val="22"/>
          <w:szCs w:val="22"/>
        </w:rPr>
        <w:t xml:space="preserve">at least </w:t>
      </w:r>
      <w:r w:rsidR="00564991" w:rsidRPr="007350B3">
        <w:rPr>
          <w:rFonts w:cs="Arial"/>
          <w:bCs/>
          <w:sz w:val="22"/>
          <w:szCs w:val="22"/>
        </w:rPr>
        <w:t xml:space="preserve">6 to 8 months </w:t>
      </w:r>
      <w:r w:rsidR="007F188E">
        <w:rPr>
          <w:rFonts w:cs="Arial"/>
          <w:bCs/>
          <w:sz w:val="22"/>
          <w:szCs w:val="22"/>
        </w:rPr>
        <w:t xml:space="preserve">in advance </w:t>
      </w:r>
      <w:r w:rsidR="00564991" w:rsidRPr="007350B3">
        <w:rPr>
          <w:rFonts w:cs="Arial"/>
          <w:bCs/>
          <w:sz w:val="22"/>
          <w:szCs w:val="22"/>
        </w:rPr>
        <w:t>to get</w:t>
      </w:r>
      <w:r w:rsidR="007F188E">
        <w:rPr>
          <w:rFonts w:cs="Arial"/>
          <w:bCs/>
          <w:sz w:val="22"/>
          <w:szCs w:val="22"/>
        </w:rPr>
        <w:t xml:space="preserve"> reimbursable agreement</w:t>
      </w:r>
      <w:r w:rsidR="00564991" w:rsidRPr="007350B3">
        <w:rPr>
          <w:rFonts w:cs="Arial"/>
          <w:bCs/>
          <w:sz w:val="22"/>
          <w:szCs w:val="22"/>
        </w:rPr>
        <w:t xml:space="preserve"> contract in place. </w:t>
      </w:r>
      <w:r w:rsidR="001508BF">
        <w:rPr>
          <w:rFonts w:cs="Arial"/>
          <w:bCs/>
          <w:sz w:val="22"/>
          <w:szCs w:val="22"/>
        </w:rPr>
        <w:br/>
      </w:r>
    </w:p>
    <w:p w14:paraId="1FA212D9" w14:textId="121C36E6" w:rsidR="00564991" w:rsidRPr="00FE7C69" w:rsidRDefault="00564991" w:rsidP="003B073C">
      <w:pPr>
        <w:pStyle w:val="ListParagraph"/>
        <w:numPr>
          <w:ilvl w:val="0"/>
          <w:numId w:val="26"/>
        </w:numPr>
        <w:rPr>
          <w:rFonts w:cs="Arial"/>
          <w:b/>
          <w:sz w:val="22"/>
          <w:szCs w:val="22"/>
        </w:rPr>
      </w:pPr>
      <w:bookmarkStart w:id="32" w:name="FlightInspection"/>
      <w:bookmarkEnd w:id="32"/>
      <w:r w:rsidRPr="00FE7C69">
        <w:rPr>
          <w:rFonts w:cs="Arial"/>
          <w:b/>
          <w:sz w:val="22"/>
          <w:szCs w:val="22"/>
        </w:rPr>
        <w:t>Flight</w:t>
      </w:r>
      <w:r w:rsidR="00EA7BED">
        <w:rPr>
          <w:rFonts w:cs="Arial"/>
          <w:b/>
          <w:sz w:val="22"/>
          <w:szCs w:val="22"/>
        </w:rPr>
        <w:t xml:space="preserve"> Inspection</w:t>
      </w:r>
      <w:r w:rsidR="00F847E3" w:rsidRPr="00F847E3">
        <w:t xml:space="preserve"> </w:t>
      </w:r>
      <w:r w:rsidR="00F847E3" w:rsidRPr="00F847E3">
        <w:rPr>
          <w:rFonts w:cs="Arial"/>
          <w:b/>
          <w:sz w:val="22"/>
          <w:szCs w:val="22"/>
        </w:rPr>
        <w:t xml:space="preserve">of </w:t>
      </w:r>
      <w:r w:rsidR="00F847E3">
        <w:rPr>
          <w:rFonts w:cs="Arial"/>
          <w:b/>
          <w:sz w:val="22"/>
          <w:szCs w:val="22"/>
        </w:rPr>
        <w:t>A</w:t>
      </w:r>
      <w:r w:rsidR="00F847E3" w:rsidRPr="00F847E3">
        <w:rPr>
          <w:rFonts w:cs="Arial"/>
          <w:b/>
          <w:sz w:val="22"/>
          <w:szCs w:val="22"/>
        </w:rPr>
        <w:t xml:space="preserve">ir </w:t>
      </w:r>
      <w:r w:rsidR="00F847E3">
        <w:rPr>
          <w:rFonts w:cs="Arial"/>
          <w:b/>
          <w:sz w:val="22"/>
          <w:szCs w:val="22"/>
        </w:rPr>
        <w:t>N</w:t>
      </w:r>
      <w:r w:rsidR="00F847E3" w:rsidRPr="00F847E3">
        <w:rPr>
          <w:rFonts w:cs="Arial"/>
          <w:b/>
          <w:sz w:val="22"/>
          <w:szCs w:val="22"/>
        </w:rPr>
        <w:t xml:space="preserve">avigation </w:t>
      </w:r>
      <w:r w:rsidR="00F847E3">
        <w:rPr>
          <w:rFonts w:cs="Arial"/>
          <w:b/>
          <w:sz w:val="22"/>
          <w:szCs w:val="22"/>
        </w:rPr>
        <w:t>S</w:t>
      </w:r>
      <w:r w:rsidR="00F847E3" w:rsidRPr="00F847E3">
        <w:rPr>
          <w:rFonts w:cs="Arial"/>
          <w:b/>
          <w:sz w:val="22"/>
          <w:szCs w:val="22"/>
        </w:rPr>
        <w:t>ervices</w:t>
      </w:r>
      <w:r w:rsidR="00B0422B">
        <w:rPr>
          <w:rFonts w:cs="Arial"/>
          <w:b/>
          <w:sz w:val="22"/>
          <w:szCs w:val="22"/>
        </w:rPr>
        <w:br/>
      </w:r>
      <w:r w:rsidR="00B0422B" w:rsidRPr="00774374">
        <w:rPr>
          <w:rFonts w:cs="Arial"/>
          <w:bCs/>
          <w:sz w:val="22"/>
          <w:szCs w:val="22"/>
        </w:rPr>
        <w:t>According to Order 8200.1,</w:t>
      </w:r>
      <w:r w:rsidR="00D34D20">
        <w:rPr>
          <w:rFonts w:cs="Arial"/>
          <w:bCs/>
          <w:sz w:val="22"/>
          <w:szCs w:val="22"/>
        </w:rPr>
        <w:t xml:space="preserve"> </w:t>
      </w:r>
      <w:r w:rsidR="0054252B">
        <w:rPr>
          <w:rFonts w:cs="Arial"/>
          <w:bCs/>
          <w:sz w:val="22"/>
          <w:szCs w:val="22"/>
        </w:rPr>
        <w:t>c</w:t>
      </w:r>
      <w:r w:rsidR="00B0422B" w:rsidRPr="00E52A9C">
        <w:rPr>
          <w:rFonts w:cs="Arial"/>
          <w:bCs/>
          <w:sz w:val="22"/>
          <w:szCs w:val="22"/>
        </w:rPr>
        <w:t>urrent version,</w:t>
      </w:r>
      <w:r w:rsidR="00B0422B" w:rsidRPr="00B0422B">
        <w:t xml:space="preserve"> </w:t>
      </w:r>
      <w:r w:rsidR="00B0422B" w:rsidRPr="00774374">
        <w:rPr>
          <w:rFonts w:cs="Arial"/>
          <w:bCs/>
          <w:sz w:val="22"/>
          <w:szCs w:val="22"/>
        </w:rPr>
        <w:t>Flight Inspection is the quality assurance program which verifies that the performance of air navigation services and associated instrument flight procedures conform to prescribed standard</w:t>
      </w:r>
      <w:r w:rsidR="006A75B2">
        <w:rPr>
          <w:rFonts w:cs="Arial"/>
          <w:bCs/>
          <w:sz w:val="22"/>
          <w:szCs w:val="22"/>
        </w:rPr>
        <w:t>s.</w:t>
      </w:r>
      <w:r w:rsidR="00B0422B" w:rsidRPr="00774374">
        <w:rPr>
          <w:rFonts w:cs="Arial"/>
          <w:bCs/>
          <w:sz w:val="22"/>
          <w:szCs w:val="22"/>
        </w:rPr>
        <w:t xml:space="preserve"> It can also be described as the operation of a suitably equipped aircraft for the purpose of calibrating ground-based </w:t>
      </w:r>
      <w:r w:rsidR="00902491" w:rsidRPr="00774374">
        <w:rPr>
          <w:rFonts w:cs="Arial"/>
          <w:bCs/>
          <w:sz w:val="22"/>
          <w:szCs w:val="22"/>
        </w:rPr>
        <w:t>NAVAIDs.</w:t>
      </w:r>
    </w:p>
    <w:p w14:paraId="10126B37" w14:textId="2F88B219" w:rsidR="00C34238" w:rsidRPr="00D5098B" w:rsidRDefault="00FE7C69" w:rsidP="001D15A8">
      <w:pPr>
        <w:ind w:left="1080" w:hanging="450"/>
        <w:rPr>
          <w:rFonts w:cs="Arial"/>
          <w:bCs/>
          <w:sz w:val="22"/>
          <w:szCs w:val="22"/>
          <w:highlight w:val="yellow"/>
        </w:rPr>
      </w:pPr>
      <w:proofErr w:type="gramStart"/>
      <w:r w:rsidRPr="00FE7C69">
        <w:rPr>
          <w:rFonts w:cs="Arial"/>
          <w:bCs/>
          <w:sz w:val="22"/>
          <w:szCs w:val="22"/>
        </w:rPr>
        <w:lastRenderedPageBreak/>
        <w:t xml:space="preserve">8.1 </w:t>
      </w:r>
      <w:r w:rsidR="00F02C42" w:rsidRPr="00FE7C69">
        <w:rPr>
          <w:rFonts w:cs="Arial"/>
          <w:b/>
          <w:sz w:val="22"/>
          <w:szCs w:val="22"/>
        </w:rPr>
        <w:t xml:space="preserve"> </w:t>
      </w:r>
      <w:r w:rsidR="00C34238" w:rsidRPr="00774374">
        <w:rPr>
          <w:rFonts w:cs="Arial"/>
          <w:bCs/>
          <w:sz w:val="22"/>
          <w:szCs w:val="22"/>
        </w:rPr>
        <w:t>In</w:t>
      </w:r>
      <w:proofErr w:type="gramEnd"/>
      <w:r w:rsidR="00C34238" w:rsidRPr="00774374">
        <w:rPr>
          <w:rFonts w:cs="Arial"/>
          <w:bCs/>
          <w:sz w:val="22"/>
          <w:szCs w:val="22"/>
        </w:rPr>
        <w:t xml:space="preserve"> accordance with Order 8200.1</w:t>
      </w:r>
      <w:r w:rsidR="0094088A">
        <w:rPr>
          <w:rFonts w:cs="Arial"/>
          <w:bCs/>
          <w:sz w:val="22"/>
          <w:szCs w:val="22"/>
        </w:rPr>
        <w:t xml:space="preserve">, </w:t>
      </w:r>
      <w:r w:rsidR="00801085">
        <w:rPr>
          <w:rFonts w:cs="Arial"/>
          <w:bCs/>
          <w:sz w:val="22"/>
          <w:szCs w:val="22"/>
        </w:rPr>
        <w:t>c</w:t>
      </w:r>
      <w:r w:rsidR="0094088A">
        <w:rPr>
          <w:rFonts w:cs="Arial"/>
          <w:bCs/>
          <w:sz w:val="22"/>
          <w:szCs w:val="22"/>
        </w:rPr>
        <w:t xml:space="preserve">urrent </w:t>
      </w:r>
      <w:r w:rsidR="00801085">
        <w:rPr>
          <w:rFonts w:cs="Arial"/>
          <w:bCs/>
          <w:sz w:val="22"/>
          <w:szCs w:val="22"/>
        </w:rPr>
        <w:t>v</w:t>
      </w:r>
      <w:r w:rsidR="0094088A">
        <w:rPr>
          <w:rFonts w:cs="Arial"/>
          <w:bCs/>
          <w:sz w:val="22"/>
          <w:szCs w:val="22"/>
        </w:rPr>
        <w:t>ersion,</w:t>
      </w:r>
      <w:r w:rsidR="00774374">
        <w:rPr>
          <w:rFonts w:cs="Arial"/>
          <w:bCs/>
          <w:sz w:val="22"/>
          <w:szCs w:val="22"/>
        </w:rPr>
        <w:t xml:space="preserve"> </w:t>
      </w:r>
      <w:r w:rsidR="00774374" w:rsidRPr="00B0422B">
        <w:rPr>
          <w:rFonts w:cs="Arial"/>
          <w:bCs/>
          <w:sz w:val="22"/>
          <w:szCs w:val="22"/>
        </w:rPr>
        <w:t>all</w:t>
      </w:r>
      <w:r w:rsidR="00B0422B" w:rsidRPr="00B0422B">
        <w:rPr>
          <w:rFonts w:cs="Arial"/>
          <w:bCs/>
          <w:sz w:val="22"/>
          <w:szCs w:val="22"/>
        </w:rPr>
        <w:t xml:space="preserve"> new and revised </w:t>
      </w:r>
      <w:r w:rsidR="00B0422B">
        <w:rPr>
          <w:rFonts w:cs="Arial"/>
          <w:bCs/>
          <w:sz w:val="22"/>
          <w:szCs w:val="22"/>
        </w:rPr>
        <w:t xml:space="preserve">instrument flight </w:t>
      </w:r>
      <w:r w:rsidR="00B0422B" w:rsidRPr="00B0422B">
        <w:rPr>
          <w:rFonts w:cs="Arial"/>
          <w:bCs/>
          <w:sz w:val="22"/>
          <w:szCs w:val="22"/>
        </w:rPr>
        <w:t xml:space="preserve">procedures are subject to flight inspection and flight validation </w:t>
      </w:r>
      <w:r w:rsidR="00774374" w:rsidRPr="00B0422B">
        <w:rPr>
          <w:rFonts w:cs="Arial"/>
          <w:bCs/>
          <w:sz w:val="22"/>
          <w:szCs w:val="22"/>
        </w:rPr>
        <w:t>requirements</w:t>
      </w:r>
      <w:r w:rsidR="00774374">
        <w:rPr>
          <w:rFonts w:cs="Arial"/>
          <w:bCs/>
          <w:sz w:val="22"/>
          <w:szCs w:val="22"/>
        </w:rPr>
        <w:t>, and</w:t>
      </w:r>
      <w:r w:rsidR="00C34238" w:rsidRPr="00774374">
        <w:rPr>
          <w:rFonts w:cs="Arial"/>
          <w:bCs/>
          <w:sz w:val="22"/>
          <w:szCs w:val="22"/>
        </w:rPr>
        <w:t xml:space="preserve"> a commissioning flight inspection is required for all airport lighting systems, including approach lights, REILS, runway lights, and radio control of lights, that support a public-use instrument approach procedure.</w:t>
      </w:r>
      <w:r w:rsidR="00605C87">
        <w:rPr>
          <w:rFonts w:cs="Arial"/>
          <w:bCs/>
          <w:sz w:val="22"/>
          <w:szCs w:val="22"/>
        </w:rPr>
        <w:t xml:space="preserve"> </w:t>
      </w:r>
    </w:p>
    <w:p w14:paraId="7F8323C7" w14:textId="22F902F4" w:rsidR="006A75B2" w:rsidRDefault="00C553F6" w:rsidP="006A75B2">
      <w:pPr>
        <w:pStyle w:val="ListParagraph"/>
        <w:ind w:left="1440" w:hanging="270"/>
        <w:rPr>
          <w:rFonts w:cs="Arial"/>
          <w:bCs/>
          <w:sz w:val="22"/>
          <w:szCs w:val="22"/>
        </w:rPr>
      </w:pPr>
      <w:r>
        <w:rPr>
          <w:rFonts w:cs="Arial"/>
          <w:bCs/>
          <w:sz w:val="22"/>
          <w:szCs w:val="22"/>
        </w:rPr>
        <w:t>a.</w:t>
      </w:r>
      <w:r w:rsidR="006A75B2" w:rsidRPr="006A75B2">
        <w:t xml:space="preserve"> </w:t>
      </w:r>
      <w:r w:rsidR="006A75B2" w:rsidRPr="006A75B2">
        <w:rPr>
          <w:rFonts w:cs="Arial"/>
          <w:bCs/>
          <w:sz w:val="22"/>
          <w:szCs w:val="22"/>
        </w:rPr>
        <w:t xml:space="preserve">For </w:t>
      </w:r>
      <w:r w:rsidR="00E941AD">
        <w:rPr>
          <w:rFonts w:cs="Arial"/>
          <w:bCs/>
          <w:sz w:val="22"/>
          <w:szCs w:val="22"/>
        </w:rPr>
        <w:t>information on</w:t>
      </w:r>
      <w:r w:rsidR="006A75B2" w:rsidRPr="006A75B2">
        <w:rPr>
          <w:rFonts w:cs="Arial"/>
          <w:bCs/>
          <w:sz w:val="22"/>
          <w:szCs w:val="22"/>
        </w:rPr>
        <w:t xml:space="preserve"> instrument flight procedure</w:t>
      </w:r>
      <w:r w:rsidR="00E941AD">
        <w:rPr>
          <w:rFonts w:cs="Arial"/>
          <w:bCs/>
          <w:sz w:val="22"/>
          <w:szCs w:val="22"/>
        </w:rPr>
        <w:t>s</w:t>
      </w:r>
      <w:r w:rsidR="006A75B2" w:rsidRPr="006A75B2">
        <w:rPr>
          <w:rFonts w:cs="Arial"/>
          <w:bCs/>
          <w:sz w:val="22"/>
          <w:szCs w:val="22"/>
        </w:rPr>
        <w:t xml:space="preserve"> (IFP</w:t>
      </w:r>
      <w:r w:rsidR="00E941AD">
        <w:rPr>
          <w:rFonts w:cs="Arial"/>
          <w:bCs/>
          <w:sz w:val="22"/>
          <w:szCs w:val="22"/>
        </w:rPr>
        <w:t>s</w:t>
      </w:r>
      <w:r w:rsidR="006A75B2" w:rsidRPr="006A75B2">
        <w:rPr>
          <w:rFonts w:cs="Arial"/>
          <w:bCs/>
          <w:sz w:val="22"/>
          <w:szCs w:val="22"/>
        </w:rPr>
        <w:t>), refer to Section 5</w:t>
      </w:r>
      <w:r w:rsidR="00E941AD">
        <w:rPr>
          <w:rFonts w:cs="Arial"/>
          <w:bCs/>
          <w:sz w:val="22"/>
          <w:szCs w:val="22"/>
        </w:rPr>
        <w:t>,</w:t>
      </w:r>
      <w:r w:rsidR="006A75B2" w:rsidRPr="006A75B2">
        <w:rPr>
          <w:rFonts w:cs="Arial"/>
          <w:bCs/>
          <w:sz w:val="22"/>
          <w:szCs w:val="22"/>
        </w:rPr>
        <w:t xml:space="preserve"> Instrument Flight Procedures (IFP).</w:t>
      </w:r>
    </w:p>
    <w:p w14:paraId="3EACAED7" w14:textId="70C801DA" w:rsidR="00C34238" w:rsidRDefault="006A75B2" w:rsidP="006A75B2">
      <w:pPr>
        <w:pStyle w:val="ListParagraph"/>
        <w:ind w:left="1440" w:hanging="270"/>
        <w:rPr>
          <w:rFonts w:cs="Arial"/>
          <w:sz w:val="22"/>
          <w:szCs w:val="22"/>
        </w:rPr>
      </w:pPr>
      <w:r>
        <w:rPr>
          <w:rFonts w:cs="Arial"/>
          <w:bCs/>
          <w:sz w:val="22"/>
          <w:szCs w:val="22"/>
        </w:rPr>
        <w:t xml:space="preserve">b. </w:t>
      </w:r>
      <w:r w:rsidR="00C553F6" w:rsidRPr="006A75B2">
        <w:rPr>
          <w:rFonts w:cs="Arial"/>
          <w:bCs/>
          <w:sz w:val="22"/>
          <w:szCs w:val="22"/>
        </w:rPr>
        <w:t xml:space="preserve"> </w:t>
      </w:r>
      <w:r w:rsidR="00E941AD">
        <w:rPr>
          <w:rFonts w:cs="Arial"/>
          <w:sz w:val="22"/>
          <w:szCs w:val="22"/>
        </w:rPr>
        <w:t>A c</w:t>
      </w:r>
      <w:r w:rsidR="00C34238" w:rsidRPr="006A75B2">
        <w:rPr>
          <w:rFonts w:cs="Arial"/>
          <w:sz w:val="22"/>
          <w:szCs w:val="22"/>
        </w:rPr>
        <w:t xml:space="preserve">ommissioning </w:t>
      </w:r>
      <w:r w:rsidR="00E941AD">
        <w:rPr>
          <w:rFonts w:cs="Arial"/>
          <w:sz w:val="22"/>
          <w:szCs w:val="22"/>
        </w:rPr>
        <w:t xml:space="preserve">flight </w:t>
      </w:r>
      <w:r w:rsidR="00C34238" w:rsidRPr="006A75B2">
        <w:rPr>
          <w:rFonts w:cs="Arial"/>
          <w:sz w:val="22"/>
          <w:szCs w:val="22"/>
        </w:rPr>
        <w:t>inspection</w:t>
      </w:r>
      <w:r w:rsidR="00E941AD">
        <w:rPr>
          <w:rFonts w:cs="Arial"/>
          <w:sz w:val="22"/>
          <w:szCs w:val="22"/>
        </w:rPr>
        <w:t xml:space="preserve"> is </w:t>
      </w:r>
      <w:r w:rsidR="00C34238" w:rsidRPr="006A75B2">
        <w:rPr>
          <w:rFonts w:cs="Arial"/>
          <w:sz w:val="22"/>
          <w:szCs w:val="22"/>
        </w:rPr>
        <w:t>required for all new VGSI</w:t>
      </w:r>
      <w:r w:rsidR="00605C87" w:rsidRPr="006A75B2">
        <w:rPr>
          <w:rFonts w:cs="Arial"/>
          <w:sz w:val="22"/>
          <w:szCs w:val="22"/>
        </w:rPr>
        <w:t>s</w:t>
      </w:r>
      <w:r w:rsidR="00C34238" w:rsidRPr="006A75B2">
        <w:rPr>
          <w:rFonts w:cs="Arial"/>
          <w:sz w:val="22"/>
          <w:szCs w:val="22"/>
        </w:rPr>
        <w:t xml:space="preserve"> with an associated</w:t>
      </w:r>
      <w:r w:rsidR="003D6C47" w:rsidRPr="006A75B2">
        <w:rPr>
          <w:rFonts w:cs="Arial"/>
          <w:sz w:val="22"/>
          <w:szCs w:val="22"/>
        </w:rPr>
        <w:t xml:space="preserve"> </w:t>
      </w:r>
      <w:r w:rsidR="00C34238" w:rsidRPr="006A75B2">
        <w:rPr>
          <w:rFonts w:cs="Arial"/>
          <w:sz w:val="22"/>
          <w:szCs w:val="22"/>
        </w:rPr>
        <w:t>IFR procedure, including circling approaches.</w:t>
      </w:r>
    </w:p>
    <w:p w14:paraId="78433A03" w14:textId="3EB466D5" w:rsidR="00E941AD" w:rsidRDefault="00E941AD" w:rsidP="006A75B2">
      <w:pPr>
        <w:pStyle w:val="ListParagraph"/>
        <w:ind w:left="1440" w:hanging="270"/>
        <w:rPr>
          <w:rFonts w:cs="Arial"/>
          <w:sz w:val="22"/>
          <w:szCs w:val="22"/>
        </w:rPr>
      </w:pPr>
      <w:r>
        <w:rPr>
          <w:rFonts w:cs="Arial"/>
          <w:sz w:val="22"/>
          <w:szCs w:val="22"/>
        </w:rPr>
        <w:tab/>
        <w:t xml:space="preserve">1. </w:t>
      </w:r>
      <w:r w:rsidRPr="00E941AD">
        <w:rPr>
          <w:rFonts w:cs="Arial"/>
          <w:sz w:val="22"/>
          <w:szCs w:val="22"/>
        </w:rPr>
        <w:t>Refer to AC 150/5340-30, current version, for additional information on the flight check requirements and process.</w:t>
      </w:r>
    </w:p>
    <w:p w14:paraId="749DC0BD" w14:textId="3770E64E" w:rsidR="004517A8" w:rsidRPr="004517A8" w:rsidRDefault="00E941AD" w:rsidP="004517A8">
      <w:pPr>
        <w:pStyle w:val="ListParagraph"/>
        <w:ind w:left="1440" w:hanging="270"/>
        <w:rPr>
          <w:rFonts w:cs="Arial"/>
          <w:sz w:val="22"/>
          <w:szCs w:val="22"/>
        </w:rPr>
      </w:pPr>
      <w:r>
        <w:rPr>
          <w:rFonts w:cs="Arial"/>
          <w:sz w:val="22"/>
          <w:szCs w:val="22"/>
        </w:rPr>
        <w:tab/>
        <w:t xml:space="preserve">2. </w:t>
      </w:r>
      <w:r w:rsidRPr="00E941AD">
        <w:rPr>
          <w:rFonts w:cs="Arial"/>
          <w:sz w:val="22"/>
          <w:szCs w:val="22"/>
        </w:rPr>
        <w:t>Coordinate with NPT</w:t>
      </w:r>
      <w:r w:rsidR="004517A8">
        <w:rPr>
          <w:rFonts w:cs="Arial"/>
          <w:sz w:val="22"/>
          <w:szCs w:val="22"/>
        </w:rPr>
        <w:t xml:space="preserve"> or non-Fed PIM, depending on whether it is federally owned or non-federally owned equipment</w:t>
      </w:r>
      <w:r>
        <w:rPr>
          <w:rFonts w:cs="Arial"/>
          <w:sz w:val="22"/>
          <w:szCs w:val="22"/>
        </w:rPr>
        <w:t>.</w:t>
      </w:r>
      <w:r w:rsidR="00A57D30">
        <w:rPr>
          <w:rFonts w:cs="Arial"/>
          <w:sz w:val="22"/>
          <w:szCs w:val="22"/>
        </w:rPr>
        <w:t xml:space="preserve">  See </w:t>
      </w:r>
      <w:r w:rsidR="004517A8">
        <w:rPr>
          <w:rFonts w:cs="Arial"/>
          <w:sz w:val="22"/>
          <w:szCs w:val="22"/>
        </w:rPr>
        <w:t xml:space="preserve">Section 6, NAVAIDS and </w:t>
      </w:r>
      <w:r w:rsidR="00A57D30">
        <w:rPr>
          <w:rFonts w:cs="Arial"/>
          <w:sz w:val="22"/>
          <w:szCs w:val="22"/>
        </w:rPr>
        <w:t>Section 7, Reimbursable Agreements.</w:t>
      </w:r>
    </w:p>
    <w:p w14:paraId="55264E46" w14:textId="719BFF15" w:rsidR="004779E8" w:rsidRDefault="00E941AD" w:rsidP="00774374">
      <w:pPr>
        <w:ind w:left="1440" w:hanging="270"/>
        <w:rPr>
          <w:rFonts w:cs="Arial"/>
          <w:bCs/>
          <w:sz w:val="22"/>
          <w:szCs w:val="22"/>
        </w:rPr>
      </w:pPr>
      <w:r>
        <w:rPr>
          <w:rFonts w:cs="Arial"/>
          <w:sz w:val="22"/>
          <w:szCs w:val="22"/>
        </w:rPr>
        <w:t>c</w:t>
      </w:r>
      <w:r w:rsidR="004779E8" w:rsidRPr="00E16ACF">
        <w:rPr>
          <w:rFonts w:cs="Arial"/>
          <w:bCs/>
          <w:sz w:val="22"/>
          <w:szCs w:val="22"/>
        </w:rPr>
        <w:t>.</w:t>
      </w:r>
      <w:r w:rsidR="004A3391">
        <w:rPr>
          <w:rFonts w:cs="Arial"/>
          <w:bCs/>
          <w:sz w:val="22"/>
          <w:szCs w:val="22"/>
        </w:rPr>
        <w:t xml:space="preserve"> Other Airport Visual Aids need to be considered for a flight inspection as well. </w:t>
      </w:r>
      <w:r w:rsidR="001A3A2A">
        <w:rPr>
          <w:rFonts w:cs="Arial"/>
          <w:bCs/>
          <w:sz w:val="22"/>
          <w:szCs w:val="22"/>
        </w:rPr>
        <w:t>A</w:t>
      </w:r>
      <w:r w:rsidR="004779E8" w:rsidRPr="00E16ACF">
        <w:rPr>
          <w:rFonts w:cs="Arial"/>
          <w:bCs/>
          <w:sz w:val="22"/>
          <w:szCs w:val="22"/>
        </w:rPr>
        <w:t xml:space="preserve">irfield lighting </w:t>
      </w:r>
      <w:r w:rsidR="00E16ACF">
        <w:rPr>
          <w:rFonts w:cs="Arial"/>
          <w:bCs/>
          <w:sz w:val="22"/>
          <w:szCs w:val="22"/>
        </w:rPr>
        <w:t xml:space="preserve">types </w:t>
      </w:r>
      <w:r w:rsidR="004779E8" w:rsidRPr="00E16ACF">
        <w:rPr>
          <w:rFonts w:cs="Arial"/>
          <w:bCs/>
          <w:sz w:val="22"/>
          <w:szCs w:val="22"/>
        </w:rPr>
        <w:t xml:space="preserve">such as runway edge lights </w:t>
      </w:r>
      <w:r w:rsidR="006A75B2">
        <w:rPr>
          <w:rFonts w:cs="Arial"/>
          <w:bCs/>
          <w:sz w:val="22"/>
          <w:szCs w:val="22"/>
        </w:rPr>
        <w:t xml:space="preserve">are listed </w:t>
      </w:r>
      <w:r w:rsidR="004779E8" w:rsidRPr="00E16ACF">
        <w:rPr>
          <w:rFonts w:cs="Arial"/>
          <w:bCs/>
          <w:sz w:val="22"/>
          <w:szCs w:val="22"/>
        </w:rPr>
        <w:t>in Order</w:t>
      </w:r>
      <w:r w:rsidR="006A75B2">
        <w:rPr>
          <w:rFonts w:cs="Arial"/>
          <w:bCs/>
          <w:sz w:val="22"/>
          <w:szCs w:val="22"/>
        </w:rPr>
        <w:t xml:space="preserve"> 8200.1</w:t>
      </w:r>
      <w:r w:rsidR="00C6540C">
        <w:rPr>
          <w:rFonts w:cs="Arial"/>
          <w:bCs/>
          <w:sz w:val="22"/>
          <w:szCs w:val="22"/>
        </w:rPr>
        <w:t xml:space="preserve">. </w:t>
      </w:r>
      <w:r w:rsidR="00477B80">
        <w:rPr>
          <w:rFonts w:cs="Arial"/>
          <w:bCs/>
          <w:sz w:val="22"/>
          <w:szCs w:val="22"/>
        </w:rPr>
        <w:t>T</w:t>
      </w:r>
      <w:r w:rsidR="00E16ACF">
        <w:rPr>
          <w:rFonts w:cs="Arial"/>
          <w:bCs/>
          <w:sz w:val="22"/>
          <w:szCs w:val="22"/>
        </w:rPr>
        <w:t>h</w:t>
      </w:r>
      <w:r w:rsidR="003D6C47">
        <w:rPr>
          <w:rFonts w:cs="Arial"/>
          <w:bCs/>
          <w:sz w:val="22"/>
          <w:szCs w:val="22"/>
        </w:rPr>
        <w:t>e need for those</w:t>
      </w:r>
      <w:r w:rsidR="00E16ACF">
        <w:rPr>
          <w:rFonts w:cs="Arial"/>
          <w:bCs/>
          <w:sz w:val="22"/>
          <w:szCs w:val="22"/>
        </w:rPr>
        <w:t xml:space="preserve"> </w:t>
      </w:r>
      <w:r w:rsidR="00477B80">
        <w:rPr>
          <w:rFonts w:cs="Arial"/>
          <w:bCs/>
          <w:sz w:val="22"/>
          <w:szCs w:val="22"/>
        </w:rPr>
        <w:t xml:space="preserve">inspections </w:t>
      </w:r>
      <w:r w:rsidR="003D6C47">
        <w:rPr>
          <w:rFonts w:cs="Arial"/>
          <w:bCs/>
          <w:sz w:val="22"/>
          <w:szCs w:val="22"/>
        </w:rPr>
        <w:t xml:space="preserve">must be discussed </w:t>
      </w:r>
      <w:r w:rsidR="00E16ACF">
        <w:rPr>
          <w:rFonts w:cs="Arial"/>
          <w:bCs/>
          <w:sz w:val="22"/>
          <w:szCs w:val="22"/>
        </w:rPr>
        <w:t>with Western Service Area Flight Procedures</w:t>
      </w:r>
      <w:r w:rsidR="006A75B2">
        <w:rPr>
          <w:rFonts w:cs="Arial"/>
          <w:bCs/>
          <w:sz w:val="22"/>
          <w:szCs w:val="22"/>
        </w:rPr>
        <w:t xml:space="preserve"> Team (WFPT)</w:t>
      </w:r>
      <w:r>
        <w:rPr>
          <w:rFonts w:cs="Arial"/>
          <w:bCs/>
          <w:sz w:val="22"/>
          <w:szCs w:val="22"/>
        </w:rPr>
        <w:t>,</w:t>
      </w:r>
      <w:r w:rsidR="00E16ACF">
        <w:rPr>
          <w:rFonts w:cs="Arial"/>
          <w:bCs/>
          <w:sz w:val="22"/>
          <w:szCs w:val="22"/>
        </w:rPr>
        <w:t xml:space="preserve"> </w:t>
      </w:r>
      <w:r w:rsidR="00E16ACF" w:rsidRPr="00774374">
        <w:rPr>
          <w:rFonts w:cs="Arial"/>
          <w:bCs/>
          <w:sz w:val="22"/>
          <w:szCs w:val="22"/>
        </w:rPr>
        <w:t xml:space="preserve">and </w:t>
      </w:r>
      <w:r w:rsidR="003D6C47">
        <w:rPr>
          <w:rFonts w:cs="Arial"/>
          <w:bCs/>
          <w:sz w:val="22"/>
          <w:szCs w:val="22"/>
        </w:rPr>
        <w:t xml:space="preserve">if needed, </w:t>
      </w:r>
      <w:r w:rsidR="00E16ACF" w:rsidRPr="00774374">
        <w:rPr>
          <w:rFonts w:cs="Arial"/>
          <w:bCs/>
          <w:sz w:val="22"/>
          <w:szCs w:val="22"/>
        </w:rPr>
        <w:t xml:space="preserve">paid for using a </w:t>
      </w:r>
      <w:r w:rsidR="00477B80">
        <w:rPr>
          <w:rFonts w:cs="Arial"/>
          <w:bCs/>
          <w:sz w:val="22"/>
          <w:szCs w:val="22"/>
        </w:rPr>
        <w:t xml:space="preserve">RA. </w:t>
      </w:r>
      <w:r w:rsidR="00A57D30" w:rsidRPr="00A57D30">
        <w:rPr>
          <w:rFonts w:cs="Arial"/>
          <w:bCs/>
          <w:sz w:val="22"/>
          <w:szCs w:val="22"/>
        </w:rPr>
        <w:t>Coordinate with NPT.</w:t>
      </w:r>
      <w:r w:rsidR="00477B80">
        <w:rPr>
          <w:rFonts w:cs="Arial"/>
          <w:bCs/>
          <w:sz w:val="22"/>
          <w:szCs w:val="22"/>
        </w:rPr>
        <w:t xml:space="preserve"> Refer to Section 7, Reimbursable Agreements (RA).</w:t>
      </w:r>
      <w:r>
        <w:rPr>
          <w:rFonts w:cs="Arial"/>
          <w:bCs/>
          <w:sz w:val="22"/>
          <w:szCs w:val="22"/>
        </w:rPr>
        <w:t xml:space="preserve"> </w:t>
      </w:r>
    </w:p>
    <w:p w14:paraId="24387B92" w14:textId="458BF2C3" w:rsidR="006A75B2" w:rsidRDefault="00E941AD" w:rsidP="00E941AD">
      <w:pPr>
        <w:ind w:left="1440"/>
        <w:rPr>
          <w:rFonts w:cs="Arial"/>
          <w:bCs/>
          <w:sz w:val="22"/>
          <w:szCs w:val="22"/>
        </w:rPr>
      </w:pPr>
      <w:r>
        <w:rPr>
          <w:rFonts w:cs="Arial"/>
          <w:bCs/>
          <w:sz w:val="22"/>
          <w:szCs w:val="22"/>
        </w:rPr>
        <w:t xml:space="preserve">1. </w:t>
      </w:r>
      <w:r w:rsidR="004517A8">
        <w:rPr>
          <w:rFonts w:cs="Arial"/>
          <w:bCs/>
          <w:sz w:val="22"/>
          <w:szCs w:val="22"/>
        </w:rPr>
        <w:t>Note that e</w:t>
      </w:r>
      <w:r w:rsidR="006A75B2" w:rsidRPr="006A75B2">
        <w:rPr>
          <w:rFonts w:cs="Arial"/>
          <w:bCs/>
          <w:sz w:val="22"/>
          <w:szCs w:val="22"/>
        </w:rPr>
        <w:t>xisting airfield lighting installations that are being replaced in-kind at these airports with instrument flight procedures may or may not require a flight inspection, depending on whether an existing flight inspection report is on file.</w:t>
      </w:r>
      <w:r w:rsidR="004517A8">
        <w:rPr>
          <w:rFonts w:cs="Arial"/>
          <w:bCs/>
          <w:sz w:val="22"/>
          <w:szCs w:val="22"/>
        </w:rPr>
        <w:t xml:space="preserve"> </w:t>
      </w:r>
    </w:p>
    <w:p w14:paraId="257877BF" w14:textId="04CAE90C" w:rsidR="006A75B2" w:rsidRDefault="006A75B2" w:rsidP="00774374">
      <w:pPr>
        <w:ind w:left="1440" w:hanging="270"/>
        <w:rPr>
          <w:rFonts w:cs="Arial"/>
          <w:bCs/>
          <w:sz w:val="22"/>
          <w:szCs w:val="22"/>
        </w:rPr>
      </w:pPr>
      <w:r>
        <w:rPr>
          <w:rFonts w:cs="Arial"/>
          <w:bCs/>
          <w:sz w:val="22"/>
          <w:szCs w:val="22"/>
        </w:rPr>
        <w:t xml:space="preserve">d. </w:t>
      </w:r>
      <w:r w:rsidRPr="006A75B2">
        <w:rPr>
          <w:rFonts w:cs="Arial"/>
          <w:bCs/>
          <w:sz w:val="22"/>
          <w:szCs w:val="22"/>
        </w:rPr>
        <w:t>Order 8200.1, current version, Chapter 4, Item 3, Commissioning, also mentions           runway painting being completed prior to flight inspection. Coordinate with NPT for project requirements.</w:t>
      </w:r>
    </w:p>
    <w:p w14:paraId="378C85E6" w14:textId="703A146E" w:rsidR="00C34238" w:rsidRPr="006A75B2" w:rsidRDefault="00395D9F" w:rsidP="006A75B2">
      <w:pPr>
        <w:ind w:left="1080" w:hanging="450"/>
        <w:rPr>
          <w:rFonts w:cs="Arial"/>
          <w:bCs/>
          <w:sz w:val="22"/>
          <w:szCs w:val="22"/>
        </w:rPr>
      </w:pPr>
      <w:proofErr w:type="gramStart"/>
      <w:r>
        <w:rPr>
          <w:rFonts w:cs="Arial"/>
          <w:bCs/>
          <w:sz w:val="22"/>
          <w:szCs w:val="22"/>
        </w:rPr>
        <w:t xml:space="preserve">8.2  </w:t>
      </w:r>
      <w:r w:rsidR="00C34238" w:rsidRPr="00D5098B">
        <w:rPr>
          <w:rFonts w:cs="Arial"/>
          <w:bCs/>
          <w:sz w:val="22"/>
          <w:szCs w:val="22"/>
        </w:rPr>
        <w:t>The</w:t>
      </w:r>
      <w:proofErr w:type="gramEnd"/>
      <w:r w:rsidR="00C34238" w:rsidRPr="00D5098B">
        <w:rPr>
          <w:rFonts w:cs="Arial"/>
          <w:bCs/>
          <w:sz w:val="22"/>
          <w:szCs w:val="22"/>
        </w:rPr>
        <w:t xml:space="preserve"> commissioning flight inspection is done through a reimbursable agreement </w:t>
      </w:r>
      <w:r w:rsidR="00E941AD">
        <w:rPr>
          <w:rFonts w:cs="Arial"/>
          <w:bCs/>
          <w:sz w:val="22"/>
          <w:szCs w:val="22"/>
        </w:rPr>
        <w:t>(s</w:t>
      </w:r>
      <w:r w:rsidR="00435383" w:rsidRPr="00D5098B">
        <w:rPr>
          <w:rFonts w:cs="Arial"/>
          <w:bCs/>
          <w:sz w:val="22"/>
          <w:szCs w:val="22"/>
        </w:rPr>
        <w:t xml:space="preserve">ee Section </w:t>
      </w:r>
      <w:r w:rsidR="00E941AD">
        <w:rPr>
          <w:rFonts w:cs="Arial"/>
          <w:bCs/>
          <w:sz w:val="22"/>
          <w:szCs w:val="22"/>
        </w:rPr>
        <w:t xml:space="preserve">7 Reimbursable Agreements), </w:t>
      </w:r>
      <w:r w:rsidR="00C34238" w:rsidRPr="00D5098B">
        <w:rPr>
          <w:rFonts w:cs="Arial"/>
          <w:bCs/>
          <w:sz w:val="22"/>
          <w:szCs w:val="22"/>
        </w:rPr>
        <w:t xml:space="preserve">and requires advance payment to the FAA prior to starting work. </w:t>
      </w:r>
      <w:r w:rsidR="00267C5F" w:rsidRPr="00D5098B">
        <w:rPr>
          <w:rFonts w:cs="Arial"/>
          <w:bCs/>
          <w:sz w:val="22"/>
          <w:szCs w:val="22"/>
        </w:rPr>
        <w:t>Scheduling of the flight inspection will be handled under the reimbursable agreement.</w:t>
      </w:r>
    </w:p>
    <w:p w14:paraId="315EDE6C" w14:textId="462ECCDC" w:rsidR="00F479A1" w:rsidRPr="009F48E9" w:rsidRDefault="001B6508" w:rsidP="003B073C">
      <w:pPr>
        <w:pStyle w:val="ListParagraph"/>
        <w:numPr>
          <w:ilvl w:val="0"/>
          <w:numId w:val="26"/>
        </w:numPr>
        <w:tabs>
          <w:tab w:val="left" w:pos="2640"/>
        </w:tabs>
        <w:spacing w:before="240"/>
        <w:rPr>
          <w:rFonts w:cs="Arial"/>
          <w:b/>
          <w:sz w:val="22"/>
          <w:szCs w:val="22"/>
        </w:rPr>
      </w:pPr>
      <w:bookmarkStart w:id="33" w:name="DesignPhaseSpecifics"/>
      <w:bookmarkEnd w:id="31"/>
      <w:bookmarkEnd w:id="33"/>
      <w:r w:rsidRPr="009F48E9">
        <w:rPr>
          <w:rFonts w:cs="Arial"/>
          <w:b/>
          <w:sz w:val="22"/>
          <w:szCs w:val="22"/>
        </w:rPr>
        <w:t>Design</w:t>
      </w:r>
      <w:r w:rsidR="00FF6915" w:rsidRPr="009F48E9">
        <w:rPr>
          <w:rFonts w:cs="Arial"/>
          <w:b/>
          <w:sz w:val="22"/>
          <w:szCs w:val="22"/>
        </w:rPr>
        <w:t xml:space="preserve"> </w:t>
      </w:r>
      <w:r w:rsidR="003D7E14" w:rsidRPr="009F48E9">
        <w:rPr>
          <w:rFonts w:cs="Arial"/>
          <w:b/>
          <w:sz w:val="22"/>
          <w:szCs w:val="22"/>
        </w:rPr>
        <w:t>Phase Specifics</w:t>
      </w:r>
      <w:bookmarkStart w:id="34" w:name="_Hlk184046941"/>
    </w:p>
    <w:p w14:paraId="28539378" w14:textId="63943FC7" w:rsidR="005735D6" w:rsidRDefault="00C553F6" w:rsidP="00DE36A3">
      <w:pPr>
        <w:tabs>
          <w:tab w:val="left" w:pos="2640"/>
        </w:tabs>
        <w:spacing w:after="0"/>
        <w:ind w:left="1080" w:hanging="446"/>
        <w:rPr>
          <w:rFonts w:cs="Arial"/>
          <w:sz w:val="22"/>
          <w:szCs w:val="22"/>
        </w:rPr>
      </w:pPr>
      <w:proofErr w:type="gramStart"/>
      <w:r>
        <w:rPr>
          <w:rFonts w:cs="Arial"/>
          <w:sz w:val="22"/>
          <w:szCs w:val="22"/>
        </w:rPr>
        <w:t xml:space="preserve">9.1 </w:t>
      </w:r>
      <w:r w:rsidR="001D15A8">
        <w:rPr>
          <w:rFonts w:cs="Arial"/>
          <w:sz w:val="22"/>
          <w:szCs w:val="22"/>
        </w:rPr>
        <w:t xml:space="preserve"> </w:t>
      </w:r>
      <w:r w:rsidR="00CF5C0F" w:rsidRPr="00C553F6">
        <w:rPr>
          <w:rFonts w:cs="Arial"/>
          <w:sz w:val="22"/>
          <w:szCs w:val="22"/>
        </w:rPr>
        <w:t>Soils</w:t>
      </w:r>
      <w:proofErr w:type="gramEnd"/>
      <w:r w:rsidR="00CF5C0F" w:rsidRPr="00C553F6">
        <w:rPr>
          <w:rFonts w:cs="Arial"/>
          <w:sz w:val="22"/>
          <w:szCs w:val="22"/>
        </w:rPr>
        <w:t xml:space="preserve"> Investigation and Evaluation</w:t>
      </w:r>
    </w:p>
    <w:p w14:paraId="6813FF89" w14:textId="459A85F6" w:rsidR="00CF5C0F" w:rsidRPr="005735D6" w:rsidRDefault="005735D6" w:rsidP="001D15A8">
      <w:pPr>
        <w:tabs>
          <w:tab w:val="left" w:pos="2640"/>
        </w:tabs>
        <w:ind w:left="1080" w:hanging="450"/>
        <w:rPr>
          <w:rFonts w:cs="Arial"/>
          <w:sz w:val="22"/>
          <w:szCs w:val="22"/>
        </w:rPr>
      </w:pPr>
      <w:r>
        <w:rPr>
          <w:rFonts w:cs="Arial"/>
          <w:sz w:val="22"/>
          <w:szCs w:val="22"/>
        </w:rPr>
        <w:t xml:space="preserve">      </w:t>
      </w:r>
      <w:r w:rsidR="001D15A8">
        <w:rPr>
          <w:rFonts w:cs="Arial"/>
          <w:sz w:val="22"/>
          <w:szCs w:val="22"/>
        </w:rPr>
        <w:t xml:space="preserve"> </w:t>
      </w:r>
      <w:r w:rsidR="00CF5C0F" w:rsidRPr="005735D6">
        <w:rPr>
          <w:rFonts w:cs="Arial"/>
          <w:sz w:val="22"/>
          <w:szCs w:val="22"/>
        </w:rPr>
        <w:t xml:space="preserve">Conduct a soils investigation and evaluation in accordance with AC 150/ 5320-6, </w:t>
      </w:r>
      <w:r w:rsidR="00CF5C0F" w:rsidRPr="00774374">
        <w:rPr>
          <w:rFonts w:cs="Arial"/>
          <w:iCs/>
          <w:sz w:val="22"/>
          <w:szCs w:val="22"/>
        </w:rPr>
        <w:t>Airport Pavement Design and Evaluation</w:t>
      </w:r>
      <w:r w:rsidR="00F051EE" w:rsidRPr="0094088A">
        <w:rPr>
          <w:rFonts w:cs="Arial"/>
          <w:iCs/>
          <w:sz w:val="22"/>
          <w:szCs w:val="22"/>
        </w:rPr>
        <w:t>,</w:t>
      </w:r>
      <w:r>
        <w:rPr>
          <w:rFonts w:cs="Arial"/>
          <w:sz w:val="22"/>
          <w:szCs w:val="22"/>
        </w:rPr>
        <w:t xml:space="preserve"> </w:t>
      </w:r>
      <w:r w:rsidR="0094088A">
        <w:rPr>
          <w:rFonts w:cs="Arial"/>
          <w:sz w:val="22"/>
          <w:szCs w:val="22"/>
        </w:rPr>
        <w:t>c</w:t>
      </w:r>
      <w:r w:rsidR="00F051EE" w:rsidRPr="005735D6">
        <w:rPr>
          <w:rFonts w:cs="Arial"/>
          <w:sz w:val="22"/>
          <w:szCs w:val="22"/>
        </w:rPr>
        <w:t xml:space="preserve">urrent </w:t>
      </w:r>
      <w:r w:rsidR="00774374" w:rsidRPr="005735D6">
        <w:rPr>
          <w:rFonts w:cs="Arial"/>
          <w:sz w:val="22"/>
          <w:szCs w:val="22"/>
        </w:rPr>
        <w:t>version</w:t>
      </w:r>
      <w:r w:rsidR="00CF5C0F" w:rsidRPr="005735D6">
        <w:rPr>
          <w:rFonts w:cs="Arial"/>
          <w:i/>
          <w:sz w:val="22"/>
          <w:szCs w:val="22"/>
        </w:rPr>
        <w:t>.</w:t>
      </w:r>
    </w:p>
    <w:p w14:paraId="54A32321" w14:textId="495FA41D" w:rsidR="00AF0F61" w:rsidRPr="00C553F6" w:rsidRDefault="00C553F6" w:rsidP="00DE36A3">
      <w:pPr>
        <w:tabs>
          <w:tab w:val="left" w:pos="2640"/>
        </w:tabs>
        <w:spacing w:after="0"/>
        <w:ind w:left="1080" w:hanging="446"/>
        <w:rPr>
          <w:rFonts w:cs="Arial"/>
          <w:sz w:val="22"/>
          <w:szCs w:val="22"/>
        </w:rPr>
      </w:pPr>
      <w:proofErr w:type="gramStart"/>
      <w:r>
        <w:rPr>
          <w:rFonts w:cs="Arial"/>
          <w:sz w:val="22"/>
          <w:szCs w:val="22"/>
        </w:rPr>
        <w:t xml:space="preserve">9.2 </w:t>
      </w:r>
      <w:r w:rsidR="001D15A8">
        <w:rPr>
          <w:rFonts w:cs="Arial"/>
          <w:sz w:val="22"/>
          <w:szCs w:val="22"/>
        </w:rPr>
        <w:t xml:space="preserve"> </w:t>
      </w:r>
      <w:r w:rsidR="00AF0F61" w:rsidRPr="00C553F6">
        <w:rPr>
          <w:rFonts w:cs="Arial"/>
          <w:sz w:val="22"/>
          <w:szCs w:val="22"/>
        </w:rPr>
        <w:t>Local</w:t>
      </w:r>
      <w:proofErr w:type="gramEnd"/>
      <w:r w:rsidR="00AF0F61" w:rsidRPr="00C553F6">
        <w:rPr>
          <w:rFonts w:cs="Arial"/>
          <w:sz w:val="22"/>
          <w:szCs w:val="22"/>
        </w:rPr>
        <w:t xml:space="preserve"> Construction Environment</w:t>
      </w:r>
    </w:p>
    <w:p w14:paraId="19F1F685" w14:textId="6E549FF4" w:rsidR="00AF0F61" w:rsidRPr="00C553F6" w:rsidRDefault="00C553F6" w:rsidP="00DE36A3">
      <w:pPr>
        <w:tabs>
          <w:tab w:val="left" w:pos="2640"/>
        </w:tabs>
        <w:spacing w:after="0"/>
        <w:ind w:left="1800" w:hanging="634"/>
        <w:rPr>
          <w:rFonts w:cs="Arial"/>
          <w:sz w:val="22"/>
          <w:szCs w:val="22"/>
        </w:rPr>
      </w:pPr>
      <w:r>
        <w:rPr>
          <w:rFonts w:cs="Arial"/>
          <w:sz w:val="22"/>
          <w:szCs w:val="22"/>
        </w:rPr>
        <w:t xml:space="preserve">a. </w:t>
      </w:r>
      <w:r w:rsidR="00AF0F61" w:rsidRPr="00C553F6">
        <w:rPr>
          <w:rFonts w:cs="Arial"/>
          <w:sz w:val="22"/>
          <w:szCs w:val="22"/>
        </w:rPr>
        <w:t>Material Availability</w:t>
      </w:r>
      <w:r w:rsidR="00553255" w:rsidRPr="00C553F6">
        <w:rPr>
          <w:rFonts w:cs="Arial"/>
          <w:sz w:val="22"/>
          <w:szCs w:val="22"/>
        </w:rPr>
        <w:t>/Properties</w:t>
      </w:r>
    </w:p>
    <w:p w14:paraId="7D5FFA04" w14:textId="156B7358" w:rsidR="00553255" w:rsidRPr="00553255" w:rsidRDefault="00553255" w:rsidP="00DE36A3">
      <w:pPr>
        <w:pStyle w:val="Default"/>
        <w:numPr>
          <w:ilvl w:val="3"/>
          <w:numId w:val="9"/>
        </w:numPr>
        <w:ind w:left="1800" w:hanging="270"/>
        <w:rPr>
          <w:sz w:val="22"/>
          <w:szCs w:val="22"/>
        </w:rPr>
      </w:pPr>
      <w:r w:rsidRPr="00D04C4B">
        <w:rPr>
          <w:sz w:val="22"/>
          <w:szCs w:val="22"/>
        </w:rPr>
        <w:t>The engineer should investigate the local availability</w:t>
      </w:r>
      <w:r>
        <w:rPr>
          <w:sz w:val="22"/>
          <w:szCs w:val="22"/>
        </w:rPr>
        <w:t xml:space="preserve"> and properties</w:t>
      </w:r>
      <w:r w:rsidRPr="00D04C4B">
        <w:rPr>
          <w:sz w:val="22"/>
          <w:szCs w:val="22"/>
        </w:rPr>
        <w:t xml:space="preserve"> of construction materials. This includes contacting potential material suppliers to determine if sufficient material will be available for the project.</w:t>
      </w:r>
      <w:r w:rsidR="00F32F9C">
        <w:rPr>
          <w:sz w:val="22"/>
          <w:szCs w:val="22"/>
        </w:rPr>
        <w:t xml:space="preserve"> Consider cement availability in accordance with FAA Engineering Brief 106, </w:t>
      </w:r>
      <w:r w:rsidR="00F32F9C" w:rsidRPr="00F32F9C">
        <w:rPr>
          <w:sz w:val="22"/>
          <w:szCs w:val="22"/>
        </w:rPr>
        <w:t>Guidance for the Implementation of Changes in Industry Cement Standard Specifications</w:t>
      </w:r>
      <w:r w:rsidR="00F32F9C">
        <w:rPr>
          <w:sz w:val="22"/>
          <w:szCs w:val="22"/>
        </w:rPr>
        <w:t>.</w:t>
      </w:r>
    </w:p>
    <w:p w14:paraId="348BE1DF" w14:textId="3F2456C2" w:rsidR="00F32F9C" w:rsidRPr="00DE36A3" w:rsidRDefault="00553255" w:rsidP="00DE36A3">
      <w:pPr>
        <w:pStyle w:val="ListParagraph"/>
        <w:numPr>
          <w:ilvl w:val="3"/>
          <w:numId w:val="9"/>
        </w:numPr>
        <w:tabs>
          <w:tab w:val="left" w:pos="2640"/>
        </w:tabs>
        <w:ind w:left="1800" w:hanging="270"/>
        <w:rPr>
          <w:rFonts w:cs="Arial"/>
          <w:sz w:val="22"/>
          <w:szCs w:val="22"/>
        </w:rPr>
      </w:pPr>
      <w:r>
        <w:rPr>
          <w:rFonts w:cs="Arial"/>
          <w:sz w:val="22"/>
          <w:szCs w:val="22"/>
        </w:rPr>
        <w:t xml:space="preserve">Consider use of state highway materials where appropriate.  Refer to AC 150/5100-13, </w:t>
      </w:r>
      <w:r w:rsidRPr="001B14A6">
        <w:rPr>
          <w:rFonts w:cs="Arial"/>
          <w:iCs/>
          <w:sz w:val="22"/>
          <w:szCs w:val="22"/>
        </w:rPr>
        <w:t>Development of State Aviation Standards for Airport Pavement Construction</w:t>
      </w:r>
      <w:r w:rsidRPr="0094088A">
        <w:rPr>
          <w:rFonts w:cs="Arial"/>
          <w:iCs/>
          <w:sz w:val="22"/>
          <w:szCs w:val="22"/>
        </w:rPr>
        <w:t xml:space="preserve"> and AC 150/5370-10, </w:t>
      </w:r>
      <w:r w:rsidRPr="001B14A6">
        <w:rPr>
          <w:rFonts w:cs="Arial"/>
          <w:iCs/>
          <w:sz w:val="22"/>
          <w:szCs w:val="22"/>
        </w:rPr>
        <w:t>Standard Specifications for Construction of Airports</w:t>
      </w:r>
      <w:r w:rsidRPr="0094088A">
        <w:rPr>
          <w:rFonts w:cs="Arial"/>
          <w:iCs/>
          <w:sz w:val="22"/>
          <w:szCs w:val="22"/>
        </w:rPr>
        <w:t>,</w:t>
      </w:r>
      <w:r>
        <w:rPr>
          <w:rFonts w:cs="Arial"/>
          <w:sz w:val="22"/>
          <w:szCs w:val="22"/>
        </w:rPr>
        <w:t xml:space="preserve"> current versions.</w:t>
      </w:r>
    </w:p>
    <w:p w14:paraId="2CFD8B8D" w14:textId="4537483B" w:rsidR="00553255" w:rsidRPr="00C553F6" w:rsidRDefault="00C553F6" w:rsidP="00DE36A3">
      <w:pPr>
        <w:tabs>
          <w:tab w:val="left" w:pos="2640"/>
        </w:tabs>
        <w:ind w:left="1620" w:hanging="450"/>
        <w:rPr>
          <w:rFonts w:cs="Arial"/>
          <w:sz w:val="22"/>
          <w:szCs w:val="22"/>
        </w:rPr>
      </w:pPr>
      <w:r>
        <w:rPr>
          <w:rFonts w:cs="Arial"/>
          <w:sz w:val="22"/>
          <w:szCs w:val="22"/>
        </w:rPr>
        <w:t xml:space="preserve">b. </w:t>
      </w:r>
      <w:r w:rsidR="00AF0F61" w:rsidRPr="00C553F6">
        <w:rPr>
          <w:rFonts w:cs="Arial"/>
          <w:sz w:val="22"/>
          <w:szCs w:val="22"/>
        </w:rPr>
        <w:t>Testing Availability</w:t>
      </w:r>
    </w:p>
    <w:p w14:paraId="7C9CC50B" w14:textId="0B1F9914" w:rsidR="00553255" w:rsidRPr="00C553F6" w:rsidRDefault="00C553F6" w:rsidP="00DE36A3">
      <w:pPr>
        <w:tabs>
          <w:tab w:val="left" w:pos="2640"/>
        </w:tabs>
        <w:ind w:left="2520" w:hanging="990"/>
        <w:rPr>
          <w:rFonts w:cs="Arial"/>
          <w:sz w:val="22"/>
          <w:szCs w:val="22"/>
        </w:rPr>
      </w:pPr>
      <w:r>
        <w:rPr>
          <w:rFonts w:cs="Arial"/>
          <w:sz w:val="22"/>
          <w:szCs w:val="22"/>
        </w:rPr>
        <w:t xml:space="preserve">1. </w:t>
      </w:r>
      <w:r w:rsidR="00AF0F61" w:rsidRPr="00C553F6">
        <w:rPr>
          <w:rFonts w:cs="Arial"/>
          <w:sz w:val="22"/>
          <w:szCs w:val="22"/>
        </w:rPr>
        <w:t xml:space="preserve">Marshall </w:t>
      </w:r>
      <w:r w:rsidR="00553255" w:rsidRPr="00C553F6">
        <w:rPr>
          <w:rFonts w:cs="Arial"/>
          <w:sz w:val="22"/>
          <w:szCs w:val="22"/>
        </w:rPr>
        <w:t>vs. Gyratory Method</w:t>
      </w:r>
    </w:p>
    <w:p w14:paraId="6D86A4C0" w14:textId="26BE6699" w:rsidR="006C119D" w:rsidRDefault="00C553F6" w:rsidP="006C796E">
      <w:pPr>
        <w:tabs>
          <w:tab w:val="left" w:pos="2640"/>
        </w:tabs>
        <w:ind w:left="2520" w:hanging="990"/>
        <w:rPr>
          <w:rFonts w:cs="Arial"/>
          <w:sz w:val="22"/>
          <w:szCs w:val="22"/>
        </w:rPr>
      </w:pPr>
      <w:r>
        <w:rPr>
          <w:rFonts w:cs="Arial"/>
          <w:sz w:val="22"/>
          <w:szCs w:val="22"/>
        </w:rPr>
        <w:lastRenderedPageBreak/>
        <w:t xml:space="preserve">2. </w:t>
      </w:r>
      <w:r w:rsidR="00AF0F61" w:rsidRPr="00C553F6">
        <w:rPr>
          <w:rFonts w:cs="Arial"/>
          <w:sz w:val="22"/>
          <w:szCs w:val="22"/>
        </w:rPr>
        <w:t>Hamburg Wheel vs. Asphalt Pavement Analyzer (APA)</w:t>
      </w:r>
    </w:p>
    <w:p w14:paraId="2D44E3D9" w14:textId="019E513E" w:rsidR="00E34C4E" w:rsidRDefault="00C553F6" w:rsidP="006C119D">
      <w:pPr>
        <w:spacing w:after="120"/>
        <w:ind w:left="1080" w:hanging="450"/>
        <w:rPr>
          <w:rFonts w:cs="Arial"/>
          <w:sz w:val="22"/>
          <w:szCs w:val="22"/>
        </w:rPr>
      </w:pPr>
      <w:proofErr w:type="gramStart"/>
      <w:r>
        <w:rPr>
          <w:rFonts w:cs="Arial"/>
          <w:sz w:val="22"/>
          <w:szCs w:val="22"/>
        </w:rPr>
        <w:t xml:space="preserve">9.3 </w:t>
      </w:r>
      <w:r w:rsidR="001D15A8">
        <w:rPr>
          <w:rFonts w:cs="Arial"/>
          <w:sz w:val="22"/>
          <w:szCs w:val="22"/>
        </w:rPr>
        <w:t xml:space="preserve"> </w:t>
      </w:r>
      <w:r w:rsidR="00321F1B" w:rsidRPr="00E34C4E">
        <w:rPr>
          <w:rFonts w:cs="Arial"/>
          <w:sz w:val="22"/>
          <w:szCs w:val="22"/>
        </w:rPr>
        <w:t>Pavement</w:t>
      </w:r>
      <w:proofErr w:type="gramEnd"/>
      <w:r w:rsidR="00321F1B" w:rsidRPr="00E34C4E">
        <w:rPr>
          <w:rFonts w:cs="Arial"/>
          <w:sz w:val="22"/>
          <w:szCs w:val="22"/>
        </w:rPr>
        <w:t xml:space="preserve"> Classification </w:t>
      </w:r>
      <w:r w:rsidR="00F80514">
        <w:rPr>
          <w:rFonts w:cs="Arial"/>
          <w:sz w:val="22"/>
          <w:szCs w:val="22"/>
        </w:rPr>
        <w:t>Rating</w:t>
      </w:r>
      <w:r w:rsidR="00F80514" w:rsidRPr="00E34C4E">
        <w:rPr>
          <w:rFonts w:cs="Arial"/>
          <w:sz w:val="22"/>
          <w:szCs w:val="22"/>
        </w:rPr>
        <w:t xml:space="preserve"> (</w:t>
      </w:r>
      <w:r w:rsidR="00321F1B" w:rsidRPr="00E34C4E">
        <w:rPr>
          <w:rFonts w:cs="Arial"/>
          <w:sz w:val="22"/>
          <w:szCs w:val="22"/>
        </w:rPr>
        <w:t>P</w:t>
      </w:r>
      <w:r w:rsidR="00DB59B7">
        <w:rPr>
          <w:rFonts w:cs="Arial"/>
          <w:sz w:val="22"/>
          <w:szCs w:val="22"/>
        </w:rPr>
        <w:t>CR</w:t>
      </w:r>
      <w:r w:rsidR="00321F1B" w:rsidRPr="00E34C4E">
        <w:rPr>
          <w:rFonts w:cs="Arial"/>
          <w:sz w:val="22"/>
          <w:szCs w:val="22"/>
        </w:rPr>
        <w:t xml:space="preserve">).  </w:t>
      </w:r>
    </w:p>
    <w:p w14:paraId="5663C969" w14:textId="197E1096" w:rsidR="00986D6C" w:rsidRDefault="00C553F6" w:rsidP="006C119D">
      <w:pPr>
        <w:spacing w:after="120"/>
        <w:ind w:left="1440" w:hanging="270"/>
        <w:rPr>
          <w:rFonts w:cs="Arial"/>
          <w:sz w:val="22"/>
          <w:szCs w:val="22"/>
        </w:rPr>
      </w:pPr>
      <w:r>
        <w:rPr>
          <w:rFonts w:cs="Arial"/>
          <w:sz w:val="22"/>
          <w:szCs w:val="22"/>
        </w:rPr>
        <w:t xml:space="preserve">a. </w:t>
      </w:r>
      <w:r w:rsidR="00E34C4E" w:rsidRPr="00E34C4E">
        <w:rPr>
          <w:rFonts w:cs="Arial"/>
          <w:sz w:val="22"/>
          <w:szCs w:val="22"/>
        </w:rPr>
        <w:t xml:space="preserve">Review Advisory Circular 150/5335-5, </w:t>
      </w:r>
      <w:r w:rsidR="00E34C4E" w:rsidRPr="001B14A6">
        <w:rPr>
          <w:rFonts w:cs="Arial"/>
          <w:iCs/>
          <w:sz w:val="22"/>
          <w:szCs w:val="22"/>
        </w:rPr>
        <w:t>Standardized Method of Report Airport Pavement Strength – PC</w:t>
      </w:r>
      <w:r w:rsidR="00DB59B7" w:rsidRPr="001B14A6">
        <w:rPr>
          <w:rFonts w:cs="Arial"/>
          <w:iCs/>
          <w:sz w:val="22"/>
          <w:szCs w:val="22"/>
        </w:rPr>
        <w:t>R</w:t>
      </w:r>
      <w:r w:rsidR="00F051EE" w:rsidRPr="0094088A">
        <w:rPr>
          <w:rFonts w:cs="Arial"/>
          <w:iCs/>
          <w:sz w:val="22"/>
          <w:szCs w:val="22"/>
        </w:rPr>
        <w:t>,</w:t>
      </w:r>
      <w:r w:rsidR="00F051EE">
        <w:rPr>
          <w:rFonts w:cs="Arial"/>
          <w:sz w:val="22"/>
          <w:szCs w:val="22"/>
        </w:rPr>
        <w:t xml:space="preserve"> current version,</w:t>
      </w:r>
      <w:r w:rsidR="00E34C4E" w:rsidRPr="00E34C4E">
        <w:rPr>
          <w:rFonts w:cs="Arial"/>
          <w:sz w:val="22"/>
          <w:szCs w:val="22"/>
        </w:rPr>
        <w:t xml:space="preserve"> for </w:t>
      </w:r>
      <w:r w:rsidR="00DB59B7">
        <w:rPr>
          <w:rFonts w:cs="Arial"/>
          <w:sz w:val="22"/>
          <w:szCs w:val="22"/>
        </w:rPr>
        <w:t>Pavement Classification Rating (</w:t>
      </w:r>
      <w:r w:rsidR="00E34C4E" w:rsidRPr="00E34C4E">
        <w:rPr>
          <w:rFonts w:cs="Arial"/>
          <w:sz w:val="22"/>
          <w:szCs w:val="22"/>
        </w:rPr>
        <w:t>PC</w:t>
      </w:r>
      <w:r w:rsidR="00DB59B7">
        <w:rPr>
          <w:rFonts w:cs="Arial"/>
          <w:sz w:val="22"/>
          <w:szCs w:val="22"/>
        </w:rPr>
        <w:t>R)</w:t>
      </w:r>
      <w:r w:rsidR="00E34C4E" w:rsidRPr="00E34C4E">
        <w:rPr>
          <w:rFonts w:cs="Arial"/>
          <w:sz w:val="22"/>
          <w:szCs w:val="22"/>
        </w:rPr>
        <w:t xml:space="preserve"> reporting requirements.</w:t>
      </w:r>
    </w:p>
    <w:p w14:paraId="1E59E189" w14:textId="664A846C" w:rsidR="00D5098B" w:rsidRDefault="00C553F6" w:rsidP="006C119D">
      <w:pPr>
        <w:spacing w:after="120"/>
        <w:ind w:left="1800" w:hanging="270"/>
        <w:rPr>
          <w:rFonts w:cs="Arial"/>
          <w:sz w:val="22"/>
          <w:szCs w:val="22"/>
        </w:rPr>
      </w:pPr>
      <w:r>
        <w:rPr>
          <w:rFonts w:cs="Arial"/>
          <w:sz w:val="22"/>
          <w:szCs w:val="22"/>
        </w:rPr>
        <w:t xml:space="preserve">1. </w:t>
      </w:r>
      <w:r w:rsidR="00986D6C" w:rsidRPr="00986D6C">
        <w:rPr>
          <w:rFonts w:cs="Arial"/>
          <w:sz w:val="22"/>
          <w:szCs w:val="22"/>
        </w:rPr>
        <w:t>Airport</w:t>
      </w:r>
      <w:r w:rsidR="00F2380B">
        <w:rPr>
          <w:rFonts w:cs="Arial"/>
          <w:sz w:val="22"/>
          <w:szCs w:val="22"/>
        </w:rPr>
        <w:t xml:space="preserve"> </w:t>
      </w:r>
      <w:r w:rsidR="00986D6C" w:rsidRPr="00986D6C">
        <w:rPr>
          <w:rFonts w:cs="Arial"/>
          <w:sz w:val="22"/>
          <w:szCs w:val="22"/>
        </w:rPr>
        <w:t>Sponsor</w:t>
      </w:r>
      <w:r w:rsidR="00F2380B">
        <w:rPr>
          <w:rFonts w:cs="Arial"/>
          <w:sz w:val="22"/>
          <w:szCs w:val="22"/>
        </w:rPr>
        <w:t xml:space="preserve"> </w:t>
      </w:r>
      <w:r w:rsidR="00986D6C" w:rsidRPr="00986D6C">
        <w:rPr>
          <w:rFonts w:cs="Arial"/>
          <w:sz w:val="22"/>
          <w:szCs w:val="22"/>
        </w:rPr>
        <w:t>Letter</w:t>
      </w:r>
      <w:r w:rsidR="00F2380B">
        <w:rPr>
          <w:rFonts w:cs="Arial"/>
          <w:sz w:val="22"/>
          <w:szCs w:val="22"/>
        </w:rPr>
        <w:t xml:space="preserve"> </w:t>
      </w:r>
      <w:r w:rsidR="00986D6C" w:rsidRPr="00986D6C">
        <w:rPr>
          <w:rFonts w:cs="Arial"/>
          <w:sz w:val="22"/>
          <w:szCs w:val="22"/>
        </w:rPr>
        <w:t>on</w:t>
      </w:r>
      <w:r w:rsidR="00F2380B">
        <w:rPr>
          <w:rFonts w:cs="Arial"/>
          <w:sz w:val="22"/>
          <w:szCs w:val="22"/>
        </w:rPr>
        <w:t xml:space="preserve"> </w:t>
      </w:r>
      <w:r w:rsidR="00986D6C" w:rsidRPr="00986D6C">
        <w:rPr>
          <w:rFonts w:cs="Arial"/>
          <w:sz w:val="22"/>
          <w:szCs w:val="22"/>
        </w:rPr>
        <w:t>A</w:t>
      </w:r>
      <w:r w:rsidR="00F2380B">
        <w:rPr>
          <w:rFonts w:cs="Arial"/>
          <w:sz w:val="22"/>
          <w:szCs w:val="22"/>
        </w:rPr>
        <w:t>C/</w:t>
      </w:r>
      <w:r w:rsidR="00986D6C" w:rsidRPr="00986D6C">
        <w:rPr>
          <w:rFonts w:cs="Arial"/>
          <w:sz w:val="22"/>
          <w:szCs w:val="22"/>
        </w:rPr>
        <w:t>150-5335-5</w:t>
      </w:r>
      <w:r w:rsidR="00F80514">
        <w:rPr>
          <w:rFonts w:cs="Arial"/>
          <w:sz w:val="22"/>
          <w:szCs w:val="22"/>
        </w:rPr>
        <w:t>,</w:t>
      </w:r>
      <w:r w:rsidR="00F80514" w:rsidRPr="00823B1D">
        <w:rPr>
          <w:rFonts w:cs="Arial"/>
          <w:sz w:val="22"/>
          <w:szCs w:val="22"/>
        </w:rPr>
        <w:t xml:space="preserve"> Standardized</w:t>
      </w:r>
      <w:r w:rsidR="00823B1D" w:rsidRPr="00823B1D">
        <w:rPr>
          <w:rFonts w:cs="Arial"/>
          <w:sz w:val="22"/>
          <w:szCs w:val="22"/>
        </w:rPr>
        <w:t xml:space="preserve"> Method of Reporting Airport Pavement Strength </w:t>
      </w:r>
      <w:r w:rsidR="00823B1D">
        <w:rPr>
          <w:rFonts w:cs="Arial"/>
          <w:sz w:val="22"/>
          <w:szCs w:val="22"/>
        </w:rPr>
        <w:t>–</w:t>
      </w:r>
      <w:r w:rsidR="00823B1D" w:rsidRPr="00823B1D">
        <w:rPr>
          <w:rFonts w:cs="Arial"/>
          <w:sz w:val="22"/>
          <w:szCs w:val="22"/>
        </w:rPr>
        <w:t xml:space="preserve"> PCR</w:t>
      </w:r>
      <w:r w:rsidR="00823B1D">
        <w:rPr>
          <w:rFonts w:cs="Arial"/>
          <w:sz w:val="22"/>
          <w:szCs w:val="22"/>
        </w:rPr>
        <w:t>,</w:t>
      </w:r>
      <w:r w:rsidR="00823B1D" w:rsidRPr="00823B1D">
        <w:rPr>
          <w:rFonts w:cs="Arial"/>
          <w:sz w:val="22"/>
          <w:szCs w:val="22"/>
        </w:rPr>
        <w:t xml:space="preserve"> </w:t>
      </w:r>
      <w:r w:rsidR="00823B1D">
        <w:rPr>
          <w:rFonts w:cs="Arial"/>
          <w:sz w:val="22"/>
          <w:szCs w:val="22"/>
        </w:rPr>
        <w:t>d</w:t>
      </w:r>
      <w:r w:rsidR="00986D6C" w:rsidRPr="00986D6C">
        <w:rPr>
          <w:rFonts w:cs="Arial"/>
          <w:sz w:val="22"/>
          <w:szCs w:val="22"/>
        </w:rPr>
        <w:t>ated April 29,</w:t>
      </w:r>
      <w:r w:rsidR="00801055">
        <w:rPr>
          <w:rFonts w:cs="Arial"/>
          <w:sz w:val="22"/>
          <w:szCs w:val="22"/>
        </w:rPr>
        <w:t xml:space="preserve"> </w:t>
      </w:r>
      <w:r w:rsidR="00F80514" w:rsidRPr="00986D6C">
        <w:rPr>
          <w:rFonts w:cs="Arial"/>
          <w:sz w:val="22"/>
          <w:szCs w:val="22"/>
        </w:rPr>
        <w:t>2022,</w:t>
      </w:r>
      <w:r w:rsidR="00986D6C" w:rsidRPr="00986D6C">
        <w:rPr>
          <w:rFonts w:cs="Arial"/>
          <w:sz w:val="22"/>
          <w:szCs w:val="22"/>
        </w:rPr>
        <w:t xml:space="preserve"> states that the FAA requires that all airport sponsors/operators assign gross weight and PCR data to airport pavements as part of projects funded with federal grant monies that include pavement management, </w:t>
      </w:r>
      <w:r w:rsidR="001B14A6" w:rsidRPr="00986D6C">
        <w:rPr>
          <w:rFonts w:cs="Arial"/>
          <w:sz w:val="22"/>
          <w:szCs w:val="22"/>
        </w:rPr>
        <w:t>rehabilitation,</w:t>
      </w:r>
      <w:r w:rsidR="00986D6C" w:rsidRPr="00986D6C">
        <w:rPr>
          <w:rFonts w:cs="Arial"/>
          <w:sz w:val="22"/>
          <w:szCs w:val="22"/>
        </w:rPr>
        <w:t xml:space="preserve"> or reconstruction.  This data will be reported in the Airport Master Record.  (For statewide pavement management programs, the matter of generating PCRs will be considered on a </w:t>
      </w:r>
      <w:r w:rsidR="00F80514" w:rsidRPr="00986D6C">
        <w:rPr>
          <w:rFonts w:cs="Arial"/>
          <w:sz w:val="22"/>
          <w:szCs w:val="22"/>
        </w:rPr>
        <w:t>case-by-case</w:t>
      </w:r>
      <w:r w:rsidR="00986D6C" w:rsidRPr="00986D6C">
        <w:rPr>
          <w:rFonts w:cs="Arial"/>
          <w:sz w:val="22"/>
          <w:szCs w:val="22"/>
        </w:rPr>
        <w:t xml:space="preserve"> basis when scoping these</w:t>
      </w:r>
      <w:r w:rsidR="00801055">
        <w:rPr>
          <w:rFonts w:cs="Arial"/>
          <w:sz w:val="22"/>
          <w:szCs w:val="22"/>
        </w:rPr>
        <w:t xml:space="preserve"> efforts</w:t>
      </w:r>
      <w:r w:rsidR="00986D6C" w:rsidRPr="00986D6C">
        <w:rPr>
          <w:rFonts w:cs="Arial"/>
          <w:sz w:val="22"/>
          <w:szCs w:val="22"/>
        </w:rPr>
        <w:t xml:space="preserve">). </w:t>
      </w:r>
      <w:r w:rsidR="00F2380B">
        <w:rPr>
          <w:rFonts w:cs="Arial"/>
          <w:sz w:val="22"/>
          <w:szCs w:val="22"/>
        </w:rPr>
        <w:br/>
        <w:t>Note this exemption</w:t>
      </w:r>
      <w:r w:rsidR="00F2380B" w:rsidRPr="00F2380B">
        <w:rPr>
          <w:rFonts w:cs="Arial"/>
          <w:sz w:val="22"/>
          <w:szCs w:val="22"/>
        </w:rPr>
        <w:t xml:space="preserve"> </w:t>
      </w:r>
      <w:r w:rsidR="00F2380B">
        <w:rPr>
          <w:rFonts w:cs="Arial"/>
          <w:sz w:val="22"/>
          <w:szCs w:val="22"/>
        </w:rPr>
        <w:t>taken</w:t>
      </w:r>
      <w:r w:rsidR="00F2380B" w:rsidRPr="00F2380B">
        <w:rPr>
          <w:rFonts w:cs="Arial"/>
          <w:sz w:val="22"/>
          <w:szCs w:val="22"/>
        </w:rPr>
        <w:t xml:space="preserve"> directly from AC 150/5335-5</w:t>
      </w:r>
      <w:r w:rsidR="0094088A">
        <w:rPr>
          <w:rFonts w:cs="Arial"/>
          <w:sz w:val="22"/>
          <w:szCs w:val="22"/>
        </w:rPr>
        <w:t>, current version</w:t>
      </w:r>
      <w:r w:rsidR="00F2380B">
        <w:rPr>
          <w:rFonts w:cs="Arial"/>
          <w:sz w:val="22"/>
          <w:szCs w:val="22"/>
        </w:rPr>
        <w:t>: “</w:t>
      </w:r>
      <w:r w:rsidR="00F2380B" w:rsidRPr="00F2380B">
        <w:rPr>
          <w:rFonts w:cs="Arial"/>
          <w:sz w:val="22"/>
          <w:szCs w:val="22"/>
        </w:rPr>
        <w:t>The use of the standardized method of reporting pavement strength applies only to pavements at public use airports with bearing strengths of 12,500 pounds (5,700 kg) or greater.  The method of reporting pavement strength for pavements of less than 12,500 pounds (5,700 kg) is to only report the gross weight and gear configuration of the aircraft that can be accommodated.</w:t>
      </w:r>
      <w:r w:rsidR="00F2380B">
        <w:rPr>
          <w:rFonts w:cs="Arial"/>
          <w:sz w:val="22"/>
          <w:szCs w:val="22"/>
        </w:rPr>
        <w:t xml:space="preserve">” </w:t>
      </w:r>
      <w:hyperlink r:id="rId21" w:history="1">
        <w:r w:rsidR="00D5098B" w:rsidRPr="00D470A8">
          <w:rPr>
            <w:rStyle w:val="HTMLAddressChar"/>
            <w:u w:val="single"/>
          </w:rPr>
          <w:t>https://www.faa.gov/documentLibrary/media/Advisory_Circular/Airport-Sponsor-Letter-on-AC-150-5335-5D-PCR-Reporting.pdf</w:t>
        </w:r>
      </w:hyperlink>
    </w:p>
    <w:p w14:paraId="1673BFC4" w14:textId="0AF693E6" w:rsidR="00C556B6" w:rsidRPr="00D5098B" w:rsidRDefault="00C553F6" w:rsidP="006C119D">
      <w:pPr>
        <w:spacing w:after="120"/>
        <w:ind w:left="1800" w:hanging="270"/>
        <w:rPr>
          <w:rFonts w:cs="Arial"/>
          <w:sz w:val="22"/>
          <w:szCs w:val="22"/>
        </w:rPr>
      </w:pPr>
      <w:r>
        <w:rPr>
          <w:rFonts w:cs="Arial"/>
          <w:sz w:val="22"/>
          <w:szCs w:val="22"/>
        </w:rPr>
        <w:t xml:space="preserve">2. </w:t>
      </w:r>
      <w:r w:rsidR="00986D6C" w:rsidRPr="00D5098B">
        <w:rPr>
          <w:rFonts w:cs="Arial"/>
          <w:sz w:val="22"/>
          <w:szCs w:val="22"/>
        </w:rPr>
        <w:t>Effective with the publication of AC 150/5335-5,</w:t>
      </w:r>
      <w:r w:rsidR="0094088A">
        <w:rPr>
          <w:rFonts w:cs="Arial"/>
          <w:sz w:val="22"/>
          <w:szCs w:val="22"/>
        </w:rPr>
        <w:t xml:space="preserve"> current version,</w:t>
      </w:r>
      <w:r w:rsidR="00986D6C" w:rsidRPr="00D5098B">
        <w:rPr>
          <w:rFonts w:cs="Arial"/>
          <w:sz w:val="22"/>
          <w:szCs w:val="22"/>
        </w:rPr>
        <w:t xml:space="preserve"> the FAA requires all public use paved runways at all 14 CFR Part 139 certificated airports to be assigned gross weight and PCR data by September 30, 2024.</w:t>
      </w:r>
      <w:r w:rsidR="00823B1D" w:rsidRPr="00D5098B">
        <w:rPr>
          <w:rFonts w:cs="Arial"/>
          <w:sz w:val="22"/>
          <w:szCs w:val="22"/>
        </w:rPr>
        <w:t xml:space="preserve">  This </w:t>
      </w:r>
      <w:r w:rsidR="004F68FF" w:rsidRPr="00D5098B">
        <w:rPr>
          <w:rFonts w:cs="Arial"/>
          <w:sz w:val="22"/>
          <w:szCs w:val="22"/>
        </w:rPr>
        <w:t xml:space="preserve">due date </w:t>
      </w:r>
      <w:r w:rsidR="00823B1D" w:rsidRPr="00D5098B">
        <w:rPr>
          <w:rFonts w:cs="Arial"/>
          <w:sz w:val="22"/>
          <w:szCs w:val="22"/>
        </w:rPr>
        <w:t>was updated to November 28</w:t>
      </w:r>
      <w:r w:rsidR="00823B1D" w:rsidRPr="00D5098B">
        <w:rPr>
          <w:rFonts w:cs="Arial"/>
          <w:sz w:val="22"/>
          <w:szCs w:val="22"/>
          <w:vertAlign w:val="superscript"/>
        </w:rPr>
        <w:t>th</w:t>
      </w:r>
      <w:r w:rsidR="00823B1D" w:rsidRPr="00D5098B">
        <w:rPr>
          <w:rFonts w:cs="Arial"/>
          <w:sz w:val="22"/>
          <w:szCs w:val="22"/>
        </w:rPr>
        <w:t xml:space="preserve">, </w:t>
      </w:r>
      <w:r w:rsidR="00F80514" w:rsidRPr="00D5098B">
        <w:rPr>
          <w:rFonts w:cs="Arial"/>
          <w:sz w:val="22"/>
          <w:szCs w:val="22"/>
        </w:rPr>
        <w:t>2024,</w:t>
      </w:r>
      <w:r w:rsidR="004F68FF" w:rsidRPr="00D5098B">
        <w:rPr>
          <w:rFonts w:cs="Arial"/>
          <w:sz w:val="22"/>
          <w:szCs w:val="22"/>
        </w:rPr>
        <w:t xml:space="preserve"> with an airport sponsor letter</w:t>
      </w:r>
      <w:r w:rsidR="003D7E14" w:rsidRPr="00D5098B">
        <w:rPr>
          <w:rFonts w:cs="Arial"/>
          <w:sz w:val="22"/>
          <w:szCs w:val="22"/>
        </w:rPr>
        <w:t xml:space="preserve"> posted on </w:t>
      </w:r>
      <w:r w:rsidR="0046377D">
        <w:rPr>
          <w:rFonts w:cs="Arial"/>
          <w:sz w:val="22"/>
          <w:szCs w:val="22"/>
        </w:rPr>
        <w:t xml:space="preserve">AC 150/5335-5 </w:t>
      </w:r>
      <w:r w:rsidR="00F80514" w:rsidRPr="00D5098B">
        <w:rPr>
          <w:rFonts w:cs="Arial"/>
          <w:sz w:val="22"/>
          <w:szCs w:val="22"/>
        </w:rPr>
        <w:t>website. Where</w:t>
      </w:r>
      <w:r w:rsidR="00E34C4E" w:rsidRPr="00D5098B">
        <w:rPr>
          <w:rFonts w:cs="Arial"/>
          <w:sz w:val="22"/>
          <w:szCs w:val="22"/>
        </w:rPr>
        <w:t xml:space="preserve"> the AC 150/5335-5</w:t>
      </w:r>
      <w:r w:rsidR="0094088A">
        <w:rPr>
          <w:rFonts w:cs="Arial"/>
          <w:sz w:val="22"/>
          <w:szCs w:val="22"/>
        </w:rPr>
        <w:t xml:space="preserve">, current </w:t>
      </w:r>
      <w:r w:rsidR="00902491">
        <w:rPr>
          <w:rFonts w:cs="Arial"/>
          <w:sz w:val="22"/>
          <w:szCs w:val="22"/>
        </w:rPr>
        <w:t>version,</w:t>
      </w:r>
      <w:r w:rsidR="00902491" w:rsidRPr="00D5098B">
        <w:rPr>
          <w:rFonts w:cs="Arial"/>
          <w:sz w:val="22"/>
          <w:szCs w:val="22"/>
        </w:rPr>
        <w:t xml:space="preserve"> requirements</w:t>
      </w:r>
      <w:r w:rsidR="00E34C4E" w:rsidRPr="00D5098B">
        <w:rPr>
          <w:rFonts w:cs="Arial"/>
          <w:sz w:val="22"/>
          <w:szCs w:val="22"/>
        </w:rPr>
        <w:t xml:space="preserve"> require reporting, the airport will update the appropriate </w:t>
      </w:r>
      <w:r w:rsidR="00986D6C" w:rsidRPr="00D5098B">
        <w:rPr>
          <w:rFonts w:cs="Arial"/>
          <w:sz w:val="22"/>
          <w:szCs w:val="22"/>
        </w:rPr>
        <w:t>Airport Master Record/</w:t>
      </w:r>
      <w:r w:rsidR="00E34C4E" w:rsidRPr="00D5098B">
        <w:rPr>
          <w:rFonts w:cs="Arial"/>
          <w:sz w:val="22"/>
          <w:szCs w:val="22"/>
        </w:rPr>
        <w:t>Form 5010 data elements.</w:t>
      </w:r>
      <w:r w:rsidR="00986D6C" w:rsidRPr="00D5098B">
        <w:rPr>
          <w:rFonts w:cs="Arial"/>
          <w:sz w:val="22"/>
          <w:szCs w:val="22"/>
        </w:rPr>
        <w:t xml:space="preserve">  </w:t>
      </w:r>
    </w:p>
    <w:p w14:paraId="7947A370" w14:textId="149DC405" w:rsidR="00C556B6" w:rsidRPr="00C553F6" w:rsidRDefault="00C553F6" w:rsidP="006C119D">
      <w:pPr>
        <w:tabs>
          <w:tab w:val="left" w:pos="2640"/>
        </w:tabs>
        <w:spacing w:after="120"/>
        <w:ind w:left="1080" w:hanging="450"/>
        <w:rPr>
          <w:rFonts w:cs="Arial"/>
          <w:sz w:val="22"/>
          <w:szCs w:val="22"/>
        </w:rPr>
      </w:pPr>
      <w:proofErr w:type="gramStart"/>
      <w:r>
        <w:rPr>
          <w:rFonts w:cs="Arial"/>
          <w:sz w:val="22"/>
          <w:szCs w:val="22"/>
        </w:rPr>
        <w:t>9.</w:t>
      </w:r>
      <w:r w:rsidR="009F48E9">
        <w:rPr>
          <w:rFonts w:cs="Arial"/>
          <w:sz w:val="22"/>
          <w:szCs w:val="22"/>
        </w:rPr>
        <w:t>4</w:t>
      </w:r>
      <w:r>
        <w:rPr>
          <w:rFonts w:cs="Arial"/>
          <w:sz w:val="22"/>
          <w:szCs w:val="22"/>
        </w:rPr>
        <w:t xml:space="preserve"> </w:t>
      </w:r>
      <w:r w:rsidR="001D15A8">
        <w:rPr>
          <w:rFonts w:cs="Arial"/>
          <w:sz w:val="22"/>
          <w:szCs w:val="22"/>
        </w:rPr>
        <w:t xml:space="preserve"> </w:t>
      </w:r>
      <w:r w:rsidR="00FE6679" w:rsidRPr="00C553F6">
        <w:rPr>
          <w:rFonts w:cs="Arial"/>
          <w:sz w:val="22"/>
          <w:szCs w:val="22"/>
        </w:rPr>
        <w:t>Non</w:t>
      </w:r>
      <w:proofErr w:type="gramEnd"/>
      <w:r w:rsidR="00FE6679" w:rsidRPr="00C553F6">
        <w:rPr>
          <w:rFonts w:cs="Arial"/>
          <w:sz w:val="22"/>
          <w:szCs w:val="22"/>
        </w:rPr>
        <w:t>-</w:t>
      </w:r>
      <w:r w:rsidR="006C796E">
        <w:rPr>
          <w:rFonts w:cs="Arial"/>
          <w:sz w:val="22"/>
          <w:szCs w:val="22"/>
        </w:rPr>
        <w:t>S</w:t>
      </w:r>
      <w:r w:rsidR="00FE6679" w:rsidRPr="00C553F6">
        <w:rPr>
          <w:rFonts w:cs="Arial"/>
          <w:sz w:val="22"/>
          <w:szCs w:val="22"/>
        </w:rPr>
        <w:t xml:space="preserve">tandard </w:t>
      </w:r>
      <w:r w:rsidR="006C796E">
        <w:rPr>
          <w:rFonts w:cs="Arial"/>
          <w:sz w:val="22"/>
          <w:szCs w:val="22"/>
        </w:rPr>
        <w:t>C</w:t>
      </w:r>
      <w:r w:rsidR="00FE6679" w:rsidRPr="00C553F6">
        <w:rPr>
          <w:rFonts w:cs="Arial"/>
          <w:sz w:val="22"/>
          <w:szCs w:val="22"/>
        </w:rPr>
        <w:t xml:space="preserve">onditions </w:t>
      </w:r>
    </w:p>
    <w:p w14:paraId="183F6826" w14:textId="017D8275" w:rsidR="00FE6679" w:rsidRPr="00C553F6" w:rsidRDefault="00C553F6" w:rsidP="006C119D">
      <w:pPr>
        <w:tabs>
          <w:tab w:val="left" w:pos="-720"/>
        </w:tabs>
        <w:spacing w:after="120"/>
        <w:ind w:left="1440" w:hanging="270"/>
        <w:rPr>
          <w:rFonts w:cs="Arial"/>
          <w:sz w:val="22"/>
          <w:szCs w:val="22"/>
        </w:rPr>
      </w:pPr>
      <w:r>
        <w:rPr>
          <w:rFonts w:cs="Arial"/>
          <w:sz w:val="22"/>
          <w:szCs w:val="22"/>
        </w:rPr>
        <w:t xml:space="preserve">a. </w:t>
      </w:r>
      <w:r w:rsidR="00FE6679" w:rsidRPr="00C553F6">
        <w:rPr>
          <w:rFonts w:cs="Arial"/>
          <w:sz w:val="22"/>
          <w:szCs w:val="22"/>
        </w:rPr>
        <w:t xml:space="preserve">Non-standard conditions related to the project and affected areas must be evaluated. When the project involves work </w:t>
      </w:r>
      <w:r w:rsidR="00F80514" w:rsidRPr="00C553F6">
        <w:rPr>
          <w:rFonts w:cs="Arial"/>
          <w:sz w:val="22"/>
          <w:szCs w:val="22"/>
        </w:rPr>
        <w:t>on a</w:t>
      </w:r>
      <w:r w:rsidR="00FE6679" w:rsidRPr="00C553F6">
        <w:rPr>
          <w:rFonts w:cs="Arial"/>
          <w:sz w:val="22"/>
          <w:szCs w:val="22"/>
        </w:rPr>
        <w:t xml:space="preserve"> runway, for example, consider the runway environment as well.  Discuss if the non-standard </w:t>
      </w:r>
      <w:r w:rsidR="00F80514" w:rsidRPr="00C553F6">
        <w:rPr>
          <w:rFonts w:cs="Arial"/>
          <w:sz w:val="22"/>
          <w:szCs w:val="22"/>
        </w:rPr>
        <w:t>conditions can</w:t>
      </w:r>
      <w:r w:rsidR="00FE6679" w:rsidRPr="00C553F6">
        <w:rPr>
          <w:rFonts w:cs="Arial"/>
          <w:sz w:val="22"/>
          <w:szCs w:val="22"/>
        </w:rPr>
        <w:t xml:space="preserve"> be fixed in the project or if they may require a Modification of Standards (MOS) or separate non-standards conditions evaluation</w:t>
      </w:r>
      <w:r w:rsidR="008F1EBA">
        <w:rPr>
          <w:rFonts w:cs="Arial"/>
          <w:sz w:val="22"/>
          <w:szCs w:val="22"/>
        </w:rPr>
        <w:t>.</w:t>
      </w:r>
    </w:p>
    <w:p w14:paraId="3C5A7FB4" w14:textId="4B2323CE" w:rsidR="00C556B6" w:rsidRPr="007350B3" w:rsidRDefault="00C553F6" w:rsidP="006C119D">
      <w:pPr>
        <w:spacing w:after="120"/>
        <w:ind w:left="1440" w:hanging="270"/>
        <w:rPr>
          <w:rFonts w:cs="Arial"/>
          <w:sz w:val="22"/>
          <w:szCs w:val="22"/>
        </w:rPr>
      </w:pPr>
      <w:r>
        <w:rPr>
          <w:rFonts w:cs="Arial"/>
          <w:bCs/>
          <w:sz w:val="22"/>
          <w:szCs w:val="22"/>
        </w:rPr>
        <w:t xml:space="preserve">b. </w:t>
      </w:r>
      <w:r w:rsidR="00C556B6" w:rsidRPr="007350B3">
        <w:rPr>
          <w:rFonts w:cs="Arial"/>
          <w:bCs/>
          <w:sz w:val="22"/>
          <w:szCs w:val="22"/>
        </w:rPr>
        <w:t xml:space="preserve">Use current version of applicable FAA Advisory Circulars.  Any </w:t>
      </w:r>
      <w:r w:rsidR="000C508D" w:rsidRPr="007350B3">
        <w:rPr>
          <w:rFonts w:cs="Arial"/>
          <w:bCs/>
          <w:sz w:val="22"/>
          <w:szCs w:val="22"/>
        </w:rPr>
        <w:t>MOS</w:t>
      </w:r>
      <w:r w:rsidR="00C556B6" w:rsidRPr="007350B3">
        <w:rPr>
          <w:rFonts w:cs="Arial"/>
          <w:bCs/>
          <w:sz w:val="22"/>
          <w:szCs w:val="22"/>
        </w:rPr>
        <w:t xml:space="preserve"> must be approved by FAA</w:t>
      </w:r>
      <w:r w:rsidR="0088564F" w:rsidRPr="007350B3">
        <w:rPr>
          <w:rFonts w:cs="Arial"/>
          <w:bCs/>
          <w:sz w:val="22"/>
          <w:szCs w:val="22"/>
        </w:rPr>
        <w:t xml:space="preserve"> through the AGIS MOS Tool</w:t>
      </w:r>
      <w:r w:rsidR="00C556B6" w:rsidRPr="007350B3">
        <w:rPr>
          <w:rFonts w:cs="Arial"/>
          <w:bCs/>
          <w:sz w:val="22"/>
          <w:szCs w:val="22"/>
        </w:rPr>
        <w:t>.</w:t>
      </w:r>
    </w:p>
    <w:p w14:paraId="3043EE1A" w14:textId="3E752282" w:rsidR="000C508D" w:rsidRPr="007350B3" w:rsidRDefault="00C553F6" w:rsidP="006C119D">
      <w:pPr>
        <w:spacing w:after="120"/>
        <w:ind w:left="1440" w:hanging="270"/>
        <w:rPr>
          <w:rFonts w:cs="Arial"/>
          <w:bCs/>
          <w:sz w:val="22"/>
          <w:szCs w:val="22"/>
        </w:rPr>
      </w:pPr>
      <w:r>
        <w:rPr>
          <w:rFonts w:cs="Arial"/>
          <w:bCs/>
          <w:sz w:val="22"/>
          <w:szCs w:val="22"/>
        </w:rPr>
        <w:t xml:space="preserve">c. </w:t>
      </w:r>
      <w:r w:rsidR="00C556B6" w:rsidRPr="007350B3">
        <w:rPr>
          <w:rFonts w:cs="Arial"/>
          <w:bCs/>
          <w:sz w:val="22"/>
          <w:szCs w:val="22"/>
        </w:rPr>
        <w:t xml:space="preserve">FAA Order 5300.1, current version, outlines </w:t>
      </w:r>
      <w:r w:rsidR="000C508D" w:rsidRPr="007350B3">
        <w:rPr>
          <w:rFonts w:cs="Arial"/>
          <w:bCs/>
          <w:sz w:val="22"/>
          <w:szCs w:val="22"/>
        </w:rPr>
        <w:t xml:space="preserve">the process and requirements for submitting a MOS.  Allow at least 90 days for FAA review and coordination of a MOS.  </w:t>
      </w:r>
    </w:p>
    <w:p w14:paraId="39A08AD7" w14:textId="22F0A614" w:rsidR="00F479A1" w:rsidRPr="00C553F6" w:rsidRDefault="00C553F6" w:rsidP="006C119D">
      <w:pPr>
        <w:tabs>
          <w:tab w:val="left" w:pos="2640"/>
        </w:tabs>
        <w:spacing w:after="120"/>
        <w:ind w:left="1440" w:hanging="270"/>
        <w:rPr>
          <w:rFonts w:cs="Arial"/>
          <w:sz w:val="22"/>
          <w:szCs w:val="22"/>
        </w:rPr>
      </w:pPr>
      <w:r>
        <w:rPr>
          <w:rFonts w:cs="Arial"/>
          <w:sz w:val="22"/>
          <w:szCs w:val="22"/>
        </w:rPr>
        <w:t xml:space="preserve">d. </w:t>
      </w:r>
      <w:r w:rsidR="000C508D" w:rsidRPr="00C553F6">
        <w:rPr>
          <w:rFonts w:cs="Arial"/>
          <w:sz w:val="22"/>
          <w:szCs w:val="22"/>
        </w:rPr>
        <w:t xml:space="preserve">A design MOS </w:t>
      </w:r>
      <w:r w:rsidR="00BC0A3D" w:rsidRPr="00C553F6">
        <w:rPr>
          <w:rFonts w:cs="Arial"/>
          <w:sz w:val="22"/>
          <w:szCs w:val="22"/>
        </w:rPr>
        <w:t xml:space="preserve">requires </w:t>
      </w:r>
      <w:r w:rsidR="00F80514" w:rsidRPr="00C553F6">
        <w:rPr>
          <w:rFonts w:cs="Arial"/>
          <w:sz w:val="22"/>
          <w:szCs w:val="22"/>
        </w:rPr>
        <w:t>prior airspace</w:t>
      </w:r>
      <w:r w:rsidR="0088564F" w:rsidRPr="00C553F6">
        <w:rPr>
          <w:rFonts w:cs="Arial"/>
          <w:sz w:val="22"/>
          <w:szCs w:val="22"/>
        </w:rPr>
        <w:t xml:space="preserve"> coordination</w:t>
      </w:r>
      <w:r w:rsidR="00BC0A3D" w:rsidRPr="00C553F6">
        <w:rPr>
          <w:rFonts w:cs="Arial"/>
          <w:sz w:val="22"/>
          <w:szCs w:val="22"/>
        </w:rPr>
        <w:t>, direct coordination with Flig</w:t>
      </w:r>
      <w:r w:rsidR="00562C90" w:rsidRPr="00C553F6">
        <w:rPr>
          <w:rFonts w:cs="Arial"/>
          <w:sz w:val="22"/>
          <w:szCs w:val="22"/>
        </w:rPr>
        <w:t>ht</w:t>
      </w:r>
      <w:r w:rsidR="00BC0A3D" w:rsidRPr="00C553F6">
        <w:rPr>
          <w:rFonts w:cs="Arial"/>
          <w:sz w:val="22"/>
          <w:szCs w:val="22"/>
        </w:rPr>
        <w:t xml:space="preserve"> Standards, and is subject to the Airports Division</w:t>
      </w:r>
      <w:r w:rsidR="000C508D" w:rsidRPr="00C553F6">
        <w:rPr>
          <w:rFonts w:cs="Arial"/>
          <w:sz w:val="22"/>
          <w:szCs w:val="22"/>
        </w:rPr>
        <w:t xml:space="preserve"> SRM process (see Section </w:t>
      </w:r>
      <w:r w:rsidR="0088564F" w:rsidRPr="00C553F6">
        <w:rPr>
          <w:rFonts w:cs="Arial"/>
          <w:sz w:val="22"/>
          <w:szCs w:val="22"/>
        </w:rPr>
        <w:t>3(j) for more information).</w:t>
      </w:r>
    </w:p>
    <w:p w14:paraId="27A4AC68" w14:textId="6B0621A1" w:rsidR="007350B3" w:rsidRDefault="00C553F6" w:rsidP="006C119D">
      <w:pPr>
        <w:tabs>
          <w:tab w:val="left" w:pos="2640"/>
        </w:tabs>
        <w:spacing w:after="120"/>
        <w:ind w:left="1440" w:hanging="270"/>
        <w:rPr>
          <w:rFonts w:cs="Arial"/>
          <w:sz w:val="22"/>
          <w:szCs w:val="22"/>
        </w:rPr>
      </w:pPr>
      <w:r>
        <w:rPr>
          <w:rFonts w:cs="Arial"/>
          <w:sz w:val="22"/>
          <w:szCs w:val="22"/>
        </w:rPr>
        <w:t xml:space="preserve">e. </w:t>
      </w:r>
      <w:r w:rsidR="000E21D8" w:rsidRPr="00C553F6">
        <w:rPr>
          <w:rFonts w:cs="Arial"/>
          <w:sz w:val="22"/>
          <w:szCs w:val="22"/>
        </w:rPr>
        <w:t>Existing non-standard conditions to remain, may require a non-standards conditions evaluation and not a MOS.</w:t>
      </w:r>
    </w:p>
    <w:p w14:paraId="66CFC250" w14:textId="48B994A0" w:rsidR="007718E6" w:rsidRPr="00C553F6" w:rsidRDefault="00C553F6" w:rsidP="006C119D">
      <w:pPr>
        <w:tabs>
          <w:tab w:val="left" w:pos="2640"/>
        </w:tabs>
        <w:spacing w:after="120"/>
        <w:ind w:left="1080" w:hanging="450"/>
        <w:rPr>
          <w:rFonts w:cs="Arial"/>
          <w:sz w:val="22"/>
          <w:szCs w:val="22"/>
        </w:rPr>
      </w:pPr>
      <w:proofErr w:type="gramStart"/>
      <w:r>
        <w:rPr>
          <w:rFonts w:cs="Arial"/>
          <w:sz w:val="22"/>
          <w:szCs w:val="22"/>
        </w:rPr>
        <w:t>9.</w:t>
      </w:r>
      <w:r w:rsidR="009F48E9">
        <w:rPr>
          <w:rFonts w:cs="Arial"/>
          <w:sz w:val="22"/>
          <w:szCs w:val="22"/>
        </w:rPr>
        <w:t>5</w:t>
      </w:r>
      <w:r>
        <w:rPr>
          <w:rFonts w:cs="Arial"/>
          <w:sz w:val="22"/>
          <w:szCs w:val="22"/>
        </w:rPr>
        <w:t xml:space="preserve"> </w:t>
      </w:r>
      <w:r w:rsidR="001D15A8">
        <w:rPr>
          <w:rFonts w:cs="Arial"/>
          <w:sz w:val="22"/>
          <w:szCs w:val="22"/>
        </w:rPr>
        <w:t xml:space="preserve"> </w:t>
      </w:r>
      <w:r w:rsidR="0088564F" w:rsidRPr="00C553F6">
        <w:rPr>
          <w:rFonts w:cs="Arial"/>
          <w:sz w:val="22"/>
          <w:szCs w:val="22"/>
        </w:rPr>
        <w:t>R</w:t>
      </w:r>
      <w:r w:rsidR="007718E6" w:rsidRPr="00C553F6">
        <w:rPr>
          <w:rFonts w:cs="Arial"/>
          <w:sz w:val="22"/>
          <w:szCs w:val="22"/>
        </w:rPr>
        <w:t>SA</w:t>
      </w:r>
      <w:proofErr w:type="gramEnd"/>
      <w:r w:rsidR="007718E6" w:rsidRPr="00C553F6">
        <w:rPr>
          <w:rFonts w:cs="Arial"/>
          <w:sz w:val="22"/>
          <w:szCs w:val="22"/>
        </w:rPr>
        <w:t xml:space="preserve"> Determinations </w:t>
      </w:r>
    </w:p>
    <w:p w14:paraId="6DD41DE8" w14:textId="019D00D0" w:rsidR="006C119D" w:rsidRPr="00C553F6" w:rsidRDefault="00C553F6" w:rsidP="00902491">
      <w:pPr>
        <w:tabs>
          <w:tab w:val="left" w:pos="2640"/>
        </w:tabs>
        <w:spacing w:after="120"/>
        <w:ind w:left="1440" w:right="-180" w:hanging="270"/>
        <w:rPr>
          <w:rFonts w:cs="Arial"/>
          <w:sz w:val="22"/>
          <w:szCs w:val="22"/>
        </w:rPr>
      </w:pPr>
      <w:r>
        <w:rPr>
          <w:rFonts w:cs="Arial"/>
          <w:sz w:val="22"/>
          <w:szCs w:val="22"/>
        </w:rPr>
        <w:lastRenderedPageBreak/>
        <w:t xml:space="preserve">a. </w:t>
      </w:r>
      <w:r w:rsidR="007718E6" w:rsidRPr="00C553F6">
        <w:rPr>
          <w:rFonts w:cs="Arial"/>
          <w:sz w:val="22"/>
          <w:szCs w:val="22"/>
        </w:rPr>
        <w:t xml:space="preserve">Consider whether this will need to be prepared in accordance with FAA ARP SOP 8.00, </w:t>
      </w:r>
      <w:hyperlink r:id="rId22" w:history="1">
        <w:r w:rsidR="007718E6" w:rsidRPr="00C553F6">
          <w:rPr>
            <w:rFonts w:cs="Arial"/>
            <w:sz w:val="22"/>
            <w:szCs w:val="22"/>
          </w:rPr>
          <w:t>Standard Operating Procedure for Runway Safety Area Determination</w:t>
        </w:r>
      </w:hyperlink>
      <w:r w:rsidR="007718E6" w:rsidRPr="00C553F6">
        <w:rPr>
          <w:rFonts w:cs="Arial"/>
          <w:sz w:val="22"/>
          <w:szCs w:val="22"/>
        </w:rPr>
        <w:t>.</w:t>
      </w:r>
    </w:p>
    <w:p w14:paraId="36D6DD48" w14:textId="12879DC6" w:rsidR="007718E6" w:rsidRPr="00C553F6" w:rsidRDefault="00C553F6" w:rsidP="006C119D">
      <w:pPr>
        <w:tabs>
          <w:tab w:val="left" w:pos="2640"/>
        </w:tabs>
        <w:spacing w:after="120"/>
        <w:ind w:left="1080" w:hanging="450"/>
        <w:rPr>
          <w:rFonts w:cs="Arial"/>
          <w:sz w:val="22"/>
          <w:szCs w:val="22"/>
        </w:rPr>
      </w:pPr>
      <w:proofErr w:type="gramStart"/>
      <w:r>
        <w:rPr>
          <w:rFonts w:cs="Arial"/>
          <w:sz w:val="22"/>
          <w:szCs w:val="22"/>
        </w:rPr>
        <w:t>9.</w:t>
      </w:r>
      <w:r w:rsidR="009F48E9">
        <w:rPr>
          <w:rFonts w:cs="Arial"/>
          <w:sz w:val="22"/>
          <w:szCs w:val="22"/>
        </w:rPr>
        <w:t>6</w:t>
      </w:r>
      <w:r>
        <w:rPr>
          <w:rFonts w:cs="Arial"/>
          <w:sz w:val="22"/>
          <w:szCs w:val="22"/>
        </w:rPr>
        <w:t xml:space="preserve"> </w:t>
      </w:r>
      <w:r w:rsidR="001D15A8">
        <w:rPr>
          <w:rFonts w:cs="Arial"/>
          <w:sz w:val="22"/>
          <w:szCs w:val="22"/>
        </w:rPr>
        <w:t xml:space="preserve"> </w:t>
      </w:r>
      <w:r w:rsidR="007718E6" w:rsidRPr="00C553F6">
        <w:rPr>
          <w:rFonts w:cs="Arial"/>
          <w:sz w:val="22"/>
          <w:szCs w:val="22"/>
        </w:rPr>
        <w:t>Revised</w:t>
      </w:r>
      <w:proofErr w:type="gramEnd"/>
      <w:r w:rsidR="007718E6" w:rsidRPr="00C553F6">
        <w:rPr>
          <w:rFonts w:cs="Arial"/>
          <w:sz w:val="22"/>
          <w:szCs w:val="22"/>
        </w:rPr>
        <w:t xml:space="preserve"> Sign and Marking Plan</w:t>
      </w:r>
    </w:p>
    <w:p w14:paraId="197DC8B6" w14:textId="2C2B10C3" w:rsidR="007350B3" w:rsidRDefault="00C553F6" w:rsidP="006C119D">
      <w:pPr>
        <w:tabs>
          <w:tab w:val="left" w:pos="2640"/>
        </w:tabs>
        <w:spacing w:after="120"/>
        <w:ind w:left="1440" w:hanging="270"/>
        <w:rPr>
          <w:rFonts w:cs="Arial"/>
          <w:sz w:val="22"/>
          <w:szCs w:val="22"/>
        </w:rPr>
      </w:pPr>
      <w:r>
        <w:rPr>
          <w:rFonts w:cs="Arial"/>
          <w:sz w:val="22"/>
          <w:szCs w:val="22"/>
        </w:rPr>
        <w:t xml:space="preserve">a. </w:t>
      </w:r>
      <w:r w:rsidR="0088564F" w:rsidRPr="00C553F6">
        <w:rPr>
          <w:rFonts w:cs="Arial"/>
          <w:sz w:val="22"/>
          <w:szCs w:val="22"/>
        </w:rPr>
        <w:t>For Part 139 airports</w:t>
      </w:r>
      <w:r w:rsidR="006F3364" w:rsidRPr="00C553F6">
        <w:rPr>
          <w:rFonts w:cs="Arial"/>
          <w:sz w:val="22"/>
          <w:szCs w:val="22"/>
        </w:rPr>
        <w:t>, a revised Sign and Marking Plan</w:t>
      </w:r>
      <w:r w:rsidR="0097751F" w:rsidRPr="00C553F6">
        <w:rPr>
          <w:rFonts w:cs="Arial"/>
          <w:sz w:val="22"/>
          <w:szCs w:val="22"/>
        </w:rPr>
        <w:t xml:space="preserve"> from the Airport Certification Manual (ACM)</w:t>
      </w:r>
      <w:r w:rsidR="006F3364" w:rsidRPr="00C553F6">
        <w:rPr>
          <w:rFonts w:cs="Arial"/>
          <w:sz w:val="22"/>
          <w:szCs w:val="22"/>
        </w:rPr>
        <w:t xml:space="preserve"> must be submitted to the ADO project manager for approval by the certification inspector prior to project bid</w:t>
      </w:r>
      <w:r w:rsidR="0097751F" w:rsidRPr="00C553F6">
        <w:rPr>
          <w:rFonts w:cs="Arial"/>
          <w:sz w:val="22"/>
          <w:szCs w:val="22"/>
        </w:rPr>
        <w:t xml:space="preserve">.  </w:t>
      </w:r>
      <w:r w:rsidR="002553CD" w:rsidRPr="00C553F6">
        <w:rPr>
          <w:rFonts w:cs="Arial"/>
          <w:sz w:val="22"/>
          <w:szCs w:val="22"/>
        </w:rPr>
        <w:t>T</w:t>
      </w:r>
      <w:r w:rsidR="0097751F" w:rsidRPr="00C553F6">
        <w:rPr>
          <w:rFonts w:cs="Arial"/>
          <w:sz w:val="22"/>
          <w:szCs w:val="22"/>
        </w:rPr>
        <w:t>he Sponsor should contact their certification inspector to update the ACM with the revised Sign and Marking Plan.</w:t>
      </w:r>
    </w:p>
    <w:p w14:paraId="1F9BC898" w14:textId="77BC766A" w:rsidR="00FB2F10" w:rsidRPr="00C553F6" w:rsidRDefault="00C553F6" w:rsidP="006C119D">
      <w:pPr>
        <w:tabs>
          <w:tab w:val="left" w:pos="2640"/>
        </w:tabs>
        <w:spacing w:after="120"/>
        <w:ind w:left="1080" w:hanging="450"/>
        <w:rPr>
          <w:rFonts w:cs="Arial"/>
          <w:sz w:val="22"/>
          <w:szCs w:val="22"/>
        </w:rPr>
      </w:pPr>
      <w:proofErr w:type="gramStart"/>
      <w:r>
        <w:rPr>
          <w:rFonts w:cs="Arial"/>
          <w:sz w:val="22"/>
          <w:szCs w:val="22"/>
        </w:rPr>
        <w:t>9.</w:t>
      </w:r>
      <w:r w:rsidR="009F48E9">
        <w:rPr>
          <w:rFonts w:cs="Arial"/>
          <w:sz w:val="22"/>
          <w:szCs w:val="22"/>
        </w:rPr>
        <w:t>7</w:t>
      </w:r>
      <w:r>
        <w:rPr>
          <w:rFonts w:cs="Arial"/>
          <w:sz w:val="22"/>
          <w:szCs w:val="22"/>
        </w:rPr>
        <w:t xml:space="preserve"> </w:t>
      </w:r>
      <w:r w:rsidR="001D15A8">
        <w:rPr>
          <w:rFonts w:cs="Arial"/>
          <w:sz w:val="22"/>
          <w:szCs w:val="22"/>
        </w:rPr>
        <w:t xml:space="preserve"> </w:t>
      </w:r>
      <w:r w:rsidR="006F3364" w:rsidRPr="00C553F6">
        <w:rPr>
          <w:rFonts w:cs="Arial"/>
          <w:sz w:val="22"/>
          <w:szCs w:val="22"/>
        </w:rPr>
        <w:t>Plans</w:t>
      </w:r>
      <w:proofErr w:type="gramEnd"/>
      <w:r w:rsidR="006F3364" w:rsidRPr="00C553F6">
        <w:rPr>
          <w:rFonts w:cs="Arial"/>
          <w:sz w:val="22"/>
          <w:szCs w:val="22"/>
        </w:rPr>
        <w:t xml:space="preserve"> and Specifications</w:t>
      </w:r>
    </w:p>
    <w:p w14:paraId="59A4C424" w14:textId="6735F121" w:rsidR="00FB2F10" w:rsidRPr="00C553F6" w:rsidRDefault="00C553F6" w:rsidP="006C119D">
      <w:pPr>
        <w:tabs>
          <w:tab w:val="left" w:pos="2640"/>
        </w:tabs>
        <w:spacing w:after="120"/>
        <w:ind w:left="1530" w:hanging="360"/>
        <w:rPr>
          <w:rFonts w:cs="Arial"/>
          <w:sz w:val="22"/>
          <w:szCs w:val="22"/>
        </w:rPr>
      </w:pPr>
      <w:r>
        <w:rPr>
          <w:rFonts w:cs="Arial"/>
          <w:sz w:val="22"/>
          <w:szCs w:val="22"/>
        </w:rPr>
        <w:t xml:space="preserve">a. </w:t>
      </w:r>
      <w:r w:rsidR="00FB2F10" w:rsidRPr="00C553F6">
        <w:rPr>
          <w:rFonts w:cs="Arial"/>
          <w:sz w:val="22"/>
          <w:szCs w:val="22"/>
        </w:rPr>
        <w:t>Prior to advertising, submit the following as a package for FAA review:</w:t>
      </w:r>
    </w:p>
    <w:p w14:paraId="52476E68" w14:textId="2061F556" w:rsidR="00FB2F10" w:rsidRPr="00C553F6" w:rsidRDefault="00C553F6" w:rsidP="006C119D">
      <w:pPr>
        <w:tabs>
          <w:tab w:val="left" w:pos="2640"/>
        </w:tabs>
        <w:spacing w:after="120"/>
        <w:ind w:left="2520" w:hanging="990"/>
        <w:rPr>
          <w:rFonts w:cs="Arial"/>
          <w:sz w:val="22"/>
          <w:szCs w:val="22"/>
        </w:rPr>
      </w:pPr>
      <w:r>
        <w:rPr>
          <w:rFonts w:cs="Arial"/>
          <w:sz w:val="22"/>
          <w:szCs w:val="22"/>
        </w:rPr>
        <w:t xml:space="preserve">1. </w:t>
      </w:r>
      <w:r w:rsidR="00FB2F10" w:rsidRPr="00C553F6">
        <w:rPr>
          <w:rFonts w:cs="Arial"/>
          <w:sz w:val="22"/>
          <w:szCs w:val="22"/>
        </w:rPr>
        <w:t>Bid Documents, including plans and specifications</w:t>
      </w:r>
      <w:r w:rsidR="00F051EE" w:rsidRPr="00C553F6">
        <w:rPr>
          <w:rFonts w:cs="Arial"/>
          <w:sz w:val="22"/>
          <w:szCs w:val="22"/>
        </w:rPr>
        <w:t>.</w:t>
      </w:r>
    </w:p>
    <w:p w14:paraId="44158092" w14:textId="1FB6295B" w:rsidR="00FB2F10" w:rsidRPr="00C553F6" w:rsidRDefault="00C553F6" w:rsidP="006C119D">
      <w:pPr>
        <w:tabs>
          <w:tab w:val="left" w:pos="2640"/>
        </w:tabs>
        <w:spacing w:after="120"/>
        <w:ind w:left="2520" w:hanging="990"/>
        <w:rPr>
          <w:rFonts w:cs="Arial"/>
          <w:sz w:val="22"/>
          <w:szCs w:val="22"/>
        </w:rPr>
      </w:pPr>
      <w:r>
        <w:rPr>
          <w:rFonts w:cs="Arial"/>
          <w:sz w:val="22"/>
          <w:szCs w:val="22"/>
        </w:rPr>
        <w:t xml:space="preserve">2. </w:t>
      </w:r>
      <w:r w:rsidR="00FB2F10" w:rsidRPr="00C553F6">
        <w:rPr>
          <w:rFonts w:cs="Arial"/>
          <w:sz w:val="22"/>
          <w:szCs w:val="22"/>
        </w:rPr>
        <w:t>Engineer’s Design Report</w:t>
      </w:r>
      <w:r w:rsidR="00F051EE" w:rsidRPr="00C553F6">
        <w:rPr>
          <w:rFonts w:cs="Arial"/>
          <w:sz w:val="22"/>
          <w:szCs w:val="22"/>
        </w:rPr>
        <w:t>.</w:t>
      </w:r>
    </w:p>
    <w:p w14:paraId="6731B53B" w14:textId="0B2EDDE3" w:rsidR="007350B3" w:rsidRDefault="00C553F6" w:rsidP="006C119D">
      <w:pPr>
        <w:tabs>
          <w:tab w:val="left" w:pos="2640"/>
        </w:tabs>
        <w:spacing w:after="120"/>
        <w:ind w:left="1440" w:hanging="270"/>
        <w:rPr>
          <w:rFonts w:cs="Arial"/>
          <w:sz w:val="22"/>
          <w:szCs w:val="22"/>
        </w:rPr>
      </w:pPr>
      <w:r>
        <w:rPr>
          <w:rFonts w:cs="Arial"/>
          <w:sz w:val="22"/>
          <w:szCs w:val="22"/>
        </w:rPr>
        <w:t xml:space="preserve">b. </w:t>
      </w:r>
      <w:r w:rsidR="00FB2F10" w:rsidRPr="00C553F6">
        <w:rPr>
          <w:rFonts w:cs="Arial"/>
          <w:sz w:val="22"/>
          <w:szCs w:val="22"/>
        </w:rPr>
        <w:t>Ensure bid documents include current Federal Contract Provisions, Federal Wage Rates, and Buy American Provisions</w:t>
      </w:r>
      <w:r w:rsidR="00655667" w:rsidRPr="00C553F6">
        <w:rPr>
          <w:rFonts w:cs="Arial"/>
          <w:sz w:val="22"/>
          <w:szCs w:val="22"/>
        </w:rPr>
        <w:t>.</w:t>
      </w:r>
    </w:p>
    <w:p w14:paraId="5D012332" w14:textId="1417B746" w:rsidR="00B8027C" w:rsidRPr="00C553F6" w:rsidRDefault="00C553F6" w:rsidP="006C119D">
      <w:pPr>
        <w:tabs>
          <w:tab w:val="left" w:pos="2640"/>
        </w:tabs>
        <w:spacing w:after="120"/>
        <w:ind w:left="1080" w:hanging="450"/>
        <w:rPr>
          <w:rFonts w:cs="Arial"/>
          <w:sz w:val="22"/>
          <w:szCs w:val="22"/>
        </w:rPr>
      </w:pPr>
      <w:proofErr w:type="gramStart"/>
      <w:r>
        <w:rPr>
          <w:rFonts w:cs="Arial"/>
          <w:sz w:val="22"/>
          <w:szCs w:val="22"/>
        </w:rPr>
        <w:t>9.</w:t>
      </w:r>
      <w:r w:rsidR="009F48E9">
        <w:rPr>
          <w:rFonts w:cs="Arial"/>
          <w:sz w:val="22"/>
          <w:szCs w:val="22"/>
        </w:rPr>
        <w:t>8</w:t>
      </w:r>
      <w:r>
        <w:rPr>
          <w:rFonts w:cs="Arial"/>
          <w:sz w:val="22"/>
          <w:szCs w:val="22"/>
        </w:rPr>
        <w:t xml:space="preserve"> </w:t>
      </w:r>
      <w:r w:rsidR="001D15A8">
        <w:rPr>
          <w:rFonts w:cs="Arial"/>
          <w:sz w:val="22"/>
          <w:szCs w:val="22"/>
        </w:rPr>
        <w:t xml:space="preserve"> </w:t>
      </w:r>
      <w:r w:rsidR="009E12A2" w:rsidRPr="00C553F6">
        <w:rPr>
          <w:rFonts w:cs="Arial"/>
          <w:sz w:val="22"/>
          <w:szCs w:val="22"/>
        </w:rPr>
        <w:t>Construction</w:t>
      </w:r>
      <w:proofErr w:type="gramEnd"/>
      <w:r w:rsidR="009E12A2" w:rsidRPr="00C553F6">
        <w:rPr>
          <w:rFonts w:cs="Arial"/>
          <w:sz w:val="22"/>
          <w:szCs w:val="22"/>
        </w:rPr>
        <w:t xml:space="preserve"> Safety and Phasing Plan (CSPP)</w:t>
      </w:r>
    </w:p>
    <w:p w14:paraId="093A8ADC" w14:textId="335F4895" w:rsidR="00E871D5" w:rsidRDefault="00C553F6" w:rsidP="006C119D">
      <w:pPr>
        <w:tabs>
          <w:tab w:val="left" w:pos="2640"/>
        </w:tabs>
        <w:spacing w:after="120"/>
        <w:ind w:left="1440" w:hanging="270"/>
        <w:rPr>
          <w:rFonts w:cs="Arial"/>
          <w:bCs/>
          <w:sz w:val="22"/>
          <w:szCs w:val="22"/>
        </w:rPr>
      </w:pPr>
      <w:r>
        <w:rPr>
          <w:rFonts w:cs="Arial"/>
          <w:bCs/>
          <w:sz w:val="22"/>
          <w:szCs w:val="22"/>
        </w:rPr>
        <w:t xml:space="preserve">a. </w:t>
      </w:r>
      <w:r w:rsidR="00E871D5">
        <w:rPr>
          <w:rFonts w:cs="Arial"/>
          <w:bCs/>
          <w:sz w:val="22"/>
          <w:szCs w:val="22"/>
        </w:rPr>
        <w:t xml:space="preserve">Refer to </w:t>
      </w:r>
      <w:r w:rsidR="00E871D5" w:rsidRPr="00C553F6">
        <w:rPr>
          <w:rFonts w:cs="Arial"/>
          <w:bCs/>
          <w:sz w:val="22"/>
          <w:szCs w:val="22"/>
        </w:rPr>
        <w:t>AC 150/5370-2, current version</w:t>
      </w:r>
      <w:r w:rsidR="0094088A">
        <w:rPr>
          <w:rFonts w:cs="Arial"/>
          <w:bCs/>
          <w:sz w:val="22"/>
          <w:szCs w:val="22"/>
        </w:rPr>
        <w:t>,</w:t>
      </w:r>
      <w:r w:rsidR="00E871D5">
        <w:rPr>
          <w:rFonts w:cs="Arial"/>
          <w:bCs/>
          <w:sz w:val="22"/>
          <w:szCs w:val="22"/>
        </w:rPr>
        <w:t xml:space="preserve"> and </w:t>
      </w:r>
      <w:r w:rsidR="00373B25" w:rsidRPr="00373B25">
        <w:rPr>
          <w:rFonts w:cs="Arial"/>
          <w:bCs/>
          <w:sz w:val="22"/>
          <w:szCs w:val="22"/>
        </w:rPr>
        <w:t>Airports Standard Operating Procedures (SOPs)</w:t>
      </w:r>
      <w:r w:rsidR="00E871D5">
        <w:rPr>
          <w:rFonts w:cs="Arial"/>
          <w:bCs/>
          <w:sz w:val="22"/>
          <w:szCs w:val="22"/>
        </w:rPr>
        <w:t xml:space="preserve"> 1.00, </w:t>
      </w:r>
      <w:r w:rsidR="00373B25" w:rsidRPr="00373B25">
        <w:rPr>
          <w:rFonts w:cs="Arial"/>
          <w:bCs/>
          <w:sz w:val="22"/>
          <w:szCs w:val="22"/>
        </w:rPr>
        <w:t>FAA Evaluation of Sponsor's Construction Safety and Phasing Plans Funded by the AIP or PFC Programs</w:t>
      </w:r>
      <w:r w:rsidR="00373B25">
        <w:rPr>
          <w:rFonts w:cs="Arial"/>
          <w:bCs/>
          <w:sz w:val="22"/>
          <w:szCs w:val="22"/>
        </w:rPr>
        <w:t xml:space="preserve">, </w:t>
      </w:r>
      <w:r w:rsidR="00E871D5">
        <w:rPr>
          <w:rFonts w:cs="Arial"/>
          <w:bCs/>
          <w:sz w:val="22"/>
          <w:szCs w:val="22"/>
        </w:rPr>
        <w:t xml:space="preserve">for </w:t>
      </w:r>
      <w:r w:rsidR="00373B25">
        <w:rPr>
          <w:rFonts w:cs="Arial"/>
          <w:bCs/>
          <w:sz w:val="22"/>
          <w:szCs w:val="22"/>
        </w:rPr>
        <w:t>information on</w:t>
      </w:r>
      <w:r w:rsidR="00E871D5">
        <w:rPr>
          <w:rFonts w:cs="Arial"/>
          <w:bCs/>
          <w:sz w:val="22"/>
          <w:szCs w:val="22"/>
        </w:rPr>
        <w:t xml:space="preserve"> projects </w:t>
      </w:r>
      <w:r w:rsidR="00373B25">
        <w:rPr>
          <w:rFonts w:cs="Arial"/>
          <w:bCs/>
          <w:sz w:val="22"/>
          <w:szCs w:val="22"/>
        </w:rPr>
        <w:t xml:space="preserve">for which there is a </w:t>
      </w:r>
      <w:r w:rsidR="00E871D5">
        <w:rPr>
          <w:rFonts w:cs="Arial"/>
          <w:bCs/>
          <w:sz w:val="22"/>
          <w:szCs w:val="22"/>
        </w:rPr>
        <w:t>need to prepare and submit a CSPP.</w:t>
      </w:r>
    </w:p>
    <w:p w14:paraId="2109EE70" w14:textId="7CD41667" w:rsidR="00663296" w:rsidRDefault="00663296" w:rsidP="006C119D">
      <w:pPr>
        <w:tabs>
          <w:tab w:val="left" w:pos="2640"/>
        </w:tabs>
        <w:spacing w:after="120"/>
        <w:ind w:left="1440" w:hanging="270"/>
        <w:rPr>
          <w:rFonts w:cs="Arial"/>
          <w:bCs/>
          <w:sz w:val="22"/>
          <w:szCs w:val="22"/>
        </w:rPr>
      </w:pPr>
      <w:r>
        <w:rPr>
          <w:rFonts w:cs="Arial"/>
          <w:bCs/>
          <w:sz w:val="22"/>
          <w:szCs w:val="22"/>
        </w:rPr>
        <w:t xml:space="preserve">b. </w:t>
      </w:r>
      <w:r w:rsidRPr="00C553F6">
        <w:rPr>
          <w:rFonts w:cs="Arial"/>
          <w:bCs/>
          <w:sz w:val="22"/>
          <w:szCs w:val="22"/>
        </w:rPr>
        <w:t xml:space="preserve">Provide a CSPP in accordance with AC 150/5370-2, current version.  </w:t>
      </w:r>
      <w:r w:rsidRPr="00663296">
        <w:rPr>
          <w:rFonts w:cs="Arial"/>
          <w:bCs/>
          <w:sz w:val="22"/>
          <w:szCs w:val="22"/>
        </w:rPr>
        <w:t xml:space="preserve">The final CSPP must be approved </w:t>
      </w:r>
      <w:r w:rsidR="0046377D">
        <w:rPr>
          <w:rFonts w:cs="Arial"/>
          <w:bCs/>
          <w:sz w:val="22"/>
          <w:szCs w:val="22"/>
        </w:rPr>
        <w:t>by the FAA.</w:t>
      </w:r>
    </w:p>
    <w:p w14:paraId="320D3E6E" w14:textId="5EBCFE91" w:rsidR="00663296" w:rsidRDefault="009E12A2" w:rsidP="00663296">
      <w:pPr>
        <w:tabs>
          <w:tab w:val="left" w:pos="2640"/>
        </w:tabs>
        <w:spacing w:after="120"/>
        <w:ind w:left="1440" w:hanging="270"/>
        <w:rPr>
          <w:rFonts w:cs="Arial"/>
          <w:sz w:val="22"/>
          <w:szCs w:val="22"/>
        </w:rPr>
      </w:pPr>
      <w:r w:rsidRPr="00C553F6">
        <w:rPr>
          <w:rFonts w:cs="Arial"/>
          <w:bCs/>
          <w:sz w:val="22"/>
          <w:szCs w:val="22"/>
        </w:rPr>
        <w:t xml:space="preserve"> </w:t>
      </w:r>
      <w:r w:rsidR="0046377D">
        <w:rPr>
          <w:rFonts w:cs="Arial"/>
          <w:bCs/>
          <w:sz w:val="22"/>
          <w:szCs w:val="22"/>
        </w:rPr>
        <w:tab/>
        <w:t xml:space="preserve">1. </w:t>
      </w:r>
      <w:r w:rsidRPr="00C553F6">
        <w:rPr>
          <w:rFonts w:cs="Arial"/>
          <w:bCs/>
          <w:sz w:val="22"/>
          <w:szCs w:val="22"/>
        </w:rPr>
        <w:t>Submit a pdf</w:t>
      </w:r>
      <w:r w:rsidRPr="00C553F6">
        <w:rPr>
          <w:rFonts w:cs="Arial"/>
          <w:sz w:val="22"/>
          <w:szCs w:val="22"/>
        </w:rPr>
        <w:t xml:space="preserve"> copy of the CSPP to the ADO project manager for review.  </w:t>
      </w:r>
      <w:r w:rsidR="00663296" w:rsidRPr="00663296">
        <w:rPr>
          <w:rFonts w:cs="Arial"/>
          <w:sz w:val="22"/>
          <w:szCs w:val="22"/>
        </w:rPr>
        <w:t>Refer to Section 2,</w:t>
      </w:r>
      <w:r w:rsidR="00663296">
        <w:rPr>
          <w:rFonts w:cs="Arial"/>
          <w:sz w:val="22"/>
          <w:szCs w:val="22"/>
        </w:rPr>
        <w:t xml:space="preserve"> </w:t>
      </w:r>
      <w:r w:rsidR="00663296" w:rsidRPr="00663296">
        <w:rPr>
          <w:rFonts w:cs="Arial"/>
          <w:sz w:val="22"/>
          <w:szCs w:val="22"/>
        </w:rPr>
        <w:t>FAA Project Coordination within Obstruction Evaluation/ Airport Airspace Analysis (OE/AAA)</w:t>
      </w:r>
      <w:r w:rsidR="0046377D">
        <w:rPr>
          <w:rFonts w:cs="Arial"/>
          <w:sz w:val="22"/>
          <w:szCs w:val="22"/>
        </w:rPr>
        <w:t>,</w:t>
      </w:r>
      <w:r w:rsidR="00663296">
        <w:rPr>
          <w:rFonts w:cs="Arial"/>
          <w:sz w:val="22"/>
          <w:szCs w:val="22"/>
        </w:rPr>
        <w:t xml:space="preserve"> </w:t>
      </w:r>
      <w:r w:rsidR="0046377D">
        <w:rPr>
          <w:rFonts w:cs="Arial"/>
          <w:sz w:val="22"/>
          <w:szCs w:val="22"/>
        </w:rPr>
        <w:t xml:space="preserve">regarding </w:t>
      </w:r>
      <w:r w:rsidR="00663296">
        <w:rPr>
          <w:rFonts w:cs="Arial"/>
          <w:sz w:val="22"/>
          <w:szCs w:val="22"/>
        </w:rPr>
        <w:t>the need to submit the CSPP as an airspace case.</w:t>
      </w:r>
    </w:p>
    <w:p w14:paraId="29EDEACB" w14:textId="142B2B3E" w:rsidR="00032ABD" w:rsidRPr="00C553F6" w:rsidRDefault="008476F9" w:rsidP="00663296">
      <w:pPr>
        <w:tabs>
          <w:tab w:val="left" w:pos="2640"/>
        </w:tabs>
        <w:spacing w:after="120"/>
        <w:ind w:left="1440" w:hanging="270"/>
        <w:rPr>
          <w:rFonts w:cs="Arial"/>
          <w:sz w:val="22"/>
          <w:szCs w:val="22"/>
        </w:rPr>
      </w:pPr>
      <w:r>
        <w:rPr>
          <w:rFonts w:cs="Arial"/>
          <w:sz w:val="22"/>
          <w:szCs w:val="22"/>
        </w:rPr>
        <w:t>d</w:t>
      </w:r>
      <w:r w:rsidR="00032ABD">
        <w:rPr>
          <w:rFonts w:cs="Arial"/>
          <w:sz w:val="22"/>
          <w:szCs w:val="22"/>
        </w:rPr>
        <w:t xml:space="preserve">. </w:t>
      </w:r>
      <w:r w:rsidR="00032ABD" w:rsidRPr="00032ABD">
        <w:rPr>
          <w:rFonts w:cs="Arial"/>
          <w:sz w:val="22"/>
          <w:szCs w:val="22"/>
        </w:rPr>
        <w:t xml:space="preserve">Refer to Section 3., FAA Airport Division’s Safety Assessment Process, for SRM </w:t>
      </w:r>
      <w:r w:rsidR="00902491" w:rsidRPr="00032ABD">
        <w:rPr>
          <w:rFonts w:cs="Arial"/>
          <w:sz w:val="22"/>
          <w:szCs w:val="22"/>
        </w:rPr>
        <w:t>requirements.</w:t>
      </w:r>
    </w:p>
    <w:p w14:paraId="0B36200D" w14:textId="70129021" w:rsidR="001B6508" w:rsidRDefault="008476F9" w:rsidP="00032ABD">
      <w:pPr>
        <w:tabs>
          <w:tab w:val="left" w:pos="2640"/>
        </w:tabs>
        <w:spacing w:after="120"/>
        <w:ind w:left="1440" w:hanging="270"/>
        <w:rPr>
          <w:rFonts w:cs="Arial"/>
          <w:sz w:val="22"/>
          <w:szCs w:val="22"/>
        </w:rPr>
      </w:pPr>
      <w:r>
        <w:rPr>
          <w:rFonts w:cs="Arial"/>
          <w:sz w:val="22"/>
          <w:szCs w:val="22"/>
        </w:rPr>
        <w:t>e</w:t>
      </w:r>
      <w:r w:rsidR="00C553F6">
        <w:rPr>
          <w:rFonts w:cs="Arial"/>
          <w:sz w:val="22"/>
          <w:szCs w:val="22"/>
        </w:rPr>
        <w:t xml:space="preserve">. </w:t>
      </w:r>
      <w:r w:rsidR="00B8027C" w:rsidRPr="00C553F6">
        <w:rPr>
          <w:rFonts w:cs="Arial"/>
          <w:sz w:val="22"/>
          <w:szCs w:val="22"/>
        </w:rPr>
        <w:t xml:space="preserve">Discuss timing of submittal </w:t>
      </w:r>
      <w:r w:rsidR="00032ABD">
        <w:rPr>
          <w:rFonts w:cs="Arial"/>
          <w:sz w:val="22"/>
          <w:szCs w:val="22"/>
        </w:rPr>
        <w:t>with ADO PM related to</w:t>
      </w:r>
      <w:r w:rsidR="00B8027C" w:rsidRPr="00C553F6">
        <w:rPr>
          <w:rFonts w:cs="Arial"/>
          <w:sz w:val="22"/>
          <w:szCs w:val="22"/>
        </w:rPr>
        <w:t xml:space="preserve"> coordination with other FAA lines of business</w:t>
      </w:r>
      <w:r w:rsidR="00032ABD">
        <w:rPr>
          <w:rFonts w:cs="Arial"/>
          <w:sz w:val="22"/>
          <w:szCs w:val="22"/>
        </w:rPr>
        <w:t>.  ATO</w:t>
      </w:r>
      <w:r w:rsidR="00CE538F">
        <w:rPr>
          <w:rFonts w:cs="Arial"/>
          <w:sz w:val="22"/>
          <w:szCs w:val="22"/>
        </w:rPr>
        <w:t xml:space="preserve"> can call for an</w:t>
      </w:r>
      <w:r w:rsidR="00032ABD">
        <w:rPr>
          <w:rFonts w:cs="Arial"/>
          <w:sz w:val="22"/>
          <w:szCs w:val="22"/>
        </w:rPr>
        <w:t xml:space="preserve"> SRM </w:t>
      </w:r>
      <w:r w:rsidR="0046377D">
        <w:rPr>
          <w:rFonts w:cs="Arial"/>
          <w:sz w:val="22"/>
          <w:szCs w:val="22"/>
        </w:rPr>
        <w:t xml:space="preserve">panel </w:t>
      </w:r>
      <w:r w:rsidR="00CE538F">
        <w:rPr>
          <w:rFonts w:cs="Arial"/>
          <w:sz w:val="22"/>
          <w:szCs w:val="22"/>
        </w:rPr>
        <w:t>related to</w:t>
      </w:r>
      <w:r w:rsidR="00032ABD">
        <w:rPr>
          <w:rFonts w:cs="Arial"/>
          <w:sz w:val="22"/>
          <w:szCs w:val="22"/>
        </w:rPr>
        <w:t xml:space="preserve"> operational considerations during </w:t>
      </w:r>
      <w:r w:rsidR="00CE538F">
        <w:rPr>
          <w:rFonts w:cs="Arial"/>
          <w:sz w:val="22"/>
          <w:szCs w:val="22"/>
        </w:rPr>
        <w:t>construction</w:t>
      </w:r>
      <w:r w:rsidR="0046377D">
        <w:rPr>
          <w:rFonts w:cs="Arial"/>
          <w:sz w:val="22"/>
          <w:szCs w:val="22"/>
        </w:rPr>
        <w:t xml:space="preserve"> and would be basing that effort on the final CSPP</w:t>
      </w:r>
      <w:r w:rsidR="00CE538F">
        <w:rPr>
          <w:rFonts w:cs="Arial"/>
          <w:sz w:val="22"/>
          <w:szCs w:val="22"/>
        </w:rPr>
        <w:t>.</w:t>
      </w:r>
      <w:r w:rsidR="0046377D">
        <w:rPr>
          <w:rFonts w:cs="Arial"/>
          <w:sz w:val="22"/>
          <w:szCs w:val="22"/>
        </w:rPr>
        <w:t xml:space="preserve">  See also the discussion about this in Section 2, </w:t>
      </w:r>
      <w:r w:rsidR="0046377D" w:rsidRPr="0046377D">
        <w:rPr>
          <w:rFonts w:cs="Arial"/>
          <w:sz w:val="22"/>
          <w:szCs w:val="22"/>
        </w:rPr>
        <w:t>2.</w:t>
      </w:r>
      <w:r w:rsidR="0046377D" w:rsidRPr="0046377D">
        <w:rPr>
          <w:rFonts w:cs="Arial"/>
          <w:sz w:val="22"/>
          <w:szCs w:val="22"/>
        </w:rPr>
        <w:tab/>
        <w:t>FAA Project Coordination within Obstruction Evaluation/Airport Airspace Analysis (OE/AAA</w:t>
      </w:r>
      <w:r w:rsidR="0046377D">
        <w:rPr>
          <w:rFonts w:cs="Arial"/>
          <w:sz w:val="22"/>
          <w:szCs w:val="22"/>
        </w:rPr>
        <w:t>).</w:t>
      </w:r>
    </w:p>
    <w:p w14:paraId="62F4BD08" w14:textId="6CDEA828" w:rsidR="00D86A1F" w:rsidRPr="00C553F6" w:rsidRDefault="00C553F6" w:rsidP="006C119D">
      <w:pPr>
        <w:tabs>
          <w:tab w:val="left" w:pos="2640"/>
        </w:tabs>
        <w:spacing w:after="120"/>
        <w:ind w:left="1080" w:hanging="450"/>
        <w:rPr>
          <w:rFonts w:cs="Arial"/>
          <w:sz w:val="22"/>
          <w:szCs w:val="22"/>
        </w:rPr>
      </w:pPr>
      <w:proofErr w:type="gramStart"/>
      <w:r>
        <w:rPr>
          <w:rFonts w:cs="Arial"/>
          <w:sz w:val="22"/>
          <w:szCs w:val="22"/>
        </w:rPr>
        <w:t>9.</w:t>
      </w:r>
      <w:r w:rsidR="009F48E9">
        <w:rPr>
          <w:rFonts w:cs="Arial"/>
          <w:sz w:val="22"/>
          <w:szCs w:val="22"/>
        </w:rPr>
        <w:t>9</w:t>
      </w:r>
      <w:r>
        <w:rPr>
          <w:rFonts w:cs="Arial"/>
          <w:sz w:val="22"/>
          <w:szCs w:val="22"/>
        </w:rPr>
        <w:t xml:space="preserve"> </w:t>
      </w:r>
      <w:r w:rsidR="001D15A8">
        <w:rPr>
          <w:rFonts w:cs="Arial"/>
          <w:sz w:val="22"/>
          <w:szCs w:val="22"/>
        </w:rPr>
        <w:t xml:space="preserve"> </w:t>
      </w:r>
      <w:r w:rsidR="00D86A1F" w:rsidRPr="00C553F6">
        <w:rPr>
          <w:rFonts w:cs="Arial"/>
          <w:sz w:val="22"/>
          <w:szCs w:val="22"/>
        </w:rPr>
        <w:t>Security</w:t>
      </w:r>
      <w:proofErr w:type="gramEnd"/>
    </w:p>
    <w:p w14:paraId="59858C05" w14:textId="497C2934" w:rsidR="00DE36A3" w:rsidRPr="00C553F6" w:rsidRDefault="00C553F6" w:rsidP="006C119D">
      <w:pPr>
        <w:tabs>
          <w:tab w:val="left" w:pos="2640"/>
        </w:tabs>
        <w:spacing w:after="120"/>
        <w:ind w:left="1440" w:hanging="270"/>
        <w:rPr>
          <w:rFonts w:cs="Arial"/>
          <w:sz w:val="22"/>
          <w:szCs w:val="22"/>
        </w:rPr>
      </w:pPr>
      <w:r>
        <w:rPr>
          <w:rFonts w:cs="Arial"/>
          <w:sz w:val="22"/>
          <w:szCs w:val="22"/>
        </w:rPr>
        <w:t xml:space="preserve">a. </w:t>
      </w:r>
      <w:r w:rsidR="003B35B2" w:rsidRPr="00C553F6">
        <w:rPr>
          <w:rFonts w:cs="Arial"/>
          <w:sz w:val="22"/>
          <w:szCs w:val="22"/>
        </w:rPr>
        <w:t xml:space="preserve">The airport must </w:t>
      </w:r>
      <w:r w:rsidR="00D86A1F" w:rsidRPr="00C553F6">
        <w:rPr>
          <w:rFonts w:cs="Arial"/>
          <w:sz w:val="22"/>
          <w:szCs w:val="22"/>
        </w:rPr>
        <w:t>meet any T</w:t>
      </w:r>
      <w:r w:rsidR="00414AD6" w:rsidRPr="00C553F6">
        <w:rPr>
          <w:rFonts w:cs="Arial"/>
          <w:sz w:val="22"/>
          <w:szCs w:val="22"/>
        </w:rPr>
        <w:t xml:space="preserve">ransportation Security </w:t>
      </w:r>
      <w:r w:rsidR="00F80514" w:rsidRPr="00C553F6">
        <w:rPr>
          <w:rFonts w:cs="Arial"/>
          <w:sz w:val="22"/>
          <w:szCs w:val="22"/>
        </w:rPr>
        <w:t>Administration requirements</w:t>
      </w:r>
      <w:r w:rsidR="00D86A1F" w:rsidRPr="00C553F6">
        <w:rPr>
          <w:rFonts w:cs="Arial"/>
          <w:sz w:val="22"/>
          <w:szCs w:val="22"/>
        </w:rPr>
        <w:t xml:space="preserve"> in accordance with 49 CFR part 1542.</w:t>
      </w:r>
      <w:r w:rsidR="00786356" w:rsidRPr="00C553F6">
        <w:rPr>
          <w:rFonts w:cs="Arial"/>
          <w:sz w:val="22"/>
          <w:szCs w:val="22"/>
        </w:rPr>
        <w:t xml:space="preserve">  Items exceeding the minimum requirements of 49 CFR part 1542 are not eligible for AIP funds</w:t>
      </w:r>
      <w:r w:rsidR="001D15A8">
        <w:rPr>
          <w:rFonts w:cs="Arial"/>
          <w:sz w:val="22"/>
          <w:szCs w:val="22"/>
        </w:rPr>
        <w:t>.</w:t>
      </w:r>
    </w:p>
    <w:p w14:paraId="38CCFFF1" w14:textId="34E5FB6C" w:rsidR="004A19A9" w:rsidRPr="00C553F6" w:rsidRDefault="00C553F6" w:rsidP="006C119D">
      <w:pPr>
        <w:tabs>
          <w:tab w:val="left" w:pos="2640"/>
        </w:tabs>
        <w:spacing w:after="120"/>
        <w:ind w:left="1080" w:hanging="450"/>
        <w:rPr>
          <w:rFonts w:cs="Arial"/>
          <w:sz w:val="22"/>
          <w:szCs w:val="22"/>
        </w:rPr>
      </w:pPr>
      <w:proofErr w:type="gramStart"/>
      <w:r>
        <w:rPr>
          <w:rFonts w:cs="Arial"/>
          <w:sz w:val="22"/>
          <w:szCs w:val="22"/>
        </w:rPr>
        <w:t>9.</w:t>
      </w:r>
      <w:r w:rsidR="009F48E9">
        <w:rPr>
          <w:rFonts w:cs="Arial"/>
          <w:sz w:val="22"/>
          <w:szCs w:val="22"/>
        </w:rPr>
        <w:t>10</w:t>
      </w:r>
      <w:r>
        <w:rPr>
          <w:rFonts w:cs="Arial"/>
          <w:sz w:val="22"/>
          <w:szCs w:val="22"/>
        </w:rPr>
        <w:t xml:space="preserve"> </w:t>
      </w:r>
      <w:r w:rsidR="001D15A8">
        <w:rPr>
          <w:rFonts w:cs="Arial"/>
          <w:sz w:val="22"/>
          <w:szCs w:val="22"/>
        </w:rPr>
        <w:t xml:space="preserve"> </w:t>
      </w:r>
      <w:r w:rsidR="004A19A9" w:rsidRPr="00C553F6">
        <w:rPr>
          <w:rFonts w:cs="Arial"/>
          <w:sz w:val="22"/>
          <w:szCs w:val="22"/>
        </w:rPr>
        <w:t>Engineer’s</w:t>
      </w:r>
      <w:proofErr w:type="gramEnd"/>
      <w:r w:rsidR="004A19A9" w:rsidRPr="00C553F6">
        <w:rPr>
          <w:rFonts w:cs="Arial"/>
          <w:sz w:val="22"/>
          <w:szCs w:val="22"/>
        </w:rPr>
        <w:t xml:space="preserve"> Design Report</w:t>
      </w:r>
    </w:p>
    <w:p w14:paraId="2B839CDD" w14:textId="2180D668" w:rsidR="004A19A9" w:rsidRDefault="00C553F6" w:rsidP="006C119D">
      <w:pPr>
        <w:spacing w:after="120"/>
        <w:ind w:left="1440" w:hanging="270"/>
        <w:rPr>
          <w:rFonts w:cs="Arial"/>
          <w:sz w:val="22"/>
          <w:szCs w:val="22"/>
        </w:rPr>
      </w:pPr>
      <w:r>
        <w:rPr>
          <w:rFonts w:cs="Arial"/>
          <w:sz w:val="22"/>
          <w:szCs w:val="22"/>
        </w:rPr>
        <w:t xml:space="preserve">a. </w:t>
      </w:r>
      <w:r w:rsidR="004A19A9" w:rsidRPr="007350B3">
        <w:rPr>
          <w:rFonts w:cs="Arial"/>
          <w:sz w:val="22"/>
          <w:szCs w:val="22"/>
        </w:rPr>
        <w:t>Review the Engineer’s Design Report requirements</w:t>
      </w:r>
      <w:r w:rsidR="004A19A9">
        <w:rPr>
          <w:rFonts w:cs="Arial"/>
          <w:sz w:val="22"/>
          <w:szCs w:val="22"/>
        </w:rPr>
        <w:t xml:space="preserve"> in Order 5100.38,</w:t>
      </w:r>
      <w:r w:rsidR="001508BF">
        <w:rPr>
          <w:rFonts w:cs="Arial"/>
          <w:sz w:val="22"/>
          <w:szCs w:val="22"/>
        </w:rPr>
        <w:t xml:space="preserve"> </w:t>
      </w:r>
      <w:r w:rsidR="0094088A">
        <w:rPr>
          <w:rFonts w:cs="Arial"/>
          <w:sz w:val="22"/>
          <w:szCs w:val="22"/>
        </w:rPr>
        <w:t>current v</w:t>
      </w:r>
      <w:r w:rsidR="009163A5">
        <w:rPr>
          <w:rFonts w:cs="Arial"/>
          <w:sz w:val="22"/>
          <w:szCs w:val="22"/>
        </w:rPr>
        <w:t>ersion</w:t>
      </w:r>
      <w:r w:rsidR="005319C7">
        <w:rPr>
          <w:rFonts w:cs="Arial"/>
          <w:sz w:val="22"/>
          <w:szCs w:val="22"/>
        </w:rPr>
        <w:t xml:space="preserve">, </w:t>
      </w:r>
      <w:r w:rsidR="004A19A9">
        <w:rPr>
          <w:rFonts w:cs="Arial"/>
          <w:sz w:val="22"/>
          <w:szCs w:val="22"/>
        </w:rPr>
        <w:t>Table 3-20.</w:t>
      </w:r>
    </w:p>
    <w:p w14:paraId="73259BBB" w14:textId="481B7761" w:rsidR="004A19A9" w:rsidRDefault="00C553F6" w:rsidP="006C119D">
      <w:pPr>
        <w:spacing w:after="120"/>
        <w:ind w:left="1440" w:hanging="270"/>
        <w:rPr>
          <w:rFonts w:cs="Arial"/>
          <w:sz w:val="22"/>
          <w:szCs w:val="22"/>
        </w:rPr>
      </w:pPr>
      <w:r>
        <w:rPr>
          <w:rFonts w:cs="Arial"/>
          <w:sz w:val="22"/>
          <w:szCs w:val="22"/>
        </w:rPr>
        <w:t xml:space="preserve">b. </w:t>
      </w:r>
      <w:r w:rsidR="004A19A9">
        <w:rPr>
          <w:rFonts w:cs="Arial"/>
          <w:sz w:val="22"/>
          <w:szCs w:val="22"/>
        </w:rPr>
        <w:t xml:space="preserve">Review Northwest Mountain </w:t>
      </w:r>
      <w:r w:rsidR="004A19A9" w:rsidRPr="00617AC1">
        <w:rPr>
          <w:rFonts w:cs="Arial"/>
          <w:sz w:val="22"/>
          <w:szCs w:val="22"/>
        </w:rPr>
        <w:t>Regional Guidance 620-04:</w:t>
      </w:r>
      <w:r w:rsidR="004A19A9">
        <w:rPr>
          <w:rFonts w:cs="Arial"/>
          <w:sz w:val="22"/>
          <w:szCs w:val="22"/>
        </w:rPr>
        <w:t xml:space="preserve"> </w:t>
      </w:r>
      <w:r w:rsidR="004A19A9" w:rsidRPr="00617AC1">
        <w:rPr>
          <w:rFonts w:cs="Arial"/>
          <w:sz w:val="22"/>
          <w:szCs w:val="22"/>
        </w:rPr>
        <w:t xml:space="preserve">Standard Handout for </w:t>
      </w:r>
      <w:r w:rsidR="00F80514" w:rsidRPr="00617AC1">
        <w:rPr>
          <w:rFonts w:cs="Arial"/>
          <w:sz w:val="22"/>
          <w:szCs w:val="22"/>
        </w:rPr>
        <w:t>Engineer’s Design</w:t>
      </w:r>
      <w:r w:rsidR="004A19A9" w:rsidRPr="00617AC1">
        <w:rPr>
          <w:rFonts w:cs="Arial"/>
          <w:sz w:val="22"/>
          <w:szCs w:val="22"/>
        </w:rPr>
        <w:t xml:space="preserve"> Report</w:t>
      </w:r>
      <w:r w:rsidR="004A19A9">
        <w:rPr>
          <w:rFonts w:cs="Arial"/>
          <w:sz w:val="22"/>
          <w:szCs w:val="22"/>
        </w:rPr>
        <w:t xml:space="preserve"> for recommended report contents and format.</w:t>
      </w:r>
      <w:r w:rsidR="004A19A9" w:rsidRPr="007350B3">
        <w:rPr>
          <w:rFonts w:cs="Arial"/>
          <w:sz w:val="22"/>
          <w:szCs w:val="22"/>
        </w:rPr>
        <w:t xml:space="preserve">  </w:t>
      </w:r>
    </w:p>
    <w:p w14:paraId="7B4DEC0E" w14:textId="615E4514" w:rsidR="007D4EBA" w:rsidRPr="006317ED" w:rsidRDefault="006317ED" w:rsidP="006317ED">
      <w:pPr>
        <w:tabs>
          <w:tab w:val="left" w:pos="2640"/>
        </w:tabs>
        <w:spacing w:after="120"/>
        <w:ind w:firstLine="180"/>
        <w:rPr>
          <w:rFonts w:cs="Arial"/>
          <w:b/>
          <w:bCs/>
          <w:sz w:val="22"/>
          <w:szCs w:val="22"/>
        </w:rPr>
      </w:pPr>
      <w:bookmarkStart w:id="35" w:name="_Hlk185585364"/>
      <w:r w:rsidRPr="006317ED">
        <w:rPr>
          <w:rFonts w:cs="Arial"/>
          <w:b/>
          <w:bCs/>
          <w:sz w:val="22"/>
          <w:szCs w:val="22"/>
        </w:rPr>
        <w:t xml:space="preserve">10. </w:t>
      </w:r>
      <w:r w:rsidR="007D4EBA" w:rsidRPr="006317ED">
        <w:rPr>
          <w:rFonts w:cs="Arial"/>
          <w:b/>
          <w:bCs/>
          <w:sz w:val="22"/>
          <w:szCs w:val="22"/>
        </w:rPr>
        <w:t xml:space="preserve"> Project Closeout for Design</w:t>
      </w:r>
      <w:r w:rsidR="00182436">
        <w:rPr>
          <w:rFonts w:cs="Arial"/>
          <w:b/>
          <w:bCs/>
          <w:sz w:val="22"/>
          <w:szCs w:val="22"/>
        </w:rPr>
        <w:t>-</w:t>
      </w:r>
      <w:r w:rsidR="007D4EBA" w:rsidRPr="006317ED">
        <w:rPr>
          <w:rFonts w:cs="Arial"/>
          <w:b/>
          <w:bCs/>
          <w:sz w:val="22"/>
          <w:szCs w:val="22"/>
        </w:rPr>
        <w:t xml:space="preserve">Only Grants </w:t>
      </w:r>
    </w:p>
    <w:bookmarkEnd w:id="35"/>
    <w:p w14:paraId="1935A3BD" w14:textId="3D7C4FAC" w:rsidR="007D4EBA" w:rsidRDefault="00235CE6" w:rsidP="006C119D">
      <w:pPr>
        <w:pStyle w:val="ListParagraph"/>
        <w:tabs>
          <w:tab w:val="left" w:pos="2640"/>
        </w:tabs>
        <w:spacing w:after="120"/>
        <w:ind w:left="1440" w:hanging="270"/>
        <w:rPr>
          <w:rFonts w:cs="Arial"/>
          <w:sz w:val="22"/>
          <w:szCs w:val="22"/>
        </w:rPr>
      </w:pPr>
      <w:r>
        <w:rPr>
          <w:rFonts w:cs="Arial"/>
          <w:sz w:val="22"/>
          <w:szCs w:val="22"/>
        </w:rPr>
        <w:lastRenderedPageBreak/>
        <w:t xml:space="preserve">a. </w:t>
      </w:r>
      <w:bookmarkStart w:id="36" w:name="ProjectCloseout"/>
      <w:bookmarkEnd w:id="36"/>
      <w:r w:rsidR="007D4EBA" w:rsidRPr="007D4EBA">
        <w:rPr>
          <w:rFonts w:cs="Arial"/>
          <w:sz w:val="22"/>
          <w:szCs w:val="22"/>
        </w:rPr>
        <w:t xml:space="preserve">Perform project closeout in accordance with </w:t>
      </w:r>
      <w:r w:rsidR="00F80514" w:rsidRPr="007D4EBA">
        <w:rPr>
          <w:rFonts w:cs="Arial"/>
          <w:sz w:val="22"/>
          <w:szCs w:val="22"/>
        </w:rPr>
        <w:t>regional</w:t>
      </w:r>
      <w:r w:rsidR="007D4EBA" w:rsidRPr="007D4EBA">
        <w:rPr>
          <w:rFonts w:cs="Arial"/>
          <w:sz w:val="22"/>
          <w:szCs w:val="22"/>
        </w:rPr>
        <w:t xml:space="preserve"> guidance 620-05, Standard</w:t>
      </w:r>
      <w:r w:rsidR="00DE36A3">
        <w:rPr>
          <w:rFonts w:cs="Arial"/>
          <w:sz w:val="22"/>
          <w:szCs w:val="22"/>
        </w:rPr>
        <w:t xml:space="preserve"> </w:t>
      </w:r>
      <w:r w:rsidR="007D4EBA" w:rsidRPr="007D4EBA">
        <w:rPr>
          <w:rFonts w:cs="Arial"/>
          <w:sz w:val="22"/>
          <w:szCs w:val="22"/>
        </w:rPr>
        <w:t>Handout for Final Reports.</w:t>
      </w:r>
    </w:p>
    <w:p w14:paraId="62B37E8D" w14:textId="77777777" w:rsidR="005319C7" w:rsidRDefault="00182436" w:rsidP="005319C7">
      <w:pPr>
        <w:tabs>
          <w:tab w:val="left" w:pos="2640"/>
        </w:tabs>
        <w:spacing w:after="120"/>
        <w:ind w:firstLine="180"/>
        <w:rPr>
          <w:rFonts w:cs="Arial"/>
          <w:b/>
          <w:bCs/>
          <w:sz w:val="22"/>
          <w:szCs w:val="22"/>
        </w:rPr>
      </w:pPr>
      <w:r w:rsidRPr="006317ED">
        <w:rPr>
          <w:rFonts w:cs="Arial"/>
          <w:b/>
          <w:bCs/>
          <w:sz w:val="22"/>
          <w:szCs w:val="22"/>
        </w:rPr>
        <w:t>1</w:t>
      </w:r>
      <w:r>
        <w:rPr>
          <w:rFonts w:cs="Arial"/>
          <w:b/>
          <w:bCs/>
          <w:sz w:val="22"/>
          <w:szCs w:val="22"/>
        </w:rPr>
        <w:t>1</w:t>
      </w:r>
      <w:r w:rsidRPr="006317ED">
        <w:rPr>
          <w:rFonts w:cs="Arial"/>
          <w:b/>
          <w:bCs/>
          <w:sz w:val="22"/>
          <w:szCs w:val="22"/>
        </w:rPr>
        <w:t xml:space="preserve">.  </w:t>
      </w:r>
      <w:r>
        <w:rPr>
          <w:rFonts w:cs="Arial"/>
          <w:b/>
          <w:bCs/>
          <w:sz w:val="22"/>
          <w:szCs w:val="22"/>
        </w:rPr>
        <w:t>Other</w:t>
      </w:r>
    </w:p>
    <w:p w14:paraId="4F241B82" w14:textId="4687CC40" w:rsidR="005319C7" w:rsidRPr="001B14A6" w:rsidRDefault="005319C7" w:rsidP="001B14A6">
      <w:pPr>
        <w:tabs>
          <w:tab w:val="left" w:pos="1440"/>
        </w:tabs>
        <w:spacing w:after="120"/>
        <w:ind w:firstLine="1170"/>
        <w:rPr>
          <w:rFonts w:cs="Arial"/>
          <w:b/>
          <w:bCs/>
          <w:sz w:val="22"/>
          <w:szCs w:val="22"/>
        </w:rPr>
      </w:pPr>
      <w:r w:rsidRPr="001B14A6">
        <w:rPr>
          <w:rFonts w:cs="Arial"/>
          <w:sz w:val="22"/>
          <w:szCs w:val="22"/>
        </w:rPr>
        <w:t>a.</w:t>
      </w:r>
      <w:r w:rsidRPr="001B14A6">
        <w:rPr>
          <w:rFonts w:cs="Arial"/>
          <w:sz w:val="22"/>
          <w:szCs w:val="22"/>
        </w:rPr>
        <w:tab/>
        <w:t>________________________________</w:t>
      </w:r>
    </w:p>
    <w:p w14:paraId="68BE6926" w14:textId="37403932" w:rsidR="006C119D" w:rsidRDefault="005319C7" w:rsidP="005319C7">
      <w:pPr>
        <w:pStyle w:val="ListParagraph"/>
        <w:tabs>
          <w:tab w:val="left" w:pos="2640"/>
        </w:tabs>
        <w:spacing w:after="120"/>
        <w:ind w:left="1440" w:hanging="270"/>
        <w:rPr>
          <w:rFonts w:cs="Arial"/>
          <w:sz w:val="22"/>
          <w:szCs w:val="22"/>
        </w:rPr>
      </w:pPr>
      <w:r w:rsidRPr="005319C7">
        <w:rPr>
          <w:rFonts w:cs="Arial"/>
          <w:sz w:val="22"/>
          <w:szCs w:val="22"/>
        </w:rPr>
        <w:t>b.</w:t>
      </w:r>
      <w:r w:rsidRPr="005319C7">
        <w:rPr>
          <w:rFonts w:cs="Arial"/>
          <w:sz w:val="22"/>
          <w:szCs w:val="22"/>
        </w:rPr>
        <w:tab/>
        <w:t>________________________________</w:t>
      </w:r>
    </w:p>
    <w:p w14:paraId="30746671" w14:textId="77777777" w:rsidR="007D4EBA" w:rsidRDefault="007D4EBA" w:rsidP="007D4EBA">
      <w:pPr>
        <w:rPr>
          <w:rFonts w:cs="Arial"/>
          <w:sz w:val="22"/>
          <w:szCs w:val="22"/>
        </w:rPr>
      </w:pPr>
    </w:p>
    <w:p w14:paraId="4152F3F0" w14:textId="77777777" w:rsidR="008F1EBA" w:rsidRDefault="008F1EBA">
      <w:pPr>
        <w:rPr>
          <w:b/>
          <w:bCs/>
          <w:sz w:val="28"/>
          <w:szCs w:val="22"/>
        </w:rPr>
      </w:pPr>
      <w:bookmarkStart w:id="37" w:name="BiddingPhaseDevelopmentProject"/>
      <w:bookmarkEnd w:id="37"/>
      <w:r>
        <w:rPr>
          <w:b/>
          <w:bCs/>
          <w:sz w:val="28"/>
          <w:szCs w:val="22"/>
        </w:rPr>
        <w:br w:type="page"/>
      </w:r>
    </w:p>
    <w:p w14:paraId="2BCDE8AF" w14:textId="47026113" w:rsidR="00954504" w:rsidRPr="00212CC4" w:rsidRDefault="00954504" w:rsidP="00212CC4">
      <w:pPr>
        <w:tabs>
          <w:tab w:val="left" w:pos="2640"/>
        </w:tabs>
        <w:rPr>
          <w:b/>
          <w:bCs/>
          <w:sz w:val="28"/>
          <w:szCs w:val="22"/>
        </w:rPr>
      </w:pPr>
      <w:r w:rsidRPr="00212CC4">
        <w:rPr>
          <w:b/>
          <w:bCs/>
          <w:sz w:val="28"/>
          <w:szCs w:val="22"/>
        </w:rPr>
        <w:lastRenderedPageBreak/>
        <w:t>Bidding Phase – Development Projects:</w:t>
      </w:r>
    </w:p>
    <w:p w14:paraId="1227835A" w14:textId="5CE9A3E2" w:rsidR="00D5098B" w:rsidRDefault="00212CC4" w:rsidP="00AF0E0D">
      <w:pPr>
        <w:rPr>
          <w:rFonts w:cs="Arial"/>
          <w:sz w:val="22"/>
          <w:szCs w:val="22"/>
        </w:rPr>
      </w:pPr>
      <w:r w:rsidRPr="00D5098B">
        <w:rPr>
          <w:rFonts w:cs="Arial"/>
          <w:sz w:val="22"/>
          <w:szCs w:val="22"/>
        </w:rPr>
        <w:t>T</w:t>
      </w:r>
      <w:r w:rsidR="00954504" w:rsidRPr="00D5098B">
        <w:rPr>
          <w:rFonts w:cs="Arial"/>
          <w:sz w:val="22"/>
          <w:szCs w:val="22"/>
        </w:rPr>
        <w:t xml:space="preserve">he bidding phase includes all activities required </w:t>
      </w:r>
      <w:r w:rsidRPr="00D5098B">
        <w:rPr>
          <w:rFonts w:cs="Arial"/>
          <w:sz w:val="22"/>
          <w:szCs w:val="22"/>
        </w:rPr>
        <w:t xml:space="preserve">to support the bidding process and </w:t>
      </w:r>
      <w:r w:rsidR="00AF61C9" w:rsidRPr="00D5098B">
        <w:rPr>
          <w:rFonts w:cs="Arial"/>
          <w:sz w:val="22"/>
          <w:szCs w:val="22"/>
        </w:rPr>
        <w:t>the award of the</w:t>
      </w:r>
      <w:r w:rsidRPr="00D5098B">
        <w:rPr>
          <w:rFonts w:cs="Arial"/>
          <w:sz w:val="22"/>
          <w:szCs w:val="22"/>
        </w:rPr>
        <w:t xml:space="preserve"> construction contract that were not addressed in the design phase. </w:t>
      </w:r>
    </w:p>
    <w:p w14:paraId="7B37A165" w14:textId="77777777" w:rsidR="00AF0E0D" w:rsidRPr="00AF0E0D" w:rsidRDefault="00AF0E0D" w:rsidP="00AF0E0D">
      <w:pPr>
        <w:rPr>
          <w:rFonts w:cs="Arial"/>
          <w:sz w:val="22"/>
          <w:szCs w:val="22"/>
        </w:rPr>
      </w:pPr>
    </w:p>
    <w:p w14:paraId="10E6BEDB" w14:textId="4F239F99" w:rsidR="00D5098B" w:rsidRPr="000E0EA0" w:rsidRDefault="00D5098B" w:rsidP="00B34363">
      <w:pPr>
        <w:tabs>
          <w:tab w:val="left" w:pos="180"/>
        </w:tabs>
        <w:ind w:left="360" w:hanging="180"/>
        <w:rPr>
          <w:rFonts w:cs="Arial"/>
          <w:b/>
          <w:sz w:val="22"/>
          <w:szCs w:val="22"/>
        </w:rPr>
      </w:pPr>
      <w:r w:rsidRPr="006317ED">
        <w:rPr>
          <w:rFonts w:cs="Arial"/>
          <w:b/>
          <w:bCs/>
          <w:sz w:val="22"/>
          <w:szCs w:val="22"/>
        </w:rPr>
        <w:t xml:space="preserve">1. </w:t>
      </w:r>
      <w:r w:rsidR="00C02565" w:rsidRPr="006317ED">
        <w:rPr>
          <w:rFonts w:cs="Arial"/>
          <w:b/>
          <w:bCs/>
          <w:sz w:val="20"/>
        </w:rPr>
        <w:t xml:space="preserve"> </w:t>
      </w:r>
      <w:bookmarkStart w:id="38" w:name="BPDPApplicableGuidance"/>
      <w:bookmarkEnd w:id="38"/>
      <w:r w:rsidRPr="000E0EA0">
        <w:rPr>
          <w:rFonts w:cs="Arial"/>
          <w:b/>
          <w:bCs/>
          <w:sz w:val="22"/>
          <w:szCs w:val="22"/>
        </w:rPr>
        <w:t>Applicable Guidance</w:t>
      </w:r>
    </w:p>
    <w:p w14:paraId="7F34A302" w14:textId="197F7043" w:rsidR="00D5098B" w:rsidRPr="000E0EA0" w:rsidRDefault="00235CE6" w:rsidP="001D6BBC">
      <w:pPr>
        <w:tabs>
          <w:tab w:val="left" w:pos="-720"/>
        </w:tabs>
        <w:ind w:left="1440" w:hanging="270"/>
        <w:rPr>
          <w:rFonts w:cs="Arial"/>
          <w:sz w:val="22"/>
          <w:szCs w:val="22"/>
        </w:rPr>
      </w:pPr>
      <w:r w:rsidRPr="000E0EA0">
        <w:rPr>
          <w:rFonts w:cs="Arial"/>
          <w:sz w:val="22"/>
          <w:szCs w:val="22"/>
        </w:rPr>
        <w:t xml:space="preserve">a.  </w:t>
      </w:r>
      <w:r w:rsidR="00D5098B" w:rsidRPr="000E0EA0">
        <w:rPr>
          <w:rFonts w:cs="Arial"/>
          <w:sz w:val="22"/>
          <w:szCs w:val="22"/>
        </w:rPr>
        <w:t xml:space="preserve">Project must use the </w:t>
      </w:r>
      <w:r w:rsidR="00D5098B" w:rsidRPr="000E0EA0">
        <w:rPr>
          <w:rFonts w:cs="Arial"/>
          <w:i/>
          <w:iCs/>
          <w:sz w:val="22"/>
          <w:szCs w:val="22"/>
        </w:rPr>
        <w:t>Current FAA Advisory Circulars Required for Use in AIP Funded</w:t>
      </w:r>
      <w:r w:rsidR="000132D6">
        <w:rPr>
          <w:rFonts w:cs="Arial"/>
          <w:i/>
          <w:iCs/>
          <w:sz w:val="22"/>
          <w:szCs w:val="22"/>
        </w:rPr>
        <w:t xml:space="preserve"> </w:t>
      </w:r>
      <w:r w:rsidR="00D5098B" w:rsidRPr="000E0EA0">
        <w:rPr>
          <w:rFonts w:cs="Arial"/>
          <w:i/>
          <w:iCs/>
          <w:sz w:val="22"/>
          <w:szCs w:val="22"/>
        </w:rPr>
        <w:t>and PFC Approved Projects</w:t>
      </w:r>
      <w:r w:rsidR="00D5098B" w:rsidRPr="000E0EA0">
        <w:rPr>
          <w:rFonts w:cs="Arial"/>
          <w:sz w:val="22"/>
          <w:szCs w:val="22"/>
        </w:rPr>
        <w:t xml:space="preserve"> </w:t>
      </w:r>
      <w:r w:rsidR="005319C7">
        <w:rPr>
          <w:rFonts w:cs="Arial"/>
          <w:sz w:val="22"/>
          <w:szCs w:val="22"/>
        </w:rPr>
        <w:t xml:space="preserve">list </w:t>
      </w:r>
      <w:r w:rsidR="00D5098B" w:rsidRPr="000E0EA0">
        <w:rPr>
          <w:rFonts w:cs="Arial"/>
          <w:sz w:val="22"/>
          <w:szCs w:val="22"/>
        </w:rPr>
        <w:t xml:space="preserve">found on the </w:t>
      </w:r>
      <w:r w:rsidR="00D5098B" w:rsidRPr="007A0F4F">
        <w:rPr>
          <w:rFonts w:cs="Arial"/>
          <w:sz w:val="22"/>
          <w:szCs w:val="22"/>
        </w:rPr>
        <w:t xml:space="preserve">FAA website. </w:t>
      </w:r>
      <w:hyperlink r:id="rId23" w:history="1">
        <w:r w:rsidR="00D5098B" w:rsidRPr="001508BF">
          <w:rPr>
            <w:rStyle w:val="HTMLAddressChar"/>
            <w:u w:val="single"/>
          </w:rPr>
          <w:t>https://www.faa.gov/sites/faa.gov/files/aip-pfc-checklist_0.pd</w:t>
        </w:r>
        <w:r w:rsidR="00D5098B" w:rsidRPr="001508BF">
          <w:rPr>
            <w:rStyle w:val="Hyperlink"/>
            <w:rFonts w:cs="Arial"/>
            <w:color w:val="auto"/>
            <w:sz w:val="22"/>
            <w:szCs w:val="22"/>
            <w:u w:val="single"/>
          </w:rPr>
          <w:t>f</w:t>
        </w:r>
      </w:hyperlink>
    </w:p>
    <w:p w14:paraId="5BC7918C" w14:textId="66AE0502" w:rsidR="00D5098B" w:rsidRPr="000E0EA0" w:rsidRDefault="00235CE6" w:rsidP="00AF0E0D">
      <w:pPr>
        <w:tabs>
          <w:tab w:val="left" w:pos="-720"/>
        </w:tabs>
        <w:ind w:left="1440" w:hanging="270"/>
        <w:rPr>
          <w:rFonts w:cs="Arial"/>
          <w:sz w:val="22"/>
          <w:szCs w:val="22"/>
        </w:rPr>
      </w:pPr>
      <w:r w:rsidRPr="000E0EA0">
        <w:rPr>
          <w:rFonts w:cs="Arial"/>
          <w:sz w:val="22"/>
          <w:szCs w:val="22"/>
        </w:rPr>
        <w:t xml:space="preserve">b. </w:t>
      </w:r>
      <w:r w:rsidR="00D5098B" w:rsidRPr="000E0EA0">
        <w:rPr>
          <w:rFonts w:cs="Arial"/>
          <w:sz w:val="22"/>
          <w:szCs w:val="22"/>
        </w:rPr>
        <w:t xml:space="preserve">If advisory circulars are updated </w:t>
      </w:r>
      <w:proofErr w:type="gramStart"/>
      <w:r w:rsidR="00D5098B" w:rsidRPr="000E0EA0">
        <w:rPr>
          <w:rFonts w:cs="Arial"/>
          <w:sz w:val="22"/>
          <w:szCs w:val="22"/>
        </w:rPr>
        <w:t>during the course of</w:t>
      </w:r>
      <w:proofErr w:type="gramEnd"/>
      <w:r w:rsidR="00D5098B" w:rsidRPr="000E0EA0">
        <w:rPr>
          <w:rFonts w:cs="Arial"/>
          <w:sz w:val="22"/>
          <w:szCs w:val="22"/>
        </w:rPr>
        <w:t xml:space="preserve"> the project, contact your FAA project </w:t>
      </w:r>
      <w:r w:rsidR="00D3636D" w:rsidRPr="000E0EA0">
        <w:rPr>
          <w:rFonts w:cs="Arial"/>
          <w:sz w:val="22"/>
          <w:szCs w:val="22"/>
        </w:rPr>
        <w:t>manager,</w:t>
      </w:r>
      <w:r w:rsidR="00D5098B" w:rsidRPr="000E0EA0">
        <w:rPr>
          <w:rFonts w:cs="Arial"/>
          <w:sz w:val="22"/>
          <w:szCs w:val="22"/>
        </w:rPr>
        <w:t xml:space="preserve"> and refer to FAA Order 5100.38, current version, for guidance on the timing of Advisory Circular releases relative to project execution.</w:t>
      </w:r>
    </w:p>
    <w:p w14:paraId="2267DCCB" w14:textId="4E2A28F4" w:rsidR="00D5098B" w:rsidRPr="000E0EA0" w:rsidRDefault="00AF0FA7" w:rsidP="00AF0FA7">
      <w:pPr>
        <w:pStyle w:val="ListParagraph"/>
        <w:ind w:left="540" w:hanging="360"/>
        <w:rPr>
          <w:rFonts w:cs="Arial"/>
          <w:b/>
          <w:bCs/>
          <w:sz w:val="22"/>
          <w:szCs w:val="22"/>
        </w:rPr>
      </w:pPr>
      <w:bookmarkStart w:id="39" w:name="PreBidMeeting"/>
      <w:bookmarkEnd w:id="39"/>
      <w:r>
        <w:rPr>
          <w:rFonts w:cs="Arial"/>
          <w:b/>
          <w:bCs/>
          <w:sz w:val="22"/>
          <w:szCs w:val="22"/>
        </w:rPr>
        <w:t xml:space="preserve">2.  </w:t>
      </w:r>
      <w:r w:rsidR="00D5098B" w:rsidRPr="000E0EA0">
        <w:rPr>
          <w:rFonts w:cs="Arial"/>
          <w:b/>
          <w:bCs/>
          <w:sz w:val="22"/>
          <w:szCs w:val="22"/>
        </w:rPr>
        <w:t xml:space="preserve">Pre-Bid Meeting </w:t>
      </w:r>
    </w:p>
    <w:p w14:paraId="7E90B229" w14:textId="37D190FA" w:rsidR="003D7E14" w:rsidRPr="000E0EA0" w:rsidRDefault="003D7E14" w:rsidP="001D6BBC">
      <w:pPr>
        <w:pStyle w:val="ListParagraph"/>
        <w:numPr>
          <w:ilvl w:val="0"/>
          <w:numId w:val="16"/>
        </w:numPr>
        <w:tabs>
          <w:tab w:val="left" w:pos="2640"/>
        </w:tabs>
        <w:ind w:left="1440" w:hanging="270"/>
        <w:rPr>
          <w:rFonts w:cs="Arial"/>
          <w:sz w:val="22"/>
          <w:szCs w:val="22"/>
        </w:rPr>
      </w:pPr>
      <w:r w:rsidRPr="000E0EA0">
        <w:rPr>
          <w:rFonts w:cs="Arial"/>
          <w:sz w:val="22"/>
          <w:szCs w:val="22"/>
        </w:rPr>
        <w:t>Conduct pre-</w:t>
      </w:r>
      <w:r w:rsidR="001508BF">
        <w:rPr>
          <w:rFonts w:cs="Arial"/>
          <w:sz w:val="22"/>
          <w:szCs w:val="22"/>
        </w:rPr>
        <w:t>b</w:t>
      </w:r>
      <w:r w:rsidRPr="000E0EA0">
        <w:rPr>
          <w:rFonts w:cs="Arial"/>
          <w:sz w:val="22"/>
          <w:szCs w:val="22"/>
        </w:rPr>
        <w:t xml:space="preserve">id meeting in accordance with </w:t>
      </w:r>
      <w:r w:rsidR="00513FC3" w:rsidRPr="000E0EA0">
        <w:rPr>
          <w:rFonts w:cs="Arial"/>
          <w:sz w:val="22"/>
          <w:szCs w:val="22"/>
        </w:rPr>
        <w:t xml:space="preserve">AC 150/5370-12B, </w:t>
      </w:r>
      <w:r w:rsidR="00801085">
        <w:rPr>
          <w:rFonts w:cs="Arial"/>
          <w:sz w:val="22"/>
          <w:szCs w:val="22"/>
        </w:rPr>
        <w:t>c</w:t>
      </w:r>
      <w:r w:rsidR="009163A5">
        <w:rPr>
          <w:rFonts w:cs="Arial"/>
          <w:sz w:val="22"/>
          <w:szCs w:val="22"/>
        </w:rPr>
        <w:t xml:space="preserve">urrent </w:t>
      </w:r>
      <w:r w:rsidR="00AA5BDB">
        <w:rPr>
          <w:rFonts w:cs="Arial"/>
          <w:sz w:val="22"/>
          <w:szCs w:val="22"/>
        </w:rPr>
        <w:t>version.</w:t>
      </w:r>
      <w:r w:rsidR="009163A5">
        <w:rPr>
          <w:rFonts w:cs="Arial"/>
          <w:sz w:val="22"/>
          <w:szCs w:val="22"/>
        </w:rPr>
        <w:t xml:space="preserve"> </w:t>
      </w:r>
      <w:r w:rsidR="00513FC3" w:rsidRPr="000E0EA0">
        <w:rPr>
          <w:rFonts w:cs="Arial"/>
          <w:sz w:val="22"/>
          <w:szCs w:val="22"/>
        </w:rPr>
        <w:t xml:space="preserve">  </w:t>
      </w:r>
    </w:p>
    <w:p w14:paraId="65CE2355" w14:textId="77777777" w:rsidR="00D5098B" w:rsidRPr="000E0EA0" w:rsidRDefault="00D5098B" w:rsidP="00D5098B">
      <w:pPr>
        <w:pStyle w:val="ListParagraph"/>
        <w:tabs>
          <w:tab w:val="left" w:pos="2640"/>
        </w:tabs>
        <w:ind w:left="2160"/>
        <w:rPr>
          <w:rFonts w:cs="Arial"/>
          <w:sz w:val="22"/>
          <w:szCs w:val="22"/>
        </w:rPr>
      </w:pPr>
    </w:p>
    <w:p w14:paraId="33CA1612" w14:textId="2CEA7A62" w:rsidR="00D5098B" w:rsidRPr="000E0EA0" w:rsidRDefault="00D5098B" w:rsidP="00AF0FA7">
      <w:pPr>
        <w:pStyle w:val="ListParagraph"/>
        <w:numPr>
          <w:ilvl w:val="3"/>
          <w:numId w:val="9"/>
        </w:numPr>
        <w:tabs>
          <w:tab w:val="left" w:pos="2640"/>
        </w:tabs>
        <w:ind w:left="540"/>
        <w:rPr>
          <w:rFonts w:cs="Arial"/>
          <w:b/>
          <w:bCs/>
          <w:sz w:val="22"/>
          <w:szCs w:val="22"/>
        </w:rPr>
      </w:pPr>
      <w:bookmarkStart w:id="40" w:name="BuyAmerican"/>
      <w:bookmarkEnd w:id="40"/>
      <w:r w:rsidRPr="000E0EA0">
        <w:rPr>
          <w:rFonts w:cs="Arial"/>
          <w:b/>
          <w:bCs/>
          <w:sz w:val="22"/>
          <w:szCs w:val="22"/>
        </w:rPr>
        <w:t xml:space="preserve">Buy American </w:t>
      </w:r>
    </w:p>
    <w:p w14:paraId="72352A62" w14:textId="4F5ABD2A" w:rsidR="003D7E14" w:rsidRPr="000E0EA0" w:rsidRDefault="00235CE6" w:rsidP="001D6BBC">
      <w:pPr>
        <w:tabs>
          <w:tab w:val="left" w:pos="2640"/>
        </w:tabs>
        <w:ind w:left="1440" w:hanging="270"/>
        <w:rPr>
          <w:rFonts w:cs="Arial"/>
          <w:sz w:val="22"/>
          <w:szCs w:val="22"/>
        </w:rPr>
      </w:pPr>
      <w:r w:rsidRPr="000E0EA0">
        <w:rPr>
          <w:rFonts w:cs="Arial"/>
          <w:sz w:val="22"/>
          <w:szCs w:val="22"/>
        </w:rPr>
        <w:t xml:space="preserve">a. </w:t>
      </w:r>
      <w:r w:rsidR="003D7E14" w:rsidRPr="000E0EA0">
        <w:rPr>
          <w:rFonts w:cs="Arial"/>
          <w:sz w:val="22"/>
          <w:szCs w:val="22"/>
        </w:rPr>
        <w:t>Ensure that Build American, Buy American requirements for construction projects have been met</w:t>
      </w:r>
      <w:r w:rsidR="00212CC4" w:rsidRPr="000E0EA0">
        <w:rPr>
          <w:rFonts w:cs="Arial"/>
          <w:sz w:val="22"/>
          <w:szCs w:val="22"/>
        </w:rPr>
        <w:t xml:space="preserve"> by the contractor.</w:t>
      </w:r>
    </w:p>
    <w:p w14:paraId="7CA7E1EA" w14:textId="77777777" w:rsidR="003D7E14" w:rsidRPr="000E0EA0" w:rsidRDefault="003D7E14" w:rsidP="000E0EA0">
      <w:pPr>
        <w:pStyle w:val="ListParagraph"/>
        <w:numPr>
          <w:ilvl w:val="3"/>
          <w:numId w:val="15"/>
        </w:numPr>
        <w:tabs>
          <w:tab w:val="left" w:pos="2640"/>
        </w:tabs>
        <w:ind w:left="1980" w:hanging="270"/>
        <w:rPr>
          <w:rFonts w:cs="Arial"/>
          <w:sz w:val="22"/>
          <w:szCs w:val="22"/>
        </w:rPr>
      </w:pPr>
      <w:r w:rsidRPr="000E0EA0">
        <w:rPr>
          <w:rFonts w:cs="Arial"/>
          <w:sz w:val="22"/>
          <w:szCs w:val="22"/>
        </w:rPr>
        <w:t>Note that temporary products used to support the completion of a project are not subject to FAA Buy American requirements. Only the components and subcomponents required to complete the final assembly should be included.</w:t>
      </w:r>
    </w:p>
    <w:p w14:paraId="4F92D900" w14:textId="4D606E88" w:rsidR="003D7E14" w:rsidRPr="000E0EA0" w:rsidRDefault="003D7E14" w:rsidP="000E0EA0">
      <w:pPr>
        <w:pStyle w:val="ListParagraph"/>
        <w:numPr>
          <w:ilvl w:val="3"/>
          <w:numId w:val="15"/>
        </w:numPr>
        <w:tabs>
          <w:tab w:val="left" w:pos="2640"/>
        </w:tabs>
        <w:ind w:left="1980" w:hanging="270"/>
        <w:rPr>
          <w:rFonts w:cs="Arial"/>
          <w:sz w:val="22"/>
          <w:szCs w:val="22"/>
        </w:rPr>
      </w:pPr>
      <w:r w:rsidRPr="000E0EA0">
        <w:rPr>
          <w:rFonts w:cs="Arial"/>
          <w:sz w:val="22"/>
          <w:szCs w:val="22"/>
        </w:rPr>
        <w:t xml:space="preserve">Note as well that applicants must certify in the Federal Contract Provisions section of the airport sponsor’s </w:t>
      </w:r>
      <w:r w:rsidR="00F80514" w:rsidRPr="000E0EA0">
        <w:rPr>
          <w:rFonts w:cs="Arial"/>
          <w:sz w:val="22"/>
          <w:szCs w:val="22"/>
        </w:rPr>
        <w:t>procurement that</w:t>
      </w:r>
      <w:r w:rsidRPr="000E0EA0">
        <w:rPr>
          <w:rFonts w:cs="Arial"/>
          <w:sz w:val="22"/>
          <w:szCs w:val="22"/>
        </w:rPr>
        <w:t xml:space="preserve"> the </w:t>
      </w:r>
      <w:r w:rsidR="00F80514" w:rsidRPr="000E0EA0">
        <w:rPr>
          <w:rFonts w:cs="Arial"/>
          <w:sz w:val="22"/>
          <w:szCs w:val="22"/>
        </w:rPr>
        <w:t>project bid</w:t>
      </w:r>
      <w:r w:rsidRPr="000E0EA0">
        <w:rPr>
          <w:rFonts w:cs="Arial"/>
          <w:sz w:val="22"/>
          <w:szCs w:val="22"/>
        </w:rPr>
        <w:t xml:space="preserve"> is or not 100% composed of domestically sourced iron, steel, manufactured products, or construction materials. If the project is not 100% domestically sourced, </w:t>
      </w:r>
      <w:r w:rsidR="00F80514" w:rsidRPr="000E0EA0">
        <w:rPr>
          <w:rFonts w:cs="Arial"/>
          <w:sz w:val="22"/>
          <w:szCs w:val="22"/>
        </w:rPr>
        <w:t>the applicant</w:t>
      </w:r>
      <w:r w:rsidRPr="000E0EA0">
        <w:rPr>
          <w:rFonts w:cs="Arial"/>
          <w:sz w:val="22"/>
          <w:szCs w:val="22"/>
        </w:rPr>
        <w:t xml:space="preserve"> must contact the FAA within 15 days of becoming the winning bidder, to seek the appropriate waiver.  </w:t>
      </w:r>
      <w:bookmarkStart w:id="41" w:name="_Hlk185585851"/>
    </w:p>
    <w:p w14:paraId="7611FAC4" w14:textId="5198168A" w:rsidR="00662698" w:rsidRPr="000E0EA0" w:rsidRDefault="00662698" w:rsidP="00AF0FA7">
      <w:pPr>
        <w:pStyle w:val="ListParagraph"/>
        <w:numPr>
          <w:ilvl w:val="0"/>
          <w:numId w:val="9"/>
        </w:numPr>
        <w:tabs>
          <w:tab w:val="left" w:pos="-720"/>
          <w:tab w:val="left" w:pos="630"/>
        </w:tabs>
        <w:ind w:hanging="1980"/>
        <w:rPr>
          <w:rFonts w:cs="Arial"/>
          <w:b/>
          <w:sz w:val="22"/>
          <w:szCs w:val="22"/>
        </w:rPr>
      </w:pPr>
      <w:bookmarkStart w:id="42" w:name="BPDPOther"/>
      <w:bookmarkEnd w:id="42"/>
      <w:r w:rsidRPr="000E0EA0">
        <w:rPr>
          <w:rFonts w:cs="Arial"/>
          <w:b/>
          <w:sz w:val="22"/>
          <w:szCs w:val="22"/>
        </w:rPr>
        <w:t>Other</w:t>
      </w:r>
      <w:bookmarkStart w:id="43" w:name="_Hlk185585766"/>
    </w:p>
    <w:p w14:paraId="2ACE2A5D" w14:textId="77777777" w:rsidR="00662698" w:rsidRPr="000E0EA0" w:rsidRDefault="00662698" w:rsidP="00AF0FA7">
      <w:pPr>
        <w:pStyle w:val="ListParagraph"/>
        <w:numPr>
          <w:ilvl w:val="1"/>
          <w:numId w:val="9"/>
        </w:numPr>
        <w:tabs>
          <w:tab w:val="left" w:pos="2640"/>
        </w:tabs>
        <w:rPr>
          <w:rFonts w:cs="Arial"/>
          <w:sz w:val="22"/>
          <w:szCs w:val="22"/>
        </w:rPr>
      </w:pPr>
      <w:r w:rsidRPr="000E0EA0">
        <w:rPr>
          <w:rFonts w:cs="Arial"/>
          <w:sz w:val="22"/>
          <w:szCs w:val="22"/>
        </w:rPr>
        <w:t>________________________________</w:t>
      </w:r>
    </w:p>
    <w:p w14:paraId="423C00AF" w14:textId="77777777" w:rsidR="00662698" w:rsidRPr="000E0EA0" w:rsidRDefault="00662698" w:rsidP="00AF0FA7">
      <w:pPr>
        <w:pStyle w:val="ListParagraph"/>
        <w:numPr>
          <w:ilvl w:val="1"/>
          <w:numId w:val="9"/>
        </w:numPr>
        <w:tabs>
          <w:tab w:val="left" w:pos="2640"/>
        </w:tabs>
        <w:rPr>
          <w:rFonts w:cs="Arial"/>
          <w:sz w:val="22"/>
          <w:szCs w:val="22"/>
        </w:rPr>
      </w:pPr>
      <w:bookmarkStart w:id="44" w:name="_Hlk186194030"/>
      <w:bookmarkEnd w:id="43"/>
      <w:r w:rsidRPr="000E0EA0">
        <w:rPr>
          <w:rFonts w:cs="Arial"/>
          <w:sz w:val="22"/>
          <w:szCs w:val="22"/>
        </w:rPr>
        <w:t>________________________________</w:t>
      </w:r>
    </w:p>
    <w:bookmarkEnd w:id="41"/>
    <w:bookmarkEnd w:id="44"/>
    <w:p w14:paraId="60DB5863" w14:textId="77777777" w:rsidR="0084014B" w:rsidRDefault="0084014B" w:rsidP="00573575">
      <w:pPr>
        <w:pStyle w:val="ListParagraph"/>
        <w:tabs>
          <w:tab w:val="left" w:pos="2640"/>
        </w:tabs>
        <w:ind w:left="1440"/>
      </w:pPr>
    </w:p>
    <w:p w14:paraId="10D30526" w14:textId="77777777" w:rsidR="008F1EBA" w:rsidRDefault="008F1EBA">
      <w:pPr>
        <w:rPr>
          <w:b/>
          <w:bCs/>
          <w:sz w:val="28"/>
          <w:szCs w:val="22"/>
        </w:rPr>
      </w:pPr>
      <w:bookmarkStart w:id="45" w:name="ConstructionPhase"/>
      <w:bookmarkStart w:id="46" w:name="ConstructionPhaseDEV"/>
      <w:bookmarkStart w:id="47" w:name="_Hlk184132929"/>
      <w:bookmarkEnd w:id="34"/>
      <w:bookmarkEnd w:id="45"/>
      <w:bookmarkEnd w:id="46"/>
      <w:r>
        <w:rPr>
          <w:b/>
          <w:bCs/>
          <w:sz w:val="28"/>
          <w:szCs w:val="22"/>
        </w:rPr>
        <w:br w:type="page"/>
      </w:r>
    </w:p>
    <w:p w14:paraId="44DB9CDF" w14:textId="266521EB" w:rsidR="00BA0F9F" w:rsidRDefault="00BA0F9F" w:rsidP="00BA0F9F">
      <w:pPr>
        <w:tabs>
          <w:tab w:val="left" w:pos="2640"/>
        </w:tabs>
        <w:rPr>
          <w:b/>
          <w:bCs/>
          <w:sz w:val="28"/>
          <w:szCs w:val="22"/>
        </w:rPr>
      </w:pPr>
      <w:r>
        <w:rPr>
          <w:b/>
          <w:bCs/>
          <w:sz w:val="28"/>
          <w:szCs w:val="22"/>
        </w:rPr>
        <w:lastRenderedPageBreak/>
        <w:t>Construction Phase</w:t>
      </w:r>
      <w:r w:rsidR="00FF0B34">
        <w:rPr>
          <w:b/>
          <w:bCs/>
          <w:sz w:val="28"/>
          <w:szCs w:val="22"/>
        </w:rPr>
        <w:t xml:space="preserve"> – Development Projects</w:t>
      </w:r>
      <w:r>
        <w:rPr>
          <w:b/>
          <w:bCs/>
          <w:sz w:val="28"/>
          <w:szCs w:val="22"/>
        </w:rPr>
        <w:t>:</w:t>
      </w:r>
    </w:p>
    <w:p w14:paraId="74B37602" w14:textId="3B0C2B65" w:rsidR="0084014B" w:rsidRDefault="009C6FF2" w:rsidP="00AF0E0D">
      <w:pPr>
        <w:spacing w:after="0"/>
        <w:rPr>
          <w:rFonts w:cs="Arial"/>
          <w:bCs/>
          <w:sz w:val="22"/>
          <w:szCs w:val="22"/>
        </w:rPr>
      </w:pPr>
      <w:r w:rsidRPr="009C6FF2">
        <w:rPr>
          <w:rFonts w:cs="Arial"/>
          <w:sz w:val="22"/>
          <w:szCs w:val="22"/>
        </w:rPr>
        <w:t>The construction phase includes all activities required after the award of a construction contract</w:t>
      </w:r>
      <w:r w:rsidR="00513FC3">
        <w:rPr>
          <w:rFonts w:cs="Arial"/>
          <w:sz w:val="22"/>
          <w:szCs w:val="22"/>
        </w:rPr>
        <w:t xml:space="preserve"> </w:t>
      </w:r>
      <w:r w:rsidR="00954504">
        <w:rPr>
          <w:rFonts w:cs="Arial"/>
          <w:sz w:val="22"/>
          <w:szCs w:val="22"/>
        </w:rPr>
        <w:t xml:space="preserve">and this includes </w:t>
      </w:r>
      <w:r w:rsidR="00513FC3">
        <w:rPr>
          <w:rFonts w:cs="Arial"/>
          <w:sz w:val="22"/>
          <w:szCs w:val="22"/>
        </w:rPr>
        <w:t>continued coordination with FAA lines of business</w:t>
      </w:r>
      <w:bookmarkStart w:id="48" w:name="_Hlk184045228"/>
      <w:bookmarkEnd w:id="47"/>
      <w:r w:rsidR="00DF5B21">
        <w:rPr>
          <w:rFonts w:cs="Arial"/>
          <w:sz w:val="22"/>
          <w:szCs w:val="22"/>
        </w:rPr>
        <w:t xml:space="preserve"> as </w:t>
      </w:r>
      <w:r w:rsidR="00573575">
        <w:rPr>
          <w:rFonts w:cs="Arial"/>
          <w:sz w:val="22"/>
          <w:szCs w:val="22"/>
        </w:rPr>
        <w:t>needed.</w:t>
      </w:r>
      <w:r w:rsidR="00573575" w:rsidRPr="00707A34">
        <w:rPr>
          <w:rFonts w:cs="Arial"/>
          <w:bCs/>
          <w:sz w:val="22"/>
          <w:szCs w:val="22"/>
        </w:rPr>
        <w:t xml:space="preserve"> The</w:t>
      </w:r>
      <w:r w:rsidR="00707A34" w:rsidRPr="00707A34">
        <w:rPr>
          <w:rFonts w:cs="Arial"/>
          <w:bCs/>
          <w:sz w:val="22"/>
          <w:szCs w:val="22"/>
        </w:rPr>
        <w:t xml:space="preserve"> sponsor must provide and maintain competent technical supervision at the construction site throughout the project to ensure the work conforms to the plans, specifications, and schedules approved by the FAA for the project.  Refer to AIP grant Assurance No. 17, Construction Inspection and Approval.  The sponsor must provide adequate construction quality assurance inspection for all stages of work.  This includes adequate documentation of the quality assurance results and reporting on the contractor's work progress.</w:t>
      </w:r>
    </w:p>
    <w:p w14:paraId="28F14D33" w14:textId="77777777" w:rsidR="006C796E" w:rsidRPr="00AF0E0D" w:rsidRDefault="006C796E" w:rsidP="00AF0E0D">
      <w:pPr>
        <w:spacing w:after="0"/>
        <w:rPr>
          <w:rFonts w:cs="Arial"/>
          <w:bCs/>
          <w:sz w:val="22"/>
          <w:szCs w:val="22"/>
        </w:rPr>
      </w:pPr>
    </w:p>
    <w:p w14:paraId="3048B22D" w14:textId="02DADCD7" w:rsidR="000E0EA0" w:rsidRPr="00D5098B" w:rsidRDefault="0084014B" w:rsidP="00573575">
      <w:pPr>
        <w:ind w:left="540" w:hanging="360"/>
        <w:rPr>
          <w:rFonts w:cs="Arial"/>
          <w:b/>
          <w:szCs w:val="24"/>
        </w:rPr>
      </w:pPr>
      <w:r>
        <w:rPr>
          <w:rFonts w:cs="Arial"/>
          <w:b/>
          <w:bCs/>
          <w:szCs w:val="24"/>
        </w:rPr>
        <w:t xml:space="preserve">1. </w:t>
      </w:r>
      <w:r w:rsidR="00C02565">
        <w:rPr>
          <w:rFonts w:cs="Arial"/>
          <w:b/>
          <w:bCs/>
          <w:szCs w:val="24"/>
        </w:rPr>
        <w:t xml:space="preserve"> </w:t>
      </w:r>
      <w:bookmarkStart w:id="49" w:name="CPDP1"/>
      <w:bookmarkEnd w:id="49"/>
      <w:r w:rsidRPr="000E0EA0">
        <w:rPr>
          <w:rFonts w:cs="Arial"/>
          <w:b/>
          <w:bCs/>
          <w:sz w:val="22"/>
          <w:szCs w:val="22"/>
        </w:rPr>
        <w:t>Applicable Guidance</w:t>
      </w:r>
    </w:p>
    <w:p w14:paraId="0E89DE49" w14:textId="3792C9D9" w:rsidR="0084014B" w:rsidRPr="000E0EA0" w:rsidRDefault="0084014B" w:rsidP="001D6BBC">
      <w:pPr>
        <w:numPr>
          <w:ilvl w:val="0"/>
          <w:numId w:val="20"/>
        </w:numPr>
        <w:tabs>
          <w:tab w:val="left" w:pos="-720"/>
        </w:tabs>
        <w:ind w:left="1440"/>
        <w:rPr>
          <w:rFonts w:cs="Arial"/>
          <w:sz w:val="22"/>
          <w:szCs w:val="22"/>
        </w:rPr>
      </w:pPr>
      <w:r w:rsidRPr="000E0EA0">
        <w:rPr>
          <w:rFonts w:cs="Arial"/>
          <w:sz w:val="22"/>
          <w:szCs w:val="22"/>
        </w:rPr>
        <w:t xml:space="preserve">Project must use the </w:t>
      </w:r>
      <w:r w:rsidRPr="000E0EA0">
        <w:rPr>
          <w:rFonts w:cs="Arial"/>
          <w:i/>
          <w:iCs/>
          <w:sz w:val="22"/>
          <w:szCs w:val="22"/>
        </w:rPr>
        <w:t>Current FAA Advisory Circulars Required for Use in AIP Funded</w:t>
      </w:r>
      <w:r w:rsidR="000132D6">
        <w:rPr>
          <w:rFonts w:cs="Arial"/>
          <w:i/>
          <w:iCs/>
          <w:sz w:val="22"/>
          <w:szCs w:val="22"/>
        </w:rPr>
        <w:t xml:space="preserve"> </w:t>
      </w:r>
      <w:r w:rsidRPr="000E0EA0">
        <w:rPr>
          <w:rFonts w:cs="Arial"/>
          <w:i/>
          <w:iCs/>
          <w:sz w:val="22"/>
          <w:szCs w:val="22"/>
        </w:rPr>
        <w:t>and PFC Approved Projects</w:t>
      </w:r>
      <w:r w:rsidRPr="000E0EA0">
        <w:rPr>
          <w:rFonts w:cs="Arial"/>
          <w:sz w:val="22"/>
          <w:szCs w:val="22"/>
        </w:rPr>
        <w:t xml:space="preserve"> </w:t>
      </w:r>
      <w:hyperlink r:id="rId24" w:history="1">
        <w:r w:rsidR="005319C7" w:rsidRPr="002136EA">
          <w:rPr>
            <w:rStyle w:val="Hyperlink"/>
            <w:rFonts w:cs="Arial"/>
            <w:sz w:val="22"/>
            <w:szCs w:val="22"/>
          </w:rPr>
          <w:t>list</w:t>
        </w:r>
      </w:hyperlink>
      <w:r w:rsidR="005319C7">
        <w:rPr>
          <w:rFonts w:cs="Arial"/>
          <w:sz w:val="22"/>
          <w:szCs w:val="22"/>
        </w:rPr>
        <w:t xml:space="preserve"> </w:t>
      </w:r>
      <w:r w:rsidRPr="000E0EA0">
        <w:rPr>
          <w:rFonts w:cs="Arial"/>
          <w:sz w:val="22"/>
          <w:szCs w:val="22"/>
        </w:rPr>
        <w:t xml:space="preserve">found on the FAA website. </w:t>
      </w:r>
      <w:hyperlink r:id="rId25" w:history="1">
        <w:r w:rsidRPr="00603CBD">
          <w:rPr>
            <w:rStyle w:val="Hyperlink"/>
            <w:rFonts w:cs="Arial"/>
            <w:i/>
            <w:iCs/>
            <w:sz w:val="22"/>
            <w:szCs w:val="22"/>
            <w:u w:val="single"/>
          </w:rPr>
          <w:t>https://www.faa.gov/sites/faa.gov/files/aip-pfc-checklist_0.pdf</w:t>
        </w:r>
      </w:hyperlink>
      <w:r w:rsidR="002136EA" w:rsidRPr="00603CBD">
        <w:rPr>
          <w:rStyle w:val="Hyperlink"/>
          <w:rFonts w:cs="Arial"/>
          <w:sz w:val="22"/>
          <w:szCs w:val="22"/>
          <w:u w:val="single"/>
        </w:rPr>
        <w:t>.</w:t>
      </w:r>
    </w:p>
    <w:p w14:paraId="20D48DF2" w14:textId="00D4F59E" w:rsidR="0084014B" w:rsidRPr="000E0EA0" w:rsidRDefault="0084014B" w:rsidP="00BD7122">
      <w:pPr>
        <w:tabs>
          <w:tab w:val="left" w:pos="-720"/>
        </w:tabs>
        <w:ind w:left="1440"/>
        <w:rPr>
          <w:rFonts w:cs="Arial"/>
          <w:sz w:val="22"/>
          <w:szCs w:val="22"/>
        </w:rPr>
      </w:pPr>
      <w:r w:rsidRPr="000E0EA0">
        <w:rPr>
          <w:rFonts w:cs="Arial"/>
          <w:sz w:val="22"/>
          <w:szCs w:val="22"/>
        </w:rPr>
        <w:t xml:space="preserve">If advisory circulars are updated </w:t>
      </w:r>
      <w:proofErr w:type="gramStart"/>
      <w:r w:rsidRPr="000E0EA0">
        <w:rPr>
          <w:rFonts w:cs="Arial"/>
          <w:sz w:val="22"/>
          <w:szCs w:val="22"/>
        </w:rPr>
        <w:t>during the course of</w:t>
      </w:r>
      <w:proofErr w:type="gramEnd"/>
      <w:r w:rsidRPr="000E0EA0">
        <w:rPr>
          <w:rFonts w:cs="Arial"/>
          <w:sz w:val="22"/>
          <w:szCs w:val="22"/>
        </w:rPr>
        <w:t xml:space="preserve"> the project, contact your FAA project </w:t>
      </w:r>
      <w:r w:rsidR="00D3636D" w:rsidRPr="000E0EA0">
        <w:rPr>
          <w:rFonts w:cs="Arial"/>
          <w:sz w:val="22"/>
          <w:szCs w:val="22"/>
        </w:rPr>
        <w:t>manager,</w:t>
      </w:r>
      <w:r w:rsidRPr="000E0EA0">
        <w:rPr>
          <w:rFonts w:cs="Arial"/>
          <w:sz w:val="22"/>
          <w:szCs w:val="22"/>
        </w:rPr>
        <w:t xml:space="preserve"> and refer to FAA Order 5100.38 </w:t>
      </w:r>
      <w:r w:rsidR="001B14A6" w:rsidRPr="000E0EA0">
        <w:rPr>
          <w:rFonts w:cs="Arial"/>
          <w:sz w:val="22"/>
          <w:szCs w:val="22"/>
        </w:rPr>
        <w:t>current</w:t>
      </w:r>
      <w:r w:rsidRPr="000E0EA0">
        <w:rPr>
          <w:rFonts w:cs="Arial"/>
          <w:sz w:val="22"/>
          <w:szCs w:val="22"/>
        </w:rPr>
        <w:t xml:space="preserve"> version, for guidance on the timing of Advisory Circular releases relative to project </w:t>
      </w:r>
      <w:bookmarkEnd w:id="48"/>
      <w:r w:rsidR="00F80514" w:rsidRPr="000E0EA0">
        <w:rPr>
          <w:rFonts w:cs="Arial"/>
          <w:sz w:val="22"/>
          <w:szCs w:val="22"/>
        </w:rPr>
        <w:t>execution.</w:t>
      </w:r>
    </w:p>
    <w:p w14:paraId="6A3268B8" w14:textId="4E690781" w:rsidR="0084014B" w:rsidRPr="000E0EA0" w:rsidRDefault="00FE1B10" w:rsidP="001D6BBC">
      <w:pPr>
        <w:pStyle w:val="ListParagraph"/>
        <w:numPr>
          <w:ilvl w:val="0"/>
          <w:numId w:val="20"/>
        </w:numPr>
        <w:tabs>
          <w:tab w:val="left" w:pos="-720"/>
        </w:tabs>
        <w:ind w:left="1440"/>
        <w:rPr>
          <w:rFonts w:cs="Arial"/>
          <w:color w:val="000000"/>
          <w:sz w:val="22"/>
          <w:szCs w:val="22"/>
        </w:rPr>
      </w:pPr>
      <w:r w:rsidRPr="000E0EA0">
        <w:rPr>
          <w:rFonts w:cs="Arial"/>
          <w:color w:val="000000"/>
          <w:sz w:val="22"/>
          <w:szCs w:val="22"/>
        </w:rPr>
        <w:t>Refer directly to AC 150/5370-12</w:t>
      </w:r>
      <w:r w:rsidR="009163A5">
        <w:rPr>
          <w:rFonts w:cs="Arial"/>
          <w:color w:val="000000"/>
          <w:sz w:val="22"/>
          <w:szCs w:val="22"/>
        </w:rPr>
        <w:t xml:space="preserve">, </w:t>
      </w:r>
      <w:r w:rsidR="0094088A">
        <w:rPr>
          <w:rFonts w:cs="Arial"/>
          <w:color w:val="000000"/>
          <w:sz w:val="22"/>
          <w:szCs w:val="22"/>
        </w:rPr>
        <w:t>c</w:t>
      </w:r>
      <w:r w:rsidR="009163A5">
        <w:rPr>
          <w:rFonts w:cs="Arial"/>
          <w:color w:val="000000"/>
          <w:sz w:val="22"/>
          <w:szCs w:val="22"/>
        </w:rPr>
        <w:t xml:space="preserve">urrent </w:t>
      </w:r>
      <w:r w:rsidR="0094088A">
        <w:rPr>
          <w:rFonts w:cs="Arial"/>
          <w:color w:val="000000"/>
          <w:sz w:val="22"/>
          <w:szCs w:val="22"/>
        </w:rPr>
        <w:t>v</w:t>
      </w:r>
      <w:r w:rsidR="009163A5">
        <w:rPr>
          <w:rFonts w:cs="Arial"/>
          <w:color w:val="000000"/>
          <w:sz w:val="22"/>
          <w:szCs w:val="22"/>
        </w:rPr>
        <w:t>ersion</w:t>
      </w:r>
      <w:r w:rsidR="00F80514" w:rsidRPr="000E0EA0">
        <w:rPr>
          <w:rFonts w:cs="Arial"/>
          <w:color w:val="000000"/>
          <w:sz w:val="22"/>
          <w:szCs w:val="22"/>
        </w:rPr>
        <w:t>,</w:t>
      </w:r>
      <w:r w:rsidRPr="000E0EA0">
        <w:rPr>
          <w:rFonts w:cs="Arial"/>
          <w:color w:val="000000"/>
          <w:sz w:val="22"/>
          <w:szCs w:val="22"/>
        </w:rPr>
        <w:t xml:space="preserve"> and AC 150/5100-14, for additional construction phase guidance.</w:t>
      </w:r>
    </w:p>
    <w:p w14:paraId="09AEF79B" w14:textId="20788874" w:rsidR="006C119D" w:rsidRPr="00EB41DF" w:rsidRDefault="00115008" w:rsidP="00EB41DF">
      <w:pPr>
        <w:pStyle w:val="ListParagraph"/>
        <w:numPr>
          <w:ilvl w:val="0"/>
          <w:numId w:val="20"/>
        </w:numPr>
        <w:tabs>
          <w:tab w:val="left" w:pos="-720"/>
        </w:tabs>
        <w:spacing w:after="0"/>
        <w:ind w:left="1454" w:hanging="187"/>
        <w:contextualSpacing w:val="0"/>
      </w:pPr>
      <w:r w:rsidRPr="000E0EA0">
        <w:rPr>
          <w:rFonts w:cs="Arial"/>
          <w:color w:val="000000"/>
          <w:sz w:val="22"/>
          <w:szCs w:val="22"/>
        </w:rPr>
        <w:t xml:space="preserve">Refer to FAA Form 5100-129, Construction Project Final Acceptance </w:t>
      </w:r>
      <w:r w:rsidR="00F80514" w:rsidRPr="000E0EA0">
        <w:rPr>
          <w:rFonts w:cs="Arial"/>
          <w:color w:val="000000"/>
          <w:sz w:val="22"/>
          <w:szCs w:val="22"/>
        </w:rPr>
        <w:t>– Airport</w:t>
      </w:r>
      <w:r w:rsidRPr="000E0EA0">
        <w:rPr>
          <w:rFonts w:cs="Arial"/>
          <w:color w:val="000000"/>
          <w:sz w:val="22"/>
          <w:szCs w:val="22"/>
        </w:rPr>
        <w:t xml:space="preserve"> Improvement Program Sponsor Certification for requirements that will need to be met </w:t>
      </w:r>
      <w:proofErr w:type="gramStart"/>
      <w:r w:rsidRPr="000E0EA0">
        <w:rPr>
          <w:rFonts w:cs="Arial"/>
          <w:color w:val="000000"/>
          <w:sz w:val="22"/>
          <w:szCs w:val="22"/>
        </w:rPr>
        <w:t>in order for</w:t>
      </w:r>
      <w:proofErr w:type="gramEnd"/>
      <w:r w:rsidRPr="000E0EA0">
        <w:rPr>
          <w:rFonts w:cs="Arial"/>
          <w:color w:val="000000"/>
          <w:sz w:val="22"/>
          <w:szCs w:val="22"/>
        </w:rPr>
        <w:t xml:space="preserve"> the Sponsor to certify final acceptance.</w:t>
      </w:r>
    </w:p>
    <w:p w14:paraId="0BAED51B" w14:textId="7E90EFDA" w:rsidR="0084014B" w:rsidRDefault="0084014B" w:rsidP="00573575">
      <w:pPr>
        <w:ind w:left="360" w:hanging="180"/>
        <w:rPr>
          <w:rFonts w:cs="Arial"/>
          <w:sz w:val="22"/>
          <w:szCs w:val="22"/>
        </w:rPr>
      </w:pPr>
      <w:r w:rsidRPr="000E0EA0">
        <w:rPr>
          <w:rFonts w:cs="Arial"/>
          <w:b/>
          <w:bCs/>
          <w:sz w:val="22"/>
          <w:szCs w:val="22"/>
        </w:rPr>
        <w:t xml:space="preserve">2. </w:t>
      </w:r>
      <w:r w:rsidR="00C02565" w:rsidRPr="000E0EA0">
        <w:rPr>
          <w:rFonts w:cs="Arial"/>
          <w:b/>
          <w:bCs/>
          <w:sz w:val="22"/>
          <w:szCs w:val="22"/>
        </w:rPr>
        <w:t xml:space="preserve">  </w:t>
      </w:r>
      <w:bookmarkStart w:id="50" w:name="CPDP2"/>
      <w:bookmarkEnd w:id="50"/>
      <w:r w:rsidR="009C6FF2" w:rsidRPr="000E0EA0">
        <w:rPr>
          <w:rFonts w:cs="Arial"/>
          <w:b/>
          <w:bCs/>
          <w:sz w:val="22"/>
          <w:szCs w:val="22"/>
        </w:rPr>
        <w:t>P</w:t>
      </w:r>
      <w:r w:rsidR="00BA0F9F" w:rsidRPr="000E0EA0">
        <w:rPr>
          <w:rFonts w:cs="Arial"/>
          <w:b/>
          <w:bCs/>
          <w:sz w:val="22"/>
          <w:szCs w:val="22"/>
        </w:rPr>
        <w:t>re-construction conference</w:t>
      </w:r>
      <w:r w:rsidR="009C6FF2" w:rsidRPr="000E0EA0">
        <w:rPr>
          <w:rFonts w:cs="Arial"/>
          <w:sz w:val="22"/>
          <w:szCs w:val="22"/>
        </w:rPr>
        <w:t xml:space="preserve">.  </w:t>
      </w:r>
    </w:p>
    <w:p w14:paraId="45BD261B" w14:textId="7635945D" w:rsidR="00AA5BDB" w:rsidRPr="007C4B2A" w:rsidRDefault="00573575" w:rsidP="00573575">
      <w:pPr>
        <w:ind w:left="1350" w:hanging="270"/>
        <w:rPr>
          <w:rFonts w:cs="Arial"/>
          <w:sz w:val="22"/>
          <w:szCs w:val="22"/>
        </w:rPr>
      </w:pPr>
      <w:r>
        <w:rPr>
          <w:rFonts w:cs="Arial"/>
          <w:sz w:val="22"/>
          <w:szCs w:val="22"/>
        </w:rPr>
        <w:t xml:space="preserve">a. </w:t>
      </w:r>
      <w:r w:rsidR="009C6FF2" w:rsidRPr="0084014B">
        <w:rPr>
          <w:rFonts w:cs="Arial"/>
          <w:sz w:val="22"/>
          <w:szCs w:val="22"/>
        </w:rPr>
        <w:t>Hold</w:t>
      </w:r>
      <w:r w:rsidR="009A0151" w:rsidRPr="0084014B">
        <w:rPr>
          <w:rFonts w:cs="Arial"/>
          <w:sz w:val="22"/>
          <w:szCs w:val="22"/>
        </w:rPr>
        <w:t xml:space="preserve"> prior to construction activities commencing</w:t>
      </w:r>
      <w:r w:rsidR="009C6FF2" w:rsidRPr="0084014B">
        <w:rPr>
          <w:rFonts w:cs="Arial"/>
          <w:sz w:val="22"/>
          <w:szCs w:val="22"/>
        </w:rPr>
        <w:t xml:space="preserve"> </w:t>
      </w:r>
      <w:r w:rsidR="00BA0F9F" w:rsidRPr="0084014B">
        <w:rPr>
          <w:rFonts w:cs="Arial"/>
          <w:sz w:val="22"/>
          <w:szCs w:val="22"/>
        </w:rPr>
        <w:t>in accordance with AC 150/5370 Quality Management for Federally Funded Airport Construction Projects, current version.</w:t>
      </w:r>
    </w:p>
    <w:p w14:paraId="64612248" w14:textId="04253A68" w:rsidR="0084014B" w:rsidRDefault="0084014B" w:rsidP="00675E8E">
      <w:pPr>
        <w:tabs>
          <w:tab w:val="left" w:pos="2640"/>
        </w:tabs>
        <w:spacing w:after="0"/>
        <w:ind w:left="187"/>
        <w:rPr>
          <w:rFonts w:cs="Arial"/>
          <w:sz w:val="22"/>
          <w:szCs w:val="22"/>
        </w:rPr>
      </w:pPr>
      <w:r>
        <w:rPr>
          <w:rFonts w:cs="Arial"/>
          <w:b/>
          <w:bCs/>
          <w:sz w:val="22"/>
          <w:szCs w:val="22"/>
        </w:rPr>
        <w:t>3</w:t>
      </w:r>
      <w:r w:rsidR="00707A34" w:rsidRPr="00DE2620">
        <w:rPr>
          <w:rFonts w:cs="Arial"/>
          <w:b/>
          <w:bCs/>
          <w:sz w:val="22"/>
          <w:szCs w:val="22"/>
        </w:rPr>
        <w:t xml:space="preserve">. </w:t>
      </w:r>
      <w:r w:rsidR="00C02565">
        <w:rPr>
          <w:rFonts w:cs="Arial"/>
          <w:b/>
          <w:bCs/>
          <w:sz w:val="22"/>
          <w:szCs w:val="22"/>
        </w:rPr>
        <w:t xml:space="preserve">  </w:t>
      </w:r>
      <w:bookmarkStart w:id="51" w:name="CPDP3"/>
      <w:bookmarkEnd w:id="51"/>
      <w:r w:rsidR="00707A34" w:rsidRPr="00DE2620">
        <w:rPr>
          <w:rFonts w:cs="Arial"/>
          <w:b/>
          <w:bCs/>
          <w:sz w:val="22"/>
          <w:szCs w:val="22"/>
        </w:rPr>
        <w:t>Construction Management Program (CMP)</w:t>
      </w:r>
    </w:p>
    <w:p w14:paraId="5D77094D" w14:textId="666E368A" w:rsidR="006C119D" w:rsidRPr="00DE2620" w:rsidRDefault="00707A34" w:rsidP="004C6312">
      <w:pPr>
        <w:tabs>
          <w:tab w:val="left" w:pos="2640"/>
        </w:tabs>
        <w:spacing w:after="0"/>
        <w:ind w:left="1440" w:hanging="360"/>
        <w:rPr>
          <w:rFonts w:cs="Arial"/>
          <w:sz w:val="22"/>
          <w:szCs w:val="22"/>
        </w:rPr>
      </w:pPr>
      <w:r>
        <w:rPr>
          <w:rFonts w:cs="Arial"/>
          <w:sz w:val="22"/>
          <w:szCs w:val="22"/>
        </w:rPr>
        <w:t>a.</w:t>
      </w:r>
      <w:r w:rsidR="001D6BBC">
        <w:rPr>
          <w:rFonts w:cs="Arial"/>
          <w:sz w:val="22"/>
          <w:szCs w:val="22"/>
        </w:rPr>
        <w:t xml:space="preserve"> </w:t>
      </w:r>
      <w:r w:rsidR="00BD7122">
        <w:rPr>
          <w:rFonts w:cs="Arial"/>
          <w:sz w:val="22"/>
          <w:szCs w:val="22"/>
        </w:rPr>
        <w:t xml:space="preserve"> </w:t>
      </w:r>
      <w:r>
        <w:rPr>
          <w:rFonts w:cs="Arial"/>
          <w:sz w:val="22"/>
          <w:szCs w:val="22"/>
        </w:rPr>
        <w:t>Sponsor to prepare a</w:t>
      </w:r>
      <w:r w:rsidRPr="00707A34">
        <w:rPr>
          <w:rFonts w:cs="Arial"/>
          <w:sz w:val="22"/>
          <w:szCs w:val="22"/>
        </w:rPr>
        <w:t xml:space="preserve"> CMP</w:t>
      </w:r>
      <w:r>
        <w:rPr>
          <w:rFonts w:cs="Arial"/>
          <w:sz w:val="22"/>
          <w:szCs w:val="22"/>
        </w:rPr>
        <w:t>, which</w:t>
      </w:r>
      <w:r w:rsidRPr="00707A34">
        <w:rPr>
          <w:rFonts w:cs="Arial"/>
          <w:sz w:val="22"/>
          <w:szCs w:val="22"/>
        </w:rPr>
        <w:t xml:space="preserve"> is required when the cost of the pavement structure (including subgrade, base courses, and surface courses) exceeds $500,000.  The ADO project manager may require the sponsor to provide a CMP for paving projects less than $500,000. The CMP must be submitted prior to the start of construction. See AC 150/5370-12, Quality </w:t>
      </w:r>
      <w:r w:rsidR="00F80514" w:rsidRPr="00707A34">
        <w:rPr>
          <w:rFonts w:cs="Arial"/>
          <w:sz w:val="22"/>
          <w:szCs w:val="22"/>
        </w:rPr>
        <w:t>Management</w:t>
      </w:r>
      <w:r w:rsidRPr="00707A34">
        <w:rPr>
          <w:rFonts w:cs="Arial"/>
          <w:sz w:val="22"/>
          <w:szCs w:val="22"/>
        </w:rPr>
        <w:t xml:space="preserve"> for Federally Funded Airport Construction Projects, current version, for CMP requirement</w:t>
      </w:r>
      <w:r w:rsidR="004D4402">
        <w:rPr>
          <w:rFonts w:cs="Arial"/>
          <w:sz w:val="22"/>
          <w:szCs w:val="22"/>
        </w:rPr>
        <w:t>s, including a sample plan.</w:t>
      </w:r>
      <w:r w:rsidRPr="00707A34">
        <w:rPr>
          <w:rFonts w:cs="Arial"/>
          <w:sz w:val="22"/>
          <w:szCs w:val="22"/>
        </w:rPr>
        <w:t xml:space="preserve"> The CMP is a separate document from the Contractor Quality Control Program required by AC 150/5370-10.</w:t>
      </w:r>
      <w:r w:rsidR="00223FB0">
        <w:rPr>
          <w:rFonts w:cs="Arial"/>
          <w:sz w:val="22"/>
          <w:szCs w:val="22"/>
        </w:rPr>
        <w:br/>
      </w:r>
    </w:p>
    <w:p w14:paraId="1917F699" w14:textId="4B12F21D" w:rsidR="0084014B" w:rsidRPr="0017711E" w:rsidRDefault="0084014B" w:rsidP="0017711E">
      <w:pPr>
        <w:tabs>
          <w:tab w:val="left" w:pos="2640"/>
        </w:tabs>
        <w:ind w:left="540" w:hanging="360"/>
        <w:rPr>
          <w:rFonts w:cs="Arial"/>
          <w:b/>
          <w:bCs/>
          <w:sz w:val="22"/>
          <w:szCs w:val="22"/>
        </w:rPr>
      </w:pPr>
      <w:r>
        <w:rPr>
          <w:rFonts w:cs="Arial"/>
          <w:b/>
          <w:bCs/>
          <w:sz w:val="22"/>
          <w:szCs w:val="22"/>
        </w:rPr>
        <w:t>4</w:t>
      </w:r>
      <w:r w:rsidR="00AF61C9">
        <w:rPr>
          <w:rFonts w:cs="Arial"/>
          <w:b/>
          <w:bCs/>
          <w:sz w:val="22"/>
          <w:szCs w:val="22"/>
        </w:rPr>
        <w:t xml:space="preserve">. </w:t>
      </w:r>
      <w:r w:rsidR="00C02565">
        <w:rPr>
          <w:rFonts w:cs="Arial"/>
          <w:b/>
          <w:bCs/>
          <w:sz w:val="22"/>
          <w:szCs w:val="22"/>
        </w:rPr>
        <w:t xml:space="preserve">  </w:t>
      </w:r>
      <w:bookmarkStart w:id="52" w:name="CPDP4"/>
      <w:bookmarkEnd w:id="52"/>
      <w:r w:rsidR="00223FB0" w:rsidRPr="00DE2620">
        <w:rPr>
          <w:rFonts w:cs="Arial"/>
          <w:b/>
          <w:bCs/>
          <w:sz w:val="22"/>
          <w:szCs w:val="22"/>
        </w:rPr>
        <w:t xml:space="preserve">Contractor Quality Control Program (CQCP) </w:t>
      </w:r>
    </w:p>
    <w:p w14:paraId="79EF419D" w14:textId="77777777" w:rsidR="003D1685" w:rsidRDefault="000C3B50" w:rsidP="00337AFB">
      <w:pPr>
        <w:pStyle w:val="ListParagraph"/>
        <w:numPr>
          <w:ilvl w:val="4"/>
          <w:numId w:val="28"/>
        </w:numPr>
        <w:tabs>
          <w:tab w:val="left" w:pos="1440"/>
          <w:tab w:val="left" w:pos="1890"/>
        </w:tabs>
        <w:ind w:hanging="2610"/>
        <w:rPr>
          <w:rFonts w:cs="Arial"/>
          <w:sz w:val="22"/>
          <w:szCs w:val="22"/>
        </w:rPr>
      </w:pPr>
      <w:r w:rsidRPr="003D1685">
        <w:rPr>
          <w:rFonts w:cs="Arial"/>
          <w:sz w:val="22"/>
          <w:szCs w:val="22"/>
        </w:rPr>
        <w:t xml:space="preserve">Contractor to </w:t>
      </w:r>
      <w:r w:rsidR="00223FB0" w:rsidRPr="003D1685">
        <w:rPr>
          <w:rFonts w:cs="Arial"/>
          <w:sz w:val="22"/>
          <w:szCs w:val="22"/>
        </w:rPr>
        <w:t>prepare a CQCP and a conduct a Quality Control/Quality</w:t>
      </w:r>
    </w:p>
    <w:p w14:paraId="34EA7D74" w14:textId="591950EC" w:rsidR="00337AFB" w:rsidRDefault="00223FB0" w:rsidP="00337AFB">
      <w:pPr>
        <w:pStyle w:val="ListParagraph"/>
        <w:tabs>
          <w:tab w:val="left" w:pos="1620"/>
        </w:tabs>
        <w:ind w:left="1440"/>
        <w:rPr>
          <w:rFonts w:cs="Arial"/>
          <w:sz w:val="22"/>
          <w:szCs w:val="22"/>
        </w:rPr>
      </w:pPr>
      <w:r w:rsidRPr="003D1685">
        <w:rPr>
          <w:rFonts w:cs="Arial"/>
          <w:sz w:val="22"/>
          <w:szCs w:val="22"/>
        </w:rPr>
        <w:t>Assurance workshop in accordance with AC 150/5370-10, current version, Item</w:t>
      </w:r>
      <w:r w:rsidR="00337AFB">
        <w:rPr>
          <w:rFonts w:cs="Arial"/>
          <w:sz w:val="22"/>
          <w:szCs w:val="22"/>
        </w:rPr>
        <w:t xml:space="preserve"> </w:t>
      </w:r>
      <w:r w:rsidRPr="003D1685">
        <w:rPr>
          <w:rFonts w:cs="Arial"/>
          <w:sz w:val="22"/>
          <w:szCs w:val="22"/>
        </w:rPr>
        <w:t xml:space="preserve">C-100. That specification states that for federally funded projects over $500,000 where paving is the major work item, a (CQCP) is </w:t>
      </w:r>
      <w:r w:rsidR="00F80514" w:rsidRPr="003D1685">
        <w:rPr>
          <w:rFonts w:cs="Arial"/>
          <w:sz w:val="22"/>
          <w:szCs w:val="22"/>
        </w:rPr>
        <w:t>required,</w:t>
      </w:r>
      <w:r w:rsidRPr="003D1685">
        <w:rPr>
          <w:rFonts w:cs="Arial"/>
          <w:sz w:val="22"/>
          <w:szCs w:val="22"/>
        </w:rPr>
        <w:t xml:space="preserve"> and a Quality Control/Quality Assurance workshop must be conducted.  (It is strongly encouraged that a CQCP be developed for all projects.)</w:t>
      </w:r>
    </w:p>
    <w:p w14:paraId="05325017" w14:textId="7352BDEB" w:rsidR="00AF61C9" w:rsidRPr="00337AFB" w:rsidRDefault="003B073C" w:rsidP="00337AFB">
      <w:pPr>
        <w:pStyle w:val="ListParagraph"/>
        <w:numPr>
          <w:ilvl w:val="1"/>
          <w:numId w:val="28"/>
        </w:numPr>
        <w:tabs>
          <w:tab w:val="left" w:pos="1620"/>
        </w:tabs>
        <w:rPr>
          <w:rFonts w:cs="Arial"/>
          <w:sz w:val="22"/>
          <w:szCs w:val="22"/>
        </w:rPr>
      </w:pPr>
      <w:r w:rsidRPr="00337AFB">
        <w:rPr>
          <w:rFonts w:cs="Arial"/>
          <w:sz w:val="22"/>
          <w:szCs w:val="22"/>
        </w:rPr>
        <w:t>I</w:t>
      </w:r>
      <w:r w:rsidR="00223FB0" w:rsidRPr="00337AFB">
        <w:rPr>
          <w:rFonts w:cs="Arial"/>
          <w:sz w:val="22"/>
          <w:szCs w:val="22"/>
        </w:rPr>
        <w:t>ncorporate adequate time for review of the CQCP. Submittal of the written CQCP prior to the CQCP Workshop will allow for the engineer’s review and a detailed discussion of the requirements before the NTP is issued. Adequate time should be allowed for the CQCP to be a supplement to the Owner’s Construction Management Plan (CMP).</w:t>
      </w:r>
    </w:p>
    <w:p w14:paraId="1E6EA69F" w14:textId="77777777" w:rsidR="0017711E" w:rsidRPr="0017711E" w:rsidRDefault="0017711E" w:rsidP="0017711E">
      <w:pPr>
        <w:pStyle w:val="ListParagraph"/>
        <w:tabs>
          <w:tab w:val="left" w:pos="2640"/>
        </w:tabs>
        <w:ind w:left="1890"/>
        <w:rPr>
          <w:rFonts w:cs="Arial"/>
          <w:sz w:val="22"/>
          <w:szCs w:val="22"/>
        </w:rPr>
      </w:pPr>
    </w:p>
    <w:p w14:paraId="18A65D9D" w14:textId="0C0ED3EA" w:rsidR="00C944A6" w:rsidRPr="00AF61C9" w:rsidRDefault="0084014B" w:rsidP="00C02565">
      <w:pPr>
        <w:tabs>
          <w:tab w:val="left" w:pos="2640"/>
        </w:tabs>
        <w:ind w:left="540" w:hanging="360"/>
        <w:rPr>
          <w:rFonts w:cs="Arial"/>
          <w:sz w:val="22"/>
          <w:szCs w:val="22"/>
        </w:rPr>
      </w:pPr>
      <w:r>
        <w:rPr>
          <w:rFonts w:cs="Arial"/>
          <w:b/>
          <w:bCs/>
          <w:sz w:val="22"/>
          <w:szCs w:val="22"/>
        </w:rPr>
        <w:lastRenderedPageBreak/>
        <w:t>5</w:t>
      </w:r>
      <w:r w:rsidR="00C944A6" w:rsidRPr="00AF61C9">
        <w:rPr>
          <w:rFonts w:cs="Arial"/>
          <w:b/>
          <w:bCs/>
          <w:sz w:val="22"/>
          <w:szCs w:val="22"/>
        </w:rPr>
        <w:t>.</w:t>
      </w:r>
      <w:r w:rsidR="00C944A6" w:rsidRPr="00AF61C9">
        <w:rPr>
          <w:rFonts w:cs="Arial"/>
          <w:sz w:val="22"/>
          <w:szCs w:val="22"/>
        </w:rPr>
        <w:t xml:space="preserve"> </w:t>
      </w:r>
      <w:r w:rsidR="00C02565">
        <w:rPr>
          <w:rFonts w:cs="Arial"/>
          <w:sz w:val="22"/>
          <w:szCs w:val="22"/>
        </w:rPr>
        <w:t xml:space="preserve">  </w:t>
      </w:r>
      <w:bookmarkStart w:id="53" w:name="CPDP5"/>
      <w:bookmarkEnd w:id="53"/>
      <w:r w:rsidR="00C944A6" w:rsidRPr="00AF61C9">
        <w:rPr>
          <w:rFonts w:cs="Arial"/>
          <w:b/>
          <w:bCs/>
          <w:sz w:val="22"/>
          <w:szCs w:val="22"/>
        </w:rPr>
        <w:t>Construction Safety and Phasing</w:t>
      </w:r>
    </w:p>
    <w:p w14:paraId="4162072F" w14:textId="66D57A36" w:rsidR="00C944A6" w:rsidRPr="00AF61C9" w:rsidRDefault="00C944A6" w:rsidP="00EB41DF">
      <w:pPr>
        <w:tabs>
          <w:tab w:val="left" w:pos="2640"/>
        </w:tabs>
        <w:spacing w:after="0"/>
        <w:ind w:left="1354" w:hanging="274"/>
        <w:rPr>
          <w:rFonts w:cs="Arial"/>
          <w:sz w:val="22"/>
          <w:szCs w:val="22"/>
        </w:rPr>
      </w:pPr>
      <w:r w:rsidRPr="00AF61C9">
        <w:rPr>
          <w:rFonts w:cs="Arial"/>
          <w:sz w:val="22"/>
          <w:szCs w:val="22"/>
        </w:rPr>
        <w:t xml:space="preserve">a. Contractor to prepare a Safety Plan Compliance Document (SPCD).  The Airport Sponsor must </w:t>
      </w:r>
      <w:r w:rsidR="006C796E">
        <w:rPr>
          <w:rFonts w:cs="Arial"/>
          <w:sz w:val="22"/>
          <w:szCs w:val="22"/>
        </w:rPr>
        <w:t xml:space="preserve">review </w:t>
      </w:r>
      <w:r w:rsidRPr="00AF61C9">
        <w:rPr>
          <w:rFonts w:cs="Arial"/>
          <w:sz w:val="22"/>
          <w:szCs w:val="22"/>
        </w:rPr>
        <w:t>and approve an SPCD in accordance with AC 150/5370-2</w:t>
      </w:r>
      <w:r w:rsidR="006C796E">
        <w:rPr>
          <w:rFonts w:cs="Arial"/>
          <w:sz w:val="22"/>
          <w:szCs w:val="22"/>
        </w:rPr>
        <w:t>,</w:t>
      </w:r>
      <w:r w:rsidRPr="00AF61C9">
        <w:rPr>
          <w:rFonts w:cs="Arial"/>
          <w:sz w:val="22"/>
          <w:szCs w:val="22"/>
        </w:rPr>
        <w:t xml:space="preserve"> current </w:t>
      </w:r>
      <w:r w:rsidR="0094088A">
        <w:rPr>
          <w:rFonts w:cs="Arial"/>
          <w:sz w:val="22"/>
          <w:szCs w:val="22"/>
        </w:rPr>
        <w:t>version</w:t>
      </w:r>
      <w:r w:rsidRPr="00AF61C9">
        <w:rPr>
          <w:rFonts w:cs="Arial"/>
          <w:sz w:val="22"/>
          <w:szCs w:val="22"/>
        </w:rPr>
        <w:t>.</w:t>
      </w:r>
    </w:p>
    <w:p w14:paraId="27294164" w14:textId="77777777" w:rsidR="00EE771E" w:rsidRDefault="00C944A6" w:rsidP="00EB41DF">
      <w:pPr>
        <w:tabs>
          <w:tab w:val="left" w:pos="2640"/>
        </w:tabs>
        <w:spacing w:after="0"/>
        <w:ind w:left="1354" w:hanging="274"/>
        <w:rPr>
          <w:rFonts w:cs="Arial"/>
          <w:sz w:val="22"/>
          <w:szCs w:val="22"/>
        </w:rPr>
      </w:pPr>
      <w:r w:rsidRPr="00AF61C9">
        <w:rPr>
          <w:rFonts w:cs="Arial"/>
          <w:sz w:val="22"/>
          <w:szCs w:val="22"/>
        </w:rPr>
        <w:t>b. Notify FAA ADO PM if any major changes occur - resubmit CSPP into OE/AAA for review as needed.</w:t>
      </w:r>
    </w:p>
    <w:p w14:paraId="755FFF7D" w14:textId="4D048056" w:rsidR="00C944A6" w:rsidRPr="00AF61C9" w:rsidRDefault="00EE771E" w:rsidP="00EB41DF">
      <w:pPr>
        <w:tabs>
          <w:tab w:val="left" w:pos="2640"/>
        </w:tabs>
        <w:spacing w:after="0"/>
        <w:ind w:left="1354" w:hanging="274"/>
        <w:rPr>
          <w:rFonts w:cs="Arial"/>
          <w:sz w:val="22"/>
          <w:szCs w:val="22"/>
        </w:rPr>
      </w:pPr>
      <w:r>
        <w:rPr>
          <w:rFonts w:cs="Arial"/>
          <w:sz w:val="22"/>
          <w:szCs w:val="22"/>
        </w:rPr>
        <w:t>c. Changes could require reconvening ATO SRM panel – coordinate with ATO as needed.</w:t>
      </w:r>
      <w:r w:rsidR="00AF61C9">
        <w:rPr>
          <w:rFonts w:cs="Arial"/>
          <w:sz w:val="22"/>
          <w:szCs w:val="22"/>
        </w:rPr>
        <w:br/>
      </w:r>
    </w:p>
    <w:p w14:paraId="269220A3" w14:textId="6BF613BA" w:rsidR="00AF61C9" w:rsidRDefault="0084014B" w:rsidP="00872877">
      <w:pPr>
        <w:tabs>
          <w:tab w:val="left" w:pos="2640"/>
        </w:tabs>
        <w:ind w:left="360" w:hanging="180"/>
        <w:rPr>
          <w:rFonts w:cs="Arial"/>
          <w:b/>
          <w:bCs/>
          <w:sz w:val="22"/>
          <w:szCs w:val="22"/>
        </w:rPr>
      </w:pPr>
      <w:r>
        <w:rPr>
          <w:rFonts w:cs="Arial"/>
          <w:b/>
          <w:bCs/>
          <w:sz w:val="22"/>
          <w:szCs w:val="22"/>
        </w:rPr>
        <w:t>6</w:t>
      </w:r>
      <w:r w:rsidR="00AF61C9">
        <w:rPr>
          <w:rFonts w:cs="Arial"/>
          <w:b/>
          <w:bCs/>
          <w:sz w:val="22"/>
          <w:szCs w:val="22"/>
        </w:rPr>
        <w:t xml:space="preserve">. </w:t>
      </w:r>
      <w:r w:rsidR="000C7E60" w:rsidRPr="00AF61C9">
        <w:rPr>
          <w:rFonts w:cs="Arial"/>
          <w:b/>
          <w:bCs/>
          <w:sz w:val="22"/>
          <w:szCs w:val="22"/>
        </w:rPr>
        <w:t xml:space="preserve"> </w:t>
      </w:r>
      <w:bookmarkStart w:id="54" w:name="CPDP6"/>
      <w:bookmarkEnd w:id="54"/>
      <w:r w:rsidR="00AF61C9">
        <w:rPr>
          <w:rFonts w:cs="Arial"/>
          <w:b/>
          <w:bCs/>
          <w:sz w:val="22"/>
          <w:szCs w:val="22"/>
        </w:rPr>
        <w:t>T</w:t>
      </w:r>
      <w:r w:rsidR="000C7E60" w:rsidRPr="00AF61C9">
        <w:rPr>
          <w:rFonts w:cs="Arial"/>
          <w:b/>
          <w:bCs/>
          <w:sz w:val="22"/>
          <w:szCs w:val="22"/>
        </w:rPr>
        <w:t xml:space="preserve">emporary Flight Procedures </w:t>
      </w:r>
    </w:p>
    <w:p w14:paraId="1E88CC57" w14:textId="2D31DD32" w:rsidR="00872877" w:rsidRDefault="00AF61C9" w:rsidP="001D6BBC">
      <w:pPr>
        <w:tabs>
          <w:tab w:val="left" w:pos="2640"/>
        </w:tabs>
        <w:ind w:left="1350" w:hanging="270"/>
        <w:rPr>
          <w:rFonts w:cs="Arial"/>
          <w:b/>
          <w:bCs/>
          <w:sz w:val="22"/>
          <w:szCs w:val="22"/>
        </w:rPr>
      </w:pPr>
      <w:r w:rsidRPr="00AF61C9">
        <w:rPr>
          <w:rFonts w:cs="Arial"/>
          <w:sz w:val="22"/>
          <w:szCs w:val="22"/>
        </w:rPr>
        <w:t xml:space="preserve">a. </w:t>
      </w:r>
      <w:r w:rsidR="00F80514" w:rsidRPr="00AF61C9">
        <w:rPr>
          <w:rFonts w:cs="Arial"/>
          <w:sz w:val="22"/>
          <w:szCs w:val="22"/>
        </w:rPr>
        <w:t>Coordinate</w:t>
      </w:r>
      <w:r w:rsidRPr="00AF61C9">
        <w:rPr>
          <w:rFonts w:cs="Arial"/>
          <w:sz w:val="22"/>
          <w:szCs w:val="22"/>
        </w:rPr>
        <w:t xml:space="preserve"> any </w:t>
      </w:r>
      <w:r w:rsidR="000C7E60" w:rsidRPr="00AF61C9">
        <w:rPr>
          <w:rFonts w:cs="Arial"/>
          <w:sz w:val="22"/>
          <w:szCs w:val="22"/>
        </w:rPr>
        <w:t>needed for construction phasing –</w:t>
      </w:r>
      <w:r w:rsidRPr="00AF61C9">
        <w:rPr>
          <w:rFonts w:cs="Arial"/>
          <w:sz w:val="22"/>
          <w:szCs w:val="22"/>
        </w:rPr>
        <w:t xml:space="preserve"> development requires long lead time</w:t>
      </w:r>
      <w:r w:rsidRPr="008F1EBA">
        <w:rPr>
          <w:rFonts w:cs="Arial"/>
          <w:sz w:val="22"/>
          <w:szCs w:val="22"/>
        </w:rPr>
        <w:t xml:space="preserve">.  See </w:t>
      </w:r>
      <w:r w:rsidR="008F1EBA" w:rsidRPr="008F1EBA">
        <w:rPr>
          <w:rFonts w:cs="Arial"/>
          <w:sz w:val="22"/>
          <w:szCs w:val="22"/>
        </w:rPr>
        <w:t>Section</w:t>
      </w:r>
      <w:r w:rsidR="008F1EBA">
        <w:rPr>
          <w:rFonts w:cs="Arial"/>
          <w:sz w:val="22"/>
          <w:szCs w:val="22"/>
        </w:rPr>
        <w:t xml:space="preserve"> 5, Instrument Flight Procedures (IFP).</w:t>
      </w:r>
    </w:p>
    <w:p w14:paraId="4F0C7CFE" w14:textId="1C291B35" w:rsidR="00AF61C9" w:rsidRDefault="0084014B" w:rsidP="00872877">
      <w:pPr>
        <w:tabs>
          <w:tab w:val="left" w:pos="2640"/>
        </w:tabs>
        <w:ind w:left="360" w:hanging="180"/>
        <w:rPr>
          <w:rFonts w:cs="Arial"/>
          <w:b/>
          <w:bCs/>
          <w:sz w:val="22"/>
          <w:szCs w:val="22"/>
        </w:rPr>
      </w:pPr>
      <w:r>
        <w:rPr>
          <w:rFonts w:cs="Arial"/>
          <w:b/>
          <w:bCs/>
          <w:sz w:val="22"/>
          <w:szCs w:val="22"/>
        </w:rPr>
        <w:t>7</w:t>
      </w:r>
      <w:r w:rsidR="000C7E60" w:rsidRPr="00AF61C9">
        <w:rPr>
          <w:rFonts w:cs="Arial"/>
          <w:b/>
          <w:bCs/>
          <w:sz w:val="22"/>
          <w:szCs w:val="22"/>
        </w:rPr>
        <w:t xml:space="preserve">. </w:t>
      </w:r>
      <w:r w:rsidR="00C02565">
        <w:rPr>
          <w:rFonts w:cs="Arial"/>
          <w:b/>
          <w:bCs/>
          <w:sz w:val="22"/>
          <w:szCs w:val="22"/>
        </w:rPr>
        <w:t xml:space="preserve">  </w:t>
      </w:r>
      <w:bookmarkStart w:id="55" w:name="CPDP7"/>
      <w:bookmarkEnd w:id="55"/>
      <w:r w:rsidR="000C7E60" w:rsidRPr="00AF61C9">
        <w:rPr>
          <w:rFonts w:cs="Arial"/>
          <w:b/>
          <w:bCs/>
          <w:sz w:val="22"/>
          <w:szCs w:val="22"/>
        </w:rPr>
        <w:t>NAVAID</w:t>
      </w:r>
      <w:r w:rsidR="00AF61C9">
        <w:rPr>
          <w:rFonts w:cs="Arial"/>
          <w:b/>
          <w:bCs/>
          <w:sz w:val="22"/>
          <w:szCs w:val="22"/>
        </w:rPr>
        <w:t>s</w:t>
      </w:r>
      <w:r w:rsidR="000C7E60" w:rsidRPr="00AF61C9">
        <w:rPr>
          <w:rFonts w:cs="Arial"/>
          <w:b/>
          <w:bCs/>
          <w:sz w:val="22"/>
          <w:szCs w:val="22"/>
        </w:rPr>
        <w:t xml:space="preserve"> </w:t>
      </w:r>
    </w:p>
    <w:p w14:paraId="79E67E8A" w14:textId="77777777" w:rsidR="00872877" w:rsidRDefault="00AF61C9" w:rsidP="00EB41DF">
      <w:pPr>
        <w:tabs>
          <w:tab w:val="left" w:pos="2640"/>
        </w:tabs>
        <w:spacing w:after="0"/>
        <w:ind w:left="1354" w:hanging="274"/>
        <w:rPr>
          <w:rFonts w:cs="Arial"/>
          <w:b/>
          <w:bCs/>
          <w:sz w:val="22"/>
          <w:szCs w:val="22"/>
        </w:rPr>
      </w:pPr>
      <w:r w:rsidRPr="00304E3B">
        <w:rPr>
          <w:rFonts w:cs="Arial"/>
          <w:sz w:val="22"/>
          <w:szCs w:val="22"/>
        </w:rPr>
        <w:t xml:space="preserve">a. Coordinate any </w:t>
      </w:r>
      <w:r w:rsidR="000C7E60" w:rsidRPr="00304E3B">
        <w:rPr>
          <w:rFonts w:cs="Arial"/>
          <w:sz w:val="22"/>
          <w:szCs w:val="22"/>
        </w:rPr>
        <w:t xml:space="preserve">needs </w:t>
      </w:r>
      <w:r w:rsidRPr="00304E3B">
        <w:rPr>
          <w:rFonts w:cs="Arial"/>
          <w:sz w:val="22"/>
          <w:szCs w:val="22"/>
        </w:rPr>
        <w:t xml:space="preserve">for shutdowns or temporary facilities </w:t>
      </w:r>
      <w:r w:rsidR="000C7E60" w:rsidRPr="00304E3B">
        <w:rPr>
          <w:rFonts w:cs="Arial"/>
          <w:sz w:val="22"/>
          <w:szCs w:val="22"/>
        </w:rPr>
        <w:t>during construction</w:t>
      </w:r>
      <w:r w:rsidR="00304E3B">
        <w:rPr>
          <w:rFonts w:cs="Arial"/>
          <w:sz w:val="22"/>
          <w:szCs w:val="22"/>
        </w:rPr>
        <w:t xml:space="preserve"> with ATO – may require</w:t>
      </w:r>
      <w:r w:rsidR="000C7E60" w:rsidRPr="00304E3B">
        <w:rPr>
          <w:rFonts w:cs="Arial"/>
          <w:sz w:val="22"/>
          <w:szCs w:val="22"/>
        </w:rPr>
        <w:t xml:space="preserve"> RA – see section above</w:t>
      </w:r>
      <w:r w:rsidRPr="00304E3B">
        <w:rPr>
          <w:rFonts w:cs="Arial"/>
          <w:sz w:val="22"/>
          <w:szCs w:val="22"/>
        </w:rPr>
        <w:t>.</w:t>
      </w:r>
      <w:r w:rsidRPr="00304E3B">
        <w:rPr>
          <w:rFonts w:cs="Arial"/>
          <w:b/>
          <w:bCs/>
          <w:sz w:val="22"/>
          <w:szCs w:val="22"/>
        </w:rPr>
        <w:t xml:space="preserve"> </w:t>
      </w:r>
    </w:p>
    <w:p w14:paraId="6921A409" w14:textId="77777777" w:rsidR="0017711E" w:rsidRDefault="0017711E" w:rsidP="001D6BBC">
      <w:pPr>
        <w:tabs>
          <w:tab w:val="left" w:pos="2640"/>
        </w:tabs>
        <w:ind w:left="1350" w:hanging="270"/>
        <w:rPr>
          <w:rFonts w:cs="Arial"/>
          <w:b/>
          <w:bCs/>
          <w:sz w:val="22"/>
          <w:szCs w:val="22"/>
        </w:rPr>
      </w:pPr>
    </w:p>
    <w:p w14:paraId="392FA7BB" w14:textId="08AFACFD" w:rsidR="00304E3B" w:rsidRPr="00304E3B" w:rsidRDefault="0084014B" w:rsidP="00C02565">
      <w:pPr>
        <w:tabs>
          <w:tab w:val="left" w:pos="2640"/>
        </w:tabs>
        <w:ind w:left="540" w:hanging="360"/>
        <w:rPr>
          <w:rFonts w:cs="Arial"/>
          <w:sz w:val="22"/>
          <w:szCs w:val="22"/>
        </w:rPr>
      </w:pPr>
      <w:r>
        <w:rPr>
          <w:rFonts w:cs="Arial"/>
          <w:b/>
          <w:bCs/>
          <w:sz w:val="22"/>
          <w:szCs w:val="22"/>
        </w:rPr>
        <w:t>8</w:t>
      </w:r>
      <w:r w:rsidR="00304E3B" w:rsidRPr="00304E3B">
        <w:rPr>
          <w:rFonts w:cs="Arial"/>
          <w:b/>
          <w:bCs/>
          <w:sz w:val="22"/>
          <w:szCs w:val="22"/>
        </w:rPr>
        <w:t xml:space="preserve">. </w:t>
      </w:r>
      <w:r w:rsidR="00C02565">
        <w:rPr>
          <w:rFonts w:cs="Arial"/>
          <w:b/>
          <w:bCs/>
          <w:sz w:val="22"/>
          <w:szCs w:val="22"/>
        </w:rPr>
        <w:t xml:space="preserve">  </w:t>
      </w:r>
      <w:bookmarkStart w:id="56" w:name="CPDP8"/>
      <w:bookmarkEnd w:id="56"/>
      <w:r w:rsidR="00304E3B" w:rsidRPr="00304E3B">
        <w:rPr>
          <w:rFonts w:cs="Arial"/>
          <w:b/>
          <w:bCs/>
          <w:sz w:val="22"/>
          <w:szCs w:val="22"/>
        </w:rPr>
        <w:t>FAA-ATO Strategic Event Coordination (SEC) Form</w:t>
      </w:r>
    </w:p>
    <w:p w14:paraId="74428F91" w14:textId="50ECEFCE" w:rsidR="00304E3B" w:rsidRPr="00235CE6" w:rsidRDefault="00235CE6" w:rsidP="00EB41DF">
      <w:pPr>
        <w:spacing w:after="0"/>
        <w:ind w:left="1354" w:hanging="274"/>
        <w:rPr>
          <w:rFonts w:cs="Arial"/>
          <w:bCs/>
          <w:sz w:val="22"/>
          <w:szCs w:val="22"/>
        </w:rPr>
      </w:pPr>
      <w:r>
        <w:rPr>
          <w:rFonts w:cs="Arial"/>
          <w:bCs/>
          <w:sz w:val="22"/>
          <w:szCs w:val="22"/>
        </w:rPr>
        <w:t xml:space="preserve">a. </w:t>
      </w:r>
      <w:r w:rsidR="00304E3B" w:rsidRPr="00235CE6">
        <w:rPr>
          <w:rFonts w:cs="Arial"/>
          <w:bCs/>
          <w:sz w:val="22"/>
          <w:szCs w:val="22"/>
        </w:rPr>
        <w:t>Submit the SEC Form to the Western Service Area e-mail address on the form at least 45 days in advance of any runway closure.  The form can be found on the OE/AAA website.</w:t>
      </w:r>
    </w:p>
    <w:p w14:paraId="388A9753" w14:textId="6A3C31BE" w:rsidR="00304E3B" w:rsidRPr="00235CE6" w:rsidRDefault="00235CE6" w:rsidP="008220C6">
      <w:pPr>
        <w:ind w:left="1350" w:hanging="270"/>
        <w:rPr>
          <w:rFonts w:cs="Arial"/>
          <w:bCs/>
          <w:sz w:val="22"/>
          <w:szCs w:val="22"/>
        </w:rPr>
      </w:pPr>
      <w:r>
        <w:rPr>
          <w:rFonts w:cs="Arial"/>
          <w:sz w:val="22"/>
          <w:szCs w:val="22"/>
        </w:rPr>
        <w:t xml:space="preserve">b. </w:t>
      </w:r>
      <w:r w:rsidR="00304E3B" w:rsidRPr="00235CE6">
        <w:rPr>
          <w:rFonts w:cs="Arial"/>
          <w:sz w:val="22"/>
          <w:szCs w:val="22"/>
        </w:rPr>
        <w:t xml:space="preserve">Significant impacts to the NAS due to airport projects </w:t>
      </w:r>
      <w:r w:rsidR="00F80514" w:rsidRPr="00235CE6">
        <w:rPr>
          <w:rFonts w:cs="Arial"/>
          <w:sz w:val="22"/>
          <w:szCs w:val="22"/>
        </w:rPr>
        <w:t>require</w:t>
      </w:r>
      <w:r w:rsidR="00304E3B" w:rsidRPr="00235CE6">
        <w:rPr>
          <w:rFonts w:cs="Arial"/>
          <w:sz w:val="22"/>
          <w:szCs w:val="22"/>
        </w:rPr>
        <w:t xml:space="preserve"> submittal and coordination of the SEC Form.  Any event listed below that causes a closure of 4 hours or greater for consecutive days, or a causing a closure greater than 24 hours requires the submission.</w:t>
      </w:r>
    </w:p>
    <w:p w14:paraId="37DC297D" w14:textId="2084E93D" w:rsidR="00304E3B" w:rsidRPr="00235CE6" w:rsidRDefault="00235CE6" w:rsidP="008220C6">
      <w:pPr>
        <w:ind w:left="2520" w:right="-180" w:hanging="1440"/>
        <w:rPr>
          <w:rFonts w:cs="Arial"/>
          <w:bCs/>
          <w:sz w:val="22"/>
          <w:szCs w:val="22"/>
        </w:rPr>
      </w:pPr>
      <w:r>
        <w:rPr>
          <w:rFonts w:cs="Arial"/>
          <w:sz w:val="22"/>
          <w:szCs w:val="22"/>
        </w:rPr>
        <w:t xml:space="preserve">c. </w:t>
      </w:r>
      <w:r w:rsidR="00304E3B" w:rsidRPr="00235CE6">
        <w:rPr>
          <w:rFonts w:cs="Arial"/>
          <w:sz w:val="22"/>
          <w:szCs w:val="22"/>
        </w:rPr>
        <w:t>Events at large hub airports (DEN, PDX, SEA, SLC) requiring SEC Form submittal:</w:t>
      </w:r>
    </w:p>
    <w:p w14:paraId="14306E30" w14:textId="6653A467" w:rsidR="00304E3B" w:rsidRPr="00235CE6" w:rsidRDefault="00235CE6" w:rsidP="000E0EA0">
      <w:pPr>
        <w:ind w:left="2070" w:hanging="450"/>
        <w:rPr>
          <w:rFonts w:cs="Arial"/>
          <w:sz w:val="22"/>
          <w:szCs w:val="22"/>
        </w:rPr>
      </w:pPr>
      <w:r>
        <w:rPr>
          <w:rFonts w:cs="Arial"/>
          <w:sz w:val="22"/>
          <w:szCs w:val="22"/>
        </w:rPr>
        <w:t xml:space="preserve">1. </w:t>
      </w:r>
      <w:r w:rsidR="00304E3B" w:rsidRPr="00235CE6">
        <w:rPr>
          <w:rFonts w:cs="Arial"/>
          <w:sz w:val="22"/>
          <w:szCs w:val="22"/>
        </w:rPr>
        <w:t>Partial or full runway or taxiway closure.</w:t>
      </w:r>
    </w:p>
    <w:p w14:paraId="20FFEFBF" w14:textId="30490B43" w:rsidR="00304E3B" w:rsidRPr="00235CE6" w:rsidRDefault="00235CE6" w:rsidP="000E0EA0">
      <w:pPr>
        <w:ind w:left="2070" w:hanging="450"/>
        <w:rPr>
          <w:rFonts w:cs="Arial"/>
          <w:sz w:val="22"/>
          <w:szCs w:val="22"/>
        </w:rPr>
      </w:pPr>
      <w:r>
        <w:rPr>
          <w:rFonts w:cs="Arial"/>
          <w:sz w:val="22"/>
          <w:szCs w:val="22"/>
        </w:rPr>
        <w:t xml:space="preserve">2. </w:t>
      </w:r>
      <w:r w:rsidR="00304E3B" w:rsidRPr="00235CE6">
        <w:rPr>
          <w:rFonts w:cs="Arial"/>
          <w:sz w:val="22"/>
          <w:szCs w:val="22"/>
        </w:rPr>
        <w:t>Temporary shutdown of NAVAIDS.</w:t>
      </w:r>
    </w:p>
    <w:p w14:paraId="159D30BB" w14:textId="7F36171D" w:rsidR="00304E3B" w:rsidRPr="00235CE6" w:rsidRDefault="00235CE6" w:rsidP="008220C6">
      <w:pPr>
        <w:ind w:left="1350" w:hanging="270"/>
        <w:rPr>
          <w:rFonts w:cs="Arial"/>
          <w:sz w:val="22"/>
          <w:szCs w:val="22"/>
        </w:rPr>
      </w:pPr>
      <w:r>
        <w:rPr>
          <w:rFonts w:cs="Arial"/>
          <w:sz w:val="22"/>
          <w:szCs w:val="22"/>
        </w:rPr>
        <w:t xml:space="preserve">d. </w:t>
      </w:r>
      <w:r w:rsidR="00304E3B" w:rsidRPr="00235CE6">
        <w:rPr>
          <w:rFonts w:cs="Arial"/>
          <w:sz w:val="22"/>
          <w:szCs w:val="22"/>
        </w:rPr>
        <w:t>Events at all other airports requiring SEC Form submittal:</w:t>
      </w:r>
    </w:p>
    <w:p w14:paraId="4A632E34" w14:textId="713897F9" w:rsidR="00304E3B" w:rsidRPr="00235CE6" w:rsidRDefault="00235CE6" w:rsidP="000E0EA0">
      <w:pPr>
        <w:ind w:left="2070" w:hanging="450"/>
        <w:rPr>
          <w:rFonts w:cs="Arial"/>
          <w:sz w:val="22"/>
          <w:szCs w:val="22"/>
        </w:rPr>
      </w:pPr>
      <w:r>
        <w:rPr>
          <w:rFonts w:cs="Arial"/>
          <w:sz w:val="22"/>
          <w:szCs w:val="22"/>
        </w:rPr>
        <w:t xml:space="preserve">1. </w:t>
      </w:r>
      <w:r w:rsidR="00304E3B" w:rsidRPr="00235CE6">
        <w:rPr>
          <w:rFonts w:cs="Arial"/>
          <w:sz w:val="22"/>
          <w:szCs w:val="22"/>
        </w:rPr>
        <w:t>Partial or full runway closure.</w:t>
      </w:r>
    </w:p>
    <w:p w14:paraId="3E911E93" w14:textId="25DFE583" w:rsidR="0017711E" w:rsidRPr="000E0EA0" w:rsidRDefault="00235CE6" w:rsidP="006C796E">
      <w:pPr>
        <w:ind w:left="2070" w:hanging="450"/>
        <w:rPr>
          <w:rFonts w:cs="Arial"/>
          <w:sz w:val="22"/>
          <w:szCs w:val="22"/>
        </w:rPr>
      </w:pPr>
      <w:r w:rsidRPr="000E0EA0">
        <w:rPr>
          <w:rFonts w:cs="Arial"/>
          <w:sz w:val="22"/>
          <w:szCs w:val="22"/>
        </w:rPr>
        <w:t xml:space="preserve">2. </w:t>
      </w:r>
      <w:r w:rsidR="00304E3B" w:rsidRPr="000E0EA0">
        <w:rPr>
          <w:rFonts w:cs="Arial"/>
          <w:sz w:val="22"/>
          <w:szCs w:val="22"/>
        </w:rPr>
        <w:t>Temporary shutdown of NAVAIDS.</w:t>
      </w:r>
    </w:p>
    <w:p w14:paraId="77340E51" w14:textId="2217969D" w:rsidR="00304E3B" w:rsidRPr="000E0EA0" w:rsidRDefault="00872877" w:rsidP="00872877">
      <w:pPr>
        <w:pStyle w:val="ListParagraph"/>
        <w:tabs>
          <w:tab w:val="left" w:pos="2640"/>
        </w:tabs>
        <w:ind w:left="540" w:hanging="360"/>
        <w:rPr>
          <w:rFonts w:cs="Arial"/>
          <w:b/>
          <w:bCs/>
          <w:sz w:val="22"/>
          <w:szCs w:val="22"/>
        </w:rPr>
      </w:pPr>
      <w:r w:rsidRPr="000E0EA0">
        <w:rPr>
          <w:rFonts w:cs="Arial"/>
          <w:b/>
          <w:bCs/>
          <w:sz w:val="22"/>
          <w:szCs w:val="22"/>
        </w:rPr>
        <w:t xml:space="preserve">9. </w:t>
      </w:r>
      <w:r w:rsidR="00C02565" w:rsidRPr="000E0EA0">
        <w:rPr>
          <w:rFonts w:cs="Arial"/>
          <w:b/>
          <w:bCs/>
          <w:sz w:val="22"/>
          <w:szCs w:val="22"/>
        </w:rPr>
        <w:t xml:space="preserve">  </w:t>
      </w:r>
      <w:bookmarkStart w:id="57" w:name="CPDP9"/>
      <w:bookmarkEnd w:id="57"/>
      <w:r w:rsidR="00304E3B" w:rsidRPr="000E0EA0">
        <w:rPr>
          <w:rFonts w:cs="Arial"/>
          <w:b/>
          <w:bCs/>
          <w:sz w:val="22"/>
          <w:szCs w:val="22"/>
        </w:rPr>
        <w:t>NOTAMs</w:t>
      </w:r>
    </w:p>
    <w:p w14:paraId="08CF1079" w14:textId="71C72C27" w:rsidR="00AF0FA7" w:rsidRPr="00603CBD" w:rsidRDefault="00235CE6" w:rsidP="00AF0FA7">
      <w:pPr>
        <w:tabs>
          <w:tab w:val="left" w:pos="2640"/>
        </w:tabs>
        <w:ind w:left="1350" w:hanging="270"/>
        <w:rPr>
          <w:rFonts w:cs="Arial"/>
          <w:sz w:val="22"/>
          <w:szCs w:val="22"/>
          <w:u w:val="single"/>
        </w:rPr>
      </w:pPr>
      <w:r w:rsidRPr="000E0EA0">
        <w:rPr>
          <w:rFonts w:cs="Arial"/>
          <w:sz w:val="22"/>
          <w:szCs w:val="22"/>
        </w:rPr>
        <w:t xml:space="preserve">a. </w:t>
      </w:r>
      <w:r w:rsidR="00304E3B" w:rsidRPr="000E0EA0">
        <w:rPr>
          <w:rFonts w:cs="Arial"/>
          <w:sz w:val="22"/>
          <w:szCs w:val="22"/>
        </w:rPr>
        <w:t xml:space="preserve">Airport Construction Notice (through NOTAM Manager) – where applicable: </w:t>
      </w:r>
      <w:hyperlink r:id="rId26" w:history="1">
        <w:r w:rsidR="00D94092" w:rsidRPr="00603CBD">
          <w:rPr>
            <w:rStyle w:val="Hyperlink"/>
            <w:rFonts w:cs="Arial"/>
            <w:i/>
            <w:iCs/>
            <w:color w:val="auto"/>
            <w:sz w:val="22"/>
            <w:szCs w:val="22"/>
            <w:u w:val="single"/>
          </w:rPr>
          <w:t>https://www.faa.gov/air_traffic/flight_info/aeronav/aero_data/apt_constr_notices/</w:t>
        </w:r>
      </w:hyperlink>
    </w:p>
    <w:p w14:paraId="581F2725" w14:textId="7DDB1197" w:rsidR="00822CDC" w:rsidRPr="00AF0FA7" w:rsidRDefault="00AF0FA7" w:rsidP="00AF0FA7">
      <w:pPr>
        <w:tabs>
          <w:tab w:val="left" w:pos="1350"/>
          <w:tab w:val="left" w:pos="2640"/>
        </w:tabs>
        <w:ind w:left="1080"/>
        <w:rPr>
          <w:rFonts w:cs="Arial"/>
          <w:b/>
          <w:bCs/>
          <w:sz w:val="22"/>
          <w:szCs w:val="22"/>
        </w:rPr>
      </w:pPr>
      <w:r>
        <w:rPr>
          <w:rFonts w:cs="Arial"/>
          <w:sz w:val="22"/>
          <w:szCs w:val="22"/>
        </w:rPr>
        <w:t xml:space="preserve">b. </w:t>
      </w:r>
      <w:r w:rsidR="00D94092" w:rsidRPr="00AF0FA7">
        <w:rPr>
          <w:rFonts w:cs="Arial"/>
          <w:sz w:val="22"/>
          <w:szCs w:val="22"/>
        </w:rPr>
        <w:t>File other NOTAMS related to construction activity as required.</w:t>
      </w:r>
      <w:r w:rsidR="00FE1B10" w:rsidRPr="00AF0FA7">
        <w:rPr>
          <w:rFonts w:cs="Arial"/>
          <w:sz w:val="22"/>
          <w:szCs w:val="22"/>
        </w:rPr>
        <w:br/>
      </w:r>
    </w:p>
    <w:p w14:paraId="29B96574" w14:textId="7DF9CE77" w:rsidR="00762A84" w:rsidRPr="000E0EA0" w:rsidRDefault="0084014B" w:rsidP="00872877">
      <w:pPr>
        <w:pStyle w:val="ListParagraph"/>
        <w:tabs>
          <w:tab w:val="left" w:pos="2640"/>
        </w:tabs>
        <w:ind w:left="1890" w:hanging="1710"/>
        <w:rPr>
          <w:rFonts w:cs="Arial"/>
          <w:b/>
          <w:bCs/>
          <w:sz w:val="22"/>
          <w:szCs w:val="22"/>
        </w:rPr>
      </w:pPr>
      <w:r w:rsidRPr="000E0EA0">
        <w:rPr>
          <w:rFonts w:cs="Arial"/>
          <w:b/>
          <w:bCs/>
          <w:sz w:val="22"/>
          <w:szCs w:val="22"/>
        </w:rPr>
        <w:t>1</w:t>
      </w:r>
      <w:r w:rsidR="00FE1B10" w:rsidRPr="000E0EA0">
        <w:rPr>
          <w:rFonts w:cs="Arial"/>
          <w:b/>
          <w:bCs/>
          <w:sz w:val="22"/>
          <w:szCs w:val="22"/>
        </w:rPr>
        <w:t>0</w:t>
      </w:r>
      <w:r w:rsidR="00304E3B" w:rsidRPr="000E0EA0">
        <w:rPr>
          <w:rFonts w:cs="Arial"/>
          <w:b/>
          <w:bCs/>
          <w:sz w:val="22"/>
          <w:szCs w:val="22"/>
        </w:rPr>
        <w:t xml:space="preserve">. </w:t>
      </w:r>
      <w:bookmarkStart w:id="58" w:name="CPDP10"/>
      <w:bookmarkEnd w:id="58"/>
      <w:r w:rsidR="00EE771E" w:rsidRPr="000E0EA0">
        <w:rPr>
          <w:rFonts w:cs="Arial"/>
          <w:b/>
          <w:bCs/>
          <w:sz w:val="22"/>
          <w:szCs w:val="22"/>
        </w:rPr>
        <w:t>Change Orders</w:t>
      </w:r>
    </w:p>
    <w:p w14:paraId="23CCE0BD" w14:textId="569C4301" w:rsidR="00EE771E" w:rsidRPr="000E0EA0" w:rsidRDefault="00C93608" w:rsidP="008220C6">
      <w:pPr>
        <w:tabs>
          <w:tab w:val="left" w:pos="2640"/>
        </w:tabs>
        <w:ind w:left="1350" w:hanging="270"/>
        <w:rPr>
          <w:rFonts w:cs="Arial"/>
          <w:sz w:val="22"/>
          <w:szCs w:val="22"/>
        </w:rPr>
      </w:pPr>
      <w:r w:rsidRPr="000E0EA0">
        <w:rPr>
          <w:rFonts w:cs="Arial"/>
          <w:sz w:val="22"/>
          <w:szCs w:val="22"/>
        </w:rPr>
        <w:t>a.</w:t>
      </w:r>
      <w:r w:rsidR="00EE771E" w:rsidRPr="000E0EA0">
        <w:rPr>
          <w:rFonts w:cs="Arial"/>
          <w:sz w:val="22"/>
          <w:szCs w:val="22"/>
        </w:rPr>
        <w:t xml:space="preserve"> </w:t>
      </w:r>
      <w:r w:rsidRPr="000E0EA0">
        <w:rPr>
          <w:rFonts w:cs="Arial"/>
          <w:sz w:val="22"/>
          <w:szCs w:val="22"/>
        </w:rPr>
        <w:t xml:space="preserve">Coordinate change </w:t>
      </w:r>
      <w:r w:rsidR="00675E8E" w:rsidRPr="000E0EA0">
        <w:rPr>
          <w:rFonts w:cs="Arial"/>
          <w:sz w:val="22"/>
          <w:szCs w:val="22"/>
        </w:rPr>
        <w:t>orders,</w:t>
      </w:r>
      <w:r w:rsidRPr="000E0EA0">
        <w:rPr>
          <w:rFonts w:cs="Arial"/>
          <w:sz w:val="22"/>
          <w:szCs w:val="22"/>
        </w:rPr>
        <w:t xml:space="preserve"> when </w:t>
      </w:r>
      <w:r w:rsidR="00F80514" w:rsidRPr="000E0EA0">
        <w:rPr>
          <w:rFonts w:cs="Arial"/>
          <w:sz w:val="22"/>
          <w:szCs w:val="22"/>
        </w:rPr>
        <w:t>possible,</w:t>
      </w:r>
      <w:r w:rsidRPr="000E0EA0">
        <w:rPr>
          <w:rFonts w:cs="Arial"/>
          <w:sz w:val="22"/>
          <w:szCs w:val="22"/>
        </w:rPr>
        <w:t xml:space="preserve"> with FAA project manager prior to implementation because</w:t>
      </w:r>
      <w:r w:rsidR="00700B23" w:rsidRPr="000E0EA0">
        <w:rPr>
          <w:rFonts w:cs="Arial"/>
          <w:sz w:val="22"/>
          <w:szCs w:val="22"/>
        </w:rPr>
        <w:t xml:space="preserve"> </w:t>
      </w:r>
      <w:r w:rsidRPr="000E0EA0">
        <w:rPr>
          <w:rFonts w:cs="Arial"/>
          <w:sz w:val="22"/>
          <w:szCs w:val="22"/>
        </w:rPr>
        <w:t>it is the Sponsor’s risk if the eligibility is determined afterwards.</w:t>
      </w:r>
      <w:r w:rsidR="00304E3B" w:rsidRPr="000E0EA0">
        <w:rPr>
          <w:rFonts w:cs="Arial"/>
          <w:sz w:val="22"/>
          <w:szCs w:val="22"/>
        </w:rPr>
        <w:br/>
      </w:r>
    </w:p>
    <w:p w14:paraId="33F64A79" w14:textId="137D9787" w:rsidR="00EE771E" w:rsidRPr="000E0EA0" w:rsidRDefault="00304E3B" w:rsidP="00872877">
      <w:pPr>
        <w:tabs>
          <w:tab w:val="left" w:pos="2640"/>
        </w:tabs>
        <w:ind w:left="450" w:hanging="270"/>
        <w:rPr>
          <w:rFonts w:cs="Arial"/>
          <w:b/>
          <w:bCs/>
          <w:sz w:val="22"/>
          <w:szCs w:val="22"/>
        </w:rPr>
      </w:pPr>
      <w:bookmarkStart w:id="59" w:name="_Hlk184291062"/>
      <w:r w:rsidRPr="000E0EA0">
        <w:rPr>
          <w:rFonts w:cs="Arial"/>
          <w:b/>
          <w:bCs/>
          <w:sz w:val="22"/>
          <w:szCs w:val="22"/>
        </w:rPr>
        <w:t>1</w:t>
      </w:r>
      <w:r w:rsidR="0084014B" w:rsidRPr="000E0EA0">
        <w:rPr>
          <w:rFonts w:cs="Arial"/>
          <w:b/>
          <w:bCs/>
          <w:sz w:val="22"/>
          <w:szCs w:val="22"/>
        </w:rPr>
        <w:t>1</w:t>
      </w:r>
      <w:r w:rsidR="00EE771E" w:rsidRPr="000E0EA0">
        <w:rPr>
          <w:rFonts w:cs="Arial"/>
          <w:b/>
          <w:bCs/>
          <w:sz w:val="22"/>
          <w:szCs w:val="22"/>
        </w:rPr>
        <w:t xml:space="preserve">. </w:t>
      </w:r>
      <w:r w:rsidR="00C02565" w:rsidRPr="000E0EA0">
        <w:rPr>
          <w:rFonts w:cs="Arial"/>
          <w:b/>
          <w:bCs/>
          <w:sz w:val="22"/>
          <w:szCs w:val="22"/>
        </w:rPr>
        <w:t xml:space="preserve"> </w:t>
      </w:r>
      <w:bookmarkStart w:id="60" w:name="CPDP11"/>
      <w:bookmarkEnd w:id="60"/>
      <w:r w:rsidR="00EE771E" w:rsidRPr="000E0EA0">
        <w:rPr>
          <w:rFonts w:cs="Arial"/>
          <w:b/>
          <w:bCs/>
          <w:sz w:val="22"/>
          <w:szCs w:val="22"/>
        </w:rPr>
        <w:t>Federal Contract Requirements.</w:t>
      </w:r>
    </w:p>
    <w:p w14:paraId="11C8714E" w14:textId="30187E2E" w:rsidR="00EE771E" w:rsidRPr="000E0EA0" w:rsidRDefault="00F80514" w:rsidP="008220C6">
      <w:pPr>
        <w:tabs>
          <w:tab w:val="left" w:pos="2640"/>
        </w:tabs>
        <w:ind w:left="1350" w:hanging="270"/>
        <w:rPr>
          <w:rFonts w:cs="Arial"/>
          <w:sz w:val="22"/>
          <w:szCs w:val="22"/>
        </w:rPr>
      </w:pPr>
      <w:r w:rsidRPr="000E0EA0">
        <w:rPr>
          <w:rFonts w:cs="Arial"/>
          <w:sz w:val="22"/>
          <w:szCs w:val="22"/>
        </w:rPr>
        <w:t>a. Ensure</w:t>
      </w:r>
      <w:r w:rsidR="00EE771E" w:rsidRPr="000E0EA0">
        <w:rPr>
          <w:rFonts w:cs="Arial"/>
          <w:sz w:val="22"/>
          <w:szCs w:val="22"/>
        </w:rPr>
        <w:t xml:space="preserve"> the contractor meets </w:t>
      </w:r>
      <w:r w:rsidR="004D4402" w:rsidRPr="000E0EA0">
        <w:rPr>
          <w:rFonts w:cs="Arial"/>
          <w:sz w:val="22"/>
          <w:szCs w:val="22"/>
        </w:rPr>
        <w:t>f</w:t>
      </w:r>
      <w:r w:rsidR="00EE771E" w:rsidRPr="000E0EA0">
        <w:rPr>
          <w:rFonts w:cs="Arial"/>
          <w:sz w:val="22"/>
          <w:szCs w:val="22"/>
        </w:rPr>
        <w:t>ederal contract requirements</w:t>
      </w:r>
      <w:r w:rsidR="004D4402" w:rsidRPr="000E0EA0">
        <w:rPr>
          <w:rFonts w:cs="Arial"/>
          <w:sz w:val="22"/>
          <w:szCs w:val="22"/>
        </w:rPr>
        <w:t>, including but not limited to:</w:t>
      </w:r>
    </w:p>
    <w:p w14:paraId="7CE57CF4" w14:textId="631A8B6F" w:rsidR="00EE771E" w:rsidRDefault="00235CE6" w:rsidP="008220C6">
      <w:pPr>
        <w:tabs>
          <w:tab w:val="left" w:pos="2640"/>
        </w:tabs>
        <w:ind w:left="1350" w:hanging="270"/>
        <w:rPr>
          <w:rFonts w:cs="Arial"/>
          <w:sz w:val="22"/>
          <w:szCs w:val="22"/>
        </w:rPr>
      </w:pPr>
      <w:r>
        <w:rPr>
          <w:rFonts w:cs="Arial"/>
          <w:sz w:val="22"/>
          <w:szCs w:val="22"/>
        </w:rPr>
        <w:t xml:space="preserve">b. </w:t>
      </w:r>
      <w:r w:rsidR="00EE771E">
        <w:rPr>
          <w:rFonts w:cs="Arial"/>
          <w:sz w:val="22"/>
          <w:szCs w:val="22"/>
        </w:rPr>
        <w:t xml:space="preserve">Sponsor/consultant to perform </w:t>
      </w:r>
      <w:r w:rsidR="00EE771E" w:rsidRPr="00EE771E">
        <w:rPr>
          <w:rFonts w:cs="Arial"/>
          <w:sz w:val="22"/>
          <w:szCs w:val="22"/>
        </w:rPr>
        <w:t>payroll review</w:t>
      </w:r>
      <w:r w:rsidR="004D4402">
        <w:rPr>
          <w:rFonts w:cs="Arial"/>
          <w:sz w:val="22"/>
          <w:szCs w:val="22"/>
        </w:rPr>
        <w:t xml:space="preserve"> to ensure contractor is compliant </w:t>
      </w:r>
      <w:r w:rsidR="008220C6">
        <w:rPr>
          <w:rFonts w:cs="Arial"/>
          <w:sz w:val="22"/>
          <w:szCs w:val="22"/>
        </w:rPr>
        <w:t xml:space="preserve">   </w:t>
      </w:r>
      <w:r w:rsidR="004D4402">
        <w:rPr>
          <w:rFonts w:cs="Arial"/>
          <w:sz w:val="22"/>
          <w:szCs w:val="22"/>
        </w:rPr>
        <w:t xml:space="preserve">with federal </w:t>
      </w:r>
      <w:r w:rsidR="00F80514">
        <w:rPr>
          <w:rFonts w:cs="Arial"/>
          <w:sz w:val="22"/>
          <w:szCs w:val="22"/>
        </w:rPr>
        <w:t>regulations.</w:t>
      </w:r>
      <w:r w:rsidR="00EE771E" w:rsidRPr="00EE771E">
        <w:rPr>
          <w:rFonts w:cs="Arial"/>
          <w:sz w:val="22"/>
          <w:szCs w:val="22"/>
        </w:rPr>
        <w:t xml:space="preserve"> </w:t>
      </w:r>
    </w:p>
    <w:p w14:paraId="5E293A10" w14:textId="571D27D4" w:rsidR="004D4402" w:rsidRDefault="00235CE6" w:rsidP="008220C6">
      <w:pPr>
        <w:tabs>
          <w:tab w:val="left" w:pos="2640"/>
        </w:tabs>
        <w:ind w:left="1350" w:hanging="270"/>
        <w:rPr>
          <w:rFonts w:cs="Arial"/>
          <w:sz w:val="22"/>
          <w:szCs w:val="22"/>
        </w:rPr>
      </w:pPr>
      <w:r>
        <w:rPr>
          <w:rFonts w:cs="Arial"/>
          <w:sz w:val="22"/>
          <w:szCs w:val="22"/>
        </w:rPr>
        <w:lastRenderedPageBreak/>
        <w:t xml:space="preserve">c. </w:t>
      </w:r>
      <w:r w:rsidR="008220C6">
        <w:rPr>
          <w:rFonts w:cs="Arial"/>
          <w:sz w:val="22"/>
          <w:szCs w:val="22"/>
        </w:rPr>
        <w:t xml:space="preserve"> </w:t>
      </w:r>
      <w:r w:rsidR="004D4402">
        <w:rPr>
          <w:rFonts w:cs="Arial"/>
          <w:sz w:val="22"/>
          <w:szCs w:val="22"/>
        </w:rPr>
        <w:t>Sponsor/consultant to verify</w:t>
      </w:r>
      <w:r w:rsidR="00EE771E">
        <w:rPr>
          <w:rFonts w:cs="Arial"/>
          <w:sz w:val="22"/>
          <w:szCs w:val="22"/>
        </w:rPr>
        <w:t xml:space="preserve"> that the contractor has Davis</w:t>
      </w:r>
      <w:r w:rsidR="00067677">
        <w:rPr>
          <w:rFonts w:cs="Arial"/>
          <w:sz w:val="22"/>
          <w:szCs w:val="22"/>
        </w:rPr>
        <w:t>-</w:t>
      </w:r>
      <w:r w:rsidR="00EE771E">
        <w:rPr>
          <w:rFonts w:cs="Arial"/>
          <w:sz w:val="22"/>
          <w:szCs w:val="22"/>
        </w:rPr>
        <w:t>Bacon</w:t>
      </w:r>
      <w:r w:rsidR="00067677">
        <w:rPr>
          <w:rFonts w:cs="Arial"/>
          <w:sz w:val="22"/>
          <w:szCs w:val="22"/>
        </w:rPr>
        <w:t xml:space="preserve"> Act</w:t>
      </w:r>
      <w:r w:rsidR="00EE771E">
        <w:rPr>
          <w:rFonts w:cs="Arial"/>
          <w:sz w:val="22"/>
          <w:szCs w:val="22"/>
        </w:rPr>
        <w:t xml:space="preserve"> and other</w:t>
      </w:r>
      <w:r w:rsidR="004D4402">
        <w:rPr>
          <w:rFonts w:cs="Arial"/>
          <w:sz w:val="22"/>
          <w:szCs w:val="22"/>
        </w:rPr>
        <w:t xml:space="preserve"> federally</w:t>
      </w:r>
      <w:r w:rsidR="00EE771E">
        <w:rPr>
          <w:rFonts w:cs="Arial"/>
          <w:sz w:val="22"/>
          <w:szCs w:val="22"/>
        </w:rPr>
        <w:t xml:space="preserve"> </w:t>
      </w:r>
      <w:r w:rsidR="00EE771E" w:rsidRPr="00EE771E">
        <w:rPr>
          <w:rFonts w:cs="Arial"/>
          <w:sz w:val="22"/>
          <w:szCs w:val="22"/>
        </w:rPr>
        <w:t>required posters</w:t>
      </w:r>
      <w:r w:rsidR="00EE771E">
        <w:rPr>
          <w:rFonts w:cs="Arial"/>
          <w:sz w:val="22"/>
          <w:szCs w:val="22"/>
        </w:rPr>
        <w:t xml:space="preserve"> in </w:t>
      </w:r>
      <w:r w:rsidR="00F80514">
        <w:rPr>
          <w:rFonts w:cs="Arial"/>
          <w:sz w:val="22"/>
          <w:szCs w:val="22"/>
        </w:rPr>
        <w:t>place.</w:t>
      </w:r>
    </w:p>
    <w:bookmarkEnd w:id="59"/>
    <w:p w14:paraId="48036DC4" w14:textId="77777777" w:rsidR="00FE1B10" w:rsidRDefault="00FE1B10" w:rsidP="004D4402">
      <w:pPr>
        <w:tabs>
          <w:tab w:val="left" w:pos="2640"/>
        </w:tabs>
        <w:rPr>
          <w:rFonts w:cs="Arial"/>
          <w:sz w:val="22"/>
          <w:szCs w:val="22"/>
        </w:rPr>
      </w:pPr>
    </w:p>
    <w:p w14:paraId="6B05E367" w14:textId="3E043CCB" w:rsidR="00FE1B10" w:rsidRPr="00FE1B10" w:rsidRDefault="00FE1B10" w:rsidP="00872877">
      <w:pPr>
        <w:tabs>
          <w:tab w:val="left" w:pos="2640"/>
        </w:tabs>
        <w:ind w:left="180"/>
        <w:rPr>
          <w:rFonts w:cs="Arial"/>
          <w:sz w:val="22"/>
          <w:szCs w:val="22"/>
        </w:rPr>
      </w:pPr>
      <w:r w:rsidRPr="00DC4A22">
        <w:rPr>
          <w:rFonts w:cs="Arial"/>
          <w:b/>
          <w:bCs/>
          <w:sz w:val="22"/>
          <w:szCs w:val="22"/>
        </w:rPr>
        <w:t>12.</w:t>
      </w:r>
      <w:r w:rsidRPr="00FE1B10">
        <w:rPr>
          <w:rFonts w:cs="Arial"/>
          <w:sz w:val="22"/>
          <w:szCs w:val="22"/>
        </w:rPr>
        <w:t xml:space="preserve"> </w:t>
      </w:r>
      <w:bookmarkStart w:id="61" w:name="CPDP12"/>
      <w:bookmarkEnd w:id="61"/>
      <w:r w:rsidRPr="00FE1B10">
        <w:rPr>
          <w:rFonts w:cs="Arial"/>
          <w:b/>
          <w:bCs/>
          <w:sz w:val="22"/>
          <w:szCs w:val="22"/>
        </w:rPr>
        <w:t>Construction Progress Reports</w:t>
      </w:r>
      <w:r>
        <w:rPr>
          <w:rFonts w:cs="Arial"/>
          <w:sz w:val="22"/>
          <w:szCs w:val="22"/>
        </w:rPr>
        <w:t xml:space="preserve"> </w:t>
      </w:r>
    </w:p>
    <w:p w14:paraId="5BF1CEA4" w14:textId="490865FA" w:rsidR="00FE1B10" w:rsidRPr="00FE1B10" w:rsidRDefault="00F80514" w:rsidP="008220C6">
      <w:pPr>
        <w:tabs>
          <w:tab w:val="left" w:pos="2640"/>
        </w:tabs>
        <w:ind w:left="1350" w:hanging="270"/>
        <w:rPr>
          <w:rFonts w:cs="Arial"/>
          <w:sz w:val="22"/>
          <w:szCs w:val="22"/>
        </w:rPr>
      </w:pPr>
      <w:r w:rsidRPr="00FE1B10">
        <w:rPr>
          <w:rFonts w:cs="Arial"/>
          <w:sz w:val="22"/>
          <w:szCs w:val="22"/>
        </w:rPr>
        <w:t>a.</w:t>
      </w:r>
      <w:r>
        <w:rPr>
          <w:rFonts w:cs="Arial"/>
          <w:sz w:val="22"/>
          <w:szCs w:val="22"/>
        </w:rPr>
        <w:t xml:space="preserve"> Sponsor</w:t>
      </w:r>
      <w:r w:rsidR="00FE1B10">
        <w:rPr>
          <w:rFonts w:cs="Arial"/>
          <w:sz w:val="22"/>
          <w:szCs w:val="22"/>
        </w:rPr>
        <w:t xml:space="preserve"> and their consultant to maintain </w:t>
      </w:r>
      <w:r w:rsidR="00FE1B10" w:rsidRPr="00FE1B10">
        <w:rPr>
          <w:rFonts w:cs="Arial"/>
          <w:sz w:val="22"/>
          <w:szCs w:val="22"/>
        </w:rPr>
        <w:t xml:space="preserve">FAA Form 5370-1, Construction Progress and Inspection Report, or a form that provides equivalent information </w:t>
      </w:r>
      <w:r w:rsidR="00FE1B10">
        <w:rPr>
          <w:rFonts w:cs="Arial"/>
          <w:sz w:val="22"/>
          <w:szCs w:val="22"/>
        </w:rPr>
        <w:t xml:space="preserve">during construction and submit to ADO at predetermined intervals.  </w:t>
      </w:r>
    </w:p>
    <w:p w14:paraId="66915CE4" w14:textId="3A6EAD40" w:rsidR="00FE1B10" w:rsidRPr="00FE1B10" w:rsidRDefault="00235CE6" w:rsidP="008220C6">
      <w:pPr>
        <w:tabs>
          <w:tab w:val="left" w:pos="2640"/>
        </w:tabs>
        <w:ind w:left="1350" w:hanging="270"/>
        <w:rPr>
          <w:rFonts w:cs="Arial"/>
          <w:sz w:val="22"/>
          <w:szCs w:val="22"/>
        </w:rPr>
      </w:pPr>
      <w:r>
        <w:rPr>
          <w:rFonts w:cs="Arial"/>
          <w:sz w:val="22"/>
          <w:szCs w:val="22"/>
        </w:rPr>
        <w:t xml:space="preserve">b. </w:t>
      </w:r>
      <w:r w:rsidR="00FE1B10" w:rsidRPr="00FE1B10">
        <w:rPr>
          <w:rFonts w:cs="Arial"/>
          <w:sz w:val="22"/>
          <w:szCs w:val="22"/>
        </w:rPr>
        <w:t xml:space="preserve"> </w:t>
      </w:r>
      <w:r w:rsidR="00FE1B10">
        <w:rPr>
          <w:rFonts w:cs="Arial"/>
          <w:sz w:val="22"/>
          <w:szCs w:val="22"/>
        </w:rPr>
        <w:t xml:space="preserve">If problems occur may need to submit at more frequent interval and/or lift off page information for the ADO. </w:t>
      </w:r>
      <w:r w:rsidR="00FE1B10" w:rsidRPr="00FE1B10">
        <w:rPr>
          <w:rFonts w:cs="Arial"/>
          <w:sz w:val="22"/>
          <w:szCs w:val="22"/>
        </w:rPr>
        <w:t xml:space="preserve"> </w:t>
      </w:r>
    </w:p>
    <w:p w14:paraId="0943724D" w14:textId="2951F472" w:rsidR="00DC4A22" w:rsidRPr="00D34D20" w:rsidRDefault="00235CE6" w:rsidP="008220C6">
      <w:pPr>
        <w:tabs>
          <w:tab w:val="left" w:pos="2640"/>
        </w:tabs>
        <w:ind w:left="1350" w:hanging="270"/>
        <w:rPr>
          <w:rFonts w:cs="Arial"/>
          <w:i/>
          <w:iCs/>
          <w:sz w:val="22"/>
          <w:szCs w:val="22"/>
        </w:rPr>
      </w:pPr>
      <w:r>
        <w:rPr>
          <w:rFonts w:cs="Arial"/>
          <w:sz w:val="22"/>
          <w:szCs w:val="22"/>
        </w:rPr>
        <w:t xml:space="preserve">c. </w:t>
      </w:r>
      <w:r w:rsidR="00FE1B10" w:rsidRPr="00FE1B10">
        <w:rPr>
          <w:rFonts w:cs="Arial"/>
          <w:sz w:val="22"/>
          <w:szCs w:val="22"/>
        </w:rPr>
        <w:t xml:space="preserve"> Use of this form is not </w:t>
      </w:r>
      <w:r w:rsidR="00F80514" w:rsidRPr="00FE1B10">
        <w:rPr>
          <w:rFonts w:cs="Arial"/>
          <w:sz w:val="22"/>
          <w:szCs w:val="22"/>
        </w:rPr>
        <w:t>mandatory,</w:t>
      </w:r>
      <w:r w:rsidR="00FE1B10" w:rsidRPr="00FE1B10">
        <w:rPr>
          <w:rFonts w:cs="Arial"/>
          <w:sz w:val="22"/>
          <w:szCs w:val="22"/>
        </w:rPr>
        <w:t xml:space="preserve"> and the sponsor may prepare and use customized forms.  A copy of Form 5370-1 is included in Appendix B</w:t>
      </w:r>
      <w:r w:rsidR="00FE1B10">
        <w:rPr>
          <w:rFonts w:cs="Arial"/>
          <w:sz w:val="22"/>
          <w:szCs w:val="22"/>
        </w:rPr>
        <w:t xml:space="preserve"> of</w:t>
      </w:r>
      <w:r w:rsidR="00FE1B10" w:rsidRPr="00FE1B10">
        <w:t xml:space="preserve"> </w:t>
      </w:r>
      <w:r w:rsidR="00FE1B10" w:rsidRPr="00FE1B10">
        <w:rPr>
          <w:rFonts w:cs="Arial"/>
          <w:sz w:val="22"/>
          <w:szCs w:val="22"/>
        </w:rPr>
        <w:t>AC 150/5370-12</w:t>
      </w:r>
      <w:r w:rsidR="009163A5">
        <w:rPr>
          <w:rFonts w:cs="Arial"/>
          <w:sz w:val="22"/>
          <w:szCs w:val="22"/>
        </w:rPr>
        <w:t xml:space="preserve">, </w:t>
      </w:r>
      <w:r w:rsidR="0094088A">
        <w:rPr>
          <w:rFonts w:cs="Arial"/>
          <w:sz w:val="22"/>
          <w:szCs w:val="22"/>
        </w:rPr>
        <w:t>c</w:t>
      </w:r>
      <w:r w:rsidR="009163A5">
        <w:rPr>
          <w:rFonts w:cs="Arial"/>
          <w:sz w:val="22"/>
          <w:szCs w:val="22"/>
        </w:rPr>
        <w:t xml:space="preserve">urrent </w:t>
      </w:r>
      <w:r w:rsidR="0094088A">
        <w:rPr>
          <w:rFonts w:cs="Arial"/>
          <w:sz w:val="22"/>
          <w:szCs w:val="22"/>
        </w:rPr>
        <w:t>v</w:t>
      </w:r>
      <w:r w:rsidR="009163A5">
        <w:rPr>
          <w:rFonts w:cs="Arial"/>
          <w:sz w:val="22"/>
          <w:szCs w:val="22"/>
        </w:rPr>
        <w:t>ersion</w:t>
      </w:r>
      <w:r w:rsidR="00FE1B10" w:rsidRPr="00FE1B10">
        <w:rPr>
          <w:rFonts w:cs="Arial"/>
          <w:sz w:val="22"/>
          <w:szCs w:val="22"/>
        </w:rPr>
        <w:t xml:space="preserve">.  Form 5370-1 is available for download at the FAA Airports website:  </w:t>
      </w:r>
      <w:hyperlink r:id="rId27" w:history="1">
        <w:r w:rsidR="00FE1B10" w:rsidRPr="00D34D20">
          <w:rPr>
            <w:rStyle w:val="Hyperlink"/>
            <w:rFonts w:cs="Arial"/>
            <w:i/>
            <w:iCs/>
            <w:sz w:val="22"/>
            <w:szCs w:val="22"/>
          </w:rPr>
          <w:t>https://www.faa.gov/airports/resources/forms</w:t>
        </w:r>
      </w:hyperlink>
      <w:r w:rsidR="00FE1B10" w:rsidRPr="00D34D20">
        <w:rPr>
          <w:rFonts w:cs="Arial"/>
          <w:i/>
          <w:iCs/>
          <w:sz w:val="22"/>
          <w:szCs w:val="22"/>
        </w:rPr>
        <w:t>.</w:t>
      </w:r>
    </w:p>
    <w:p w14:paraId="552C7F27" w14:textId="3653074B" w:rsidR="00C93608" w:rsidRPr="000E0EA0" w:rsidRDefault="00C93608" w:rsidP="004D4402">
      <w:pPr>
        <w:tabs>
          <w:tab w:val="left" w:pos="2640"/>
        </w:tabs>
        <w:rPr>
          <w:rFonts w:cs="Arial"/>
          <w:sz w:val="22"/>
          <w:szCs w:val="22"/>
        </w:rPr>
      </w:pPr>
    </w:p>
    <w:p w14:paraId="0AC35099" w14:textId="66217185" w:rsidR="00304E3B" w:rsidRPr="000E0EA0" w:rsidRDefault="00304E3B" w:rsidP="00872877">
      <w:pPr>
        <w:tabs>
          <w:tab w:val="left" w:pos="2640"/>
        </w:tabs>
        <w:ind w:left="360" w:hanging="180"/>
        <w:rPr>
          <w:rFonts w:cs="Arial"/>
          <w:b/>
          <w:bCs/>
          <w:sz w:val="22"/>
          <w:szCs w:val="22"/>
        </w:rPr>
      </w:pPr>
      <w:r w:rsidRPr="000E0EA0">
        <w:rPr>
          <w:rFonts w:cs="Arial"/>
          <w:b/>
          <w:bCs/>
          <w:sz w:val="22"/>
          <w:szCs w:val="22"/>
        </w:rPr>
        <w:t>1</w:t>
      </w:r>
      <w:r w:rsidR="00DC4A22" w:rsidRPr="000E0EA0">
        <w:rPr>
          <w:rFonts w:cs="Arial"/>
          <w:b/>
          <w:bCs/>
          <w:sz w:val="22"/>
          <w:szCs w:val="22"/>
        </w:rPr>
        <w:t>3</w:t>
      </w:r>
      <w:r w:rsidRPr="000E0EA0">
        <w:rPr>
          <w:rFonts w:cs="Arial"/>
          <w:b/>
          <w:bCs/>
          <w:sz w:val="22"/>
          <w:szCs w:val="22"/>
        </w:rPr>
        <w:t xml:space="preserve">. </w:t>
      </w:r>
      <w:bookmarkStart w:id="62" w:name="CPDP13"/>
      <w:bookmarkEnd w:id="62"/>
      <w:r w:rsidRPr="000E0EA0">
        <w:rPr>
          <w:rFonts w:cs="Arial"/>
          <w:b/>
          <w:bCs/>
          <w:sz w:val="22"/>
          <w:szCs w:val="22"/>
        </w:rPr>
        <w:t>Project Closeout</w:t>
      </w:r>
      <w:r w:rsidR="00C93608" w:rsidRPr="000E0EA0">
        <w:rPr>
          <w:rFonts w:cs="Arial"/>
          <w:b/>
          <w:bCs/>
          <w:sz w:val="22"/>
          <w:szCs w:val="22"/>
        </w:rPr>
        <w:tab/>
      </w:r>
    </w:p>
    <w:p w14:paraId="2716E80A" w14:textId="459EE390" w:rsidR="00C93608" w:rsidRPr="000E0EA0" w:rsidRDefault="00304E3B" w:rsidP="008220C6">
      <w:pPr>
        <w:tabs>
          <w:tab w:val="left" w:pos="2640"/>
        </w:tabs>
        <w:ind w:left="1350" w:hanging="270"/>
        <w:rPr>
          <w:rFonts w:cs="Arial"/>
          <w:sz w:val="22"/>
          <w:szCs w:val="22"/>
        </w:rPr>
      </w:pPr>
      <w:r w:rsidRPr="000E0EA0">
        <w:rPr>
          <w:rFonts w:cs="Arial"/>
          <w:sz w:val="22"/>
          <w:szCs w:val="22"/>
        </w:rPr>
        <w:t xml:space="preserve">a. </w:t>
      </w:r>
      <w:r w:rsidR="00C93608" w:rsidRPr="000E0EA0">
        <w:rPr>
          <w:rFonts w:cs="Arial"/>
          <w:sz w:val="22"/>
          <w:szCs w:val="22"/>
        </w:rPr>
        <w:t xml:space="preserve">Review ANM closeout documentation requirements for quality assurance data reporting and consider tracking it during construction.  Be prepared to submit it as needed during the project if questions or issues arise. </w:t>
      </w:r>
    </w:p>
    <w:p w14:paraId="7A0251BA" w14:textId="3B7FD243" w:rsidR="00BA0F9F" w:rsidRDefault="00304E3B" w:rsidP="00EB41DF">
      <w:pPr>
        <w:tabs>
          <w:tab w:val="left" w:pos="2640"/>
        </w:tabs>
        <w:spacing w:after="0"/>
        <w:ind w:left="1267" w:hanging="187"/>
        <w:rPr>
          <w:rFonts w:cs="Arial"/>
          <w:sz w:val="22"/>
          <w:szCs w:val="22"/>
        </w:rPr>
      </w:pPr>
      <w:r w:rsidRPr="000E0EA0">
        <w:rPr>
          <w:rFonts w:cs="Arial"/>
          <w:sz w:val="22"/>
          <w:szCs w:val="22"/>
        </w:rPr>
        <w:t>b</w:t>
      </w:r>
      <w:r w:rsidR="00C93608" w:rsidRPr="000E0EA0">
        <w:rPr>
          <w:rFonts w:cs="Arial"/>
          <w:sz w:val="22"/>
          <w:szCs w:val="22"/>
        </w:rPr>
        <w:t>.</w:t>
      </w:r>
      <w:r w:rsidRPr="000E0EA0">
        <w:rPr>
          <w:rFonts w:cs="Arial"/>
          <w:sz w:val="22"/>
          <w:szCs w:val="22"/>
        </w:rPr>
        <w:t xml:space="preserve"> Perform project closeout in accordance with </w:t>
      </w:r>
      <w:r w:rsidR="00F80514" w:rsidRPr="000E0EA0">
        <w:rPr>
          <w:rFonts w:cs="Arial"/>
          <w:sz w:val="22"/>
          <w:szCs w:val="22"/>
        </w:rPr>
        <w:t>regional</w:t>
      </w:r>
      <w:r w:rsidRPr="000E0EA0">
        <w:rPr>
          <w:rFonts w:cs="Arial"/>
          <w:sz w:val="22"/>
          <w:szCs w:val="22"/>
        </w:rPr>
        <w:t xml:space="preserve"> guidance</w:t>
      </w:r>
      <w:r w:rsidR="00285335" w:rsidRPr="000E0EA0">
        <w:rPr>
          <w:rFonts w:cs="Arial"/>
          <w:sz w:val="22"/>
          <w:szCs w:val="22"/>
        </w:rPr>
        <w:t xml:space="preserve"> 620-05, Standard Handout for Final Reports.</w:t>
      </w:r>
    </w:p>
    <w:p w14:paraId="11DE0F05" w14:textId="6E924ABA" w:rsidR="008220C6" w:rsidRPr="000E0EA0" w:rsidRDefault="007718E6" w:rsidP="007C4B2A">
      <w:pPr>
        <w:tabs>
          <w:tab w:val="left" w:pos="2640"/>
        </w:tabs>
        <w:rPr>
          <w:rFonts w:cs="Arial"/>
          <w:sz w:val="22"/>
          <w:szCs w:val="22"/>
        </w:rPr>
      </w:pPr>
      <w:r w:rsidRPr="000E0EA0">
        <w:rPr>
          <w:rFonts w:cs="Arial"/>
          <w:sz w:val="22"/>
          <w:szCs w:val="22"/>
        </w:rPr>
        <w:tab/>
      </w:r>
    </w:p>
    <w:p w14:paraId="2C57F207" w14:textId="351608EA" w:rsidR="00662698" w:rsidRPr="000E0EA0" w:rsidRDefault="00721B51" w:rsidP="00872877">
      <w:pPr>
        <w:tabs>
          <w:tab w:val="left" w:pos="2640"/>
        </w:tabs>
        <w:ind w:left="180"/>
        <w:rPr>
          <w:rFonts w:cs="Arial"/>
          <w:b/>
          <w:bCs/>
          <w:sz w:val="22"/>
          <w:szCs w:val="22"/>
        </w:rPr>
      </w:pPr>
      <w:r>
        <w:rPr>
          <w:rFonts w:cs="Arial"/>
          <w:b/>
          <w:bCs/>
          <w:sz w:val="22"/>
          <w:szCs w:val="22"/>
        </w:rPr>
        <w:t xml:space="preserve">14. </w:t>
      </w:r>
      <w:r w:rsidR="0084014B" w:rsidRPr="000E0EA0">
        <w:rPr>
          <w:rFonts w:cs="Arial"/>
          <w:b/>
          <w:bCs/>
          <w:sz w:val="22"/>
          <w:szCs w:val="22"/>
        </w:rPr>
        <w:t xml:space="preserve"> </w:t>
      </w:r>
      <w:r w:rsidR="00662698" w:rsidRPr="000E0EA0">
        <w:rPr>
          <w:rFonts w:cs="Arial"/>
          <w:b/>
          <w:bCs/>
          <w:sz w:val="22"/>
          <w:szCs w:val="22"/>
        </w:rPr>
        <w:t>Other</w:t>
      </w:r>
    </w:p>
    <w:p w14:paraId="44ECBEB3" w14:textId="77777777" w:rsidR="00662698" w:rsidRPr="00662698" w:rsidRDefault="00662698" w:rsidP="008220C6">
      <w:pPr>
        <w:tabs>
          <w:tab w:val="left" w:pos="2640"/>
        </w:tabs>
        <w:ind w:left="1080"/>
        <w:rPr>
          <w:rFonts w:cs="Arial"/>
          <w:sz w:val="22"/>
          <w:szCs w:val="22"/>
        </w:rPr>
      </w:pPr>
      <w:r w:rsidRPr="00662698">
        <w:rPr>
          <w:rFonts w:cs="Arial"/>
          <w:sz w:val="22"/>
          <w:szCs w:val="22"/>
        </w:rPr>
        <w:t>a.</w:t>
      </w:r>
      <w:r w:rsidRPr="00662698">
        <w:rPr>
          <w:rFonts w:cs="Arial"/>
          <w:sz w:val="22"/>
          <w:szCs w:val="22"/>
        </w:rPr>
        <w:tab/>
        <w:t>________________________________</w:t>
      </w:r>
    </w:p>
    <w:p w14:paraId="495CAFCB" w14:textId="77777777" w:rsidR="00662698" w:rsidRPr="00662698" w:rsidRDefault="00662698" w:rsidP="008220C6">
      <w:pPr>
        <w:tabs>
          <w:tab w:val="left" w:pos="2640"/>
        </w:tabs>
        <w:ind w:left="1080"/>
        <w:rPr>
          <w:rFonts w:cs="Arial"/>
          <w:sz w:val="22"/>
          <w:szCs w:val="22"/>
        </w:rPr>
      </w:pPr>
      <w:r w:rsidRPr="00662698">
        <w:rPr>
          <w:rFonts w:cs="Arial"/>
          <w:sz w:val="22"/>
          <w:szCs w:val="22"/>
        </w:rPr>
        <w:t>b.</w:t>
      </w:r>
      <w:r w:rsidRPr="00662698">
        <w:rPr>
          <w:rFonts w:cs="Arial"/>
          <w:sz w:val="22"/>
          <w:szCs w:val="22"/>
        </w:rPr>
        <w:tab/>
        <w:t>________________________________</w:t>
      </w:r>
    </w:p>
    <w:p w14:paraId="38C11D1D" w14:textId="0375BB3A" w:rsidR="00E36B58" w:rsidRDefault="00E36B58" w:rsidP="008220C6">
      <w:pPr>
        <w:tabs>
          <w:tab w:val="left" w:pos="2640"/>
        </w:tabs>
        <w:ind w:left="1080"/>
        <w:rPr>
          <w:rFonts w:cs="Arial"/>
          <w:sz w:val="22"/>
          <w:szCs w:val="22"/>
        </w:rPr>
      </w:pPr>
    </w:p>
    <w:p w14:paraId="50A7F6D9" w14:textId="77777777" w:rsidR="00EB41DF" w:rsidRDefault="00EB41DF" w:rsidP="008220C6">
      <w:pPr>
        <w:tabs>
          <w:tab w:val="left" w:pos="2640"/>
        </w:tabs>
        <w:ind w:left="1080"/>
        <w:rPr>
          <w:rFonts w:cs="Arial"/>
          <w:sz w:val="22"/>
          <w:szCs w:val="22"/>
        </w:rPr>
      </w:pPr>
    </w:p>
    <w:p w14:paraId="12306143" w14:textId="569C5784" w:rsidR="006C796E" w:rsidRDefault="006C796E">
      <w:pPr>
        <w:rPr>
          <w:rFonts w:cs="Arial"/>
          <w:sz w:val="22"/>
          <w:szCs w:val="22"/>
        </w:rPr>
      </w:pPr>
      <w:r>
        <w:rPr>
          <w:rFonts w:cs="Arial"/>
          <w:sz w:val="22"/>
          <w:szCs w:val="22"/>
        </w:rPr>
        <w:br w:type="page"/>
      </w:r>
    </w:p>
    <w:p w14:paraId="3340D997" w14:textId="26486E01" w:rsidR="00E36B58" w:rsidRDefault="008C02E5" w:rsidP="007350B3">
      <w:pPr>
        <w:tabs>
          <w:tab w:val="left" w:pos="2640"/>
        </w:tabs>
        <w:rPr>
          <w:b/>
          <w:bCs/>
          <w:sz w:val="28"/>
          <w:szCs w:val="22"/>
        </w:rPr>
      </w:pPr>
      <w:bookmarkStart w:id="63" w:name="DBEP"/>
      <w:bookmarkEnd w:id="63"/>
      <w:r>
        <w:rPr>
          <w:b/>
          <w:bCs/>
          <w:sz w:val="28"/>
          <w:szCs w:val="22"/>
        </w:rPr>
        <w:lastRenderedPageBreak/>
        <w:t xml:space="preserve">Design and Bidding Phases - </w:t>
      </w:r>
      <w:r w:rsidR="00B5008D">
        <w:rPr>
          <w:b/>
          <w:bCs/>
          <w:sz w:val="28"/>
          <w:szCs w:val="22"/>
        </w:rPr>
        <w:t>Equipment</w:t>
      </w:r>
      <w:r>
        <w:rPr>
          <w:b/>
          <w:bCs/>
          <w:sz w:val="28"/>
          <w:szCs w:val="22"/>
        </w:rPr>
        <w:t xml:space="preserve"> Projects</w:t>
      </w:r>
    </w:p>
    <w:p w14:paraId="6566674A" w14:textId="7ED7EEED" w:rsidR="008220C6" w:rsidRPr="007350B3" w:rsidRDefault="00D5098B" w:rsidP="007350B3">
      <w:pPr>
        <w:tabs>
          <w:tab w:val="left" w:pos="2640"/>
        </w:tabs>
        <w:rPr>
          <w:rFonts w:cs="Arial"/>
          <w:sz w:val="22"/>
          <w:szCs w:val="22"/>
        </w:rPr>
      </w:pPr>
      <w:r w:rsidRPr="008C02E5">
        <w:rPr>
          <w:rFonts w:cs="Arial"/>
          <w:sz w:val="22"/>
          <w:szCs w:val="22"/>
        </w:rPr>
        <w:t>The design and bidding phase</w:t>
      </w:r>
      <w:r>
        <w:rPr>
          <w:rFonts w:cs="Arial"/>
          <w:sz w:val="22"/>
          <w:szCs w:val="22"/>
        </w:rPr>
        <w:t xml:space="preserve"> for an equipment project</w:t>
      </w:r>
      <w:r w:rsidRPr="008C02E5">
        <w:rPr>
          <w:rFonts w:cs="Arial"/>
          <w:sz w:val="22"/>
          <w:szCs w:val="22"/>
        </w:rPr>
        <w:t xml:space="preserve"> includes all activities required prior to and including the award of </w:t>
      </w:r>
      <w:r>
        <w:rPr>
          <w:rFonts w:cs="Arial"/>
          <w:sz w:val="22"/>
          <w:szCs w:val="22"/>
        </w:rPr>
        <w:t xml:space="preserve">an equipment </w:t>
      </w:r>
      <w:r w:rsidRPr="008C02E5">
        <w:rPr>
          <w:rFonts w:cs="Arial"/>
          <w:sz w:val="22"/>
          <w:szCs w:val="22"/>
        </w:rPr>
        <w:t xml:space="preserve">contract. The design phase includes all activities required to accomplish a complete project design, including </w:t>
      </w:r>
      <w:r>
        <w:rPr>
          <w:rFonts w:cs="Arial"/>
          <w:sz w:val="22"/>
          <w:szCs w:val="22"/>
        </w:rPr>
        <w:t xml:space="preserve">preparation </w:t>
      </w:r>
      <w:r w:rsidRPr="008C02E5">
        <w:rPr>
          <w:rFonts w:cs="Arial"/>
          <w:sz w:val="22"/>
          <w:szCs w:val="22"/>
        </w:rPr>
        <w:t>of plans and specifications, as well as coordination with</w:t>
      </w:r>
      <w:r>
        <w:rPr>
          <w:rFonts w:cs="Arial"/>
          <w:sz w:val="22"/>
          <w:szCs w:val="22"/>
        </w:rPr>
        <w:t xml:space="preserve"> FAA Certification Inspectors for Part 139 Airports</w:t>
      </w:r>
      <w:r w:rsidRPr="008C02E5">
        <w:rPr>
          <w:rFonts w:cs="Arial"/>
          <w:sz w:val="22"/>
          <w:szCs w:val="22"/>
        </w:rPr>
        <w:t>. Th</w:t>
      </w:r>
      <w:r>
        <w:rPr>
          <w:rFonts w:cs="Arial"/>
          <w:sz w:val="22"/>
          <w:szCs w:val="22"/>
        </w:rPr>
        <w:t xml:space="preserve">is </w:t>
      </w:r>
      <w:r w:rsidRPr="008C02E5">
        <w:rPr>
          <w:rFonts w:cs="Arial"/>
          <w:sz w:val="22"/>
          <w:szCs w:val="22"/>
        </w:rPr>
        <w:t xml:space="preserve">meeting </w:t>
      </w:r>
      <w:r>
        <w:rPr>
          <w:rFonts w:cs="Arial"/>
          <w:sz w:val="22"/>
          <w:szCs w:val="22"/>
        </w:rPr>
        <w:t xml:space="preserve">is </w:t>
      </w:r>
      <w:r w:rsidRPr="008C02E5">
        <w:rPr>
          <w:rFonts w:cs="Arial"/>
          <w:sz w:val="22"/>
          <w:szCs w:val="22"/>
        </w:rPr>
        <w:t>in accordance with AC 150/5370-12</w:t>
      </w:r>
      <w:r w:rsidR="009163A5">
        <w:rPr>
          <w:rFonts w:cs="Arial"/>
          <w:sz w:val="22"/>
          <w:szCs w:val="22"/>
        </w:rPr>
        <w:t xml:space="preserve">, </w:t>
      </w:r>
      <w:r w:rsidR="0094088A">
        <w:rPr>
          <w:rFonts w:cs="Arial"/>
          <w:sz w:val="22"/>
          <w:szCs w:val="22"/>
        </w:rPr>
        <w:t>c</w:t>
      </w:r>
      <w:r w:rsidR="009163A5">
        <w:rPr>
          <w:rFonts w:cs="Arial"/>
          <w:sz w:val="22"/>
          <w:szCs w:val="22"/>
        </w:rPr>
        <w:t xml:space="preserve">urrent </w:t>
      </w:r>
      <w:r w:rsidR="0094088A">
        <w:rPr>
          <w:rFonts w:cs="Arial"/>
          <w:sz w:val="22"/>
          <w:szCs w:val="22"/>
        </w:rPr>
        <w:t>v</w:t>
      </w:r>
      <w:r w:rsidR="009163A5">
        <w:rPr>
          <w:rFonts w:cs="Arial"/>
          <w:sz w:val="22"/>
          <w:szCs w:val="22"/>
        </w:rPr>
        <w:t>ersion</w:t>
      </w:r>
      <w:r w:rsidRPr="008C02E5">
        <w:rPr>
          <w:rFonts w:cs="Arial"/>
          <w:sz w:val="22"/>
          <w:szCs w:val="22"/>
        </w:rPr>
        <w:t>.</w:t>
      </w:r>
      <w:r w:rsidR="00EB4098">
        <w:t xml:space="preserve"> </w:t>
      </w:r>
      <w:r w:rsidR="001508BF">
        <w:rPr>
          <w:rFonts w:cs="Arial"/>
          <w:sz w:val="22"/>
          <w:szCs w:val="22"/>
        </w:rPr>
        <w:t xml:space="preserve">Conduct a </w:t>
      </w:r>
      <w:r w:rsidRPr="004A1496">
        <w:rPr>
          <w:rFonts w:cs="Arial"/>
          <w:sz w:val="22"/>
          <w:szCs w:val="22"/>
        </w:rPr>
        <w:t>pre</w:t>
      </w:r>
      <w:r w:rsidR="001508BF">
        <w:rPr>
          <w:rFonts w:cs="Arial"/>
          <w:sz w:val="22"/>
          <w:szCs w:val="22"/>
        </w:rPr>
        <w:t>-</w:t>
      </w:r>
      <w:r w:rsidRPr="004A1496">
        <w:rPr>
          <w:rFonts w:cs="Arial"/>
          <w:sz w:val="22"/>
          <w:szCs w:val="22"/>
        </w:rPr>
        <w:t>bid meeting</w:t>
      </w:r>
      <w:r w:rsidR="001508BF">
        <w:rPr>
          <w:rFonts w:cs="Arial"/>
          <w:sz w:val="22"/>
          <w:szCs w:val="22"/>
        </w:rPr>
        <w:t xml:space="preserve"> as appropriate</w:t>
      </w:r>
      <w:r w:rsidRPr="004A1496">
        <w:rPr>
          <w:rFonts w:cs="Arial"/>
          <w:sz w:val="22"/>
          <w:szCs w:val="22"/>
        </w:rPr>
        <w:t>.</w:t>
      </w:r>
      <w:r w:rsidRPr="007A0F4F">
        <w:rPr>
          <w:rFonts w:cs="Arial"/>
          <w:sz w:val="22"/>
          <w:szCs w:val="22"/>
        </w:rPr>
        <w:t xml:space="preserve"> </w:t>
      </w:r>
      <w:r w:rsidR="00914975" w:rsidRPr="004A1496">
        <w:rPr>
          <w:rFonts w:cs="Arial"/>
          <w:sz w:val="22"/>
          <w:szCs w:val="22"/>
        </w:rPr>
        <w:t>Other support following bidding may be included in the scope, as needed.</w:t>
      </w:r>
    </w:p>
    <w:p w14:paraId="6996499F" w14:textId="24317E0F" w:rsidR="009E7536" w:rsidRPr="000E0EA0" w:rsidRDefault="009E7536" w:rsidP="00AF0FA7">
      <w:pPr>
        <w:pStyle w:val="ListParagraph"/>
        <w:numPr>
          <w:ilvl w:val="3"/>
          <w:numId w:val="9"/>
        </w:numPr>
        <w:ind w:left="540"/>
        <w:rPr>
          <w:rFonts w:cs="Arial"/>
          <w:b/>
          <w:sz w:val="22"/>
          <w:szCs w:val="22"/>
        </w:rPr>
      </w:pPr>
      <w:bookmarkStart w:id="64" w:name="DBEPAPPG"/>
      <w:bookmarkEnd w:id="64"/>
      <w:r w:rsidRPr="000E0EA0">
        <w:rPr>
          <w:rFonts w:cs="Arial"/>
          <w:b/>
          <w:bCs/>
          <w:sz w:val="22"/>
          <w:szCs w:val="22"/>
        </w:rPr>
        <w:t>Applicable Guidance</w:t>
      </w:r>
    </w:p>
    <w:p w14:paraId="45934628" w14:textId="782182C4" w:rsidR="009E7536" w:rsidRDefault="00235CE6" w:rsidP="00675E8E">
      <w:pPr>
        <w:tabs>
          <w:tab w:val="left" w:pos="-720"/>
        </w:tabs>
        <w:spacing w:after="0"/>
        <w:ind w:left="1354" w:hanging="274"/>
        <w:rPr>
          <w:rFonts w:cs="Arial"/>
          <w:sz w:val="22"/>
          <w:szCs w:val="22"/>
        </w:rPr>
      </w:pPr>
      <w:r>
        <w:rPr>
          <w:rFonts w:cs="Arial"/>
          <w:sz w:val="22"/>
          <w:szCs w:val="22"/>
        </w:rPr>
        <w:t xml:space="preserve">a. </w:t>
      </w:r>
      <w:r w:rsidR="009E7536" w:rsidRPr="007350B3">
        <w:rPr>
          <w:rFonts w:cs="Arial"/>
          <w:sz w:val="22"/>
          <w:szCs w:val="22"/>
        </w:rPr>
        <w:t xml:space="preserve">Project must use the </w:t>
      </w:r>
      <w:r w:rsidR="009E7536" w:rsidRPr="007C4B2A">
        <w:rPr>
          <w:rFonts w:cs="Arial"/>
          <w:i/>
          <w:iCs/>
          <w:sz w:val="22"/>
          <w:szCs w:val="22"/>
        </w:rPr>
        <w:t>Current FAA Advisory Circulars Required for Use in AIP Funded</w:t>
      </w:r>
      <w:r w:rsidR="000132D6">
        <w:rPr>
          <w:rFonts w:cs="Arial"/>
          <w:i/>
          <w:iCs/>
          <w:sz w:val="22"/>
          <w:szCs w:val="22"/>
        </w:rPr>
        <w:t xml:space="preserve"> </w:t>
      </w:r>
      <w:r w:rsidR="009E7536" w:rsidRPr="007C4B2A">
        <w:rPr>
          <w:rFonts w:cs="Arial"/>
          <w:i/>
          <w:iCs/>
          <w:sz w:val="22"/>
          <w:szCs w:val="22"/>
        </w:rPr>
        <w:t>and PFC Approved Projects</w:t>
      </w:r>
      <w:r w:rsidR="009E7536" w:rsidRPr="00327DD2">
        <w:rPr>
          <w:rFonts w:cs="Arial"/>
          <w:sz w:val="22"/>
          <w:szCs w:val="22"/>
        </w:rPr>
        <w:t xml:space="preserve"> </w:t>
      </w:r>
      <w:r w:rsidR="009E7536" w:rsidRPr="007350B3">
        <w:rPr>
          <w:rFonts w:cs="Arial"/>
          <w:sz w:val="22"/>
          <w:szCs w:val="22"/>
        </w:rPr>
        <w:t xml:space="preserve">found on the FAA website. </w:t>
      </w:r>
      <w:hyperlink r:id="rId28" w:history="1">
        <w:r w:rsidR="009E7536" w:rsidRPr="00AF0E0D">
          <w:rPr>
            <w:rStyle w:val="HTMLAddressChar"/>
            <w:u w:val="single"/>
          </w:rPr>
          <w:t>https://www.faa.gov/sites/faa.gov/files/aip-pfc-checklist_0.pdf</w:t>
        </w:r>
      </w:hyperlink>
      <w:r w:rsidR="009E7536">
        <w:rPr>
          <w:rFonts w:cs="Arial"/>
          <w:sz w:val="22"/>
          <w:szCs w:val="22"/>
        </w:rPr>
        <w:br/>
      </w:r>
      <w:r w:rsidR="009E7536" w:rsidRPr="007350B3">
        <w:rPr>
          <w:rFonts w:cs="Arial"/>
          <w:sz w:val="22"/>
          <w:szCs w:val="22"/>
        </w:rPr>
        <w:t xml:space="preserve"> </w:t>
      </w:r>
    </w:p>
    <w:p w14:paraId="47466EF0" w14:textId="6BBA8C82" w:rsidR="008C02E5" w:rsidRPr="008C02E5" w:rsidRDefault="00235CE6" w:rsidP="0017711E">
      <w:pPr>
        <w:tabs>
          <w:tab w:val="left" w:pos="-720"/>
        </w:tabs>
        <w:ind w:left="1350" w:hanging="270"/>
        <w:rPr>
          <w:rFonts w:cs="Arial"/>
          <w:sz w:val="22"/>
          <w:szCs w:val="22"/>
        </w:rPr>
      </w:pPr>
      <w:r>
        <w:rPr>
          <w:rFonts w:cs="Arial"/>
          <w:sz w:val="22"/>
          <w:szCs w:val="22"/>
        </w:rPr>
        <w:t xml:space="preserve">b. </w:t>
      </w:r>
      <w:r w:rsidR="009E7536" w:rsidRPr="007350B3">
        <w:rPr>
          <w:rFonts w:cs="Arial"/>
          <w:sz w:val="22"/>
          <w:szCs w:val="22"/>
        </w:rPr>
        <w:t xml:space="preserve">If advisory circulars are updated </w:t>
      </w:r>
      <w:proofErr w:type="gramStart"/>
      <w:r w:rsidR="009E7536" w:rsidRPr="007350B3">
        <w:rPr>
          <w:rFonts w:cs="Arial"/>
          <w:sz w:val="22"/>
          <w:szCs w:val="22"/>
        </w:rPr>
        <w:t>during the course of</w:t>
      </w:r>
      <w:proofErr w:type="gramEnd"/>
      <w:r w:rsidR="009E7536" w:rsidRPr="007350B3">
        <w:rPr>
          <w:rFonts w:cs="Arial"/>
          <w:sz w:val="22"/>
          <w:szCs w:val="22"/>
        </w:rPr>
        <w:t xml:space="preserve"> the project, contact your FAA project </w:t>
      </w:r>
      <w:r w:rsidR="00D3636D" w:rsidRPr="007350B3">
        <w:rPr>
          <w:rFonts w:cs="Arial"/>
          <w:sz w:val="22"/>
          <w:szCs w:val="22"/>
        </w:rPr>
        <w:t>manager,</w:t>
      </w:r>
      <w:r w:rsidR="009E7536" w:rsidRPr="007350B3">
        <w:rPr>
          <w:rFonts w:cs="Arial"/>
          <w:sz w:val="22"/>
          <w:szCs w:val="22"/>
        </w:rPr>
        <w:t xml:space="preserve"> and refer to FAA Order 5100.38,</w:t>
      </w:r>
      <w:r w:rsidR="009E7536">
        <w:rPr>
          <w:rFonts w:cs="Arial"/>
          <w:sz w:val="22"/>
          <w:szCs w:val="22"/>
        </w:rPr>
        <w:t xml:space="preserve"> current version, for guidance on the timing of A</w:t>
      </w:r>
      <w:r w:rsidR="009E7536" w:rsidRPr="007350B3">
        <w:rPr>
          <w:rFonts w:cs="Arial"/>
          <w:sz w:val="22"/>
          <w:szCs w:val="22"/>
        </w:rPr>
        <w:t xml:space="preserve">dvisory </w:t>
      </w:r>
      <w:r w:rsidR="009E7536">
        <w:rPr>
          <w:rFonts w:cs="Arial"/>
          <w:sz w:val="22"/>
          <w:szCs w:val="22"/>
        </w:rPr>
        <w:t>C</w:t>
      </w:r>
      <w:r w:rsidR="009E7536" w:rsidRPr="007350B3">
        <w:rPr>
          <w:rFonts w:cs="Arial"/>
          <w:sz w:val="22"/>
          <w:szCs w:val="22"/>
        </w:rPr>
        <w:t>ircular</w:t>
      </w:r>
      <w:r w:rsidR="009E7536">
        <w:rPr>
          <w:rFonts w:cs="Arial"/>
          <w:sz w:val="22"/>
          <w:szCs w:val="22"/>
        </w:rPr>
        <w:t xml:space="preserve"> releases relative to project execution.</w:t>
      </w:r>
    </w:p>
    <w:p w14:paraId="6F261DD0" w14:textId="009ADB49" w:rsidR="00CC0C5E" w:rsidRPr="000E0EA0" w:rsidRDefault="00CC0C5E" w:rsidP="00CE4FF4">
      <w:pPr>
        <w:pStyle w:val="ListParagraph"/>
        <w:numPr>
          <w:ilvl w:val="0"/>
          <w:numId w:val="13"/>
        </w:numPr>
        <w:tabs>
          <w:tab w:val="left" w:pos="2640"/>
        </w:tabs>
        <w:spacing w:before="240"/>
        <w:contextualSpacing w:val="0"/>
        <w:rPr>
          <w:rFonts w:cs="Arial"/>
          <w:b/>
          <w:sz w:val="22"/>
          <w:szCs w:val="22"/>
        </w:rPr>
      </w:pPr>
      <w:bookmarkStart w:id="65" w:name="DBEPES"/>
      <w:bookmarkEnd w:id="65"/>
      <w:r w:rsidRPr="000E0EA0">
        <w:rPr>
          <w:rFonts w:cs="Arial"/>
          <w:b/>
          <w:sz w:val="22"/>
          <w:szCs w:val="22"/>
        </w:rPr>
        <w:t>Equipment</w:t>
      </w:r>
      <w:r w:rsidR="008C02E5" w:rsidRPr="000E0EA0">
        <w:rPr>
          <w:rFonts w:cs="Arial"/>
          <w:b/>
          <w:sz w:val="22"/>
          <w:szCs w:val="22"/>
        </w:rPr>
        <w:t xml:space="preserve"> Specifics</w:t>
      </w:r>
    </w:p>
    <w:p w14:paraId="2452B118" w14:textId="2A403BDF" w:rsidR="00CC0C5E" w:rsidRPr="00235CE6" w:rsidRDefault="00235CE6" w:rsidP="008220C6">
      <w:pPr>
        <w:tabs>
          <w:tab w:val="left" w:pos="2640"/>
        </w:tabs>
        <w:ind w:left="1350" w:hanging="270"/>
        <w:rPr>
          <w:rFonts w:cs="Arial"/>
          <w:sz w:val="22"/>
          <w:szCs w:val="22"/>
        </w:rPr>
      </w:pPr>
      <w:r>
        <w:rPr>
          <w:rFonts w:cs="Arial"/>
          <w:sz w:val="22"/>
          <w:szCs w:val="22"/>
        </w:rPr>
        <w:t xml:space="preserve">a. </w:t>
      </w:r>
      <w:r w:rsidR="00CC0C5E" w:rsidRPr="00235CE6">
        <w:rPr>
          <w:rFonts w:cs="Arial"/>
          <w:sz w:val="22"/>
          <w:szCs w:val="22"/>
        </w:rPr>
        <w:t>Aircraft Rescue &amp; Fire Fighting (ARFF) Vehicle</w:t>
      </w:r>
    </w:p>
    <w:p w14:paraId="1360BB5D" w14:textId="70AD6463" w:rsidR="00CC0C5E" w:rsidRPr="00235CE6" w:rsidRDefault="00235CE6" w:rsidP="000E0EA0">
      <w:pPr>
        <w:tabs>
          <w:tab w:val="left" w:pos="2640"/>
        </w:tabs>
        <w:ind w:left="1980" w:hanging="360"/>
        <w:rPr>
          <w:rFonts w:cs="Arial"/>
          <w:sz w:val="22"/>
          <w:szCs w:val="22"/>
        </w:rPr>
      </w:pPr>
      <w:r>
        <w:rPr>
          <w:rFonts w:cs="Arial"/>
          <w:sz w:val="22"/>
          <w:szCs w:val="22"/>
        </w:rPr>
        <w:t xml:space="preserve">1. </w:t>
      </w:r>
      <w:r w:rsidR="000E0EA0">
        <w:rPr>
          <w:rFonts w:cs="Arial"/>
          <w:sz w:val="22"/>
          <w:szCs w:val="22"/>
        </w:rPr>
        <w:t xml:space="preserve"> </w:t>
      </w:r>
      <w:r w:rsidR="00CC0C5E" w:rsidRPr="00235CE6">
        <w:rPr>
          <w:rFonts w:cs="Arial"/>
          <w:sz w:val="22"/>
          <w:szCs w:val="22"/>
        </w:rPr>
        <w:t xml:space="preserve">The size of the ARFF vehicle is determined by airport index under Part 139.  Follow AC 150/5220-10, </w:t>
      </w:r>
      <w:r w:rsidR="00CC0C5E" w:rsidRPr="00235CE6">
        <w:rPr>
          <w:rFonts w:cs="Arial"/>
          <w:i/>
          <w:sz w:val="22"/>
          <w:szCs w:val="22"/>
        </w:rPr>
        <w:t>Guide Specification for Aircraft Rescue and Fire Fighting (ARFF) Vehicle</w:t>
      </w:r>
      <w:r w:rsidR="00CC0C5E" w:rsidRPr="00235CE6">
        <w:rPr>
          <w:rFonts w:cs="Arial"/>
          <w:sz w:val="22"/>
          <w:szCs w:val="22"/>
        </w:rPr>
        <w:t>, current version, for requirements and specifications.</w:t>
      </w:r>
    </w:p>
    <w:p w14:paraId="11815D47" w14:textId="59F5D267" w:rsidR="00CC0C5E" w:rsidRDefault="00235CE6" w:rsidP="0017711E">
      <w:pPr>
        <w:tabs>
          <w:tab w:val="left" w:pos="2640"/>
        </w:tabs>
        <w:ind w:left="1980" w:hanging="360"/>
        <w:rPr>
          <w:rFonts w:cs="Arial"/>
          <w:sz w:val="22"/>
          <w:szCs w:val="22"/>
        </w:rPr>
      </w:pPr>
      <w:r>
        <w:rPr>
          <w:rFonts w:cs="Arial"/>
          <w:sz w:val="22"/>
          <w:szCs w:val="22"/>
        </w:rPr>
        <w:t xml:space="preserve">2. </w:t>
      </w:r>
      <w:r w:rsidR="000E0EA0">
        <w:rPr>
          <w:rFonts w:cs="Arial"/>
          <w:sz w:val="22"/>
          <w:szCs w:val="22"/>
        </w:rPr>
        <w:t xml:space="preserve"> </w:t>
      </w:r>
      <w:r w:rsidR="00F80514" w:rsidRPr="00235CE6">
        <w:rPr>
          <w:rFonts w:cs="Arial"/>
          <w:sz w:val="22"/>
          <w:szCs w:val="22"/>
        </w:rPr>
        <w:t>Auxiliary</w:t>
      </w:r>
      <w:r w:rsidR="00CC0C5E" w:rsidRPr="00235CE6">
        <w:rPr>
          <w:rFonts w:cs="Arial"/>
          <w:sz w:val="22"/>
          <w:szCs w:val="22"/>
        </w:rPr>
        <w:t xml:space="preserve"> equipment must be pre-approved and procured separately.</w:t>
      </w:r>
    </w:p>
    <w:p w14:paraId="2AE4260A" w14:textId="56C644F1" w:rsidR="00CC0C5E" w:rsidRPr="00235CE6" w:rsidRDefault="00235CE6" w:rsidP="00235CE6">
      <w:pPr>
        <w:tabs>
          <w:tab w:val="left" w:pos="2640"/>
        </w:tabs>
        <w:ind w:left="1080"/>
        <w:rPr>
          <w:rFonts w:cs="Arial"/>
          <w:sz w:val="22"/>
          <w:szCs w:val="22"/>
        </w:rPr>
      </w:pPr>
      <w:r>
        <w:rPr>
          <w:rFonts w:cs="Arial"/>
          <w:sz w:val="22"/>
          <w:szCs w:val="22"/>
        </w:rPr>
        <w:t xml:space="preserve">b. </w:t>
      </w:r>
      <w:r w:rsidR="00CC0C5E" w:rsidRPr="00235CE6">
        <w:rPr>
          <w:rFonts w:cs="Arial"/>
          <w:sz w:val="22"/>
          <w:szCs w:val="22"/>
        </w:rPr>
        <w:t>Snow Removal Equipment (SRE)</w:t>
      </w:r>
    </w:p>
    <w:p w14:paraId="0D942A49" w14:textId="2D899E55" w:rsidR="00CC0C5E" w:rsidRPr="00235CE6" w:rsidRDefault="00235CE6" w:rsidP="000E0EA0">
      <w:pPr>
        <w:tabs>
          <w:tab w:val="left" w:pos="2640"/>
        </w:tabs>
        <w:ind w:left="1980" w:hanging="360"/>
        <w:rPr>
          <w:rFonts w:cs="Arial"/>
          <w:sz w:val="22"/>
          <w:szCs w:val="22"/>
        </w:rPr>
      </w:pPr>
      <w:r>
        <w:rPr>
          <w:rFonts w:cs="Arial"/>
          <w:sz w:val="22"/>
          <w:szCs w:val="22"/>
        </w:rPr>
        <w:t xml:space="preserve">1. </w:t>
      </w:r>
      <w:r w:rsidR="000E0EA0">
        <w:rPr>
          <w:rFonts w:cs="Arial"/>
          <w:sz w:val="22"/>
          <w:szCs w:val="22"/>
        </w:rPr>
        <w:t xml:space="preserve"> </w:t>
      </w:r>
      <w:r w:rsidR="00F80514" w:rsidRPr="00235CE6">
        <w:rPr>
          <w:rFonts w:cs="Arial"/>
          <w:sz w:val="22"/>
          <w:szCs w:val="22"/>
        </w:rPr>
        <w:t>For Part</w:t>
      </w:r>
      <w:r w:rsidR="00CC0C5E" w:rsidRPr="00235CE6">
        <w:rPr>
          <w:rFonts w:cs="Arial"/>
          <w:sz w:val="22"/>
          <w:szCs w:val="22"/>
        </w:rPr>
        <w:t xml:space="preserve"> 139 airports, the certification inspector will help determine the type of equipment needed at the airport and include in the airport’s Snow and Ice Control Plan.  Follow AC 150/5220-20, </w:t>
      </w:r>
      <w:r w:rsidR="00CC0C5E" w:rsidRPr="00235CE6">
        <w:rPr>
          <w:rFonts w:cs="Arial"/>
          <w:i/>
          <w:sz w:val="22"/>
          <w:szCs w:val="22"/>
        </w:rPr>
        <w:t>Airport Snow and Ice Control Equipment</w:t>
      </w:r>
      <w:r w:rsidR="00CC0C5E" w:rsidRPr="00235CE6">
        <w:rPr>
          <w:rFonts w:cs="Arial"/>
          <w:sz w:val="22"/>
          <w:szCs w:val="22"/>
        </w:rPr>
        <w:t xml:space="preserve">, and AC 150/5200-30, </w:t>
      </w:r>
      <w:r w:rsidR="00CC0C5E" w:rsidRPr="00235CE6">
        <w:rPr>
          <w:rFonts w:cs="Arial"/>
          <w:i/>
          <w:sz w:val="22"/>
          <w:szCs w:val="22"/>
        </w:rPr>
        <w:t>Airport Field Condition Assessments and Winter Operations Safety</w:t>
      </w:r>
      <w:r w:rsidR="00CC0C5E" w:rsidRPr="00235CE6">
        <w:rPr>
          <w:rFonts w:cs="Arial"/>
          <w:sz w:val="22"/>
          <w:szCs w:val="22"/>
        </w:rPr>
        <w:t>, current versions, for requirements.</w:t>
      </w:r>
    </w:p>
    <w:p w14:paraId="0826E9C8" w14:textId="63D5412D" w:rsidR="00CC0C5E" w:rsidRPr="00235CE6" w:rsidRDefault="00235CE6" w:rsidP="000E0EA0">
      <w:pPr>
        <w:tabs>
          <w:tab w:val="left" w:pos="2640"/>
        </w:tabs>
        <w:ind w:left="1980" w:hanging="360"/>
        <w:rPr>
          <w:rFonts w:cs="Arial"/>
          <w:sz w:val="22"/>
          <w:szCs w:val="22"/>
        </w:rPr>
      </w:pPr>
      <w:r>
        <w:rPr>
          <w:rFonts w:cs="Arial"/>
          <w:sz w:val="22"/>
          <w:szCs w:val="22"/>
        </w:rPr>
        <w:t xml:space="preserve">2. </w:t>
      </w:r>
      <w:r w:rsidR="000E0EA0">
        <w:rPr>
          <w:rFonts w:cs="Arial"/>
          <w:sz w:val="22"/>
          <w:szCs w:val="22"/>
        </w:rPr>
        <w:t xml:space="preserve"> </w:t>
      </w:r>
      <w:r w:rsidR="00CC0C5E" w:rsidRPr="00235CE6">
        <w:rPr>
          <w:rFonts w:cs="Arial"/>
          <w:sz w:val="22"/>
          <w:szCs w:val="22"/>
        </w:rPr>
        <w:t>For non-Part 139 airports, refer to Order 5100.38, current version, for eligibility requirements.</w:t>
      </w:r>
    </w:p>
    <w:p w14:paraId="351F7301" w14:textId="222FA1A2" w:rsidR="007D4EBA" w:rsidRPr="007D4EBA" w:rsidRDefault="007D4EBA" w:rsidP="00872877">
      <w:pPr>
        <w:pStyle w:val="ListParagraph"/>
        <w:tabs>
          <w:tab w:val="left" w:pos="2640"/>
        </w:tabs>
        <w:ind w:hanging="540"/>
        <w:rPr>
          <w:rFonts w:cs="Arial"/>
          <w:b/>
          <w:bCs/>
          <w:sz w:val="22"/>
          <w:szCs w:val="22"/>
        </w:rPr>
      </w:pPr>
      <w:r>
        <w:rPr>
          <w:rFonts w:cs="Arial"/>
          <w:b/>
          <w:bCs/>
          <w:sz w:val="22"/>
          <w:szCs w:val="22"/>
        </w:rPr>
        <w:t>3.</w:t>
      </w:r>
      <w:r w:rsidRPr="007D4EBA">
        <w:rPr>
          <w:rFonts w:cs="Arial"/>
          <w:b/>
          <w:bCs/>
          <w:sz w:val="22"/>
          <w:szCs w:val="22"/>
        </w:rPr>
        <w:t xml:space="preserve"> </w:t>
      </w:r>
      <w:bookmarkStart w:id="66" w:name="DBEPPC"/>
      <w:bookmarkEnd w:id="66"/>
      <w:r w:rsidRPr="007D4EBA">
        <w:rPr>
          <w:rFonts w:cs="Arial"/>
          <w:b/>
          <w:bCs/>
          <w:sz w:val="22"/>
          <w:szCs w:val="22"/>
        </w:rPr>
        <w:t>Project Closeout</w:t>
      </w:r>
      <w:r w:rsidRPr="007D4EBA">
        <w:rPr>
          <w:rFonts w:cs="Arial"/>
          <w:b/>
          <w:bCs/>
          <w:sz w:val="22"/>
          <w:szCs w:val="22"/>
        </w:rPr>
        <w:tab/>
      </w:r>
    </w:p>
    <w:p w14:paraId="1758AACE" w14:textId="6EE6A124" w:rsidR="008220C6" w:rsidRDefault="00235CE6" w:rsidP="008220C6">
      <w:pPr>
        <w:pStyle w:val="ListParagraph"/>
        <w:tabs>
          <w:tab w:val="left" w:pos="2640"/>
        </w:tabs>
        <w:ind w:firstLine="360"/>
        <w:rPr>
          <w:rFonts w:cs="Arial"/>
          <w:sz w:val="22"/>
          <w:szCs w:val="22"/>
        </w:rPr>
      </w:pPr>
      <w:r>
        <w:rPr>
          <w:rFonts w:cs="Arial"/>
          <w:sz w:val="22"/>
          <w:szCs w:val="22"/>
        </w:rPr>
        <w:t xml:space="preserve">a. </w:t>
      </w:r>
      <w:r w:rsidR="007D4EBA" w:rsidRPr="007D4EBA">
        <w:rPr>
          <w:rFonts w:cs="Arial"/>
          <w:sz w:val="22"/>
          <w:szCs w:val="22"/>
        </w:rPr>
        <w:t xml:space="preserve">Perform project closeout in accordance with </w:t>
      </w:r>
      <w:r w:rsidR="00F80514" w:rsidRPr="007D4EBA">
        <w:rPr>
          <w:rFonts w:cs="Arial"/>
          <w:sz w:val="22"/>
          <w:szCs w:val="22"/>
        </w:rPr>
        <w:t>regional</w:t>
      </w:r>
      <w:r w:rsidR="007D4EBA" w:rsidRPr="007D4EBA">
        <w:rPr>
          <w:rFonts w:cs="Arial"/>
          <w:sz w:val="22"/>
          <w:szCs w:val="22"/>
        </w:rPr>
        <w:t xml:space="preserve"> guidance 620-05</w:t>
      </w:r>
      <w:r w:rsidR="001508BF">
        <w:rPr>
          <w:rFonts w:cs="Arial"/>
          <w:sz w:val="22"/>
          <w:szCs w:val="22"/>
        </w:rPr>
        <w:t>,</w:t>
      </w:r>
    </w:p>
    <w:p w14:paraId="57E362C7" w14:textId="66D3CB70" w:rsidR="00CC0C5E" w:rsidRDefault="007D4EBA" w:rsidP="00675E8E">
      <w:pPr>
        <w:pStyle w:val="ListParagraph"/>
        <w:tabs>
          <w:tab w:val="left" w:pos="1350"/>
          <w:tab w:val="left" w:pos="2640"/>
        </w:tabs>
        <w:ind w:left="1350" w:hanging="270"/>
      </w:pPr>
      <w:r w:rsidRPr="007D4EBA">
        <w:rPr>
          <w:rFonts w:cs="Arial"/>
          <w:sz w:val="22"/>
          <w:szCs w:val="22"/>
        </w:rPr>
        <w:t xml:space="preserve"> </w:t>
      </w:r>
      <w:r w:rsidR="008220C6">
        <w:rPr>
          <w:rFonts w:cs="Arial"/>
          <w:sz w:val="22"/>
          <w:szCs w:val="22"/>
        </w:rPr>
        <w:t xml:space="preserve">   </w:t>
      </w:r>
      <w:r w:rsidRPr="007D4EBA">
        <w:rPr>
          <w:rFonts w:cs="Arial"/>
          <w:sz w:val="22"/>
          <w:szCs w:val="22"/>
        </w:rPr>
        <w:t>Standard Handout for Final Reports.</w:t>
      </w:r>
    </w:p>
    <w:p w14:paraId="1367A62E" w14:textId="77777777" w:rsidR="00EB0FBC" w:rsidRDefault="00EB0FBC" w:rsidP="00EB0FBC">
      <w:pPr>
        <w:pStyle w:val="ListParagraph"/>
        <w:tabs>
          <w:tab w:val="left" w:pos="2640"/>
        </w:tabs>
        <w:spacing w:before="240"/>
        <w:ind w:left="2160"/>
        <w:rPr>
          <w:rFonts w:cs="Arial"/>
          <w:b/>
          <w:sz w:val="22"/>
          <w:szCs w:val="22"/>
        </w:rPr>
      </w:pPr>
    </w:p>
    <w:p w14:paraId="4915C8F9" w14:textId="6E5C3F36" w:rsidR="00F479A1" w:rsidRPr="00EB0FBC" w:rsidRDefault="001B6508" w:rsidP="00EB0FBC">
      <w:pPr>
        <w:pStyle w:val="ListParagraph"/>
        <w:numPr>
          <w:ilvl w:val="0"/>
          <w:numId w:val="23"/>
        </w:numPr>
        <w:tabs>
          <w:tab w:val="left" w:pos="2640"/>
        </w:tabs>
        <w:spacing w:before="240"/>
        <w:ind w:hanging="180"/>
        <w:rPr>
          <w:rFonts w:cs="Arial"/>
          <w:b/>
          <w:sz w:val="22"/>
          <w:szCs w:val="22"/>
        </w:rPr>
      </w:pPr>
      <w:r w:rsidRPr="00EB0FBC">
        <w:rPr>
          <w:rFonts w:cs="Arial"/>
          <w:b/>
          <w:sz w:val="22"/>
          <w:szCs w:val="22"/>
        </w:rPr>
        <w:t>Other</w:t>
      </w:r>
    </w:p>
    <w:p w14:paraId="050D794E" w14:textId="1BEEF430" w:rsidR="007350B3" w:rsidRPr="00235CE6" w:rsidRDefault="00235CE6" w:rsidP="00235CE6">
      <w:pPr>
        <w:tabs>
          <w:tab w:val="left" w:pos="2640"/>
        </w:tabs>
        <w:ind w:left="1080"/>
        <w:rPr>
          <w:rFonts w:cs="Arial"/>
          <w:sz w:val="22"/>
          <w:szCs w:val="22"/>
        </w:rPr>
      </w:pPr>
      <w:r>
        <w:rPr>
          <w:rFonts w:cs="Arial"/>
          <w:sz w:val="22"/>
          <w:szCs w:val="22"/>
        </w:rPr>
        <w:t>a.</w:t>
      </w:r>
      <w:r w:rsidR="007350B3" w:rsidRPr="00235CE6">
        <w:rPr>
          <w:rFonts w:cs="Arial"/>
          <w:sz w:val="22"/>
          <w:szCs w:val="22"/>
        </w:rPr>
        <w:t>________________________________</w:t>
      </w:r>
    </w:p>
    <w:p w14:paraId="3BE84E0B" w14:textId="6C42DF05" w:rsidR="007350B3" w:rsidRPr="00235CE6" w:rsidRDefault="00235CE6" w:rsidP="00235CE6">
      <w:pPr>
        <w:tabs>
          <w:tab w:val="left" w:pos="2640"/>
        </w:tabs>
        <w:ind w:left="1080"/>
        <w:rPr>
          <w:rFonts w:cs="Arial"/>
          <w:sz w:val="22"/>
          <w:szCs w:val="22"/>
        </w:rPr>
      </w:pPr>
      <w:r>
        <w:rPr>
          <w:rFonts w:cs="Arial"/>
          <w:sz w:val="22"/>
          <w:szCs w:val="22"/>
        </w:rPr>
        <w:t xml:space="preserve">b. </w:t>
      </w:r>
      <w:r w:rsidR="007350B3" w:rsidRPr="00235CE6">
        <w:rPr>
          <w:rFonts w:cs="Arial"/>
          <w:sz w:val="22"/>
          <w:szCs w:val="22"/>
        </w:rPr>
        <w:t>________________________________</w:t>
      </w:r>
    </w:p>
    <w:p w14:paraId="4A19C9FE" w14:textId="77777777" w:rsidR="00EB41DF" w:rsidRDefault="00EB41DF" w:rsidP="00AA5BDB">
      <w:pPr>
        <w:tabs>
          <w:tab w:val="left" w:pos="2640"/>
        </w:tabs>
        <w:ind w:left="1080"/>
        <w:rPr>
          <w:rFonts w:cs="Arial"/>
          <w:sz w:val="22"/>
          <w:szCs w:val="22"/>
        </w:rPr>
      </w:pPr>
    </w:p>
    <w:p w14:paraId="06B65D47" w14:textId="77777777" w:rsidR="004C6312" w:rsidRDefault="004C6312" w:rsidP="00BB2F9B">
      <w:pPr>
        <w:tabs>
          <w:tab w:val="left" w:pos="2640"/>
        </w:tabs>
        <w:jc w:val="center"/>
        <w:rPr>
          <w:b/>
          <w:sz w:val="28"/>
          <w:szCs w:val="28"/>
        </w:rPr>
      </w:pPr>
    </w:p>
    <w:p w14:paraId="1800B92E" w14:textId="6ECCE8AF" w:rsidR="004C6312" w:rsidRDefault="006C796E" w:rsidP="006C796E">
      <w:pPr>
        <w:rPr>
          <w:b/>
          <w:sz w:val="28"/>
          <w:szCs w:val="28"/>
        </w:rPr>
      </w:pPr>
      <w:r>
        <w:rPr>
          <w:b/>
          <w:sz w:val="28"/>
          <w:szCs w:val="28"/>
        </w:rPr>
        <w:br w:type="page"/>
      </w:r>
    </w:p>
    <w:p w14:paraId="2E43C234" w14:textId="1D2519E7" w:rsidR="001B6508" w:rsidRDefault="00BB2F9B" w:rsidP="00BB2F9B">
      <w:pPr>
        <w:tabs>
          <w:tab w:val="left" w:pos="2640"/>
        </w:tabs>
        <w:jc w:val="center"/>
        <w:rPr>
          <w:b/>
          <w:sz w:val="28"/>
          <w:szCs w:val="28"/>
        </w:rPr>
      </w:pPr>
      <w:r w:rsidRPr="003A49D3">
        <w:rPr>
          <w:b/>
          <w:sz w:val="28"/>
          <w:szCs w:val="28"/>
        </w:rPr>
        <w:lastRenderedPageBreak/>
        <w:t xml:space="preserve">AIRPORT IMPROVEMENT PROGRAM (AIP) </w:t>
      </w:r>
    </w:p>
    <w:p w14:paraId="62E4FB5B" w14:textId="3DA82C99" w:rsidR="00D3690D" w:rsidRPr="003A49D3" w:rsidRDefault="00BB2F9B" w:rsidP="008220C6">
      <w:pPr>
        <w:tabs>
          <w:tab w:val="left" w:pos="2640"/>
        </w:tabs>
        <w:jc w:val="center"/>
        <w:rPr>
          <w:b/>
          <w:sz w:val="28"/>
          <w:szCs w:val="28"/>
        </w:rPr>
      </w:pPr>
      <w:r w:rsidRPr="003A49D3">
        <w:rPr>
          <w:b/>
          <w:sz w:val="28"/>
          <w:szCs w:val="28"/>
        </w:rPr>
        <w:t>PROJECT</w:t>
      </w:r>
      <w:r w:rsidR="001B6508">
        <w:rPr>
          <w:b/>
          <w:sz w:val="28"/>
          <w:szCs w:val="28"/>
        </w:rPr>
        <w:t xml:space="preserve"> </w:t>
      </w:r>
      <w:r w:rsidRPr="003A49D3">
        <w:rPr>
          <w:b/>
          <w:sz w:val="28"/>
          <w:szCs w:val="28"/>
        </w:rPr>
        <w:t>DEVELOPMENT SCHEDULE</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5"/>
        <w:gridCol w:w="7020"/>
      </w:tblGrid>
      <w:tr w:rsidR="00BB2F9B" w:rsidRPr="00085D98" w14:paraId="3A9D9630" w14:textId="77777777" w:rsidTr="003A49D3">
        <w:trPr>
          <w:trHeight w:val="360"/>
        </w:trPr>
        <w:tc>
          <w:tcPr>
            <w:tcW w:w="2505" w:type="dxa"/>
            <w:tcBorders>
              <w:top w:val="single" w:sz="12" w:space="0" w:color="auto"/>
              <w:left w:val="single" w:sz="12" w:space="0" w:color="auto"/>
              <w:bottom w:val="nil"/>
              <w:right w:val="nil"/>
            </w:tcBorders>
            <w:shd w:val="clear" w:color="auto" w:fill="D9D9D9" w:themeFill="background1" w:themeFillShade="D9"/>
            <w:vAlign w:val="bottom"/>
          </w:tcPr>
          <w:p w14:paraId="4902D172" w14:textId="77777777" w:rsidR="00BB2F9B" w:rsidRPr="00085D98" w:rsidRDefault="00BB2F9B" w:rsidP="00824FCA">
            <w:pPr>
              <w:tabs>
                <w:tab w:val="left" w:pos="-720"/>
              </w:tabs>
              <w:rPr>
                <w:b/>
                <w:sz w:val="22"/>
                <w:szCs w:val="22"/>
              </w:rPr>
            </w:pPr>
            <w:r w:rsidRPr="00085D98">
              <w:rPr>
                <w:b/>
                <w:sz w:val="22"/>
                <w:szCs w:val="22"/>
              </w:rPr>
              <w:t>Airport:</w:t>
            </w:r>
          </w:p>
        </w:tc>
        <w:tc>
          <w:tcPr>
            <w:tcW w:w="7020" w:type="dxa"/>
            <w:tcBorders>
              <w:top w:val="single" w:sz="12" w:space="0" w:color="auto"/>
              <w:left w:val="nil"/>
              <w:bottom w:val="single" w:sz="4" w:space="0" w:color="auto"/>
              <w:right w:val="single" w:sz="12" w:space="0" w:color="auto"/>
            </w:tcBorders>
            <w:shd w:val="clear" w:color="auto" w:fill="D9D9D9" w:themeFill="background1" w:themeFillShade="D9"/>
            <w:vAlign w:val="bottom"/>
          </w:tcPr>
          <w:p w14:paraId="0C29CCAC" w14:textId="77777777" w:rsidR="00BB2F9B" w:rsidRPr="00085D98" w:rsidRDefault="00BB2F9B" w:rsidP="00824FCA">
            <w:pPr>
              <w:tabs>
                <w:tab w:val="left" w:pos="-720"/>
              </w:tabs>
              <w:rPr>
                <w:sz w:val="22"/>
                <w:szCs w:val="22"/>
              </w:rPr>
            </w:pPr>
          </w:p>
        </w:tc>
      </w:tr>
      <w:tr w:rsidR="00BB2F9B" w:rsidRPr="00085D98" w14:paraId="44104A03" w14:textId="77777777" w:rsidTr="003A49D3">
        <w:trPr>
          <w:trHeight w:val="360"/>
        </w:trPr>
        <w:tc>
          <w:tcPr>
            <w:tcW w:w="2505" w:type="dxa"/>
            <w:tcBorders>
              <w:top w:val="nil"/>
              <w:left w:val="single" w:sz="12" w:space="0" w:color="auto"/>
              <w:bottom w:val="nil"/>
              <w:right w:val="nil"/>
            </w:tcBorders>
            <w:shd w:val="clear" w:color="auto" w:fill="D9D9D9" w:themeFill="background1" w:themeFillShade="D9"/>
            <w:vAlign w:val="bottom"/>
          </w:tcPr>
          <w:p w14:paraId="4A976FA7" w14:textId="77777777" w:rsidR="00BB2F9B" w:rsidRPr="00085D98" w:rsidRDefault="00BB2F9B" w:rsidP="00824FCA">
            <w:pPr>
              <w:tabs>
                <w:tab w:val="left" w:pos="-720"/>
              </w:tabs>
              <w:rPr>
                <w:b/>
                <w:sz w:val="22"/>
                <w:szCs w:val="22"/>
              </w:rPr>
            </w:pPr>
            <w:r>
              <w:rPr>
                <w:b/>
                <w:sz w:val="22"/>
                <w:szCs w:val="22"/>
              </w:rPr>
              <w:t>Location (City/State):</w:t>
            </w:r>
          </w:p>
        </w:tc>
        <w:tc>
          <w:tcPr>
            <w:tcW w:w="7020" w:type="dxa"/>
            <w:tcBorders>
              <w:top w:val="single" w:sz="4" w:space="0" w:color="auto"/>
              <w:left w:val="nil"/>
              <w:bottom w:val="single" w:sz="4" w:space="0" w:color="auto"/>
              <w:right w:val="single" w:sz="12" w:space="0" w:color="auto"/>
            </w:tcBorders>
            <w:shd w:val="clear" w:color="auto" w:fill="D9D9D9" w:themeFill="background1" w:themeFillShade="D9"/>
            <w:vAlign w:val="bottom"/>
          </w:tcPr>
          <w:p w14:paraId="2EA326B2" w14:textId="77777777" w:rsidR="00BB2F9B" w:rsidRPr="00085D98" w:rsidRDefault="00BB2F9B" w:rsidP="00824FCA">
            <w:pPr>
              <w:tabs>
                <w:tab w:val="left" w:pos="-720"/>
              </w:tabs>
              <w:rPr>
                <w:sz w:val="22"/>
                <w:szCs w:val="22"/>
              </w:rPr>
            </w:pPr>
          </w:p>
        </w:tc>
      </w:tr>
      <w:tr w:rsidR="00BB2F9B" w:rsidRPr="00085D98" w14:paraId="511ACDBB" w14:textId="77777777" w:rsidTr="00235CE6">
        <w:trPr>
          <w:trHeight w:val="70"/>
        </w:trPr>
        <w:tc>
          <w:tcPr>
            <w:tcW w:w="2505" w:type="dxa"/>
            <w:tcBorders>
              <w:top w:val="nil"/>
              <w:left w:val="single" w:sz="12" w:space="0" w:color="auto"/>
              <w:bottom w:val="nil"/>
              <w:right w:val="nil"/>
            </w:tcBorders>
            <w:shd w:val="clear" w:color="auto" w:fill="D9D9D9" w:themeFill="background1" w:themeFillShade="D9"/>
            <w:vAlign w:val="bottom"/>
          </w:tcPr>
          <w:p w14:paraId="3FF43CA4" w14:textId="77777777" w:rsidR="00BB2F9B" w:rsidRPr="00085D98" w:rsidRDefault="00BB2F9B" w:rsidP="00824FCA">
            <w:pPr>
              <w:tabs>
                <w:tab w:val="left" w:pos="-720"/>
              </w:tabs>
              <w:rPr>
                <w:b/>
                <w:sz w:val="22"/>
                <w:szCs w:val="22"/>
              </w:rPr>
            </w:pPr>
            <w:r w:rsidRPr="00085D98">
              <w:rPr>
                <w:b/>
                <w:sz w:val="22"/>
                <w:szCs w:val="22"/>
              </w:rPr>
              <w:t xml:space="preserve">AIP </w:t>
            </w:r>
            <w:r>
              <w:rPr>
                <w:b/>
                <w:sz w:val="22"/>
                <w:szCs w:val="22"/>
              </w:rPr>
              <w:t>Grant</w:t>
            </w:r>
            <w:r w:rsidRPr="00085D98">
              <w:rPr>
                <w:b/>
                <w:sz w:val="22"/>
                <w:szCs w:val="22"/>
              </w:rPr>
              <w:t xml:space="preserve"> N</w:t>
            </w:r>
            <w:r>
              <w:rPr>
                <w:b/>
                <w:sz w:val="22"/>
                <w:szCs w:val="22"/>
              </w:rPr>
              <w:t>umber:</w:t>
            </w:r>
          </w:p>
        </w:tc>
        <w:tc>
          <w:tcPr>
            <w:tcW w:w="7020" w:type="dxa"/>
            <w:tcBorders>
              <w:top w:val="single" w:sz="4" w:space="0" w:color="auto"/>
              <w:left w:val="nil"/>
              <w:bottom w:val="single" w:sz="4" w:space="0" w:color="auto"/>
              <w:right w:val="single" w:sz="12" w:space="0" w:color="auto"/>
            </w:tcBorders>
            <w:shd w:val="clear" w:color="auto" w:fill="D9D9D9" w:themeFill="background1" w:themeFillShade="D9"/>
            <w:vAlign w:val="bottom"/>
          </w:tcPr>
          <w:p w14:paraId="17C73A78" w14:textId="77777777" w:rsidR="00BB2F9B" w:rsidRPr="00085D98" w:rsidRDefault="00BB2F9B" w:rsidP="00824FCA">
            <w:pPr>
              <w:tabs>
                <w:tab w:val="left" w:pos="-720"/>
              </w:tabs>
              <w:rPr>
                <w:sz w:val="22"/>
                <w:szCs w:val="22"/>
              </w:rPr>
            </w:pPr>
          </w:p>
        </w:tc>
      </w:tr>
      <w:tr w:rsidR="00BB2F9B" w:rsidRPr="00085D98" w14:paraId="79C00337" w14:textId="77777777" w:rsidTr="003A49D3">
        <w:trPr>
          <w:trHeight w:val="360"/>
        </w:trPr>
        <w:tc>
          <w:tcPr>
            <w:tcW w:w="2505" w:type="dxa"/>
            <w:tcBorders>
              <w:top w:val="nil"/>
              <w:left w:val="single" w:sz="12" w:space="0" w:color="auto"/>
              <w:bottom w:val="single" w:sz="12" w:space="0" w:color="auto"/>
              <w:right w:val="nil"/>
            </w:tcBorders>
            <w:shd w:val="clear" w:color="auto" w:fill="D9D9D9" w:themeFill="background1" w:themeFillShade="D9"/>
            <w:vAlign w:val="bottom"/>
          </w:tcPr>
          <w:p w14:paraId="0C536B5C" w14:textId="77777777" w:rsidR="00BB2F9B" w:rsidRPr="00085D98" w:rsidRDefault="00BB2F9B" w:rsidP="00824FCA">
            <w:pPr>
              <w:tabs>
                <w:tab w:val="left" w:pos="-720"/>
              </w:tabs>
              <w:rPr>
                <w:b/>
                <w:sz w:val="22"/>
                <w:szCs w:val="22"/>
              </w:rPr>
            </w:pPr>
            <w:r>
              <w:rPr>
                <w:b/>
                <w:sz w:val="22"/>
                <w:szCs w:val="22"/>
              </w:rPr>
              <w:t>Grant Description:</w:t>
            </w:r>
          </w:p>
        </w:tc>
        <w:tc>
          <w:tcPr>
            <w:tcW w:w="7020" w:type="dxa"/>
            <w:tcBorders>
              <w:top w:val="single" w:sz="4" w:space="0" w:color="auto"/>
              <w:left w:val="nil"/>
              <w:bottom w:val="single" w:sz="12" w:space="0" w:color="auto"/>
              <w:right w:val="single" w:sz="12" w:space="0" w:color="auto"/>
            </w:tcBorders>
            <w:shd w:val="clear" w:color="auto" w:fill="D9D9D9" w:themeFill="background1" w:themeFillShade="D9"/>
            <w:vAlign w:val="bottom"/>
          </w:tcPr>
          <w:p w14:paraId="774A5587" w14:textId="77777777" w:rsidR="00BB2F9B" w:rsidRPr="00085D98" w:rsidRDefault="00BB2F9B" w:rsidP="00824FCA">
            <w:pPr>
              <w:tabs>
                <w:tab w:val="left" w:pos="-720"/>
              </w:tabs>
              <w:rPr>
                <w:sz w:val="22"/>
                <w:szCs w:val="22"/>
              </w:rPr>
            </w:pPr>
          </w:p>
        </w:tc>
      </w:tr>
    </w:tbl>
    <w:p w14:paraId="7F7E6770" w14:textId="137DBF31" w:rsidR="00BB2F9B" w:rsidRDefault="00BB2F9B" w:rsidP="008220C6">
      <w:pPr>
        <w:tabs>
          <w:tab w:val="left" w:pos="2640"/>
        </w:tabs>
        <w:spacing w:after="0"/>
        <w:rPr>
          <w:b/>
          <w:sz w:val="22"/>
          <w:szCs w:val="22"/>
        </w:rPr>
      </w:pPr>
    </w:p>
    <w:p w14:paraId="5A1C6D27" w14:textId="77777777" w:rsidR="00D3690D" w:rsidRPr="003A49D3" w:rsidRDefault="00D3690D" w:rsidP="00BB2F9B">
      <w:pPr>
        <w:tabs>
          <w:tab w:val="left" w:pos="2640"/>
        </w:tabs>
        <w:jc w:val="center"/>
        <w:rPr>
          <w:b/>
          <w:sz w:val="22"/>
          <w:szCs w:val="22"/>
        </w:rPr>
      </w:pPr>
    </w:p>
    <w:tbl>
      <w:tblPr>
        <w:tblStyle w:val="TableGrid"/>
        <w:tblW w:w="10940" w:type="dxa"/>
        <w:tblInd w:w="-685" w:type="dxa"/>
        <w:tblLook w:val="04A0" w:firstRow="1" w:lastRow="0" w:firstColumn="1" w:lastColumn="0" w:noHBand="0" w:noVBand="1"/>
      </w:tblPr>
      <w:tblGrid>
        <w:gridCol w:w="4475"/>
        <w:gridCol w:w="1425"/>
        <w:gridCol w:w="1428"/>
        <w:gridCol w:w="3612"/>
      </w:tblGrid>
      <w:tr w:rsidR="00E454AC" w14:paraId="523BCF87" w14:textId="77777777" w:rsidTr="003A49D3">
        <w:tc>
          <w:tcPr>
            <w:tcW w:w="4475" w:type="dxa"/>
            <w:vMerge w:val="restart"/>
            <w:tcBorders>
              <w:bottom w:val="double" w:sz="4" w:space="0" w:color="auto"/>
            </w:tcBorders>
            <w:vAlign w:val="center"/>
          </w:tcPr>
          <w:p w14:paraId="4A26AE26" w14:textId="6A0E4D65" w:rsidR="00E454AC" w:rsidRPr="003A49D3" w:rsidRDefault="00E454AC" w:rsidP="00E454AC">
            <w:pPr>
              <w:tabs>
                <w:tab w:val="left" w:pos="2640"/>
              </w:tabs>
              <w:jc w:val="center"/>
              <w:rPr>
                <w:rFonts w:cs="Arial"/>
                <w:b/>
                <w:sz w:val="20"/>
              </w:rPr>
            </w:pPr>
            <w:r w:rsidRPr="003A49D3">
              <w:rPr>
                <w:rFonts w:cs="Arial"/>
                <w:b/>
                <w:sz w:val="20"/>
              </w:rPr>
              <w:t>ITEM</w:t>
            </w:r>
          </w:p>
        </w:tc>
        <w:tc>
          <w:tcPr>
            <w:tcW w:w="2853" w:type="dxa"/>
            <w:gridSpan w:val="2"/>
            <w:tcBorders>
              <w:bottom w:val="single" w:sz="4" w:space="0" w:color="auto"/>
            </w:tcBorders>
            <w:vAlign w:val="center"/>
          </w:tcPr>
          <w:p w14:paraId="4D35A7A2" w14:textId="70E2A689" w:rsidR="00E454AC" w:rsidRPr="003A49D3" w:rsidRDefault="00E454AC" w:rsidP="00E454AC">
            <w:pPr>
              <w:tabs>
                <w:tab w:val="left" w:pos="2640"/>
              </w:tabs>
              <w:jc w:val="center"/>
              <w:rPr>
                <w:rFonts w:cs="Arial"/>
                <w:b/>
                <w:sz w:val="20"/>
              </w:rPr>
            </w:pPr>
            <w:r w:rsidRPr="003A49D3">
              <w:rPr>
                <w:rFonts w:cs="Arial"/>
                <w:b/>
                <w:sz w:val="20"/>
              </w:rPr>
              <w:t>DATE</w:t>
            </w:r>
          </w:p>
        </w:tc>
        <w:tc>
          <w:tcPr>
            <w:tcW w:w="3612" w:type="dxa"/>
            <w:vMerge w:val="restart"/>
            <w:tcBorders>
              <w:bottom w:val="double" w:sz="4" w:space="0" w:color="auto"/>
            </w:tcBorders>
            <w:vAlign w:val="center"/>
          </w:tcPr>
          <w:p w14:paraId="1E6CE28C" w14:textId="63A5E552" w:rsidR="00E454AC" w:rsidRPr="003A49D3" w:rsidRDefault="00E454AC" w:rsidP="00E454AC">
            <w:pPr>
              <w:tabs>
                <w:tab w:val="left" w:pos="2640"/>
              </w:tabs>
              <w:jc w:val="center"/>
              <w:rPr>
                <w:rFonts w:cs="Arial"/>
                <w:b/>
                <w:sz w:val="20"/>
              </w:rPr>
            </w:pPr>
            <w:r w:rsidRPr="003A49D3">
              <w:rPr>
                <w:rFonts w:cs="Arial"/>
                <w:b/>
                <w:sz w:val="20"/>
              </w:rPr>
              <w:t>COMMENTS</w:t>
            </w:r>
          </w:p>
        </w:tc>
      </w:tr>
      <w:tr w:rsidR="00E454AC" w14:paraId="0AE5877A" w14:textId="77777777" w:rsidTr="003A49D3">
        <w:tc>
          <w:tcPr>
            <w:tcW w:w="4475" w:type="dxa"/>
            <w:vMerge/>
            <w:tcBorders>
              <w:bottom w:val="double" w:sz="4" w:space="0" w:color="auto"/>
            </w:tcBorders>
            <w:vAlign w:val="center"/>
          </w:tcPr>
          <w:p w14:paraId="0A3E0BE8" w14:textId="77777777" w:rsidR="00E454AC" w:rsidRPr="003A49D3" w:rsidRDefault="00E454AC" w:rsidP="00E454AC">
            <w:pPr>
              <w:tabs>
                <w:tab w:val="left" w:pos="2640"/>
              </w:tabs>
              <w:jc w:val="center"/>
              <w:rPr>
                <w:rFonts w:cs="Arial"/>
                <w:b/>
                <w:sz w:val="20"/>
              </w:rPr>
            </w:pPr>
          </w:p>
        </w:tc>
        <w:tc>
          <w:tcPr>
            <w:tcW w:w="1425" w:type="dxa"/>
            <w:tcBorders>
              <w:bottom w:val="double" w:sz="4" w:space="0" w:color="auto"/>
            </w:tcBorders>
            <w:vAlign w:val="center"/>
          </w:tcPr>
          <w:p w14:paraId="095B68C0" w14:textId="3E7CF35D" w:rsidR="00E454AC" w:rsidRPr="003A49D3" w:rsidRDefault="00E454AC" w:rsidP="00E454AC">
            <w:pPr>
              <w:tabs>
                <w:tab w:val="left" w:pos="2640"/>
              </w:tabs>
              <w:jc w:val="center"/>
              <w:rPr>
                <w:rFonts w:cs="Arial"/>
                <w:b/>
                <w:sz w:val="20"/>
              </w:rPr>
            </w:pPr>
            <w:r w:rsidRPr="003A49D3">
              <w:rPr>
                <w:rFonts w:cs="Arial"/>
                <w:b/>
                <w:sz w:val="20"/>
              </w:rPr>
              <w:t>ESTIMATED</w:t>
            </w:r>
          </w:p>
        </w:tc>
        <w:tc>
          <w:tcPr>
            <w:tcW w:w="1428" w:type="dxa"/>
            <w:tcBorders>
              <w:bottom w:val="double" w:sz="4" w:space="0" w:color="auto"/>
            </w:tcBorders>
            <w:vAlign w:val="center"/>
          </w:tcPr>
          <w:p w14:paraId="12CE3A56" w14:textId="259D7E35" w:rsidR="00E454AC" w:rsidRPr="003A49D3" w:rsidRDefault="00E454AC" w:rsidP="00E454AC">
            <w:pPr>
              <w:tabs>
                <w:tab w:val="left" w:pos="2640"/>
              </w:tabs>
              <w:jc w:val="center"/>
              <w:rPr>
                <w:rFonts w:cs="Arial"/>
                <w:b/>
                <w:sz w:val="20"/>
              </w:rPr>
            </w:pPr>
            <w:r w:rsidRPr="003A49D3">
              <w:rPr>
                <w:rFonts w:cs="Arial"/>
                <w:b/>
                <w:sz w:val="20"/>
              </w:rPr>
              <w:t>ACTUAL</w:t>
            </w:r>
          </w:p>
        </w:tc>
        <w:tc>
          <w:tcPr>
            <w:tcW w:w="3612" w:type="dxa"/>
            <w:vMerge/>
            <w:tcBorders>
              <w:bottom w:val="double" w:sz="4" w:space="0" w:color="auto"/>
            </w:tcBorders>
            <w:vAlign w:val="center"/>
          </w:tcPr>
          <w:p w14:paraId="0CA0ABA5" w14:textId="77777777" w:rsidR="00E454AC" w:rsidRPr="00E454AC" w:rsidRDefault="00E454AC" w:rsidP="00E454AC">
            <w:pPr>
              <w:tabs>
                <w:tab w:val="left" w:pos="2640"/>
              </w:tabs>
              <w:jc w:val="center"/>
              <w:rPr>
                <w:rFonts w:cs="Arial"/>
                <w:b/>
                <w:sz w:val="22"/>
                <w:szCs w:val="22"/>
              </w:rPr>
            </w:pPr>
          </w:p>
        </w:tc>
      </w:tr>
      <w:tr w:rsidR="003A49D3" w14:paraId="3A922480" w14:textId="77777777" w:rsidTr="003A49D3">
        <w:tc>
          <w:tcPr>
            <w:tcW w:w="4475" w:type="dxa"/>
            <w:tcBorders>
              <w:top w:val="double" w:sz="4" w:space="0" w:color="auto"/>
              <w:bottom w:val="single" w:sz="4" w:space="0" w:color="auto"/>
            </w:tcBorders>
            <w:vAlign w:val="bottom"/>
          </w:tcPr>
          <w:p w14:paraId="49687F1A" w14:textId="7096E0CB" w:rsidR="003A49D3" w:rsidRPr="00E454AC" w:rsidRDefault="003A49D3" w:rsidP="004F0C4C">
            <w:pPr>
              <w:tabs>
                <w:tab w:val="left" w:pos="2640"/>
              </w:tabs>
              <w:spacing w:before="60" w:after="60"/>
              <w:ind w:left="389" w:hanging="389"/>
              <w:rPr>
                <w:rFonts w:cs="Arial"/>
                <w:b/>
                <w:sz w:val="20"/>
              </w:rPr>
            </w:pPr>
            <w:r w:rsidRPr="00E454AC">
              <w:rPr>
                <w:rFonts w:cs="Arial"/>
                <w:b/>
                <w:sz w:val="20"/>
              </w:rPr>
              <w:t>1.</w:t>
            </w:r>
            <w:r>
              <w:rPr>
                <w:rFonts w:cs="Arial"/>
                <w:b/>
                <w:sz w:val="20"/>
              </w:rPr>
              <w:t xml:space="preserve">  </w:t>
            </w:r>
            <w:r w:rsidRPr="00E454AC">
              <w:rPr>
                <w:rFonts w:cs="Arial"/>
                <w:b/>
                <w:sz w:val="20"/>
              </w:rPr>
              <w:t>Environmental Documentation Submitted</w:t>
            </w:r>
          </w:p>
        </w:tc>
        <w:tc>
          <w:tcPr>
            <w:tcW w:w="1425" w:type="dxa"/>
            <w:tcBorders>
              <w:top w:val="double" w:sz="4" w:space="0" w:color="auto"/>
            </w:tcBorders>
            <w:vAlign w:val="center"/>
          </w:tcPr>
          <w:p w14:paraId="48E0E44F" w14:textId="51FA41E1" w:rsidR="003A49D3" w:rsidRPr="00E454AC" w:rsidRDefault="003A49D3" w:rsidP="00E454AC">
            <w:pPr>
              <w:tabs>
                <w:tab w:val="left" w:pos="2640"/>
              </w:tabs>
              <w:jc w:val="center"/>
              <w:rPr>
                <w:rFonts w:cs="Arial"/>
                <w:b/>
                <w:sz w:val="20"/>
              </w:rPr>
            </w:pPr>
          </w:p>
        </w:tc>
        <w:tc>
          <w:tcPr>
            <w:tcW w:w="1428" w:type="dxa"/>
            <w:tcBorders>
              <w:top w:val="double" w:sz="4" w:space="0" w:color="auto"/>
            </w:tcBorders>
            <w:vAlign w:val="center"/>
          </w:tcPr>
          <w:p w14:paraId="76A378B2" w14:textId="77777777" w:rsidR="003A49D3" w:rsidRPr="00E454AC" w:rsidRDefault="003A49D3" w:rsidP="00E454AC">
            <w:pPr>
              <w:tabs>
                <w:tab w:val="left" w:pos="2640"/>
              </w:tabs>
              <w:jc w:val="center"/>
              <w:rPr>
                <w:rFonts w:cs="Arial"/>
                <w:b/>
                <w:sz w:val="20"/>
              </w:rPr>
            </w:pPr>
          </w:p>
        </w:tc>
        <w:tc>
          <w:tcPr>
            <w:tcW w:w="3612" w:type="dxa"/>
            <w:tcBorders>
              <w:top w:val="double" w:sz="4" w:space="0" w:color="auto"/>
            </w:tcBorders>
            <w:vAlign w:val="center"/>
          </w:tcPr>
          <w:p w14:paraId="785A483C" w14:textId="77777777" w:rsidR="003A49D3" w:rsidRPr="00E454AC" w:rsidRDefault="003A49D3" w:rsidP="003A49D3">
            <w:pPr>
              <w:tabs>
                <w:tab w:val="left" w:pos="2640"/>
              </w:tabs>
              <w:rPr>
                <w:rFonts w:cs="Arial"/>
                <w:b/>
                <w:sz w:val="20"/>
              </w:rPr>
            </w:pPr>
          </w:p>
        </w:tc>
      </w:tr>
      <w:tr w:rsidR="003A49D3" w14:paraId="7A0667F3" w14:textId="77777777" w:rsidTr="003A49D3">
        <w:tc>
          <w:tcPr>
            <w:tcW w:w="4475" w:type="dxa"/>
            <w:vAlign w:val="bottom"/>
          </w:tcPr>
          <w:p w14:paraId="7524FCEE" w14:textId="30CAB09F" w:rsidR="003A49D3" w:rsidRPr="00E454AC" w:rsidRDefault="003A49D3" w:rsidP="004F0C4C">
            <w:pPr>
              <w:tabs>
                <w:tab w:val="left" w:pos="2640"/>
              </w:tabs>
              <w:spacing w:before="60" w:after="60"/>
              <w:ind w:left="390" w:hanging="390"/>
              <w:rPr>
                <w:rFonts w:cs="Arial"/>
                <w:b/>
                <w:sz w:val="20"/>
              </w:rPr>
            </w:pPr>
            <w:r w:rsidRPr="00E454AC">
              <w:rPr>
                <w:rFonts w:cs="Arial"/>
                <w:b/>
                <w:sz w:val="20"/>
              </w:rPr>
              <w:t>2.</w:t>
            </w:r>
            <w:r>
              <w:rPr>
                <w:rFonts w:cs="Arial"/>
                <w:b/>
                <w:sz w:val="20"/>
              </w:rPr>
              <w:t xml:space="preserve">  Environmental Documentation Approved</w:t>
            </w:r>
          </w:p>
        </w:tc>
        <w:tc>
          <w:tcPr>
            <w:tcW w:w="1425" w:type="dxa"/>
            <w:vAlign w:val="center"/>
          </w:tcPr>
          <w:p w14:paraId="27081F70" w14:textId="77777777" w:rsidR="003A49D3" w:rsidRPr="00E454AC" w:rsidRDefault="003A49D3" w:rsidP="00E454AC">
            <w:pPr>
              <w:tabs>
                <w:tab w:val="left" w:pos="2640"/>
              </w:tabs>
              <w:jc w:val="center"/>
              <w:rPr>
                <w:rFonts w:cs="Arial"/>
                <w:b/>
                <w:sz w:val="20"/>
              </w:rPr>
            </w:pPr>
          </w:p>
        </w:tc>
        <w:tc>
          <w:tcPr>
            <w:tcW w:w="1428" w:type="dxa"/>
            <w:vAlign w:val="center"/>
          </w:tcPr>
          <w:p w14:paraId="7DAAD198" w14:textId="77777777" w:rsidR="003A49D3" w:rsidRPr="00E454AC" w:rsidRDefault="003A49D3" w:rsidP="00E454AC">
            <w:pPr>
              <w:tabs>
                <w:tab w:val="left" w:pos="2640"/>
              </w:tabs>
              <w:jc w:val="center"/>
              <w:rPr>
                <w:rFonts w:cs="Arial"/>
                <w:b/>
                <w:sz w:val="20"/>
              </w:rPr>
            </w:pPr>
          </w:p>
        </w:tc>
        <w:tc>
          <w:tcPr>
            <w:tcW w:w="3612" w:type="dxa"/>
            <w:vAlign w:val="center"/>
          </w:tcPr>
          <w:p w14:paraId="1D37A01E" w14:textId="77777777" w:rsidR="003A49D3" w:rsidRPr="00E454AC" w:rsidRDefault="003A49D3" w:rsidP="003A49D3">
            <w:pPr>
              <w:tabs>
                <w:tab w:val="left" w:pos="2640"/>
              </w:tabs>
              <w:rPr>
                <w:rFonts w:cs="Arial"/>
                <w:b/>
                <w:sz w:val="20"/>
              </w:rPr>
            </w:pPr>
          </w:p>
        </w:tc>
      </w:tr>
      <w:tr w:rsidR="003A49D3" w14:paraId="09D8EED9" w14:textId="77777777" w:rsidTr="003A49D3">
        <w:tc>
          <w:tcPr>
            <w:tcW w:w="4475" w:type="dxa"/>
            <w:vAlign w:val="bottom"/>
          </w:tcPr>
          <w:p w14:paraId="34733AE9" w14:textId="2EC83EA2" w:rsidR="003A49D3" w:rsidRPr="00E454AC" w:rsidRDefault="003A49D3" w:rsidP="004F0C4C">
            <w:pPr>
              <w:tabs>
                <w:tab w:val="left" w:pos="2640"/>
              </w:tabs>
              <w:spacing w:before="60" w:after="60"/>
              <w:ind w:left="300" w:hanging="300"/>
              <w:rPr>
                <w:rFonts w:cs="Arial"/>
                <w:b/>
                <w:sz w:val="20"/>
              </w:rPr>
            </w:pPr>
            <w:r w:rsidRPr="00E454AC">
              <w:rPr>
                <w:rFonts w:cs="Arial"/>
                <w:b/>
                <w:sz w:val="20"/>
              </w:rPr>
              <w:t>3.</w:t>
            </w:r>
            <w:r>
              <w:rPr>
                <w:rFonts w:cs="Arial"/>
                <w:b/>
                <w:sz w:val="20"/>
              </w:rPr>
              <w:t xml:space="preserve">  Scope of Work and Record of Negotiations Submitted to FAA</w:t>
            </w:r>
          </w:p>
        </w:tc>
        <w:tc>
          <w:tcPr>
            <w:tcW w:w="1425" w:type="dxa"/>
            <w:vAlign w:val="center"/>
          </w:tcPr>
          <w:p w14:paraId="43A7D19D" w14:textId="77777777" w:rsidR="003A49D3" w:rsidRPr="00E454AC" w:rsidRDefault="003A49D3" w:rsidP="00E454AC">
            <w:pPr>
              <w:tabs>
                <w:tab w:val="left" w:pos="2640"/>
              </w:tabs>
              <w:jc w:val="center"/>
              <w:rPr>
                <w:rFonts w:cs="Arial"/>
                <w:b/>
                <w:sz w:val="20"/>
              </w:rPr>
            </w:pPr>
          </w:p>
        </w:tc>
        <w:tc>
          <w:tcPr>
            <w:tcW w:w="1428" w:type="dxa"/>
            <w:vAlign w:val="center"/>
          </w:tcPr>
          <w:p w14:paraId="18214D21" w14:textId="77777777" w:rsidR="003A49D3" w:rsidRPr="00E454AC" w:rsidRDefault="003A49D3" w:rsidP="00E454AC">
            <w:pPr>
              <w:tabs>
                <w:tab w:val="left" w:pos="2640"/>
              </w:tabs>
              <w:jc w:val="center"/>
              <w:rPr>
                <w:rFonts w:cs="Arial"/>
                <w:b/>
                <w:sz w:val="20"/>
              </w:rPr>
            </w:pPr>
          </w:p>
        </w:tc>
        <w:tc>
          <w:tcPr>
            <w:tcW w:w="3612" w:type="dxa"/>
            <w:vAlign w:val="center"/>
          </w:tcPr>
          <w:p w14:paraId="50989D57" w14:textId="77777777" w:rsidR="003A49D3" w:rsidRPr="00E454AC" w:rsidRDefault="003A49D3" w:rsidP="003A49D3">
            <w:pPr>
              <w:tabs>
                <w:tab w:val="left" w:pos="2640"/>
              </w:tabs>
              <w:rPr>
                <w:rFonts w:cs="Arial"/>
                <w:b/>
                <w:sz w:val="20"/>
              </w:rPr>
            </w:pPr>
          </w:p>
        </w:tc>
      </w:tr>
      <w:tr w:rsidR="003A49D3" w14:paraId="73F0C451" w14:textId="77777777" w:rsidTr="003A49D3">
        <w:tc>
          <w:tcPr>
            <w:tcW w:w="4475" w:type="dxa"/>
            <w:vAlign w:val="bottom"/>
          </w:tcPr>
          <w:p w14:paraId="239198E3" w14:textId="735F3F8D" w:rsidR="003A49D3" w:rsidRPr="00E454AC" w:rsidRDefault="003A49D3" w:rsidP="004F0C4C">
            <w:pPr>
              <w:tabs>
                <w:tab w:val="left" w:pos="2640"/>
              </w:tabs>
              <w:spacing w:before="60" w:after="60"/>
              <w:ind w:left="300" w:hanging="300"/>
              <w:rPr>
                <w:rFonts w:cs="Arial"/>
                <w:b/>
                <w:sz w:val="20"/>
              </w:rPr>
            </w:pPr>
            <w:r w:rsidRPr="00E454AC">
              <w:rPr>
                <w:rFonts w:cs="Arial"/>
                <w:b/>
                <w:sz w:val="20"/>
              </w:rPr>
              <w:t>4.</w:t>
            </w:r>
            <w:r>
              <w:rPr>
                <w:rFonts w:cs="Arial"/>
                <w:b/>
                <w:sz w:val="20"/>
              </w:rPr>
              <w:t xml:space="preserve">  Consultant Fees Accepted by FAA</w:t>
            </w:r>
          </w:p>
        </w:tc>
        <w:tc>
          <w:tcPr>
            <w:tcW w:w="1425" w:type="dxa"/>
            <w:vAlign w:val="center"/>
          </w:tcPr>
          <w:p w14:paraId="23A2F051" w14:textId="77777777" w:rsidR="003A49D3" w:rsidRPr="00E454AC" w:rsidRDefault="003A49D3" w:rsidP="00E454AC">
            <w:pPr>
              <w:tabs>
                <w:tab w:val="left" w:pos="2640"/>
              </w:tabs>
              <w:jc w:val="center"/>
              <w:rPr>
                <w:rFonts w:cs="Arial"/>
                <w:b/>
                <w:sz w:val="20"/>
              </w:rPr>
            </w:pPr>
          </w:p>
        </w:tc>
        <w:tc>
          <w:tcPr>
            <w:tcW w:w="1428" w:type="dxa"/>
            <w:vAlign w:val="center"/>
          </w:tcPr>
          <w:p w14:paraId="3CEA2194" w14:textId="77777777" w:rsidR="003A49D3" w:rsidRPr="00E454AC" w:rsidRDefault="003A49D3" w:rsidP="00E454AC">
            <w:pPr>
              <w:tabs>
                <w:tab w:val="left" w:pos="2640"/>
              </w:tabs>
              <w:jc w:val="center"/>
              <w:rPr>
                <w:rFonts w:cs="Arial"/>
                <w:b/>
                <w:sz w:val="20"/>
              </w:rPr>
            </w:pPr>
          </w:p>
        </w:tc>
        <w:tc>
          <w:tcPr>
            <w:tcW w:w="3612" w:type="dxa"/>
            <w:vAlign w:val="center"/>
          </w:tcPr>
          <w:p w14:paraId="7D16EF8C" w14:textId="77777777" w:rsidR="003A49D3" w:rsidRPr="00E454AC" w:rsidRDefault="003A49D3" w:rsidP="003A49D3">
            <w:pPr>
              <w:tabs>
                <w:tab w:val="left" w:pos="2640"/>
              </w:tabs>
              <w:rPr>
                <w:rFonts w:cs="Arial"/>
                <w:b/>
                <w:sz w:val="20"/>
              </w:rPr>
            </w:pPr>
          </w:p>
        </w:tc>
      </w:tr>
      <w:tr w:rsidR="003A49D3" w14:paraId="45DDFE35" w14:textId="77777777" w:rsidTr="003A49D3">
        <w:tc>
          <w:tcPr>
            <w:tcW w:w="4475" w:type="dxa"/>
            <w:vAlign w:val="bottom"/>
          </w:tcPr>
          <w:p w14:paraId="34394199" w14:textId="7D147D7E" w:rsidR="003A49D3" w:rsidRPr="00E454AC" w:rsidRDefault="003A49D3" w:rsidP="004F0C4C">
            <w:pPr>
              <w:tabs>
                <w:tab w:val="left" w:pos="2640"/>
              </w:tabs>
              <w:spacing w:before="60" w:after="60"/>
              <w:ind w:left="300" w:hanging="300"/>
              <w:rPr>
                <w:rFonts w:cs="Arial"/>
                <w:b/>
                <w:sz w:val="20"/>
              </w:rPr>
            </w:pPr>
            <w:r w:rsidRPr="00E454AC">
              <w:rPr>
                <w:rFonts w:cs="Arial"/>
                <w:b/>
                <w:sz w:val="20"/>
              </w:rPr>
              <w:t>5.</w:t>
            </w:r>
            <w:r>
              <w:rPr>
                <w:rFonts w:cs="Arial"/>
                <w:b/>
                <w:sz w:val="20"/>
              </w:rPr>
              <w:t xml:space="preserve">  DBE Plan and Goals Submitted to Civil Rights (if applicable)</w:t>
            </w:r>
          </w:p>
        </w:tc>
        <w:tc>
          <w:tcPr>
            <w:tcW w:w="1425" w:type="dxa"/>
            <w:vAlign w:val="center"/>
          </w:tcPr>
          <w:p w14:paraId="13965164" w14:textId="77777777" w:rsidR="003A49D3" w:rsidRPr="00E454AC" w:rsidRDefault="003A49D3" w:rsidP="00E454AC">
            <w:pPr>
              <w:tabs>
                <w:tab w:val="left" w:pos="2640"/>
              </w:tabs>
              <w:jc w:val="center"/>
              <w:rPr>
                <w:rFonts w:cs="Arial"/>
                <w:b/>
                <w:sz w:val="20"/>
              </w:rPr>
            </w:pPr>
          </w:p>
        </w:tc>
        <w:tc>
          <w:tcPr>
            <w:tcW w:w="1428" w:type="dxa"/>
            <w:vAlign w:val="center"/>
          </w:tcPr>
          <w:p w14:paraId="08BD35C2" w14:textId="77777777" w:rsidR="003A49D3" w:rsidRPr="00E454AC" w:rsidRDefault="003A49D3" w:rsidP="00E454AC">
            <w:pPr>
              <w:tabs>
                <w:tab w:val="left" w:pos="2640"/>
              </w:tabs>
              <w:jc w:val="center"/>
              <w:rPr>
                <w:rFonts w:cs="Arial"/>
                <w:b/>
                <w:sz w:val="20"/>
              </w:rPr>
            </w:pPr>
          </w:p>
        </w:tc>
        <w:tc>
          <w:tcPr>
            <w:tcW w:w="3612" w:type="dxa"/>
            <w:vAlign w:val="center"/>
          </w:tcPr>
          <w:p w14:paraId="5DC41171" w14:textId="77777777" w:rsidR="003A49D3" w:rsidRPr="00E454AC" w:rsidRDefault="003A49D3" w:rsidP="003A49D3">
            <w:pPr>
              <w:tabs>
                <w:tab w:val="left" w:pos="2640"/>
              </w:tabs>
              <w:rPr>
                <w:rFonts w:cs="Arial"/>
                <w:b/>
                <w:sz w:val="20"/>
              </w:rPr>
            </w:pPr>
          </w:p>
        </w:tc>
      </w:tr>
      <w:tr w:rsidR="003A49D3" w14:paraId="23BC9CA8" w14:textId="77777777" w:rsidTr="003A49D3">
        <w:tc>
          <w:tcPr>
            <w:tcW w:w="4475" w:type="dxa"/>
            <w:vAlign w:val="bottom"/>
          </w:tcPr>
          <w:p w14:paraId="4947DAC1" w14:textId="2382E43D" w:rsidR="003A49D3" w:rsidRPr="00E454AC" w:rsidRDefault="003A49D3" w:rsidP="004F0C4C">
            <w:pPr>
              <w:tabs>
                <w:tab w:val="left" w:pos="2640"/>
              </w:tabs>
              <w:spacing w:before="60" w:after="60"/>
              <w:ind w:left="300" w:hanging="300"/>
              <w:rPr>
                <w:rFonts w:cs="Arial"/>
                <w:b/>
                <w:sz w:val="20"/>
              </w:rPr>
            </w:pPr>
            <w:r w:rsidRPr="00E454AC">
              <w:rPr>
                <w:rFonts w:cs="Arial"/>
                <w:b/>
                <w:sz w:val="20"/>
              </w:rPr>
              <w:t>6.</w:t>
            </w:r>
            <w:r>
              <w:rPr>
                <w:rFonts w:cs="Arial"/>
                <w:b/>
                <w:sz w:val="20"/>
              </w:rPr>
              <w:t xml:space="preserve">  </w:t>
            </w:r>
            <w:r w:rsidR="00010437">
              <w:rPr>
                <w:rFonts w:cs="Arial"/>
                <w:b/>
                <w:sz w:val="20"/>
              </w:rPr>
              <w:t xml:space="preserve">Sponsor submits </w:t>
            </w:r>
            <w:r>
              <w:rPr>
                <w:rFonts w:cs="Arial"/>
                <w:b/>
                <w:sz w:val="20"/>
              </w:rPr>
              <w:t>Grant Application</w:t>
            </w:r>
            <w:r w:rsidR="00513622">
              <w:rPr>
                <w:rFonts w:cs="Arial"/>
                <w:b/>
                <w:sz w:val="20"/>
              </w:rPr>
              <w:t xml:space="preserve"> (s)</w:t>
            </w:r>
            <w:r>
              <w:rPr>
                <w:rFonts w:cs="Arial"/>
                <w:b/>
                <w:sz w:val="20"/>
              </w:rPr>
              <w:t xml:space="preserve"> </w:t>
            </w:r>
          </w:p>
        </w:tc>
        <w:tc>
          <w:tcPr>
            <w:tcW w:w="1425" w:type="dxa"/>
            <w:vAlign w:val="center"/>
          </w:tcPr>
          <w:p w14:paraId="649FEF8F" w14:textId="77777777" w:rsidR="003A49D3" w:rsidRPr="00E454AC" w:rsidRDefault="003A49D3" w:rsidP="00E454AC">
            <w:pPr>
              <w:tabs>
                <w:tab w:val="left" w:pos="2640"/>
              </w:tabs>
              <w:jc w:val="center"/>
              <w:rPr>
                <w:rFonts w:cs="Arial"/>
                <w:b/>
                <w:sz w:val="20"/>
              </w:rPr>
            </w:pPr>
          </w:p>
        </w:tc>
        <w:tc>
          <w:tcPr>
            <w:tcW w:w="1428" w:type="dxa"/>
            <w:vAlign w:val="center"/>
          </w:tcPr>
          <w:p w14:paraId="66B62BCC" w14:textId="77777777" w:rsidR="003A49D3" w:rsidRPr="00E454AC" w:rsidRDefault="003A49D3" w:rsidP="00E454AC">
            <w:pPr>
              <w:tabs>
                <w:tab w:val="left" w:pos="2640"/>
              </w:tabs>
              <w:jc w:val="center"/>
              <w:rPr>
                <w:rFonts w:cs="Arial"/>
                <w:b/>
                <w:sz w:val="20"/>
              </w:rPr>
            </w:pPr>
          </w:p>
        </w:tc>
        <w:tc>
          <w:tcPr>
            <w:tcW w:w="3612" w:type="dxa"/>
            <w:vAlign w:val="center"/>
          </w:tcPr>
          <w:p w14:paraId="75BB0BB2" w14:textId="77777777" w:rsidR="003A49D3" w:rsidRPr="00E454AC" w:rsidRDefault="003A49D3" w:rsidP="003A49D3">
            <w:pPr>
              <w:tabs>
                <w:tab w:val="left" w:pos="2640"/>
              </w:tabs>
              <w:rPr>
                <w:rFonts w:cs="Arial"/>
                <w:b/>
                <w:sz w:val="20"/>
              </w:rPr>
            </w:pPr>
          </w:p>
        </w:tc>
      </w:tr>
      <w:tr w:rsidR="003A49D3" w14:paraId="7C1D1797" w14:textId="77777777" w:rsidTr="003A49D3">
        <w:tc>
          <w:tcPr>
            <w:tcW w:w="4475" w:type="dxa"/>
            <w:vAlign w:val="bottom"/>
          </w:tcPr>
          <w:p w14:paraId="45B01316" w14:textId="05F71343" w:rsidR="003A49D3" w:rsidRPr="00E454AC" w:rsidRDefault="003A49D3" w:rsidP="004F0C4C">
            <w:pPr>
              <w:tabs>
                <w:tab w:val="left" w:pos="2640"/>
              </w:tabs>
              <w:spacing w:before="60" w:after="60"/>
              <w:ind w:left="300" w:hanging="300"/>
              <w:rPr>
                <w:rFonts w:cs="Arial"/>
                <w:b/>
                <w:sz w:val="20"/>
              </w:rPr>
            </w:pPr>
            <w:r w:rsidRPr="00E454AC">
              <w:rPr>
                <w:rFonts w:cs="Arial"/>
                <w:b/>
                <w:sz w:val="20"/>
              </w:rPr>
              <w:t>7.</w:t>
            </w:r>
            <w:r>
              <w:rPr>
                <w:rFonts w:cs="Arial"/>
                <w:b/>
                <w:sz w:val="20"/>
              </w:rPr>
              <w:t xml:space="preserve">  Constru</w:t>
            </w:r>
            <w:r w:rsidR="00513622">
              <w:rPr>
                <w:rFonts w:cs="Arial"/>
                <w:b/>
                <w:sz w:val="20"/>
              </w:rPr>
              <w:t>c</w:t>
            </w:r>
            <w:r>
              <w:rPr>
                <w:rFonts w:cs="Arial"/>
                <w:b/>
                <w:sz w:val="20"/>
              </w:rPr>
              <w:t>tion Safety and Phasing Plan Submitted for Airspace Review</w:t>
            </w:r>
          </w:p>
        </w:tc>
        <w:tc>
          <w:tcPr>
            <w:tcW w:w="1425" w:type="dxa"/>
            <w:vAlign w:val="center"/>
          </w:tcPr>
          <w:p w14:paraId="0ED90857" w14:textId="77777777" w:rsidR="003A49D3" w:rsidRPr="00E454AC" w:rsidRDefault="003A49D3" w:rsidP="00E454AC">
            <w:pPr>
              <w:tabs>
                <w:tab w:val="left" w:pos="2640"/>
              </w:tabs>
              <w:jc w:val="center"/>
              <w:rPr>
                <w:rFonts w:cs="Arial"/>
                <w:b/>
                <w:sz w:val="20"/>
              </w:rPr>
            </w:pPr>
          </w:p>
        </w:tc>
        <w:tc>
          <w:tcPr>
            <w:tcW w:w="1428" w:type="dxa"/>
            <w:vAlign w:val="center"/>
          </w:tcPr>
          <w:p w14:paraId="3721A0D0" w14:textId="77777777" w:rsidR="003A49D3" w:rsidRPr="00E454AC" w:rsidRDefault="003A49D3" w:rsidP="00E454AC">
            <w:pPr>
              <w:tabs>
                <w:tab w:val="left" w:pos="2640"/>
              </w:tabs>
              <w:jc w:val="center"/>
              <w:rPr>
                <w:rFonts w:cs="Arial"/>
                <w:b/>
                <w:sz w:val="20"/>
              </w:rPr>
            </w:pPr>
          </w:p>
        </w:tc>
        <w:tc>
          <w:tcPr>
            <w:tcW w:w="3612" w:type="dxa"/>
            <w:vAlign w:val="center"/>
          </w:tcPr>
          <w:p w14:paraId="20230FAD" w14:textId="77777777" w:rsidR="003A49D3" w:rsidRPr="00E454AC" w:rsidRDefault="003A49D3" w:rsidP="003A49D3">
            <w:pPr>
              <w:tabs>
                <w:tab w:val="left" w:pos="2640"/>
              </w:tabs>
              <w:rPr>
                <w:rFonts w:cs="Arial"/>
                <w:b/>
                <w:sz w:val="20"/>
              </w:rPr>
            </w:pPr>
          </w:p>
        </w:tc>
      </w:tr>
      <w:tr w:rsidR="003A49D3" w14:paraId="452CF808" w14:textId="77777777" w:rsidTr="003A49D3">
        <w:tc>
          <w:tcPr>
            <w:tcW w:w="4475" w:type="dxa"/>
            <w:vAlign w:val="bottom"/>
          </w:tcPr>
          <w:p w14:paraId="578793E2" w14:textId="7C314296" w:rsidR="003A49D3" w:rsidRPr="00E454AC" w:rsidRDefault="003A49D3" w:rsidP="004F0C4C">
            <w:pPr>
              <w:tabs>
                <w:tab w:val="left" w:pos="2640"/>
              </w:tabs>
              <w:spacing w:before="60" w:after="60"/>
              <w:ind w:left="300" w:hanging="300"/>
              <w:rPr>
                <w:rFonts w:cs="Arial"/>
                <w:b/>
                <w:sz w:val="20"/>
              </w:rPr>
            </w:pPr>
            <w:r w:rsidRPr="00E454AC">
              <w:rPr>
                <w:rFonts w:cs="Arial"/>
                <w:b/>
                <w:sz w:val="20"/>
              </w:rPr>
              <w:t>8.</w:t>
            </w:r>
            <w:r>
              <w:rPr>
                <w:rFonts w:cs="Arial"/>
                <w:b/>
                <w:sz w:val="20"/>
              </w:rPr>
              <w:t xml:space="preserve">  Modification of Standards Submitted</w:t>
            </w:r>
          </w:p>
        </w:tc>
        <w:tc>
          <w:tcPr>
            <w:tcW w:w="1425" w:type="dxa"/>
            <w:vAlign w:val="center"/>
          </w:tcPr>
          <w:p w14:paraId="07412FA8" w14:textId="77777777" w:rsidR="003A49D3" w:rsidRPr="00E454AC" w:rsidRDefault="003A49D3" w:rsidP="00E454AC">
            <w:pPr>
              <w:tabs>
                <w:tab w:val="left" w:pos="2640"/>
              </w:tabs>
              <w:jc w:val="center"/>
              <w:rPr>
                <w:rFonts w:cs="Arial"/>
                <w:b/>
                <w:sz w:val="20"/>
              </w:rPr>
            </w:pPr>
          </w:p>
        </w:tc>
        <w:tc>
          <w:tcPr>
            <w:tcW w:w="1428" w:type="dxa"/>
            <w:vAlign w:val="center"/>
          </w:tcPr>
          <w:p w14:paraId="6ACDEF62" w14:textId="77777777" w:rsidR="003A49D3" w:rsidRPr="00E454AC" w:rsidRDefault="003A49D3" w:rsidP="00E454AC">
            <w:pPr>
              <w:tabs>
                <w:tab w:val="left" w:pos="2640"/>
              </w:tabs>
              <w:jc w:val="center"/>
              <w:rPr>
                <w:rFonts w:cs="Arial"/>
                <w:b/>
                <w:sz w:val="20"/>
              </w:rPr>
            </w:pPr>
          </w:p>
        </w:tc>
        <w:tc>
          <w:tcPr>
            <w:tcW w:w="3612" w:type="dxa"/>
            <w:vAlign w:val="center"/>
          </w:tcPr>
          <w:p w14:paraId="79657B02" w14:textId="77777777" w:rsidR="003A49D3" w:rsidRPr="00E454AC" w:rsidRDefault="003A49D3" w:rsidP="003A49D3">
            <w:pPr>
              <w:tabs>
                <w:tab w:val="left" w:pos="2640"/>
              </w:tabs>
              <w:rPr>
                <w:rFonts w:cs="Arial"/>
                <w:b/>
                <w:sz w:val="20"/>
              </w:rPr>
            </w:pPr>
          </w:p>
        </w:tc>
      </w:tr>
      <w:tr w:rsidR="003A49D3" w14:paraId="3D1B1500" w14:textId="77777777" w:rsidTr="003A49D3">
        <w:tc>
          <w:tcPr>
            <w:tcW w:w="4475" w:type="dxa"/>
            <w:vAlign w:val="bottom"/>
          </w:tcPr>
          <w:p w14:paraId="6C02A5B0" w14:textId="77777777" w:rsidR="003A49D3" w:rsidRDefault="003A49D3" w:rsidP="004F0C4C">
            <w:pPr>
              <w:tabs>
                <w:tab w:val="left" w:pos="2640"/>
              </w:tabs>
              <w:spacing w:before="60" w:after="60"/>
              <w:ind w:left="300" w:hanging="300"/>
              <w:rPr>
                <w:rFonts w:cs="Arial"/>
                <w:b/>
                <w:sz w:val="20"/>
              </w:rPr>
            </w:pPr>
            <w:r w:rsidRPr="00E454AC">
              <w:rPr>
                <w:rFonts w:cs="Arial"/>
                <w:b/>
                <w:sz w:val="20"/>
              </w:rPr>
              <w:t>9.</w:t>
            </w:r>
            <w:r>
              <w:rPr>
                <w:rFonts w:cs="Arial"/>
                <w:b/>
                <w:sz w:val="20"/>
              </w:rPr>
              <w:t xml:space="preserve">  Draft Plans, Specifications, and Design Report Submitted for FAA Review</w:t>
            </w:r>
          </w:p>
          <w:p w14:paraId="2664C3CD" w14:textId="05190F7C" w:rsidR="00513622" w:rsidRPr="00E454AC" w:rsidRDefault="00513622" w:rsidP="004F0C4C">
            <w:pPr>
              <w:tabs>
                <w:tab w:val="left" w:pos="2640"/>
              </w:tabs>
              <w:spacing w:before="60" w:after="60"/>
              <w:ind w:left="300" w:hanging="300"/>
              <w:rPr>
                <w:rFonts w:cs="Arial"/>
                <w:b/>
                <w:sz w:val="20"/>
              </w:rPr>
            </w:pPr>
            <w:r>
              <w:rPr>
                <w:rFonts w:cs="Arial"/>
                <w:b/>
                <w:sz w:val="20"/>
              </w:rPr>
              <w:t xml:space="preserve"> (indicate milestones for deliverables)</w:t>
            </w:r>
          </w:p>
        </w:tc>
        <w:tc>
          <w:tcPr>
            <w:tcW w:w="1425" w:type="dxa"/>
            <w:vAlign w:val="center"/>
          </w:tcPr>
          <w:p w14:paraId="02B864D2" w14:textId="77777777" w:rsidR="003A49D3" w:rsidRPr="00E454AC" w:rsidRDefault="003A49D3" w:rsidP="00E454AC">
            <w:pPr>
              <w:tabs>
                <w:tab w:val="left" w:pos="2640"/>
              </w:tabs>
              <w:jc w:val="center"/>
              <w:rPr>
                <w:rFonts w:cs="Arial"/>
                <w:b/>
                <w:sz w:val="20"/>
              </w:rPr>
            </w:pPr>
          </w:p>
        </w:tc>
        <w:tc>
          <w:tcPr>
            <w:tcW w:w="1428" w:type="dxa"/>
            <w:vAlign w:val="center"/>
          </w:tcPr>
          <w:p w14:paraId="77007B7E" w14:textId="77777777" w:rsidR="003A49D3" w:rsidRPr="00E454AC" w:rsidRDefault="003A49D3" w:rsidP="00E454AC">
            <w:pPr>
              <w:tabs>
                <w:tab w:val="left" w:pos="2640"/>
              </w:tabs>
              <w:jc w:val="center"/>
              <w:rPr>
                <w:rFonts w:cs="Arial"/>
                <w:b/>
                <w:sz w:val="20"/>
              </w:rPr>
            </w:pPr>
          </w:p>
        </w:tc>
        <w:tc>
          <w:tcPr>
            <w:tcW w:w="3612" w:type="dxa"/>
            <w:vAlign w:val="center"/>
          </w:tcPr>
          <w:p w14:paraId="688E7B3F" w14:textId="77777777" w:rsidR="003A49D3" w:rsidRPr="00E454AC" w:rsidRDefault="003A49D3" w:rsidP="003A49D3">
            <w:pPr>
              <w:tabs>
                <w:tab w:val="left" w:pos="2640"/>
              </w:tabs>
              <w:rPr>
                <w:rFonts w:cs="Arial"/>
                <w:b/>
                <w:sz w:val="20"/>
              </w:rPr>
            </w:pPr>
          </w:p>
        </w:tc>
      </w:tr>
      <w:tr w:rsidR="003A49D3" w14:paraId="057FC3A3" w14:textId="77777777" w:rsidTr="003A49D3">
        <w:tc>
          <w:tcPr>
            <w:tcW w:w="4475" w:type="dxa"/>
            <w:vAlign w:val="bottom"/>
          </w:tcPr>
          <w:p w14:paraId="409BB5DC" w14:textId="3E7EF6AB" w:rsidR="003A49D3" w:rsidRDefault="003A49D3" w:rsidP="004F0C4C">
            <w:pPr>
              <w:tabs>
                <w:tab w:val="left" w:pos="2640"/>
              </w:tabs>
              <w:spacing w:before="60" w:after="60"/>
              <w:ind w:left="390" w:hanging="390"/>
              <w:rPr>
                <w:rFonts w:cs="Arial"/>
                <w:b/>
                <w:sz w:val="20"/>
              </w:rPr>
            </w:pPr>
            <w:r w:rsidRPr="00E454AC">
              <w:rPr>
                <w:rFonts w:cs="Arial"/>
                <w:b/>
                <w:sz w:val="20"/>
              </w:rPr>
              <w:t>10.</w:t>
            </w:r>
            <w:r>
              <w:rPr>
                <w:rFonts w:cs="Arial"/>
                <w:b/>
                <w:sz w:val="20"/>
              </w:rPr>
              <w:t xml:space="preserve">  </w:t>
            </w:r>
            <w:r w:rsidR="00513622">
              <w:rPr>
                <w:rFonts w:cs="Arial"/>
                <w:b/>
                <w:sz w:val="20"/>
              </w:rPr>
              <w:t xml:space="preserve">Plans/Specifications/Design Report </w:t>
            </w:r>
            <w:r w:rsidR="00010437">
              <w:rPr>
                <w:rFonts w:cs="Arial"/>
                <w:b/>
                <w:sz w:val="20"/>
              </w:rPr>
              <w:t xml:space="preserve">returned </w:t>
            </w:r>
            <w:r w:rsidR="00513622">
              <w:rPr>
                <w:rFonts w:cs="Arial"/>
                <w:b/>
                <w:sz w:val="20"/>
              </w:rPr>
              <w:t>to Sponsor</w:t>
            </w:r>
            <w:r>
              <w:rPr>
                <w:rFonts w:cs="Arial"/>
                <w:b/>
                <w:sz w:val="20"/>
              </w:rPr>
              <w:t xml:space="preserve"> w</w:t>
            </w:r>
            <w:r w:rsidR="00010437">
              <w:rPr>
                <w:rFonts w:cs="Arial"/>
                <w:b/>
                <w:sz w:val="20"/>
              </w:rPr>
              <w:t xml:space="preserve"> FAA</w:t>
            </w:r>
            <w:r>
              <w:rPr>
                <w:rFonts w:cs="Arial"/>
                <w:b/>
                <w:sz w:val="20"/>
              </w:rPr>
              <w:t xml:space="preserve"> Comments</w:t>
            </w:r>
          </w:p>
          <w:p w14:paraId="7A45821C" w14:textId="13212794" w:rsidR="00513622" w:rsidRPr="00E454AC" w:rsidRDefault="00513622" w:rsidP="004F0C4C">
            <w:pPr>
              <w:tabs>
                <w:tab w:val="left" w:pos="2640"/>
              </w:tabs>
              <w:spacing w:before="60" w:after="60"/>
              <w:ind w:left="390" w:hanging="390"/>
              <w:rPr>
                <w:rFonts w:cs="Arial"/>
                <w:b/>
                <w:sz w:val="20"/>
              </w:rPr>
            </w:pPr>
            <w:r w:rsidRPr="00513622">
              <w:rPr>
                <w:rFonts w:cs="Arial"/>
                <w:b/>
                <w:sz w:val="20"/>
              </w:rPr>
              <w:t>(indicate milestones for deliverables)</w:t>
            </w:r>
          </w:p>
        </w:tc>
        <w:tc>
          <w:tcPr>
            <w:tcW w:w="1425" w:type="dxa"/>
            <w:vAlign w:val="center"/>
          </w:tcPr>
          <w:p w14:paraId="579D760A" w14:textId="77777777" w:rsidR="003A49D3" w:rsidRPr="00E454AC" w:rsidRDefault="003A49D3" w:rsidP="00E454AC">
            <w:pPr>
              <w:tabs>
                <w:tab w:val="left" w:pos="2640"/>
              </w:tabs>
              <w:jc w:val="center"/>
              <w:rPr>
                <w:rFonts w:cs="Arial"/>
                <w:b/>
                <w:sz w:val="20"/>
              </w:rPr>
            </w:pPr>
          </w:p>
        </w:tc>
        <w:tc>
          <w:tcPr>
            <w:tcW w:w="1428" w:type="dxa"/>
            <w:vAlign w:val="center"/>
          </w:tcPr>
          <w:p w14:paraId="4EC63FDD" w14:textId="77777777" w:rsidR="003A49D3" w:rsidRPr="00E454AC" w:rsidRDefault="003A49D3" w:rsidP="00E454AC">
            <w:pPr>
              <w:tabs>
                <w:tab w:val="left" w:pos="2640"/>
              </w:tabs>
              <w:jc w:val="center"/>
              <w:rPr>
                <w:rFonts w:cs="Arial"/>
                <w:b/>
                <w:sz w:val="20"/>
              </w:rPr>
            </w:pPr>
          </w:p>
        </w:tc>
        <w:tc>
          <w:tcPr>
            <w:tcW w:w="3612" w:type="dxa"/>
            <w:vAlign w:val="center"/>
          </w:tcPr>
          <w:p w14:paraId="268CE025" w14:textId="77777777" w:rsidR="003A49D3" w:rsidRPr="00E454AC" w:rsidRDefault="003A49D3" w:rsidP="003A49D3">
            <w:pPr>
              <w:tabs>
                <w:tab w:val="left" w:pos="2640"/>
              </w:tabs>
              <w:rPr>
                <w:rFonts w:cs="Arial"/>
                <w:b/>
                <w:sz w:val="20"/>
              </w:rPr>
            </w:pPr>
          </w:p>
        </w:tc>
      </w:tr>
      <w:tr w:rsidR="003A49D3" w14:paraId="503A28C0" w14:textId="77777777" w:rsidTr="003A49D3">
        <w:tc>
          <w:tcPr>
            <w:tcW w:w="4475" w:type="dxa"/>
            <w:vAlign w:val="bottom"/>
          </w:tcPr>
          <w:p w14:paraId="1A7780D0" w14:textId="1AAF4F0A" w:rsidR="003A49D3" w:rsidRPr="00E454AC" w:rsidRDefault="003A49D3" w:rsidP="004F0C4C">
            <w:pPr>
              <w:tabs>
                <w:tab w:val="left" w:pos="2640"/>
              </w:tabs>
              <w:spacing w:before="60" w:after="60"/>
              <w:ind w:left="390" w:hanging="390"/>
              <w:rPr>
                <w:rFonts w:cs="Arial"/>
                <w:b/>
                <w:sz w:val="20"/>
              </w:rPr>
            </w:pPr>
            <w:r w:rsidRPr="00E454AC">
              <w:rPr>
                <w:rFonts w:cs="Arial"/>
                <w:b/>
                <w:sz w:val="20"/>
              </w:rPr>
              <w:t>11.</w:t>
            </w:r>
            <w:r w:rsidR="00CA1A92">
              <w:rPr>
                <w:rFonts w:cs="Arial"/>
                <w:b/>
                <w:sz w:val="20"/>
              </w:rPr>
              <w:t xml:space="preserve"> FAA Accepts</w:t>
            </w:r>
            <w:r>
              <w:rPr>
                <w:rFonts w:cs="Arial"/>
                <w:b/>
                <w:sz w:val="20"/>
              </w:rPr>
              <w:t xml:space="preserve"> </w:t>
            </w:r>
            <w:r w:rsidR="00513622">
              <w:rPr>
                <w:rFonts w:cs="Arial"/>
                <w:b/>
                <w:sz w:val="20"/>
              </w:rPr>
              <w:t>Plans and Spec</w:t>
            </w:r>
            <w:r w:rsidR="00010437">
              <w:rPr>
                <w:rFonts w:cs="Arial"/>
                <w:b/>
                <w:sz w:val="20"/>
              </w:rPr>
              <w:t>ification</w:t>
            </w:r>
            <w:r w:rsidR="00513622">
              <w:rPr>
                <w:rFonts w:cs="Arial"/>
                <w:b/>
                <w:sz w:val="20"/>
              </w:rPr>
              <w:t xml:space="preserve">s </w:t>
            </w:r>
          </w:p>
        </w:tc>
        <w:tc>
          <w:tcPr>
            <w:tcW w:w="1425" w:type="dxa"/>
            <w:vAlign w:val="center"/>
          </w:tcPr>
          <w:p w14:paraId="7595718B" w14:textId="77777777" w:rsidR="003A49D3" w:rsidRPr="00E454AC" w:rsidRDefault="003A49D3" w:rsidP="00E454AC">
            <w:pPr>
              <w:tabs>
                <w:tab w:val="left" w:pos="2640"/>
              </w:tabs>
              <w:jc w:val="center"/>
              <w:rPr>
                <w:rFonts w:cs="Arial"/>
                <w:b/>
                <w:sz w:val="20"/>
              </w:rPr>
            </w:pPr>
          </w:p>
        </w:tc>
        <w:tc>
          <w:tcPr>
            <w:tcW w:w="1428" w:type="dxa"/>
            <w:vAlign w:val="center"/>
          </w:tcPr>
          <w:p w14:paraId="0131D45E" w14:textId="77777777" w:rsidR="003A49D3" w:rsidRPr="00E454AC" w:rsidRDefault="003A49D3" w:rsidP="00E454AC">
            <w:pPr>
              <w:tabs>
                <w:tab w:val="left" w:pos="2640"/>
              </w:tabs>
              <w:jc w:val="center"/>
              <w:rPr>
                <w:rFonts w:cs="Arial"/>
                <w:b/>
                <w:sz w:val="20"/>
              </w:rPr>
            </w:pPr>
          </w:p>
        </w:tc>
        <w:tc>
          <w:tcPr>
            <w:tcW w:w="3612" w:type="dxa"/>
            <w:vAlign w:val="center"/>
          </w:tcPr>
          <w:p w14:paraId="6FACB8CB" w14:textId="77777777" w:rsidR="003A49D3" w:rsidRPr="00E454AC" w:rsidRDefault="003A49D3" w:rsidP="003A49D3">
            <w:pPr>
              <w:tabs>
                <w:tab w:val="left" w:pos="2640"/>
              </w:tabs>
              <w:rPr>
                <w:rFonts w:cs="Arial"/>
                <w:b/>
                <w:sz w:val="20"/>
              </w:rPr>
            </w:pPr>
          </w:p>
        </w:tc>
      </w:tr>
      <w:tr w:rsidR="003A49D3" w14:paraId="40462AA5" w14:textId="77777777" w:rsidTr="003A49D3">
        <w:tc>
          <w:tcPr>
            <w:tcW w:w="4475" w:type="dxa"/>
            <w:vAlign w:val="bottom"/>
          </w:tcPr>
          <w:p w14:paraId="3E20DD5E" w14:textId="398D80FA" w:rsidR="003A49D3" w:rsidRPr="00E454AC" w:rsidRDefault="003A49D3" w:rsidP="004F0C4C">
            <w:pPr>
              <w:tabs>
                <w:tab w:val="left" w:pos="2640"/>
              </w:tabs>
              <w:spacing w:before="60" w:after="60"/>
              <w:ind w:left="390" w:hanging="390"/>
              <w:rPr>
                <w:rFonts w:cs="Arial"/>
                <w:b/>
                <w:sz w:val="20"/>
              </w:rPr>
            </w:pPr>
            <w:r w:rsidRPr="00E454AC">
              <w:rPr>
                <w:rFonts w:cs="Arial"/>
                <w:b/>
                <w:sz w:val="20"/>
              </w:rPr>
              <w:t>13.</w:t>
            </w:r>
            <w:r>
              <w:rPr>
                <w:rFonts w:cs="Arial"/>
                <w:b/>
                <w:sz w:val="20"/>
              </w:rPr>
              <w:t xml:space="preserve">  Advertising Date</w:t>
            </w:r>
          </w:p>
        </w:tc>
        <w:tc>
          <w:tcPr>
            <w:tcW w:w="1425" w:type="dxa"/>
            <w:vAlign w:val="center"/>
          </w:tcPr>
          <w:p w14:paraId="0DD930E6" w14:textId="77777777" w:rsidR="003A49D3" w:rsidRPr="00E454AC" w:rsidRDefault="003A49D3" w:rsidP="00E454AC">
            <w:pPr>
              <w:tabs>
                <w:tab w:val="left" w:pos="2640"/>
              </w:tabs>
              <w:jc w:val="center"/>
              <w:rPr>
                <w:rFonts w:cs="Arial"/>
                <w:b/>
                <w:sz w:val="20"/>
              </w:rPr>
            </w:pPr>
          </w:p>
        </w:tc>
        <w:tc>
          <w:tcPr>
            <w:tcW w:w="1428" w:type="dxa"/>
            <w:vAlign w:val="center"/>
          </w:tcPr>
          <w:p w14:paraId="6035A18C" w14:textId="77777777" w:rsidR="003A49D3" w:rsidRPr="00E454AC" w:rsidRDefault="003A49D3" w:rsidP="00E454AC">
            <w:pPr>
              <w:tabs>
                <w:tab w:val="left" w:pos="2640"/>
              </w:tabs>
              <w:jc w:val="center"/>
              <w:rPr>
                <w:rFonts w:cs="Arial"/>
                <w:b/>
                <w:sz w:val="20"/>
              </w:rPr>
            </w:pPr>
          </w:p>
        </w:tc>
        <w:tc>
          <w:tcPr>
            <w:tcW w:w="3612" w:type="dxa"/>
            <w:vAlign w:val="center"/>
          </w:tcPr>
          <w:p w14:paraId="04836855" w14:textId="77777777" w:rsidR="003A49D3" w:rsidRPr="00E454AC" w:rsidRDefault="003A49D3" w:rsidP="003A49D3">
            <w:pPr>
              <w:tabs>
                <w:tab w:val="left" w:pos="2640"/>
              </w:tabs>
              <w:rPr>
                <w:rFonts w:cs="Arial"/>
                <w:b/>
                <w:sz w:val="20"/>
              </w:rPr>
            </w:pPr>
          </w:p>
        </w:tc>
      </w:tr>
      <w:tr w:rsidR="003A49D3" w14:paraId="4FEA1CDE" w14:textId="77777777" w:rsidTr="003A49D3">
        <w:tc>
          <w:tcPr>
            <w:tcW w:w="4475" w:type="dxa"/>
            <w:vAlign w:val="bottom"/>
          </w:tcPr>
          <w:p w14:paraId="23214955" w14:textId="0A7187D8" w:rsidR="003A49D3" w:rsidRPr="00E454AC" w:rsidRDefault="003A49D3" w:rsidP="004F0C4C">
            <w:pPr>
              <w:tabs>
                <w:tab w:val="left" w:pos="2640"/>
              </w:tabs>
              <w:spacing w:before="60" w:after="60"/>
              <w:ind w:left="390" w:hanging="390"/>
              <w:rPr>
                <w:rFonts w:cs="Arial"/>
                <w:b/>
                <w:sz w:val="20"/>
              </w:rPr>
            </w:pPr>
            <w:r w:rsidRPr="00E454AC">
              <w:rPr>
                <w:rFonts w:cs="Arial"/>
                <w:b/>
                <w:sz w:val="20"/>
              </w:rPr>
              <w:t>14.</w:t>
            </w:r>
            <w:r>
              <w:rPr>
                <w:rFonts w:cs="Arial"/>
                <w:b/>
                <w:sz w:val="20"/>
              </w:rPr>
              <w:t xml:space="preserve">  Bid Opening Date</w:t>
            </w:r>
          </w:p>
        </w:tc>
        <w:tc>
          <w:tcPr>
            <w:tcW w:w="1425" w:type="dxa"/>
            <w:vAlign w:val="center"/>
          </w:tcPr>
          <w:p w14:paraId="4F071845" w14:textId="77777777" w:rsidR="003A49D3" w:rsidRPr="00E454AC" w:rsidRDefault="003A49D3" w:rsidP="00E454AC">
            <w:pPr>
              <w:tabs>
                <w:tab w:val="left" w:pos="2640"/>
              </w:tabs>
              <w:jc w:val="center"/>
              <w:rPr>
                <w:rFonts w:cs="Arial"/>
                <w:b/>
                <w:sz w:val="20"/>
              </w:rPr>
            </w:pPr>
          </w:p>
        </w:tc>
        <w:tc>
          <w:tcPr>
            <w:tcW w:w="1428" w:type="dxa"/>
            <w:vAlign w:val="center"/>
          </w:tcPr>
          <w:p w14:paraId="5E3AF977" w14:textId="77777777" w:rsidR="003A49D3" w:rsidRPr="00E454AC" w:rsidRDefault="003A49D3" w:rsidP="00E454AC">
            <w:pPr>
              <w:tabs>
                <w:tab w:val="left" w:pos="2640"/>
              </w:tabs>
              <w:jc w:val="center"/>
              <w:rPr>
                <w:rFonts w:cs="Arial"/>
                <w:b/>
                <w:sz w:val="20"/>
              </w:rPr>
            </w:pPr>
          </w:p>
        </w:tc>
        <w:tc>
          <w:tcPr>
            <w:tcW w:w="3612" w:type="dxa"/>
            <w:vAlign w:val="center"/>
          </w:tcPr>
          <w:p w14:paraId="17812160" w14:textId="77777777" w:rsidR="003A49D3" w:rsidRPr="00E454AC" w:rsidRDefault="003A49D3" w:rsidP="003A49D3">
            <w:pPr>
              <w:tabs>
                <w:tab w:val="left" w:pos="2640"/>
              </w:tabs>
              <w:rPr>
                <w:rFonts w:cs="Arial"/>
                <w:b/>
                <w:sz w:val="20"/>
              </w:rPr>
            </w:pPr>
          </w:p>
        </w:tc>
      </w:tr>
      <w:tr w:rsidR="003A49D3" w14:paraId="7E755FA6" w14:textId="77777777" w:rsidTr="003A49D3">
        <w:tc>
          <w:tcPr>
            <w:tcW w:w="4475" w:type="dxa"/>
            <w:vAlign w:val="bottom"/>
          </w:tcPr>
          <w:p w14:paraId="4BFBB8A7" w14:textId="2DAC9C4D" w:rsidR="003A49D3" w:rsidRPr="00E454AC" w:rsidRDefault="003A49D3" w:rsidP="004F0C4C">
            <w:pPr>
              <w:tabs>
                <w:tab w:val="left" w:pos="2640"/>
              </w:tabs>
              <w:spacing w:before="60" w:after="60"/>
              <w:ind w:left="390" w:hanging="390"/>
              <w:rPr>
                <w:rFonts w:cs="Arial"/>
                <w:b/>
                <w:sz w:val="20"/>
              </w:rPr>
            </w:pPr>
            <w:r w:rsidRPr="00E454AC">
              <w:rPr>
                <w:rFonts w:cs="Arial"/>
                <w:b/>
                <w:sz w:val="20"/>
              </w:rPr>
              <w:t>15.</w:t>
            </w:r>
            <w:r>
              <w:rPr>
                <w:rFonts w:cs="Arial"/>
                <w:b/>
                <w:sz w:val="20"/>
              </w:rPr>
              <w:t xml:space="preserve">  Recommendation of Award and Bid Tab Submitted by Sponsor</w:t>
            </w:r>
          </w:p>
        </w:tc>
        <w:tc>
          <w:tcPr>
            <w:tcW w:w="1425" w:type="dxa"/>
            <w:vAlign w:val="center"/>
          </w:tcPr>
          <w:p w14:paraId="12E7B61D" w14:textId="77777777" w:rsidR="003A49D3" w:rsidRPr="00E454AC" w:rsidRDefault="003A49D3" w:rsidP="00E454AC">
            <w:pPr>
              <w:tabs>
                <w:tab w:val="left" w:pos="2640"/>
              </w:tabs>
              <w:jc w:val="center"/>
              <w:rPr>
                <w:rFonts w:cs="Arial"/>
                <w:b/>
                <w:sz w:val="20"/>
              </w:rPr>
            </w:pPr>
          </w:p>
        </w:tc>
        <w:tc>
          <w:tcPr>
            <w:tcW w:w="1428" w:type="dxa"/>
            <w:vAlign w:val="center"/>
          </w:tcPr>
          <w:p w14:paraId="5E422909" w14:textId="77777777" w:rsidR="003A49D3" w:rsidRPr="00E454AC" w:rsidRDefault="003A49D3" w:rsidP="00E454AC">
            <w:pPr>
              <w:tabs>
                <w:tab w:val="left" w:pos="2640"/>
              </w:tabs>
              <w:jc w:val="center"/>
              <w:rPr>
                <w:rFonts w:cs="Arial"/>
                <w:b/>
                <w:sz w:val="20"/>
              </w:rPr>
            </w:pPr>
          </w:p>
        </w:tc>
        <w:tc>
          <w:tcPr>
            <w:tcW w:w="3612" w:type="dxa"/>
            <w:vAlign w:val="center"/>
          </w:tcPr>
          <w:p w14:paraId="2B2D2872" w14:textId="77777777" w:rsidR="003A49D3" w:rsidRPr="00E454AC" w:rsidRDefault="003A49D3" w:rsidP="003A49D3">
            <w:pPr>
              <w:tabs>
                <w:tab w:val="left" w:pos="2640"/>
              </w:tabs>
              <w:rPr>
                <w:rFonts w:cs="Arial"/>
                <w:b/>
                <w:sz w:val="20"/>
              </w:rPr>
            </w:pPr>
          </w:p>
        </w:tc>
      </w:tr>
      <w:tr w:rsidR="003A49D3" w14:paraId="4E5A3483" w14:textId="77777777" w:rsidTr="003A49D3">
        <w:tc>
          <w:tcPr>
            <w:tcW w:w="4475" w:type="dxa"/>
            <w:vAlign w:val="bottom"/>
          </w:tcPr>
          <w:p w14:paraId="66F4E06C" w14:textId="0DCE6644" w:rsidR="003A49D3" w:rsidRPr="00E454AC" w:rsidRDefault="003A49D3" w:rsidP="004F0C4C">
            <w:pPr>
              <w:tabs>
                <w:tab w:val="left" w:pos="2640"/>
              </w:tabs>
              <w:spacing w:before="60" w:after="60"/>
              <w:ind w:left="390" w:hanging="390"/>
              <w:rPr>
                <w:rFonts w:cs="Arial"/>
                <w:b/>
                <w:sz w:val="20"/>
              </w:rPr>
            </w:pPr>
            <w:r w:rsidRPr="00E454AC">
              <w:rPr>
                <w:rFonts w:cs="Arial"/>
                <w:b/>
                <w:sz w:val="20"/>
              </w:rPr>
              <w:t>16.</w:t>
            </w:r>
            <w:r>
              <w:rPr>
                <w:rFonts w:cs="Arial"/>
                <w:b/>
                <w:sz w:val="20"/>
              </w:rPr>
              <w:t xml:space="preserve">  Grant Issued</w:t>
            </w:r>
          </w:p>
        </w:tc>
        <w:tc>
          <w:tcPr>
            <w:tcW w:w="1425" w:type="dxa"/>
            <w:vAlign w:val="center"/>
          </w:tcPr>
          <w:p w14:paraId="5B5287F1" w14:textId="77777777" w:rsidR="003A49D3" w:rsidRPr="00E454AC" w:rsidRDefault="003A49D3" w:rsidP="00E454AC">
            <w:pPr>
              <w:tabs>
                <w:tab w:val="left" w:pos="2640"/>
              </w:tabs>
              <w:jc w:val="center"/>
              <w:rPr>
                <w:rFonts w:cs="Arial"/>
                <w:b/>
                <w:sz w:val="20"/>
              </w:rPr>
            </w:pPr>
          </w:p>
        </w:tc>
        <w:tc>
          <w:tcPr>
            <w:tcW w:w="1428" w:type="dxa"/>
            <w:vAlign w:val="center"/>
          </w:tcPr>
          <w:p w14:paraId="08361A4C" w14:textId="77777777" w:rsidR="003A49D3" w:rsidRPr="00E454AC" w:rsidRDefault="003A49D3" w:rsidP="00E454AC">
            <w:pPr>
              <w:tabs>
                <w:tab w:val="left" w:pos="2640"/>
              </w:tabs>
              <w:jc w:val="center"/>
              <w:rPr>
                <w:rFonts w:cs="Arial"/>
                <w:b/>
                <w:sz w:val="20"/>
              </w:rPr>
            </w:pPr>
          </w:p>
        </w:tc>
        <w:tc>
          <w:tcPr>
            <w:tcW w:w="3612" w:type="dxa"/>
            <w:vAlign w:val="center"/>
          </w:tcPr>
          <w:p w14:paraId="1E9B7EBF" w14:textId="77777777" w:rsidR="003A49D3" w:rsidRPr="00E454AC" w:rsidRDefault="003A49D3" w:rsidP="003A49D3">
            <w:pPr>
              <w:tabs>
                <w:tab w:val="left" w:pos="2640"/>
              </w:tabs>
              <w:rPr>
                <w:rFonts w:cs="Arial"/>
                <w:b/>
                <w:sz w:val="20"/>
              </w:rPr>
            </w:pPr>
          </w:p>
        </w:tc>
      </w:tr>
      <w:tr w:rsidR="003A49D3" w14:paraId="7D259F39" w14:textId="77777777" w:rsidTr="003A49D3">
        <w:tc>
          <w:tcPr>
            <w:tcW w:w="4475" w:type="dxa"/>
            <w:vAlign w:val="bottom"/>
          </w:tcPr>
          <w:p w14:paraId="304EDD0D" w14:textId="44ED35E4" w:rsidR="003A49D3" w:rsidRPr="00E454AC" w:rsidRDefault="003A49D3" w:rsidP="004F0C4C">
            <w:pPr>
              <w:tabs>
                <w:tab w:val="left" w:pos="2640"/>
              </w:tabs>
              <w:spacing w:before="60" w:after="60"/>
              <w:ind w:left="390" w:hanging="390"/>
              <w:rPr>
                <w:rFonts w:cs="Arial"/>
                <w:b/>
                <w:sz w:val="20"/>
              </w:rPr>
            </w:pPr>
            <w:r w:rsidRPr="00E454AC">
              <w:rPr>
                <w:rFonts w:cs="Arial"/>
                <w:b/>
                <w:sz w:val="20"/>
              </w:rPr>
              <w:t>17.</w:t>
            </w:r>
            <w:r>
              <w:rPr>
                <w:rFonts w:cs="Arial"/>
                <w:b/>
                <w:sz w:val="20"/>
              </w:rPr>
              <w:t xml:space="preserve">  Notice to Proceed Date</w:t>
            </w:r>
          </w:p>
        </w:tc>
        <w:tc>
          <w:tcPr>
            <w:tcW w:w="1425" w:type="dxa"/>
            <w:vAlign w:val="center"/>
          </w:tcPr>
          <w:p w14:paraId="5C82FAE3" w14:textId="77777777" w:rsidR="003A49D3" w:rsidRPr="00E454AC" w:rsidRDefault="003A49D3" w:rsidP="00E454AC">
            <w:pPr>
              <w:tabs>
                <w:tab w:val="left" w:pos="2640"/>
              </w:tabs>
              <w:jc w:val="center"/>
              <w:rPr>
                <w:rFonts w:cs="Arial"/>
                <w:b/>
                <w:sz w:val="20"/>
              </w:rPr>
            </w:pPr>
          </w:p>
        </w:tc>
        <w:tc>
          <w:tcPr>
            <w:tcW w:w="1428" w:type="dxa"/>
            <w:vAlign w:val="center"/>
          </w:tcPr>
          <w:p w14:paraId="27DFB507" w14:textId="77777777" w:rsidR="003A49D3" w:rsidRPr="00E454AC" w:rsidRDefault="003A49D3" w:rsidP="00E454AC">
            <w:pPr>
              <w:tabs>
                <w:tab w:val="left" w:pos="2640"/>
              </w:tabs>
              <w:jc w:val="center"/>
              <w:rPr>
                <w:rFonts w:cs="Arial"/>
                <w:b/>
                <w:sz w:val="20"/>
              </w:rPr>
            </w:pPr>
          </w:p>
        </w:tc>
        <w:tc>
          <w:tcPr>
            <w:tcW w:w="3612" w:type="dxa"/>
            <w:vAlign w:val="center"/>
          </w:tcPr>
          <w:p w14:paraId="4C3089DC" w14:textId="77777777" w:rsidR="003A49D3" w:rsidRPr="00E454AC" w:rsidRDefault="003A49D3" w:rsidP="003A49D3">
            <w:pPr>
              <w:tabs>
                <w:tab w:val="left" w:pos="2640"/>
              </w:tabs>
              <w:rPr>
                <w:rFonts w:cs="Arial"/>
                <w:b/>
                <w:sz w:val="20"/>
              </w:rPr>
            </w:pPr>
          </w:p>
        </w:tc>
      </w:tr>
      <w:tr w:rsidR="003A49D3" w14:paraId="0115E594" w14:textId="77777777" w:rsidTr="003A49D3">
        <w:tc>
          <w:tcPr>
            <w:tcW w:w="4475" w:type="dxa"/>
            <w:vAlign w:val="bottom"/>
          </w:tcPr>
          <w:p w14:paraId="5037A0B3" w14:textId="2725E15B" w:rsidR="003A49D3" w:rsidRPr="00E454AC" w:rsidRDefault="003A49D3" w:rsidP="004F0C4C">
            <w:pPr>
              <w:tabs>
                <w:tab w:val="left" w:pos="2640"/>
              </w:tabs>
              <w:spacing w:before="60" w:after="60"/>
              <w:ind w:left="390" w:hanging="390"/>
              <w:rPr>
                <w:rFonts w:cs="Arial"/>
                <w:b/>
                <w:sz w:val="20"/>
              </w:rPr>
            </w:pPr>
            <w:r w:rsidRPr="00E454AC">
              <w:rPr>
                <w:rFonts w:cs="Arial"/>
                <w:b/>
                <w:sz w:val="20"/>
              </w:rPr>
              <w:t>18.</w:t>
            </w:r>
            <w:r>
              <w:rPr>
                <w:rFonts w:cs="Arial"/>
                <w:b/>
                <w:sz w:val="20"/>
              </w:rPr>
              <w:t xml:space="preserve">  Substantial Completion Date</w:t>
            </w:r>
          </w:p>
        </w:tc>
        <w:tc>
          <w:tcPr>
            <w:tcW w:w="1425" w:type="dxa"/>
            <w:vAlign w:val="center"/>
          </w:tcPr>
          <w:p w14:paraId="011CCC32" w14:textId="77777777" w:rsidR="003A49D3" w:rsidRPr="00E454AC" w:rsidRDefault="003A49D3" w:rsidP="00E454AC">
            <w:pPr>
              <w:tabs>
                <w:tab w:val="left" w:pos="2640"/>
              </w:tabs>
              <w:jc w:val="center"/>
              <w:rPr>
                <w:rFonts w:cs="Arial"/>
                <w:b/>
                <w:sz w:val="20"/>
              </w:rPr>
            </w:pPr>
          </w:p>
        </w:tc>
        <w:tc>
          <w:tcPr>
            <w:tcW w:w="1428" w:type="dxa"/>
            <w:vAlign w:val="center"/>
          </w:tcPr>
          <w:p w14:paraId="48D2537C" w14:textId="77777777" w:rsidR="003A49D3" w:rsidRPr="00E454AC" w:rsidRDefault="003A49D3" w:rsidP="00E454AC">
            <w:pPr>
              <w:tabs>
                <w:tab w:val="left" w:pos="2640"/>
              </w:tabs>
              <w:jc w:val="center"/>
              <w:rPr>
                <w:rFonts w:cs="Arial"/>
                <w:b/>
                <w:sz w:val="20"/>
              </w:rPr>
            </w:pPr>
          </w:p>
        </w:tc>
        <w:tc>
          <w:tcPr>
            <w:tcW w:w="3612" w:type="dxa"/>
            <w:vAlign w:val="center"/>
          </w:tcPr>
          <w:p w14:paraId="47D9942A" w14:textId="77777777" w:rsidR="003A49D3" w:rsidRPr="00E454AC" w:rsidRDefault="003A49D3" w:rsidP="003A49D3">
            <w:pPr>
              <w:tabs>
                <w:tab w:val="left" w:pos="2640"/>
              </w:tabs>
              <w:rPr>
                <w:rFonts w:cs="Arial"/>
                <w:b/>
                <w:sz w:val="20"/>
              </w:rPr>
            </w:pPr>
          </w:p>
        </w:tc>
      </w:tr>
      <w:tr w:rsidR="003A49D3" w14:paraId="4CBE3D5D" w14:textId="77777777" w:rsidTr="003A49D3">
        <w:tc>
          <w:tcPr>
            <w:tcW w:w="4475" w:type="dxa"/>
            <w:vAlign w:val="bottom"/>
          </w:tcPr>
          <w:p w14:paraId="126C6E4D" w14:textId="744AE390" w:rsidR="003A49D3" w:rsidRPr="00E454AC" w:rsidRDefault="003A49D3" w:rsidP="004F0C4C">
            <w:pPr>
              <w:tabs>
                <w:tab w:val="left" w:pos="2640"/>
              </w:tabs>
              <w:spacing w:before="60" w:after="60"/>
              <w:ind w:left="390" w:hanging="390"/>
              <w:rPr>
                <w:rFonts w:cs="Arial"/>
                <w:b/>
                <w:sz w:val="20"/>
              </w:rPr>
            </w:pPr>
            <w:r w:rsidRPr="00E454AC">
              <w:rPr>
                <w:rFonts w:cs="Arial"/>
                <w:b/>
                <w:sz w:val="20"/>
              </w:rPr>
              <w:t>19.</w:t>
            </w:r>
            <w:r>
              <w:rPr>
                <w:rFonts w:cs="Arial"/>
                <w:b/>
                <w:sz w:val="20"/>
              </w:rPr>
              <w:t xml:space="preserve">  Final Inspection</w:t>
            </w:r>
          </w:p>
        </w:tc>
        <w:tc>
          <w:tcPr>
            <w:tcW w:w="1425" w:type="dxa"/>
            <w:vAlign w:val="center"/>
          </w:tcPr>
          <w:p w14:paraId="64D03698" w14:textId="77777777" w:rsidR="003A49D3" w:rsidRPr="00E454AC" w:rsidRDefault="003A49D3" w:rsidP="00E454AC">
            <w:pPr>
              <w:tabs>
                <w:tab w:val="left" w:pos="2640"/>
              </w:tabs>
              <w:jc w:val="center"/>
              <w:rPr>
                <w:rFonts w:cs="Arial"/>
                <w:b/>
                <w:sz w:val="20"/>
              </w:rPr>
            </w:pPr>
          </w:p>
        </w:tc>
        <w:tc>
          <w:tcPr>
            <w:tcW w:w="1428" w:type="dxa"/>
            <w:vAlign w:val="center"/>
          </w:tcPr>
          <w:p w14:paraId="22CB4F05" w14:textId="77777777" w:rsidR="003A49D3" w:rsidRPr="00E454AC" w:rsidRDefault="003A49D3" w:rsidP="00E454AC">
            <w:pPr>
              <w:tabs>
                <w:tab w:val="left" w:pos="2640"/>
              </w:tabs>
              <w:jc w:val="center"/>
              <w:rPr>
                <w:rFonts w:cs="Arial"/>
                <w:b/>
                <w:sz w:val="20"/>
              </w:rPr>
            </w:pPr>
          </w:p>
        </w:tc>
        <w:tc>
          <w:tcPr>
            <w:tcW w:w="3612" w:type="dxa"/>
            <w:vAlign w:val="center"/>
          </w:tcPr>
          <w:p w14:paraId="6CA33892" w14:textId="77777777" w:rsidR="003A49D3" w:rsidRPr="00E454AC" w:rsidRDefault="003A49D3" w:rsidP="003A49D3">
            <w:pPr>
              <w:tabs>
                <w:tab w:val="left" w:pos="2640"/>
              </w:tabs>
              <w:rPr>
                <w:rFonts w:cs="Arial"/>
                <w:b/>
                <w:sz w:val="20"/>
              </w:rPr>
            </w:pPr>
          </w:p>
        </w:tc>
      </w:tr>
      <w:tr w:rsidR="003A49D3" w14:paraId="6060CD9B" w14:textId="77777777" w:rsidTr="003A49D3">
        <w:tc>
          <w:tcPr>
            <w:tcW w:w="4475" w:type="dxa"/>
            <w:vAlign w:val="bottom"/>
          </w:tcPr>
          <w:p w14:paraId="23DAC449" w14:textId="21A98FA2" w:rsidR="003A49D3" w:rsidRPr="00E454AC" w:rsidRDefault="003A49D3" w:rsidP="004F0C4C">
            <w:pPr>
              <w:tabs>
                <w:tab w:val="left" w:pos="2640"/>
              </w:tabs>
              <w:spacing w:before="60" w:after="60"/>
              <w:ind w:left="390" w:hanging="390"/>
              <w:rPr>
                <w:rFonts w:cs="Arial"/>
                <w:b/>
                <w:sz w:val="20"/>
              </w:rPr>
            </w:pPr>
            <w:r w:rsidRPr="00E454AC">
              <w:rPr>
                <w:rFonts w:cs="Arial"/>
                <w:b/>
                <w:sz w:val="20"/>
              </w:rPr>
              <w:t>20.</w:t>
            </w:r>
            <w:r>
              <w:rPr>
                <w:rFonts w:cs="Arial"/>
                <w:b/>
                <w:sz w:val="20"/>
              </w:rPr>
              <w:t xml:space="preserve">  Airport Facility Diagram Updated</w:t>
            </w:r>
          </w:p>
        </w:tc>
        <w:tc>
          <w:tcPr>
            <w:tcW w:w="1425" w:type="dxa"/>
            <w:vAlign w:val="center"/>
          </w:tcPr>
          <w:p w14:paraId="1AA8D8BF" w14:textId="77777777" w:rsidR="003A49D3" w:rsidRPr="00E454AC" w:rsidRDefault="003A49D3" w:rsidP="00E454AC">
            <w:pPr>
              <w:tabs>
                <w:tab w:val="left" w:pos="2640"/>
              </w:tabs>
              <w:jc w:val="center"/>
              <w:rPr>
                <w:rFonts w:cs="Arial"/>
                <w:b/>
                <w:sz w:val="20"/>
              </w:rPr>
            </w:pPr>
          </w:p>
        </w:tc>
        <w:tc>
          <w:tcPr>
            <w:tcW w:w="1428" w:type="dxa"/>
            <w:vAlign w:val="center"/>
          </w:tcPr>
          <w:p w14:paraId="5A8FE204" w14:textId="77777777" w:rsidR="003A49D3" w:rsidRPr="00E454AC" w:rsidRDefault="003A49D3" w:rsidP="00E454AC">
            <w:pPr>
              <w:tabs>
                <w:tab w:val="left" w:pos="2640"/>
              </w:tabs>
              <w:jc w:val="center"/>
              <w:rPr>
                <w:rFonts w:cs="Arial"/>
                <w:b/>
                <w:sz w:val="20"/>
              </w:rPr>
            </w:pPr>
          </w:p>
        </w:tc>
        <w:tc>
          <w:tcPr>
            <w:tcW w:w="3612" w:type="dxa"/>
            <w:vAlign w:val="center"/>
          </w:tcPr>
          <w:p w14:paraId="5CDE89FE" w14:textId="77777777" w:rsidR="003A49D3" w:rsidRPr="00E454AC" w:rsidRDefault="003A49D3" w:rsidP="003A49D3">
            <w:pPr>
              <w:tabs>
                <w:tab w:val="left" w:pos="2640"/>
              </w:tabs>
              <w:rPr>
                <w:rFonts w:cs="Arial"/>
                <w:b/>
                <w:sz w:val="20"/>
              </w:rPr>
            </w:pPr>
          </w:p>
        </w:tc>
      </w:tr>
      <w:tr w:rsidR="003A49D3" w14:paraId="55E09AD5" w14:textId="77777777" w:rsidTr="003A49D3">
        <w:tc>
          <w:tcPr>
            <w:tcW w:w="4475" w:type="dxa"/>
            <w:vAlign w:val="bottom"/>
          </w:tcPr>
          <w:p w14:paraId="6C9BCD24" w14:textId="5965CA27" w:rsidR="003A49D3" w:rsidRPr="00E454AC" w:rsidRDefault="003A49D3" w:rsidP="004F0C4C">
            <w:pPr>
              <w:tabs>
                <w:tab w:val="left" w:pos="2640"/>
              </w:tabs>
              <w:spacing w:before="60" w:after="60"/>
              <w:ind w:left="390" w:hanging="390"/>
              <w:rPr>
                <w:rFonts w:cs="Arial"/>
                <w:b/>
                <w:sz w:val="20"/>
              </w:rPr>
            </w:pPr>
            <w:r w:rsidRPr="00E454AC">
              <w:rPr>
                <w:rFonts w:cs="Arial"/>
                <w:b/>
                <w:sz w:val="20"/>
              </w:rPr>
              <w:t>21.</w:t>
            </w:r>
            <w:r>
              <w:rPr>
                <w:rFonts w:cs="Arial"/>
                <w:b/>
                <w:sz w:val="20"/>
              </w:rPr>
              <w:t xml:space="preserve">  Grant Closeout Submitted to FAA</w:t>
            </w:r>
          </w:p>
        </w:tc>
        <w:tc>
          <w:tcPr>
            <w:tcW w:w="1425" w:type="dxa"/>
            <w:vAlign w:val="center"/>
          </w:tcPr>
          <w:p w14:paraId="3019D1B2" w14:textId="77777777" w:rsidR="003A49D3" w:rsidRPr="00E454AC" w:rsidRDefault="003A49D3" w:rsidP="00E454AC">
            <w:pPr>
              <w:tabs>
                <w:tab w:val="left" w:pos="2640"/>
              </w:tabs>
              <w:jc w:val="center"/>
              <w:rPr>
                <w:rFonts w:cs="Arial"/>
                <w:b/>
                <w:sz w:val="20"/>
              </w:rPr>
            </w:pPr>
          </w:p>
        </w:tc>
        <w:tc>
          <w:tcPr>
            <w:tcW w:w="1428" w:type="dxa"/>
            <w:vAlign w:val="center"/>
          </w:tcPr>
          <w:p w14:paraId="698E57A1" w14:textId="77777777" w:rsidR="003A49D3" w:rsidRPr="00E454AC" w:rsidRDefault="003A49D3" w:rsidP="00E454AC">
            <w:pPr>
              <w:tabs>
                <w:tab w:val="left" w:pos="2640"/>
              </w:tabs>
              <w:jc w:val="center"/>
              <w:rPr>
                <w:rFonts w:cs="Arial"/>
                <w:b/>
                <w:sz w:val="20"/>
              </w:rPr>
            </w:pPr>
          </w:p>
        </w:tc>
        <w:tc>
          <w:tcPr>
            <w:tcW w:w="3612" w:type="dxa"/>
            <w:vAlign w:val="center"/>
          </w:tcPr>
          <w:p w14:paraId="14C49DA6" w14:textId="77777777" w:rsidR="003A49D3" w:rsidRPr="00E454AC" w:rsidRDefault="003A49D3" w:rsidP="003A49D3">
            <w:pPr>
              <w:tabs>
                <w:tab w:val="left" w:pos="2640"/>
              </w:tabs>
              <w:rPr>
                <w:rFonts w:cs="Arial"/>
                <w:b/>
                <w:sz w:val="20"/>
              </w:rPr>
            </w:pPr>
          </w:p>
        </w:tc>
      </w:tr>
    </w:tbl>
    <w:p w14:paraId="061BDF05" w14:textId="77777777" w:rsidR="00BB2F9B" w:rsidRPr="00BB2F9B" w:rsidRDefault="00BB2F9B" w:rsidP="003A49D3">
      <w:pPr>
        <w:tabs>
          <w:tab w:val="left" w:pos="2640"/>
        </w:tabs>
        <w:rPr>
          <w:b/>
          <w:szCs w:val="24"/>
        </w:rPr>
      </w:pPr>
    </w:p>
    <w:sectPr w:rsidR="00BB2F9B" w:rsidRPr="00BB2F9B" w:rsidSect="004B51F9">
      <w:headerReference w:type="default" r:id="rId29"/>
      <w:footerReference w:type="default" r:id="rId30"/>
      <w:headerReference w:type="first" r:id="rId31"/>
      <w:footerReference w:type="first" r:id="rId32"/>
      <w:pgSz w:w="12240" w:h="15840" w:code="1"/>
      <w:pgMar w:top="1260" w:right="1440" w:bottom="1440" w:left="1440" w:header="576" w:footer="288"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9B8CB" w14:textId="77777777" w:rsidR="000354EF" w:rsidRDefault="000354EF" w:rsidP="00F97493">
      <w:r>
        <w:separator/>
      </w:r>
    </w:p>
  </w:endnote>
  <w:endnote w:type="continuationSeparator" w:id="0">
    <w:p w14:paraId="4D5D3AC8" w14:textId="77777777" w:rsidR="000354EF" w:rsidRDefault="000354EF" w:rsidP="00F97493">
      <w:r>
        <w:continuationSeparator/>
      </w:r>
    </w:p>
  </w:endnote>
  <w:endnote w:type="continuationNotice" w:id="1">
    <w:p w14:paraId="2D4BE8E5" w14:textId="77777777" w:rsidR="000354EF" w:rsidRDefault="000354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162019"/>
      <w:docPartObj>
        <w:docPartGallery w:val="Page Numbers (Bottom of Page)"/>
        <w:docPartUnique/>
      </w:docPartObj>
    </w:sdtPr>
    <w:sdtEndPr>
      <w:rPr>
        <w:noProof/>
      </w:rPr>
    </w:sdtEndPr>
    <w:sdtContent>
      <w:p w14:paraId="769BD499" w14:textId="6FC27C31" w:rsidR="00F1346F" w:rsidRDefault="00F134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5DBDDA" w14:textId="1EDF4662" w:rsidR="007E1ADB" w:rsidRDefault="007E1ADB" w:rsidP="00807A91">
    <w:pPr>
      <w:pStyle w:val="Footer"/>
      <w:tabs>
        <w:tab w:val="left" w:pos="4512"/>
        <w:tab w:val="left" w:pos="9168"/>
      </w:tabs>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997246"/>
      <w:docPartObj>
        <w:docPartGallery w:val="Page Numbers (Bottom of Page)"/>
        <w:docPartUnique/>
      </w:docPartObj>
    </w:sdtPr>
    <w:sdtEndPr>
      <w:rPr>
        <w:noProof/>
      </w:rPr>
    </w:sdtEndPr>
    <w:sdtContent>
      <w:p w14:paraId="77C6F215" w14:textId="6EA40ABB" w:rsidR="00F1346F" w:rsidRDefault="00F134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7FFDBD" w14:textId="77777777" w:rsidR="00823CFB" w:rsidRDefault="00823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B57B4" w14:textId="77777777" w:rsidR="000354EF" w:rsidRDefault="000354EF" w:rsidP="00F97493">
      <w:r>
        <w:separator/>
      </w:r>
    </w:p>
  </w:footnote>
  <w:footnote w:type="continuationSeparator" w:id="0">
    <w:p w14:paraId="2A57EBC8" w14:textId="77777777" w:rsidR="000354EF" w:rsidRDefault="000354EF" w:rsidP="00F97493">
      <w:r>
        <w:continuationSeparator/>
      </w:r>
    </w:p>
  </w:footnote>
  <w:footnote w:type="continuationNotice" w:id="1">
    <w:p w14:paraId="4E97C6E1" w14:textId="77777777" w:rsidR="000354EF" w:rsidRDefault="000354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854B" w14:textId="0ABF3DDF" w:rsidR="00404615" w:rsidRDefault="00404615" w:rsidP="001D55FF">
    <w:pPr>
      <w:rPr>
        <w:b/>
        <w:sz w:val="22"/>
        <w:szCs w:val="22"/>
      </w:rPr>
    </w:pPr>
    <w:r>
      <w:rPr>
        <w:b/>
        <w:sz w:val="22"/>
        <w:szCs w:val="22"/>
      </w:rPr>
      <w:t>FAA Northwest Mountain Region Airports Division</w:t>
    </w:r>
  </w:p>
  <w:p w14:paraId="5875EC15" w14:textId="694B3301" w:rsidR="00EA0A35" w:rsidRPr="00BA5A44" w:rsidRDefault="00C62DF1" w:rsidP="001D55FF">
    <w:pPr>
      <w:rPr>
        <w:sz w:val="22"/>
        <w:szCs w:val="22"/>
      </w:rPr>
    </w:pPr>
    <w:r>
      <w:rPr>
        <w:b/>
        <w:sz w:val="22"/>
        <w:szCs w:val="22"/>
      </w:rPr>
      <w:t>620-0</w:t>
    </w:r>
    <w:r w:rsidR="00A869DC">
      <w:rPr>
        <w:b/>
        <w:sz w:val="22"/>
        <w:szCs w:val="22"/>
      </w:rPr>
      <w:t>3</w:t>
    </w:r>
    <w:r w:rsidR="000A7548">
      <w:rPr>
        <w:b/>
        <w:sz w:val="22"/>
        <w:szCs w:val="22"/>
      </w:rPr>
      <w:t xml:space="preserve">:  STANDARD HANDOUT FOR </w:t>
    </w:r>
    <w:r>
      <w:rPr>
        <w:b/>
        <w:sz w:val="22"/>
        <w:szCs w:val="22"/>
      </w:rPr>
      <w:t>PREDESIGN CONFER</w:t>
    </w:r>
    <w:r w:rsidR="008D1B75">
      <w:rPr>
        <w:b/>
        <w:sz w:val="22"/>
        <w:szCs w:val="22"/>
      </w:rPr>
      <w:t>EN</w:t>
    </w:r>
    <w:r>
      <w:rPr>
        <w:b/>
        <w:sz w:val="22"/>
        <w:szCs w:val="22"/>
      </w:rPr>
      <w:t>CE</w:t>
    </w:r>
    <w:r w:rsidR="00A869DC">
      <w:rPr>
        <w:b/>
        <w:sz w:val="22"/>
        <w:szCs w:val="22"/>
      </w:rPr>
      <w:t xml:space="preserve"> AGENDA</w:t>
    </w:r>
    <w:r w:rsidR="00D235F4" w:rsidRPr="00BA5A44">
      <w:rPr>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Look w:val="04A0" w:firstRow="1" w:lastRow="0" w:firstColumn="1" w:lastColumn="0" w:noHBand="0" w:noVBand="1"/>
    </w:tblPr>
    <w:tblGrid>
      <w:gridCol w:w="1393"/>
      <w:gridCol w:w="6421"/>
      <w:gridCol w:w="1654"/>
    </w:tblGrid>
    <w:tr w:rsidR="001D12BC" w:rsidRPr="007D0C1F" w14:paraId="1212137C" w14:textId="77777777" w:rsidTr="00BA5A44">
      <w:trPr>
        <w:trHeight w:val="1124"/>
      </w:trPr>
      <w:tc>
        <w:tcPr>
          <w:tcW w:w="1393" w:type="dxa"/>
          <w:shd w:val="clear" w:color="auto" w:fill="auto"/>
        </w:tcPr>
        <w:p w14:paraId="570CD7AF" w14:textId="77777777" w:rsidR="001D12BC" w:rsidRPr="007D0C1F" w:rsidRDefault="0025301A" w:rsidP="007D0C1F">
          <w:pPr>
            <w:rPr>
              <w:sz w:val="16"/>
              <w:szCs w:val="16"/>
            </w:rPr>
          </w:pPr>
          <w:r>
            <w:rPr>
              <w:noProof/>
            </w:rPr>
            <w:drawing>
              <wp:inline distT="0" distB="0" distL="0" distR="0" wp14:anchorId="17963557" wp14:editId="624FE1DE">
                <wp:extent cx="746760" cy="762000"/>
                <wp:effectExtent l="0" t="0" r="0" b="0"/>
                <wp:docPr id="822793246" name="Picture 822793246">
                  <a:hlinkClick xmlns:a="http://schemas.openxmlformats.org/drawingml/2006/main" r:id="rId1" tgtFrame="_blan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 tgtFrame="_blank"/>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760" cy="762000"/>
                        </a:xfrm>
                        <a:prstGeom prst="rect">
                          <a:avLst/>
                        </a:prstGeom>
                        <a:noFill/>
                        <a:ln>
                          <a:noFill/>
                        </a:ln>
                      </pic:spPr>
                    </pic:pic>
                  </a:graphicData>
                </a:graphic>
              </wp:inline>
            </w:drawing>
          </w:r>
        </w:p>
      </w:tc>
      <w:tc>
        <w:tcPr>
          <w:tcW w:w="6421" w:type="dxa"/>
          <w:shd w:val="clear" w:color="auto" w:fill="auto"/>
        </w:tcPr>
        <w:p w14:paraId="22BB4A10" w14:textId="77777777" w:rsidR="001D12BC" w:rsidRPr="007D0C1F" w:rsidRDefault="001D12BC" w:rsidP="007D0C1F">
          <w:pPr>
            <w:rPr>
              <w:sz w:val="16"/>
              <w:szCs w:val="16"/>
            </w:rPr>
          </w:pPr>
        </w:p>
        <w:p w14:paraId="06151A76" w14:textId="77777777" w:rsidR="00D42BE5" w:rsidRPr="00E31B43" w:rsidRDefault="00D42BE5" w:rsidP="00D42BE5">
          <w:pPr>
            <w:jc w:val="center"/>
            <w:rPr>
              <w:b/>
              <w:sz w:val="28"/>
              <w:szCs w:val="28"/>
            </w:rPr>
          </w:pPr>
          <w:r w:rsidRPr="00E31B43">
            <w:rPr>
              <w:b/>
              <w:sz w:val="28"/>
              <w:szCs w:val="28"/>
            </w:rPr>
            <w:t>REGIONAL GUIDANCE</w:t>
          </w:r>
        </w:p>
        <w:p w14:paraId="72A4E1C1" w14:textId="77777777" w:rsidR="00D42BE5" w:rsidRDefault="005A0C1F" w:rsidP="00D42BE5">
          <w:pPr>
            <w:jc w:val="center"/>
            <w:rPr>
              <w:b/>
              <w:szCs w:val="24"/>
            </w:rPr>
          </w:pPr>
          <w:r>
            <w:rPr>
              <w:b/>
              <w:szCs w:val="24"/>
            </w:rPr>
            <w:t>NORTHWEST MOUNTAIN</w:t>
          </w:r>
        </w:p>
        <w:p w14:paraId="3A758E7E" w14:textId="77777777" w:rsidR="001D12BC" w:rsidRPr="007D0C1F" w:rsidRDefault="00D42BE5" w:rsidP="00D42BE5">
          <w:pPr>
            <w:jc w:val="center"/>
            <w:rPr>
              <w:sz w:val="16"/>
              <w:szCs w:val="16"/>
            </w:rPr>
          </w:pPr>
          <w:r>
            <w:rPr>
              <w:b/>
              <w:szCs w:val="24"/>
            </w:rPr>
            <w:t>AIRPORTS DIVISION</w:t>
          </w:r>
        </w:p>
      </w:tc>
      <w:tc>
        <w:tcPr>
          <w:tcW w:w="1654" w:type="dxa"/>
          <w:shd w:val="clear" w:color="auto" w:fill="auto"/>
        </w:tcPr>
        <w:p w14:paraId="4AE84879" w14:textId="77777777" w:rsidR="001D12BC" w:rsidRPr="007D0C1F" w:rsidRDefault="001D12BC" w:rsidP="007D0C1F">
          <w:pPr>
            <w:rPr>
              <w:sz w:val="16"/>
              <w:szCs w:val="16"/>
            </w:rPr>
          </w:pPr>
        </w:p>
        <w:p w14:paraId="4C31157C" w14:textId="77777777" w:rsidR="001D12BC" w:rsidRPr="007D0C1F" w:rsidRDefault="001D12BC" w:rsidP="00BA5A44">
          <w:pPr>
            <w:ind w:right="-18"/>
            <w:rPr>
              <w:sz w:val="16"/>
              <w:szCs w:val="16"/>
            </w:rPr>
          </w:pPr>
        </w:p>
      </w:tc>
    </w:tr>
  </w:tbl>
  <w:p w14:paraId="5A8242EE" w14:textId="1326E047" w:rsidR="007E1ADB" w:rsidRDefault="0006092A" w:rsidP="004704D4">
    <w:pPr>
      <w:pStyle w:val="Header"/>
      <w:tabs>
        <w:tab w:val="clear" w:pos="4320"/>
        <w:tab w:val="clear" w:pos="8640"/>
        <w:tab w:val="left" w:pos="3672"/>
      </w:tabs>
    </w:pPr>
    <w:r>
      <w:rPr>
        <w:noProof/>
      </w:rPr>
      <mc:AlternateContent>
        <mc:Choice Requires="wps">
          <w:drawing>
            <wp:anchor distT="0" distB="0" distL="114300" distR="114300" simplePos="0" relativeHeight="251658240" behindDoc="0" locked="0" layoutInCell="1" allowOverlap="1" wp14:anchorId="2A67D515" wp14:editId="1255028F">
              <wp:simplePos x="0" y="0"/>
              <wp:positionH relativeFrom="column">
                <wp:posOffset>30480</wp:posOffset>
              </wp:positionH>
              <wp:positionV relativeFrom="paragraph">
                <wp:posOffset>45720</wp:posOffset>
              </wp:positionV>
              <wp:extent cx="5875020" cy="635"/>
              <wp:effectExtent l="0" t="0" r="11430" b="18415"/>
              <wp:wrapNone/>
              <wp:docPr id="1626979610"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502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B6A6F8A" id="_x0000_t32" coordsize="21600,21600" o:spt="32" o:oned="t" path="m,l21600,21600e" filled="f">
              <v:path arrowok="t" fillok="f" o:connecttype="none"/>
              <o:lock v:ext="edit" shapetype="t"/>
            </v:shapetype>
            <v:shape id="Straight Arrow Connector 1" o:spid="_x0000_s1026" type="#_x0000_t32" alt="&quot;&quot;" style="position:absolute;margin-left:2.4pt;margin-top:3.6pt;width:462.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PVLugEAAFgDAAAOAAAAZHJzL2Uyb0RvYy54bWysU8Fu2zAMvQ/YPwi6L3YyuOuMOD2k6y7d&#10;FqDdBzCybAuTRYFU4uTvJ6lO1m23YT4IlEg+Pj7S67vTaMVRExt0jVwuSim0U9ga1zfy+/PDu1sp&#10;OIBrwaLTjTxrlnebt2/Wk6/1Cge0rSYRQRzXk2/kEIKvi4LVoEfgBXrtorNDGiHEK/VFSzBF9NEW&#10;q7K8KSak1hMqzRxf71+ccpPxu06r8K3rWAdhGxm5hXxSPvfpLDZrqHsCPxg104B/YDGCcbHoFeoe&#10;AogDmb+gRqMIGbuwUDgW2HVG6dxD7GZZ/tHN0wBe516iOOyvMvH/g1Vfj1u3o0RdndyTf0T1g4XD&#10;7QCu15nA89nHwS2TVMXkub6mpAv7HYn99AXbGAOHgFmFU0djgoz9iVMW+3wVW5+CUPGxuv1Qlas4&#10;ExV9N++rjA/1JdUTh88aR5GMRnIgMP0QtuhcHCrSMheC4yOHRAzqS0Kq6/DBWJtna52YGvmxWlU5&#10;gdGaNjlTGFO/31oSR0jbkb+ZxW9hhAfXZrBBQ/tptgMY+2LH4tbN4iQ90vJxvcf2vKOLaHF8meW8&#10;amk/Xt9z9q8fYvMTAAD//wMAUEsDBBQABgAIAAAAIQAI4DdQ2wAAAAUBAAAPAAAAZHJzL2Rvd25y&#10;ZXYueG1sTI9BT8JAFITvJv6HzTPhYmSXogKlW0JIPHgUSLwu3Wdb6b5tulta+fU+T3KczGTmm2wz&#10;ukZcsAu1Jw2zqQKBVHhbU6nheHh7WoII0ZA1jSfU8IMBNvn9XWZS6wf6wMs+loJLKKRGQxVjm0oZ&#10;igqdCVPfIrH35TtnIsuulLYzA5e7RiZKvUpnauKFyrS4q7A473unAUP/MlPblSuP79fh8TO5fg/t&#10;QevJw7hdg4g4xv8w/OEzOuTMdPI92SAaDc8MHjUsEhDsruaKn51Yz0Hmmbylz38BAAD//wMAUEsB&#10;Ai0AFAAGAAgAAAAhALaDOJL+AAAA4QEAABMAAAAAAAAAAAAAAAAAAAAAAFtDb250ZW50X1R5cGVz&#10;XS54bWxQSwECLQAUAAYACAAAACEAOP0h/9YAAACUAQAACwAAAAAAAAAAAAAAAAAvAQAAX3JlbHMv&#10;LnJlbHNQSwECLQAUAAYACAAAACEAXuz1S7oBAABYAwAADgAAAAAAAAAAAAAAAAAuAgAAZHJzL2Uy&#10;b0RvYy54bWxQSwECLQAUAAYACAAAACEACOA3UNsAAAAFAQAADwAAAAAAAAAAAAAAAAAUBAAAZHJz&#10;L2Rvd25yZXYueG1sUEsFBgAAAAAEAAQA8wAAABw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63E"/>
    <w:multiLevelType w:val="hybridMultilevel"/>
    <w:tmpl w:val="B824E0A8"/>
    <w:lvl w:ilvl="0" w:tplc="2E5CEB7A">
      <w:start w:val="1"/>
      <w:numFmt w:val="lowerLetter"/>
      <w:lvlText w:val="%1."/>
      <w:lvlJc w:val="right"/>
      <w:pPr>
        <w:ind w:left="1800" w:hanging="360"/>
      </w:pPr>
      <w:rPr>
        <w:rFonts w:ascii="Arial" w:eastAsia="Times New Roman" w:hAnsi="Arial" w:cs="Arial"/>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09E40E61"/>
    <w:multiLevelType w:val="hybridMultilevel"/>
    <w:tmpl w:val="99B0675A"/>
    <w:lvl w:ilvl="0" w:tplc="3E56BFE4">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9780E"/>
    <w:multiLevelType w:val="hybridMultilevel"/>
    <w:tmpl w:val="326820CC"/>
    <w:lvl w:ilvl="0" w:tplc="FFFFFFFF">
      <w:start w:val="1"/>
      <w:numFmt w:val="decimal"/>
      <w:lvlText w:val="%1."/>
      <w:lvlJc w:val="left"/>
      <w:pPr>
        <w:ind w:left="540" w:hanging="360"/>
      </w:pPr>
    </w:lvl>
    <w:lvl w:ilvl="1" w:tplc="7AB85D6E">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04090019">
      <w:start w:val="1"/>
      <w:numFmt w:val="lowerLetter"/>
      <w:lvlText w:val="%4."/>
      <w:lvlJc w:val="left"/>
      <w:pPr>
        <w:ind w:left="1530" w:hanging="360"/>
      </w:pPr>
    </w:lvl>
    <w:lvl w:ilvl="4" w:tplc="FFFFFFFF">
      <w:start w:val="1"/>
      <w:numFmt w:val="lowerLetter"/>
      <w:lvlText w:val="%5."/>
      <w:lvlJc w:val="left"/>
      <w:pPr>
        <w:ind w:left="3600" w:hanging="360"/>
      </w:pPr>
    </w:lvl>
    <w:lvl w:ilvl="5" w:tplc="FFFFFFFF">
      <w:start w:val="1"/>
      <w:numFmt w:val="decimal"/>
      <w:lvlText w:val="%6"/>
      <w:lvlJc w:val="left"/>
      <w:pPr>
        <w:ind w:left="4500" w:hanging="36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353EF3"/>
    <w:multiLevelType w:val="multilevel"/>
    <w:tmpl w:val="262E05A4"/>
    <w:lvl w:ilvl="0">
      <w:start w:val="1"/>
      <w:numFmt w:val="decimal"/>
      <w:lvlText w:val="%1"/>
      <w:lvlJc w:val="left"/>
      <w:pPr>
        <w:ind w:left="540" w:hanging="360"/>
      </w:pPr>
      <w:rPr>
        <w:rFonts w:hint="default"/>
      </w:rPr>
    </w:lvl>
    <w:lvl w:ilvl="1">
      <w:start w:val="1"/>
      <w:numFmt w:val="decimal"/>
      <w:lvlText w:val="%1.%2"/>
      <w:lvlJc w:val="left"/>
      <w:pPr>
        <w:ind w:left="1260" w:hanging="360"/>
      </w:pPr>
      <w:rPr>
        <w:rFonts w:hint="default"/>
      </w:rPr>
    </w:lvl>
    <w:lvl w:ilvl="2">
      <w:start w:val="1"/>
      <w:numFmt w:val="lowerLetter"/>
      <w:lvlText w:val="%3."/>
      <w:lvlJc w:val="left"/>
      <w:pPr>
        <w:ind w:left="2070" w:hanging="720"/>
      </w:pPr>
      <w:rPr>
        <w:rFonts w:ascii="Arial" w:eastAsia="Times New Roman" w:hAnsi="Arial" w:cs="Arial"/>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 w15:restartNumberingAfterBreak="0">
    <w:nsid w:val="1B327586"/>
    <w:multiLevelType w:val="hybridMultilevel"/>
    <w:tmpl w:val="2BE6924A"/>
    <w:lvl w:ilvl="0" w:tplc="FFFFFFFF">
      <w:start w:val="1"/>
      <w:numFmt w:val="decimal"/>
      <w:lvlText w:val="%1."/>
      <w:lvlJc w:val="left"/>
      <w:pPr>
        <w:ind w:left="5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5E2DC8"/>
    <w:multiLevelType w:val="hybridMultilevel"/>
    <w:tmpl w:val="6EC4E014"/>
    <w:lvl w:ilvl="0" w:tplc="FFFFFFFF">
      <w:start w:val="1"/>
      <w:numFmt w:val="decimal"/>
      <w:lvlText w:val="%1."/>
      <w:lvlJc w:val="left"/>
      <w:pPr>
        <w:ind w:left="540" w:hanging="360"/>
      </w:pPr>
      <w:rPr>
        <w:rFonts w:ascii="Arial" w:eastAsia="Times New Roman" w:hAnsi="Arial" w:cs="Arial"/>
      </w:rPr>
    </w:lvl>
    <w:lvl w:ilvl="1" w:tplc="FFFFFFFF">
      <w:start w:val="1"/>
      <w:numFmt w:val="lowerLetter"/>
      <w:lvlText w:val="%2."/>
      <w:lvlJc w:val="left"/>
      <w:pPr>
        <w:ind w:left="1890" w:hanging="360"/>
      </w:pPr>
      <w:rPr>
        <w:b w:val="0"/>
        <w:bCs/>
      </w:rPr>
    </w:lvl>
    <w:lvl w:ilvl="2" w:tplc="FFFFFFFF">
      <w:start w:val="1"/>
      <w:numFmt w:val="lowerRoman"/>
      <w:lvlText w:val="%3."/>
      <w:lvlJc w:val="right"/>
      <w:pPr>
        <w:ind w:left="900" w:hanging="180"/>
      </w:pPr>
    </w:lvl>
    <w:lvl w:ilvl="3" w:tplc="FFFFFFFF">
      <w:start w:val="1"/>
      <w:numFmt w:val="decimal"/>
      <w:lvlText w:val="%4."/>
      <w:lvlJc w:val="left"/>
      <w:pPr>
        <w:ind w:left="2880" w:hanging="360"/>
      </w:pPr>
    </w:lvl>
    <w:lvl w:ilvl="4" w:tplc="FFFFFFFF">
      <w:start w:val="1"/>
      <w:numFmt w:val="lowerLetter"/>
      <w:lvlText w:val="%5."/>
      <w:lvlJc w:val="left"/>
      <w:pPr>
        <w:ind w:left="3420" w:hanging="360"/>
      </w:pPr>
    </w:lvl>
    <w:lvl w:ilvl="5" w:tplc="0409000F">
      <w:start w:val="1"/>
      <w:numFmt w:val="decimal"/>
      <w:lvlText w:val="%6."/>
      <w:lvlJc w:val="left"/>
      <w:pPr>
        <w:ind w:left="1890" w:hanging="360"/>
      </w:pPr>
    </w:lvl>
    <w:lvl w:ilvl="6" w:tplc="038C5054">
      <w:start w:val="1"/>
      <w:numFmt w:val="lowerLetter"/>
      <w:lvlText w:val="(%7)"/>
      <w:lvlJc w:val="left"/>
      <w:pPr>
        <w:ind w:left="1800" w:hanging="360"/>
      </w:pPr>
      <w:rPr>
        <w:rFonts w:hint="default"/>
        <w:b w:val="0"/>
        <w:bCs/>
      </w:r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6" w15:restartNumberingAfterBreak="0">
    <w:nsid w:val="21822A66"/>
    <w:multiLevelType w:val="hybridMultilevel"/>
    <w:tmpl w:val="1040EBF8"/>
    <w:lvl w:ilvl="0" w:tplc="0409000F">
      <w:start w:val="1"/>
      <w:numFmt w:val="decimal"/>
      <w:lvlText w:val="%1."/>
      <w:lvlJc w:val="left"/>
      <w:pPr>
        <w:tabs>
          <w:tab w:val="num" w:pos="1890"/>
        </w:tabs>
        <w:ind w:left="1890" w:hanging="360"/>
      </w:pPr>
      <w:rPr>
        <w:rFonts w:hint="default"/>
      </w:rPr>
    </w:lvl>
    <w:lvl w:ilvl="1" w:tplc="AB0C961C">
      <w:start w:val="1"/>
      <w:numFmt w:val="decimal"/>
      <w:lvlText w:val="%2)"/>
      <w:lvlJc w:val="left"/>
      <w:pPr>
        <w:tabs>
          <w:tab w:val="num" w:pos="3150"/>
        </w:tabs>
        <w:ind w:left="3150" w:hanging="360"/>
      </w:pPr>
      <w:rPr>
        <w:rFonts w:hint="default"/>
      </w:rPr>
    </w:lvl>
    <w:lvl w:ilvl="2" w:tplc="04090001">
      <w:start w:val="1"/>
      <w:numFmt w:val="bullet"/>
      <w:lvlText w:val=""/>
      <w:lvlJc w:val="left"/>
      <w:pPr>
        <w:tabs>
          <w:tab w:val="num" w:pos="3870"/>
        </w:tabs>
        <w:ind w:left="3870" w:hanging="360"/>
      </w:pPr>
      <w:rPr>
        <w:rFonts w:ascii="Symbol" w:hAnsi="Symbol" w:hint="default"/>
      </w:rPr>
    </w:lvl>
    <w:lvl w:ilvl="3" w:tplc="04090001" w:tentative="1">
      <w:start w:val="1"/>
      <w:numFmt w:val="bullet"/>
      <w:lvlText w:val=""/>
      <w:lvlJc w:val="left"/>
      <w:pPr>
        <w:tabs>
          <w:tab w:val="num" w:pos="4590"/>
        </w:tabs>
        <w:ind w:left="4590" w:hanging="360"/>
      </w:pPr>
      <w:rPr>
        <w:rFonts w:ascii="Symbol" w:hAnsi="Symbol" w:hint="default"/>
      </w:rPr>
    </w:lvl>
    <w:lvl w:ilvl="4" w:tplc="04090003" w:tentative="1">
      <w:start w:val="1"/>
      <w:numFmt w:val="bullet"/>
      <w:lvlText w:val="o"/>
      <w:lvlJc w:val="left"/>
      <w:pPr>
        <w:tabs>
          <w:tab w:val="num" w:pos="5310"/>
        </w:tabs>
        <w:ind w:left="5310" w:hanging="360"/>
      </w:pPr>
      <w:rPr>
        <w:rFonts w:ascii="Courier New" w:hAnsi="Courier New" w:cs="Courier New" w:hint="default"/>
      </w:rPr>
    </w:lvl>
    <w:lvl w:ilvl="5" w:tplc="04090005" w:tentative="1">
      <w:start w:val="1"/>
      <w:numFmt w:val="bullet"/>
      <w:lvlText w:val=""/>
      <w:lvlJc w:val="left"/>
      <w:pPr>
        <w:tabs>
          <w:tab w:val="num" w:pos="6030"/>
        </w:tabs>
        <w:ind w:left="6030" w:hanging="360"/>
      </w:pPr>
      <w:rPr>
        <w:rFonts w:ascii="Wingdings" w:hAnsi="Wingdings" w:hint="default"/>
      </w:rPr>
    </w:lvl>
    <w:lvl w:ilvl="6" w:tplc="04090001" w:tentative="1">
      <w:start w:val="1"/>
      <w:numFmt w:val="bullet"/>
      <w:lvlText w:val=""/>
      <w:lvlJc w:val="left"/>
      <w:pPr>
        <w:tabs>
          <w:tab w:val="num" w:pos="6750"/>
        </w:tabs>
        <w:ind w:left="6750" w:hanging="360"/>
      </w:pPr>
      <w:rPr>
        <w:rFonts w:ascii="Symbol" w:hAnsi="Symbol" w:hint="default"/>
      </w:rPr>
    </w:lvl>
    <w:lvl w:ilvl="7" w:tplc="04090003" w:tentative="1">
      <w:start w:val="1"/>
      <w:numFmt w:val="bullet"/>
      <w:lvlText w:val="o"/>
      <w:lvlJc w:val="left"/>
      <w:pPr>
        <w:tabs>
          <w:tab w:val="num" w:pos="7470"/>
        </w:tabs>
        <w:ind w:left="7470" w:hanging="360"/>
      </w:pPr>
      <w:rPr>
        <w:rFonts w:ascii="Courier New" w:hAnsi="Courier New" w:cs="Courier New" w:hint="default"/>
      </w:rPr>
    </w:lvl>
    <w:lvl w:ilvl="8" w:tplc="04090005" w:tentative="1">
      <w:start w:val="1"/>
      <w:numFmt w:val="bullet"/>
      <w:lvlText w:val=""/>
      <w:lvlJc w:val="left"/>
      <w:pPr>
        <w:tabs>
          <w:tab w:val="num" w:pos="8190"/>
        </w:tabs>
        <w:ind w:left="8190" w:hanging="360"/>
      </w:pPr>
      <w:rPr>
        <w:rFonts w:ascii="Wingdings" w:hAnsi="Wingdings" w:hint="default"/>
      </w:rPr>
    </w:lvl>
  </w:abstractNum>
  <w:abstractNum w:abstractNumId="7" w15:restartNumberingAfterBreak="0">
    <w:nsid w:val="28034036"/>
    <w:multiLevelType w:val="hybridMultilevel"/>
    <w:tmpl w:val="2B8E34C0"/>
    <w:lvl w:ilvl="0" w:tplc="94EEFE68">
      <w:start w:val="1"/>
      <w:numFmt w:val="lowerLetter"/>
      <w:lvlText w:val="%1."/>
      <w:lvlJc w:val="left"/>
      <w:pPr>
        <w:ind w:left="144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522FF2"/>
    <w:multiLevelType w:val="hybridMultilevel"/>
    <w:tmpl w:val="FCB2ECEE"/>
    <w:lvl w:ilvl="0" w:tplc="B71C5046">
      <w:start w:val="1"/>
      <w:numFmt w:val="decimal"/>
      <w:lvlText w:val="%1."/>
      <w:lvlJc w:val="left"/>
      <w:pPr>
        <w:ind w:left="225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1902BB84">
      <w:start w:val="2"/>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D65F61"/>
    <w:multiLevelType w:val="hybridMultilevel"/>
    <w:tmpl w:val="727EC93C"/>
    <w:lvl w:ilvl="0" w:tplc="FFFFFFFF">
      <w:start w:val="1"/>
      <w:numFmt w:val="decimal"/>
      <w:lvlText w:val="%1."/>
      <w:lvlJc w:val="left"/>
      <w:pPr>
        <w:ind w:left="5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8CFC0404">
      <w:start w:val="1"/>
      <w:numFmt w:val="decimal"/>
      <w:lvlText w:val="%6"/>
      <w:lvlJc w:val="left"/>
      <w:pPr>
        <w:ind w:left="4500" w:hanging="36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4757BE"/>
    <w:multiLevelType w:val="hybridMultilevel"/>
    <w:tmpl w:val="C860B778"/>
    <w:lvl w:ilvl="0" w:tplc="3E56BFE4">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7A6990"/>
    <w:multiLevelType w:val="hybridMultilevel"/>
    <w:tmpl w:val="0A8AC1B8"/>
    <w:lvl w:ilvl="0" w:tplc="F0AED644">
      <w:start w:val="1"/>
      <w:numFmt w:val="lowerLetter"/>
      <w:lvlText w:val="%1."/>
      <w:lvlJc w:val="left"/>
      <w:pPr>
        <w:ind w:left="153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2" w15:restartNumberingAfterBreak="0">
    <w:nsid w:val="3B4A373B"/>
    <w:multiLevelType w:val="hybridMultilevel"/>
    <w:tmpl w:val="F49A3E10"/>
    <w:lvl w:ilvl="0" w:tplc="FFFFFFFF">
      <w:start w:val="1"/>
      <w:numFmt w:val="decimal"/>
      <w:lvlText w:val="%1."/>
      <w:lvlJc w:val="left"/>
      <w:pPr>
        <w:ind w:left="5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2B7DDE"/>
    <w:multiLevelType w:val="multilevel"/>
    <w:tmpl w:val="F9AE3840"/>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4" w15:restartNumberingAfterBreak="0">
    <w:nsid w:val="3D663E46"/>
    <w:multiLevelType w:val="multilevel"/>
    <w:tmpl w:val="1226A41A"/>
    <w:lvl w:ilvl="0">
      <w:start w:val="1"/>
      <w:numFmt w:val="decimal"/>
      <w:lvlText w:val="%1."/>
      <w:lvlJc w:val="left"/>
      <w:pPr>
        <w:ind w:left="540" w:hanging="360"/>
      </w:pPr>
    </w:lvl>
    <w:lvl w:ilvl="1">
      <w:start w:val="1"/>
      <w:numFmt w:val="decimal"/>
      <w:isLgl/>
      <w:lvlText w:val="%1.%2"/>
      <w:lvlJc w:val="left"/>
      <w:pPr>
        <w:ind w:left="1260" w:hanging="360"/>
      </w:pPr>
      <w:rPr>
        <w:rFonts w:hint="default"/>
        <w:b w:val="0"/>
        <w:sz w:val="22"/>
      </w:rPr>
    </w:lvl>
    <w:lvl w:ilvl="2">
      <w:start w:val="1"/>
      <w:numFmt w:val="decimal"/>
      <w:isLgl/>
      <w:lvlText w:val="%1.%2.%3"/>
      <w:lvlJc w:val="left"/>
      <w:pPr>
        <w:ind w:left="3420" w:hanging="720"/>
      </w:pPr>
      <w:rPr>
        <w:rFonts w:hint="default"/>
        <w:b w:val="0"/>
        <w:sz w:val="22"/>
      </w:rPr>
    </w:lvl>
    <w:lvl w:ilvl="3">
      <w:start w:val="1"/>
      <w:numFmt w:val="decimal"/>
      <w:isLgl/>
      <w:lvlText w:val="%1.%2.%3.%4"/>
      <w:lvlJc w:val="left"/>
      <w:pPr>
        <w:ind w:left="5040" w:hanging="1080"/>
      </w:pPr>
      <w:rPr>
        <w:rFonts w:hint="default"/>
        <w:b w:val="0"/>
        <w:sz w:val="22"/>
      </w:rPr>
    </w:lvl>
    <w:lvl w:ilvl="4">
      <w:start w:val="1"/>
      <w:numFmt w:val="decimal"/>
      <w:isLgl/>
      <w:lvlText w:val="%1.%2.%3.%4.%5"/>
      <w:lvlJc w:val="left"/>
      <w:pPr>
        <w:ind w:left="6300" w:hanging="1080"/>
      </w:pPr>
      <w:rPr>
        <w:rFonts w:hint="default"/>
        <w:b w:val="0"/>
        <w:sz w:val="22"/>
      </w:rPr>
    </w:lvl>
    <w:lvl w:ilvl="5">
      <w:start w:val="1"/>
      <w:numFmt w:val="decimal"/>
      <w:isLgl/>
      <w:lvlText w:val="%1.%2.%3.%4.%5.%6"/>
      <w:lvlJc w:val="left"/>
      <w:pPr>
        <w:ind w:left="7920" w:hanging="1440"/>
      </w:pPr>
      <w:rPr>
        <w:rFonts w:hint="default"/>
        <w:b w:val="0"/>
        <w:sz w:val="22"/>
      </w:rPr>
    </w:lvl>
    <w:lvl w:ilvl="6">
      <w:start w:val="1"/>
      <w:numFmt w:val="decimal"/>
      <w:isLgl/>
      <w:lvlText w:val="%1.%2.%3.%4.%5.%6.%7"/>
      <w:lvlJc w:val="left"/>
      <w:pPr>
        <w:ind w:left="9180" w:hanging="1440"/>
      </w:pPr>
      <w:rPr>
        <w:rFonts w:hint="default"/>
        <w:b w:val="0"/>
        <w:sz w:val="22"/>
      </w:rPr>
    </w:lvl>
    <w:lvl w:ilvl="7">
      <w:start w:val="1"/>
      <w:numFmt w:val="decimal"/>
      <w:isLgl/>
      <w:lvlText w:val="%1.%2.%3.%4.%5.%6.%7.%8"/>
      <w:lvlJc w:val="left"/>
      <w:pPr>
        <w:ind w:left="10800" w:hanging="1800"/>
      </w:pPr>
      <w:rPr>
        <w:rFonts w:hint="default"/>
        <w:b w:val="0"/>
        <w:sz w:val="22"/>
      </w:rPr>
    </w:lvl>
    <w:lvl w:ilvl="8">
      <w:start w:val="1"/>
      <w:numFmt w:val="decimal"/>
      <w:isLgl/>
      <w:lvlText w:val="%1.%2.%3.%4.%5.%6.%7.%8.%9"/>
      <w:lvlJc w:val="left"/>
      <w:pPr>
        <w:ind w:left="12060" w:hanging="1800"/>
      </w:pPr>
      <w:rPr>
        <w:rFonts w:hint="default"/>
        <w:b w:val="0"/>
        <w:sz w:val="22"/>
      </w:rPr>
    </w:lvl>
  </w:abstractNum>
  <w:abstractNum w:abstractNumId="15" w15:restartNumberingAfterBreak="0">
    <w:nsid w:val="3F8A40BA"/>
    <w:multiLevelType w:val="multilevel"/>
    <w:tmpl w:val="D6E23BEE"/>
    <w:lvl w:ilvl="0">
      <w:start w:val="2"/>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340" w:hanging="720"/>
      </w:pPr>
      <w:rPr>
        <w:rFonts w:hint="default"/>
      </w:rPr>
    </w:lvl>
    <w:lvl w:ilvl="3">
      <w:start w:val="2"/>
      <w:numFmt w:val="lowerLetter"/>
      <w:lvlText w:val="%4."/>
      <w:lvlJc w:val="left"/>
      <w:pPr>
        <w:ind w:left="2250" w:hanging="720"/>
      </w:pPr>
      <w:rPr>
        <w:rFonts w:ascii="Arial" w:eastAsia="Times New Roman" w:hAnsi="Arial" w:cs="Arial" w:hint="default"/>
      </w:rPr>
    </w:lvl>
    <w:lvl w:ilvl="4">
      <w:start w:val="1"/>
      <w:numFmt w:val="decimal"/>
      <w:lvlText w:val="%5."/>
      <w:lvlJc w:val="left"/>
      <w:pPr>
        <w:ind w:left="2430" w:hanging="1080"/>
      </w:pPr>
      <w:rPr>
        <w:rFonts w:ascii="Arial" w:eastAsia="Times New Roman" w:hAnsi="Arial" w:cs="Arial"/>
        <w:b w:val="0"/>
        <w:bCs/>
      </w:rPr>
    </w:lvl>
    <w:lvl w:ilvl="5">
      <w:start w:val="1"/>
      <w:numFmt w:val="lowerLetter"/>
      <w:lvlText w:val="(%6)"/>
      <w:lvlJc w:val="left"/>
      <w:pPr>
        <w:ind w:left="2970" w:hanging="1080"/>
      </w:pPr>
      <w:rPr>
        <w:rFonts w:ascii="Arial" w:eastAsia="Times New Roman" w:hAnsi="Arial" w:cs="Arial"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6" w15:restartNumberingAfterBreak="0">
    <w:nsid w:val="41AC36A5"/>
    <w:multiLevelType w:val="hybridMultilevel"/>
    <w:tmpl w:val="E9FCE6FE"/>
    <w:lvl w:ilvl="0" w:tplc="CE423A8C">
      <w:start w:val="1"/>
      <w:numFmt w:val="lowerLetter"/>
      <w:lvlText w:val="%1."/>
      <w:lvlJc w:val="right"/>
      <w:pPr>
        <w:ind w:left="2160" w:hanging="180"/>
      </w:pPr>
      <w:rPr>
        <w:rFonts w:ascii="Arial" w:eastAsia="Times New Roman" w:hAnsi="Arial" w:cs="Arial" w:hint="default"/>
        <w:b w:val="0"/>
      </w:rPr>
    </w:lvl>
    <w:lvl w:ilvl="1" w:tplc="5C22E7E8">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4C2566"/>
    <w:multiLevelType w:val="multilevel"/>
    <w:tmpl w:val="367C857E"/>
    <w:lvl w:ilvl="0">
      <w:start w:val="3"/>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lowerLetter"/>
      <w:lvlText w:val="%3."/>
      <w:lvlJc w:val="left"/>
      <w:pPr>
        <w:ind w:left="1890" w:hanging="720"/>
      </w:pPr>
      <w:rPr>
        <w:rFonts w:ascii="Arial" w:eastAsia="Times New Roman" w:hAnsi="Arial" w:cs="Arial"/>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8" w15:restartNumberingAfterBreak="0">
    <w:nsid w:val="470A0B49"/>
    <w:multiLevelType w:val="multilevel"/>
    <w:tmpl w:val="766C6F5E"/>
    <w:lvl w:ilvl="0">
      <w:start w:val="2"/>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2520" w:hanging="720"/>
      </w:pPr>
      <w:rPr>
        <w:rFonts w:hint="default"/>
      </w:rPr>
    </w:lvl>
    <w:lvl w:ilvl="3">
      <w:start w:val="1"/>
      <w:numFmt w:val="decimal"/>
      <w:lvlText w:val="%4."/>
      <w:lvlJc w:val="left"/>
      <w:pPr>
        <w:ind w:left="2250" w:hanging="720"/>
      </w:pPr>
      <w:rPr>
        <w:rFonts w:ascii="Arial" w:eastAsia="Times New Roman" w:hAnsi="Arial" w:cs="Arial"/>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9" w15:restartNumberingAfterBreak="0">
    <w:nsid w:val="4CD137AD"/>
    <w:multiLevelType w:val="hybridMultilevel"/>
    <w:tmpl w:val="62E8EA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19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279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737DC6"/>
    <w:multiLevelType w:val="hybridMultilevel"/>
    <w:tmpl w:val="D636547E"/>
    <w:lvl w:ilvl="0" w:tplc="FFFFFFFF">
      <w:start w:val="1"/>
      <w:numFmt w:val="lowerLetter"/>
      <w:lvlText w:val="%1."/>
      <w:lvlJc w:val="left"/>
      <w:pPr>
        <w:ind w:left="1440" w:hanging="360"/>
      </w:pPr>
      <w:rPr>
        <w:b w:val="0"/>
        <w:bCs/>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15:restartNumberingAfterBreak="0">
    <w:nsid w:val="5975188F"/>
    <w:multiLevelType w:val="multilevel"/>
    <w:tmpl w:val="DD0EF9F6"/>
    <w:lvl w:ilvl="0">
      <w:start w:val="1"/>
      <w:numFmt w:val="decimal"/>
      <w:lvlText w:val="%1."/>
      <w:lvlJc w:val="left"/>
      <w:pPr>
        <w:ind w:left="540" w:hanging="360"/>
      </w:pPr>
    </w:lvl>
    <w:lvl w:ilvl="1">
      <w:start w:val="1"/>
      <w:numFmt w:val="decimal"/>
      <w:isLgl/>
      <w:lvlText w:val="%1.%2"/>
      <w:lvlJc w:val="left"/>
      <w:pPr>
        <w:ind w:left="126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4140" w:hanging="1080"/>
      </w:pPr>
      <w:rPr>
        <w:rFonts w:hint="default"/>
      </w:rPr>
    </w:lvl>
    <w:lvl w:ilvl="5">
      <w:start w:val="1"/>
      <w:numFmt w:val="decimal"/>
      <w:isLgl/>
      <w:lvlText w:val="%1.%2.%3.%4.%5.%6"/>
      <w:lvlJc w:val="left"/>
      <w:pPr>
        <w:ind w:left="4860" w:hanging="1080"/>
      </w:pPr>
      <w:rPr>
        <w:rFonts w:hint="default"/>
      </w:rPr>
    </w:lvl>
    <w:lvl w:ilvl="6">
      <w:start w:val="1"/>
      <w:numFmt w:val="decimal"/>
      <w:isLgl/>
      <w:lvlText w:val="%1.%2.%3.%4.%5.%6.%7"/>
      <w:lvlJc w:val="left"/>
      <w:pPr>
        <w:ind w:left="5940" w:hanging="1440"/>
      </w:pPr>
      <w:rPr>
        <w:rFonts w:hint="default"/>
      </w:rPr>
    </w:lvl>
    <w:lvl w:ilvl="7">
      <w:start w:val="1"/>
      <w:numFmt w:val="decimal"/>
      <w:isLgl/>
      <w:lvlText w:val="%1.%2.%3.%4.%5.%6.%7.%8"/>
      <w:lvlJc w:val="left"/>
      <w:pPr>
        <w:ind w:left="6660" w:hanging="1440"/>
      </w:pPr>
      <w:rPr>
        <w:rFonts w:hint="default"/>
      </w:rPr>
    </w:lvl>
    <w:lvl w:ilvl="8">
      <w:start w:val="1"/>
      <w:numFmt w:val="decimal"/>
      <w:isLgl/>
      <w:lvlText w:val="%1.%2.%3.%4.%5.%6.%7.%8.%9"/>
      <w:lvlJc w:val="left"/>
      <w:pPr>
        <w:ind w:left="7740" w:hanging="1800"/>
      </w:pPr>
      <w:rPr>
        <w:rFonts w:hint="default"/>
      </w:rPr>
    </w:lvl>
  </w:abstractNum>
  <w:abstractNum w:abstractNumId="22" w15:restartNumberingAfterBreak="0">
    <w:nsid w:val="5A023781"/>
    <w:multiLevelType w:val="hybridMultilevel"/>
    <w:tmpl w:val="EDC8D9F8"/>
    <w:lvl w:ilvl="0" w:tplc="829E5CD4">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CE423A8C">
      <w:start w:val="1"/>
      <w:numFmt w:val="lowerLetter"/>
      <w:lvlText w:val="%3."/>
      <w:lvlJc w:val="right"/>
      <w:pPr>
        <w:ind w:left="1980" w:hanging="180"/>
      </w:pPr>
      <w:rPr>
        <w:rFonts w:ascii="Arial" w:eastAsia="Times New Roman" w:hAnsi="Arial" w:cs="Arial" w:hint="default"/>
        <w:b w:val="0"/>
      </w:rPr>
    </w:lvl>
    <w:lvl w:ilvl="3" w:tplc="04090019">
      <w:start w:val="1"/>
      <w:numFmt w:val="lowerLetter"/>
      <w:lvlText w:val="%4."/>
      <w:lvlJc w:val="left"/>
      <w:pPr>
        <w:ind w:left="1530" w:hanging="360"/>
      </w:pPr>
    </w:lvl>
    <w:lvl w:ilvl="4" w:tplc="04090019">
      <w:start w:val="1"/>
      <w:numFmt w:val="lowerLetter"/>
      <w:lvlText w:val="%5."/>
      <w:lvlJc w:val="left"/>
      <w:pPr>
        <w:ind w:left="3600" w:hanging="360"/>
      </w:pPr>
    </w:lvl>
    <w:lvl w:ilvl="5" w:tplc="169496BE">
      <w:start w:val="1"/>
      <w:numFmt w:val="upperLetter"/>
      <w:lvlText w:val="%6."/>
      <w:lvlJc w:val="left"/>
      <w:pPr>
        <w:ind w:left="4500" w:hanging="36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F3686E"/>
    <w:multiLevelType w:val="hybridMultilevel"/>
    <w:tmpl w:val="D2E0521C"/>
    <w:lvl w:ilvl="0" w:tplc="82E275CC">
      <w:start w:val="1"/>
      <w:numFmt w:val="decimal"/>
      <w:lvlText w:val="%1."/>
      <w:lvlJc w:val="left"/>
      <w:pPr>
        <w:ind w:left="90" w:hanging="360"/>
      </w:pPr>
      <w:rPr>
        <w:rFonts w:ascii="Arial" w:eastAsia="Times New Roman" w:hAnsi="Arial" w:cs="Arial"/>
      </w:rPr>
    </w:lvl>
    <w:lvl w:ilvl="1" w:tplc="F21A5196">
      <w:start w:val="1"/>
      <w:numFmt w:val="lowerLetter"/>
      <w:lvlText w:val="%2."/>
      <w:lvlJc w:val="left"/>
      <w:pPr>
        <w:ind w:left="1350" w:hanging="360"/>
      </w:pPr>
      <w:rPr>
        <w:rFonts w:ascii="Arial" w:eastAsia="Times New Roman" w:hAnsi="Arial" w:cs="Arial"/>
        <w:b w:val="0"/>
        <w:bCs/>
      </w:rPr>
    </w:lvl>
    <w:lvl w:ilvl="2" w:tplc="62EEC60C">
      <w:start w:val="1"/>
      <w:numFmt w:val="lowerLetter"/>
      <w:lvlText w:val="%3."/>
      <w:lvlJc w:val="right"/>
      <w:pPr>
        <w:ind w:left="1170" w:hanging="180"/>
      </w:pPr>
      <w:rPr>
        <w:rFonts w:ascii="Arial" w:eastAsia="Times New Roman" w:hAnsi="Arial" w:cs="Arial" w:hint="default"/>
        <w:b w:val="0"/>
        <w:bCs/>
      </w:rPr>
    </w:lvl>
    <w:lvl w:ilvl="3" w:tplc="0409000F">
      <w:start w:val="1"/>
      <w:numFmt w:val="decimal"/>
      <w:lvlText w:val="%4."/>
      <w:lvlJc w:val="left"/>
      <w:pPr>
        <w:ind w:left="1620" w:hanging="360"/>
      </w:pPr>
    </w:lvl>
    <w:lvl w:ilvl="4" w:tplc="5DE22EF8">
      <w:start w:val="1"/>
      <w:numFmt w:val="lowerLetter"/>
      <w:lvlText w:val="(%5)"/>
      <w:lvlJc w:val="left"/>
      <w:pPr>
        <w:ind w:left="2430" w:hanging="360"/>
      </w:pPr>
      <w:rPr>
        <w:rFonts w:ascii="Arial" w:eastAsia="Times New Roman" w:hAnsi="Arial" w:cs="Arial"/>
      </w:r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4" w15:restartNumberingAfterBreak="0">
    <w:nsid w:val="5FB57FFB"/>
    <w:multiLevelType w:val="hybridMultilevel"/>
    <w:tmpl w:val="2BE6924A"/>
    <w:lvl w:ilvl="0" w:tplc="FFFFFFFF">
      <w:start w:val="1"/>
      <w:numFmt w:val="decimal"/>
      <w:lvlText w:val="%1."/>
      <w:lvlJc w:val="left"/>
      <w:pPr>
        <w:ind w:left="5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34D3EC4"/>
    <w:multiLevelType w:val="multilevel"/>
    <w:tmpl w:val="42A40EC8"/>
    <w:lvl w:ilvl="0">
      <w:start w:val="5"/>
      <w:numFmt w:val="decimal"/>
      <w:lvlText w:val="%1"/>
      <w:lvlJc w:val="left"/>
      <w:pPr>
        <w:ind w:left="360" w:hanging="360"/>
      </w:pPr>
      <w:rPr>
        <w:rFonts w:hint="default"/>
      </w:rPr>
    </w:lvl>
    <w:lvl w:ilvl="1">
      <w:start w:val="1"/>
      <w:numFmt w:val="decimal"/>
      <w:lvlText w:val="%1.%2"/>
      <w:lvlJc w:val="left"/>
      <w:pPr>
        <w:ind w:left="1350" w:hanging="360"/>
      </w:pPr>
      <w:rPr>
        <w:rFonts w:hint="default"/>
        <w:b w:val="0"/>
        <w:bCs/>
        <w:sz w:val="22"/>
        <w:szCs w:val="22"/>
      </w:rPr>
    </w:lvl>
    <w:lvl w:ilvl="2">
      <w:start w:val="1"/>
      <w:numFmt w:val="lowerLetter"/>
      <w:lvlText w:val="%3."/>
      <w:lvlJc w:val="left"/>
      <w:pPr>
        <w:ind w:left="2250" w:hanging="720"/>
      </w:pPr>
      <w:rPr>
        <w:rFonts w:ascii="Arial" w:eastAsia="Times New Roman" w:hAnsi="Arial" w:cs="Arial"/>
      </w:rPr>
    </w:lvl>
    <w:lvl w:ilvl="3">
      <w:start w:val="1"/>
      <w:numFmt w:val="decimal"/>
      <w:lvlText w:val="%1.%2.%3.%4"/>
      <w:lvlJc w:val="left"/>
      <w:pPr>
        <w:ind w:left="2340" w:hanging="720"/>
      </w:pPr>
      <w:rPr>
        <w:rFonts w:hint="default"/>
      </w:rPr>
    </w:lvl>
    <w:lvl w:ilvl="4">
      <w:start w:val="1"/>
      <w:numFmt w:val="decimal"/>
      <w:lvlText w:val="%5."/>
      <w:lvlJc w:val="left"/>
      <w:pPr>
        <w:ind w:left="8280" w:hanging="1080"/>
      </w:pPr>
      <w:rPr>
        <w:rFonts w:ascii="Arial" w:eastAsia="Times New Roman" w:hAnsi="Arial" w:cs="Arial"/>
      </w:rPr>
    </w:lvl>
    <w:lvl w:ilvl="5">
      <w:start w:val="1"/>
      <w:numFmt w:val="lowerLetter"/>
      <w:lvlText w:val="(%6)"/>
      <w:lvlJc w:val="left"/>
      <w:pPr>
        <w:ind w:left="3780" w:hanging="1080"/>
      </w:pPr>
      <w:rPr>
        <w:rFonts w:ascii="Arial" w:eastAsia="Times New Roman" w:hAnsi="Arial" w:cs="Arial"/>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6" w15:restartNumberingAfterBreak="0">
    <w:nsid w:val="6403187C"/>
    <w:multiLevelType w:val="hybridMultilevel"/>
    <w:tmpl w:val="F0D49AE0"/>
    <w:lvl w:ilvl="0" w:tplc="943C6CD6">
      <w:start w:val="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6AF4500E"/>
    <w:multiLevelType w:val="hybridMultilevel"/>
    <w:tmpl w:val="B1BC0D36"/>
    <w:lvl w:ilvl="0" w:tplc="989623DE">
      <w:start w:val="3"/>
      <w:numFmt w:val="decimal"/>
      <w:lvlText w:val="%1."/>
      <w:lvlJc w:val="left"/>
      <w:pPr>
        <w:ind w:left="21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162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3D2EFE"/>
    <w:multiLevelType w:val="multilevel"/>
    <w:tmpl w:val="09BCD698"/>
    <w:lvl w:ilvl="0">
      <w:start w:val="2"/>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340" w:hanging="720"/>
      </w:pPr>
      <w:rPr>
        <w:rFonts w:hint="default"/>
      </w:rPr>
    </w:lvl>
    <w:lvl w:ilvl="3">
      <w:start w:val="2"/>
      <w:numFmt w:val="lowerLetter"/>
      <w:lvlText w:val="%4."/>
      <w:lvlJc w:val="left"/>
      <w:pPr>
        <w:ind w:left="2250" w:hanging="720"/>
      </w:pPr>
      <w:rPr>
        <w:rFonts w:ascii="Arial" w:eastAsia="Times New Roman" w:hAnsi="Arial" w:cs="Arial" w:hint="default"/>
      </w:rPr>
    </w:lvl>
    <w:lvl w:ilvl="4">
      <w:start w:val="1"/>
      <w:numFmt w:val="decimal"/>
      <w:lvlText w:val="%5."/>
      <w:lvlJc w:val="left"/>
      <w:pPr>
        <w:ind w:left="2430" w:hanging="1080"/>
      </w:pPr>
      <w:rPr>
        <w:rFonts w:ascii="Arial" w:eastAsia="Times New Roman" w:hAnsi="Arial" w:cs="Arial"/>
        <w:b w:val="0"/>
        <w:bCs/>
      </w:rPr>
    </w:lvl>
    <w:lvl w:ilvl="5">
      <w:start w:val="1"/>
      <w:numFmt w:val="lowerLetter"/>
      <w:lvlText w:val="(%6)"/>
      <w:lvlJc w:val="left"/>
      <w:pPr>
        <w:ind w:left="2970" w:hanging="1080"/>
      </w:pPr>
      <w:rPr>
        <w:rFonts w:ascii="Arial" w:eastAsia="Times New Roman" w:hAnsi="Arial" w:cs="Arial"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9" w15:restartNumberingAfterBreak="0">
    <w:nsid w:val="72B8607E"/>
    <w:multiLevelType w:val="multilevel"/>
    <w:tmpl w:val="3B1C29F6"/>
    <w:lvl w:ilvl="0">
      <w:start w:val="6"/>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1617565000">
    <w:abstractNumId w:val="14"/>
  </w:num>
  <w:num w:numId="2" w16cid:durableId="1463497166">
    <w:abstractNumId w:val="23"/>
  </w:num>
  <w:num w:numId="3" w16cid:durableId="1562670257">
    <w:abstractNumId w:val="22"/>
  </w:num>
  <w:num w:numId="4" w16cid:durableId="1830052306">
    <w:abstractNumId w:val="6"/>
  </w:num>
  <w:num w:numId="5" w16cid:durableId="4955352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5493226">
    <w:abstractNumId w:val="0"/>
  </w:num>
  <w:num w:numId="7" w16cid:durableId="1309823188">
    <w:abstractNumId w:val="22"/>
  </w:num>
  <w:num w:numId="8" w16cid:durableId="1323463486">
    <w:abstractNumId w:val="9"/>
  </w:num>
  <w:num w:numId="9" w16cid:durableId="875776564">
    <w:abstractNumId w:val="27"/>
  </w:num>
  <w:num w:numId="10" w16cid:durableId="1938948603">
    <w:abstractNumId w:val="4"/>
  </w:num>
  <w:num w:numId="11" w16cid:durableId="95450106">
    <w:abstractNumId w:val="12"/>
  </w:num>
  <w:num w:numId="12" w16cid:durableId="1692880113">
    <w:abstractNumId w:val="21"/>
  </w:num>
  <w:num w:numId="13" w16cid:durableId="1802654817">
    <w:abstractNumId w:val="26"/>
  </w:num>
  <w:num w:numId="14" w16cid:durableId="75324051">
    <w:abstractNumId w:val="24"/>
  </w:num>
  <w:num w:numId="15" w16cid:durableId="2110082397">
    <w:abstractNumId w:val="8"/>
  </w:num>
  <w:num w:numId="16" w16cid:durableId="1305771117">
    <w:abstractNumId w:val="11"/>
  </w:num>
  <w:num w:numId="17" w16cid:durableId="584875546">
    <w:abstractNumId w:val="1"/>
  </w:num>
  <w:num w:numId="18" w16cid:durableId="1157499818">
    <w:abstractNumId w:val="10"/>
  </w:num>
  <w:num w:numId="19" w16cid:durableId="205876463">
    <w:abstractNumId w:val="5"/>
  </w:num>
  <w:num w:numId="20" w16cid:durableId="764420182">
    <w:abstractNumId w:val="16"/>
  </w:num>
  <w:num w:numId="21" w16cid:durableId="372078530">
    <w:abstractNumId w:val="3"/>
  </w:num>
  <w:num w:numId="22" w16cid:durableId="402995112">
    <w:abstractNumId w:val="18"/>
  </w:num>
  <w:num w:numId="23" w16cid:durableId="1791970517">
    <w:abstractNumId w:val="17"/>
  </w:num>
  <w:num w:numId="24" w16cid:durableId="1509322079">
    <w:abstractNumId w:val="25"/>
  </w:num>
  <w:num w:numId="25" w16cid:durableId="1059329059">
    <w:abstractNumId w:val="13"/>
  </w:num>
  <w:num w:numId="26" w16cid:durableId="1474444497">
    <w:abstractNumId w:val="28"/>
  </w:num>
  <w:num w:numId="27" w16cid:durableId="441608215">
    <w:abstractNumId w:val="29"/>
  </w:num>
  <w:num w:numId="28" w16cid:durableId="1996374952">
    <w:abstractNumId w:val="2"/>
  </w:num>
  <w:num w:numId="29" w16cid:durableId="1444154093">
    <w:abstractNumId w:val="19"/>
  </w:num>
  <w:num w:numId="30" w16cid:durableId="1733430507">
    <w:abstractNumId w:val="15"/>
  </w:num>
  <w:num w:numId="31" w16cid:durableId="610939909">
    <w:abstractNumId w:val="20"/>
  </w:num>
  <w:num w:numId="32" w16cid:durableId="1339890523">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58C"/>
    <w:rsid w:val="00001BEA"/>
    <w:rsid w:val="00010437"/>
    <w:rsid w:val="00010FE8"/>
    <w:rsid w:val="000127B6"/>
    <w:rsid w:val="000132D6"/>
    <w:rsid w:val="000216AF"/>
    <w:rsid w:val="0002304B"/>
    <w:rsid w:val="000247B0"/>
    <w:rsid w:val="0003081A"/>
    <w:rsid w:val="000315D2"/>
    <w:rsid w:val="00032ABD"/>
    <w:rsid w:val="000350D0"/>
    <w:rsid w:val="000354EF"/>
    <w:rsid w:val="00044676"/>
    <w:rsid w:val="000524B1"/>
    <w:rsid w:val="0006092A"/>
    <w:rsid w:val="00062F9C"/>
    <w:rsid w:val="00064096"/>
    <w:rsid w:val="00064621"/>
    <w:rsid w:val="00067065"/>
    <w:rsid w:val="00067677"/>
    <w:rsid w:val="0007571F"/>
    <w:rsid w:val="0007611C"/>
    <w:rsid w:val="00086708"/>
    <w:rsid w:val="00086F1C"/>
    <w:rsid w:val="000918A8"/>
    <w:rsid w:val="000A0C16"/>
    <w:rsid w:val="000A2CD9"/>
    <w:rsid w:val="000A3F23"/>
    <w:rsid w:val="000A5DF0"/>
    <w:rsid w:val="000A7548"/>
    <w:rsid w:val="000A7A2C"/>
    <w:rsid w:val="000C2108"/>
    <w:rsid w:val="000C3513"/>
    <w:rsid w:val="000C3B50"/>
    <w:rsid w:val="000C43F2"/>
    <w:rsid w:val="000C508D"/>
    <w:rsid w:val="000C7E60"/>
    <w:rsid w:val="000E0A60"/>
    <w:rsid w:val="000E0EA0"/>
    <w:rsid w:val="000E1DB3"/>
    <w:rsid w:val="000E21D8"/>
    <w:rsid w:val="000E2E37"/>
    <w:rsid w:val="001017DD"/>
    <w:rsid w:val="00105E97"/>
    <w:rsid w:val="00107EC9"/>
    <w:rsid w:val="00115008"/>
    <w:rsid w:val="00115D08"/>
    <w:rsid w:val="00117694"/>
    <w:rsid w:val="00126F68"/>
    <w:rsid w:val="00127E53"/>
    <w:rsid w:val="00133E7E"/>
    <w:rsid w:val="0013447A"/>
    <w:rsid w:val="00135A33"/>
    <w:rsid w:val="00136083"/>
    <w:rsid w:val="001434F3"/>
    <w:rsid w:val="00147399"/>
    <w:rsid w:val="001508BF"/>
    <w:rsid w:val="001631F0"/>
    <w:rsid w:val="00166163"/>
    <w:rsid w:val="00170A81"/>
    <w:rsid w:val="0017549F"/>
    <w:rsid w:val="0017711E"/>
    <w:rsid w:val="00177E14"/>
    <w:rsid w:val="00182436"/>
    <w:rsid w:val="0018288B"/>
    <w:rsid w:val="00183FAB"/>
    <w:rsid w:val="0018470C"/>
    <w:rsid w:val="001861E8"/>
    <w:rsid w:val="00190CCA"/>
    <w:rsid w:val="00193976"/>
    <w:rsid w:val="001957BF"/>
    <w:rsid w:val="001964CD"/>
    <w:rsid w:val="001A3A2A"/>
    <w:rsid w:val="001A4C3F"/>
    <w:rsid w:val="001B14A6"/>
    <w:rsid w:val="001B579E"/>
    <w:rsid w:val="001B6508"/>
    <w:rsid w:val="001C0B82"/>
    <w:rsid w:val="001C3E7E"/>
    <w:rsid w:val="001D12BC"/>
    <w:rsid w:val="001D15A8"/>
    <w:rsid w:val="001D3D85"/>
    <w:rsid w:val="001D55FF"/>
    <w:rsid w:val="001D62C6"/>
    <w:rsid w:val="001D6BBC"/>
    <w:rsid w:val="001D72FC"/>
    <w:rsid w:val="001E35F5"/>
    <w:rsid w:val="001E4934"/>
    <w:rsid w:val="001F5B34"/>
    <w:rsid w:val="0020345E"/>
    <w:rsid w:val="00212CC4"/>
    <w:rsid w:val="002136EA"/>
    <w:rsid w:val="00221293"/>
    <w:rsid w:val="002224B8"/>
    <w:rsid w:val="00223FB0"/>
    <w:rsid w:val="00226AF7"/>
    <w:rsid w:val="00235CE6"/>
    <w:rsid w:val="00240398"/>
    <w:rsid w:val="00245F57"/>
    <w:rsid w:val="0025301A"/>
    <w:rsid w:val="002553CD"/>
    <w:rsid w:val="002609F5"/>
    <w:rsid w:val="00261320"/>
    <w:rsid w:val="00262B32"/>
    <w:rsid w:val="00267469"/>
    <w:rsid w:val="00267C5F"/>
    <w:rsid w:val="00267EE1"/>
    <w:rsid w:val="00281E83"/>
    <w:rsid w:val="00283869"/>
    <w:rsid w:val="00285335"/>
    <w:rsid w:val="00286948"/>
    <w:rsid w:val="002904C7"/>
    <w:rsid w:val="00294A1E"/>
    <w:rsid w:val="002A19F1"/>
    <w:rsid w:val="002A58E1"/>
    <w:rsid w:val="002B3340"/>
    <w:rsid w:val="002B3632"/>
    <w:rsid w:val="002C0242"/>
    <w:rsid w:val="002C1DCC"/>
    <w:rsid w:val="002D3FCB"/>
    <w:rsid w:val="002E22F3"/>
    <w:rsid w:val="002E471B"/>
    <w:rsid w:val="002F42CA"/>
    <w:rsid w:val="002F5AEE"/>
    <w:rsid w:val="002F78CD"/>
    <w:rsid w:val="0030104D"/>
    <w:rsid w:val="00304E3B"/>
    <w:rsid w:val="00310654"/>
    <w:rsid w:val="00311C21"/>
    <w:rsid w:val="00311CCA"/>
    <w:rsid w:val="00312836"/>
    <w:rsid w:val="00317557"/>
    <w:rsid w:val="00321C6F"/>
    <w:rsid w:val="00321E50"/>
    <w:rsid w:val="00321F1B"/>
    <w:rsid w:val="00322A11"/>
    <w:rsid w:val="00323C87"/>
    <w:rsid w:val="00327DD2"/>
    <w:rsid w:val="00336655"/>
    <w:rsid w:val="0033688F"/>
    <w:rsid w:val="00337242"/>
    <w:rsid w:val="00337AFB"/>
    <w:rsid w:val="00355560"/>
    <w:rsid w:val="00355BB7"/>
    <w:rsid w:val="00363662"/>
    <w:rsid w:val="00371215"/>
    <w:rsid w:val="00373B25"/>
    <w:rsid w:val="003753DE"/>
    <w:rsid w:val="003863E0"/>
    <w:rsid w:val="00387B41"/>
    <w:rsid w:val="00391358"/>
    <w:rsid w:val="00395D9F"/>
    <w:rsid w:val="003A49D3"/>
    <w:rsid w:val="003B073C"/>
    <w:rsid w:val="003B35B2"/>
    <w:rsid w:val="003B5152"/>
    <w:rsid w:val="003C1929"/>
    <w:rsid w:val="003C625C"/>
    <w:rsid w:val="003C7231"/>
    <w:rsid w:val="003D0179"/>
    <w:rsid w:val="003D1685"/>
    <w:rsid w:val="003D6C47"/>
    <w:rsid w:val="003D7E14"/>
    <w:rsid w:val="003E2C83"/>
    <w:rsid w:val="003E5C92"/>
    <w:rsid w:val="003E6650"/>
    <w:rsid w:val="003F606B"/>
    <w:rsid w:val="00402504"/>
    <w:rsid w:val="00404163"/>
    <w:rsid w:val="00404615"/>
    <w:rsid w:val="00414AD6"/>
    <w:rsid w:val="00415E14"/>
    <w:rsid w:val="0041731D"/>
    <w:rsid w:val="00421216"/>
    <w:rsid w:val="00421ACF"/>
    <w:rsid w:val="00426DAD"/>
    <w:rsid w:val="00435383"/>
    <w:rsid w:val="00442F9D"/>
    <w:rsid w:val="00443A93"/>
    <w:rsid w:val="004517A8"/>
    <w:rsid w:val="00453DA2"/>
    <w:rsid w:val="0045624F"/>
    <w:rsid w:val="0046377D"/>
    <w:rsid w:val="004651D6"/>
    <w:rsid w:val="00466B5C"/>
    <w:rsid w:val="004704D4"/>
    <w:rsid w:val="004779E8"/>
    <w:rsid w:val="00477B80"/>
    <w:rsid w:val="00482E61"/>
    <w:rsid w:val="00483F55"/>
    <w:rsid w:val="004846F9"/>
    <w:rsid w:val="00486D47"/>
    <w:rsid w:val="00492B1E"/>
    <w:rsid w:val="00496E60"/>
    <w:rsid w:val="004971A6"/>
    <w:rsid w:val="004A1496"/>
    <w:rsid w:val="004A19A9"/>
    <w:rsid w:val="004A3391"/>
    <w:rsid w:val="004B09A8"/>
    <w:rsid w:val="004B51F9"/>
    <w:rsid w:val="004B651D"/>
    <w:rsid w:val="004C149C"/>
    <w:rsid w:val="004C3522"/>
    <w:rsid w:val="004C57D8"/>
    <w:rsid w:val="004C5C0F"/>
    <w:rsid w:val="004C6312"/>
    <w:rsid w:val="004C72E8"/>
    <w:rsid w:val="004D4402"/>
    <w:rsid w:val="004E257C"/>
    <w:rsid w:val="004F0C4C"/>
    <w:rsid w:val="004F4005"/>
    <w:rsid w:val="004F68FF"/>
    <w:rsid w:val="0050435F"/>
    <w:rsid w:val="005113EB"/>
    <w:rsid w:val="00513622"/>
    <w:rsid w:val="00513FC3"/>
    <w:rsid w:val="005154DF"/>
    <w:rsid w:val="00525166"/>
    <w:rsid w:val="005256E3"/>
    <w:rsid w:val="005319C7"/>
    <w:rsid w:val="00531C4D"/>
    <w:rsid w:val="005362AA"/>
    <w:rsid w:val="005407D8"/>
    <w:rsid w:val="0054252B"/>
    <w:rsid w:val="00542C2B"/>
    <w:rsid w:val="00543268"/>
    <w:rsid w:val="0055047D"/>
    <w:rsid w:val="0055068E"/>
    <w:rsid w:val="00553255"/>
    <w:rsid w:val="0055383D"/>
    <w:rsid w:val="00553E55"/>
    <w:rsid w:val="005603AE"/>
    <w:rsid w:val="00562C90"/>
    <w:rsid w:val="00564991"/>
    <w:rsid w:val="0056778F"/>
    <w:rsid w:val="00573575"/>
    <w:rsid w:val="005735D6"/>
    <w:rsid w:val="00573A43"/>
    <w:rsid w:val="00580A68"/>
    <w:rsid w:val="00581B09"/>
    <w:rsid w:val="005828A3"/>
    <w:rsid w:val="00582C74"/>
    <w:rsid w:val="00591AF4"/>
    <w:rsid w:val="005A0C1F"/>
    <w:rsid w:val="005A1605"/>
    <w:rsid w:val="005B0E5F"/>
    <w:rsid w:val="005B2699"/>
    <w:rsid w:val="005B7833"/>
    <w:rsid w:val="005C17D7"/>
    <w:rsid w:val="005D0A96"/>
    <w:rsid w:val="005D1C79"/>
    <w:rsid w:val="005D282E"/>
    <w:rsid w:val="005E35F5"/>
    <w:rsid w:val="005E61BA"/>
    <w:rsid w:val="005E752E"/>
    <w:rsid w:val="005E756A"/>
    <w:rsid w:val="00601E85"/>
    <w:rsid w:val="00603CBD"/>
    <w:rsid w:val="0060514B"/>
    <w:rsid w:val="00605C87"/>
    <w:rsid w:val="0061128E"/>
    <w:rsid w:val="00613C85"/>
    <w:rsid w:val="00617AC1"/>
    <w:rsid w:val="0062182A"/>
    <w:rsid w:val="006317ED"/>
    <w:rsid w:val="006379F0"/>
    <w:rsid w:val="00645582"/>
    <w:rsid w:val="006469F4"/>
    <w:rsid w:val="006472D9"/>
    <w:rsid w:val="00655667"/>
    <w:rsid w:val="00661149"/>
    <w:rsid w:val="00662110"/>
    <w:rsid w:val="00662698"/>
    <w:rsid w:val="00663296"/>
    <w:rsid w:val="00675E8E"/>
    <w:rsid w:val="0067649A"/>
    <w:rsid w:val="00680FE9"/>
    <w:rsid w:val="00683E38"/>
    <w:rsid w:val="006A06CD"/>
    <w:rsid w:val="006A3DE7"/>
    <w:rsid w:val="006A5858"/>
    <w:rsid w:val="006A75B2"/>
    <w:rsid w:val="006C06A2"/>
    <w:rsid w:val="006C119D"/>
    <w:rsid w:val="006C796E"/>
    <w:rsid w:val="006D2263"/>
    <w:rsid w:val="006E5F09"/>
    <w:rsid w:val="006F2433"/>
    <w:rsid w:val="006F2C68"/>
    <w:rsid w:val="006F3364"/>
    <w:rsid w:val="006F60A9"/>
    <w:rsid w:val="006F76BC"/>
    <w:rsid w:val="0070003B"/>
    <w:rsid w:val="00700B23"/>
    <w:rsid w:val="0070658C"/>
    <w:rsid w:val="007078AC"/>
    <w:rsid w:val="00707A34"/>
    <w:rsid w:val="00714365"/>
    <w:rsid w:val="0071442D"/>
    <w:rsid w:val="00716FF4"/>
    <w:rsid w:val="00720E1A"/>
    <w:rsid w:val="007212A3"/>
    <w:rsid w:val="00721304"/>
    <w:rsid w:val="00721B51"/>
    <w:rsid w:val="007225EB"/>
    <w:rsid w:val="0073145A"/>
    <w:rsid w:val="007350B3"/>
    <w:rsid w:val="00740573"/>
    <w:rsid w:val="00747F69"/>
    <w:rsid w:val="00762A84"/>
    <w:rsid w:val="007642F9"/>
    <w:rsid w:val="0076451A"/>
    <w:rsid w:val="007718E6"/>
    <w:rsid w:val="007732FB"/>
    <w:rsid w:val="00774374"/>
    <w:rsid w:val="00775218"/>
    <w:rsid w:val="0077543B"/>
    <w:rsid w:val="00786356"/>
    <w:rsid w:val="007924B3"/>
    <w:rsid w:val="007A0F4F"/>
    <w:rsid w:val="007A199D"/>
    <w:rsid w:val="007A3B94"/>
    <w:rsid w:val="007A46F1"/>
    <w:rsid w:val="007A5DA7"/>
    <w:rsid w:val="007A7619"/>
    <w:rsid w:val="007B6F12"/>
    <w:rsid w:val="007C4B2A"/>
    <w:rsid w:val="007D0465"/>
    <w:rsid w:val="007D0C1F"/>
    <w:rsid w:val="007D4EBA"/>
    <w:rsid w:val="007D53C0"/>
    <w:rsid w:val="007D5CAA"/>
    <w:rsid w:val="007D7869"/>
    <w:rsid w:val="007E1ADB"/>
    <w:rsid w:val="007F188E"/>
    <w:rsid w:val="007F5F0A"/>
    <w:rsid w:val="00801055"/>
    <w:rsid w:val="00801085"/>
    <w:rsid w:val="0080113E"/>
    <w:rsid w:val="008029D0"/>
    <w:rsid w:val="00807A91"/>
    <w:rsid w:val="008110AC"/>
    <w:rsid w:val="00816116"/>
    <w:rsid w:val="008220C6"/>
    <w:rsid w:val="00822CDC"/>
    <w:rsid w:val="00823B1D"/>
    <w:rsid w:val="00823CFB"/>
    <w:rsid w:val="00824FCA"/>
    <w:rsid w:val="00827FD3"/>
    <w:rsid w:val="0083001E"/>
    <w:rsid w:val="00833A25"/>
    <w:rsid w:val="00837665"/>
    <w:rsid w:val="0084014B"/>
    <w:rsid w:val="00841413"/>
    <w:rsid w:val="00842DF1"/>
    <w:rsid w:val="008476F9"/>
    <w:rsid w:val="00857087"/>
    <w:rsid w:val="00867B0D"/>
    <w:rsid w:val="00870620"/>
    <w:rsid w:val="00870F6A"/>
    <w:rsid w:val="008724EA"/>
    <w:rsid w:val="00872877"/>
    <w:rsid w:val="008845A6"/>
    <w:rsid w:val="0088564F"/>
    <w:rsid w:val="008925FA"/>
    <w:rsid w:val="00892BB6"/>
    <w:rsid w:val="00892C2D"/>
    <w:rsid w:val="0089709F"/>
    <w:rsid w:val="008A422E"/>
    <w:rsid w:val="008A7B54"/>
    <w:rsid w:val="008B0240"/>
    <w:rsid w:val="008B70BA"/>
    <w:rsid w:val="008C02E5"/>
    <w:rsid w:val="008C36C9"/>
    <w:rsid w:val="008C398A"/>
    <w:rsid w:val="008C39E3"/>
    <w:rsid w:val="008C6EBC"/>
    <w:rsid w:val="008D1B75"/>
    <w:rsid w:val="008F1EBA"/>
    <w:rsid w:val="008F5A8D"/>
    <w:rsid w:val="00901A22"/>
    <w:rsid w:val="00901D81"/>
    <w:rsid w:val="00901EFD"/>
    <w:rsid w:val="00902491"/>
    <w:rsid w:val="009137DD"/>
    <w:rsid w:val="00914975"/>
    <w:rsid w:val="00914DCC"/>
    <w:rsid w:val="00915C90"/>
    <w:rsid w:val="009163A5"/>
    <w:rsid w:val="00923B86"/>
    <w:rsid w:val="00924402"/>
    <w:rsid w:val="0092569F"/>
    <w:rsid w:val="00932B74"/>
    <w:rsid w:val="00933388"/>
    <w:rsid w:val="00934C01"/>
    <w:rsid w:val="0094088A"/>
    <w:rsid w:val="00950364"/>
    <w:rsid w:val="009509CF"/>
    <w:rsid w:val="00954504"/>
    <w:rsid w:val="0095623D"/>
    <w:rsid w:val="00966543"/>
    <w:rsid w:val="00970EF8"/>
    <w:rsid w:val="00971BFF"/>
    <w:rsid w:val="00975577"/>
    <w:rsid w:val="0097751F"/>
    <w:rsid w:val="0098149E"/>
    <w:rsid w:val="009829CE"/>
    <w:rsid w:val="00982AD8"/>
    <w:rsid w:val="0098329A"/>
    <w:rsid w:val="00984120"/>
    <w:rsid w:val="00984239"/>
    <w:rsid w:val="00986D6C"/>
    <w:rsid w:val="00986F48"/>
    <w:rsid w:val="00993F9A"/>
    <w:rsid w:val="009A0151"/>
    <w:rsid w:val="009A2B9D"/>
    <w:rsid w:val="009A5435"/>
    <w:rsid w:val="009A6108"/>
    <w:rsid w:val="009B1333"/>
    <w:rsid w:val="009B65AC"/>
    <w:rsid w:val="009C05EA"/>
    <w:rsid w:val="009C08AD"/>
    <w:rsid w:val="009C0EFE"/>
    <w:rsid w:val="009C3EA1"/>
    <w:rsid w:val="009C6DB2"/>
    <w:rsid w:val="009C6FF2"/>
    <w:rsid w:val="009D779F"/>
    <w:rsid w:val="009E073C"/>
    <w:rsid w:val="009E12A2"/>
    <w:rsid w:val="009E1B6E"/>
    <w:rsid w:val="009E3270"/>
    <w:rsid w:val="009E6682"/>
    <w:rsid w:val="009E7536"/>
    <w:rsid w:val="009F1CAA"/>
    <w:rsid w:val="009F48E9"/>
    <w:rsid w:val="009F6202"/>
    <w:rsid w:val="009F6AC8"/>
    <w:rsid w:val="00A00CFD"/>
    <w:rsid w:val="00A02B11"/>
    <w:rsid w:val="00A033D5"/>
    <w:rsid w:val="00A104CD"/>
    <w:rsid w:val="00A14E05"/>
    <w:rsid w:val="00A2548A"/>
    <w:rsid w:val="00A25C75"/>
    <w:rsid w:val="00A30898"/>
    <w:rsid w:val="00A55824"/>
    <w:rsid w:val="00A56FB7"/>
    <w:rsid w:val="00A57D30"/>
    <w:rsid w:val="00A60A20"/>
    <w:rsid w:val="00A60F7C"/>
    <w:rsid w:val="00A65684"/>
    <w:rsid w:val="00A8324C"/>
    <w:rsid w:val="00A869DC"/>
    <w:rsid w:val="00A957BA"/>
    <w:rsid w:val="00A95819"/>
    <w:rsid w:val="00A95DDF"/>
    <w:rsid w:val="00A96E5E"/>
    <w:rsid w:val="00AA1C1E"/>
    <w:rsid w:val="00AA1F9F"/>
    <w:rsid w:val="00AA3360"/>
    <w:rsid w:val="00AA3970"/>
    <w:rsid w:val="00AA5BDB"/>
    <w:rsid w:val="00AA75D9"/>
    <w:rsid w:val="00AD18E9"/>
    <w:rsid w:val="00AD68A9"/>
    <w:rsid w:val="00AE20DE"/>
    <w:rsid w:val="00AE5D4E"/>
    <w:rsid w:val="00AF0E0D"/>
    <w:rsid w:val="00AF0F61"/>
    <w:rsid w:val="00AF0FA7"/>
    <w:rsid w:val="00AF2850"/>
    <w:rsid w:val="00AF2B44"/>
    <w:rsid w:val="00AF2D89"/>
    <w:rsid w:val="00AF61C9"/>
    <w:rsid w:val="00AF6423"/>
    <w:rsid w:val="00B0422B"/>
    <w:rsid w:val="00B0608C"/>
    <w:rsid w:val="00B13378"/>
    <w:rsid w:val="00B179F5"/>
    <w:rsid w:val="00B202CF"/>
    <w:rsid w:val="00B22C48"/>
    <w:rsid w:val="00B239CB"/>
    <w:rsid w:val="00B32F00"/>
    <w:rsid w:val="00B34363"/>
    <w:rsid w:val="00B40F54"/>
    <w:rsid w:val="00B42F41"/>
    <w:rsid w:val="00B44C74"/>
    <w:rsid w:val="00B45A78"/>
    <w:rsid w:val="00B45B93"/>
    <w:rsid w:val="00B5008D"/>
    <w:rsid w:val="00B51F8E"/>
    <w:rsid w:val="00B566C5"/>
    <w:rsid w:val="00B62536"/>
    <w:rsid w:val="00B8027C"/>
    <w:rsid w:val="00B82D27"/>
    <w:rsid w:val="00B875BA"/>
    <w:rsid w:val="00B87810"/>
    <w:rsid w:val="00B923BF"/>
    <w:rsid w:val="00BA0F9F"/>
    <w:rsid w:val="00BA5A44"/>
    <w:rsid w:val="00BB1F9F"/>
    <w:rsid w:val="00BB2F9B"/>
    <w:rsid w:val="00BB6B17"/>
    <w:rsid w:val="00BC0A3D"/>
    <w:rsid w:val="00BC5289"/>
    <w:rsid w:val="00BC5885"/>
    <w:rsid w:val="00BD7122"/>
    <w:rsid w:val="00BE185D"/>
    <w:rsid w:val="00BE5258"/>
    <w:rsid w:val="00BE6355"/>
    <w:rsid w:val="00BF2A2B"/>
    <w:rsid w:val="00C02565"/>
    <w:rsid w:val="00C132CE"/>
    <w:rsid w:val="00C17A86"/>
    <w:rsid w:val="00C34238"/>
    <w:rsid w:val="00C350F1"/>
    <w:rsid w:val="00C44D51"/>
    <w:rsid w:val="00C53B4D"/>
    <w:rsid w:val="00C553F6"/>
    <w:rsid w:val="00C555D4"/>
    <w:rsid w:val="00C556B6"/>
    <w:rsid w:val="00C568BE"/>
    <w:rsid w:val="00C57235"/>
    <w:rsid w:val="00C6177F"/>
    <w:rsid w:val="00C62DF1"/>
    <w:rsid w:val="00C64407"/>
    <w:rsid w:val="00C6540C"/>
    <w:rsid w:val="00C65FF3"/>
    <w:rsid w:val="00C717AD"/>
    <w:rsid w:val="00C779AD"/>
    <w:rsid w:val="00C85F61"/>
    <w:rsid w:val="00C93608"/>
    <w:rsid w:val="00C944A6"/>
    <w:rsid w:val="00CA1A92"/>
    <w:rsid w:val="00CA5FC0"/>
    <w:rsid w:val="00CB4326"/>
    <w:rsid w:val="00CC0C5E"/>
    <w:rsid w:val="00CE3347"/>
    <w:rsid w:val="00CE4FF4"/>
    <w:rsid w:val="00CE538F"/>
    <w:rsid w:val="00CE53F6"/>
    <w:rsid w:val="00CF5C0F"/>
    <w:rsid w:val="00D010F6"/>
    <w:rsid w:val="00D17D37"/>
    <w:rsid w:val="00D235F4"/>
    <w:rsid w:val="00D238D0"/>
    <w:rsid w:val="00D254FC"/>
    <w:rsid w:val="00D266B0"/>
    <w:rsid w:val="00D275CE"/>
    <w:rsid w:val="00D34D20"/>
    <w:rsid w:val="00D3636D"/>
    <w:rsid w:val="00D3690D"/>
    <w:rsid w:val="00D4157A"/>
    <w:rsid w:val="00D42BE5"/>
    <w:rsid w:val="00D43B0B"/>
    <w:rsid w:val="00D446FD"/>
    <w:rsid w:val="00D470A8"/>
    <w:rsid w:val="00D47DF4"/>
    <w:rsid w:val="00D5098B"/>
    <w:rsid w:val="00D5578F"/>
    <w:rsid w:val="00D6109D"/>
    <w:rsid w:val="00D64894"/>
    <w:rsid w:val="00D74042"/>
    <w:rsid w:val="00D819EC"/>
    <w:rsid w:val="00D85E2A"/>
    <w:rsid w:val="00D86613"/>
    <w:rsid w:val="00D86A1F"/>
    <w:rsid w:val="00D93810"/>
    <w:rsid w:val="00D94092"/>
    <w:rsid w:val="00D94274"/>
    <w:rsid w:val="00D965A3"/>
    <w:rsid w:val="00D96905"/>
    <w:rsid w:val="00DA537A"/>
    <w:rsid w:val="00DB59B7"/>
    <w:rsid w:val="00DC4A22"/>
    <w:rsid w:val="00DC5A73"/>
    <w:rsid w:val="00DD0963"/>
    <w:rsid w:val="00DE2620"/>
    <w:rsid w:val="00DE36A3"/>
    <w:rsid w:val="00DF113D"/>
    <w:rsid w:val="00DF5B21"/>
    <w:rsid w:val="00E02B5B"/>
    <w:rsid w:val="00E06D84"/>
    <w:rsid w:val="00E112E4"/>
    <w:rsid w:val="00E122ED"/>
    <w:rsid w:val="00E14E32"/>
    <w:rsid w:val="00E16ACF"/>
    <w:rsid w:val="00E17677"/>
    <w:rsid w:val="00E271B6"/>
    <w:rsid w:val="00E34C4E"/>
    <w:rsid w:val="00E34E43"/>
    <w:rsid w:val="00E36B58"/>
    <w:rsid w:val="00E44467"/>
    <w:rsid w:val="00E454AC"/>
    <w:rsid w:val="00E5131D"/>
    <w:rsid w:val="00E74744"/>
    <w:rsid w:val="00E74B6E"/>
    <w:rsid w:val="00E74E6B"/>
    <w:rsid w:val="00E76442"/>
    <w:rsid w:val="00E77909"/>
    <w:rsid w:val="00E8051F"/>
    <w:rsid w:val="00E81312"/>
    <w:rsid w:val="00E8221A"/>
    <w:rsid w:val="00E871D5"/>
    <w:rsid w:val="00E941AD"/>
    <w:rsid w:val="00E97F71"/>
    <w:rsid w:val="00EA0A35"/>
    <w:rsid w:val="00EA47CD"/>
    <w:rsid w:val="00EA7BED"/>
    <w:rsid w:val="00EB0FBC"/>
    <w:rsid w:val="00EB4098"/>
    <w:rsid w:val="00EB41DF"/>
    <w:rsid w:val="00EB716F"/>
    <w:rsid w:val="00EB7DC6"/>
    <w:rsid w:val="00EC42ED"/>
    <w:rsid w:val="00EC4EBA"/>
    <w:rsid w:val="00ED02E9"/>
    <w:rsid w:val="00ED2DD3"/>
    <w:rsid w:val="00ED646F"/>
    <w:rsid w:val="00EE40D1"/>
    <w:rsid w:val="00EE771E"/>
    <w:rsid w:val="00EF12EF"/>
    <w:rsid w:val="00EF5FCE"/>
    <w:rsid w:val="00EF6013"/>
    <w:rsid w:val="00EF7329"/>
    <w:rsid w:val="00F00578"/>
    <w:rsid w:val="00F02C42"/>
    <w:rsid w:val="00F051EE"/>
    <w:rsid w:val="00F1346F"/>
    <w:rsid w:val="00F13E3D"/>
    <w:rsid w:val="00F203B3"/>
    <w:rsid w:val="00F214E4"/>
    <w:rsid w:val="00F2380B"/>
    <w:rsid w:val="00F260D1"/>
    <w:rsid w:val="00F32F9C"/>
    <w:rsid w:val="00F34D31"/>
    <w:rsid w:val="00F35942"/>
    <w:rsid w:val="00F35976"/>
    <w:rsid w:val="00F425C1"/>
    <w:rsid w:val="00F479A1"/>
    <w:rsid w:val="00F65D17"/>
    <w:rsid w:val="00F7399C"/>
    <w:rsid w:val="00F80514"/>
    <w:rsid w:val="00F8373A"/>
    <w:rsid w:val="00F847E3"/>
    <w:rsid w:val="00F90B75"/>
    <w:rsid w:val="00F91F3F"/>
    <w:rsid w:val="00F92078"/>
    <w:rsid w:val="00F941E5"/>
    <w:rsid w:val="00F97493"/>
    <w:rsid w:val="00FA10AA"/>
    <w:rsid w:val="00FA7E26"/>
    <w:rsid w:val="00FB2F10"/>
    <w:rsid w:val="00FB4E8B"/>
    <w:rsid w:val="00FC0A27"/>
    <w:rsid w:val="00FC40A9"/>
    <w:rsid w:val="00FC44A6"/>
    <w:rsid w:val="00FC64B0"/>
    <w:rsid w:val="00FD21AA"/>
    <w:rsid w:val="00FE0689"/>
    <w:rsid w:val="00FE1B10"/>
    <w:rsid w:val="00FE6679"/>
    <w:rsid w:val="00FE69A2"/>
    <w:rsid w:val="00FE7C69"/>
    <w:rsid w:val="00FF0B34"/>
    <w:rsid w:val="00FF2763"/>
    <w:rsid w:val="00FF6915"/>
    <w:rsid w:val="00FF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4F223"/>
  <w15:docId w15:val="{C59ADD9B-16FA-41CB-8768-0EB27B31E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36"/>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unhideWhenUsed/>
    <w:rsid w:val="00F97493"/>
    <w:pPr>
      <w:tabs>
        <w:tab w:val="center" w:pos="4680"/>
        <w:tab w:val="right" w:pos="9360"/>
      </w:tabs>
    </w:pPr>
  </w:style>
  <w:style w:type="character" w:customStyle="1" w:styleId="FooterChar">
    <w:name w:val="Footer Char"/>
    <w:link w:val="Footer"/>
    <w:uiPriority w:val="99"/>
    <w:rsid w:val="00F97493"/>
    <w:rPr>
      <w:rFonts w:ascii="Arial" w:hAnsi="Arial"/>
      <w:sz w:val="24"/>
    </w:rPr>
  </w:style>
  <w:style w:type="table" w:styleId="TableGrid">
    <w:name w:val="Table Grid"/>
    <w:basedOn w:val="TableNormal"/>
    <w:uiPriority w:val="59"/>
    <w:rsid w:val="00EA0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301A"/>
    <w:rPr>
      <w:rFonts w:ascii="Tahoma" w:hAnsi="Tahoma" w:cs="Tahoma"/>
      <w:sz w:val="16"/>
      <w:szCs w:val="16"/>
    </w:rPr>
  </w:style>
  <w:style w:type="character" w:customStyle="1" w:styleId="BalloonTextChar">
    <w:name w:val="Balloon Text Char"/>
    <w:basedOn w:val="DefaultParagraphFont"/>
    <w:link w:val="BalloonText"/>
    <w:uiPriority w:val="99"/>
    <w:semiHidden/>
    <w:rsid w:val="0025301A"/>
    <w:rPr>
      <w:rFonts w:ascii="Tahoma" w:hAnsi="Tahoma" w:cs="Tahoma"/>
      <w:sz w:val="16"/>
      <w:szCs w:val="16"/>
    </w:rPr>
  </w:style>
  <w:style w:type="paragraph" w:styleId="ListParagraph">
    <w:name w:val="List Paragraph"/>
    <w:basedOn w:val="Normal"/>
    <w:uiPriority w:val="34"/>
    <w:qFormat/>
    <w:rsid w:val="00EF5FCE"/>
    <w:pPr>
      <w:ind w:left="720"/>
      <w:contextualSpacing/>
    </w:pPr>
  </w:style>
  <w:style w:type="paragraph" w:customStyle="1" w:styleId="GridText">
    <w:name w:val="GridText"/>
    <w:rsid w:val="009C08AD"/>
    <w:pPr>
      <w:spacing w:line="168" w:lineRule="exact"/>
      <w:ind w:left="43"/>
    </w:pPr>
    <w:rPr>
      <w:rFonts w:ascii="Times New Roman" w:hAnsi="Times New Roman"/>
      <w:snapToGrid w:val="0"/>
      <w:sz w:val="16"/>
    </w:rPr>
  </w:style>
  <w:style w:type="character" w:styleId="Hyperlink">
    <w:name w:val="Hyperlink"/>
    <w:basedOn w:val="DefaultParagraphFont"/>
    <w:uiPriority w:val="99"/>
    <w:unhideWhenUsed/>
    <w:rsid w:val="00AF2B44"/>
    <w:rPr>
      <w:color w:val="000000" w:themeColor="text1"/>
      <w:u w:val="none"/>
    </w:rPr>
  </w:style>
  <w:style w:type="character" w:styleId="CommentReference">
    <w:name w:val="annotation reference"/>
    <w:basedOn w:val="DefaultParagraphFont"/>
    <w:uiPriority w:val="99"/>
    <w:semiHidden/>
    <w:unhideWhenUsed/>
    <w:rsid w:val="0007571F"/>
    <w:rPr>
      <w:sz w:val="16"/>
      <w:szCs w:val="16"/>
    </w:rPr>
  </w:style>
  <w:style w:type="paragraph" w:styleId="CommentText">
    <w:name w:val="annotation text"/>
    <w:basedOn w:val="Normal"/>
    <w:link w:val="CommentTextChar"/>
    <w:uiPriority w:val="99"/>
    <w:unhideWhenUsed/>
    <w:rsid w:val="0007571F"/>
    <w:rPr>
      <w:sz w:val="20"/>
    </w:rPr>
  </w:style>
  <w:style w:type="character" w:customStyle="1" w:styleId="CommentTextChar">
    <w:name w:val="Comment Text Char"/>
    <w:basedOn w:val="DefaultParagraphFont"/>
    <w:link w:val="CommentText"/>
    <w:uiPriority w:val="99"/>
    <w:rsid w:val="0007571F"/>
    <w:rPr>
      <w:rFonts w:ascii="Arial" w:hAnsi="Arial"/>
    </w:rPr>
  </w:style>
  <w:style w:type="paragraph" w:styleId="CommentSubject">
    <w:name w:val="annotation subject"/>
    <w:basedOn w:val="CommentText"/>
    <w:next w:val="CommentText"/>
    <w:link w:val="CommentSubjectChar"/>
    <w:uiPriority w:val="99"/>
    <w:semiHidden/>
    <w:unhideWhenUsed/>
    <w:rsid w:val="0007571F"/>
    <w:rPr>
      <w:b/>
      <w:bCs/>
    </w:rPr>
  </w:style>
  <w:style w:type="character" w:customStyle="1" w:styleId="CommentSubjectChar">
    <w:name w:val="Comment Subject Char"/>
    <w:basedOn w:val="CommentTextChar"/>
    <w:link w:val="CommentSubject"/>
    <w:uiPriority w:val="99"/>
    <w:semiHidden/>
    <w:rsid w:val="0007571F"/>
    <w:rPr>
      <w:rFonts w:ascii="Arial" w:hAnsi="Arial"/>
      <w:b/>
      <w:bCs/>
    </w:rPr>
  </w:style>
  <w:style w:type="paragraph" w:customStyle="1" w:styleId="Default">
    <w:name w:val="Default"/>
    <w:rsid w:val="00553255"/>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7D53C0"/>
    <w:rPr>
      <w:rFonts w:ascii="Arial" w:hAnsi="Arial"/>
      <w:sz w:val="24"/>
    </w:rPr>
  </w:style>
  <w:style w:type="character" w:styleId="UnresolvedMention">
    <w:name w:val="Unresolved Mention"/>
    <w:basedOn w:val="DefaultParagraphFont"/>
    <w:uiPriority w:val="99"/>
    <w:semiHidden/>
    <w:unhideWhenUsed/>
    <w:rsid w:val="008C6EBC"/>
    <w:rPr>
      <w:color w:val="605E5C"/>
      <w:shd w:val="clear" w:color="auto" w:fill="E1DFDD"/>
    </w:rPr>
  </w:style>
  <w:style w:type="character" w:styleId="FollowedHyperlink">
    <w:name w:val="FollowedHyperlink"/>
    <w:basedOn w:val="DefaultParagraphFont"/>
    <w:uiPriority w:val="99"/>
    <w:semiHidden/>
    <w:unhideWhenUsed/>
    <w:rsid w:val="008B0240"/>
    <w:rPr>
      <w:color w:val="800080" w:themeColor="followedHyperlink"/>
      <w:u w:val="single"/>
    </w:rPr>
  </w:style>
  <w:style w:type="character" w:customStyle="1" w:styleId="cf01">
    <w:name w:val="cf01"/>
    <w:basedOn w:val="DefaultParagraphFont"/>
    <w:rsid w:val="00986F48"/>
    <w:rPr>
      <w:rFonts w:ascii="Segoe UI" w:hAnsi="Segoe UI" w:cs="Segoe UI" w:hint="default"/>
      <w:sz w:val="18"/>
      <w:szCs w:val="18"/>
    </w:rPr>
  </w:style>
  <w:style w:type="character" w:styleId="Strong">
    <w:name w:val="Strong"/>
    <w:basedOn w:val="DefaultParagraphFont"/>
    <w:uiPriority w:val="22"/>
    <w:qFormat/>
    <w:rsid w:val="00CE53F6"/>
    <w:rPr>
      <w:b/>
      <w:bCs/>
    </w:rPr>
  </w:style>
  <w:style w:type="paragraph" w:styleId="HTMLAddress">
    <w:name w:val="HTML Address"/>
    <w:aliases w:val="HTML Address!"/>
    <w:basedOn w:val="Normal"/>
    <w:link w:val="HTMLAddressChar"/>
    <w:autoRedefine/>
    <w:uiPriority w:val="99"/>
    <w:unhideWhenUsed/>
    <w:qFormat/>
    <w:rsid w:val="001508BF"/>
    <w:pPr>
      <w:spacing w:after="0"/>
    </w:pPr>
    <w:rPr>
      <w:i/>
      <w:iCs/>
      <w:sz w:val="22"/>
    </w:rPr>
  </w:style>
  <w:style w:type="character" w:customStyle="1" w:styleId="HTMLAddressChar">
    <w:name w:val="HTML Address Char"/>
    <w:aliases w:val="HTML Address! Char"/>
    <w:basedOn w:val="DefaultParagraphFont"/>
    <w:link w:val="HTMLAddress"/>
    <w:uiPriority w:val="99"/>
    <w:rsid w:val="001508BF"/>
    <w:rPr>
      <w:rFonts w:ascii="Arial" w:hAnsi="Arial"/>
      <w:i/>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3394">
      <w:bodyDiv w:val="1"/>
      <w:marLeft w:val="0"/>
      <w:marRight w:val="0"/>
      <w:marTop w:val="0"/>
      <w:marBottom w:val="0"/>
      <w:divBdr>
        <w:top w:val="none" w:sz="0" w:space="0" w:color="auto"/>
        <w:left w:val="none" w:sz="0" w:space="0" w:color="auto"/>
        <w:bottom w:val="none" w:sz="0" w:space="0" w:color="auto"/>
        <w:right w:val="none" w:sz="0" w:space="0" w:color="auto"/>
      </w:divBdr>
    </w:div>
    <w:div w:id="1103379782">
      <w:bodyDiv w:val="1"/>
      <w:marLeft w:val="0"/>
      <w:marRight w:val="0"/>
      <w:marTop w:val="0"/>
      <w:marBottom w:val="0"/>
      <w:divBdr>
        <w:top w:val="none" w:sz="0" w:space="0" w:color="auto"/>
        <w:left w:val="none" w:sz="0" w:space="0" w:color="auto"/>
        <w:bottom w:val="none" w:sz="0" w:space="0" w:color="auto"/>
        <w:right w:val="none" w:sz="0" w:space="0" w:color="auto"/>
      </w:divBdr>
    </w:div>
    <w:div w:id="1343046028">
      <w:bodyDiv w:val="1"/>
      <w:marLeft w:val="0"/>
      <w:marRight w:val="0"/>
      <w:marTop w:val="0"/>
      <w:marBottom w:val="0"/>
      <w:divBdr>
        <w:top w:val="none" w:sz="0" w:space="0" w:color="auto"/>
        <w:left w:val="none" w:sz="0" w:space="0" w:color="auto"/>
        <w:bottom w:val="none" w:sz="0" w:space="0" w:color="auto"/>
        <w:right w:val="none" w:sz="0" w:space="0" w:color="auto"/>
      </w:divBdr>
    </w:div>
    <w:div w:id="1405374408">
      <w:bodyDiv w:val="1"/>
      <w:marLeft w:val="0"/>
      <w:marRight w:val="0"/>
      <w:marTop w:val="0"/>
      <w:marBottom w:val="0"/>
      <w:divBdr>
        <w:top w:val="none" w:sz="0" w:space="0" w:color="auto"/>
        <w:left w:val="none" w:sz="0" w:space="0" w:color="auto"/>
        <w:bottom w:val="none" w:sz="0" w:space="0" w:color="auto"/>
        <w:right w:val="none" w:sz="0" w:space="0" w:color="auto"/>
      </w:divBdr>
    </w:div>
    <w:div w:id="2073385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p.faa.gov/agis/public/" TargetMode="External"/><Relationship Id="rId18" Type="http://schemas.openxmlformats.org/officeDocument/2006/relationships/hyperlink" Target="https://www.faa.gov/about/office_org/headquarters_offices/ato/service_units/techops/navservices" TargetMode="External"/><Relationship Id="rId26" Type="http://schemas.openxmlformats.org/officeDocument/2006/relationships/hyperlink" Target="https://www.faa.gov/air_traffic/flight_info/aeronav/aero_data/apt_constr_notices/" TargetMode="External"/><Relationship Id="rId3" Type="http://schemas.openxmlformats.org/officeDocument/2006/relationships/styles" Target="styles.xml"/><Relationship Id="rId21" Type="http://schemas.openxmlformats.org/officeDocument/2006/relationships/hyperlink" Target="https://www.faa.gov/documentLibrary/media/Advisory_Circular/Airport-Sponsor-Letter-on-AC-150-5335-5D-PCR-Reporting.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aa.gov/airports/resources/forms" TargetMode="External"/><Relationship Id="rId17" Type="http://schemas.openxmlformats.org/officeDocument/2006/relationships/hyperlink" Target="https://www.faa.gov/air_traffic/flight_info/aeronav/procedures/ifp_form/" TargetMode="External"/><Relationship Id="rId25" Type="http://schemas.openxmlformats.org/officeDocument/2006/relationships/hyperlink" Target="https://www.faa.gov/sites/faa.gov/files/aip-pfc-checklist_0.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aa.gov/sites/faa.gov/files/2022-09/PG_Airport_Geospatial_Survey_Update_2022.pdf" TargetMode="External"/><Relationship Id="rId20" Type="http://schemas.openxmlformats.org/officeDocument/2006/relationships/hyperlink" Target="https://www.faa.gov/airports/planning_capacity/non_federa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a.gov/airports/northwest_mountain/sponsor_guide" TargetMode="External"/><Relationship Id="rId24" Type="http://schemas.openxmlformats.org/officeDocument/2006/relationships/hyperlink" Target="https://www.faa.gov/sites/faa.gov/files/aip-pfc-checklist_0.pdf"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oeaaa.faa.gov/oeaaa/external/portal.jsp" TargetMode="External"/><Relationship Id="rId23" Type="http://schemas.openxmlformats.org/officeDocument/2006/relationships/hyperlink" Target="https://www.faa.gov/sites/faa.gov/files/aip-pfc-checklist_0.pdf" TargetMode="External"/><Relationship Id="rId28" Type="http://schemas.openxmlformats.org/officeDocument/2006/relationships/hyperlink" Target="https://www.faa.gov/sites/faa.gov/files/aip-pfc-checklist_0.pdf" TargetMode="External"/><Relationship Id="rId10" Type="http://schemas.openxmlformats.org/officeDocument/2006/relationships/hyperlink" Target="https://www.faa.gov/airports/northwest_mountain/sponsor_guide/" TargetMode="External"/><Relationship Id="rId19" Type="http://schemas.openxmlformats.org/officeDocument/2006/relationships/hyperlink" Target="https://technetrmlsb.faa.gov/fsep/"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faa.gov/airports/northwest_mountain/sponsor_guide" TargetMode="External"/><Relationship Id="rId14" Type="http://schemas.openxmlformats.org/officeDocument/2006/relationships/hyperlink" Target="https://www.faa.gov/sites/faa.gov/files/aip-pfc-checklist_0.pdf" TargetMode="External"/><Relationship Id="rId22" Type="http://schemas.openxmlformats.org/officeDocument/2006/relationships/hyperlink" Target="https://www.faa.gov/sites/faa.gov/files/airports/resources/sops/arp-sop-800-RSAD.pdf" TargetMode="External"/><Relationship Id="rId27" Type="http://schemas.openxmlformats.org/officeDocument/2006/relationships/hyperlink" Target="https://www.faa.gov/airports/resources/forms" TargetMode="External"/><Relationship Id="rId30" Type="http://schemas.openxmlformats.org/officeDocument/2006/relationships/footer" Target="footer1.xml"/><Relationship Id="rId8" Type="http://schemas.openxmlformats.org/officeDocument/2006/relationships/hyperlink" Target="https://www.faa.gov/airports/northwest_mountain/sponsor_gui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transportationnation.org/wp-content/uploads/2011/08/FAA-logo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EF5FD-110E-448F-B62B-D9B2F94B4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22</Pages>
  <Words>7467</Words>
  <Characters>42563</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Airports Division Policy and Guidance System</vt:lpstr>
    </vt:vector>
  </TitlesOfParts>
  <Company>FAA</Company>
  <LinksUpToDate>false</LinksUpToDate>
  <CharactersWithSpaces>49931</CharactersWithSpaces>
  <SharedDoc>false</SharedDoc>
  <HLinks>
    <vt:vector size="12" baseType="variant">
      <vt:variant>
        <vt:i4>524359</vt:i4>
      </vt:variant>
      <vt:variant>
        <vt:i4>3</vt:i4>
      </vt:variant>
      <vt:variant>
        <vt:i4>0</vt:i4>
      </vt:variant>
      <vt:variant>
        <vt:i4>5</vt:i4>
      </vt:variant>
      <vt:variant>
        <vt:lpwstr>http://transportationnation.org/wp-content/uploads/2011/08/FAA-logo1.jpg</vt:lpwstr>
      </vt:variant>
      <vt:variant>
        <vt:lpwstr/>
      </vt:variant>
      <vt:variant>
        <vt:i4>524359</vt:i4>
      </vt:variant>
      <vt:variant>
        <vt:i4>2824</vt:i4>
      </vt:variant>
      <vt:variant>
        <vt:i4>1025</vt:i4>
      </vt:variant>
      <vt:variant>
        <vt:i4>4</vt:i4>
      </vt:variant>
      <vt:variant>
        <vt:lpwstr>http://transportationnation.org/wp-content/uploads/2011/08/FAA-logo1.jpg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Airports Division Policy and Guidance System</dc:title>
  <dc:subject>Administrative Policy 94-01</dc:subject>
  <dc:creator>Airports Division, ANM-600</dc:creator>
  <cp:keywords>policy guidance information</cp:keywords>
  <dc:description/>
  <cp:lastModifiedBy>Crader, Mike CTR (FAA)</cp:lastModifiedBy>
  <cp:revision>4</cp:revision>
  <cp:lastPrinted>2024-12-04T19:09:00Z</cp:lastPrinted>
  <dcterms:created xsi:type="dcterms:W3CDTF">2025-02-14T22:13:00Z</dcterms:created>
  <dcterms:modified xsi:type="dcterms:W3CDTF">2025-03-20T20:10:00Z</dcterms:modified>
</cp:coreProperties>
</file>