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4D21F2" w14:textId="4C4D3093" w:rsidR="00810545" w:rsidRPr="0079749E" w:rsidRDefault="00810545" w:rsidP="00810545">
      <w:pPr>
        <w:tabs>
          <w:tab w:val="num" w:pos="720"/>
        </w:tabs>
        <w:rPr>
          <w:b/>
          <w:bCs/>
          <w:sz w:val="30"/>
          <w:szCs w:val="30"/>
        </w:rPr>
      </w:pPr>
      <w:bookmarkStart w:id="0" w:name="_Toc194067354"/>
      <w:bookmarkStart w:id="1" w:name="_Toc194069598"/>
      <w:bookmarkStart w:id="2" w:name="_Toc189554884"/>
      <w:bookmarkStart w:id="3" w:name="_Toc193785883"/>
      <w:r w:rsidRPr="0079749E">
        <w:rPr>
          <w:b/>
          <w:bCs/>
          <w:sz w:val="30"/>
          <w:szCs w:val="30"/>
        </w:rPr>
        <w:t>Airborne Position Reference Tool (APRT)</w:t>
      </w:r>
      <w:r w:rsidR="00F113DC" w:rsidRPr="0079749E">
        <w:rPr>
          <w:b/>
          <w:bCs/>
          <w:sz w:val="30"/>
          <w:szCs w:val="30"/>
        </w:rPr>
        <w:t xml:space="preserve"> Intake Form</w:t>
      </w:r>
      <w:r w:rsidR="00C8642F" w:rsidRPr="0079749E">
        <w:rPr>
          <w:b/>
          <w:bCs/>
          <w:sz w:val="30"/>
          <w:szCs w:val="30"/>
        </w:rPr>
        <w:t xml:space="preserve"> v1.0</w:t>
      </w:r>
    </w:p>
    <w:p w14:paraId="6D841018" w14:textId="08B47117" w:rsidR="00F113DC" w:rsidRDefault="002B2F5D" w:rsidP="00810545">
      <w:pPr>
        <w:tabs>
          <w:tab w:val="num" w:pos="720"/>
        </w:tabs>
        <w:rPr>
          <w:b/>
          <w:bCs/>
          <w:sz w:val="32"/>
          <w:szCs w:val="24"/>
        </w:rPr>
      </w:pPr>
      <w:r w:rsidRPr="009C56F2">
        <w:rPr>
          <w:b/>
          <w:bCs/>
          <w:sz w:val="28"/>
          <w:szCs w:val="22"/>
        </w:rPr>
        <w:t>Instructions</w:t>
      </w:r>
      <w:r w:rsidR="009C56F2">
        <w:rPr>
          <w:b/>
          <w:bCs/>
          <w:sz w:val="32"/>
          <w:szCs w:val="24"/>
        </w:rPr>
        <w:t>:</w:t>
      </w:r>
    </w:p>
    <w:p w14:paraId="34CEFD6F" w14:textId="5CABD1E4" w:rsidR="002B2F5D" w:rsidRPr="00F113DC" w:rsidRDefault="009C56F2" w:rsidP="00810545">
      <w:pPr>
        <w:tabs>
          <w:tab w:val="num" w:pos="720"/>
        </w:tabs>
        <w:rPr>
          <w:b/>
          <w:bCs/>
          <w:sz w:val="32"/>
          <w:szCs w:val="24"/>
        </w:rPr>
      </w:pPr>
      <w:r>
        <w:t>The information requested in this form will assist the FAA in determining the viability of your system or service under the APRT project.  Please answer as fully as possible, adding additional pages as necessary.</w:t>
      </w:r>
      <w:r>
        <w:t xml:space="preserve"> </w:t>
      </w:r>
      <w:r w:rsidR="007E7FC5">
        <w:t>R</w:t>
      </w:r>
      <w:r w:rsidR="00C9777E">
        <w:t xml:space="preserve">eplace all highlighted </w:t>
      </w:r>
      <w:r w:rsidR="00A9122C">
        <w:t>content descriptions</w:t>
      </w:r>
      <w:r w:rsidR="00C9777E">
        <w:t xml:space="preserve"> in sections 2 and 3 with the requested information.</w:t>
      </w:r>
    </w:p>
    <w:bookmarkEnd w:id="0"/>
    <w:bookmarkEnd w:id="1"/>
    <w:p w14:paraId="18A43B54" w14:textId="4D54D490" w:rsidR="001B7C86" w:rsidRPr="00141BE5" w:rsidRDefault="00C8642F" w:rsidP="00F113DC">
      <w:pPr>
        <w:pStyle w:val="StyleHeading1NotAllcaps"/>
        <w:tabs>
          <w:tab w:val="num" w:pos="0"/>
        </w:tabs>
        <w:ind w:left="720" w:hanging="720"/>
      </w:pPr>
      <w:r>
        <w:t>General Information</w:t>
      </w:r>
    </w:p>
    <w:p w14:paraId="54DBB5DD" w14:textId="3AF44845" w:rsidR="001B7C86" w:rsidRDefault="00C8642F" w:rsidP="001B7C86">
      <w:pPr>
        <w:pStyle w:val="Heading2"/>
      </w:pPr>
      <w:bookmarkStart w:id="4" w:name="_Toc270591504"/>
      <w:bookmarkStart w:id="5" w:name="_Toc194067355"/>
      <w:bookmarkStart w:id="6" w:name="_Toc194069599"/>
      <w:r>
        <w:t>Applicant</w:t>
      </w:r>
      <w:r w:rsidR="001B7C86" w:rsidRPr="00141BE5">
        <w:t xml:space="preserve"> Information</w:t>
      </w:r>
      <w:bookmarkEnd w:id="4"/>
      <w:bookmarkEnd w:id="5"/>
      <w:bookmarkEnd w:id="6"/>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013"/>
        <w:gridCol w:w="4597"/>
      </w:tblGrid>
      <w:tr w:rsidR="001B7C86" w:rsidRPr="00141BE5" w14:paraId="3878FB41" w14:textId="77777777" w:rsidTr="00C8642F">
        <w:tc>
          <w:tcPr>
            <w:tcW w:w="4013" w:type="dxa"/>
          </w:tcPr>
          <w:p w14:paraId="2DD39101" w14:textId="77777777" w:rsidR="001B7C86" w:rsidRPr="00141BE5" w:rsidRDefault="001B7C86" w:rsidP="001F4DCB">
            <w:pPr>
              <w:pStyle w:val="BodyText"/>
              <w:rPr>
                <w:b/>
                <w:sz w:val="22"/>
                <w:szCs w:val="22"/>
              </w:rPr>
            </w:pPr>
            <w:r w:rsidRPr="00141BE5">
              <w:rPr>
                <w:sz w:val="22"/>
                <w:szCs w:val="22"/>
              </w:rPr>
              <w:t>Company Name</w:t>
            </w:r>
          </w:p>
        </w:tc>
        <w:tc>
          <w:tcPr>
            <w:tcW w:w="4597" w:type="dxa"/>
          </w:tcPr>
          <w:p w14:paraId="286EA9E8" w14:textId="77777777" w:rsidR="001B7C86" w:rsidRPr="00415F62" w:rsidRDefault="001B7C86" w:rsidP="001F4DCB">
            <w:pPr>
              <w:pStyle w:val="BodyText"/>
              <w:rPr>
                <w:bCs/>
                <w:iCs/>
                <w:color w:val="000000"/>
                <w:sz w:val="22"/>
              </w:rPr>
            </w:pPr>
          </w:p>
        </w:tc>
      </w:tr>
      <w:tr w:rsidR="001B7C86" w:rsidRPr="00141BE5" w14:paraId="273A9DEB" w14:textId="77777777" w:rsidTr="00C8642F">
        <w:tc>
          <w:tcPr>
            <w:tcW w:w="4013" w:type="dxa"/>
          </w:tcPr>
          <w:p w14:paraId="144BBB84" w14:textId="77777777" w:rsidR="001B7C86" w:rsidRPr="00141BE5" w:rsidRDefault="001B7C86" w:rsidP="001F4DCB">
            <w:pPr>
              <w:pStyle w:val="BodyText"/>
              <w:rPr>
                <w:b/>
                <w:sz w:val="22"/>
                <w:szCs w:val="22"/>
              </w:rPr>
            </w:pPr>
            <w:r w:rsidRPr="00141BE5">
              <w:rPr>
                <w:sz w:val="22"/>
                <w:szCs w:val="22"/>
              </w:rPr>
              <w:t>Company Address</w:t>
            </w:r>
          </w:p>
        </w:tc>
        <w:tc>
          <w:tcPr>
            <w:tcW w:w="4597" w:type="dxa"/>
          </w:tcPr>
          <w:p w14:paraId="386574B2" w14:textId="77777777" w:rsidR="001B7C86" w:rsidRPr="00415F62" w:rsidRDefault="001B7C86" w:rsidP="001F4DCB">
            <w:pPr>
              <w:pStyle w:val="BodyText"/>
              <w:rPr>
                <w:bCs/>
                <w:iCs/>
                <w:color w:val="000000"/>
                <w:sz w:val="22"/>
              </w:rPr>
            </w:pPr>
          </w:p>
        </w:tc>
      </w:tr>
      <w:tr w:rsidR="001B7C86" w:rsidRPr="00141BE5" w14:paraId="59C5B60E" w14:textId="77777777" w:rsidTr="00C8642F">
        <w:tc>
          <w:tcPr>
            <w:tcW w:w="4013" w:type="dxa"/>
          </w:tcPr>
          <w:p w14:paraId="0EC8FE44" w14:textId="77777777" w:rsidR="001B7C86" w:rsidRPr="00141BE5" w:rsidRDefault="001B7C86" w:rsidP="001F4DCB">
            <w:pPr>
              <w:pStyle w:val="BodyText"/>
              <w:rPr>
                <w:b/>
                <w:sz w:val="22"/>
                <w:szCs w:val="22"/>
              </w:rPr>
            </w:pPr>
            <w:r w:rsidRPr="00141BE5">
              <w:rPr>
                <w:sz w:val="22"/>
                <w:szCs w:val="22"/>
              </w:rPr>
              <w:t>Applicant Name</w:t>
            </w:r>
          </w:p>
        </w:tc>
        <w:tc>
          <w:tcPr>
            <w:tcW w:w="4597" w:type="dxa"/>
          </w:tcPr>
          <w:p w14:paraId="4FCF2B87" w14:textId="77777777" w:rsidR="001B7C86" w:rsidRPr="00415F62" w:rsidRDefault="001B7C86" w:rsidP="001F4DCB">
            <w:pPr>
              <w:pStyle w:val="BodyText"/>
              <w:rPr>
                <w:bCs/>
                <w:iCs/>
                <w:color w:val="000000"/>
                <w:sz w:val="22"/>
              </w:rPr>
            </w:pPr>
          </w:p>
        </w:tc>
      </w:tr>
      <w:tr w:rsidR="001B7C86" w:rsidRPr="00141BE5" w14:paraId="467D64E5" w14:textId="77777777" w:rsidTr="00C8642F">
        <w:tc>
          <w:tcPr>
            <w:tcW w:w="4013" w:type="dxa"/>
          </w:tcPr>
          <w:p w14:paraId="10E61307" w14:textId="77777777" w:rsidR="001B7C86" w:rsidRPr="00141BE5" w:rsidRDefault="001B7C86" w:rsidP="001F4DCB">
            <w:pPr>
              <w:pStyle w:val="BodyText"/>
              <w:rPr>
                <w:b/>
                <w:sz w:val="22"/>
                <w:szCs w:val="22"/>
              </w:rPr>
            </w:pPr>
            <w:r w:rsidRPr="00141BE5">
              <w:rPr>
                <w:sz w:val="22"/>
                <w:szCs w:val="22"/>
              </w:rPr>
              <w:t>Phone Number</w:t>
            </w:r>
          </w:p>
        </w:tc>
        <w:tc>
          <w:tcPr>
            <w:tcW w:w="4597" w:type="dxa"/>
          </w:tcPr>
          <w:p w14:paraId="6574A225" w14:textId="77777777" w:rsidR="001B7C86" w:rsidRPr="00415F62" w:rsidRDefault="001B7C86" w:rsidP="001F4DCB">
            <w:pPr>
              <w:pStyle w:val="BodyText"/>
              <w:rPr>
                <w:bCs/>
                <w:iCs/>
                <w:color w:val="000000"/>
                <w:sz w:val="22"/>
              </w:rPr>
            </w:pPr>
          </w:p>
        </w:tc>
      </w:tr>
      <w:tr w:rsidR="001B7C86" w:rsidRPr="00141BE5" w14:paraId="100CFDCC" w14:textId="77777777" w:rsidTr="00C8642F">
        <w:tc>
          <w:tcPr>
            <w:tcW w:w="4013" w:type="dxa"/>
          </w:tcPr>
          <w:p w14:paraId="53947DE8" w14:textId="77777777" w:rsidR="001B7C86" w:rsidRPr="00141BE5" w:rsidRDefault="001B7C86" w:rsidP="001F4DCB">
            <w:pPr>
              <w:pStyle w:val="BodyText"/>
              <w:rPr>
                <w:b/>
                <w:sz w:val="22"/>
                <w:szCs w:val="22"/>
              </w:rPr>
            </w:pPr>
            <w:r w:rsidRPr="00141BE5">
              <w:rPr>
                <w:sz w:val="22"/>
                <w:szCs w:val="22"/>
              </w:rPr>
              <w:t>Email Address</w:t>
            </w:r>
          </w:p>
        </w:tc>
        <w:tc>
          <w:tcPr>
            <w:tcW w:w="4597" w:type="dxa"/>
          </w:tcPr>
          <w:p w14:paraId="02AF0986" w14:textId="77777777" w:rsidR="001B7C86" w:rsidRPr="00415F62" w:rsidRDefault="001B7C86" w:rsidP="001F4DCB">
            <w:pPr>
              <w:pStyle w:val="BodyText"/>
              <w:rPr>
                <w:bCs/>
                <w:iCs/>
                <w:color w:val="000000"/>
                <w:sz w:val="22"/>
              </w:rPr>
            </w:pPr>
          </w:p>
        </w:tc>
      </w:tr>
      <w:tr w:rsidR="001B7C86" w:rsidRPr="00141BE5" w14:paraId="7003FC1C" w14:textId="77777777" w:rsidTr="00C8642F">
        <w:tc>
          <w:tcPr>
            <w:tcW w:w="4013" w:type="dxa"/>
          </w:tcPr>
          <w:p w14:paraId="5D7143B7" w14:textId="77777777" w:rsidR="001B7C86" w:rsidRPr="00141BE5" w:rsidRDefault="001B7C86" w:rsidP="001F4DCB">
            <w:pPr>
              <w:pStyle w:val="BodyText"/>
              <w:rPr>
                <w:b/>
                <w:sz w:val="22"/>
                <w:szCs w:val="22"/>
              </w:rPr>
            </w:pPr>
            <w:r w:rsidRPr="00141BE5">
              <w:rPr>
                <w:sz w:val="22"/>
                <w:szCs w:val="22"/>
              </w:rPr>
              <w:t>Submission Date</w:t>
            </w:r>
          </w:p>
        </w:tc>
        <w:tc>
          <w:tcPr>
            <w:tcW w:w="4597" w:type="dxa"/>
          </w:tcPr>
          <w:p w14:paraId="5D3FB4B2" w14:textId="77777777" w:rsidR="001B7C86" w:rsidRPr="00415F62" w:rsidRDefault="001B7C86" w:rsidP="001F4DCB">
            <w:pPr>
              <w:pStyle w:val="BodyText"/>
              <w:rPr>
                <w:bCs/>
                <w:iCs/>
                <w:color w:val="000000"/>
                <w:sz w:val="22"/>
              </w:rPr>
            </w:pPr>
          </w:p>
        </w:tc>
      </w:tr>
    </w:tbl>
    <w:p w14:paraId="63EBAA24" w14:textId="77777777" w:rsidR="001B7C86" w:rsidRPr="00141BE5" w:rsidRDefault="001B7C86" w:rsidP="001B7C86"/>
    <w:p w14:paraId="77F19EF7" w14:textId="7D286A3D" w:rsidR="00C8642F" w:rsidRDefault="00C8642F" w:rsidP="00C8642F">
      <w:pPr>
        <w:pStyle w:val="Heading2"/>
      </w:pPr>
      <w:r>
        <w:t>System</w:t>
      </w:r>
      <w:r w:rsidRPr="00141BE5">
        <w:t xml:space="preserve"> Information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81"/>
        <w:gridCol w:w="4629"/>
      </w:tblGrid>
      <w:tr w:rsidR="001B7C86" w:rsidRPr="00141BE5" w14:paraId="0F0C85BA" w14:textId="77777777" w:rsidTr="00940775">
        <w:tc>
          <w:tcPr>
            <w:tcW w:w="3981" w:type="dxa"/>
          </w:tcPr>
          <w:p w14:paraId="70D917A3" w14:textId="77777777" w:rsidR="001B7C86" w:rsidRPr="00141BE5" w:rsidRDefault="001B7C86" w:rsidP="001F4DCB">
            <w:pPr>
              <w:pStyle w:val="BodyText"/>
              <w:rPr>
                <w:b/>
                <w:sz w:val="22"/>
                <w:szCs w:val="22"/>
              </w:rPr>
            </w:pPr>
            <w:r w:rsidRPr="00141BE5">
              <w:rPr>
                <w:sz w:val="22"/>
                <w:szCs w:val="22"/>
              </w:rPr>
              <w:t>Type of System or Service</w:t>
            </w:r>
          </w:p>
        </w:tc>
        <w:tc>
          <w:tcPr>
            <w:tcW w:w="4629" w:type="dxa"/>
          </w:tcPr>
          <w:p w14:paraId="536CC69E" w14:textId="66B0B277" w:rsidR="001B7C86" w:rsidRPr="00415F62" w:rsidRDefault="00415F62" w:rsidP="001F4DCB">
            <w:pPr>
              <w:pStyle w:val="BodyText"/>
              <w:rPr>
                <w:bCs/>
                <w:sz w:val="22"/>
                <w:szCs w:val="22"/>
              </w:rPr>
            </w:pPr>
            <w:r>
              <w:rPr>
                <w:bCs/>
                <w:sz w:val="22"/>
                <w:szCs w:val="22"/>
              </w:rPr>
              <w:t>Airborne Position Reference Tool (</w:t>
            </w:r>
            <w:r w:rsidRPr="00415F62">
              <w:rPr>
                <w:bCs/>
                <w:sz w:val="22"/>
                <w:szCs w:val="22"/>
              </w:rPr>
              <w:t>APRT</w:t>
            </w:r>
            <w:r>
              <w:rPr>
                <w:bCs/>
                <w:sz w:val="22"/>
                <w:szCs w:val="22"/>
              </w:rPr>
              <w:t>)</w:t>
            </w:r>
          </w:p>
        </w:tc>
      </w:tr>
      <w:tr w:rsidR="001B7C86" w:rsidRPr="00141BE5" w14:paraId="2FDF1A7A" w14:textId="77777777" w:rsidTr="00940775">
        <w:tc>
          <w:tcPr>
            <w:tcW w:w="3981" w:type="dxa"/>
          </w:tcPr>
          <w:p w14:paraId="6E72DA61" w14:textId="77777777" w:rsidR="001B7C86" w:rsidRPr="00141BE5" w:rsidRDefault="001B7C86" w:rsidP="001F4DCB">
            <w:pPr>
              <w:pStyle w:val="BodyText"/>
              <w:rPr>
                <w:b/>
                <w:sz w:val="22"/>
                <w:szCs w:val="22"/>
              </w:rPr>
            </w:pPr>
            <w:r w:rsidRPr="00141BE5">
              <w:rPr>
                <w:sz w:val="22"/>
                <w:szCs w:val="22"/>
              </w:rPr>
              <w:t>Model/Version Number</w:t>
            </w:r>
          </w:p>
        </w:tc>
        <w:tc>
          <w:tcPr>
            <w:tcW w:w="4629" w:type="dxa"/>
          </w:tcPr>
          <w:p w14:paraId="4730A2B7" w14:textId="77777777" w:rsidR="001B7C86" w:rsidRPr="00415F62" w:rsidRDefault="001B7C86" w:rsidP="001F4DCB">
            <w:pPr>
              <w:pStyle w:val="BodyText"/>
              <w:rPr>
                <w:bCs/>
                <w:iCs/>
                <w:color w:val="000000"/>
                <w:sz w:val="22"/>
              </w:rPr>
            </w:pPr>
          </w:p>
        </w:tc>
      </w:tr>
      <w:tr w:rsidR="001B7C86" w:rsidRPr="00141BE5" w14:paraId="111E7D64" w14:textId="77777777" w:rsidTr="00940775">
        <w:tc>
          <w:tcPr>
            <w:tcW w:w="3981" w:type="dxa"/>
          </w:tcPr>
          <w:p w14:paraId="1D07858D" w14:textId="77777777" w:rsidR="001B7C86" w:rsidRPr="00141BE5" w:rsidRDefault="001B7C86" w:rsidP="001F4DCB">
            <w:pPr>
              <w:pStyle w:val="BodyText"/>
              <w:rPr>
                <w:b/>
                <w:sz w:val="22"/>
                <w:szCs w:val="22"/>
              </w:rPr>
            </w:pPr>
            <w:r w:rsidRPr="00141BE5">
              <w:rPr>
                <w:sz w:val="22"/>
                <w:szCs w:val="22"/>
              </w:rPr>
              <w:t>Top Level Part Number</w:t>
            </w:r>
          </w:p>
        </w:tc>
        <w:tc>
          <w:tcPr>
            <w:tcW w:w="4629" w:type="dxa"/>
          </w:tcPr>
          <w:p w14:paraId="449B33C9" w14:textId="77777777" w:rsidR="001B7C86" w:rsidRPr="00415F62" w:rsidRDefault="001B7C86" w:rsidP="001F4DCB">
            <w:pPr>
              <w:pStyle w:val="BodyText"/>
              <w:rPr>
                <w:bCs/>
                <w:iCs/>
                <w:color w:val="000000"/>
                <w:sz w:val="22"/>
              </w:rPr>
            </w:pPr>
          </w:p>
        </w:tc>
      </w:tr>
      <w:tr w:rsidR="001B7C86" w:rsidRPr="00141BE5" w14:paraId="45274435" w14:textId="77777777" w:rsidTr="00940775">
        <w:tc>
          <w:tcPr>
            <w:tcW w:w="3981" w:type="dxa"/>
          </w:tcPr>
          <w:p w14:paraId="59BD10DC" w14:textId="77777777" w:rsidR="001B7C86" w:rsidRPr="00141BE5" w:rsidRDefault="001B7C86" w:rsidP="001F4DCB">
            <w:pPr>
              <w:pStyle w:val="BodyText"/>
              <w:rPr>
                <w:b/>
                <w:sz w:val="22"/>
                <w:szCs w:val="22"/>
              </w:rPr>
            </w:pPr>
            <w:r w:rsidRPr="00141BE5">
              <w:rPr>
                <w:sz w:val="22"/>
                <w:szCs w:val="22"/>
              </w:rPr>
              <w:t>State of Development (e.g., Concept exploration, In-Development, Production)</w:t>
            </w:r>
          </w:p>
        </w:tc>
        <w:tc>
          <w:tcPr>
            <w:tcW w:w="4629" w:type="dxa"/>
            <w:vAlign w:val="center"/>
          </w:tcPr>
          <w:p w14:paraId="453CB637" w14:textId="77777777" w:rsidR="001B7C86" w:rsidRPr="00415F62" w:rsidRDefault="001B7C86" w:rsidP="001F4DCB">
            <w:pPr>
              <w:ind w:left="360"/>
              <w:rPr>
                <w:bCs/>
                <w:color w:val="000000"/>
                <w:sz w:val="22"/>
                <w:szCs w:val="22"/>
              </w:rPr>
            </w:pPr>
          </w:p>
        </w:tc>
      </w:tr>
      <w:tr w:rsidR="001B7C86" w:rsidRPr="00141BE5" w14:paraId="4D855CBF" w14:textId="77777777" w:rsidTr="00940775">
        <w:tc>
          <w:tcPr>
            <w:tcW w:w="3981" w:type="dxa"/>
          </w:tcPr>
          <w:p w14:paraId="3367B822" w14:textId="77777777" w:rsidR="001B7C86" w:rsidRPr="00141BE5" w:rsidRDefault="001B7C86" w:rsidP="001F4DCB">
            <w:pPr>
              <w:pStyle w:val="BodyText"/>
              <w:rPr>
                <w:b/>
                <w:sz w:val="22"/>
                <w:szCs w:val="22"/>
              </w:rPr>
            </w:pPr>
            <w:r w:rsidRPr="00141BE5">
              <w:rPr>
                <w:sz w:val="22"/>
                <w:szCs w:val="22"/>
              </w:rPr>
              <w:t>Has the system or service been approved by another civil aviation authority? If so, which authority?</w:t>
            </w:r>
          </w:p>
        </w:tc>
        <w:tc>
          <w:tcPr>
            <w:tcW w:w="4629" w:type="dxa"/>
          </w:tcPr>
          <w:p w14:paraId="24D600CC" w14:textId="77777777" w:rsidR="001B7C86" w:rsidRPr="00415F62" w:rsidRDefault="001B7C86" w:rsidP="001F4DCB">
            <w:pPr>
              <w:pStyle w:val="BodyText"/>
              <w:rPr>
                <w:bCs/>
                <w:sz w:val="20"/>
              </w:rPr>
            </w:pPr>
          </w:p>
          <w:p w14:paraId="512D9102" w14:textId="77777777" w:rsidR="00940775" w:rsidRPr="00415F62" w:rsidRDefault="00940775" w:rsidP="001F4DCB">
            <w:pPr>
              <w:pStyle w:val="BodyText"/>
              <w:rPr>
                <w:bCs/>
                <w:sz w:val="20"/>
              </w:rPr>
            </w:pPr>
          </w:p>
          <w:p w14:paraId="2D1BBAA2" w14:textId="77777777" w:rsidR="00940775" w:rsidRPr="00415F62" w:rsidRDefault="00940775" w:rsidP="001F4DCB">
            <w:pPr>
              <w:pStyle w:val="BodyText"/>
              <w:rPr>
                <w:bCs/>
                <w:sz w:val="20"/>
              </w:rPr>
            </w:pPr>
          </w:p>
          <w:p w14:paraId="2D0FADA5" w14:textId="77777777" w:rsidR="00940775" w:rsidRPr="00415F62" w:rsidRDefault="00940775" w:rsidP="001F4DCB">
            <w:pPr>
              <w:pStyle w:val="BodyText"/>
              <w:rPr>
                <w:bCs/>
                <w:sz w:val="20"/>
              </w:rPr>
            </w:pPr>
          </w:p>
        </w:tc>
      </w:tr>
      <w:tr w:rsidR="001B7C86" w:rsidRPr="00141BE5" w14:paraId="5DD1901D" w14:textId="77777777" w:rsidTr="00940775">
        <w:tc>
          <w:tcPr>
            <w:tcW w:w="3981" w:type="dxa"/>
          </w:tcPr>
          <w:p w14:paraId="1043E202" w14:textId="77777777" w:rsidR="001B7C86" w:rsidRPr="00141BE5" w:rsidRDefault="001B7C86" w:rsidP="001F4DCB">
            <w:pPr>
              <w:pStyle w:val="BodyText"/>
              <w:rPr>
                <w:b/>
                <w:sz w:val="22"/>
                <w:szCs w:val="22"/>
              </w:rPr>
            </w:pPr>
            <w:r w:rsidRPr="00141BE5">
              <w:rPr>
                <w:sz w:val="22"/>
                <w:szCs w:val="22"/>
              </w:rPr>
              <w:t>Is the system or service in use anywhere. If so, where?</w:t>
            </w:r>
          </w:p>
        </w:tc>
        <w:tc>
          <w:tcPr>
            <w:tcW w:w="4629" w:type="dxa"/>
          </w:tcPr>
          <w:p w14:paraId="71C03A96" w14:textId="77777777" w:rsidR="001B7C86" w:rsidRPr="00415F62" w:rsidRDefault="001B7C86" w:rsidP="001F4DCB">
            <w:pPr>
              <w:pStyle w:val="BodyText"/>
              <w:rPr>
                <w:bCs/>
                <w:sz w:val="20"/>
              </w:rPr>
            </w:pPr>
          </w:p>
          <w:p w14:paraId="3BEC1A27" w14:textId="77777777" w:rsidR="00940775" w:rsidRPr="00415F62" w:rsidRDefault="00940775" w:rsidP="001F4DCB">
            <w:pPr>
              <w:pStyle w:val="BodyText"/>
              <w:rPr>
                <w:bCs/>
                <w:sz w:val="20"/>
              </w:rPr>
            </w:pPr>
          </w:p>
          <w:p w14:paraId="0E6B6CCF" w14:textId="77777777" w:rsidR="00940775" w:rsidRPr="00415F62" w:rsidRDefault="00940775" w:rsidP="001F4DCB">
            <w:pPr>
              <w:pStyle w:val="BodyText"/>
              <w:rPr>
                <w:bCs/>
                <w:sz w:val="20"/>
              </w:rPr>
            </w:pPr>
          </w:p>
          <w:p w14:paraId="1742194E" w14:textId="77777777" w:rsidR="00940775" w:rsidRPr="00415F62" w:rsidRDefault="00940775" w:rsidP="001F4DCB">
            <w:pPr>
              <w:pStyle w:val="BodyText"/>
              <w:rPr>
                <w:bCs/>
                <w:sz w:val="20"/>
              </w:rPr>
            </w:pPr>
          </w:p>
        </w:tc>
      </w:tr>
      <w:tr w:rsidR="001B7C86" w:rsidRPr="00141BE5" w14:paraId="0F594445" w14:textId="77777777" w:rsidTr="00940775">
        <w:tc>
          <w:tcPr>
            <w:tcW w:w="3981" w:type="dxa"/>
          </w:tcPr>
          <w:p w14:paraId="4B928D03" w14:textId="77777777" w:rsidR="001B7C86" w:rsidRPr="00141BE5" w:rsidRDefault="001B7C86" w:rsidP="001F4DCB">
            <w:pPr>
              <w:pStyle w:val="BodyText"/>
              <w:rPr>
                <w:b/>
                <w:sz w:val="22"/>
                <w:szCs w:val="22"/>
              </w:rPr>
            </w:pPr>
            <w:r w:rsidRPr="00141BE5">
              <w:rPr>
                <w:sz w:val="22"/>
                <w:szCs w:val="22"/>
              </w:rPr>
              <w:t>List sponsors that are expressing an interest in the proposed system and/or service.</w:t>
            </w:r>
          </w:p>
        </w:tc>
        <w:tc>
          <w:tcPr>
            <w:tcW w:w="4629" w:type="dxa"/>
          </w:tcPr>
          <w:p w14:paraId="50389C2F" w14:textId="77777777" w:rsidR="001B7C86" w:rsidRPr="00415F62" w:rsidRDefault="001B7C86" w:rsidP="001F4DCB">
            <w:pPr>
              <w:pStyle w:val="BodyText"/>
              <w:rPr>
                <w:bCs/>
                <w:sz w:val="20"/>
              </w:rPr>
            </w:pPr>
          </w:p>
          <w:p w14:paraId="7896F53E" w14:textId="77777777" w:rsidR="001B7C86" w:rsidRPr="00415F62" w:rsidRDefault="001B7C86" w:rsidP="001F4DCB">
            <w:pPr>
              <w:pStyle w:val="BodyText"/>
              <w:rPr>
                <w:bCs/>
                <w:sz w:val="20"/>
              </w:rPr>
            </w:pPr>
          </w:p>
          <w:p w14:paraId="29EA9B41" w14:textId="77777777" w:rsidR="00940775" w:rsidRPr="00415F62" w:rsidRDefault="00940775" w:rsidP="001F4DCB">
            <w:pPr>
              <w:pStyle w:val="BodyText"/>
              <w:rPr>
                <w:bCs/>
                <w:sz w:val="20"/>
              </w:rPr>
            </w:pPr>
          </w:p>
          <w:p w14:paraId="26CC86BA" w14:textId="77777777" w:rsidR="00940775" w:rsidRPr="00415F62" w:rsidRDefault="00940775" w:rsidP="001F4DCB">
            <w:pPr>
              <w:pStyle w:val="BodyText"/>
              <w:rPr>
                <w:bCs/>
                <w:sz w:val="20"/>
              </w:rPr>
            </w:pPr>
          </w:p>
        </w:tc>
      </w:tr>
    </w:tbl>
    <w:p w14:paraId="6E9CD578" w14:textId="77777777" w:rsidR="001B7C86" w:rsidRPr="00141BE5" w:rsidRDefault="001B7C86" w:rsidP="001B7C86"/>
    <w:p w14:paraId="11B64499" w14:textId="77777777" w:rsidR="001B7C86" w:rsidRPr="00141BE5" w:rsidRDefault="001B7C86" w:rsidP="001B7C86">
      <w:pPr>
        <w:pStyle w:val="StyleHeading1NotAllcaps"/>
      </w:pPr>
      <w:bookmarkStart w:id="7" w:name="_Toc270591509"/>
      <w:bookmarkStart w:id="8" w:name="_Toc194067356"/>
      <w:bookmarkStart w:id="9" w:name="_Toc194069600"/>
      <w:r w:rsidRPr="00141BE5">
        <w:lastRenderedPageBreak/>
        <w:t>System Description</w:t>
      </w:r>
      <w:bookmarkEnd w:id="7"/>
      <w:bookmarkEnd w:id="8"/>
      <w:bookmarkEnd w:id="9"/>
    </w:p>
    <w:p w14:paraId="1872598E" w14:textId="5F83CB1B" w:rsidR="001B7C86" w:rsidRPr="00141BE5" w:rsidRDefault="001B7C86" w:rsidP="001B7C86">
      <w:pPr>
        <w:pStyle w:val="BodyText"/>
        <w:rPr>
          <w:b/>
        </w:rPr>
      </w:pPr>
      <w:r w:rsidRPr="00141BE5">
        <w:t xml:space="preserve">This section describes the functional and technical characteristics of </w:t>
      </w:r>
      <w:r w:rsidR="00283542">
        <w:t xml:space="preserve">your APRT </w:t>
      </w:r>
      <w:r w:rsidRPr="00141BE5">
        <w:t xml:space="preserve">including system overview, system architecture, hardware/firmware and software components, system interconnections, user authentication, and </w:t>
      </w:r>
      <w:r w:rsidR="00DF129D">
        <w:t>other program</w:t>
      </w:r>
      <w:r w:rsidRPr="00141BE5">
        <w:t xml:space="preserve"> interdependencies. </w:t>
      </w:r>
    </w:p>
    <w:p w14:paraId="75E26A5C" w14:textId="77777777" w:rsidR="001B7C86" w:rsidRPr="00141BE5" w:rsidRDefault="001B7C86" w:rsidP="001B7C86">
      <w:pPr>
        <w:pStyle w:val="Heading2"/>
      </w:pPr>
      <w:bookmarkStart w:id="10" w:name="_Toc270591510"/>
      <w:bookmarkStart w:id="11" w:name="_Toc194067357"/>
      <w:bookmarkStart w:id="12" w:name="_Toc194069601"/>
      <w:r w:rsidRPr="00141BE5">
        <w:t>System Overview</w:t>
      </w:r>
      <w:bookmarkEnd w:id="10"/>
      <w:bookmarkEnd w:id="11"/>
      <w:bookmarkEnd w:id="12"/>
    </w:p>
    <w:p w14:paraId="0A173A18" w14:textId="77777777" w:rsidR="001B7C86" w:rsidRPr="00141BE5" w:rsidRDefault="001B7C86" w:rsidP="001B7C86">
      <w:pPr>
        <w:rPr>
          <w:i/>
        </w:rPr>
      </w:pPr>
      <w:r w:rsidRPr="00141BE5">
        <w:rPr>
          <w:i/>
          <w:color w:val="000000"/>
          <w:highlight w:val="yellow"/>
        </w:rPr>
        <w:t>[</w:t>
      </w:r>
      <w:r w:rsidRPr="00141BE5">
        <w:rPr>
          <w:i/>
          <w:highlight w:val="yellow"/>
        </w:rPr>
        <w:t>Provide a high-level description of the system functionality (e.g., what the system is and what it does.]</w:t>
      </w:r>
    </w:p>
    <w:p w14:paraId="381C6923" w14:textId="77777777" w:rsidR="001B7C86" w:rsidRPr="00141BE5" w:rsidRDefault="001B7C86" w:rsidP="001B7C86">
      <w:pPr>
        <w:pStyle w:val="Heading2"/>
      </w:pPr>
      <w:bookmarkStart w:id="13" w:name="_Toc270591514"/>
      <w:bookmarkStart w:id="14" w:name="_Toc194067358"/>
      <w:bookmarkStart w:id="15" w:name="_Toc194069602"/>
      <w:r w:rsidRPr="00141BE5">
        <w:t>System Architecture</w:t>
      </w:r>
      <w:bookmarkEnd w:id="13"/>
      <w:bookmarkEnd w:id="14"/>
      <w:bookmarkEnd w:id="15"/>
    </w:p>
    <w:p w14:paraId="34FA22F5" w14:textId="77777777" w:rsidR="001B7C86" w:rsidRPr="00141BE5" w:rsidRDefault="001B7C86" w:rsidP="001B7C86">
      <w:pPr>
        <w:rPr>
          <w:i/>
          <w:highlight w:val="yellow"/>
        </w:rPr>
      </w:pPr>
      <w:r w:rsidRPr="00141BE5">
        <w:rPr>
          <w:i/>
          <w:highlight w:val="yellow"/>
        </w:rPr>
        <w:t xml:space="preserve">[Describe the overall system architecture and all major subsystems. Provide an overall system architecture diagram, including identification of system interfaces, major subsystems, subsystem hardware, firmware, and software assets. For networks and transmissions system, the network management configurations need to be addressed including subnets and DMZs. </w:t>
      </w:r>
      <w:r w:rsidRPr="00141BE5">
        <w:rPr>
          <w:b/>
          <w:i/>
          <w:highlight w:val="yellow"/>
        </w:rPr>
        <w:t>All</w:t>
      </w:r>
      <w:r w:rsidRPr="00141BE5">
        <w:rPr>
          <w:i/>
          <w:highlight w:val="yellow"/>
        </w:rPr>
        <w:t xml:space="preserve"> connections to assets and networks outside of the system boundary must be included in the diagrams with the details of each interface captured.]</w:t>
      </w:r>
    </w:p>
    <w:p w14:paraId="7B1BD02A" w14:textId="77777777" w:rsidR="001B7C86" w:rsidRPr="00141BE5" w:rsidRDefault="001B7C86" w:rsidP="001B7C86">
      <w:pPr>
        <w:pStyle w:val="Heading2"/>
      </w:pPr>
      <w:bookmarkStart w:id="16" w:name="_Toc304794491"/>
      <w:bookmarkStart w:id="17" w:name="_Toc304794492"/>
      <w:bookmarkStart w:id="18" w:name="_Toc270591516"/>
      <w:bookmarkStart w:id="19" w:name="_Toc194067359"/>
      <w:bookmarkStart w:id="20" w:name="_Toc194069603"/>
      <w:bookmarkEnd w:id="16"/>
      <w:bookmarkEnd w:id="17"/>
      <w:r w:rsidRPr="00141BE5">
        <w:t>Hardware/Firmware</w:t>
      </w:r>
      <w:bookmarkEnd w:id="18"/>
      <w:r w:rsidRPr="00141BE5">
        <w:t xml:space="preserve"> and Software Components</w:t>
      </w:r>
      <w:bookmarkEnd w:id="19"/>
      <w:bookmarkEnd w:id="20"/>
    </w:p>
    <w:p w14:paraId="750DE02D" w14:textId="77777777" w:rsidR="001B7C86" w:rsidRPr="00141BE5" w:rsidRDefault="001B7C86" w:rsidP="001B7C86">
      <w:pPr>
        <w:pStyle w:val="BodyText"/>
        <w:rPr>
          <w:i/>
          <w:color w:val="000000"/>
        </w:rPr>
      </w:pPr>
      <w:r w:rsidRPr="00141BE5">
        <w:rPr>
          <w:i/>
          <w:iCs/>
          <w:color w:val="000000"/>
          <w:highlight w:val="yellow"/>
        </w:rPr>
        <w:t>[Describe the major hardware/firmware and software components that comprise the system or subsystem, such as make, model number, processor type, internal/external data storage devices, and other peripherals, if applicable. If the system consists of numerous subsystems, identify the hardware/firmware and software components broken out by each major subsystem.</w:t>
      </w:r>
      <w:bookmarkStart w:id="21" w:name="_Toc270591519"/>
      <w:r w:rsidRPr="00141BE5">
        <w:rPr>
          <w:i/>
          <w:iCs/>
          <w:color w:val="000000"/>
          <w:highlight w:val="yellow"/>
        </w:rPr>
        <w:t>]</w:t>
      </w:r>
    </w:p>
    <w:p w14:paraId="305E278B" w14:textId="77777777" w:rsidR="001B7C86" w:rsidRPr="00141BE5" w:rsidRDefault="001B7C86" w:rsidP="001B7C86">
      <w:pPr>
        <w:pStyle w:val="Heading2"/>
      </w:pPr>
      <w:bookmarkStart w:id="22" w:name="_Toc194067360"/>
      <w:bookmarkStart w:id="23" w:name="_Toc194069604"/>
      <w:r w:rsidRPr="00141BE5">
        <w:t>System Interconnections</w:t>
      </w:r>
      <w:bookmarkEnd w:id="21"/>
      <w:r w:rsidRPr="00141BE5">
        <w:t xml:space="preserve"> and Data Flow</w:t>
      </w:r>
      <w:bookmarkEnd w:id="22"/>
      <w:bookmarkEnd w:id="23"/>
    </w:p>
    <w:p w14:paraId="271FC974" w14:textId="77777777" w:rsidR="001B7C86" w:rsidRPr="00141BE5" w:rsidRDefault="001B7C86" w:rsidP="001B7C86">
      <w:pPr>
        <w:rPr>
          <w:i/>
          <w:iCs/>
        </w:rPr>
      </w:pPr>
      <w:r w:rsidRPr="00141BE5">
        <w:rPr>
          <w:i/>
          <w:iCs/>
          <w:highlight w:val="yellow"/>
        </w:rPr>
        <w:t>[System data flow is described below detailing how information flows within the system boundary, as well as outside of the system boundary. All data flows described are also depicted in the Technical Architecture diagram above in section 2.2.</w:t>
      </w:r>
    </w:p>
    <w:p w14:paraId="09802556" w14:textId="77777777" w:rsidR="001B7C86" w:rsidRPr="00141BE5" w:rsidRDefault="001B7C86" w:rsidP="001B7C86"/>
    <w:p w14:paraId="1424FE94" w14:textId="77777777" w:rsidR="001B7C86" w:rsidRPr="00141BE5" w:rsidRDefault="001B7C86" w:rsidP="001B7C86">
      <w:pPr>
        <w:rPr>
          <w:i/>
        </w:rPr>
      </w:pPr>
      <w:r w:rsidRPr="00141BE5">
        <w:rPr>
          <w:i/>
          <w:highlight w:val="yellow"/>
        </w:rPr>
        <w:t>System data flow should describe how information flows in and out of the system boundary. Interfaces, interconnections, and information flowing between this system and other systems must be described. All data flows described here should be depicted in the system architecture diagram above in section 2.2. Any system containing flight data pertaining to individual flights must describe how Sensitive Flight Data (SFD) flows between this system and other systems. If needed, greater detail on identifying and defining the system boundary can be found in NIST SP 800-37 Revision 2.]</w:t>
      </w:r>
    </w:p>
    <w:p w14:paraId="6A473F4B" w14:textId="77777777" w:rsidR="001B7C86" w:rsidRPr="00141BE5" w:rsidRDefault="001B7C86" w:rsidP="001B7C86">
      <w:pPr>
        <w:pStyle w:val="Heading3"/>
      </w:pPr>
      <w:bookmarkStart w:id="24" w:name="_Toc194067361"/>
      <w:bookmarkStart w:id="25" w:name="_Toc194069605"/>
      <w:r w:rsidRPr="00141BE5">
        <w:lastRenderedPageBreak/>
        <w:t>Interconnections Internal to System Boundary - Description</w:t>
      </w:r>
      <w:bookmarkEnd w:id="24"/>
      <w:bookmarkEnd w:id="25"/>
    </w:p>
    <w:p w14:paraId="4A53FDAE" w14:textId="77777777" w:rsidR="001B7C86" w:rsidRPr="00141BE5" w:rsidRDefault="001B7C86" w:rsidP="001B7C86">
      <w:pPr>
        <w:rPr>
          <w:i/>
        </w:rPr>
      </w:pPr>
      <w:r w:rsidRPr="00141BE5">
        <w:rPr>
          <w:i/>
          <w:highlight w:val="yellow"/>
        </w:rPr>
        <w:t>[Provide details about the interconnections that are internal to the system boundary for the selected system.]</w:t>
      </w:r>
      <w:r w:rsidRPr="00141BE5">
        <w:rPr>
          <w:i/>
        </w:rPr>
        <w:t xml:space="preserve"> </w:t>
      </w:r>
    </w:p>
    <w:p w14:paraId="1337E976" w14:textId="77777777" w:rsidR="001B7C86" w:rsidRPr="00141BE5" w:rsidRDefault="001B7C86" w:rsidP="001B7C86">
      <w:pPr>
        <w:pStyle w:val="Heading3"/>
      </w:pPr>
      <w:bookmarkStart w:id="26" w:name="_Ref463610861"/>
      <w:bookmarkStart w:id="27" w:name="_Toc464207944"/>
      <w:bookmarkStart w:id="28" w:name="_Toc194067362"/>
      <w:bookmarkStart w:id="29" w:name="_Toc194069606"/>
      <w:r w:rsidRPr="00141BE5">
        <w:t>Interconnections External to System Boundary</w:t>
      </w:r>
      <w:bookmarkEnd w:id="26"/>
      <w:bookmarkEnd w:id="27"/>
      <w:r w:rsidRPr="00141BE5">
        <w:t xml:space="preserve"> – Description</w:t>
      </w:r>
      <w:bookmarkEnd w:id="28"/>
      <w:bookmarkEnd w:id="29"/>
    </w:p>
    <w:p w14:paraId="630400E6" w14:textId="77777777" w:rsidR="001B7C86" w:rsidRPr="00141BE5" w:rsidRDefault="001B7C86" w:rsidP="001B7C86">
      <w:pPr>
        <w:pStyle w:val="Default"/>
        <w:spacing w:after="120"/>
        <w:rPr>
          <w:rFonts w:ascii="Times New Roman" w:hAnsi="Times New Roman" w:cs="Times New Roman"/>
          <w:i/>
          <w:highlight w:val="yellow"/>
        </w:rPr>
      </w:pPr>
      <w:r w:rsidRPr="00141BE5">
        <w:rPr>
          <w:rFonts w:ascii="Times New Roman" w:hAnsi="Times New Roman" w:cs="Times New Roman"/>
          <w:i/>
          <w:highlight w:val="yellow"/>
        </w:rPr>
        <w:t>[Provide details about the connections external to the system boundary. Interconnections with all systems outside the system boundary of the system must be listed. This may include connections to a test, support or development lab environment.]</w:t>
      </w:r>
    </w:p>
    <w:p w14:paraId="2BA357C4" w14:textId="77777777" w:rsidR="001B7C86" w:rsidRPr="00141BE5" w:rsidRDefault="001B7C86" w:rsidP="001B7C86">
      <w:pPr>
        <w:pStyle w:val="Heading2"/>
      </w:pPr>
      <w:bookmarkStart w:id="30" w:name="_Toc370198573"/>
      <w:bookmarkStart w:id="31" w:name="_Toc370198845"/>
      <w:bookmarkStart w:id="32" w:name="_Toc370200132"/>
      <w:bookmarkStart w:id="33" w:name="_Toc370279819"/>
      <w:bookmarkStart w:id="34" w:name="_Toc370461710"/>
      <w:bookmarkStart w:id="35" w:name="_Toc370461746"/>
      <w:bookmarkStart w:id="36" w:name="_Toc370461784"/>
      <w:bookmarkStart w:id="37" w:name="_Toc370461830"/>
      <w:bookmarkStart w:id="38" w:name="_Toc371419997"/>
      <w:bookmarkStart w:id="39" w:name="_Toc194067363"/>
      <w:bookmarkStart w:id="40" w:name="_Toc194069607"/>
      <w:bookmarkStart w:id="41" w:name="_Toc337108625"/>
      <w:bookmarkEnd w:id="30"/>
      <w:bookmarkEnd w:id="31"/>
      <w:bookmarkEnd w:id="32"/>
      <w:bookmarkEnd w:id="33"/>
      <w:bookmarkEnd w:id="34"/>
      <w:bookmarkEnd w:id="35"/>
      <w:bookmarkEnd w:id="36"/>
      <w:bookmarkEnd w:id="37"/>
      <w:bookmarkEnd w:id="38"/>
      <w:r w:rsidRPr="00141BE5">
        <w:t>Identification and Authentication</w:t>
      </w:r>
      <w:bookmarkEnd w:id="39"/>
      <w:bookmarkEnd w:id="40"/>
    </w:p>
    <w:p w14:paraId="346AB65F" w14:textId="77777777" w:rsidR="001B7C86" w:rsidRPr="00141BE5" w:rsidRDefault="001B7C86" w:rsidP="001B7C86">
      <w:pPr>
        <w:rPr>
          <w:i/>
          <w:highlight w:val="yellow"/>
        </w:rPr>
      </w:pPr>
      <w:r w:rsidRPr="00141BE5">
        <w:rPr>
          <w:i/>
          <w:highlight w:val="yellow"/>
        </w:rPr>
        <w:t>[Provide a detailed description of how users authenticate to the system,</w:t>
      </w:r>
      <w:r w:rsidRPr="00141BE5">
        <w:rPr>
          <w:i/>
          <w:color w:val="FF0000"/>
          <w:highlight w:val="yellow"/>
        </w:rPr>
        <w:t xml:space="preserve"> </w:t>
      </w:r>
      <w:r w:rsidRPr="00141BE5">
        <w:rPr>
          <w:i/>
          <w:highlight w:val="yellow"/>
        </w:rPr>
        <w:t>to include user-to-machine authentication and machine-to-machine authentication. If authentication is not required, please describe such, e.g. anonymous access.]</w:t>
      </w:r>
    </w:p>
    <w:p w14:paraId="7CE32EE1" w14:textId="77777777" w:rsidR="001B7C86" w:rsidRPr="00141BE5" w:rsidRDefault="001B7C86" w:rsidP="001B7C86">
      <w:pPr>
        <w:pStyle w:val="Heading2"/>
      </w:pPr>
      <w:bookmarkStart w:id="42" w:name="_Toc194067364"/>
      <w:bookmarkStart w:id="43" w:name="_Toc194069608"/>
      <w:r w:rsidRPr="00141BE5">
        <w:t>Interdependencies with Other Programs</w:t>
      </w:r>
      <w:bookmarkEnd w:id="41"/>
      <w:bookmarkEnd w:id="42"/>
      <w:bookmarkEnd w:id="43"/>
    </w:p>
    <w:p w14:paraId="328A5BCF" w14:textId="77777777" w:rsidR="001B7C86" w:rsidRPr="00141BE5" w:rsidRDefault="001B7C86" w:rsidP="001B7C86">
      <w:pPr>
        <w:rPr>
          <w:i/>
          <w:iCs/>
        </w:rPr>
      </w:pPr>
      <w:r w:rsidRPr="00141BE5">
        <w:rPr>
          <w:i/>
          <w:iCs/>
          <w:highlight w:val="yellow"/>
        </w:rPr>
        <w:t>[If another system is providing access control, auditing, anti-virus, document here. Describe hosting environments and services provided.]</w:t>
      </w:r>
    </w:p>
    <w:p w14:paraId="00F0E799" w14:textId="77777777" w:rsidR="001B7C86" w:rsidRPr="00141BE5" w:rsidRDefault="001B7C86" w:rsidP="001B7C86">
      <w:pPr>
        <w:pStyle w:val="Heading1"/>
        <w:tabs>
          <w:tab w:val="num" w:pos="720"/>
        </w:tabs>
        <w:spacing w:before="280" w:after="60"/>
      </w:pPr>
      <w:bookmarkStart w:id="44" w:name="_Toc270591522"/>
      <w:bookmarkStart w:id="45" w:name="_Toc194067365"/>
      <w:bookmarkStart w:id="46" w:name="_Toc194069609"/>
      <w:r w:rsidRPr="00141BE5">
        <w:lastRenderedPageBreak/>
        <w:t>System Environment</w:t>
      </w:r>
      <w:bookmarkEnd w:id="44"/>
      <w:bookmarkEnd w:id="45"/>
      <w:bookmarkEnd w:id="46"/>
    </w:p>
    <w:p w14:paraId="34F1926D" w14:textId="77777777" w:rsidR="001B7C86" w:rsidRPr="00141BE5" w:rsidRDefault="001B7C86" w:rsidP="001B7C86">
      <w:pPr>
        <w:pStyle w:val="Heading2"/>
      </w:pPr>
      <w:bookmarkStart w:id="47" w:name="_Toc270591523"/>
      <w:bookmarkStart w:id="48" w:name="_Toc194067366"/>
      <w:bookmarkStart w:id="49" w:name="_Toc194069610"/>
      <w:r w:rsidRPr="00141BE5">
        <w:t>Environment Description</w:t>
      </w:r>
      <w:bookmarkEnd w:id="47"/>
      <w:bookmarkEnd w:id="48"/>
      <w:bookmarkEnd w:id="49"/>
    </w:p>
    <w:p w14:paraId="328B4221" w14:textId="77777777" w:rsidR="001B7C86" w:rsidRPr="00141BE5" w:rsidRDefault="001B7C86" w:rsidP="001B7C86">
      <w:pPr>
        <w:pStyle w:val="BodyText"/>
        <w:rPr>
          <w:b/>
          <w:i/>
          <w:iCs/>
          <w:highlight w:val="yellow"/>
        </w:rPr>
      </w:pPr>
      <w:r w:rsidRPr="00141BE5">
        <w:rPr>
          <w:i/>
          <w:iCs/>
          <w:highlight w:val="yellow"/>
        </w:rPr>
        <w:t>[Identify and describe the operational environment around all major subsystems, including but not limited to Manned Operational Sites (e.g., Federal Contract Towers), Unmanned Operational Sites, Development, Support, and Maintenance Facilities, Contractor or Vendor Owned Facilities.]</w:t>
      </w:r>
    </w:p>
    <w:p w14:paraId="2374CBDC" w14:textId="77777777" w:rsidR="001B7C86" w:rsidRPr="00141BE5" w:rsidRDefault="001B7C86" w:rsidP="001B7C86">
      <w:pPr>
        <w:pStyle w:val="BodyText"/>
        <w:rPr>
          <w:b/>
          <w:i/>
          <w:iCs/>
        </w:rPr>
      </w:pPr>
      <w:r w:rsidRPr="00141BE5">
        <w:rPr>
          <w:i/>
          <w:iCs/>
          <w:highlight w:val="yellow"/>
        </w:rPr>
        <w:t xml:space="preserve">[Additionally, describe where the system and subsystem components are located within each facility type (e.g., the system </w:t>
      </w:r>
      <w:proofErr w:type="gramStart"/>
      <w:r w:rsidRPr="00141BE5">
        <w:rPr>
          <w:i/>
          <w:iCs/>
          <w:highlight w:val="yellow"/>
        </w:rPr>
        <w:t>is located in</w:t>
      </w:r>
      <w:proofErr w:type="gramEnd"/>
      <w:r w:rsidRPr="00141BE5">
        <w:rPr>
          <w:i/>
          <w:iCs/>
          <w:highlight w:val="yellow"/>
        </w:rPr>
        <w:t xml:space="preserve"> an equipment room that is protected with a swipe-card device).]</w:t>
      </w:r>
    </w:p>
    <w:p w14:paraId="52BD8D47" w14:textId="77777777" w:rsidR="001B7C86" w:rsidRPr="00141BE5" w:rsidRDefault="001B7C86" w:rsidP="001B7C86">
      <w:pPr>
        <w:pStyle w:val="Heading2"/>
      </w:pPr>
      <w:bookmarkStart w:id="50" w:name="_Toc270591524"/>
      <w:bookmarkStart w:id="51" w:name="_Toc194067367"/>
      <w:bookmarkStart w:id="52" w:name="_Toc194069611"/>
      <w:r w:rsidRPr="00141BE5">
        <w:t>System User Types</w:t>
      </w:r>
      <w:bookmarkEnd w:id="50"/>
      <w:bookmarkEnd w:id="51"/>
      <w:bookmarkEnd w:id="52"/>
    </w:p>
    <w:p w14:paraId="4CE1B086" w14:textId="77777777" w:rsidR="001B7C86" w:rsidRPr="00141BE5" w:rsidRDefault="001B7C86" w:rsidP="001B7C86">
      <w:pPr>
        <w:pStyle w:val="BodyText"/>
        <w:rPr>
          <w:b/>
          <w:i/>
          <w:iCs/>
          <w:color w:val="000000"/>
          <w:highlight w:val="yellow"/>
        </w:rPr>
      </w:pPr>
      <w:r w:rsidRPr="00141BE5">
        <w:rPr>
          <w:i/>
          <w:iCs/>
          <w:highlight w:val="yellow"/>
        </w:rPr>
        <w:t xml:space="preserve">[Identify the types and number of personnel who have local and remote access to the system, including operators, system specialists, system administrators, super users, contractors, subcontractors, vendors, and other system users. </w:t>
      </w:r>
      <w:r w:rsidRPr="00141BE5">
        <w:rPr>
          <w:i/>
          <w:iCs/>
          <w:color w:val="000000"/>
          <w:highlight w:val="yellow"/>
        </w:rPr>
        <w:t>Identify how personnel are accessing the system (e.g., Dedicated External Connection). Also, identify the physical location where the personnel are accessing the system. Identify what user types have access to what subsystems (e.g., distributed systems located in various facilities may consist of several subsystems that have restricted access to certain user types).</w:t>
      </w:r>
    </w:p>
    <w:p w14:paraId="093DF108" w14:textId="77777777" w:rsidR="001B7C86" w:rsidRPr="00141BE5" w:rsidRDefault="001B7C86" w:rsidP="001B7C86">
      <w:pPr>
        <w:pStyle w:val="BodyText"/>
        <w:rPr>
          <w:b/>
          <w:bCs/>
          <w:i/>
          <w:iCs/>
          <w:color w:val="000000"/>
        </w:rPr>
      </w:pPr>
      <w:proofErr w:type="gramStart"/>
      <w:r w:rsidRPr="00141BE5">
        <w:rPr>
          <w:i/>
          <w:iCs/>
          <w:color w:val="000000"/>
          <w:highlight w:val="yellow"/>
        </w:rPr>
        <w:t>In particular, identify</w:t>
      </w:r>
      <w:proofErr w:type="gramEnd"/>
      <w:r w:rsidRPr="00141BE5">
        <w:rPr>
          <w:i/>
          <w:iCs/>
          <w:color w:val="000000"/>
          <w:highlight w:val="yellow"/>
        </w:rPr>
        <w:t xml:space="preserve"> the following accounts:</w:t>
      </w:r>
    </w:p>
    <w:p w14:paraId="2854660C" w14:textId="77777777" w:rsidR="001B7C86" w:rsidRPr="00141BE5" w:rsidRDefault="001B7C86" w:rsidP="001B7C86">
      <w:pPr>
        <w:pStyle w:val="BodyText"/>
        <w:numPr>
          <w:ilvl w:val="0"/>
          <w:numId w:val="33"/>
        </w:numPr>
        <w:suppressAutoHyphens w:val="0"/>
        <w:spacing w:before="120" w:after="120" w:line="240" w:lineRule="auto"/>
        <w:rPr>
          <w:b/>
          <w:i/>
          <w:iCs/>
          <w:color w:val="000000"/>
        </w:rPr>
      </w:pPr>
      <w:r w:rsidRPr="00141BE5">
        <w:rPr>
          <w:i/>
          <w:iCs/>
          <w:color w:val="000000"/>
          <w:highlight w:val="yellow"/>
        </w:rPr>
        <w:t>Privileged Network Account: defined as a network account with elevated privileges, which is typically allocated to system administrators, network administrators, and other who are responsible for system/application control, monitoring, or administration functions.</w:t>
      </w:r>
    </w:p>
    <w:p w14:paraId="48DB9F4B" w14:textId="77777777" w:rsidR="001B7C86" w:rsidRPr="00141BE5" w:rsidRDefault="001B7C86" w:rsidP="001B7C86">
      <w:pPr>
        <w:pStyle w:val="BodyText"/>
        <w:numPr>
          <w:ilvl w:val="0"/>
          <w:numId w:val="33"/>
        </w:numPr>
        <w:suppressAutoHyphens w:val="0"/>
        <w:spacing w:before="120" w:after="120" w:line="240" w:lineRule="auto"/>
        <w:rPr>
          <w:b/>
          <w:i/>
          <w:iCs/>
          <w:color w:val="000000"/>
        </w:rPr>
      </w:pPr>
      <w:r w:rsidRPr="00141BE5">
        <w:rPr>
          <w:i/>
          <w:iCs/>
          <w:color w:val="000000"/>
          <w:highlight w:val="yellow"/>
        </w:rPr>
        <w:t>Privileged Local System Account: defined as a user account with elevated privileges which is typically allocated to system administrators, database administrators, developers and others who are responsible for system/application control, monitoring, or administration functions. In Linux or other Unix-like Operating Systems, these are typically referred to as Root Account, Root User, or Super User Accounts”.</w:t>
      </w:r>
    </w:p>
    <w:p w14:paraId="2C7ADE48" w14:textId="77777777" w:rsidR="001B7C86" w:rsidRPr="00141BE5" w:rsidRDefault="001B7C86" w:rsidP="001B7C86">
      <w:pPr>
        <w:pStyle w:val="BodyText"/>
        <w:rPr>
          <w:b/>
          <w:bCs/>
          <w:i/>
          <w:iCs/>
          <w:color w:val="000000"/>
          <w:highlight w:val="yellow"/>
        </w:rPr>
      </w:pPr>
      <w:r w:rsidRPr="00141BE5">
        <w:rPr>
          <w:i/>
          <w:iCs/>
          <w:color w:val="000000"/>
          <w:highlight w:val="yellow"/>
        </w:rPr>
        <w:t>In short, any user account that provides access to more than one instance of a system needs to be identified separate from the other accounts.]</w:t>
      </w:r>
    </w:p>
    <w:p w14:paraId="00AE486D" w14:textId="77777777" w:rsidR="001B7C86" w:rsidRPr="00141BE5" w:rsidRDefault="001B7C86" w:rsidP="001B7C86">
      <w:pPr>
        <w:pStyle w:val="Heading3"/>
      </w:pPr>
      <w:bookmarkStart w:id="53" w:name="_Toc365978568"/>
      <w:bookmarkStart w:id="54" w:name="_Toc365978603"/>
      <w:bookmarkStart w:id="55" w:name="_Toc365978569"/>
      <w:bookmarkStart w:id="56" w:name="_Toc365978604"/>
      <w:bookmarkStart w:id="57" w:name="_Toc180065467"/>
      <w:bookmarkStart w:id="58" w:name="_Toc194067368"/>
      <w:bookmarkStart w:id="59" w:name="_Toc194069612"/>
      <w:bookmarkEnd w:id="53"/>
      <w:bookmarkEnd w:id="54"/>
      <w:bookmarkEnd w:id="55"/>
      <w:bookmarkEnd w:id="56"/>
      <w:r w:rsidRPr="00141BE5">
        <w:t>Maintenance Procedures</w:t>
      </w:r>
      <w:bookmarkEnd w:id="57"/>
      <w:bookmarkEnd w:id="58"/>
      <w:bookmarkEnd w:id="59"/>
    </w:p>
    <w:p w14:paraId="391D3006" w14:textId="77777777" w:rsidR="001B7C86" w:rsidRPr="00141BE5" w:rsidRDefault="001B7C86" w:rsidP="001B7C86">
      <w:pPr>
        <w:pStyle w:val="ListBullet"/>
        <w:rPr>
          <w:highlight w:val="yellow"/>
        </w:rPr>
      </w:pPr>
      <w:r w:rsidRPr="00141BE5">
        <w:rPr>
          <w:highlight w:val="yellow"/>
        </w:rPr>
        <w:t>[Describe local/remote maintenance procedures, including involvement of FAA and contractor/vendor maintenance personnel.]</w:t>
      </w:r>
    </w:p>
    <w:p w14:paraId="2FC83963" w14:textId="77777777" w:rsidR="001B7C86" w:rsidRPr="00141BE5" w:rsidRDefault="001B7C86" w:rsidP="001B7C86"/>
    <w:bookmarkEnd w:id="2"/>
    <w:bookmarkEnd w:id="3"/>
    <w:p w14:paraId="014D895F" w14:textId="77777777" w:rsidR="001B7C86" w:rsidRPr="00141BE5" w:rsidRDefault="001B7C86" w:rsidP="008D023E"/>
    <w:sectPr w:rsidR="001B7C86" w:rsidRPr="00141BE5" w:rsidSect="00E54C23">
      <w:headerReference w:type="default" r:id="rId11"/>
      <w:footerReference w:type="default" r:id="rId12"/>
      <w:headerReference w:type="first" r:id="rId13"/>
      <w:footnotePr>
        <w:pos w:val="beneathText"/>
      </w:footnotePr>
      <w:type w:val="continuous"/>
      <w:pgSz w:w="12240" w:h="15840"/>
      <w:pgMar w:top="1021" w:right="1800" w:bottom="1021" w:left="1800" w:header="965"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5156" w14:textId="77777777" w:rsidR="003E0972" w:rsidRDefault="003E0972">
      <w:r>
        <w:separator/>
      </w:r>
    </w:p>
    <w:p w14:paraId="1D282690" w14:textId="77777777" w:rsidR="003E0972" w:rsidRDefault="003E0972"/>
  </w:endnote>
  <w:endnote w:type="continuationSeparator" w:id="0">
    <w:p w14:paraId="712CA780" w14:textId="77777777" w:rsidR="003E0972" w:rsidRDefault="003E0972">
      <w:r>
        <w:continuationSeparator/>
      </w:r>
    </w:p>
    <w:p w14:paraId="5922BC7B" w14:textId="77777777" w:rsidR="003E0972" w:rsidRDefault="003E0972"/>
  </w:endnote>
  <w:endnote w:type="continuationNotice" w:id="1">
    <w:p w14:paraId="7EF4EDB6" w14:textId="77777777" w:rsidR="003E0972" w:rsidRDefault="003E0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3095" w14:textId="51AA613F" w:rsidR="008915C7" w:rsidRPr="000F4C90" w:rsidRDefault="005C70B8" w:rsidP="000F4C90">
    <w:pPr>
      <w:pStyle w:val="Footer"/>
    </w:pPr>
    <w:r>
      <w:t>APRT</w:t>
    </w:r>
    <w:r w:rsidR="008915C7" w:rsidRPr="000F4C90">
      <w:tab/>
    </w:r>
    <w:r>
      <w:t xml:space="preserve">March </w:t>
    </w:r>
    <w:r w:rsidR="00E6000D">
      <w:t>31</w:t>
    </w:r>
    <w:r>
      <w:t xml:space="preserve">, </w:t>
    </w:r>
    <w:proofErr w:type="gramStart"/>
    <w:r>
      <w:t>2025</w:t>
    </w:r>
    <w:proofErr w:type="gramEnd"/>
    <w:r w:rsidR="008915C7" w:rsidRPr="000F4C90">
      <w:tab/>
      <w:t xml:space="preserve">Page </w:t>
    </w:r>
    <w:r w:rsidR="008915C7" w:rsidRPr="000F4C90">
      <w:fldChar w:fldCharType="begin"/>
    </w:r>
    <w:r w:rsidR="008915C7" w:rsidRPr="000F4C90">
      <w:instrText xml:space="preserve"> PAGE </w:instrText>
    </w:r>
    <w:r w:rsidR="008915C7" w:rsidRPr="000F4C90">
      <w:fldChar w:fldCharType="separate"/>
    </w:r>
    <w:r w:rsidR="00B20AD8">
      <w:rPr>
        <w:noProof/>
      </w:rPr>
      <w:t>9</w:t>
    </w:r>
    <w:r w:rsidR="008915C7" w:rsidRPr="000F4C90">
      <w:fldChar w:fldCharType="end"/>
    </w:r>
    <w:r w:rsidR="008915C7" w:rsidRPr="000F4C90">
      <w:t xml:space="preserve"> of </w:t>
    </w:r>
    <w:r w:rsidR="008915C7" w:rsidRPr="000F4C90">
      <w:fldChar w:fldCharType="begin"/>
    </w:r>
    <w:r w:rsidR="008915C7" w:rsidRPr="000F4C90">
      <w:instrText xml:space="preserve"> NUMPAGES \*Arabic </w:instrText>
    </w:r>
    <w:r w:rsidR="008915C7" w:rsidRPr="000F4C90">
      <w:fldChar w:fldCharType="separate"/>
    </w:r>
    <w:r w:rsidR="00B20AD8">
      <w:rPr>
        <w:noProof/>
      </w:rPr>
      <w:t>9</w:t>
    </w:r>
    <w:r w:rsidR="008915C7" w:rsidRPr="000F4C90">
      <w:fldChar w:fldCharType="end"/>
    </w:r>
  </w:p>
  <w:p w14:paraId="6B08B5F1" w14:textId="732EB761" w:rsidR="008915C7" w:rsidRPr="000F4C90" w:rsidRDefault="00F8319B" w:rsidP="000F4C90">
    <w:pPr>
      <w:pStyle w:val="Footer"/>
    </w:pPr>
    <w:r>
      <w:t>Project Intake Form</w:t>
    </w:r>
    <w:r w:rsidR="008915C7" w:rsidRPr="000F4C90">
      <w:tab/>
    </w:r>
    <w:r w:rsidR="005C70B8">
      <w:t>AJW-18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833F" w14:textId="77777777" w:rsidR="003E0972" w:rsidRDefault="003E0972">
      <w:r>
        <w:separator/>
      </w:r>
    </w:p>
    <w:p w14:paraId="0F14C87A" w14:textId="77777777" w:rsidR="003E0972" w:rsidRDefault="003E0972"/>
  </w:footnote>
  <w:footnote w:type="continuationSeparator" w:id="0">
    <w:p w14:paraId="78F4CBC2" w14:textId="77777777" w:rsidR="003E0972" w:rsidRDefault="003E0972">
      <w:r>
        <w:continuationSeparator/>
      </w:r>
    </w:p>
    <w:p w14:paraId="6239D832" w14:textId="77777777" w:rsidR="003E0972" w:rsidRDefault="003E0972"/>
  </w:footnote>
  <w:footnote w:type="continuationNotice" w:id="1">
    <w:p w14:paraId="75CD60B8" w14:textId="77777777" w:rsidR="003E0972" w:rsidRDefault="003E09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83D7" w14:textId="3171A2D6" w:rsidR="008915C7" w:rsidRDefault="0066663A" w:rsidP="0066663A">
    <w:pPr>
      <w:jc w:val="right"/>
    </w:pPr>
    <w:r>
      <w:rPr>
        <w:noProof/>
      </w:rPr>
      <w:drawing>
        <wp:inline distT="0" distB="0" distL="0" distR="0" wp14:anchorId="533D4FFD" wp14:editId="6ABFEB1F">
          <wp:extent cx="1887456" cy="739472"/>
          <wp:effectExtent l="0" t="0" r="0" b="3810"/>
          <wp:docPr id="188594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937" cy="747888"/>
                  </a:xfrm>
                  <a:prstGeom prst="rect">
                    <a:avLst/>
                  </a:prstGeom>
                  <a:noFill/>
                  <a:ln>
                    <a:noFill/>
                  </a:ln>
                </pic:spPr>
              </pic:pic>
            </a:graphicData>
          </a:graphic>
        </wp:inline>
      </w:drawing>
    </w:r>
    <w:r w:rsidR="008915C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E98D" w14:textId="24EC8D3B" w:rsidR="008915C7" w:rsidRDefault="009543D2" w:rsidP="002303F4">
    <w:pPr>
      <w:pStyle w:val="PageHeader"/>
    </w:pPr>
    <w:r>
      <w:rPr>
        <w:noProof/>
      </w:rPr>
      <w:drawing>
        <wp:anchor distT="0" distB="0" distL="114300" distR="114300" simplePos="0" relativeHeight="251658240" behindDoc="0" locked="0" layoutInCell="1" allowOverlap="1" wp14:anchorId="08215E1F" wp14:editId="6C897C25">
          <wp:simplePos x="0" y="0"/>
          <wp:positionH relativeFrom="column">
            <wp:posOffset>-102870</wp:posOffset>
          </wp:positionH>
          <wp:positionV relativeFrom="paragraph">
            <wp:posOffset>19957</wp:posOffset>
          </wp:positionV>
          <wp:extent cx="2874264" cy="1124712"/>
          <wp:effectExtent l="0" t="0" r="0" b="5715"/>
          <wp:wrapNone/>
          <wp:docPr id="1206120284"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23614"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74264" cy="1124712"/>
                  </a:xfrm>
                  <a:prstGeom prst="rect">
                    <a:avLst/>
                  </a:prstGeom>
                </pic:spPr>
              </pic:pic>
            </a:graphicData>
          </a:graphic>
          <wp14:sizeRelH relativeFrom="page">
            <wp14:pctWidth>0</wp14:pctWidth>
          </wp14:sizeRelH>
          <wp14:sizeRelV relativeFrom="page">
            <wp14:pctHeight>0</wp14:pctHeight>
          </wp14:sizeRelV>
        </wp:anchor>
      </w:drawing>
    </w:r>
    <w:r w:rsidR="008915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C9093D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upperLetter"/>
      <w:pStyle w:val="Heading4"/>
      <w:suff w:val="nothing"/>
      <w:lvlText w:val="Appendix %4 - "/>
      <w:lvlJc w:val="left"/>
      <w:pPr>
        <w:ind w:left="0" w:firstLine="0"/>
      </w:pPr>
      <w:rPr>
        <w:rFonts w:hint="default"/>
      </w:rPr>
    </w:lvl>
    <w:lvl w:ilvl="4">
      <w:start w:val="1"/>
      <w:numFmt w:val="decimal"/>
      <w:pStyle w:val="Heading5"/>
      <w:lvlText w:val="%4.%5"/>
      <w:lvlJc w:val="left"/>
      <w:pPr>
        <w:ind w:left="0" w:firstLine="0"/>
      </w:pPr>
      <w:rPr>
        <w:rFonts w:hint="default"/>
      </w:rPr>
    </w:lvl>
    <w:lvl w:ilvl="5">
      <w:start w:val="1"/>
      <w:numFmt w:val="decimal"/>
      <w:pStyle w:val="Heading6"/>
      <w:lvlText w:val="%4.%5.%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19845C6E"/>
    <w:name w:val="WW8Num4"/>
    <w:lvl w:ilvl="0">
      <w:start w:val="1"/>
      <w:numFmt w:val="bullet"/>
      <w:pStyle w:val="BulletedList"/>
      <w:lvlText w:val=""/>
      <w:lvlJc w:val="left"/>
      <w:pPr>
        <w:tabs>
          <w:tab w:val="num" w:pos="720"/>
        </w:tabs>
        <w:ind w:left="720" w:hanging="360"/>
      </w:pPr>
      <w:rPr>
        <w:rFonts w:ascii="Symbol" w:hAnsi="Symbol"/>
        <w:sz w:val="16"/>
        <w:szCs w:val="16"/>
      </w:rPr>
    </w:lvl>
  </w:abstractNum>
  <w:abstractNum w:abstractNumId="3" w15:restartNumberingAfterBreak="0">
    <w:nsid w:val="0618706E"/>
    <w:multiLevelType w:val="hybridMultilevel"/>
    <w:tmpl w:val="D4A8A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2E57"/>
    <w:multiLevelType w:val="hybridMultilevel"/>
    <w:tmpl w:val="19D8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35823"/>
    <w:multiLevelType w:val="hybridMultilevel"/>
    <w:tmpl w:val="13C4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72A34"/>
    <w:multiLevelType w:val="hybridMultilevel"/>
    <w:tmpl w:val="7BD8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847FD"/>
    <w:multiLevelType w:val="hybridMultilevel"/>
    <w:tmpl w:val="1EC4A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0407C"/>
    <w:multiLevelType w:val="multilevel"/>
    <w:tmpl w:val="E7AEAC72"/>
    <w:lvl w:ilvl="0">
      <w:start w:val="1"/>
      <w:numFmt w:val="decimal"/>
      <w:pStyle w:val="Heading1"/>
      <w:lvlText w:val="%1."/>
      <w:lvlJc w:val="left"/>
      <w:pPr>
        <w:ind w:left="576" w:hanging="576"/>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upperLetter"/>
      <w:suff w:val="nothing"/>
      <w:lvlText w:val="Appendix %4 -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1725561"/>
    <w:multiLevelType w:val="hybridMultilevel"/>
    <w:tmpl w:val="760C3902"/>
    <w:lvl w:ilvl="0" w:tplc="04090001">
      <w:start w:val="1"/>
      <w:numFmt w:val="bullet"/>
      <w:pStyle w:val="cel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45792"/>
    <w:multiLevelType w:val="hybridMultilevel"/>
    <w:tmpl w:val="9E36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D4DA3"/>
    <w:multiLevelType w:val="hybridMultilevel"/>
    <w:tmpl w:val="D904FE90"/>
    <w:lvl w:ilvl="0" w:tplc="9A5C4D04">
      <w:start w:val="1"/>
      <w:numFmt w:val="lowerLetter"/>
      <w:pStyle w:val="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23A9"/>
    <w:multiLevelType w:val="hybridMultilevel"/>
    <w:tmpl w:val="9AB48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F2D3F"/>
    <w:multiLevelType w:val="hybridMultilevel"/>
    <w:tmpl w:val="29003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E2E"/>
    <w:multiLevelType w:val="hybridMultilevel"/>
    <w:tmpl w:val="21F8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0110F"/>
    <w:multiLevelType w:val="hybridMultilevel"/>
    <w:tmpl w:val="6798C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42A69"/>
    <w:multiLevelType w:val="hybridMultilevel"/>
    <w:tmpl w:val="9708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C7DD7"/>
    <w:multiLevelType w:val="hybridMultilevel"/>
    <w:tmpl w:val="01A429CA"/>
    <w:lvl w:ilvl="0" w:tplc="A364C28A">
      <w:start w:val="1"/>
      <w:numFmt w:val="bullet"/>
      <w:lvlText w:val="•"/>
      <w:lvlJc w:val="left"/>
      <w:pPr>
        <w:tabs>
          <w:tab w:val="num" w:pos="720"/>
        </w:tabs>
        <w:ind w:left="720" w:hanging="360"/>
      </w:pPr>
      <w:rPr>
        <w:rFonts w:ascii="Arial" w:hAnsi="Arial" w:hint="default"/>
      </w:rPr>
    </w:lvl>
    <w:lvl w:ilvl="1" w:tplc="9FC4CB46">
      <w:numFmt w:val="bullet"/>
      <w:lvlText w:val="•"/>
      <w:lvlJc w:val="left"/>
      <w:pPr>
        <w:tabs>
          <w:tab w:val="num" w:pos="1440"/>
        </w:tabs>
        <w:ind w:left="1440" w:hanging="360"/>
      </w:pPr>
      <w:rPr>
        <w:rFonts w:ascii="Arial" w:hAnsi="Arial" w:hint="default"/>
      </w:rPr>
    </w:lvl>
    <w:lvl w:ilvl="2" w:tplc="D2A249AA" w:tentative="1">
      <w:start w:val="1"/>
      <w:numFmt w:val="bullet"/>
      <w:lvlText w:val="•"/>
      <w:lvlJc w:val="left"/>
      <w:pPr>
        <w:tabs>
          <w:tab w:val="num" w:pos="2160"/>
        </w:tabs>
        <w:ind w:left="2160" w:hanging="360"/>
      </w:pPr>
      <w:rPr>
        <w:rFonts w:ascii="Arial" w:hAnsi="Arial" w:hint="default"/>
      </w:rPr>
    </w:lvl>
    <w:lvl w:ilvl="3" w:tplc="74742054" w:tentative="1">
      <w:start w:val="1"/>
      <w:numFmt w:val="bullet"/>
      <w:lvlText w:val="•"/>
      <w:lvlJc w:val="left"/>
      <w:pPr>
        <w:tabs>
          <w:tab w:val="num" w:pos="2880"/>
        </w:tabs>
        <w:ind w:left="2880" w:hanging="360"/>
      </w:pPr>
      <w:rPr>
        <w:rFonts w:ascii="Arial" w:hAnsi="Arial" w:hint="default"/>
      </w:rPr>
    </w:lvl>
    <w:lvl w:ilvl="4" w:tplc="76EE1728" w:tentative="1">
      <w:start w:val="1"/>
      <w:numFmt w:val="bullet"/>
      <w:lvlText w:val="•"/>
      <w:lvlJc w:val="left"/>
      <w:pPr>
        <w:tabs>
          <w:tab w:val="num" w:pos="3600"/>
        </w:tabs>
        <w:ind w:left="3600" w:hanging="360"/>
      </w:pPr>
      <w:rPr>
        <w:rFonts w:ascii="Arial" w:hAnsi="Arial" w:hint="default"/>
      </w:rPr>
    </w:lvl>
    <w:lvl w:ilvl="5" w:tplc="B0B238F6" w:tentative="1">
      <w:start w:val="1"/>
      <w:numFmt w:val="bullet"/>
      <w:lvlText w:val="•"/>
      <w:lvlJc w:val="left"/>
      <w:pPr>
        <w:tabs>
          <w:tab w:val="num" w:pos="4320"/>
        </w:tabs>
        <w:ind w:left="4320" w:hanging="360"/>
      </w:pPr>
      <w:rPr>
        <w:rFonts w:ascii="Arial" w:hAnsi="Arial" w:hint="default"/>
      </w:rPr>
    </w:lvl>
    <w:lvl w:ilvl="6" w:tplc="A70C22AC" w:tentative="1">
      <w:start w:val="1"/>
      <w:numFmt w:val="bullet"/>
      <w:lvlText w:val="•"/>
      <w:lvlJc w:val="left"/>
      <w:pPr>
        <w:tabs>
          <w:tab w:val="num" w:pos="5040"/>
        </w:tabs>
        <w:ind w:left="5040" w:hanging="360"/>
      </w:pPr>
      <w:rPr>
        <w:rFonts w:ascii="Arial" w:hAnsi="Arial" w:hint="default"/>
      </w:rPr>
    </w:lvl>
    <w:lvl w:ilvl="7" w:tplc="62EC78D4" w:tentative="1">
      <w:start w:val="1"/>
      <w:numFmt w:val="bullet"/>
      <w:lvlText w:val="•"/>
      <w:lvlJc w:val="left"/>
      <w:pPr>
        <w:tabs>
          <w:tab w:val="num" w:pos="5760"/>
        </w:tabs>
        <w:ind w:left="5760" w:hanging="360"/>
      </w:pPr>
      <w:rPr>
        <w:rFonts w:ascii="Arial" w:hAnsi="Arial" w:hint="default"/>
      </w:rPr>
    </w:lvl>
    <w:lvl w:ilvl="8" w:tplc="DC509C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E74579"/>
    <w:multiLevelType w:val="multilevel"/>
    <w:tmpl w:val="DFDEE418"/>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B0110C"/>
    <w:multiLevelType w:val="hybridMultilevel"/>
    <w:tmpl w:val="95EA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E155B"/>
    <w:multiLevelType w:val="hybridMultilevel"/>
    <w:tmpl w:val="00D6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E7834"/>
    <w:multiLevelType w:val="hybridMultilevel"/>
    <w:tmpl w:val="4CF0E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028EE"/>
    <w:multiLevelType w:val="hybridMultilevel"/>
    <w:tmpl w:val="D08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05621"/>
    <w:multiLevelType w:val="hybridMultilevel"/>
    <w:tmpl w:val="D1C4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83FDB"/>
    <w:multiLevelType w:val="hybridMultilevel"/>
    <w:tmpl w:val="0D4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A146C"/>
    <w:multiLevelType w:val="hybridMultilevel"/>
    <w:tmpl w:val="8D8C986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B77ACE"/>
    <w:multiLevelType w:val="hybridMultilevel"/>
    <w:tmpl w:val="62ACDB52"/>
    <w:lvl w:ilvl="0" w:tplc="FFFFFFFF">
      <w:start w:val="1"/>
      <w:numFmt w:val="decimal"/>
      <w:lvlText w:val="%1."/>
      <w:lvlJc w:val="left"/>
      <w:pPr>
        <w:ind w:left="1224" w:hanging="360"/>
      </w:pPr>
      <w:rPr>
        <w:rFonts w:hint="default"/>
      </w:rPr>
    </w:lvl>
    <w:lvl w:ilvl="1" w:tplc="FFFFFFFF">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7" w15:restartNumberingAfterBreak="0">
    <w:nsid w:val="61651B34"/>
    <w:multiLevelType w:val="hybridMultilevel"/>
    <w:tmpl w:val="BF18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8693D"/>
    <w:multiLevelType w:val="hybridMultilevel"/>
    <w:tmpl w:val="4DFC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043F8"/>
    <w:multiLevelType w:val="hybridMultilevel"/>
    <w:tmpl w:val="8AC41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36E94"/>
    <w:multiLevelType w:val="hybridMultilevel"/>
    <w:tmpl w:val="657A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65244"/>
    <w:multiLevelType w:val="hybridMultilevel"/>
    <w:tmpl w:val="A02E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20169"/>
    <w:multiLevelType w:val="hybridMultilevel"/>
    <w:tmpl w:val="6836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401361">
    <w:abstractNumId w:val="0"/>
  </w:num>
  <w:num w:numId="2" w16cid:durableId="1183594940">
    <w:abstractNumId w:val="2"/>
  </w:num>
  <w:num w:numId="3" w16cid:durableId="1470052785">
    <w:abstractNumId w:val="18"/>
  </w:num>
  <w:num w:numId="4" w16cid:durableId="590507758">
    <w:abstractNumId w:val="11"/>
  </w:num>
  <w:num w:numId="5" w16cid:durableId="1484466245">
    <w:abstractNumId w:val="8"/>
  </w:num>
  <w:num w:numId="6" w16cid:durableId="432558353">
    <w:abstractNumId w:val="25"/>
  </w:num>
  <w:num w:numId="7" w16cid:durableId="1005324312">
    <w:abstractNumId w:val="10"/>
  </w:num>
  <w:num w:numId="8" w16cid:durableId="481822894">
    <w:abstractNumId w:val="13"/>
  </w:num>
  <w:num w:numId="9" w16cid:durableId="17584143">
    <w:abstractNumId w:val="7"/>
  </w:num>
  <w:num w:numId="10" w16cid:durableId="1535146932">
    <w:abstractNumId w:val="3"/>
  </w:num>
  <w:num w:numId="11" w16cid:durableId="112409439">
    <w:abstractNumId w:val="29"/>
  </w:num>
  <w:num w:numId="12" w16cid:durableId="2121872708">
    <w:abstractNumId w:val="15"/>
  </w:num>
  <w:num w:numId="13" w16cid:durableId="2034529067">
    <w:abstractNumId w:val="26"/>
  </w:num>
  <w:num w:numId="14" w16cid:durableId="1870491103">
    <w:abstractNumId w:val="4"/>
  </w:num>
  <w:num w:numId="15" w16cid:durableId="281032769">
    <w:abstractNumId w:val="27"/>
  </w:num>
  <w:num w:numId="16" w16cid:durableId="764233079">
    <w:abstractNumId w:val="5"/>
  </w:num>
  <w:num w:numId="17" w16cid:durableId="2146001639">
    <w:abstractNumId w:val="32"/>
  </w:num>
  <w:num w:numId="18" w16cid:durableId="165901821">
    <w:abstractNumId w:val="30"/>
  </w:num>
  <w:num w:numId="19" w16cid:durableId="587887953">
    <w:abstractNumId w:val="17"/>
  </w:num>
  <w:num w:numId="20" w16cid:durableId="495339191">
    <w:abstractNumId w:val="12"/>
  </w:num>
  <w:num w:numId="21" w16cid:durableId="1631086062">
    <w:abstractNumId w:val="21"/>
  </w:num>
  <w:num w:numId="22" w16cid:durableId="695889895">
    <w:abstractNumId w:val="19"/>
  </w:num>
  <w:num w:numId="23" w16cid:durableId="1366061312">
    <w:abstractNumId w:val="24"/>
  </w:num>
  <w:num w:numId="24" w16cid:durableId="1542325900">
    <w:abstractNumId w:val="23"/>
  </w:num>
  <w:num w:numId="25" w16cid:durableId="1149445102">
    <w:abstractNumId w:val="6"/>
  </w:num>
  <w:num w:numId="26" w16cid:durableId="1138110442">
    <w:abstractNumId w:val="28"/>
  </w:num>
  <w:num w:numId="27" w16cid:durableId="127673160">
    <w:abstractNumId w:val="20"/>
  </w:num>
  <w:num w:numId="28" w16cid:durableId="1641958703">
    <w:abstractNumId w:val="16"/>
  </w:num>
  <w:num w:numId="29" w16cid:durableId="792793233">
    <w:abstractNumId w:val="14"/>
  </w:num>
  <w:num w:numId="30" w16cid:durableId="1862930629">
    <w:abstractNumId w:val="8"/>
  </w:num>
  <w:num w:numId="31" w16cid:durableId="821891754">
    <w:abstractNumId w:val="22"/>
  </w:num>
  <w:num w:numId="32" w16cid:durableId="169297891">
    <w:abstractNumId w:val="9"/>
  </w:num>
  <w:num w:numId="33" w16cid:durableId="1618027156">
    <w:abstractNumId w:val="31"/>
  </w:num>
  <w:num w:numId="34" w16cid:durableId="172294461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BE"/>
    <w:rsid w:val="00000A73"/>
    <w:rsid w:val="00003F30"/>
    <w:rsid w:val="00005003"/>
    <w:rsid w:val="00005602"/>
    <w:rsid w:val="00005C93"/>
    <w:rsid w:val="00006F63"/>
    <w:rsid w:val="0000777F"/>
    <w:rsid w:val="00010916"/>
    <w:rsid w:val="000123CB"/>
    <w:rsid w:val="00020CC4"/>
    <w:rsid w:val="00024CA6"/>
    <w:rsid w:val="00031FA0"/>
    <w:rsid w:val="00040B27"/>
    <w:rsid w:val="00051BD7"/>
    <w:rsid w:val="000640E3"/>
    <w:rsid w:val="00075201"/>
    <w:rsid w:val="00084A3A"/>
    <w:rsid w:val="00085BBB"/>
    <w:rsid w:val="00086BAF"/>
    <w:rsid w:val="00087BA4"/>
    <w:rsid w:val="00092657"/>
    <w:rsid w:val="00093932"/>
    <w:rsid w:val="0009452F"/>
    <w:rsid w:val="000A370A"/>
    <w:rsid w:val="000A6274"/>
    <w:rsid w:val="000B368C"/>
    <w:rsid w:val="000B4C97"/>
    <w:rsid w:val="000C1AF0"/>
    <w:rsid w:val="000C4390"/>
    <w:rsid w:val="000D06B7"/>
    <w:rsid w:val="000D0F78"/>
    <w:rsid w:val="000D3AF5"/>
    <w:rsid w:val="000D5D58"/>
    <w:rsid w:val="000E0878"/>
    <w:rsid w:val="000E7EC7"/>
    <w:rsid w:val="000F3CCB"/>
    <w:rsid w:val="000F4C90"/>
    <w:rsid w:val="000F55D7"/>
    <w:rsid w:val="00101F22"/>
    <w:rsid w:val="00102F2F"/>
    <w:rsid w:val="00103B51"/>
    <w:rsid w:val="001063D7"/>
    <w:rsid w:val="00111207"/>
    <w:rsid w:val="001179C8"/>
    <w:rsid w:val="00120339"/>
    <w:rsid w:val="00120C4F"/>
    <w:rsid w:val="001333C5"/>
    <w:rsid w:val="00141BE5"/>
    <w:rsid w:val="001425DE"/>
    <w:rsid w:val="00143299"/>
    <w:rsid w:val="0014339D"/>
    <w:rsid w:val="00150C0B"/>
    <w:rsid w:val="001513EB"/>
    <w:rsid w:val="00152160"/>
    <w:rsid w:val="001552E3"/>
    <w:rsid w:val="0016084D"/>
    <w:rsid w:val="00163265"/>
    <w:rsid w:val="00164EF5"/>
    <w:rsid w:val="0016727C"/>
    <w:rsid w:val="00171F2E"/>
    <w:rsid w:val="00172DC0"/>
    <w:rsid w:val="00176BCF"/>
    <w:rsid w:val="001819A1"/>
    <w:rsid w:val="00187E50"/>
    <w:rsid w:val="001904FC"/>
    <w:rsid w:val="00192365"/>
    <w:rsid w:val="0019591A"/>
    <w:rsid w:val="0019636C"/>
    <w:rsid w:val="001A6C1E"/>
    <w:rsid w:val="001B609C"/>
    <w:rsid w:val="001B6164"/>
    <w:rsid w:val="001B6BD9"/>
    <w:rsid w:val="001B7C86"/>
    <w:rsid w:val="001C0677"/>
    <w:rsid w:val="001C1A90"/>
    <w:rsid w:val="001C3C82"/>
    <w:rsid w:val="001C48FA"/>
    <w:rsid w:val="001C6990"/>
    <w:rsid w:val="001D20AB"/>
    <w:rsid w:val="001D2EAE"/>
    <w:rsid w:val="001E4C60"/>
    <w:rsid w:val="001F1FB4"/>
    <w:rsid w:val="001F3583"/>
    <w:rsid w:val="00204C0C"/>
    <w:rsid w:val="00211152"/>
    <w:rsid w:val="00214F99"/>
    <w:rsid w:val="00221794"/>
    <w:rsid w:val="00222D46"/>
    <w:rsid w:val="00223795"/>
    <w:rsid w:val="00224CB1"/>
    <w:rsid w:val="002272BE"/>
    <w:rsid w:val="002303F4"/>
    <w:rsid w:val="00233E21"/>
    <w:rsid w:val="0023481F"/>
    <w:rsid w:val="002357FB"/>
    <w:rsid w:val="002462C7"/>
    <w:rsid w:val="002464F5"/>
    <w:rsid w:val="00246CFD"/>
    <w:rsid w:val="00255D8A"/>
    <w:rsid w:val="002619C9"/>
    <w:rsid w:val="002633F4"/>
    <w:rsid w:val="002748C1"/>
    <w:rsid w:val="002761D7"/>
    <w:rsid w:val="00276D80"/>
    <w:rsid w:val="00281C91"/>
    <w:rsid w:val="00282451"/>
    <w:rsid w:val="00283542"/>
    <w:rsid w:val="00284AD9"/>
    <w:rsid w:val="00287D59"/>
    <w:rsid w:val="00294515"/>
    <w:rsid w:val="002947E8"/>
    <w:rsid w:val="00297225"/>
    <w:rsid w:val="002A1EE7"/>
    <w:rsid w:val="002A54F0"/>
    <w:rsid w:val="002B0315"/>
    <w:rsid w:val="002B0F74"/>
    <w:rsid w:val="002B0F7E"/>
    <w:rsid w:val="002B1FFB"/>
    <w:rsid w:val="002B21D7"/>
    <w:rsid w:val="002B2F5D"/>
    <w:rsid w:val="002B38C5"/>
    <w:rsid w:val="002B6CFA"/>
    <w:rsid w:val="002C0C43"/>
    <w:rsid w:val="002C3316"/>
    <w:rsid w:val="002D18A0"/>
    <w:rsid w:val="002D279B"/>
    <w:rsid w:val="002D38FF"/>
    <w:rsid w:val="002F2D25"/>
    <w:rsid w:val="003024D9"/>
    <w:rsid w:val="00302C6A"/>
    <w:rsid w:val="00315237"/>
    <w:rsid w:val="00315BE8"/>
    <w:rsid w:val="00320025"/>
    <w:rsid w:val="00324B30"/>
    <w:rsid w:val="00325D9A"/>
    <w:rsid w:val="00326B0F"/>
    <w:rsid w:val="00327093"/>
    <w:rsid w:val="00327A6F"/>
    <w:rsid w:val="003354EE"/>
    <w:rsid w:val="00346474"/>
    <w:rsid w:val="00352F24"/>
    <w:rsid w:val="00361A6C"/>
    <w:rsid w:val="00362B04"/>
    <w:rsid w:val="00375B24"/>
    <w:rsid w:val="00381E0E"/>
    <w:rsid w:val="00391CB9"/>
    <w:rsid w:val="00392198"/>
    <w:rsid w:val="0039480A"/>
    <w:rsid w:val="003978A3"/>
    <w:rsid w:val="003A6753"/>
    <w:rsid w:val="003A6EFA"/>
    <w:rsid w:val="003A7979"/>
    <w:rsid w:val="003B00E1"/>
    <w:rsid w:val="003B0480"/>
    <w:rsid w:val="003B18BE"/>
    <w:rsid w:val="003B1B87"/>
    <w:rsid w:val="003B6978"/>
    <w:rsid w:val="003C11E1"/>
    <w:rsid w:val="003C1B97"/>
    <w:rsid w:val="003C4521"/>
    <w:rsid w:val="003D0E65"/>
    <w:rsid w:val="003D373B"/>
    <w:rsid w:val="003D4B11"/>
    <w:rsid w:val="003D56A4"/>
    <w:rsid w:val="003E0972"/>
    <w:rsid w:val="003E1867"/>
    <w:rsid w:val="003E352D"/>
    <w:rsid w:val="00400253"/>
    <w:rsid w:val="004042AB"/>
    <w:rsid w:val="00405011"/>
    <w:rsid w:val="00405125"/>
    <w:rsid w:val="00410E64"/>
    <w:rsid w:val="00411679"/>
    <w:rsid w:val="004121E3"/>
    <w:rsid w:val="00415C06"/>
    <w:rsid w:val="00415F62"/>
    <w:rsid w:val="00416CB7"/>
    <w:rsid w:val="00425BDC"/>
    <w:rsid w:val="00426D08"/>
    <w:rsid w:val="004338C6"/>
    <w:rsid w:val="00435C32"/>
    <w:rsid w:val="004360C6"/>
    <w:rsid w:val="004372A5"/>
    <w:rsid w:val="00443FC1"/>
    <w:rsid w:val="0044669B"/>
    <w:rsid w:val="00447F66"/>
    <w:rsid w:val="0045055C"/>
    <w:rsid w:val="004605AF"/>
    <w:rsid w:val="00460BB8"/>
    <w:rsid w:val="00460E9A"/>
    <w:rsid w:val="00462E31"/>
    <w:rsid w:val="00465A54"/>
    <w:rsid w:val="0046710C"/>
    <w:rsid w:val="004709D5"/>
    <w:rsid w:val="00474C13"/>
    <w:rsid w:val="00483AD9"/>
    <w:rsid w:val="004843F7"/>
    <w:rsid w:val="00484509"/>
    <w:rsid w:val="00484666"/>
    <w:rsid w:val="004916B5"/>
    <w:rsid w:val="004928F4"/>
    <w:rsid w:val="004937C7"/>
    <w:rsid w:val="004959DE"/>
    <w:rsid w:val="004968CE"/>
    <w:rsid w:val="004A47F7"/>
    <w:rsid w:val="004A64A7"/>
    <w:rsid w:val="004A7A94"/>
    <w:rsid w:val="004A7DB8"/>
    <w:rsid w:val="004B13DE"/>
    <w:rsid w:val="004B171C"/>
    <w:rsid w:val="004B3F1E"/>
    <w:rsid w:val="004B7CBE"/>
    <w:rsid w:val="004C1ECE"/>
    <w:rsid w:val="004C4534"/>
    <w:rsid w:val="004C46C1"/>
    <w:rsid w:val="004E037B"/>
    <w:rsid w:val="004E0F30"/>
    <w:rsid w:val="004E25FD"/>
    <w:rsid w:val="004E3EDD"/>
    <w:rsid w:val="004F0BDD"/>
    <w:rsid w:val="00511458"/>
    <w:rsid w:val="00511593"/>
    <w:rsid w:val="00514423"/>
    <w:rsid w:val="00516793"/>
    <w:rsid w:val="005205AD"/>
    <w:rsid w:val="00520E9D"/>
    <w:rsid w:val="005311EB"/>
    <w:rsid w:val="0053166D"/>
    <w:rsid w:val="00531B97"/>
    <w:rsid w:val="00532489"/>
    <w:rsid w:val="00534BD7"/>
    <w:rsid w:val="005407A7"/>
    <w:rsid w:val="00543AD5"/>
    <w:rsid w:val="00547B05"/>
    <w:rsid w:val="0055088D"/>
    <w:rsid w:val="0055293B"/>
    <w:rsid w:val="0055680E"/>
    <w:rsid w:val="00556CDC"/>
    <w:rsid w:val="00562201"/>
    <w:rsid w:val="00563FA7"/>
    <w:rsid w:val="00566217"/>
    <w:rsid w:val="00575ABC"/>
    <w:rsid w:val="005838AF"/>
    <w:rsid w:val="00583F2C"/>
    <w:rsid w:val="00585B3B"/>
    <w:rsid w:val="00593046"/>
    <w:rsid w:val="0059339B"/>
    <w:rsid w:val="005A14FD"/>
    <w:rsid w:val="005B204D"/>
    <w:rsid w:val="005B6D3C"/>
    <w:rsid w:val="005C062D"/>
    <w:rsid w:val="005C3B53"/>
    <w:rsid w:val="005C70B8"/>
    <w:rsid w:val="005C70C7"/>
    <w:rsid w:val="005D0058"/>
    <w:rsid w:val="005D500C"/>
    <w:rsid w:val="005D5D4A"/>
    <w:rsid w:val="005D7804"/>
    <w:rsid w:val="005E0E10"/>
    <w:rsid w:val="005E143E"/>
    <w:rsid w:val="005E238A"/>
    <w:rsid w:val="005E50E7"/>
    <w:rsid w:val="005E6635"/>
    <w:rsid w:val="005F46A6"/>
    <w:rsid w:val="0060106D"/>
    <w:rsid w:val="0061120B"/>
    <w:rsid w:val="0061204E"/>
    <w:rsid w:val="00613946"/>
    <w:rsid w:val="00615237"/>
    <w:rsid w:val="006156D4"/>
    <w:rsid w:val="00617180"/>
    <w:rsid w:val="00617E3F"/>
    <w:rsid w:val="00623BC7"/>
    <w:rsid w:val="00631556"/>
    <w:rsid w:val="00633C95"/>
    <w:rsid w:val="00636960"/>
    <w:rsid w:val="00642C4B"/>
    <w:rsid w:val="00644B33"/>
    <w:rsid w:val="006455C2"/>
    <w:rsid w:val="00647528"/>
    <w:rsid w:val="00653CB9"/>
    <w:rsid w:val="006543B5"/>
    <w:rsid w:val="00654626"/>
    <w:rsid w:val="00657A95"/>
    <w:rsid w:val="00662514"/>
    <w:rsid w:val="0066663A"/>
    <w:rsid w:val="006670B5"/>
    <w:rsid w:val="0067069D"/>
    <w:rsid w:val="00674782"/>
    <w:rsid w:val="006748E0"/>
    <w:rsid w:val="00676435"/>
    <w:rsid w:val="0068202F"/>
    <w:rsid w:val="006834D6"/>
    <w:rsid w:val="006863F8"/>
    <w:rsid w:val="00687E1A"/>
    <w:rsid w:val="006A1C8A"/>
    <w:rsid w:val="006A778B"/>
    <w:rsid w:val="006C7C9C"/>
    <w:rsid w:val="006D3768"/>
    <w:rsid w:val="006D580F"/>
    <w:rsid w:val="006D7534"/>
    <w:rsid w:val="006E2C2E"/>
    <w:rsid w:val="006E2F46"/>
    <w:rsid w:val="006E3F95"/>
    <w:rsid w:val="006E7E08"/>
    <w:rsid w:val="006F519B"/>
    <w:rsid w:val="006F5AAC"/>
    <w:rsid w:val="00701E7F"/>
    <w:rsid w:val="007049EE"/>
    <w:rsid w:val="00705129"/>
    <w:rsid w:val="00712E60"/>
    <w:rsid w:val="0071348F"/>
    <w:rsid w:val="00723A3C"/>
    <w:rsid w:val="0073061F"/>
    <w:rsid w:val="00732C6E"/>
    <w:rsid w:val="00733885"/>
    <w:rsid w:val="0074213D"/>
    <w:rsid w:val="00746E65"/>
    <w:rsid w:val="00753C5B"/>
    <w:rsid w:val="00755D63"/>
    <w:rsid w:val="00757A27"/>
    <w:rsid w:val="0076344D"/>
    <w:rsid w:val="00765518"/>
    <w:rsid w:val="00766D10"/>
    <w:rsid w:val="007673DF"/>
    <w:rsid w:val="007747B2"/>
    <w:rsid w:val="00774C09"/>
    <w:rsid w:val="00774FF5"/>
    <w:rsid w:val="00782BA5"/>
    <w:rsid w:val="00784719"/>
    <w:rsid w:val="00792D7B"/>
    <w:rsid w:val="0079749E"/>
    <w:rsid w:val="007A3B8D"/>
    <w:rsid w:val="007A5FA6"/>
    <w:rsid w:val="007A7BFA"/>
    <w:rsid w:val="007B21AA"/>
    <w:rsid w:val="007B2BF0"/>
    <w:rsid w:val="007B656A"/>
    <w:rsid w:val="007B7090"/>
    <w:rsid w:val="007C0A8B"/>
    <w:rsid w:val="007C383B"/>
    <w:rsid w:val="007C654A"/>
    <w:rsid w:val="007E216A"/>
    <w:rsid w:val="007E3F58"/>
    <w:rsid w:val="007E7EBC"/>
    <w:rsid w:val="007E7FC5"/>
    <w:rsid w:val="007F30CC"/>
    <w:rsid w:val="007F769E"/>
    <w:rsid w:val="007F78CF"/>
    <w:rsid w:val="0080235C"/>
    <w:rsid w:val="00804F8A"/>
    <w:rsid w:val="00810545"/>
    <w:rsid w:val="00810724"/>
    <w:rsid w:val="00812D24"/>
    <w:rsid w:val="0081669F"/>
    <w:rsid w:val="00816AD6"/>
    <w:rsid w:val="0081700A"/>
    <w:rsid w:val="00824E49"/>
    <w:rsid w:val="008265B8"/>
    <w:rsid w:val="00830DDC"/>
    <w:rsid w:val="00833423"/>
    <w:rsid w:val="00833EE1"/>
    <w:rsid w:val="00835FCC"/>
    <w:rsid w:val="00836288"/>
    <w:rsid w:val="008509AC"/>
    <w:rsid w:val="00856140"/>
    <w:rsid w:val="00862141"/>
    <w:rsid w:val="00863568"/>
    <w:rsid w:val="008648FF"/>
    <w:rsid w:val="00871318"/>
    <w:rsid w:val="00873B7A"/>
    <w:rsid w:val="008760EB"/>
    <w:rsid w:val="008776CF"/>
    <w:rsid w:val="00881550"/>
    <w:rsid w:val="0088587B"/>
    <w:rsid w:val="00887D06"/>
    <w:rsid w:val="008915C7"/>
    <w:rsid w:val="00891A3C"/>
    <w:rsid w:val="00892EA4"/>
    <w:rsid w:val="00893430"/>
    <w:rsid w:val="008A0167"/>
    <w:rsid w:val="008A4D11"/>
    <w:rsid w:val="008A7107"/>
    <w:rsid w:val="008B2630"/>
    <w:rsid w:val="008B30DB"/>
    <w:rsid w:val="008B6DB4"/>
    <w:rsid w:val="008B76F7"/>
    <w:rsid w:val="008C4109"/>
    <w:rsid w:val="008C5226"/>
    <w:rsid w:val="008C59D7"/>
    <w:rsid w:val="008D023E"/>
    <w:rsid w:val="008D05EF"/>
    <w:rsid w:val="008D6501"/>
    <w:rsid w:val="008E073A"/>
    <w:rsid w:val="008E32B2"/>
    <w:rsid w:val="008E3594"/>
    <w:rsid w:val="008F315C"/>
    <w:rsid w:val="008F33CD"/>
    <w:rsid w:val="008F3C12"/>
    <w:rsid w:val="008F630D"/>
    <w:rsid w:val="0090232D"/>
    <w:rsid w:val="00903CBC"/>
    <w:rsid w:val="00904E76"/>
    <w:rsid w:val="009053D9"/>
    <w:rsid w:val="009105EC"/>
    <w:rsid w:val="00911A59"/>
    <w:rsid w:val="00913E87"/>
    <w:rsid w:val="00914976"/>
    <w:rsid w:val="00920998"/>
    <w:rsid w:val="00923EB2"/>
    <w:rsid w:val="009318B9"/>
    <w:rsid w:val="00936D62"/>
    <w:rsid w:val="00937A95"/>
    <w:rsid w:val="0094035B"/>
    <w:rsid w:val="00940775"/>
    <w:rsid w:val="009504D2"/>
    <w:rsid w:val="00953D4C"/>
    <w:rsid w:val="009543D2"/>
    <w:rsid w:val="00955ACD"/>
    <w:rsid w:val="00963341"/>
    <w:rsid w:val="00965677"/>
    <w:rsid w:val="00965C6B"/>
    <w:rsid w:val="009721F1"/>
    <w:rsid w:val="00974F0F"/>
    <w:rsid w:val="00975AEC"/>
    <w:rsid w:val="0098242D"/>
    <w:rsid w:val="00986E1B"/>
    <w:rsid w:val="0099125B"/>
    <w:rsid w:val="009927D3"/>
    <w:rsid w:val="0099684D"/>
    <w:rsid w:val="00996C5B"/>
    <w:rsid w:val="009A4FBA"/>
    <w:rsid w:val="009B0ABA"/>
    <w:rsid w:val="009B73FD"/>
    <w:rsid w:val="009C56F2"/>
    <w:rsid w:val="009C6AEC"/>
    <w:rsid w:val="009D0DB9"/>
    <w:rsid w:val="009D1622"/>
    <w:rsid w:val="009D5A4B"/>
    <w:rsid w:val="009F0B72"/>
    <w:rsid w:val="009F5F62"/>
    <w:rsid w:val="00A0765D"/>
    <w:rsid w:val="00A10CBB"/>
    <w:rsid w:val="00A21904"/>
    <w:rsid w:val="00A23A41"/>
    <w:rsid w:val="00A23B71"/>
    <w:rsid w:val="00A24A1C"/>
    <w:rsid w:val="00A27EF4"/>
    <w:rsid w:val="00A3055C"/>
    <w:rsid w:val="00A3560F"/>
    <w:rsid w:val="00A36AD9"/>
    <w:rsid w:val="00A36C2D"/>
    <w:rsid w:val="00A45C5C"/>
    <w:rsid w:val="00A507F3"/>
    <w:rsid w:val="00A52B34"/>
    <w:rsid w:val="00A53B0D"/>
    <w:rsid w:val="00A5455E"/>
    <w:rsid w:val="00A62AC7"/>
    <w:rsid w:val="00A63829"/>
    <w:rsid w:val="00A65D2F"/>
    <w:rsid w:val="00A7521E"/>
    <w:rsid w:val="00A75619"/>
    <w:rsid w:val="00A75653"/>
    <w:rsid w:val="00A75725"/>
    <w:rsid w:val="00A841DA"/>
    <w:rsid w:val="00A902D2"/>
    <w:rsid w:val="00A911FA"/>
    <w:rsid w:val="00A9122C"/>
    <w:rsid w:val="00A91359"/>
    <w:rsid w:val="00A92700"/>
    <w:rsid w:val="00A97AD5"/>
    <w:rsid w:val="00AA0B7F"/>
    <w:rsid w:val="00AA7483"/>
    <w:rsid w:val="00AB0114"/>
    <w:rsid w:val="00AC4051"/>
    <w:rsid w:val="00AC57F0"/>
    <w:rsid w:val="00AD0D7D"/>
    <w:rsid w:val="00AD1C49"/>
    <w:rsid w:val="00AD7765"/>
    <w:rsid w:val="00AE432E"/>
    <w:rsid w:val="00AE7536"/>
    <w:rsid w:val="00AF676B"/>
    <w:rsid w:val="00AF6D82"/>
    <w:rsid w:val="00B03ECF"/>
    <w:rsid w:val="00B04F26"/>
    <w:rsid w:val="00B06817"/>
    <w:rsid w:val="00B11198"/>
    <w:rsid w:val="00B16A85"/>
    <w:rsid w:val="00B16B0B"/>
    <w:rsid w:val="00B20AD8"/>
    <w:rsid w:val="00B26645"/>
    <w:rsid w:val="00B36EDC"/>
    <w:rsid w:val="00B40A6A"/>
    <w:rsid w:val="00B4448A"/>
    <w:rsid w:val="00B505D2"/>
    <w:rsid w:val="00B52B43"/>
    <w:rsid w:val="00B53446"/>
    <w:rsid w:val="00B579D1"/>
    <w:rsid w:val="00B625C1"/>
    <w:rsid w:val="00B741D8"/>
    <w:rsid w:val="00B75926"/>
    <w:rsid w:val="00B75958"/>
    <w:rsid w:val="00B8790C"/>
    <w:rsid w:val="00B92EDE"/>
    <w:rsid w:val="00B971E4"/>
    <w:rsid w:val="00B978F7"/>
    <w:rsid w:val="00BA0C7C"/>
    <w:rsid w:val="00BA545A"/>
    <w:rsid w:val="00BA7BC2"/>
    <w:rsid w:val="00BB1CFD"/>
    <w:rsid w:val="00BB26F4"/>
    <w:rsid w:val="00BB2BB4"/>
    <w:rsid w:val="00BB2C29"/>
    <w:rsid w:val="00BB3FAD"/>
    <w:rsid w:val="00BC09BC"/>
    <w:rsid w:val="00BC0BD5"/>
    <w:rsid w:val="00BC112F"/>
    <w:rsid w:val="00BD47F4"/>
    <w:rsid w:val="00BE6B42"/>
    <w:rsid w:val="00BF1AB0"/>
    <w:rsid w:val="00BF21F4"/>
    <w:rsid w:val="00BF3EA3"/>
    <w:rsid w:val="00BF400E"/>
    <w:rsid w:val="00C00703"/>
    <w:rsid w:val="00C05918"/>
    <w:rsid w:val="00C05C18"/>
    <w:rsid w:val="00C126FA"/>
    <w:rsid w:val="00C1335A"/>
    <w:rsid w:val="00C231D2"/>
    <w:rsid w:val="00C2441B"/>
    <w:rsid w:val="00C2618C"/>
    <w:rsid w:val="00C33757"/>
    <w:rsid w:val="00C34ABC"/>
    <w:rsid w:val="00C352B3"/>
    <w:rsid w:val="00C41B81"/>
    <w:rsid w:val="00C43E08"/>
    <w:rsid w:val="00C474E9"/>
    <w:rsid w:val="00C515FC"/>
    <w:rsid w:val="00C53B08"/>
    <w:rsid w:val="00C54078"/>
    <w:rsid w:val="00C56BAC"/>
    <w:rsid w:val="00C608F2"/>
    <w:rsid w:val="00C6497E"/>
    <w:rsid w:val="00C663CC"/>
    <w:rsid w:val="00C72BC2"/>
    <w:rsid w:val="00C74587"/>
    <w:rsid w:val="00C77F54"/>
    <w:rsid w:val="00C81D3F"/>
    <w:rsid w:val="00C83AAA"/>
    <w:rsid w:val="00C8642F"/>
    <w:rsid w:val="00C912E4"/>
    <w:rsid w:val="00C91654"/>
    <w:rsid w:val="00C96EDA"/>
    <w:rsid w:val="00C9777E"/>
    <w:rsid w:val="00CA07C0"/>
    <w:rsid w:val="00CA3114"/>
    <w:rsid w:val="00CA33D3"/>
    <w:rsid w:val="00CA68EB"/>
    <w:rsid w:val="00CB2015"/>
    <w:rsid w:val="00CB34F9"/>
    <w:rsid w:val="00CB76E6"/>
    <w:rsid w:val="00CC1596"/>
    <w:rsid w:val="00CC16C8"/>
    <w:rsid w:val="00CD0625"/>
    <w:rsid w:val="00CD598A"/>
    <w:rsid w:val="00CD7961"/>
    <w:rsid w:val="00CD7CA8"/>
    <w:rsid w:val="00CE47EF"/>
    <w:rsid w:val="00CE5681"/>
    <w:rsid w:val="00CE697F"/>
    <w:rsid w:val="00CF22EC"/>
    <w:rsid w:val="00D023A8"/>
    <w:rsid w:val="00D04127"/>
    <w:rsid w:val="00D041DA"/>
    <w:rsid w:val="00D0713E"/>
    <w:rsid w:val="00D10109"/>
    <w:rsid w:val="00D10EDD"/>
    <w:rsid w:val="00D13F31"/>
    <w:rsid w:val="00D1492F"/>
    <w:rsid w:val="00D228D0"/>
    <w:rsid w:val="00D25BDD"/>
    <w:rsid w:val="00D321E4"/>
    <w:rsid w:val="00D32477"/>
    <w:rsid w:val="00D37963"/>
    <w:rsid w:val="00D44968"/>
    <w:rsid w:val="00D53F37"/>
    <w:rsid w:val="00D60F54"/>
    <w:rsid w:val="00D6265E"/>
    <w:rsid w:val="00D81B3D"/>
    <w:rsid w:val="00D84C85"/>
    <w:rsid w:val="00D8524E"/>
    <w:rsid w:val="00D856EC"/>
    <w:rsid w:val="00D932ED"/>
    <w:rsid w:val="00D94F09"/>
    <w:rsid w:val="00D95DA9"/>
    <w:rsid w:val="00DA76DB"/>
    <w:rsid w:val="00DB1DAC"/>
    <w:rsid w:val="00DB3547"/>
    <w:rsid w:val="00DB6107"/>
    <w:rsid w:val="00DC3F7A"/>
    <w:rsid w:val="00DC48DE"/>
    <w:rsid w:val="00DC7F70"/>
    <w:rsid w:val="00DD0E08"/>
    <w:rsid w:val="00DD2BBD"/>
    <w:rsid w:val="00DD2DB3"/>
    <w:rsid w:val="00DD30AB"/>
    <w:rsid w:val="00DD4A83"/>
    <w:rsid w:val="00DD6300"/>
    <w:rsid w:val="00DD6711"/>
    <w:rsid w:val="00DD7AF4"/>
    <w:rsid w:val="00DF129D"/>
    <w:rsid w:val="00DF47A8"/>
    <w:rsid w:val="00DF6C1E"/>
    <w:rsid w:val="00E012AD"/>
    <w:rsid w:val="00E04EA9"/>
    <w:rsid w:val="00E074EF"/>
    <w:rsid w:val="00E11B73"/>
    <w:rsid w:val="00E13A20"/>
    <w:rsid w:val="00E1553E"/>
    <w:rsid w:val="00E16C8E"/>
    <w:rsid w:val="00E2187C"/>
    <w:rsid w:val="00E227EB"/>
    <w:rsid w:val="00E24C2D"/>
    <w:rsid w:val="00E25E84"/>
    <w:rsid w:val="00E26EF2"/>
    <w:rsid w:val="00E313BF"/>
    <w:rsid w:val="00E315B6"/>
    <w:rsid w:val="00E32FB6"/>
    <w:rsid w:val="00E351FC"/>
    <w:rsid w:val="00E4010C"/>
    <w:rsid w:val="00E4091F"/>
    <w:rsid w:val="00E54C23"/>
    <w:rsid w:val="00E578C0"/>
    <w:rsid w:val="00E6000D"/>
    <w:rsid w:val="00E61F6B"/>
    <w:rsid w:val="00E65092"/>
    <w:rsid w:val="00E7120B"/>
    <w:rsid w:val="00E77268"/>
    <w:rsid w:val="00E94BD5"/>
    <w:rsid w:val="00EA285D"/>
    <w:rsid w:val="00EA6668"/>
    <w:rsid w:val="00EA7AD0"/>
    <w:rsid w:val="00EB1C39"/>
    <w:rsid w:val="00EC355D"/>
    <w:rsid w:val="00EC537C"/>
    <w:rsid w:val="00EC7232"/>
    <w:rsid w:val="00ED05E7"/>
    <w:rsid w:val="00EE2C1C"/>
    <w:rsid w:val="00EE7DA3"/>
    <w:rsid w:val="00EE7EFD"/>
    <w:rsid w:val="00EF1E63"/>
    <w:rsid w:val="00EF1F3A"/>
    <w:rsid w:val="00EF29A3"/>
    <w:rsid w:val="00EF54AB"/>
    <w:rsid w:val="00EF5BD6"/>
    <w:rsid w:val="00EF5F7A"/>
    <w:rsid w:val="00EF7761"/>
    <w:rsid w:val="00EF7CE3"/>
    <w:rsid w:val="00F00E08"/>
    <w:rsid w:val="00F04A52"/>
    <w:rsid w:val="00F04CC8"/>
    <w:rsid w:val="00F07E2E"/>
    <w:rsid w:val="00F10758"/>
    <w:rsid w:val="00F113DC"/>
    <w:rsid w:val="00F11E17"/>
    <w:rsid w:val="00F16C01"/>
    <w:rsid w:val="00F16DC8"/>
    <w:rsid w:val="00F2199D"/>
    <w:rsid w:val="00F22CE1"/>
    <w:rsid w:val="00F240C5"/>
    <w:rsid w:val="00F2693C"/>
    <w:rsid w:val="00F3104B"/>
    <w:rsid w:val="00F35D94"/>
    <w:rsid w:val="00F468A0"/>
    <w:rsid w:val="00F51061"/>
    <w:rsid w:val="00F7084B"/>
    <w:rsid w:val="00F750AD"/>
    <w:rsid w:val="00F8319B"/>
    <w:rsid w:val="00F85AA8"/>
    <w:rsid w:val="00F85C32"/>
    <w:rsid w:val="00F85C43"/>
    <w:rsid w:val="00F873D0"/>
    <w:rsid w:val="00FA0A46"/>
    <w:rsid w:val="00FA25A4"/>
    <w:rsid w:val="00FA5F81"/>
    <w:rsid w:val="00FB2FBB"/>
    <w:rsid w:val="00FB798C"/>
    <w:rsid w:val="00FC621D"/>
    <w:rsid w:val="00FC6C0A"/>
    <w:rsid w:val="00FD2E8F"/>
    <w:rsid w:val="00FD4189"/>
    <w:rsid w:val="00FD51FD"/>
    <w:rsid w:val="00FE14A5"/>
    <w:rsid w:val="00FE3FEE"/>
    <w:rsid w:val="00FE5225"/>
    <w:rsid w:val="00FF161B"/>
    <w:rsid w:val="00FF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7FFB"/>
  <w15:docId w15:val="{785D9C9D-4E4B-6248-92B4-46E4440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3C"/>
    <w:pPr>
      <w:suppressAutoHyphens/>
      <w:spacing w:after="120"/>
    </w:pPr>
    <w:rPr>
      <w:sz w:val="24"/>
      <w:lang w:eastAsia="ar-SA"/>
    </w:rPr>
  </w:style>
  <w:style w:type="paragraph" w:styleId="Heading1">
    <w:name w:val="heading 1"/>
    <w:aliases w:val="Section Heading,1 ghost,g,Section Title"/>
    <w:basedOn w:val="Normal"/>
    <w:next w:val="Normal"/>
    <w:qFormat/>
    <w:rsid w:val="008B76F7"/>
    <w:pPr>
      <w:keepNext/>
      <w:pageBreakBefore/>
      <w:numPr>
        <w:numId w:val="5"/>
      </w:numPr>
      <w:outlineLvl w:val="0"/>
    </w:pPr>
    <w:rPr>
      <w:b/>
      <w:caps/>
      <w:sz w:val="28"/>
      <w:szCs w:val="24"/>
    </w:rPr>
  </w:style>
  <w:style w:type="paragraph" w:styleId="Heading2">
    <w:name w:val="heading 2"/>
    <w:aliases w:val="Level 1 Heading,2 headline,h,Subsection"/>
    <w:basedOn w:val="Normal"/>
    <w:next w:val="Normal"/>
    <w:qFormat/>
    <w:rsid w:val="00DC3F7A"/>
    <w:pPr>
      <w:keepNext/>
      <w:numPr>
        <w:ilvl w:val="1"/>
        <w:numId w:val="5"/>
      </w:numPr>
      <w:spacing w:before="240"/>
      <w:outlineLvl w:val="1"/>
    </w:pPr>
    <w:rPr>
      <w:b/>
    </w:rPr>
  </w:style>
  <w:style w:type="paragraph" w:styleId="Heading3">
    <w:name w:val="heading 3"/>
    <w:aliases w:val="Level 2 Heading,h2,Level 2,3 bullet,b,2,level 3"/>
    <w:basedOn w:val="Heading2"/>
    <w:next w:val="Normal"/>
    <w:link w:val="Heading3Char"/>
    <w:qFormat/>
    <w:rsid w:val="002B0F74"/>
    <w:pPr>
      <w:numPr>
        <w:ilvl w:val="2"/>
      </w:numPr>
      <w:outlineLvl w:val="2"/>
    </w:pPr>
  </w:style>
  <w:style w:type="paragraph" w:styleId="Heading4">
    <w:name w:val="heading 4"/>
    <w:aliases w:val="4 dash,d,3,Level 3 Heading,H4"/>
    <w:basedOn w:val="Normal"/>
    <w:next w:val="Normal"/>
    <w:link w:val="Heading4Char"/>
    <w:qFormat/>
    <w:rsid w:val="002B0F74"/>
    <w:pPr>
      <w:keepNext/>
      <w:keepLines/>
      <w:pageBreakBefore/>
      <w:numPr>
        <w:ilvl w:val="3"/>
        <w:numId w:val="1"/>
      </w:numPr>
      <w:outlineLvl w:val="3"/>
    </w:pPr>
    <w:rPr>
      <w:b/>
      <w:spacing w:val="-4"/>
      <w:kern w:val="1"/>
      <w:sz w:val="28"/>
    </w:rPr>
  </w:style>
  <w:style w:type="paragraph" w:styleId="Heading5">
    <w:name w:val="heading 5"/>
    <w:basedOn w:val="Normal"/>
    <w:next w:val="Normal"/>
    <w:link w:val="Heading5Char"/>
    <w:qFormat/>
    <w:rsid w:val="00224CB1"/>
    <w:pPr>
      <w:keepNext/>
      <w:keepLines/>
      <w:numPr>
        <w:ilvl w:val="4"/>
        <w:numId w:val="1"/>
      </w:numPr>
      <w:spacing w:before="240" w:after="240"/>
      <w:outlineLvl w:val="4"/>
    </w:pPr>
    <w:rPr>
      <w:b/>
      <w:spacing w:val="-4"/>
      <w:kern w:val="1"/>
    </w:rPr>
  </w:style>
  <w:style w:type="paragraph" w:styleId="Heading6">
    <w:name w:val="heading 6"/>
    <w:aliases w:val="H6"/>
    <w:basedOn w:val="Normal"/>
    <w:next w:val="Normal"/>
    <w:link w:val="Heading6Char"/>
    <w:qFormat/>
    <w:rsid w:val="004C46C1"/>
    <w:pPr>
      <w:keepNext/>
      <w:keepLines/>
      <w:numPr>
        <w:ilvl w:val="5"/>
        <w:numId w:val="1"/>
      </w:numPr>
      <w:spacing w:before="140" w:line="220" w:lineRule="atLeast"/>
      <w:outlineLvl w:val="5"/>
    </w:pPr>
    <w:rPr>
      <w:b/>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2"/>
      </w:numPr>
      <w:tabs>
        <w:tab w:val="clear" w:pos="720"/>
      </w:tabs>
      <w:spacing w:after="60"/>
      <w:ind w:left="630" w:hanging="270"/>
    </w:pPr>
  </w:style>
  <w:style w:type="paragraph" w:customStyle="1" w:styleId="NumberedList">
    <w:name w:val="Numbered List"/>
    <w:basedOn w:val="Normal"/>
    <w:rsid w:val="00B20AD8"/>
    <w:pPr>
      <w:numPr>
        <w:numId w:val="3"/>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link w:val="FootnoteTextChar"/>
    <w:semiHidden/>
  </w:style>
  <w:style w:type="paragraph" w:styleId="Index1">
    <w:name w:val="index 1"/>
    <w:basedOn w:val="Normal"/>
    <w:uiPriority w:val="99"/>
    <w:semiHidden/>
    <w:pPr>
      <w:spacing w:after="0"/>
      <w:ind w:left="240" w:hanging="240"/>
    </w:pPr>
    <w:rPr>
      <w:rFonts w:asciiTheme="minorHAnsi" w:hAnsiTheme="minorHAnsi" w:cstheme="minorHAnsi"/>
      <w:sz w:val="18"/>
      <w:szCs w:val="18"/>
    </w:rPr>
  </w:style>
  <w:style w:type="paragraph" w:styleId="Index2">
    <w:name w:val="index 2"/>
    <w:basedOn w:val="Normal"/>
    <w:uiPriority w:val="99"/>
    <w:semiHidden/>
    <w:pPr>
      <w:spacing w:after="0"/>
      <w:ind w:left="480" w:hanging="240"/>
    </w:pPr>
    <w:rPr>
      <w:rFonts w:asciiTheme="minorHAnsi" w:hAnsiTheme="minorHAnsi" w:cstheme="minorHAnsi"/>
      <w:sz w:val="18"/>
      <w:szCs w:val="18"/>
    </w:rPr>
  </w:style>
  <w:style w:type="paragraph" w:styleId="Index3">
    <w:name w:val="index 3"/>
    <w:basedOn w:val="Normal"/>
    <w:semiHidden/>
    <w:pPr>
      <w:spacing w:after="0"/>
      <w:ind w:left="720" w:hanging="240"/>
    </w:pPr>
    <w:rPr>
      <w:rFonts w:asciiTheme="minorHAnsi" w:hAnsiTheme="minorHAnsi" w:cstheme="minorHAnsi"/>
      <w:sz w:val="18"/>
      <w:szCs w:val="18"/>
    </w:rPr>
  </w:style>
  <w:style w:type="paragraph" w:styleId="IndexHeading">
    <w:name w:val="index heading"/>
    <w:basedOn w:val="Normal"/>
    <w:next w:val="Index1"/>
    <w:uiPriority w:val="99"/>
    <w:semiHidden/>
    <w:pPr>
      <w:pBdr>
        <w:top w:val="single" w:sz="12" w:space="0" w:color="auto"/>
      </w:pBdr>
      <w:spacing w:before="360" w:after="240"/>
    </w:pPr>
    <w:rPr>
      <w:rFonts w:asciiTheme="minorHAnsi" w:hAnsiTheme="minorHAnsi" w:cstheme="minorHAnsi"/>
      <w:b/>
      <w:bCs/>
      <w:i/>
      <w:iCs/>
      <w:sz w:val="26"/>
      <w:szCs w:val="26"/>
    </w:rPr>
  </w:style>
  <w:style w:type="paragraph" w:customStyle="1" w:styleId="TableCaption">
    <w:name w:val="Table Caption"/>
    <w:basedOn w:val="Normal"/>
    <w:rsid w:val="00F85C32"/>
    <w:pPr>
      <w:spacing w:before="8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uiPriority w:val="39"/>
    <w:pPr>
      <w:spacing w:before="120"/>
    </w:pPr>
    <w:rPr>
      <w:rFonts w:asciiTheme="minorHAnsi" w:hAnsiTheme="minorHAnsi" w:cstheme="minorHAnsi"/>
      <w:b/>
      <w:bCs/>
      <w:caps/>
      <w:sz w:val="20"/>
    </w:rPr>
  </w:style>
  <w:style w:type="paragraph" w:styleId="TOC2">
    <w:name w:val="toc 2"/>
    <w:basedOn w:val="Normal"/>
    <w:uiPriority w:val="39"/>
    <w:pPr>
      <w:spacing w:after="0"/>
      <w:ind w:left="240"/>
    </w:pPr>
    <w:rPr>
      <w:rFonts w:asciiTheme="minorHAnsi" w:hAnsiTheme="minorHAnsi" w:cstheme="minorHAnsi"/>
      <w:smallCaps/>
      <w:sz w:val="20"/>
    </w:rPr>
  </w:style>
  <w:style w:type="paragraph" w:styleId="TOC3">
    <w:name w:val="toc 3"/>
    <w:basedOn w:val="Normal"/>
    <w:uiPriority w:val="39"/>
    <w:pPr>
      <w:spacing w:after="0"/>
      <w:ind w:left="480"/>
    </w:pPr>
    <w:rPr>
      <w:rFonts w:asciiTheme="minorHAnsi" w:hAnsiTheme="minorHAnsi" w:cstheme="minorHAnsi"/>
      <w:i/>
      <w:iCs/>
      <w:sz w:val="20"/>
    </w:rPr>
  </w:style>
  <w:style w:type="paragraph" w:styleId="TOC4">
    <w:name w:val="toc 4"/>
    <w:basedOn w:val="Normal"/>
    <w:uiPriority w:val="39"/>
    <w:pPr>
      <w:spacing w:after="0"/>
      <w:ind w:left="720"/>
    </w:pPr>
    <w:rPr>
      <w:rFonts w:asciiTheme="minorHAnsi" w:hAnsiTheme="minorHAnsi" w:cstheme="minorHAnsi"/>
      <w:sz w:val="18"/>
      <w:szCs w:val="18"/>
    </w:rPr>
  </w:style>
  <w:style w:type="paragraph" w:styleId="TOC5">
    <w:name w:val="toc 5"/>
    <w:basedOn w:val="Normal"/>
    <w:uiPriority w:val="39"/>
    <w:pPr>
      <w:spacing w:after="0"/>
      <w:ind w:left="960"/>
    </w:pPr>
    <w:rPr>
      <w:rFonts w:asciiTheme="minorHAnsi" w:hAnsiTheme="minorHAnsi" w:cstheme="minorHAnsi"/>
      <w:sz w:val="18"/>
      <w:szCs w:val="18"/>
    </w:rPr>
  </w:style>
  <w:style w:type="paragraph" w:styleId="Footer">
    <w:name w:val="footer"/>
    <w:basedOn w:val="Normal"/>
    <w:link w:val="FooterChar"/>
    <w:uiPriority w:val="99"/>
    <w:qFormat/>
    <w:rsid w:val="000F4C90"/>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rPr>
  </w:style>
  <w:style w:type="paragraph" w:customStyle="1" w:styleId="LetteredList">
    <w:name w:val="Lettered List"/>
    <w:basedOn w:val="Normal"/>
    <w:rsid w:val="00B20AD8"/>
    <w:pPr>
      <w:numPr>
        <w:numId w:val="4"/>
      </w:numPr>
      <w:tabs>
        <w:tab w:val="left" w:pos="1170"/>
      </w:tabs>
    </w:pPr>
  </w:style>
  <w:style w:type="paragraph" w:customStyle="1" w:styleId="PageHeader">
    <w:name w:val="Page Header"/>
    <w:basedOn w:val="Normal"/>
    <w:rsid w:val="00E4091F"/>
    <w:pPr>
      <w:keepNext/>
    </w:pPr>
    <w:rPr>
      <w:b/>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pPr>
    <w:rPr>
      <w:b/>
      <w:sz w:val="32"/>
    </w:rPr>
  </w:style>
  <w:style w:type="paragraph" w:styleId="TOC6">
    <w:name w:val="toc 6"/>
    <w:basedOn w:val="Normal"/>
    <w:semiHidden/>
    <w:rsid w:val="00E4091F"/>
    <w:pPr>
      <w:spacing w:after="0"/>
      <w:ind w:left="1200"/>
    </w:pPr>
    <w:rPr>
      <w:rFonts w:asciiTheme="minorHAnsi" w:hAnsiTheme="minorHAnsi" w:cstheme="minorHAnsi"/>
      <w:sz w:val="18"/>
      <w:szCs w:val="18"/>
    </w:rPr>
  </w:style>
  <w:style w:type="paragraph" w:styleId="TOC7">
    <w:name w:val="toc 7"/>
    <w:basedOn w:val="Normal"/>
    <w:semiHidden/>
    <w:rsid w:val="00E4091F"/>
    <w:pPr>
      <w:spacing w:after="0"/>
      <w:ind w:left="1440"/>
    </w:pPr>
    <w:rPr>
      <w:rFonts w:asciiTheme="minorHAnsi" w:hAnsiTheme="minorHAnsi" w:cstheme="minorHAnsi"/>
      <w:sz w:val="18"/>
      <w:szCs w:val="18"/>
    </w:rPr>
  </w:style>
  <w:style w:type="paragraph" w:styleId="TOC8">
    <w:name w:val="toc 8"/>
    <w:basedOn w:val="Normal"/>
    <w:semiHidden/>
    <w:rsid w:val="00E4091F"/>
    <w:pPr>
      <w:spacing w:after="0"/>
      <w:ind w:left="1680"/>
    </w:pPr>
    <w:rPr>
      <w:rFonts w:asciiTheme="minorHAnsi" w:hAnsiTheme="minorHAnsi" w:cstheme="minorHAnsi"/>
      <w:sz w:val="18"/>
      <w:szCs w:val="18"/>
    </w:rPr>
  </w:style>
  <w:style w:type="paragraph" w:styleId="TOC9">
    <w:name w:val="toc 9"/>
    <w:basedOn w:val="Normal"/>
    <w:semiHidden/>
    <w:rsid w:val="00E4091F"/>
    <w:pPr>
      <w:spacing w:after="0"/>
      <w:ind w:left="1920"/>
    </w:pPr>
    <w:rPr>
      <w:rFonts w:asciiTheme="minorHAnsi" w:hAnsiTheme="minorHAnsi" w:cstheme="minorHAnsi"/>
      <w:sz w:val="18"/>
      <w:szCs w:val="18"/>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0F3CCB"/>
    <w:pPr>
      <w:tabs>
        <w:tab w:val="center" w:pos="4320"/>
        <w:tab w:val="right" w:pos="8640"/>
      </w:tabs>
    </w:pPr>
  </w:style>
  <w:style w:type="paragraph" w:styleId="BalloonText">
    <w:name w:val="Balloon Text"/>
    <w:basedOn w:val="Normal"/>
    <w:link w:val="BalloonTextChar"/>
    <w:uiPriority w:val="99"/>
    <w:semiHidden/>
    <w:unhideWhenUsed/>
    <w:rsid w:val="00B04F26"/>
    <w:rPr>
      <w:rFonts w:ascii="Tahoma" w:hAnsi="Tahoma" w:cs="Tahoma"/>
      <w:sz w:val="16"/>
      <w:szCs w:val="16"/>
    </w:rPr>
  </w:style>
  <w:style w:type="character" w:customStyle="1" w:styleId="BalloonTextChar">
    <w:name w:val="Balloon Text Char"/>
    <w:basedOn w:val="DefaultParagraphFont"/>
    <w:link w:val="BalloonText"/>
    <w:uiPriority w:val="99"/>
    <w:semiHidden/>
    <w:rsid w:val="00B04F26"/>
    <w:rPr>
      <w:rFonts w:ascii="Tahoma" w:hAnsi="Tahoma" w:cs="Tahoma"/>
      <w:sz w:val="16"/>
      <w:szCs w:val="16"/>
      <w:lang w:eastAsia="ar-SA"/>
    </w:rPr>
  </w:style>
  <w:style w:type="character" w:customStyle="1" w:styleId="Lead-in-Bold">
    <w:name w:val="Lead-in - Bold"/>
    <w:qFormat/>
    <w:rsid w:val="00BE6B42"/>
    <w:rPr>
      <w:b/>
      <w:szCs w:val="22"/>
    </w:rPr>
  </w:style>
  <w:style w:type="paragraph" w:styleId="ListParagraph">
    <w:name w:val="List Paragraph"/>
    <w:basedOn w:val="Normal"/>
    <w:uiPriority w:val="34"/>
    <w:qFormat/>
    <w:rsid w:val="005C3B53"/>
    <w:pPr>
      <w:ind w:left="720"/>
      <w:contextualSpacing/>
    </w:pPr>
  </w:style>
  <w:style w:type="character" w:styleId="Hyperlink">
    <w:name w:val="Hyperlink"/>
    <w:basedOn w:val="DefaultParagraphFont"/>
    <w:uiPriority w:val="99"/>
    <w:unhideWhenUsed/>
    <w:rsid w:val="006E2C2E"/>
    <w:rPr>
      <w:color w:val="0000FF" w:themeColor="hyperlink"/>
      <w:u w:val="single"/>
    </w:rPr>
  </w:style>
  <w:style w:type="character" w:customStyle="1" w:styleId="FooterChar">
    <w:name w:val="Footer Char"/>
    <w:link w:val="Footer"/>
    <w:uiPriority w:val="99"/>
    <w:rsid w:val="00534BD7"/>
    <w:rPr>
      <w:sz w:val="16"/>
      <w:szCs w:val="16"/>
      <w:lang w:eastAsia="ar-SA"/>
    </w:rPr>
  </w:style>
  <w:style w:type="paragraph" w:customStyle="1" w:styleId="Levels1-3-OneParagraphUnderHeading">
    <w:name w:val="Levels 1-3 - One Paragraph Under Heading"/>
    <w:basedOn w:val="Normal"/>
    <w:uiPriority w:val="1"/>
    <w:qFormat/>
    <w:rsid w:val="00812D24"/>
    <w:pPr>
      <w:suppressAutoHyphens w:val="0"/>
      <w:ind w:left="864"/>
    </w:pPr>
    <w:rPr>
      <w:szCs w:val="24"/>
      <w:lang w:eastAsia="en-US"/>
    </w:rPr>
  </w:style>
  <w:style w:type="character" w:styleId="FootnoteReference">
    <w:name w:val="footnote reference"/>
    <w:basedOn w:val="DefaultParagraphFont"/>
    <w:semiHidden/>
    <w:unhideWhenUsed/>
    <w:rsid w:val="005D7804"/>
    <w:rPr>
      <w:vertAlign w:val="superscript"/>
    </w:rPr>
  </w:style>
  <w:style w:type="character" w:customStyle="1" w:styleId="FootnoteTextChar">
    <w:name w:val="Footnote Text Char"/>
    <w:basedOn w:val="DefaultParagraphFont"/>
    <w:link w:val="FootnoteText"/>
    <w:semiHidden/>
    <w:rsid w:val="005D7804"/>
    <w:rPr>
      <w:sz w:val="24"/>
      <w:lang w:eastAsia="ar-SA"/>
    </w:rPr>
  </w:style>
  <w:style w:type="paragraph" w:styleId="CommentText">
    <w:name w:val="annotation text"/>
    <w:basedOn w:val="Normal"/>
    <w:link w:val="CommentTextChar"/>
    <w:uiPriority w:val="99"/>
    <w:rsid w:val="00474C13"/>
    <w:pPr>
      <w:suppressAutoHyphens w:val="0"/>
      <w:spacing w:before="120"/>
    </w:pPr>
    <w:rPr>
      <w:sz w:val="20"/>
      <w:szCs w:val="24"/>
      <w:lang w:eastAsia="en-US"/>
    </w:rPr>
  </w:style>
  <w:style w:type="character" w:customStyle="1" w:styleId="CommentTextChar">
    <w:name w:val="Comment Text Char"/>
    <w:basedOn w:val="DefaultParagraphFont"/>
    <w:link w:val="CommentText"/>
    <w:uiPriority w:val="99"/>
    <w:rsid w:val="00474C13"/>
    <w:rPr>
      <w:szCs w:val="24"/>
    </w:rPr>
  </w:style>
  <w:style w:type="character" w:styleId="CommentReference">
    <w:name w:val="annotation reference"/>
    <w:basedOn w:val="DefaultParagraphFont"/>
    <w:uiPriority w:val="99"/>
    <w:semiHidden/>
    <w:unhideWhenUsed/>
    <w:rsid w:val="00474C13"/>
    <w:rPr>
      <w:sz w:val="16"/>
      <w:szCs w:val="16"/>
    </w:rPr>
  </w:style>
  <w:style w:type="table" w:styleId="TableGrid">
    <w:name w:val="Table Grid"/>
    <w:basedOn w:val="TableNormal"/>
    <w:uiPriority w:val="39"/>
    <w:rsid w:val="005205AD"/>
    <w:pPr>
      <w:spacing w:after="12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rPr>
      <w:tblPr/>
      <w:trPr>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vAlign w:val="center"/>
      </w:tcPr>
    </w:tblStylePr>
  </w:style>
  <w:style w:type="paragraph" w:customStyle="1" w:styleId="Default">
    <w:name w:val="Default"/>
    <w:rsid w:val="005205AD"/>
    <w:pPr>
      <w:autoSpaceDE w:val="0"/>
      <w:autoSpaceDN w:val="0"/>
      <w:adjustRightInd w:val="0"/>
    </w:pPr>
    <w:rPr>
      <w:rFonts w:ascii="Arial" w:eastAsiaTheme="minorHAnsi" w:hAnsi="Arial" w:cs="Arial"/>
      <w:color w:val="000000"/>
      <w:sz w:val="24"/>
      <w:szCs w:val="24"/>
    </w:rPr>
  </w:style>
  <w:style w:type="character" w:customStyle="1" w:styleId="Heading3Char">
    <w:name w:val="Heading 3 Char"/>
    <w:aliases w:val="Level 2 Heading Char,h2 Char,Level 2 Char,3 bullet Char,b Char,2 Char,level 3 Char"/>
    <w:link w:val="Heading3"/>
    <w:rsid w:val="002B0F74"/>
    <w:rPr>
      <w:b/>
      <w:sz w:val="24"/>
      <w:lang w:eastAsia="ar-SA"/>
    </w:rPr>
  </w:style>
  <w:style w:type="paragraph" w:styleId="TOAHeading">
    <w:name w:val="toa heading"/>
    <w:basedOn w:val="Normal"/>
    <w:next w:val="Normal"/>
    <w:uiPriority w:val="99"/>
    <w:unhideWhenUsed/>
    <w:rsid w:val="00AE432E"/>
    <w:pPr>
      <w:suppressAutoHyphens w:val="0"/>
      <w:spacing w:before="120" w:after="160" w:line="259" w:lineRule="auto"/>
    </w:pPr>
    <w:rPr>
      <w:rFonts w:asciiTheme="majorHAnsi" w:eastAsiaTheme="majorEastAsia" w:hAnsiTheme="majorHAnsi" w:cstheme="majorBidi"/>
      <w:b/>
      <w:bCs/>
      <w:kern w:val="2"/>
      <w:szCs w:val="24"/>
      <w:lang w:eastAsia="en-US"/>
      <w14:ligatures w14:val="standardContextual"/>
    </w:rPr>
  </w:style>
  <w:style w:type="paragraph" w:styleId="TableofAuthorities">
    <w:name w:val="table of authorities"/>
    <w:basedOn w:val="Normal"/>
    <w:next w:val="Normal"/>
    <w:uiPriority w:val="99"/>
    <w:unhideWhenUsed/>
    <w:rsid w:val="00AE432E"/>
    <w:pPr>
      <w:suppressAutoHyphens w:val="0"/>
      <w:spacing w:after="0" w:line="259" w:lineRule="auto"/>
      <w:ind w:left="220" w:hanging="220"/>
    </w:pPr>
    <w:rPr>
      <w:rFonts w:asciiTheme="minorHAnsi" w:eastAsiaTheme="minorHAnsi" w:hAnsiTheme="minorHAnsi" w:cstheme="minorBidi"/>
      <w:kern w:val="2"/>
      <w:sz w:val="22"/>
      <w:szCs w:val="22"/>
      <w:lang w:eastAsia="en-US"/>
      <w14:ligatures w14:val="standardContextual"/>
    </w:rPr>
  </w:style>
  <w:style w:type="paragraph" w:styleId="Index4">
    <w:name w:val="index 4"/>
    <w:basedOn w:val="Normal"/>
    <w:next w:val="Normal"/>
    <w:autoRedefine/>
    <w:uiPriority w:val="99"/>
    <w:unhideWhenUsed/>
    <w:rsid w:val="00AE432E"/>
    <w:pPr>
      <w:spacing w:after="0"/>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AE432E"/>
    <w:pPr>
      <w:spacing w:after="0"/>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AE432E"/>
    <w:pPr>
      <w:spacing w:after="0"/>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AE432E"/>
    <w:pPr>
      <w:spacing w:after="0"/>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AE432E"/>
    <w:pPr>
      <w:spacing w:after="0"/>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AE432E"/>
    <w:pPr>
      <w:spacing w:after="0"/>
      <w:ind w:left="2160" w:hanging="24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A756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6BCF"/>
    <w:pPr>
      <w:suppressAutoHyphens/>
      <w:spacing w:before="0"/>
    </w:pPr>
    <w:rPr>
      <w:b/>
      <w:bCs/>
      <w:szCs w:val="20"/>
      <w:lang w:eastAsia="ar-SA"/>
    </w:rPr>
  </w:style>
  <w:style w:type="character" w:customStyle="1" w:styleId="CommentSubjectChar">
    <w:name w:val="Comment Subject Char"/>
    <w:basedOn w:val="CommentTextChar"/>
    <w:link w:val="CommentSubject"/>
    <w:uiPriority w:val="99"/>
    <w:semiHidden/>
    <w:rsid w:val="00176BCF"/>
    <w:rPr>
      <w:b/>
      <w:bCs/>
      <w:szCs w:val="24"/>
      <w:lang w:eastAsia="ar-SA"/>
    </w:rPr>
  </w:style>
  <w:style w:type="paragraph" w:styleId="Revision">
    <w:name w:val="Revision"/>
    <w:hidden/>
    <w:uiPriority w:val="99"/>
    <w:semiHidden/>
    <w:rsid w:val="00D04127"/>
    <w:rPr>
      <w:sz w:val="24"/>
      <w:lang w:eastAsia="ar-SA"/>
    </w:rPr>
  </w:style>
  <w:style w:type="paragraph" w:customStyle="1" w:styleId="AppendixHeading">
    <w:name w:val="Appendix Heading"/>
    <w:basedOn w:val="Heading1"/>
    <w:link w:val="AppendixHeadingChar"/>
    <w:qFormat/>
    <w:rsid w:val="003B18BE"/>
    <w:pPr>
      <w:numPr>
        <w:numId w:val="0"/>
      </w:numPr>
    </w:pPr>
  </w:style>
  <w:style w:type="character" w:customStyle="1" w:styleId="Heading4Char">
    <w:name w:val="Heading 4 Char"/>
    <w:aliases w:val="4 dash Char,d Char,3 Char,Level 3 Heading Char,H4 Char"/>
    <w:basedOn w:val="DefaultParagraphFont"/>
    <w:link w:val="Heading4"/>
    <w:rsid w:val="003B18BE"/>
    <w:rPr>
      <w:b/>
      <w:spacing w:val="-4"/>
      <w:kern w:val="1"/>
      <w:sz w:val="28"/>
      <w:lang w:eastAsia="ar-SA"/>
    </w:rPr>
  </w:style>
  <w:style w:type="character" w:customStyle="1" w:styleId="AppendixHeadingChar">
    <w:name w:val="Appendix Heading Char"/>
    <w:basedOn w:val="Heading4Char"/>
    <w:link w:val="AppendixHeading"/>
    <w:rsid w:val="003B18BE"/>
    <w:rPr>
      <w:b/>
      <w:caps/>
      <w:spacing w:val="-4"/>
      <w:kern w:val="1"/>
      <w:sz w:val="28"/>
      <w:szCs w:val="24"/>
      <w:lang w:eastAsia="ar-SA"/>
    </w:rPr>
  </w:style>
  <w:style w:type="paragraph" w:customStyle="1" w:styleId="AppendixSubheading2">
    <w:name w:val="Appendix Subheading 2"/>
    <w:basedOn w:val="Heading2"/>
    <w:link w:val="AppendixSubheading2Char"/>
    <w:qFormat/>
    <w:rsid w:val="008D023E"/>
    <w:pPr>
      <w:numPr>
        <w:ilvl w:val="0"/>
        <w:numId w:val="0"/>
      </w:numPr>
    </w:pPr>
  </w:style>
  <w:style w:type="character" w:customStyle="1" w:styleId="Heading5Char">
    <w:name w:val="Heading 5 Char"/>
    <w:basedOn w:val="DefaultParagraphFont"/>
    <w:link w:val="Heading5"/>
    <w:rsid w:val="008D023E"/>
    <w:rPr>
      <w:b/>
      <w:spacing w:val="-4"/>
      <w:kern w:val="1"/>
      <w:sz w:val="24"/>
      <w:lang w:eastAsia="ar-SA"/>
    </w:rPr>
  </w:style>
  <w:style w:type="character" w:customStyle="1" w:styleId="AppendixSubheading2Char">
    <w:name w:val="Appendix Subheading 2 Char"/>
    <w:basedOn w:val="Heading5Char"/>
    <w:link w:val="AppendixSubheading2"/>
    <w:rsid w:val="008D023E"/>
    <w:rPr>
      <w:b/>
      <w:spacing w:val="-4"/>
      <w:kern w:val="1"/>
      <w:sz w:val="24"/>
      <w:lang w:eastAsia="ar-SA"/>
    </w:rPr>
  </w:style>
  <w:style w:type="paragraph" w:customStyle="1" w:styleId="AppendixSubheading3">
    <w:name w:val="Appendix Subheading 3"/>
    <w:basedOn w:val="Heading3"/>
    <w:link w:val="AppendixSubheading3Char"/>
    <w:qFormat/>
    <w:rsid w:val="008D023E"/>
    <w:pPr>
      <w:numPr>
        <w:ilvl w:val="0"/>
        <w:numId w:val="0"/>
      </w:numPr>
    </w:pPr>
  </w:style>
  <w:style w:type="character" w:customStyle="1" w:styleId="Heading6Char">
    <w:name w:val="Heading 6 Char"/>
    <w:aliases w:val="H6 Char"/>
    <w:basedOn w:val="DefaultParagraphFont"/>
    <w:link w:val="Heading6"/>
    <w:rsid w:val="008D023E"/>
    <w:rPr>
      <w:b/>
      <w:i/>
      <w:spacing w:val="-4"/>
      <w:kern w:val="1"/>
      <w:sz w:val="24"/>
      <w:lang w:eastAsia="ar-SA"/>
    </w:rPr>
  </w:style>
  <w:style w:type="character" w:customStyle="1" w:styleId="AppendixSubheading3Char">
    <w:name w:val="Appendix Subheading 3 Char"/>
    <w:basedOn w:val="Heading6Char"/>
    <w:link w:val="AppendixSubheading3"/>
    <w:rsid w:val="008D023E"/>
    <w:rPr>
      <w:b/>
      <w:i w:val="0"/>
      <w:spacing w:val="-4"/>
      <w:kern w:val="1"/>
      <w:sz w:val="24"/>
      <w:lang w:eastAsia="ar-SA"/>
    </w:rPr>
  </w:style>
  <w:style w:type="paragraph" w:styleId="ListBullet">
    <w:name w:val="List Bullet"/>
    <w:basedOn w:val="Normal"/>
    <w:autoRedefine/>
    <w:rsid w:val="001B7C86"/>
    <w:pPr>
      <w:suppressAutoHyphens w:val="0"/>
      <w:spacing w:before="40" w:after="40"/>
    </w:pPr>
    <w:rPr>
      <w:i/>
      <w:lang w:eastAsia="en-US"/>
    </w:rPr>
  </w:style>
  <w:style w:type="paragraph" w:customStyle="1" w:styleId="cellbullet">
    <w:name w:val="cell bullet"/>
    <w:basedOn w:val="ListBullet"/>
    <w:rsid w:val="001B7C86"/>
    <w:pPr>
      <w:numPr>
        <w:numId w:val="32"/>
      </w:numPr>
      <w:spacing w:before="20" w:after="20"/>
    </w:pPr>
  </w:style>
  <w:style w:type="paragraph" w:customStyle="1" w:styleId="StyleHeading1NotAllcaps">
    <w:name w:val="Style Heading 1 + Not All caps"/>
    <w:basedOn w:val="Heading1"/>
    <w:autoRedefine/>
    <w:rsid w:val="00F113DC"/>
    <w:pPr>
      <w:pageBreakBefore w:val="0"/>
      <w:suppressAutoHyphens w:val="0"/>
      <w:spacing w:before="240" w:after="60"/>
    </w:pPr>
    <w:rPr>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9260">
      <w:bodyDiv w:val="1"/>
      <w:marLeft w:val="0"/>
      <w:marRight w:val="0"/>
      <w:marTop w:val="0"/>
      <w:marBottom w:val="0"/>
      <w:divBdr>
        <w:top w:val="none" w:sz="0" w:space="0" w:color="auto"/>
        <w:left w:val="none" w:sz="0" w:space="0" w:color="auto"/>
        <w:bottom w:val="none" w:sz="0" w:space="0" w:color="auto"/>
        <w:right w:val="none" w:sz="0" w:space="0" w:color="auto"/>
      </w:divBdr>
    </w:div>
    <w:div w:id="2062166910">
      <w:bodyDiv w:val="1"/>
      <w:marLeft w:val="0"/>
      <w:marRight w:val="0"/>
      <w:marTop w:val="0"/>
      <w:marBottom w:val="0"/>
      <w:divBdr>
        <w:top w:val="none" w:sz="0" w:space="0" w:color="auto"/>
        <w:left w:val="none" w:sz="0" w:space="0" w:color="auto"/>
        <w:bottom w:val="none" w:sz="0" w:space="0" w:color="auto"/>
        <w:right w:val="none" w:sz="0" w:space="0" w:color="auto"/>
      </w:divBdr>
      <w:divsChild>
        <w:div w:id="1106999795">
          <w:marLeft w:val="360"/>
          <w:marRight w:val="0"/>
          <w:marTop w:val="200"/>
          <w:marBottom w:val="120"/>
          <w:divBdr>
            <w:top w:val="none" w:sz="0" w:space="0" w:color="auto"/>
            <w:left w:val="none" w:sz="0" w:space="0" w:color="auto"/>
            <w:bottom w:val="none" w:sz="0" w:space="0" w:color="auto"/>
            <w:right w:val="none" w:sz="0" w:space="0" w:color="auto"/>
          </w:divBdr>
        </w:div>
        <w:div w:id="1314335512">
          <w:marLeft w:val="1080"/>
          <w:marRight w:val="0"/>
          <w:marTop w:val="100"/>
          <w:marBottom w:val="120"/>
          <w:divBdr>
            <w:top w:val="none" w:sz="0" w:space="0" w:color="auto"/>
            <w:left w:val="none" w:sz="0" w:space="0" w:color="auto"/>
            <w:bottom w:val="none" w:sz="0" w:space="0" w:color="auto"/>
            <w:right w:val="none" w:sz="0" w:space="0" w:color="auto"/>
          </w:divBdr>
        </w:div>
        <w:div w:id="1921598155">
          <w:marLeft w:val="360"/>
          <w:marRight w:val="0"/>
          <w:marTop w:val="200"/>
          <w:marBottom w:val="120"/>
          <w:divBdr>
            <w:top w:val="none" w:sz="0" w:space="0" w:color="auto"/>
            <w:left w:val="none" w:sz="0" w:space="0" w:color="auto"/>
            <w:bottom w:val="none" w:sz="0" w:space="0" w:color="auto"/>
            <w:right w:val="none" w:sz="0" w:space="0" w:color="auto"/>
          </w:divBdr>
        </w:div>
        <w:div w:id="289827141">
          <w:marLeft w:val="360"/>
          <w:marRight w:val="0"/>
          <w:marTop w:val="200"/>
          <w:marBottom w:val="120"/>
          <w:divBdr>
            <w:top w:val="none" w:sz="0" w:space="0" w:color="auto"/>
            <w:left w:val="none" w:sz="0" w:space="0" w:color="auto"/>
            <w:bottom w:val="none" w:sz="0" w:space="0" w:color="auto"/>
            <w:right w:val="none" w:sz="0" w:space="0" w:color="auto"/>
          </w:divBdr>
        </w:div>
        <w:div w:id="811361540">
          <w:marLeft w:val="360"/>
          <w:marRight w:val="0"/>
          <w:marTop w:val="20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erre%20ctr%20fults\Desktop\Long%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0C5A0012994FB4EE1F92AAFDA915" ma:contentTypeVersion="4" ma:contentTypeDescription="Create a new document." ma:contentTypeScope="" ma:versionID="2c833924c07cdea139840e362aaa0d02">
  <xsd:schema xmlns:xsd="http://www.w3.org/2001/XMLSchema" xmlns:xs="http://www.w3.org/2001/XMLSchema" xmlns:p="http://schemas.microsoft.com/office/2006/metadata/properties" xmlns:ns2="6bed558c-f4d0-4283-986a-abbcb62e768f" targetNamespace="http://schemas.microsoft.com/office/2006/metadata/properties" ma:root="true" ma:fieldsID="c60cfc195fdb56a6b014b8aca7e26093" ns2:_="">
    <xsd:import namespace="6bed558c-f4d0-4283-986a-abbcb62e7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58c-f4d0-4283-986a-abbcb62e7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5B5F-7CA8-483C-AF55-1471C3FE9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58c-f4d0-4283-986a-abbcb62e7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C4931-D5A4-44BC-95FB-36F2FD2460D1}">
  <ds:schemaRefs>
    <ds:schemaRef ds:uri="http://schemas.microsoft.com/sharepoint/v3/contenttype/forms"/>
  </ds:schemaRefs>
</ds:datastoreItem>
</file>

<file path=customXml/itemProps3.xml><?xml version="1.0" encoding="utf-8"?>
<ds:datastoreItem xmlns:ds="http://schemas.openxmlformats.org/officeDocument/2006/customXml" ds:itemID="{1A177055-E89C-4100-88AA-2462E2B91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950AC6-AE1D-48A6-BDFE-11C9B49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General Document Template.dot</Template>
  <TotalTime>272</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[Add the document's title here]</vt:lpstr>
    </vt:vector>
  </TitlesOfParts>
  <Company>Federal Aviation Adminstration</Company>
  <LinksUpToDate>false</LinksUpToDate>
  <CharactersWithSpaces>6257</CharactersWithSpaces>
  <SharedDoc>false</SharedDoc>
  <HLinks>
    <vt:vector size="174" baseType="variant">
      <vt:variant>
        <vt:i4>917592</vt:i4>
      </vt:variant>
      <vt:variant>
        <vt:i4>159</vt:i4>
      </vt:variant>
      <vt:variant>
        <vt:i4>0</vt:i4>
      </vt:variant>
      <vt:variant>
        <vt:i4>5</vt:i4>
      </vt:variant>
      <vt:variant>
        <vt:lpwstr>https://www.faa.gov/airports/planning_capacity/non_federal/aprt</vt:lpwstr>
      </vt:variant>
      <vt:variant>
        <vt:lpwstr/>
      </vt:variant>
      <vt:variant>
        <vt:i4>917592</vt:i4>
      </vt:variant>
      <vt:variant>
        <vt:i4>150</vt:i4>
      </vt:variant>
      <vt:variant>
        <vt:i4>0</vt:i4>
      </vt:variant>
      <vt:variant>
        <vt:i4>5</vt:i4>
      </vt:variant>
      <vt:variant>
        <vt:lpwstr>https://www.faa.gov/airports/planning_capacity/non_federal/aprt</vt:lpwstr>
      </vt:variant>
      <vt:variant>
        <vt:lpwstr/>
      </vt:variant>
      <vt:variant>
        <vt:i4>917592</vt:i4>
      </vt:variant>
      <vt:variant>
        <vt:i4>147</vt:i4>
      </vt:variant>
      <vt:variant>
        <vt:i4>0</vt:i4>
      </vt:variant>
      <vt:variant>
        <vt:i4>5</vt:i4>
      </vt:variant>
      <vt:variant>
        <vt:lpwstr>https://www.faa.gov/airports/planning_capacity/non_federal/aprt</vt:lpwstr>
      </vt:variant>
      <vt:variant>
        <vt:lpwstr/>
      </vt:variant>
      <vt:variant>
        <vt:i4>917592</vt:i4>
      </vt:variant>
      <vt:variant>
        <vt:i4>144</vt:i4>
      </vt:variant>
      <vt:variant>
        <vt:i4>0</vt:i4>
      </vt:variant>
      <vt:variant>
        <vt:i4>5</vt:i4>
      </vt:variant>
      <vt:variant>
        <vt:lpwstr>https://www.faa.gov/airports/planning_capacity/non_federal/aprt</vt:lpwstr>
      </vt:variant>
      <vt:variant>
        <vt:lpwstr/>
      </vt:variant>
      <vt:variant>
        <vt:i4>6815824</vt:i4>
      </vt:variant>
      <vt:variant>
        <vt:i4>141</vt:i4>
      </vt:variant>
      <vt:variant>
        <vt:i4>0</vt:i4>
      </vt:variant>
      <vt:variant>
        <vt:i4>5</vt:i4>
      </vt:variant>
      <vt:variant>
        <vt:lpwstr>mailto:non-federal-program@faa.gov</vt:lpwstr>
      </vt:variant>
      <vt:variant>
        <vt:lpwstr/>
      </vt:variant>
      <vt:variant>
        <vt:i4>917592</vt:i4>
      </vt:variant>
      <vt:variant>
        <vt:i4>135</vt:i4>
      </vt:variant>
      <vt:variant>
        <vt:i4>0</vt:i4>
      </vt:variant>
      <vt:variant>
        <vt:i4>5</vt:i4>
      </vt:variant>
      <vt:variant>
        <vt:lpwstr>https://www.faa.gov/airports/planning_capacity/non_federal/aprt</vt:lpwstr>
      </vt:variant>
      <vt:variant>
        <vt:lpwstr/>
      </vt:variant>
      <vt:variant>
        <vt:i4>917592</vt:i4>
      </vt:variant>
      <vt:variant>
        <vt:i4>132</vt:i4>
      </vt:variant>
      <vt:variant>
        <vt:i4>0</vt:i4>
      </vt:variant>
      <vt:variant>
        <vt:i4>5</vt:i4>
      </vt:variant>
      <vt:variant>
        <vt:lpwstr>https://www.faa.gov/airports/planning_capacity/non_federal/aprt</vt:lpwstr>
      </vt:variant>
      <vt:variant>
        <vt:lpwstr/>
      </vt:variant>
      <vt:variant>
        <vt:i4>917592</vt:i4>
      </vt:variant>
      <vt:variant>
        <vt:i4>129</vt:i4>
      </vt:variant>
      <vt:variant>
        <vt:i4>0</vt:i4>
      </vt:variant>
      <vt:variant>
        <vt:i4>5</vt:i4>
      </vt:variant>
      <vt:variant>
        <vt:lpwstr>https://www.faa.gov/airports/planning_capacity/non_federal/aprt</vt:lpwstr>
      </vt:variant>
      <vt:variant>
        <vt:lpwstr/>
      </vt:variant>
      <vt:variant>
        <vt:i4>1638453</vt:i4>
      </vt:variant>
      <vt:variant>
        <vt:i4>122</vt:i4>
      </vt:variant>
      <vt:variant>
        <vt:i4>0</vt:i4>
      </vt:variant>
      <vt:variant>
        <vt:i4>5</vt:i4>
      </vt:variant>
      <vt:variant>
        <vt:lpwstr/>
      </vt:variant>
      <vt:variant>
        <vt:lpwstr>_Toc193373073</vt:lpwstr>
      </vt:variant>
      <vt:variant>
        <vt:i4>1638453</vt:i4>
      </vt:variant>
      <vt:variant>
        <vt:i4>116</vt:i4>
      </vt:variant>
      <vt:variant>
        <vt:i4>0</vt:i4>
      </vt:variant>
      <vt:variant>
        <vt:i4>5</vt:i4>
      </vt:variant>
      <vt:variant>
        <vt:lpwstr/>
      </vt:variant>
      <vt:variant>
        <vt:lpwstr>_Toc193373072</vt:lpwstr>
      </vt:variant>
      <vt:variant>
        <vt:i4>1638453</vt:i4>
      </vt:variant>
      <vt:variant>
        <vt:i4>110</vt:i4>
      </vt:variant>
      <vt:variant>
        <vt:i4>0</vt:i4>
      </vt:variant>
      <vt:variant>
        <vt:i4>5</vt:i4>
      </vt:variant>
      <vt:variant>
        <vt:lpwstr/>
      </vt:variant>
      <vt:variant>
        <vt:lpwstr>_Toc193373071</vt:lpwstr>
      </vt:variant>
      <vt:variant>
        <vt:i4>1638453</vt:i4>
      </vt:variant>
      <vt:variant>
        <vt:i4>104</vt:i4>
      </vt:variant>
      <vt:variant>
        <vt:i4>0</vt:i4>
      </vt:variant>
      <vt:variant>
        <vt:i4>5</vt:i4>
      </vt:variant>
      <vt:variant>
        <vt:lpwstr/>
      </vt:variant>
      <vt:variant>
        <vt:lpwstr>_Toc193373070</vt:lpwstr>
      </vt:variant>
      <vt:variant>
        <vt:i4>1572917</vt:i4>
      </vt:variant>
      <vt:variant>
        <vt:i4>98</vt:i4>
      </vt:variant>
      <vt:variant>
        <vt:i4>0</vt:i4>
      </vt:variant>
      <vt:variant>
        <vt:i4>5</vt:i4>
      </vt:variant>
      <vt:variant>
        <vt:lpwstr/>
      </vt:variant>
      <vt:variant>
        <vt:lpwstr>_Toc193373069</vt:lpwstr>
      </vt:variant>
      <vt:variant>
        <vt:i4>1572917</vt:i4>
      </vt:variant>
      <vt:variant>
        <vt:i4>92</vt:i4>
      </vt:variant>
      <vt:variant>
        <vt:i4>0</vt:i4>
      </vt:variant>
      <vt:variant>
        <vt:i4>5</vt:i4>
      </vt:variant>
      <vt:variant>
        <vt:lpwstr/>
      </vt:variant>
      <vt:variant>
        <vt:lpwstr>_Toc193373068</vt:lpwstr>
      </vt:variant>
      <vt:variant>
        <vt:i4>1572917</vt:i4>
      </vt:variant>
      <vt:variant>
        <vt:i4>86</vt:i4>
      </vt:variant>
      <vt:variant>
        <vt:i4>0</vt:i4>
      </vt:variant>
      <vt:variant>
        <vt:i4>5</vt:i4>
      </vt:variant>
      <vt:variant>
        <vt:lpwstr/>
      </vt:variant>
      <vt:variant>
        <vt:lpwstr>_Toc193373067</vt:lpwstr>
      </vt:variant>
      <vt:variant>
        <vt:i4>1572917</vt:i4>
      </vt:variant>
      <vt:variant>
        <vt:i4>80</vt:i4>
      </vt:variant>
      <vt:variant>
        <vt:i4>0</vt:i4>
      </vt:variant>
      <vt:variant>
        <vt:i4>5</vt:i4>
      </vt:variant>
      <vt:variant>
        <vt:lpwstr/>
      </vt:variant>
      <vt:variant>
        <vt:lpwstr>_Toc193373066</vt:lpwstr>
      </vt:variant>
      <vt:variant>
        <vt:i4>1572917</vt:i4>
      </vt:variant>
      <vt:variant>
        <vt:i4>74</vt:i4>
      </vt:variant>
      <vt:variant>
        <vt:i4>0</vt:i4>
      </vt:variant>
      <vt:variant>
        <vt:i4>5</vt:i4>
      </vt:variant>
      <vt:variant>
        <vt:lpwstr/>
      </vt:variant>
      <vt:variant>
        <vt:lpwstr>_Toc193373065</vt:lpwstr>
      </vt:variant>
      <vt:variant>
        <vt:i4>1572917</vt:i4>
      </vt:variant>
      <vt:variant>
        <vt:i4>68</vt:i4>
      </vt:variant>
      <vt:variant>
        <vt:i4>0</vt:i4>
      </vt:variant>
      <vt:variant>
        <vt:i4>5</vt:i4>
      </vt:variant>
      <vt:variant>
        <vt:lpwstr/>
      </vt:variant>
      <vt:variant>
        <vt:lpwstr>_Toc193373064</vt:lpwstr>
      </vt:variant>
      <vt:variant>
        <vt:i4>1572917</vt:i4>
      </vt:variant>
      <vt:variant>
        <vt:i4>62</vt:i4>
      </vt:variant>
      <vt:variant>
        <vt:i4>0</vt:i4>
      </vt:variant>
      <vt:variant>
        <vt:i4>5</vt:i4>
      </vt:variant>
      <vt:variant>
        <vt:lpwstr/>
      </vt:variant>
      <vt:variant>
        <vt:lpwstr>_Toc193373063</vt:lpwstr>
      </vt:variant>
      <vt:variant>
        <vt:i4>1572917</vt:i4>
      </vt:variant>
      <vt:variant>
        <vt:i4>56</vt:i4>
      </vt:variant>
      <vt:variant>
        <vt:i4>0</vt:i4>
      </vt:variant>
      <vt:variant>
        <vt:i4>5</vt:i4>
      </vt:variant>
      <vt:variant>
        <vt:lpwstr/>
      </vt:variant>
      <vt:variant>
        <vt:lpwstr>_Toc193373062</vt:lpwstr>
      </vt:variant>
      <vt:variant>
        <vt:i4>1572917</vt:i4>
      </vt:variant>
      <vt:variant>
        <vt:i4>50</vt:i4>
      </vt:variant>
      <vt:variant>
        <vt:i4>0</vt:i4>
      </vt:variant>
      <vt:variant>
        <vt:i4>5</vt:i4>
      </vt:variant>
      <vt:variant>
        <vt:lpwstr/>
      </vt:variant>
      <vt:variant>
        <vt:lpwstr>_Toc193373061</vt:lpwstr>
      </vt:variant>
      <vt:variant>
        <vt:i4>1572917</vt:i4>
      </vt:variant>
      <vt:variant>
        <vt:i4>44</vt:i4>
      </vt:variant>
      <vt:variant>
        <vt:i4>0</vt:i4>
      </vt:variant>
      <vt:variant>
        <vt:i4>5</vt:i4>
      </vt:variant>
      <vt:variant>
        <vt:lpwstr/>
      </vt:variant>
      <vt:variant>
        <vt:lpwstr>_Toc193373060</vt:lpwstr>
      </vt:variant>
      <vt:variant>
        <vt:i4>1769525</vt:i4>
      </vt:variant>
      <vt:variant>
        <vt:i4>38</vt:i4>
      </vt:variant>
      <vt:variant>
        <vt:i4>0</vt:i4>
      </vt:variant>
      <vt:variant>
        <vt:i4>5</vt:i4>
      </vt:variant>
      <vt:variant>
        <vt:lpwstr/>
      </vt:variant>
      <vt:variant>
        <vt:lpwstr>_Toc193373059</vt:lpwstr>
      </vt:variant>
      <vt:variant>
        <vt:i4>1769525</vt:i4>
      </vt:variant>
      <vt:variant>
        <vt:i4>32</vt:i4>
      </vt:variant>
      <vt:variant>
        <vt:i4>0</vt:i4>
      </vt:variant>
      <vt:variant>
        <vt:i4>5</vt:i4>
      </vt:variant>
      <vt:variant>
        <vt:lpwstr/>
      </vt:variant>
      <vt:variant>
        <vt:lpwstr>_Toc193373058</vt:lpwstr>
      </vt:variant>
      <vt:variant>
        <vt:i4>1769525</vt:i4>
      </vt:variant>
      <vt:variant>
        <vt:i4>26</vt:i4>
      </vt:variant>
      <vt:variant>
        <vt:i4>0</vt:i4>
      </vt:variant>
      <vt:variant>
        <vt:i4>5</vt:i4>
      </vt:variant>
      <vt:variant>
        <vt:lpwstr/>
      </vt:variant>
      <vt:variant>
        <vt:lpwstr>_Toc193373057</vt:lpwstr>
      </vt:variant>
      <vt:variant>
        <vt:i4>1769525</vt:i4>
      </vt:variant>
      <vt:variant>
        <vt:i4>20</vt:i4>
      </vt:variant>
      <vt:variant>
        <vt:i4>0</vt:i4>
      </vt:variant>
      <vt:variant>
        <vt:i4>5</vt:i4>
      </vt:variant>
      <vt:variant>
        <vt:lpwstr/>
      </vt:variant>
      <vt:variant>
        <vt:lpwstr>_Toc193373056</vt:lpwstr>
      </vt:variant>
      <vt:variant>
        <vt:i4>1769525</vt:i4>
      </vt:variant>
      <vt:variant>
        <vt:i4>14</vt:i4>
      </vt:variant>
      <vt:variant>
        <vt:i4>0</vt:i4>
      </vt:variant>
      <vt:variant>
        <vt:i4>5</vt:i4>
      </vt:variant>
      <vt:variant>
        <vt:lpwstr/>
      </vt:variant>
      <vt:variant>
        <vt:lpwstr>_Toc193373055</vt:lpwstr>
      </vt:variant>
      <vt:variant>
        <vt:i4>1769525</vt:i4>
      </vt:variant>
      <vt:variant>
        <vt:i4>8</vt:i4>
      </vt:variant>
      <vt:variant>
        <vt:i4>0</vt:i4>
      </vt:variant>
      <vt:variant>
        <vt:i4>5</vt:i4>
      </vt:variant>
      <vt:variant>
        <vt:lpwstr/>
      </vt:variant>
      <vt:variant>
        <vt:lpwstr>_Toc193373054</vt:lpwstr>
      </vt:variant>
      <vt:variant>
        <vt:i4>1769525</vt:i4>
      </vt:variant>
      <vt:variant>
        <vt:i4>2</vt:i4>
      </vt:variant>
      <vt:variant>
        <vt:i4>0</vt:i4>
      </vt:variant>
      <vt:variant>
        <vt:i4>5</vt:i4>
      </vt:variant>
      <vt:variant>
        <vt:lpwstr/>
      </vt:variant>
      <vt:variant>
        <vt:lpwstr>_Toc193373053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the document's title here]</dc:title>
  <dc:subject>[Add a short, descriptive summary here]</dc:subject>
  <dc:creator>pierre ctr fults</dc:creator>
  <cp:lastModifiedBy>Casler, Shawn (FAA)</cp:lastModifiedBy>
  <cp:revision>22</cp:revision>
  <cp:lastPrinted>2008-04-01T18:12:00Z</cp:lastPrinted>
  <dcterms:created xsi:type="dcterms:W3CDTF">2025-03-31T13:59:00Z</dcterms:created>
  <dcterms:modified xsi:type="dcterms:W3CDTF">2025-04-02T18:27:00Z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y fmtid="{D5CDD505-2E9C-101B-9397-08002B2CF9AE}" pid="3" name="ContentTypeId">
    <vt:lpwstr>0x010100BC810C5A0012994FB4EE1F92AAFDA915</vt:lpwstr>
  </property>
</Properties>
</file>