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7D81" w14:textId="77777777" w:rsidR="007A6534" w:rsidRPr="000557C0" w:rsidRDefault="002B1827" w:rsidP="001235FF">
      <w:pPr>
        <w:ind w:left="0" w:firstLine="0"/>
        <w:jc w:val="center"/>
        <w:rPr>
          <w:b/>
          <w:szCs w:val="24"/>
          <w:lang w:val="en-GB"/>
        </w:rPr>
      </w:pPr>
      <w:r>
        <w:rPr>
          <w:b/>
          <w:szCs w:val="24"/>
          <w:lang w:val="en-GB"/>
        </w:rPr>
        <w:t>Thirty Second</w:t>
      </w:r>
      <w:r w:rsidR="00386346" w:rsidRPr="000557C0">
        <w:rPr>
          <w:b/>
          <w:szCs w:val="24"/>
          <w:lang w:val="en-GB"/>
        </w:rPr>
        <w:t xml:space="preserve"> </w:t>
      </w:r>
      <w:r w:rsidR="007A6534" w:rsidRPr="000557C0">
        <w:rPr>
          <w:b/>
          <w:szCs w:val="24"/>
          <w:lang w:val="en-GB"/>
        </w:rPr>
        <w:t>Meeting of the</w:t>
      </w:r>
    </w:p>
    <w:p w14:paraId="67A18797" w14:textId="77777777" w:rsidR="00FF4BF1" w:rsidRDefault="007924B8" w:rsidP="001235FF">
      <w:pPr>
        <w:ind w:left="0" w:firstLine="0"/>
        <w:jc w:val="center"/>
        <w:rPr>
          <w:b/>
          <w:szCs w:val="24"/>
          <w:lang w:val="en-GB"/>
        </w:rPr>
      </w:pPr>
      <w:r w:rsidRPr="000557C0">
        <w:rPr>
          <w:b/>
          <w:szCs w:val="24"/>
          <w:lang w:val="en-GB"/>
        </w:rPr>
        <w:t xml:space="preserve">Informal South Pacific </w:t>
      </w:r>
      <w:smartTag w:uri="urn:schemas-microsoft-com:office:smarttags" w:element="stockticker">
        <w:r w:rsidRPr="000557C0">
          <w:rPr>
            <w:b/>
            <w:szCs w:val="24"/>
            <w:lang w:val="en-GB"/>
          </w:rPr>
          <w:t>ATS</w:t>
        </w:r>
      </w:smartTag>
      <w:r w:rsidRPr="000557C0">
        <w:rPr>
          <w:b/>
          <w:szCs w:val="24"/>
          <w:lang w:val="en-GB"/>
        </w:rPr>
        <w:t xml:space="preserve"> </w:t>
      </w:r>
      <w:r w:rsidR="00597C55" w:rsidRPr="000557C0">
        <w:rPr>
          <w:b/>
          <w:szCs w:val="24"/>
          <w:lang w:val="en-GB"/>
        </w:rPr>
        <w:t xml:space="preserve">Co-ordinating </w:t>
      </w:r>
      <w:r w:rsidRPr="000557C0">
        <w:rPr>
          <w:b/>
          <w:szCs w:val="24"/>
          <w:lang w:val="en-GB"/>
        </w:rPr>
        <w:t>Group</w:t>
      </w:r>
    </w:p>
    <w:p w14:paraId="3ADBA1DE" w14:textId="77777777" w:rsidR="007924B8" w:rsidRPr="000557C0" w:rsidRDefault="007924B8" w:rsidP="001235FF">
      <w:pPr>
        <w:ind w:left="0" w:firstLine="0"/>
        <w:jc w:val="center"/>
        <w:rPr>
          <w:b/>
          <w:szCs w:val="24"/>
          <w:lang w:val="en-GB"/>
        </w:rPr>
      </w:pPr>
      <w:r w:rsidRPr="000557C0">
        <w:rPr>
          <w:b/>
          <w:szCs w:val="24"/>
          <w:lang w:val="en-GB"/>
        </w:rPr>
        <w:t>(ISPACG</w:t>
      </w:r>
      <w:r w:rsidR="007A6534" w:rsidRPr="000557C0">
        <w:rPr>
          <w:b/>
          <w:szCs w:val="24"/>
          <w:lang w:val="en-GB"/>
        </w:rPr>
        <w:t>/</w:t>
      </w:r>
      <w:r w:rsidR="000976DE">
        <w:rPr>
          <w:b/>
          <w:szCs w:val="24"/>
          <w:lang w:val="en-GB"/>
        </w:rPr>
        <w:t>3</w:t>
      </w:r>
      <w:r w:rsidR="002B1827">
        <w:rPr>
          <w:b/>
          <w:szCs w:val="24"/>
          <w:lang w:val="en-GB"/>
        </w:rPr>
        <w:t>2</w:t>
      </w:r>
      <w:r w:rsidRPr="000557C0">
        <w:rPr>
          <w:b/>
          <w:szCs w:val="24"/>
          <w:lang w:val="en-GB"/>
        </w:rPr>
        <w:t>)</w:t>
      </w:r>
    </w:p>
    <w:p w14:paraId="16DD9EB6" w14:textId="77777777" w:rsidR="007A6534" w:rsidRPr="000557C0" w:rsidRDefault="007A6534" w:rsidP="001235FF">
      <w:pPr>
        <w:ind w:left="0" w:firstLine="0"/>
        <w:jc w:val="center"/>
        <w:rPr>
          <w:b/>
          <w:szCs w:val="24"/>
          <w:lang w:val="en-GB"/>
        </w:rPr>
      </w:pPr>
    </w:p>
    <w:p w14:paraId="4F1E7685" w14:textId="77777777" w:rsidR="00011101" w:rsidRDefault="002B1827" w:rsidP="001235FF">
      <w:pPr>
        <w:ind w:left="0" w:firstLine="0"/>
        <w:jc w:val="center"/>
        <w:rPr>
          <w:b/>
          <w:lang w:val="en-GB"/>
        </w:rPr>
      </w:pPr>
      <w:r>
        <w:rPr>
          <w:b/>
          <w:lang w:val="en-GB"/>
        </w:rPr>
        <w:t xml:space="preserve">Nadi, </w:t>
      </w:r>
      <w:r w:rsidR="00486B3F">
        <w:rPr>
          <w:b/>
          <w:lang w:val="en-GB"/>
        </w:rPr>
        <w:t>Fiji</w:t>
      </w:r>
    </w:p>
    <w:p w14:paraId="5EB5B451" w14:textId="77777777" w:rsidR="007924B8" w:rsidRPr="00486B3F" w:rsidRDefault="00486B3F" w:rsidP="001235FF">
      <w:pPr>
        <w:ind w:left="0" w:firstLine="0"/>
        <w:jc w:val="center"/>
        <w:rPr>
          <w:b/>
          <w:lang w:val="en-GB"/>
        </w:rPr>
      </w:pPr>
      <w:r w:rsidRPr="00486B3F">
        <w:rPr>
          <w:b/>
          <w:lang w:val="en-GB"/>
        </w:rPr>
        <w:t>9 – 12 April 2018</w:t>
      </w:r>
    </w:p>
    <w:p w14:paraId="7BD365C2" w14:textId="77777777" w:rsidR="00FB33F9" w:rsidRPr="00597C55" w:rsidRDefault="00597C55" w:rsidP="001235FF">
      <w:pPr>
        <w:tabs>
          <w:tab w:val="right" w:pos="9090"/>
        </w:tabs>
        <w:ind w:left="0" w:firstLine="0"/>
        <w:rPr>
          <w:b/>
          <w:u w:val="single"/>
          <w:lang w:val="en-GB"/>
        </w:rPr>
      </w:pPr>
      <w:r>
        <w:rPr>
          <w:b/>
          <w:u w:val="single"/>
          <w:lang w:val="en-GB"/>
        </w:rPr>
        <w:tab/>
      </w:r>
    </w:p>
    <w:p w14:paraId="77F3B79D" w14:textId="77777777" w:rsidR="00FB33F9" w:rsidRPr="00F66D15" w:rsidRDefault="00FB33F9" w:rsidP="001235FF">
      <w:pPr>
        <w:ind w:left="0" w:firstLine="0"/>
        <w:jc w:val="center"/>
        <w:rPr>
          <w:szCs w:val="24"/>
          <w:lang w:val="en-GB"/>
        </w:rPr>
      </w:pPr>
    </w:p>
    <w:p w14:paraId="5BD7F0DA" w14:textId="77777777" w:rsidR="0036363A" w:rsidRPr="0036363A" w:rsidRDefault="0036363A" w:rsidP="0036363A">
      <w:pPr>
        <w:ind w:left="0" w:firstLine="0"/>
        <w:jc w:val="center"/>
        <w:rPr>
          <w:b/>
          <w:szCs w:val="24"/>
          <w:lang w:val="en-GB"/>
        </w:rPr>
      </w:pPr>
      <w:r w:rsidRPr="0036363A">
        <w:rPr>
          <w:b/>
          <w:szCs w:val="24"/>
          <w:lang w:val="en-GB"/>
        </w:rPr>
        <w:t>Agenda Item 7 – Information Papers</w:t>
      </w:r>
    </w:p>
    <w:p w14:paraId="063FCDEA" w14:textId="77777777" w:rsidR="007A6534" w:rsidRDefault="007A6534" w:rsidP="001235FF">
      <w:pPr>
        <w:ind w:left="0" w:firstLine="0"/>
        <w:jc w:val="center"/>
        <w:rPr>
          <w:szCs w:val="24"/>
          <w:lang w:val="en-GB"/>
        </w:rPr>
      </w:pPr>
    </w:p>
    <w:p w14:paraId="58CB4101" w14:textId="77777777" w:rsidR="0036363A" w:rsidRDefault="0036363A" w:rsidP="001235FF">
      <w:pPr>
        <w:ind w:left="0" w:firstLine="0"/>
        <w:jc w:val="center"/>
        <w:rPr>
          <w:b/>
          <w:szCs w:val="24"/>
        </w:rPr>
      </w:pPr>
      <w:r>
        <w:rPr>
          <w:b/>
          <w:szCs w:val="24"/>
        </w:rPr>
        <w:t>Agreed Reroute Procedure</w:t>
      </w:r>
    </w:p>
    <w:p w14:paraId="0889A9A5" w14:textId="77777777" w:rsidR="0036363A" w:rsidRDefault="0036363A" w:rsidP="001235FF">
      <w:pPr>
        <w:ind w:left="0" w:firstLine="0"/>
        <w:jc w:val="center"/>
        <w:rPr>
          <w:b/>
          <w:szCs w:val="24"/>
        </w:rPr>
      </w:pPr>
    </w:p>
    <w:p w14:paraId="243DD019" w14:textId="77777777" w:rsidR="00647B33" w:rsidRPr="00F66D15" w:rsidRDefault="00647B33" w:rsidP="001235FF">
      <w:pPr>
        <w:ind w:left="0" w:firstLine="0"/>
        <w:jc w:val="center"/>
        <w:rPr>
          <w:szCs w:val="24"/>
        </w:rPr>
      </w:pPr>
      <w:r w:rsidRPr="001E63B5">
        <w:rPr>
          <w:b/>
          <w:szCs w:val="24"/>
        </w:rPr>
        <w:t>Presented by</w:t>
      </w:r>
      <w:r w:rsidRPr="00F66D15">
        <w:rPr>
          <w:szCs w:val="24"/>
        </w:rPr>
        <w:t xml:space="preserve"> </w:t>
      </w:r>
      <w:r w:rsidR="008209ED">
        <w:rPr>
          <w:szCs w:val="24"/>
        </w:rPr>
        <w:t>DGAC CHILE</w:t>
      </w:r>
    </w:p>
    <w:p w14:paraId="7265088D" w14:textId="77777777" w:rsidR="008F6B60" w:rsidRPr="00F66D15" w:rsidRDefault="008F6B60" w:rsidP="001235FF">
      <w:pPr>
        <w:ind w:left="0" w:firstLine="0"/>
        <w:jc w:val="center"/>
        <w:rPr>
          <w:szCs w:val="24"/>
        </w:rPr>
      </w:pPr>
    </w:p>
    <w:p w14:paraId="2905EF47" w14:textId="77777777" w:rsidR="007A6534" w:rsidRPr="00F66D15" w:rsidRDefault="007A6534" w:rsidP="001235FF">
      <w:pPr>
        <w:pBdr>
          <w:top w:val="single" w:sz="4" w:space="1" w:color="auto" w:shadow="1"/>
          <w:left w:val="single" w:sz="4" w:space="4" w:color="auto" w:shadow="1"/>
          <w:bottom w:val="single" w:sz="4" w:space="1" w:color="auto" w:shadow="1"/>
          <w:right w:val="single" w:sz="4" w:space="4" w:color="auto" w:shadow="1"/>
        </w:pBdr>
        <w:shd w:val="pct5" w:color="auto" w:fill="auto"/>
        <w:ind w:left="0" w:firstLine="0"/>
        <w:jc w:val="center"/>
        <w:rPr>
          <w:b/>
          <w:szCs w:val="24"/>
          <w:u w:val="single"/>
        </w:rPr>
      </w:pPr>
      <w:r w:rsidRPr="00F66D15">
        <w:rPr>
          <w:b/>
          <w:szCs w:val="24"/>
          <w:u w:val="single"/>
        </w:rPr>
        <w:t>SUMMARY</w:t>
      </w:r>
    </w:p>
    <w:p w14:paraId="63B9398D" w14:textId="77777777" w:rsidR="007A6534" w:rsidRDefault="007A6534" w:rsidP="001235FF">
      <w:pPr>
        <w:pBdr>
          <w:top w:val="single" w:sz="4" w:space="1" w:color="auto" w:shadow="1"/>
          <w:left w:val="single" w:sz="4" w:space="4" w:color="auto" w:shadow="1"/>
          <w:bottom w:val="single" w:sz="4" w:space="1" w:color="auto" w:shadow="1"/>
          <w:right w:val="single" w:sz="4" w:space="4" w:color="auto" w:shadow="1"/>
        </w:pBdr>
        <w:shd w:val="pct5" w:color="auto" w:fill="auto"/>
        <w:ind w:left="0" w:firstLine="0"/>
        <w:jc w:val="center"/>
        <w:rPr>
          <w:szCs w:val="24"/>
        </w:rPr>
      </w:pPr>
    </w:p>
    <w:p w14:paraId="53E1D05B" w14:textId="77777777" w:rsidR="00647B33" w:rsidRDefault="00B17360" w:rsidP="002A11E8">
      <w:pPr>
        <w:pBdr>
          <w:top w:val="single" w:sz="4" w:space="1" w:color="auto" w:shadow="1"/>
          <w:left w:val="single" w:sz="4" w:space="4" w:color="auto" w:shadow="1"/>
          <w:bottom w:val="single" w:sz="4" w:space="1" w:color="auto" w:shadow="1"/>
          <w:right w:val="single" w:sz="4" w:space="4" w:color="auto" w:shadow="1"/>
        </w:pBdr>
        <w:shd w:val="pct5" w:color="auto" w:fill="auto"/>
        <w:tabs>
          <w:tab w:val="left" w:pos="720"/>
          <w:tab w:val="left" w:pos="1440"/>
        </w:tabs>
        <w:ind w:left="0" w:firstLine="0"/>
        <w:jc w:val="both"/>
        <w:rPr>
          <w:szCs w:val="24"/>
        </w:rPr>
      </w:pPr>
      <w:r w:rsidRPr="00B17360">
        <w:rPr>
          <w:szCs w:val="24"/>
        </w:rPr>
        <w:t xml:space="preserve">This paper provides </w:t>
      </w:r>
      <w:r>
        <w:rPr>
          <w:szCs w:val="24"/>
        </w:rPr>
        <w:t xml:space="preserve">information referred to procedure set </w:t>
      </w:r>
      <w:proofErr w:type="gramStart"/>
      <w:r w:rsidR="00B91F57">
        <w:rPr>
          <w:szCs w:val="24"/>
        </w:rPr>
        <w:t>in order to</w:t>
      </w:r>
      <w:proofErr w:type="gramEnd"/>
      <w:r w:rsidR="00B91F57">
        <w:rPr>
          <w:szCs w:val="24"/>
        </w:rPr>
        <w:t xml:space="preserve"> </w:t>
      </w:r>
      <w:r w:rsidR="00E457B8">
        <w:rPr>
          <w:szCs w:val="24"/>
        </w:rPr>
        <w:t xml:space="preserve">allow </w:t>
      </w:r>
      <w:r w:rsidR="00BE5243">
        <w:rPr>
          <w:szCs w:val="24"/>
        </w:rPr>
        <w:t xml:space="preserve">reroute for </w:t>
      </w:r>
      <w:r w:rsidR="00E457B8">
        <w:rPr>
          <w:szCs w:val="24"/>
        </w:rPr>
        <w:t>airborne</w:t>
      </w:r>
      <w:r w:rsidR="00BE5243">
        <w:rPr>
          <w:szCs w:val="24"/>
        </w:rPr>
        <w:t xml:space="preserve"> aircrafts fl</w:t>
      </w:r>
      <w:r w:rsidR="00255F36">
        <w:rPr>
          <w:szCs w:val="24"/>
        </w:rPr>
        <w:t>y</w:t>
      </w:r>
      <w:r w:rsidR="00BE5243">
        <w:rPr>
          <w:szCs w:val="24"/>
        </w:rPr>
        <w:t>ing between Auckland AOC and Santiago AOC.</w:t>
      </w:r>
    </w:p>
    <w:p w14:paraId="19030FBF" w14:textId="77777777" w:rsidR="00AD2DA3" w:rsidRPr="00F66D15" w:rsidRDefault="00AD2DA3" w:rsidP="002A11E8">
      <w:pPr>
        <w:pBdr>
          <w:top w:val="single" w:sz="4" w:space="1" w:color="auto" w:shadow="1"/>
          <w:left w:val="single" w:sz="4" w:space="4" w:color="auto" w:shadow="1"/>
          <w:bottom w:val="single" w:sz="4" w:space="1" w:color="auto" w:shadow="1"/>
          <w:right w:val="single" w:sz="4" w:space="4" w:color="auto" w:shadow="1"/>
        </w:pBdr>
        <w:shd w:val="pct5" w:color="auto" w:fill="auto"/>
        <w:tabs>
          <w:tab w:val="left" w:pos="720"/>
          <w:tab w:val="left" w:pos="1440"/>
        </w:tabs>
        <w:ind w:left="0" w:firstLine="0"/>
        <w:jc w:val="both"/>
        <w:rPr>
          <w:szCs w:val="24"/>
        </w:rPr>
      </w:pPr>
    </w:p>
    <w:p w14:paraId="257FE050" w14:textId="77777777" w:rsidR="00647B33" w:rsidRPr="00F66D15" w:rsidRDefault="00647B33" w:rsidP="001235FF">
      <w:pPr>
        <w:tabs>
          <w:tab w:val="left" w:pos="720"/>
          <w:tab w:val="left" w:pos="1440"/>
        </w:tabs>
        <w:ind w:left="0" w:firstLine="0"/>
        <w:rPr>
          <w:szCs w:val="24"/>
        </w:rPr>
      </w:pPr>
    </w:p>
    <w:p w14:paraId="35CD334E" w14:textId="77777777" w:rsidR="003515B7" w:rsidRPr="00F66D15" w:rsidRDefault="003515B7" w:rsidP="001235FF">
      <w:pPr>
        <w:tabs>
          <w:tab w:val="left" w:pos="720"/>
          <w:tab w:val="left" w:pos="1440"/>
        </w:tabs>
        <w:ind w:left="0" w:firstLine="0"/>
        <w:rPr>
          <w:szCs w:val="24"/>
        </w:rPr>
      </w:pPr>
    </w:p>
    <w:p w14:paraId="1C3613CD" w14:textId="77777777" w:rsidR="003515B7" w:rsidRPr="00F66D15" w:rsidRDefault="003515B7" w:rsidP="00D34065">
      <w:pPr>
        <w:widowControl w:val="0"/>
        <w:numPr>
          <w:ilvl w:val="0"/>
          <w:numId w:val="5"/>
        </w:numPr>
        <w:tabs>
          <w:tab w:val="left" w:pos="720"/>
          <w:tab w:val="left" w:pos="1440"/>
        </w:tabs>
        <w:ind w:left="709" w:hanging="709"/>
        <w:rPr>
          <w:b/>
          <w:snapToGrid w:val="0"/>
          <w:szCs w:val="24"/>
          <w:lang w:val="en-US" w:eastAsia="en-US"/>
        </w:rPr>
      </w:pPr>
      <w:r w:rsidRPr="00F66D15">
        <w:rPr>
          <w:b/>
          <w:snapToGrid w:val="0"/>
          <w:szCs w:val="24"/>
          <w:lang w:val="en-US" w:eastAsia="en-US"/>
        </w:rPr>
        <w:t>INTRODUCTION</w:t>
      </w:r>
    </w:p>
    <w:p w14:paraId="61A2587E" w14:textId="77777777" w:rsidR="003515B7" w:rsidRPr="00F66D15" w:rsidRDefault="003515B7" w:rsidP="00C16C63">
      <w:pPr>
        <w:widowControl w:val="0"/>
        <w:tabs>
          <w:tab w:val="left" w:pos="720"/>
          <w:tab w:val="left" w:pos="1440"/>
        </w:tabs>
        <w:ind w:left="709" w:hanging="709"/>
        <w:rPr>
          <w:snapToGrid w:val="0"/>
          <w:szCs w:val="24"/>
          <w:lang w:val="en-US" w:eastAsia="en-US"/>
        </w:rPr>
      </w:pPr>
    </w:p>
    <w:p w14:paraId="2C29BC61" w14:textId="77777777" w:rsidR="00BE5243" w:rsidRDefault="00FE11EA" w:rsidP="00D34065">
      <w:pPr>
        <w:numPr>
          <w:ilvl w:val="1"/>
          <w:numId w:val="5"/>
        </w:numPr>
        <w:tabs>
          <w:tab w:val="left" w:pos="720"/>
        </w:tabs>
        <w:ind w:left="709" w:hanging="709"/>
        <w:jc w:val="both"/>
        <w:rPr>
          <w:snapToGrid w:val="0"/>
          <w:szCs w:val="24"/>
          <w:lang w:val="en-US" w:eastAsia="en-US"/>
        </w:rPr>
      </w:pPr>
      <w:r w:rsidRPr="00BE5243">
        <w:rPr>
          <w:snapToGrid w:val="0"/>
          <w:szCs w:val="24"/>
          <w:lang w:val="en-US" w:eastAsia="en-US"/>
        </w:rPr>
        <w:t>While Santiago Oceanic does not yet support full AID</w:t>
      </w:r>
      <w:r w:rsidR="00C16C63">
        <w:rPr>
          <w:snapToGrid w:val="0"/>
          <w:szCs w:val="24"/>
          <w:lang w:val="en-US" w:eastAsia="en-US"/>
        </w:rPr>
        <w:t xml:space="preserve">C message exchange, testing has </w:t>
      </w:r>
      <w:r w:rsidRPr="00BE5243">
        <w:rPr>
          <w:snapToGrid w:val="0"/>
          <w:szCs w:val="24"/>
          <w:lang w:val="en-US" w:eastAsia="en-US"/>
        </w:rPr>
        <w:t xml:space="preserve">shown the following procedure to be safe and error </w:t>
      </w:r>
      <w:proofErr w:type="gramStart"/>
      <w:r w:rsidRPr="00BE5243">
        <w:rPr>
          <w:snapToGrid w:val="0"/>
          <w:szCs w:val="24"/>
          <w:lang w:val="en-US" w:eastAsia="en-US"/>
        </w:rPr>
        <w:t>tolerant, and</w:t>
      </w:r>
      <w:proofErr w:type="gramEnd"/>
      <w:r w:rsidRPr="00BE5243">
        <w:rPr>
          <w:snapToGrid w:val="0"/>
          <w:szCs w:val="24"/>
          <w:lang w:val="en-US" w:eastAsia="en-US"/>
        </w:rPr>
        <w:t xml:space="preserve"> facilitates </w:t>
      </w:r>
      <w:r w:rsidR="00BE5243" w:rsidRPr="00BE5243">
        <w:rPr>
          <w:snapToGrid w:val="0"/>
          <w:szCs w:val="24"/>
          <w:lang w:val="en-US" w:eastAsia="en-US"/>
        </w:rPr>
        <w:t>airborne reroute</w:t>
      </w:r>
      <w:r w:rsidRPr="00BE5243">
        <w:rPr>
          <w:snapToGrid w:val="0"/>
          <w:szCs w:val="24"/>
          <w:lang w:val="en-US" w:eastAsia="en-US"/>
        </w:rPr>
        <w:t xml:space="preserve"> requests w</w:t>
      </w:r>
      <w:r w:rsidR="00C16C63">
        <w:rPr>
          <w:snapToGrid w:val="0"/>
          <w:szCs w:val="24"/>
          <w:lang w:val="en-US" w:eastAsia="en-US"/>
        </w:rPr>
        <w:t>ithin the confines stated below.</w:t>
      </w:r>
    </w:p>
    <w:p w14:paraId="582CB093" w14:textId="77777777" w:rsidR="001E63B5" w:rsidRDefault="001E63B5" w:rsidP="00C16C63">
      <w:pPr>
        <w:tabs>
          <w:tab w:val="left" w:pos="720"/>
          <w:tab w:val="left" w:pos="1440"/>
        </w:tabs>
        <w:ind w:left="709" w:hanging="709"/>
        <w:rPr>
          <w:snapToGrid w:val="0"/>
          <w:szCs w:val="24"/>
          <w:lang w:val="en-US" w:eastAsia="en-US"/>
        </w:rPr>
      </w:pPr>
    </w:p>
    <w:p w14:paraId="457EE15A" w14:textId="77777777" w:rsidR="007A6534" w:rsidRPr="00F66D15" w:rsidRDefault="007A6534" w:rsidP="00D34065">
      <w:pPr>
        <w:numPr>
          <w:ilvl w:val="0"/>
          <w:numId w:val="5"/>
        </w:numPr>
        <w:tabs>
          <w:tab w:val="left" w:pos="720"/>
          <w:tab w:val="left" w:pos="1440"/>
        </w:tabs>
        <w:ind w:left="709" w:hanging="709"/>
        <w:rPr>
          <w:b/>
          <w:snapToGrid w:val="0"/>
          <w:szCs w:val="24"/>
          <w:lang w:val="en-US" w:eastAsia="en-US"/>
        </w:rPr>
      </w:pPr>
      <w:r w:rsidRPr="00F66D15">
        <w:rPr>
          <w:b/>
          <w:snapToGrid w:val="0"/>
          <w:szCs w:val="24"/>
          <w:lang w:val="en-US" w:eastAsia="en-US"/>
        </w:rPr>
        <w:t>DISCUSSION</w:t>
      </w:r>
    </w:p>
    <w:p w14:paraId="2F980D64" w14:textId="77777777" w:rsidR="007A6534" w:rsidRPr="00F66D15" w:rsidRDefault="007A6534" w:rsidP="00C16C63">
      <w:pPr>
        <w:tabs>
          <w:tab w:val="left" w:pos="720"/>
          <w:tab w:val="left" w:pos="1440"/>
        </w:tabs>
        <w:ind w:left="709" w:hanging="709"/>
        <w:rPr>
          <w:snapToGrid w:val="0"/>
          <w:szCs w:val="24"/>
          <w:lang w:val="en-US" w:eastAsia="en-US"/>
        </w:rPr>
      </w:pPr>
    </w:p>
    <w:p w14:paraId="77468B0B" w14:textId="77777777" w:rsidR="00C16C63" w:rsidRDefault="00C16C63" w:rsidP="00D34065">
      <w:pPr>
        <w:numPr>
          <w:ilvl w:val="1"/>
          <w:numId w:val="5"/>
        </w:numPr>
        <w:tabs>
          <w:tab w:val="left" w:pos="720"/>
        </w:tabs>
        <w:ind w:left="709" w:hanging="709"/>
        <w:jc w:val="both"/>
        <w:rPr>
          <w:snapToGrid w:val="0"/>
          <w:szCs w:val="24"/>
          <w:lang w:val="en-US" w:eastAsia="en-US"/>
        </w:rPr>
      </w:pPr>
      <w:r w:rsidRPr="00BE5243">
        <w:rPr>
          <w:snapToGrid w:val="0"/>
          <w:szCs w:val="24"/>
          <w:lang w:val="en-US" w:eastAsia="en-US"/>
        </w:rPr>
        <w:t>DARP requirements contained in the GOLD Manual 6.1 shall be followed (the exception being ANSP AIDC compliance).</w:t>
      </w:r>
    </w:p>
    <w:p w14:paraId="68511D67" w14:textId="77777777" w:rsidR="00C16C63" w:rsidRPr="00BE5243" w:rsidRDefault="00C16C63" w:rsidP="00D34065">
      <w:pPr>
        <w:numPr>
          <w:ilvl w:val="1"/>
          <w:numId w:val="5"/>
        </w:numPr>
        <w:tabs>
          <w:tab w:val="left" w:pos="720"/>
        </w:tabs>
        <w:ind w:left="709" w:hanging="709"/>
        <w:jc w:val="both"/>
        <w:rPr>
          <w:snapToGrid w:val="0"/>
          <w:szCs w:val="24"/>
          <w:lang w:val="en-US" w:eastAsia="en-US"/>
        </w:rPr>
      </w:pPr>
      <w:r>
        <w:rPr>
          <w:snapToGrid w:val="0"/>
          <w:szCs w:val="24"/>
          <w:lang w:val="en-US" w:eastAsia="en-US"/>
        </w:rPr>
        <w:t>Eastbound reroute</w:t>
      </w:r>
      <w:r w:rsidRPr="00BE5243">
        <w:rPr>
          <w:snapToGrid w:val="0"/>
          <w:szCs w:val="24"/>
          <w:lang w:val="en-US" w:eastAsia="en-US"/>
        </w:rPr>
        <w:t xml:space="preserve"> may be requested within NZZO airspace in accordance with GOLD procedures.</w:t>
      </w:r>
    </w:p>
    <w:p w14:paraId="0AE1F4BA" w14:textId="77777777" w:rsidR="00C16C63" w:rsidRPr="00BE5243" w:rsidRDefault="00C16C63" w:rsidP="00D34065">
      <w:pPr>
        <w:numPr>
          <w:ilvl w:val="1"/>
          <w:numId w:val="5"/>
        </w:numPr>
        <w:tabs>
          <w:tab w:val="left" w:pos="720"/>
        </w:tabs>
        <w:ind w:left="709" w:hanging="709"/>
        <w:jc w:val="both"/>
        <w:rPr>
          <w:snapToGrid w:val="0"/>
          <w:szCs w:val="24"/>
          <w:lang w:val="en-US" w:eastAsia="en-US"/>
        </w:rPr>
      </w:pPr>
      <w:r w:rsidRPr="00BE5243">
        <w:rPr>
          <w:snapToGrid w:val="0"/>
          <w:szCs w:val="24"/>
          <w:lang w:val="en-US" w:eastAsia="en-US"/>
        </w:rPr>
        <w:t>Following crew acceptance of the DARP clearance, Auckland Oceanic will verbally coordinate with Santiago Oceanic stating that the flight (LAN/ANZ/QFA) has reroute. Auckland Oceanic will then send a copy of the resultant flight plan, which will contain the new route data. An ABI will be sent from the Auckland Oceanic Control System (OCS), which also reflects the new route data, however this may be disregarded.</w:t>
      </w:r>
    </w:p>
    <w:p w14:paraId="19764429" w14:textId="77777777" w:rsidR="00C16C63" w:rsidRPr="00C16C63" w:rsidRDefault="00C16C63" w:rsidP="00D34065">
      <w:pPr>
        <w:numPr>
          <w:ilvl w:val="1"/>
          <w:numId w:val="5"/>
        </w:numPr>
        <w:tabs>
          <w:tab w:val="left" w:pos="720"/>
        </w:tabs>
        <w:ind w:left="709" w:hanging="709"/>
        <w:jc w:val="both"/>
        <w:rPr>
          <w:snapToGrid w:val="0"/>
          <w:szCs w:val="24"/>
          <w:lang w:val="en-US" w:eastAsia="en-US"/>
        </w:rPr>
      </w:pPr>
      <w:r w:rsidRPr="00C16C63">
        <w:rPr>
          <w:snapToGrid w:val="0"/>
          <w:szCs w:val="24"/>
          <w:lang w:val="en-US" w:eastAsia="en-US"/>
        </w:rPr>
        <w:t xml:space="preserve">Westbound </w:t>
      </w:r>
      <w:proofErr w:type="gramStart"/>
      <w:r w:rsidRPr="00C16C63">
        <w:rPr>
          <w:snapToGrid w:val="0"/>
          <w:szCs w:val="24"/>
          <w:lang w:val="en-US" w:eastAsia="en-US"/>
        </w:rPr>
        <w:t>reroute</w:t>
      </w:r>
      <w:proofErr w:type="gramEnd"/>
      <w:r w:rsidRPr="00C16C63">
        <w:rPr>
          <w:snapToGrid w:val="0"/>
          <w:szCs w:val="24"/>
          <w:lang w:val="en-US" w:eastAsia="en-US"/>
        </w:rPr>
        <w:t xml:space="preserve"> are not currently supported in Santiago Oceanic airspace. However, following successful CPDLC logon with Auckland Oceanic/NZZO, crews may choose to request a DARP which will take effect at or beyond 131W.  Normal ANSP back coordination requirements will apply in such cases. </w:t>
      </w:r>
    </w:p>
    <w:p w14:paraId="6921A266" w14:textId="77777777" w:rsidR="007D0D9F" w:rsidRDefault="007D0D9F" w:rsidP="00C16C63">
      <w:pPr>
        <w:tabs>
          <w:tab w:val="left" w:pos="720"/>
          <w:tab w:val="left" w:pos="1440"/>
        </w:tabs>
        <w:ind w:left="709" w:hanging="709"/>
        <w:jc w:val="both"/>
        <w:rPr>
          <w:snapToGrid w:val="0"/>
          <w:szCs w:val="24"/>
          <w:lang w:val="en-US" w:eastAsia="en-US"/>
        </w:rPr>
      </w:pPr>
    </w:p>
    <w:p w14:paraId="4A600429" w14:textId="77777777" w:rsidR="00FB33F9" w:rsidRPr="00F66D15" w:rsidRDefault="00FB33F9" w:rsidP="00D34065">
      <w:pPr>
        <w:widowControl w:val="0"/>
        <w:numPr>
          <w:ilvl w:val="0"/>
          <w:numId w:val="5"/>
        </w:numPr>
        <w:tabs>
          <w:tab w:val="left" w:pos="720"/>
          <w:tab w:val="left" w:pos="1440"/>
        </w:tabs>
        <w:ind w:left="709" w:hanging="709"/>
        <w:rPr>
          <w:b/>
          <w:snapToGrid w:val="0"/>
          <w:szCs w:val="24"/>
          <w:lang w:val="en-US" w:eastAsia="en-US"/>
        </w:rPr>
      </w:pPr>
      <w:r w:rsidRPr="00F66D15">
        <w:rPr>
          <w:b/>
          <w:snapToGrid w:val="0"/>
          <w:szCs w:val="24"/>
          <w:lang w:val="en-US" w:eastAsia="en-US"/>
        </w:rPr>
        <w:t>ACTION BY THE MEETING</w:t>
      </w:r>
    </w:p>
    <w:p w14:paraId="608C8251" w14:textId="77777777" w:rsidR="00FB33F9" w:rsidRPr="00F66D15" w:rsidRDefault="00FB33F9" w:rsidP="00C16C63">
      <w:pPr>
        <w:widowControl w:val="0"/>
        <w:tabs>
          <w:tab w:val="left" w:pos="720"/>
          <w:tab w:val="left" w:pos="1440"/>
        </w:tabs>
        <w:ind w:left="709" w:hanging="709"/>
        <w:rPr>
          <w:snapToGrid w:val="0"/>
          <w:szCs w:val="24"/>
          <w:lang w:val="en-US" w:eastAsia="en-US"/>
        </w:rPr>
      </w:pPr>
    </w:p>
    <w:p w14:paraId="09704D13" w14:textId="77777777" w:rsidR="00E97BDC" w:rsidRPr="00327786" w:rsidRDefault="00327786" w:rsidP="00327786">
      <w:pPr>
        <w:widowControl w:val="0"/>
        <w:numPr>
          <w:ilvl w:val="1"/>
          <w:numId w:val="5"/>
        </w:numPr>
        <w:tabs>
          <w:tab w:val="left" w:pos="720"/>
          <w:tab w:val="left" w:pos="1440"/>
        </w:tabs>
        <w:ind w:left="709" w:hanging="709"/>
        <w:rPr>
          <w:snapToGrid w:val="0"/>
          <w:szCs w:val="24"/>
          <w:lang w:val="en-US" w:eastAsia="en-US"/>
        </w:rPr>
      </w:pPr>
      <w:r>
        <w:rPr>
          <w:snapToGrid w:val="0"/>
          <w:szCs w:val="24"/>
          <w:lang w:val="en-US" w:eastAsia="en-US"/>
        </w:rPr>
        <w:t xml:space="preserve">The meeting is invited to </w:t>
      </w:r>
      <w:r w:rsidRPr="00327786">
        <w:rPr>
          <w:szCs w:val="22"/>
          <w:lang w:val="en-CA"/>
        </w:rPr>
        <w:t>note the information.</w:t>
      </w:r>
    </w:p>
    <w:sectPr w:rsidR="00E97BDC" w:rsidRPr="00327786" w:rsidSect="009E38DF">
      <w:headerReference w:type="default" r:id="rId8"/>
      <w:headerReference w:type="first" r:id="rId9"/>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041B" w14:textId="77777777" w:rsidR="00945F55" w:rsidRDefault="00945F55">
      <w:r>
        <w:separator/>
      </w:r>
    </w:p>
  </w:endnote>
  <w:endnote w:type="continuationSeparator" w:id="0">
    <w:p w14:paraId="58255CE7" w14:textId="77777777" w:rsidR="00945F55" w:rsidRDefault="0094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201E" w14:textId="77777777" w:rsidR="00945F55" w:rsidRDefault="00945F55">
      <w:r>
        <w:separator/>
      </w:r>
    </w:p>
  </w:footnote>
  <w:footnote w:type="continuationSeparator" w:id="0">
    <w:p w14:paraId="1146F7E2" w14:textId="77777777" w:rsidR="00945F55" w:rsidRDefault="00945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0FB5" w14:textId="77777777" w:rsidR="00C934EC" w:rsidRPr="00FF4BF1" w:rsidRDefault="00755BC8" w:rsidP="00C934EC">
    <w:pPr>
      <w:pStyle w:val="Header"/>
      <w:tabs>
        <w:tab w:val="clear" w:pos="4153"/>
        <w:tab w:val="clear" w:pos="8306"/>
        <w:tab w:val="right" w:pos="9000"/>
      </w:tabs>
      <w:ind w:left="0" w:right="27" w:firstLine="0"/>
      <w:jc w:val="right"/>
      <w:rPr>
        <w:b/>
        <w:snapToGrid w:val="0"/>
        <w:sz w:val="18"/>
        <w:szCs w:val="18"/>
        <w:lang w:eastAsia="en-US"/>
      </w:rPr>
    </w:pPr>
    <w:r>
      <w:rPr>
        <w:noProof/>
      </w:rPr>
      <w:pict w14:anchorId="0349C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COV-GN2A" style="position:absolute;left:0;text-align:left;margin-left:-.6pt;margin-top:-1.85pt;width:51.7pt;height:28.8pt;z-index:2;visibility:visible">
          <v:imagedata r:id="rId1" o:title="COV-GN2A"/>
        </v:shape>
      </w:pict>
    </w:r>
    <w:r w:rsidR="00C934EC" w:rsidRPr="00FF4BF1">
      <w:rPr>
        <w:b/>
        <w:snapToGrid w:val="0"/>
        <w:sz w:val="18"/>
        <w:szCs w:val="18"/>
        <w:lang w:eastAsia="en-US"/>
      </w:rPr>
      <w:t>ISPACG/</w:t>
    </w:r>
    <w:r w:rsidR="002B1827">
      <w:rPr>
        <w:b/>
        <w:snapToGrid w:val="0"/>
        <w:sz w:val="18"/>
        <w:szCs w:val="18"/>
        <w:lang w:eastAsia="en-US"/>
      </w:rPr>
      <w:t>32</w:t>
    </w:r>
  </w:p>
  <w:p w14:paraId="7C076792" w14:textId="77777777" w:rsidR="00C934EC" w:rsidRPr="00FF4BF1" w:rsidRDefault="009850BC" w:rsidP="00FF4BF1">
    <w:pPr>
      <w:pStyle w:val="Header"/>
      <w:tabs>
        <w:tab w:val="clear" w:pos="4153"/>
        <w:tab w:val="clear" w:pos="8306"/>
        <w:tab w:val="left" w:pos="1260"/>
        <w:tab w:val="right" w:pos="9000"/>
      </w:tabs>
      <w:ind w:left="0" w:right="27" w:firstLine="0"/>
      <w:jc w:val="right"/>
      <w:rPr>
        <w:b/>
        <w:snapToGrid w:val="0"/>
        <w:sz w:val="18"/>
        <w:szCs w:val="18"/>
        <w:lang w:eastAsia="en-US"/>
      </w:rPr>
    </w:pPr>
    <w:r w:rsidRPr="00FF4BF1">
      <w:rPr>
        <w:b/>
        <w:snapToGrid w:val="0"/>
        <w:sz w:val="18"/>
        <w:szCs w:val="18"/>
        <w:lang w:eastAsia="en-US"/>
      </w:rPr>
      <w:t>I</w:t>
    </w:r>
    <w:r w:rsidR="00C934EC" w:rsidRPr="00FF4BF1">
      <w:rPr>
        <w:b/>
        <w:snapToGrid w:val="0"/>
        <w:sz w:val="18"/>
        <w:szCs w:val="18"/>
        <w:lang w:eastAsia="en-US"/>
      </w:rPr>
      <w:t>P-</w:t>
    </w:r>
    <w:r w:rsidR="0036363A">
      <w:rPr>
        <w:b/>
        <w:snapToGrid w:val="0"/>
        <w:sz w:val="18"/>
        <w:szCs w:val="18"/>
        <w:lang w:eastAsia="en-US"/>
      </w:rPr>
      <w:t>02</w:t>
    </w:r>
  </w:p>
  <w:p w14:paraId="431D3D8E" w14:textId="77777777" w:rsidR="00C934EC" w:rsidRPr="00FF4BF1" w:rsidRDefault="00C934EC" w:rsidP="00C934EC">
    <w:pPr>
      <w:pStyle w:val="Header"/>
      <w:tabs>
        <w:tab w:val="clear" w:pos="4153"/>
        <w:tab w:val="clear" w:pos="8306"/>
        <w:tab w:val="right" w:pos="9000"/>
      </w:tabs>
      <w:ind w:left="0" w:right="27" w:firstLine="0"/>
      <w:jc w:val="right"/>
      <w:rPr>
        <w:rStyle w:val="PageNumber"/>
        <w:b/>
        <w:sz w:val="18"/>
        <w:szCs w:val="18"/>
      </w:rPr>
    </w:pPr>
    <w:r w:rsidRPr="00FF4BF1">
      <w:rPr>
        <w:b/>
        <w:sz w:val="18"/>
        <w:szCs w:val="18"/>
      </w:rPr>
      <w:t xml:space="preserve">Page </w:t>
    </w:r>
    <w:r w:rsidRPr="00FF4BF1">
      <w:rPr>
        <w:rStyle w:val="PageNumber"/>
        <w:b/>
        <w:sz w:val="18"/>
        <w:szCs w:val="18"/>
      </w:rPr>
      <w:fldChar w:fldCharType="begin"/>
    </w:r>
    <w:r w:rsidRPr="00FF4BF1">
      <w:rPr>
        <w:rStyle w:val="PageNumber"/>
        <w:b/>
        <w:sz w:val="18"/>
        <w:szCs w:val="18"/>
      </w:rPr>
      <w:instrText xml:space="preserve"> PAGE </w:instrText>
    </w:r>
    <w:r w:rsidRPr="00FF4BF1">
      <w:rPr>
        <w:rStyle w:val="PageNumber"/>
        <w:b/>
        <w:sz w:val="18"/>
        <w:szCs w:val="18"/>
      </w:rPr>
      <w:fldChar w:fldCharType="separate"/>
    </w:r>
    <w:r w:rsidR="0036363A">
      <w:rPr>
        <w:rStyle w:val="PageNumber"/>
        <w:b/>
        <w:noProof/>
        <w:sz w:val="18"/>
        <w:szCs w:val="18"/>
      </w:rPr>
      <w:t>1</w:t>
    </w:r>
    <w:r w:rsidRPr="00FF4BF1">
      <w:rPr>
        <w:rStyle w:val="PageNumber"/>
        <w:b/>
        <w:sz w:val="18"/>
        <w:szCs w:val="18"/>
      </w:rPr>
      <w:fldChar w:fldCharType="end"/>
    </w:r>
    <w:r w:rsidRPr="00FF4BF1">
      <w:rPr>
        <w:rStyle w:val="PageNumber"/>
        <w:b/>
        <w:sz w:val="18"/>
        <w:szCs w:val="18"/>
      </w:rPr>
      <w:t xml:space="preserve"> of </w:t>
    </w:r>
    <w:r w:rsidRPr="00FF4BF1">
      <w:rPr>
        <w:rStyle w:val="PageNumber"/>
        <w:b/>
        <w:sz w:val="18"/>
        <w:szCs w:val="18"/>
      </w:rPr>
      <w:fldChar w:fldCharType="begin"/>
    </w:r>
    <w:r w:rsidRPr="00FF4BF1">
      <w:rPr>
        <w:rStyle w:val="PageNumber"/>
        <w:b/>
        <w:sz w:val="18"/>
        <w:szCs w:val="18"/>
      </w:rPr>
      <w:instrText xml:space="preserve"> NUMPAGES </w:instrText>
    </w:r>
    <w:r w:rsidRPr="00FF4BF1">
      <w:rPr>
        <w:rStyle w:val="PageNumber"/>
        <w:b/>
        <w:sz w:val="18"/>
        <w:szCs w:val="18"/>
      </w:rPr>
      <w:fldChar w:fldCharType="separate"/>
    </w:r>
    <w:r w:rsidR="0036363A">
      <w:rPr>
        <w:rStyle w:val="PageNumber"/>
        <w:b/>
        <w:noProof/>
        <w:sz w:val="18"/>
        <w:szCs w:val="18"/>
      </w:rPr>
      <w:t>1</w:t>
    </w:r>
    <w:r w:rsidRPr="00FF4BF1">
      <w:rPr>
        <w:rStyle w:val="PageNumber"/>
        <w:b/>
        <w:sz w:val="18"/>
        <w:szCs w:val="18"/>
      </w:rPr>
      <w:fldChar w:fldCharType="end"/>
    </w:r>
  </w:p>
  <w:p w14:paraId="53CF519E" w14:textId="77777777" w:rsidR="00C934EC" w:rsidRDefault="00C9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2AF6" w14:textId="77777777" w:rsidR="00597C55" w:rsidRPr="005E23AB" w:rsidRDefault="00755BC8" w:rsidP="00136670">
    <w:pPr>
      <w:pStyle w:val="Header"/>
      <w:tabs>
        <w:tab w:val="clear" w:pos="4153"/>
        <w:tab w:val="clear" w:pos="8306"/>
        <w:tab w:val="right" w:pos="9000"/>
      </w:tabs>
      <w:ind w:left="0" w:right="27" w:firstLine="0"/>
      <w:jc w:val="right"/>
      <w:rPr>
        <w:b/>
        <w:snapToGrid w:val="0"/>
        <w:sz w:val="22"/>
        <w:szCs w:val="22"/>
        <w:lang w:eastAsia="en-US"/>
      </w:rPr>
    </w:pPr>
    <w:r>
      <w:rPr>
        <w:noProof/>
      </w:rPr>
      <w:pict w14:anchorId="3FEFB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5" type="#_x0000_t75" alt="ispacg logo" style="position:absolute;left:0;text-align:left;margin-left:-2.25pt;margin-top:-1.2pt;width:96.4pt;height:52.55pt;z-index:1;visibility:visible">
          <v:imagedata r:id="rId1" o:title="ispacg logo"/>
        </v:shape>
      </w:pict>
    </w:r>
    <w:r w:rsidR="00E7702A" w:rsidRPr="005E23AB">
      <w:rPr>
        <w:b/>
        <w:snapToGrid w:val="0"/>
        <w:sz w:val="22"/>
        <w:szCs w:val="22"/>
        <w:lang w:eastAsia="en-US"/>
      </w:rPr>
      <w:t>ISPACG</w:t>
    </w:r>
    <w:r w:rsidR="00597C55" w:rsidRPr="005E23AB">
      <w:rPr>
        <w:b/>
        <w:snapToGrid w:val="0"/>
        <w:sz w:val="22"/>
        <w:szCs w:val="22"/>
        <w:lang w:eastAsia="en-US"/>
      </w:rPr>
      <w:t>/2</w:t>
    </w:r>
    <w:r w:rsidR="00DE3245">
      <w:rPr>
        <w:b/>
        <w:snapToGrid w:val="0"/>
        <w:sz w:val="22"/>
        <w:szCs w:val="22"/>
        <w:lang w:eastAsia="en-US"/>
      </w:rPr>
      <w:t>4</w:t>
    </w:r>
  </w:p>
  <w:p w14:paraId="1BD3EB32" w14:textId="77777777" w:rsidR="006043A8" w:rsidRPr="005E23AB" w:rsidRDefault="00D05E39" w:rsidP="00136670">
    <w:pPr>
      <w:pStyle w:val="Header"/>
      <w:tabs>
        <w:tab w:val="clear" w:pos="4153"/>
        <w:tab w:val="clear" w:pos="8306"/>
        <w:tab w:val="right" w:pos="9000"/>
      </w:tabs>
      <w:ind w:left="0" w:right="27" w:firstLine="0"/>
      <w:jc w:val="right"/>
      <w:rPr>
        <w:b/>
        <w:snapToGrid w:val="0"/>
        <w:sz w:val="22"/>
        <w:szCs w:val="22"/>
        <w:lang w:eastAsia="en-US"/>
      </w:rPr>
    </w:pPr>
    <w:r>
      <w:rPr>
        <w:b/>
        <w:snapToGrid w:val="0"/>
        <w:sz w:val="22"/>
        <w:szCs w:val="22"/>
        <w:lang w:eastAsia="en-US"/>
      </w:rPr>
      <w:t>IP</w:t>
    </w:r>
    <w:r w:rsidR="001E63B5">
      <w:rPr>
        <w:b/>
        <w:snapToGrid w:val="0"/>
        <w:sz w:val="22"/>
        <w:szCs w:val="22"/>
        <w:lang w:eastAsia="en-US"/>
      </w:rPr>
      <w:t>-</w:t>
    </w:r>
    <w:r w:rsidR="003515B7" w:rsidRPr="005E23AB">
      <w:rPr>
        <w:b/>
        <w:snapToGrid w:val="0"/>
        <w:sz w:val="22"/>
        <w:szCs w:val="22"/>
        <w:lang w:eastAsia="en-US"/>
      </w:rPr>
      <w:t>x</w:t>
    </w:r>
    <w:r w:rsidR="001E63B5">
      <w:rPr>
        <w:b/>
        <w:snapToGrid w:val="0"/>
        <w:sz w:val="22"/>
        <w:szCs w:val="22"/>
        <w:lang w:eastAsia="en-US"/>
      </w:rPr>
      <w:t>xx</w:t>
    </w:r>
  </w:p>
  <w:p w14:paraId="2BF2B01C" w14:textId="77777777" w:rsidR="006043A8" w:rsidRPr="00D86CE6" w:rsidRDefault="00D86CE6" w:rsidP="00136670">
    <w:pPr>
      <w:pStyle w:val="Header"/>
      <w:tabs>
        <w:tab w:val="clear" w:pos="4153"/>
        <w:tab w:val="clear" w:pos="8306"/>
        <w:tab w:val="right" w:pos="9000"/>
      </w:tabs>
      <w:ind w:left="0" w:right="27" w:firstLine="0"/>
      <w:jc w:val="right"/>
      <w:rPr>
        <w:sz w:val="22"/>
        <w:szCs w:val="22"/>
      </w:rPr>
    </w:pPr>
    <w:r w:rsidRPr="00D86CE6">
      <w:rPr>
        <w:sz w:val="22"/>
        <w:szCs w:val="22"/>
      </w:rPr>
      <w:t xml:space="preserve">Page </w:t>
    </w:r>
    <w:r w:rsidRPr="00D86CE6">
      <w:rPr>
        <w:rStyle w:val="PageNumber"/>
        <w:sz w:val="22"/>
        <w:szCs w:val="22"/>
      </w:rPr>
      <w:fldChar w:fldCharType="begin"/>
    </w:r>
    <w:r w:rsidRPr="00D86CE6">
      <w:rPr>
        <w:rStyle w:val="PageNumber"/>
        <w:sz w:val="22"/>
        <w:szCs w:val="22"/>
      </w:rPr>
      <w:instrText xml:space="preserve"> PAGE </w:instrText>
    </w:r>
    <w:r w:rsidRPr="00D86CE6">
      <w:rPr>
        <w:rStyle w:val="PageNumber"/>
        <w:sz w:val="22"/>
        <w:szCs w:val="22"/>
      </w:rPr>
      <w:fldChar w:fldCharType="separate"/>
    </w:r>
    <w:r w:rsidR="005F287E">
      <w:rPr>
        <w:rStyle w:val="PageNumber"/>
        <w:noProof/>
        <w:sz w:val="22"/>
        <w:szCs w:val="22"/>
      </w:rPr>
      <w:t>1</w:t>
    </w:r>
    <w:r w:rsidRPr="00D86CE6">
      <w:rPr>
        <w:rStyle w:val="PageNumber"/>
        <w:sz w:val="22"/>
        <w:szCs w:val="22"/>
      </w:rPr>
      <w:fldChar w:fldCharType="end"/>
    </w:r>
    <w:r w:rsidRPr="00D86CE6">
      <w:rPr>
        <w:rStyle w:val="PageNumber"/>
        <w:sz w:val="22"/>
        <w:szCs w:val="22"/>
      </w:rPr>
      <w:t xml:space="preserve"> of </w:t>
    </w:r>
    <w:r w:rsidRPr="00D86CE6">
      <w:rPr>
        <w:rStyle w:val="PageNumber"/>
        <w:sz w:val="22"/>
        <w:szCs w:val="22"/>
      </w:rPr>
      <w:fldChar w:fldCharType="begin"/>
    </w:r>
    <w:r w:rsidRPr="00D86CE6">
      <w:rPr>
        <w:rStyle w:val="PageNumber"/>
        <w:sz w:val="22"/>
        <w:szCs w:val="22"/>
      </w:rPr>
      <w:instrText xml:space="preserve"> NUMPAGES </w:instrText>
    </w:r>
    <w:r w:rsidRPr="00D86CE6">
      <w:rPr>
        <w:rStyle w:val="PageNumber"/>
        <w:sz w:val="22"/>
        <w:szCs w:val="22"/>
      </w:rPr>
      <w:fldChar w:fldCharType="separate"/>
    </w:r>
    <w:r w:rsidR="007C70E4">
      <w:rPr>
        <w:rStyle w:val="PageNumber"/>
        <w:noProof/>
        <w:sz w:val="22"/>
        <w:szCs w:val="22"/>
      </w:rPr>
      <w:t>1</w:t>
    </w:r>
    <w:r w:rsidRPr="00D86CE6">
      <w:rPr>
        <w:rStyle w:val="PageNumbe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A9"/>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515B20"/>
    <w:multiLevelType w:val="singleLevel"/>
    <w:tmpl w:val="9A180BC0"/>
    <w:lvl w:ilvl="0">
      <w:start w:val="1"/>
      <w:numFmt w:val="lowerLetter"/>
      <w:pStyle w:val="IcaoListabc"/>
      <w:lvlText w:val="%1)"/>
      <w:lvlJc w:val="left"/>
      <w:pPr>
        <w:tabs>
          <w:tab w:val="num" w:pos="1417"/>
        </w:tabs>
        <w:ind w:left="1417" w:hanging="425"/>
      </w:pPr>
    </w:lvl>
  </w:abstractNum>
  <w:abstractNum w:abstractNumId="2" w15:restartNumberingAfterBreak="0">
    <w:nsid w:val="60835FD0"/>
    <w:multiLevelType w:val="multilevel"/>
    <w:tmpl w:val="9078C7FA"/>
    <w:lvl w:ilvl="0">
      <w:start w:val="1"/>
      <w:numFmt w:val="decimal"/>
      <w:pStyle w:val="Heading1"/>
      <w:lvlText w:val="%1."/>
      <w:lvlJc w:val="left"/>
      <w:pPr>
        <w:tabs>
          <w:tab w:val="num" w:pos="360"/>
        </w:tabs>
        <w:ind w:left="360" w:hanging="360"/>
      </w:pPr>
      <w:rPr>
        <w:rFonts w:hint="default"/>
      </w:rPr>
    </w:lvl>
    <w:lvl w:ilvl="1">
      <w:start w:val="1"/>
      <w:numFmt w:val="decimal"/>
      <w:lvlRestart w:val="0"/>
      <w:pStyle w:val="Heading2"/>
      <w:lvlText w:val="%1.%2."/>
      <w:lvlJc w:val="left"/>
      <w:pPr>
        <w:tabs>
          <w:tab w:val="num" w:pos="858"/>
        </w:tabs>
        <w:ind w:left="858" w:hanging="432"/>
      </w:pPr>
      <w:rPr>
        <w:rFonts w:hint="default"/>
      </w:rPr>
    </w:lvl>
    <w:lvl w:ilvl="2">
      <w:start w:val="1"/>
      <w:numFmt w:val="decimal"/>
      <w:lvlText w:val="%3%1.%2."/>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5B315B2"/>
    <w:multiLevelType w:val="multilevel"/>
    <w:tmpl w:val="DAFA4F5C"/>
    <w:lvl w:ilvl="0">
      <w:start w:val="1"/>
      <w:numFmt w:val="decimal"/>
      <w:lvlText w:val="%1."/>
      <w:lvlJc w:val="left"/>
      <w:pPr>
        <w:tabs>
          <w:tab w:val="num" w:pos="644"/>
        </w:tabs>
        <w:ind w:left="644" w:hanging="360"/>
      </w:pPr>
      <w:rPr>
        <w:rFonts w:hint="default"/>
      </w:rPr>
    </w:lvl>
    <w:lvl w:ilvl="1">
      <w:start w:val="1"/>
      <w:numFmt w:val="decimal"/>
      <w:pStyle w:val="icao"/>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16cid:durableId="487592876">
    <w:abstractNumId w:val="3"/>
  </w:num>
  <w:num w:numId="2" w16cid:durableId="1659259992">
    <w:abstractNumId w:val="2"/>
  </w:num>
  <w:num w:numId="3" w16cid:durableId="187449690">
    <w:abstractNumId w:val="1"/>
  </w:num>
  <w:num w:numId="4" w16cid:durableId="1584485850">
    <w:abstractNumId w:val="1"/>
    <w:lvlOverride w:ilvl="0">
      <w:startOverride w:val="1"/>
    </w:lvlOverride>
  </w:num>
  <w:num w:numId="5" w16cid:durableId="171403918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activeWritingStyle w:appName="MSWord" w:lang="en-CA" w:vendorID="64" w:dllVersion="131078"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4"/>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6AC"/>
    <w:rsid w:val="00011101"/>
    <w:rsid w:val="00012B9B"/>
    <w:rsid w:val="00030243"/>
    <w:rsid w:val="00031A1C"/>
    <w:rsid w:val="0004738E"/>
    <w:rsid w:val="00050BF1"/>
    <w:rsid w:val="000557C0"/>
    <w:rsid w:val="000910F3"/>
    <w:rsid w:val="000976DE"/>
    <w:rsid w:val="000A1809"/>
    <w:rsid w:val="000C0414"/>
    <w:rsid w:val="000C3426"/>
    <w:rsid w:val="000C4025"/>
    <w:rsid w:val="000C6F8A"/>
    <w:rsid w:val="000D0DE8"/>
    <w:rsid w:val="000E3EF4"/>
    <w:rsid w:val="000F4215"/>
    <w:rsid w:val="00103DEB"/>
    <w:rsid w:val="001107C3"/>
    <w:rsid w:val="001136DB"/>
    <w:rsid w:val="001235FF"/>
    <w:rsid w:val="00136670"/>
    <w:rsid w:val="001464F2"/>
    <w:rsid w:val="00197396"/>
    <w:rsid w:val="001B704D"/>
    <w:rsid w:val="001D7E6F"/>
    <w:rsid w:val="001E63B5"/>
    <w:rsid w:val="002345D6"/>
    <w:rsid w:val="0024679D"/>
    <w:rsid w:val="00255F36"/>
    <w:rsid w:val="00267428"/>
    <w:rsid w:val="002706B4"/>
    <w:rsid w:val="00282B20"/>
    <w:rsid w:val="00290733"/>
    <w:rsid w:val="002A11E8"/>
    <w:rsid w:val="002B1827"/>
    <w:rsid w:val="002D50E7"/>
    <w:rsid w:val="0032112C"/>
    <w:rsid w:val="00324E64"/>
    <w:rsid w:val="00327786"/>
    <w:rsid w:val="00342934"/>
    <w:rsid w:val="003466D8"/>
    <w:rsid w:val="003515B7"/>
    <w:rsid w:val="00352635"/>
    <w:rsid w:val="00355763"/>
    <w:rsid w:val="0036363A"/>
    <w:rsid w:val="00370DF1"/>
    <w:rsid w:val="00386346"/>
    <w:rsid w:val="003969D2"/>
    <w:rsid w:val="003A690A"/>
    <w:rsid w:val="003B694A"/>
    <w:rsid w:val="003B7FDB"/>
    <w:rsid w:val="003D2A2A"/>
    <w:rsid w:val="004178CE"/>
    <w:rsid w:val="004225CF"/>
    <w:rsid w:val="00444072"/>
    <w:rsid w:val="00483C96"/>
    <w:rsid w:val="00486B3F"/>
    <w:rsid w:val="004967D1"/>
    <w:rsid w:val="004A6D63"/>
    <w:rsid w:val="004B2372"/>
    <w:rsid w:val="004C1B94"/>
    <w:rsid w:val="004C27CA"/>
    <w:rsid w:val="004D0124"/>
    <w:rsid w:val="004F07B6"/>
    <w:rsid w:val="004F600A"/>
    <w:rsid w:val="00505C16"/>
    <w:rsid w:val="0052122D"/>
    <w:rsid w:val="00597C55"/>
    <w:rsid w:val="005A25D9"/>
    <w:rsid w:val="005B014E"/>
    <w:rsid w:val="005B0AD7"/>
    <w:rsid w:val="005B6F2B"/>
    <w:rsid w:val="005C3D9F"/>
    <w:rsid w:val="005C3ED3"/>
    <w:rsid w:val="005E23AB"/>
    <w:rsid w:val="005F287E"/>
    <w:rsid w:val="005F789B"/>
    <w:rsid w:val="006043A8"/>
    <w:rsid w:val="006237A9"/>
    <w:rsid w:val="006275B5"/>
    <w:rsid w:val="0064506A"/>
    <w:rsid w:val="00647B33"/>
    <w:rsid w:val="006A3840"/>
    <w:rsid w:val="006A5B00"/>
    <w:rsid w:val="006C11CF"/>
    <w:rsid w:val="006C2CB8"/>
    <w:rsid w:val="006E08CB"/>
    <w:rsid w:val="006E5B00"/>
    <w:rsid w:val="006E7F1B"/>
    <w:rsid w:val="0070502F"/>
    <w:rsid w:val="00705BE5"/>
    <w:rsid w:val="007066AC"/>
    <w:rsid w:val="00732539"/>
    <w:rsid w:val="00732E4C"/>
    <w:rsid w:val="00740517"/>
    <w:rsid w:val="0074078D"/>
    <w:rsid w:val="00742C0B"/>
    <w:rsid w:val="00743F03"/>
    <w:rsid w:val="00755BC8"/>
    <w:rsid w:val="007823C3"/>
    <w:rsid w:val="007924B8"/>
    <w:rsid w:val="007957DC"/>
    <w:rsid w:val="007A6534"/>
    <w:rsid w:val="007C70E4"/>
    <w:rsid w:val="007D0D9F"/>
    <w:rsid w:val="007D688E"/>
    <w:rsid w:val="007F6BC0"/>
    <w:rsid w:val="00807E03"/>
    <w:rsid w:val="008209ED"/>
    <w:rsid w:val="00847E88"/>
    <w:rsid w:val="00855342"/>
    <w:rsid w:val="00875C40"/>
    <w:rsid w:val="008846C9"/>
    <w:rsid w:val="008B2B36"/>
    <w:rsid w:val="008C6FAB"/>
    <w:rsid w:val="008D37FC"/>
    <w:rsid w:val="008F677C"/>
    <w:rsid w:val="008F6B60"/>
    <w:rsid w:val="00927E64"/>
    <w:rsid w:val="009428F8"/>
    <w:rsid w:val="00945F55"/>
    <w:rsid w:val="00955D2C"/>
    <w:rsid w:val="00972AE2"/>
    <w:rsid w:val="00981FDF"/>
    <w:rsid w:val="009850BC"/>
    <w:rsid w:val="009A5C84"/>
    <w:rsid w:val="009D446C"/>
    <w:rsid w:val="009E38DF"/>
    <w:rsid w:val="009F7718"/>
    <w:rsid w:val="00A06948"/>
    <w:rsid w:val="00A11C07"/>
    <w:rsid w:val="00A37281"/>
    <w:rsid w:val="00A61A89"/>
    <w:rsid w:val="00A6780E"/>
    <w:rsid w:val="00A73446"/>
    <w:rsid w:val="00A87E00"/>
    <w:rsid w:val="00AA1528"/>
    <w:rsid w:val="00AC03DC"/>
    <w:rsid w:val="00AD2DA3"/>
    <w:rsid w:val="00AE36F4"/>
    <w:rsid w:val="00AE60B3"/>
    <w:rsid w:val="00AF1844"/>
    <w:rsid w:val="00B10003"/>
    <w:rsid w:val="00B13656"/>
    <w:rsid w:val="00B17360"/>
    <w:rsid w:val="00B224BE"/>
    <w:rsid w:val="00B80ABC"/>
    <w:rsid w:val="00B91F57"/>
    <w:rsid w:val="00BB0CCD"/>
    <w:rsid w:val="00BC0E57"/>
    <w:rsid w:val="00BD2B1A"/>
    <w:rsid w:val="00BD4F4F"/>
    <w:rsid w:val="00BE5243"/>
    <w:rsid w:val="00C10A59"/>
    <w:rsid w:val="00C1103D"/>
    <w:rsid w:val="00C125BD"/>
    <w:rsid w:val="00C16C63"/>
    <w:rsid w:val="00C410EB"/>
    <w:rsid w:val="00C4441A"/>
    <w:rsid w:val="00C72408"/>
    <w:rsid w:val="00C82D58"/>
    <w:rsid w:val="00C934EC"/>
    <w:rsid w:val="00C94F54"/>
    <w:rsid w:val="00C96FCD"/>
    <w:rsid w:val="00CA26D6"/>
    <w:rsid w:val="00CA3A05"/>
    <w:rsid w:val="00CB51F1"/>
    <w:rsid w:val="00CC0803"/>
    <w:rsid w:val="00CE4E57"/>
    <w:rsid w:val="00D05E39"/>
    <w:rsid w:val="00D22CBF"/>
    <w:rsid w:val="00D34065"/>
    <w:rsid w:val="00D6173D"/>
    <w:rsid w:val="00D72C89"/>
    <w:rsid w:val="00D86CE6"/>
    <w:rsid w:val="00D87156"/>
    <w:rsid w:val="00D91807"/>
    <w:rsid w:val="00DA0936"/>
    <w:rsid w:val="00DB75B4"/>
    <w:rsid w:val="00DD02F4"/>
    <w:rsid w:val="00DE3245"/>
    <w:rsid w:val="00DE4C50"/>
    <w:rsid w:val="00E112FD"/>
    <w:rsid w:val="00E13157"/>
    <w:rsid w:val="00E15023"/>
    <w:rsid w:val="00E322B7"/>
    <w:rsid w:val="00E4047C"/>
    <w:rsid w:val="00E457B8"/>
    <w:rsid w:val="00E57E62"/>
    <w:rsid w:val="00E7702A"/>
    <w:rsid w:val="00E820A6"/>
    <w:rsid w:val="00E84664"/>
    <w:rsid w:val="00E92B9D"/>
    <w:rsid w:val="00E97BDC"/>
    <w:rsid w:val="00EB316D"/>
    <w:rsid w:val="00EB33E8"/>
    <w:rsid w:val="00EC0E6D"/>
    <w:rsid w:val="00ED2A87"/>
    <w:rsid w:val="00ED4CF2"/>
    <w:rsid w:val="00EF4B05"/>
    <w:rsid w:val="00F01FAE"/>
    <w:rsid w:val="00F5679E"/>
    <w:rsid w:val="00F65A8B"/>
    <w:rsid w:val="00F66D15"/>
    <w:rsid w:val="00F75155"/>
    <w:rsid w:val="00F87CC0"/>
    <w:rsid w:val="00F9776D"/>
    <w:rsid w:val="00FB33F9"/>
    <w:rsid w:val="00FC3997"/>
    <w:rsid w:val="00FC55ED"/>
    <w:rsid w:val="00FD2E75"/>
    <w:rsid w:val="00FE11EA"/>
    <w:rsid w:val="00FF4BF1"/>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F47C023"/>
  <w15:chartTrackingRefBased/>
  <w15:docId w15:val="{628118A2-C2BE-429B-9491-2AAAA95B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pPr>
    <w:rPr>
      <w:sz w:val="24"/>
      <w:lang w:val="en-AU" w:eastAsia="en-AU"/>
    </w:rPr>
  </w:style>
  <w:style w:type="paragraph" w:styleId="Heading1">
    <w:name w:val="heading 1"/>
    <w:basedOn w:val="Normal"/>
    <w:next w:val="Normal"/>
    <w:qFormat/>
    <w:pPr>
      <w:keepNext/>
      <w:numPr>
        <w:numId w:val="2"/>
      </w:numPr>
      <w:spacing w:before="240" w:after="60"/>
      <w:outlineLvl w:val="0"/>
    </w:pPr>
    <w:rPr>
      <w:b/>
      <w:kern w:val="28"/>
    </w:rPr>
  </w:style>
  <w:style w:type="paragraph" w:styleId="Heading2">
    <w:name w:val="heading 2"/>
    <w:basedOn w:val="Normal"/>
    <w:next w:val="Normal"/>
    <w:qFormat/>
    <w:pPr>
      <w:numPr>
        <w:ilvl w:val="1"/>
        <w:numId w:val="2"/>
      </w:numPr>
      <w:spacing w:before="240" w:after="60"/>
      <w:outlineLvl w:val="1"/>
    </w:pPr>
    <w:rPr>
      <w:lang w:val="en-GB"/>
    </w:rPr>
  </w:style>
  <w:style w:type="paragraph" w:styleId="Heading3">
    <w:name w:val="heading 3"/>
    <w:basedOn w:val="Normal"/>
    <w:next w:val="Normal"/>
    <w:qFormat/>
    <w:pPr>
      <w:spacing w:before="240" w:after="60"/>
      <w:ind w:left="810" w:hanging="360"/>
      <w:outlineLvl w:val="2"/>
    </w:pPr>
    <w:rPr>
      <w:lang w:val="en-GB"/>
    </w:rPr>
  </w:style>
  <w:style w:type="paragraph" w:styleId="Heading4">
    <w:name w:val="heading 4"/>
    <w:basedOn w:val="Normal"/>
    <w:next w:val="Normal"/>
    <w:qFormat/>
    <w:pPr>
      <w:keepNext/>
      <w:tabs>
        <w:tab w:val="left" w:pos="2880"/>
      </w:tabs>
      <w:spacing w:before="240" w:after="60"/>
      <w:ind w:left="0" w:firstLine="0"/>
      <w:outlineLvl w:val="3"/>
    </w:pPr>
    <w:rPr>
      <w:b/>
      <w:i/>
      <w:lang w:val="en-GB"/>
    </w:rPr>
  </w:style>
  <w:style w:type="paragraph" w:styleId="Heading5">
    <w:name w:val="heading 5"/>
    <w:basedOn w:val="Normal"/>
    <w:next w:val="Normal"/>
    <w:qFormat/>
    <w:pPr>
      <w:keepNext/>
      <w:ind w:left="1440"/>
      <w:outlineLvl w:val="4"/>
    </w:pPr>
    <w:rPr>
      <w:b/>
    </w:rPr>
  </w:style>
  <w:style w:type="paragraph" w:styleId="Heading6">
    <w:name w:val="heading 6"/>
    <w:basedOn w:val="Normal"/>
    <w:next w:val="Normal"/>
    <w:qFormat/>
    <w:pPr>
      <w:keepNext/>
      <w:ind w:left="144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extpara">
    <w:name w:val="Textpara"/>
    <w:basedOn w:val="Normal"/>
    <w:pPr>
      <w:ind w:firstLine="0"/>
      <w:jc w:val="both"/>
    </w:pPr>
    <w:rPr>
      <w:sz w:val="22"/>
    </w:rPr>
  </w:style>
  <w:style w:type="paragraph" w:styleId="BodyTextIndent">
    <w:name w:val="Body Text Indent"/>
    <w:basedOn w:val="Normal"/>
  </w:style>
  <w:style w:type="paragraph" w:styleId="BodyTextIndent2">
    <w:name w:val="Body Text Indent 2"/>
    <w:basedOn w:val="Normal"/>
    <w:pPr>
      <w:jc w:val="center"/>
    </w:pPr>
    <w:rPr>
      <w:rFonts w:ascii="Arial" w:hAnsi="Arial"/>
      <w:snapToGrid w:val="0"/>
      <w:color w:val="000000"/>
      <w:sz w:val="16"/>
      <w:lang w:eastAsia="en-US"/>
    </w:rPr>
  </w:style>
  <w:style w:type="paragraph" w:styleId="BalloonText">
    <w:name w:val="Balloon Text"/>
    <w:basedOn w:val="Normal"/>
    <w:semiHidden/>
    <w:rsid w:val="007066AC"/>
    <w:rPr>
      <w:rFonts w:ascii="Tahoma" w:hAnsi="Tahoma" w:cs="Tahoma"/>
      <w:sz w:val="16"/>
      <w:szCs w:val="16"/>
    </w:rPr>
  </w:style>
  <w:style w:type="paragraph" w:customStyle="1" w:styleId="p1">
    <w:name w:val="p1"/>
    <w:rsid w:val="0032112C"/>
    <w:pPr>
      <w:widowControl w:val="0"/>
      <w:tabs>
        <w:tab w:val="left" w:pos="-720"/>
        <w:tab w:val="left" w:pos="0"/>
      </w:tabs>
      <w:suppressAutoHyphens/>
      <w:ind w:left="720"/>
    </w:pPr>
    <w:rPr>
      <w:rFonts w:ascii="CG Times" w:hAnsi="CG Times"/>
      <w:sz w:val="22"/>
      <w:lang w:val="fr-FR" w:eastAsia="fr-FR"/>
    </w:rPr>
  </w:style>
  <w:style w:type="character" w:styleId="Hyperlink">
    <w:name w:val="Hyperlink"/>
    <w:rsid w:val="00CE4E57"/>
    <w:rPr>
      <w:color w:val="0000FF"/>
      <w:u w:val="single"/>
    </w:rPr>
  </w:style>
  <w:style w:type="table" w:styleId="TableGrid">
    <w:name w:val="Table Grid"/>
    <w:basedOn w:val="TableNormal"/>
    <w:rsid w:val="000A1809"/>
    <w:pPr>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ao">
    <w:name w:val="icao"/>
    <w:basedOn w:val="Heading1"/>
    <w:rsid w:val="00981FDF"/>
    <w:pPr>
      <w:numPr>
        <w:ilvl w:val="1"/>
        <w:numId w:val="1"/>
      </w:numPr>
    </w:pPr>
  </w:style>
  <w:style w:type="paragraph" w:customStyle="1" w:styleId="IcaoListabc">
    <w:name w:val="Icao List abc"/>
    <w:basedOn w:val="Normal"/>
    <w:uiPriority w:val="99"/>
    <w:rsid w:val="008F677C"/>
    <w:pPr>
      <w:numPr>
        <w:numId w:val="3"/>
      </w:numPr>
      <w:autoSpaceDE w:val="0"/>
      <w:autoSpaceDN w:val="0"/>
      <w:adjustRightInd w:val="0"/>
      <w:spacing w:after="120"/>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AO\APANPIRG%2002\CNSATMIC%209\AU_IC9_3_03.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21AA-7931-4179-908F-A5718073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AU_IC9_3_03.doc</Template>
  <TotalTime>0</TotalTime>
  <Pages>1</Pages>
  <Words>239</Words>
  <Characters>1366</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COMMETNAVSUR header</vt:lpstr>
      <vt:lpstr>COMMETNAVSUR header</vt:lpstr>
    </vt:vector>
  </TitlesOfParts>
  <Company>Airservices Australia</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COMMETNAVSUR header</dc:title>
  <dc:subject/>
  <dc:creator>Jeffrey Bollard</dc:creator>
  <cp:keywords/>
  <cp:lastModifiedBy>Backscheider, Richard A (FAA)</cp:lastModifiedBy>
  <cp:revision>2</cp:revision>
  <cp:lastPrinted>2013-10-16T17:30:00Z</cp:lastPrinted>
  <dcterms:created xsi:type="dcterms:W3CDTF">2025-07-29T13:01:00Z</dcterms:created>
  <dcterms:modified xsi:type="dcterms:W3CDTF">2025-07-29T13:01:00Z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-1037374659</vt:i4>
  </property>
  <property fmtid="{D5CDD505-2E9C-101B-9397-08002B2CF9AE}" pid="3" name="_EmailSubject">
    <vt:lpwstr>ISPACG www IPs</vt:lpwstr>
  </property>
  <property fmtid="{D5CDD505-2E9C-101B-9397-08002B2CF9AE}" pid="4" name="_AuthorEmail">
    <vt:lpwstr>Joanne.Kendall@airways.co.nz</vt:lpwstr>
  </property>
  <property fmtid="{D5CDD505-2E9C-101B-9397-08002B2CF9AE}" pid="5" name="_AuthorEmailDisplayName">
    <vt:lpwstr>Kendall, Joanne</vt:lpwstr>
  </property>
  <property fmtid="{D5CDD505-2E9C-101B-9397-08002B2CF9AE}" pid="6" name="_PreviousAdHocReviewCycleID">
    <vt:i4>-354838677</vt:i4>
  </property>
  <property fmtid="{D5CDD505-2E9C-101B-9397-08002B2CF9AE}" pid="7" name="_ReviewingToolsShownOnce">
    <vt:lpwstr/>
  </property>
</Properties>
</file>