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673C" w14:textId="78D9CFD4" w:rsidR="006B2BD2" w:rsidRPr="001C1215" w:rsidRDefault="004F4B87" w:rsidP="006B2BD2">
      <w:pPr>
        <w:spacing w:before="59" w:after="80"/>
        <w:jc w:val="right"/>
        <w:rPr>
          <w:rFonts w:asciiTheme="minorHAnsi" w:eastAsia="Times New Roman" w:hAnsiTheme="minorHAnsi" w:cstheme="minorHAnsi"/>
          <w:b/>
          <w:color w:val="000000" w:themeColor="text1"/>
          <w:sz w:val="28"/>
          <w:szCs w:val="28"/>
        </w:rPr>
      </w:pPr>
      <w:r w:rsidRPr="001C1215">
        <w:rPr>
          <w:rFonts w:asciiTheme="minorHAnsi" w:eastAsia="Times New Roman" w:hAnsiTheme="minorHAnsi" w:cstheme="minorHAnsi"/>
          <w:b/>
          <w:color w:val="000000" w:themeColor="text1"/>
          <w:sz w:val="28"/>
          <w:szCs w:val="28"/>
        </w:rPr>
        <w:t xml:space="preserve">August </w:t>
      </w:r>
      <w:r w:rsidR="001C1215" w:rsidRPr="001C1215">
        <w:rPr>
          <w:rFonts w:asciiTheme="minorHAnsi" w:eastAsia="Times New Roman" w:hAnsiTheme="minorHAnsi" w:cstheme="minorHAnsi"/>
          <w:b/>
          <w:color w:val="000000" w:themeColor="text1"/>
          <w:sz w:val="28"/>
          <w:szCs w:val="28"/>
        </w:rPr>
        <w:t>30</w:t>
      </w:r>
      <w:r w:rsidR="006B2BD2" w:rsidRPr="001C1215">
        <w:rPr>
          <w:rFonts w:asciiTheme="minorHAnsi" w:eastAsia="Times New Roman" w:hAnsiTheme="minorHAnsi" w:cstheme="minorHAnsi"/>
          <w:b/>
          <w:color w:val="000000" w:themeColor="text1"/>
          <w:sz w:val="28"/>
          <w:szCs w:val="28"/>
        </w:rPr>
        <w:t>, 2023 version</w:t>
      </w:r>
    </w:p>
    <w:p w14:paraId="3068BD85" w14:textId="2C1C5A3B" w:rsidR="00D64B27" w:rsidRPr="001C1215" w:rsidRDefault="00D64B27" w:rsidP="00D64B27">
      <w:pPr>
        <w:spacing w:before="59" w:after="80"/>
        <w:jc w:val="center"/>
        <w:rPr>
          <w:rFonts w:ascii="Times New Roman" w:eastAsia="Times New Roman" w:hAnsi="Times New Roman"/>
          <w:b/>
          <w:color w:val="000000" w:themeColor="text1"/>
          <w:sz w:val="32"/>
          <w:szCs w:val="32"/>
        </w:rPr>
      </w:pPr>
      <w:r w:rsidRPr="001C1215">
        <w:rPr>
          <w:rFonts w:ascii="Times New Roman" w:eastAsia="Times New Roman" w:hAnsi="Times New Roman"/>
          <w:b/>
          <w:color w:val="000000" w:themeColor="text1"/>
          <w:sz w:val="32"/>
          <w:szCs w:val="32"/>
        </w:rPr>
        <w:t>Airport Sponsor Community Participation Plan (CPP)</w:t>
      </w:r>
      <w:bookmarkStart w:id="0" w:name="_GoBack"/>
      <w:bookmarkEnd w:id="0"/>
      <w:r w:rsidR="005C48BA" w:rsidRPr="001C1215">
        <w:rPr>
          <w:rStyle w:val="FootnoteReference"/>
          <w:rFonts w:ascii="Times New Roman" w:eastAsia="Times New Roman" w:hAnsi="Times New Roman"/>
          <w:b/>
          <w:color w:val="000000" w:themeColor="text1"/>
          <w:sz w:val="32"/>
          <w:szCs w:val="32"/>
        </w:rPr>
        <w:footnoteReference w:id="1"/>
      </w:r>
    </w:p>
    <w:p w14:paraId="4EF038DA" w14:textId="77777777" w:rsidR="001E49D4" w:rsidRPr="001C1215" w:rsidRDefault="001E49D4" w:rsidP="001E49D4">
      <w:pPr>
        <w:spacing w:before="59" w:after="0"/>
        <w:jc w:val="center"/>
        <w:rPr>
          <w:rFonts w:ascii="Times New Roman" w:eastAsia="Times New Roman" w:hAnsi="Times New Roman"/>
          <w:b/>
          <w:color w:val="000000" w:themeColor="text1"/>
          <w:sz w:val="32"/>
          <w:szCs w:val="32"/>
        </w:rPr>
      </w:pPr>
    </w:p>
    <w:p w14:paraId="3D3B6923" w14:textId="454EC401" w:rsidR="00D64B27" w:rsidRPr="001C1215" w:rsidRDefault="00BF1C11" w:rsidP="001E49D4">
      <w:pPr>
        <w:pStyle w:val="Heading1"/>
        <w:spacing w:before="0"/>
        <w:rPr>
          <w:color w:val="000000" w:themeColor="text1"/>
        </w:rPr>
      </w:pPr>
      <w:r w:rsidRPr="001C1215">
        <w:rPr>
          <w:rStyle w:val="Heading1Char"/>
          <w:b/>
          <w:color w:val="000000" w:themeColor="text1"/>
        </w:rPr>
        <w:t xml:space="preserve">1. </w:t>
      </w:r>
      <w:r w:rsidR="000B7CC2" w:rsidRPr="001C1215">
        <w:rPr>
          <w:rStyle w:val="Heading1Char"/>
          <w:b/>
          <w:color w:val="000000" w:themeColor="text1"/>
        </w:rPr>
        <w:t>Administration</w:t>
      </w:r>
    </w:p>
    <w:p w14:paraId="2B3D4B0B" w14:textId="77777777" w:rsidR="00D64B27" w:rsidRPr="001C1215" w:rsidRDefault="00D64B27" w:rsidP="00D64B27">
      <w:pPr>
        <w:widowControl w:val="0"/>
        <w:autoSpaceDE w:val="0"/>
        <w:autoSpaceDN w:val="0"/>
        <w:spacing w:before="59" w:after="0" w:line="240" w:lineRule="auto"/>
        <w:ind w:left="1915" w:right="1874"/>
        <w:jc w:val="center"/>
        <w:rPr>
          <w:rFonts w:ascii="Times New Roman" w:eastAsia="Times New Roman" w:hAnsi="Times New Roman"/>
          <w:color w:val="000000" w:themeColor="text1"/>
          <w:sz w:val="32"/>
          <w:szCs w:val="32"/>
        </w:rPr>
      </w:pPr>
    </w:p>
    <w:p w14:paraId="6974AAFA" w14:textId="2269497D" w:rsidR="00D64B27" w:rsidRPr="001C1215" w:rsidRDefault="001020D7" w:rsidP="00741D22">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purpose of this </w:t>
      </w:r>
      <w:r w:rsidR="000E0B88" w:rsidRPr="001C1215">
        <w:rPr>
          <w:rFonts w:ascii="Times New Roman" w:eastAsia="Times New Roman" w:hAnsi="Times New Roman"/>
          <w:color w:val="000000" w:themeColor="text1"/>
          <w:sz w:val="24"/>
          <w:szCs w:val="24"/>
        </w:rPr>
        <w:t>CPP</w:t>
      </w:r>
      <w:r w:rsidRPr="001C1215">
        <w:rPr>
          <w:rFonts w:ascii="Times New Roman" w:eastAsia="Times New Roman" w:hAnsi="Times New Roman"/>
          <w:color w:val="000000" w:themeColor="text1"/>
          <w:sz w:val="24"/>
          <w:szCs w:val="24"/>
        </w:rPr>
        <w:t xml:space="preserve"> is to</w:t>
      </w:r>
      <w:r w:rsidR="00D64B27"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 xml:space="preserve">ensure </w:t>
      </w:r>
      <w:r w:rsidR="00D64B27" w:rsidRPr="001C1215">
        <w:rPr>
          <w:rFonts w:ascii="Times New Roman" w:eastAsia="Times New Roman" w:hAnsi="Times New Roman"/>
          <w:color w:val="000000" w:themeColor="text1"/>
          <w:sz w:val="24"/>
          <w:szCs w:val="24"/>
        </w:rPr>
        <w:t xml:space="preserve">that </w:t>
      </w:r>
      <w:r w:rsidR="00BD17A9" w:rsidRPr="001C1215">
        <w:rPr>
          <w:rFonts w:ascii="Times New Roman" w:eastAsia="Times New Roman" w:hAnsi="Times New Roman"/>
          <w:color w:val="000000" w:themeColor="text1"/>
          <w:sz w:val="24"/>
          <w:szCs w:val="24"/>
        </w:rPr>
        <w:t xml:space="preserve">stakeholders or communities </w:t>
      </w:r>
      <w:r w:rsidR="00D64B27" w:rsidRPr="001C1215">
        <w:rPr>
          <w:rFonts w:ascii="Times New Roman" w:eastAsia="Times New Roman" w:hAnsi="Times New Roman"/>
          <w:color w:val="000000" w:themeColor="text1"/>
          <w:sz w:val="24"/>
          <w:szCs w:val="24"/>
        </w:rPr>
        <w:t>affected</w:t>
      </w:r>
      <w:r w:rsidR="0084624C" w:rsidRPr="001C1215">
        <w:rPr>
          <w:rStyle w:val="FootnoteReference"/>
          <w:rFonts w:ascii="Times New Roman" w:eastAsia="Times New Roman" w:hAnsi="Times New Roman"/>
          <w:color w:val="000000" w:themeColor="text1"/>
          <w:sz w:val="24"/>
          <w:szCs w:val="24"/>
        </w:rPr>
        <w:footnoteReference w:id="2"/>
      </w:r>
      <w:r w:rsidR="00D64B27" w:rsidRPr="001C1215">
        <w:rPr>
          <w:rFonts w:ascii="Times New Roman" w:eastAsia="Times New Roman" w:hAnsi="Times New Roman"/>
          <w:color w:val="000000" w:themeColor="text1"/>
          <w:sz w:val="24"/>
          <w:szCs w:val="24"/>
        </w:rPr>
        <w:t xml:space="preserve"> by </w:t>
      </w:r>
      <w:r w:rsidR="000B7CC2" w:rsidRPr="001C1215">
        <w:rPr>
          <w:rFonts w:ascii="Times New Roman" w:eastAsia="Times New Roman" w:hAnsi="Times New Roman"/>
          <w:b/>
          <w:color w:val="000000" w:themeColor="text1"/>
          <w:sz w:val="24"/>
          <w:szCs w:val="24"/>
          <w:highlight w:val="cyan"/>
        </w:rPr>
        <w:t>[</w:t>
      </w:r>
      <w:r w:rsidR="00FA1744" w:rsidRPr="001C1215">
        <w:rPr>
          <w:rFonts w:ascii="Times New Roman" w:eastAsia="Times New Roman" w:hAnsi="Times New Roman"/>
          <w:b/>
          <w:color w:val="000000" w:themeColor="text1"/>
          <w:sz w:val="24"/>
          <w:szCs w:val="24"/>
          <w:highlight w:val="cyan"/>
        </w:rPr>
        <w:t>A</w:t>
      </w:r>
      <w:r w:rsidRPr="001C1215">
        <w:rPr>
          <w:rFonts w:ascii="Times New Roman" w:eastAsia="Times New Roman" w:hAnsi="Times New Roman"/>
          <w:b/>
          <w:color w:val="000000" w:themeColor="text1"/>
          <w:sz w:val="24"/>
          <w:szCs w:val="24"/>
          <w:highlight w:val="cyan"/>
        </w:rPr>
        <w:t>irport</w:t>
      </w:r>
      <w:r w:rsidR="000B7CC2" w:rsidRPr="001C1215">
        <w:rPr>
          <w:rFonts w:ascii="Times New Roman" w:eastAsia="Times New Roman" w:hAnsi="Times New Roman"/>
          <w:b/>
          <w:color w:val="000000" w:themeColor="text1"/>
          <w:sz w:val="24"/>
          <w:szCs w:val="24"/>
          <w:highlight w:val="cyan"/>
        </w:rPr>
        <w:t xml:space="preserve"> </w:t>
      </w:r>
      <w:r w:rsidR="00FA1744" w:rsidRPr="001C1215">
        <w:rPr>
          <w:rFonts w:ascii="Times New Roman" w:eastAsia="Times New Roman" w:hAnsi="Times New Roman"/>
          <w:b/>
          <w:color w:val="000000" w:themeColor="text1"/>
          <w:sz w:val="24"/>
          <w:szCs w:val="24"/>
          <w:highlight w:val="cyan"/>
        </w:rPr>
        <w:t>S</w:t>
      </w:r>
      <w:r w:rsidR="000B7CC2" w:rsidRPr="001C1215">
        <w:rPr>
          <w:rFonts w:ascii="Times New Roman" w:eastAsia="Times New Roman" w:hAnsi="Times New Roman"/>
          <w:b/>
          <w:color w:val="000000" w:themeColor="text1"/>
          <w:sz w:val="24"/>
          <w:szCs w:val="24"/>
          <w:highlight w:val="cyan"/>
        </w:rPr>
        <w:t>ponsor]</w:t>
      </w:r>
      <w:r w:rsidRPr="001C1215">
        <w:rPr>
          <w:rFonts w:ascii="Times New Roman" w:eastAsia="Times New Roman" w:hAnsi="Times New Roman"/>
          <w:color w:val="000000" w:themeColor="text1"/>
          <w:sz w:val="24"/>
          <w:szCs w:val="24"/>
        </w:rPr>
        <w:t xml:space="preserve"> </w:t>
      </w:r>
      <w:r w:rsidR="00D64B27" w:rsidRPr="001C1215">
        <w:rPr>
          <w:rFonts w:ascii="Times New Roman" w:eastAsia="Times New Roman" w:hAnsi="Times New Roman"/>
          <w:color w:val="000000" w:themeColor="text1"/>
          <w:sz w:val="24"/>
          <w:szCs w:val="24"/>
        </w:rPr>
        <w:t xml:space="preserve">projects </w:t>
      </w:r>
      <w:r w:rsidR="00B17D78" w:rsidRPr="001C1215">
        <w:rPr>
          <w:rFonts w:ascii="Times New Roman" w:eastAsia="Times New Roman" w:hAnsi="Times New Roman"/>
          <w:color w:val="000000" w:themeColor="text1"/>
          <w:sz w:val="24"/>
          <w:szCs w:val="24"/>
        </w:rPr>
        <w:t>or</w:t>
      </w:r>
      <w:r w:rsidR="00AD161A" w:rsidRPr="001C1215">
        <w:rPr>
          <w:rFonts w:ascii="Times New Roman" w:eastAsia="Times New Roman" w:hAnsi="Times New Roman"/>
          <w:color w:val="000000" w:themeColor="text1"/>
          <w:sz w:val="24"/>
          <w:szCs w:val="24"/>
        </w:rPr>
        <w:t xml:space="preserve"> </w:t>
      </w:r>
      <w:r w:rsidR="00D64B27" w:rsidRPr="001C1215">
        <w:rPr>
          <w:rFonts w:ascii="Times New Roman" w:eastAsia="Times New Roman" w:hAnsi="Times New Roman"/>
          <w:color w:val="000000" w:themeColor="text1"/>
          <w:sz w:val="24"/>
          <w:szCs w:val="24"/>
        </w:rPr>
        <w:t>operations</w:t>
      </w:r>
      <w:r w:rsidR="00AD161A" w:rsidRPr="001C1215">
        <w:rPr>
          <w:rFonts w:ascii="Times New Roman" w:eastAsia="Times New Roman" w:hAnsi="Times New Roman"/>
          <w:color w:val="000000" w:themeColor="text1"/>
          <w:sz w:val="24"/>
          <w:szCs w:val="24"/>
        </w:rPr>
        <w:t xml:space="preserve"> </w:t>
      </w:r>
      <w:r w:rsidR="005A0D34" w:rsidRPr="001C1215">
        <w:rPr>
          <w:rFonts w:ascii="Times New Roman" w:eastAsia="Times New Roman" w:hAnsi="Times New Roman"/>
          <w:color w:val="000000" w:themeColor="text1"/>
          <w:sz w:val="24"/>
          <w:szCs w:val="24"/>
        </w:rPr>
        <w:t xml:space="preserve">can </w:t>
      </w:r>
      <w:r w:rsidR="00BD17A9" w:rsidRPr="001C1215">
        <w:rPr>
          <w:rFonts w:ascii="Times New Roman" w:eastAsia="Times New Roman" w:hAnsi="Times New Roman"/>
          <w:color w:val="000000" w:themeColor="text1"/>
          <w:sz w:val="24"/>
          <w:szCs w:val="24"/>
        </w:rPr>
        <w:t xml:space="preserve">be informed and </w:t>
      </w:r>
      <w:r w:rsidR="00AB4F55" w:rsidRPr="001C1215">
        <w:rPr>
          <w:rFonts w:ascii="Times New Roman" w:eastAsia="Times New Roman" w:hAnsi="Times New Roman"/>
          <w:color w:val="000000" w:themeColor="text1"/>
          <w:sz w:val="24"/>
          <w:szCs w:val="24"/>
        </w:rPr>
        <w:t xml:space="preserve">participate and have their input </w:t>
      </w:r>
      <w:r w:rsidR="00C62C76" w:rsidRPr="001C1215">
        <w:rPr>
          <w:rFonts w:ascii="Times New Roman" w:eastAsia="Times New Roman" w:hAnsi="Times New Roman"/>
          <w:color w:val="000000" w:themeColor="text1"/>
          <w:sz w:val="24"/>
          <w:szCs w:val="24"/>
        </w:rPr>
        <w:t xml:space="preserve">thoughtfully </w:t>
      </w:r>
      <w:r w:rsidR="00AB4F55" w:rsidRPr="001C1215">
        <w:rPr>
          <w:rFonts w:ascii="Times New Roman" w:eastAsia="Times New Roman" w:hAnsi="Times New Roman"/>
          <w:color w:val="000000" w:themeColor="text1"/>
          <w:sz w:val="24"/>
          <w:szCs w:val="24"/>
        </w:rPr>
        <w:t>considered</w:t>
      </w:r>
      <w:r w:rsidR="00BD17A9" w:rsidRPr="001C1215">
        <w:rPr>
          <w:rFonts w:ascii="Times New Roman" w:eastAsia="Times New Roman" w:hAnsi="Times New Roman"/>
          <w:color w:val="000000" w:themeColor="text1"/>
          <w:sz w:val="24"/>
          <w:szCs w:val="24"/>
        </w:rPr>
        <w:t xml:space="preserve"> in the key stages</w:t>
      </w:r>
      <w:r w:rsidR="00AB4F55" w:rsidRPr="001C1215">
        <w:rPr>
          <w:rFonts w:ascii="Times New Roman" w:eastAsia="Times New Roman" w:hAnsi="Times New Roman"/>
          <w:color w:val="000000" w:themeColor="text1"/>
          <w:sz w:val="24"/>
          <w:szCs w:val="24"/>
        </w:rPr>
        <w:t xml:space="preserve"> during airport planning efforts</w:t>
      </w:r>
      <w:r w:rsidR="00D64B27" w:rsidRPr="001C1215">
        <w:rPr>
          <w:rFonts w:ascii="Times New Roman" w:eastAsia="Times New Roman" w:hAnsi="Times New Roman"/>
          <w:color w:val="000000" w:themeColor="text1"/>
          <w:sz w:val="24"/>
          <w:szCs w:val="24"/>
        </w:rPr>
        <w:t>, regardless of</w:t>
      </w:r>
      <w:r w:rsidR="005A0D34" w:rsidRPr="001C1215">
        <w:rPr>
          <w:rFonts w:ascii="Times New Roman" w:eastAsia="Times New Roman" w:hAnsi="Times New Roman"/>
          <w:color w:val="000000" w:themeColor="text1"/>
          <w:sz w:val="24"/>
          <w:szCs w:val="24"/>
        </w:rPr>
        <w:t xml:space="preserve"> their</w:t>
      </w:r>
      <w:r w:rsidR="00D64B27" w:rsidRPr="001C1215">
        <w:rPr>
          <w:rFonts w:ascii="Times New Roman" w:eastAsia="Times New Roman" w:hAnsi="Times New Roman"/>
          <w:color w:val="000000" w:themeColor="text1"/>
          <w:sz w:val="24"/>
          <w:szCs w:val="24"/>
        </w:rPr>
        <w:t xml:space="preserve"> race, color, national origin, sex, sexual orientation, gender identity, creed, age, or disability (hereafter, the “protected bases”).</w:t>
      </w:r>
      <w:r w:rsidR="009641DC" w:rsidRPr="001C1215">
        <w:rPr>
          <w:rFonts w:ascii="Times New Roman" w:eastAsia="Times New Roman" w:hAnsi="Times New Roman"/>
          <w:color w:val="000000" w:themeColor="text1"/>
          <w:sz w:val="24"/>
          <w:szCs w:val="24"/>
        </w:rPr>
        <w:t xml:space="preserve">  This plan is provided in accordance with Title VI of the Civil Rights Act of 1964 </w:t>
      </w:r>
      <w:r w:rsidR="00BA7AA3" w:rsidRPr="001C1215">
        <w:rPr>
          <w:rFonts w:ascii="Times New Roman" w:eastAsia="Times New Roman" w:hAnsi="Times New Roman"/>
          <w:color w:val="000000" w:themeColor="text1"/>
          <w:sz w:val="24"/>
          <w:szCs w:val="24"/>
        </w:rPr>
        <w:t xml:space="preserve">(Title VI) </w:t>
      </w:r>
      <w:r w:rsidR="009641DC" w:rsidRPr="001C1215">
        <w:rPr>
          <w:rFonts w:ascii="Times New Roman" w:eastAsia="Times New Roman" w:hAnsi="Times New Roman"/>
          <w:color w:val="000000" w:themeColor="text1"/>
          <w:sz w:val="24"/>
          <w:szCs w:val="24"/>
        </w:rPr>
        <w:t>and related authorities.</w:t>
      </w:r>
      <w:r w:rsidR="0084624C" w:rsidRPr="001C1215">
        <w:rPr>
          <w:rStyle w:val="FootnoteReference"/>
          <w:rFonts w:ascii="Times New Roman" w:eastAsia="Times New Roman" w:hAnsi="Times New Roman"/>
          <w:color w:val="000000" w:themeColor="text1"/>
          <w:sz w:val="24"/>
          <w:szCs w:val="24"/>
        </w:rPr>
        <w:footnoteReference w:id="3"/>
      </w:r>
      <w:r w:rsidR="00D64B27" w:rsidRPr="001C1215">
        <w:rPr>
          <w:rFonts w:ascii="Times New Roman" w:eastAsia="Times New Roman" w:hAnsi="Times New Roman"/>
          <w:color w:val="000000" w:themeColor="text1"/>
          <w:sz w:val="24"/>
          <w:szCs w:val="24"/>
        </w:rPr>
        <w:t xml:space="preserve">  </w:t>
      </w:r>
      <w:r w:rsidR="003E162A" w:rsidRPr="001C1215">
        <w:rPr>
          <w:rFonts w:ascii="Times New Roman" w:eastAsia="Times New Roman" w:hAnsi="Times New Roman"/>
          <w:color w:val="000000" w:themeColor="text1"/>
          <w:sz w:val="24"/>
          <w:szCs w:val="24"/>
        </w:rPr>
        <w:t xml:space="preserve">This </w:t>
      </w:r>
      <w:r w:rsidR="000E0B88" w:rsidRPr="001C1215">
        <w:rPr>
          <w:rFonts w:ascii="Times New Roman" w:eastAsia="Times New Roman" w:hAnsi="Times New Roman"/>
          <w:color w:val="000000" w:themeColor="text1"/>
          <w:sz w:val="24"/>
          <w:szCs w:val="24"/>
        </w:rPr>
        <w:t>plan</w:t>
      </w:r>
      <w:r w:rsidR="003E162A" w:rsidRPr="001C1215">
        <w:rPr>
          <w:rFonts w:ascii="Times New Roman" w:eastAsia="Times New Roman" w:hAnsi="Times New Roman"/>
          <w:color w:val="000000" w:themeColor="text1"/>
          <w:sz w:val="24"/>
          <w:szCs w:val="24"/>
        </w:rPr>
        <w:t xml:space="preserve"> </w:t>
      </w:r>
      <w:r w:rsidR="00B11565" w:rsidRPr="001C1215">
        <w:rPr>
          <w:rFonts w:ascii="Times New Roman" w:eastAsia="Times New Roman" w:hAnsi="Times New Roman"/>
          <w:color w:val="000000" w:themeColor="text1"/>
          <w:sz w:val="24"/>
          <w:szCs w:val="24"/>
        </w:rPr>
        <w:t xml:space="preserve">and </w:t>
      </w:r>
      <w:r w:rsidR="003850A5" w:rsidRPr="001C1215">
        <w:rPr>
          <w:rFonts w:ascii="Times New Roman" w:eastAsia="Times New Roman" w:hAnsi="Times New Roman"/>
          <w:color w:val="000000" w:themeColor="text1"/>
          <w:sz w:val="24"/>
          <w:szCs w:val="24"/>
        </w:rPr>
        <w:t xml:space="preserve">associated </w:t>
      </w:r>
      <w:r w:rsidR="00B11565" w:rsidRPr="001C1215">
        <w:rPr>
          <w:rFonts w:ascii="Times New Roman" w:eastAsia="Times New Roman" w:hAnsi="Times New Roman"/>
          <w:color w:val="000000" w:themeColor="text1"/>
          <w:sz w:val="24"/>
          <w:szCs w:val="24"/>
        </w:rPr>
        <w:t xml:space="preserve">reports </w:t>
      </w:r>
      <w:r w:rsidR="003850A5" w:rsidRPr="001C1215">
        <w:rPr>
          <w:rFonts w:ascii="Times New Roman" w:eastAsia="Times New Roman" w:hAnsi="Times New Roman"/>
          <w:color w:val="000000" w:themeColor="text1"/>
          <w:sz w:val="24"/>
          <w:szCs w:val="24"/>
        </w:rPr>
        <w:t xml:space="preserve">regarding </w:t>
      </w:r>
      <w:r w:rsidR="00B11565" w:rsidRPr="001C1215">
        <w:rPr>
          <w:rFonts w:ascii="Times New Roman" w:eastAsia="Times New Roman" w:hAnsi="Times New Roman"/>
          <w:color w:val="000000" w:themeColor="text1"/>
          <w:sz w:val="24"/>
          <w:szCs w:val="24"/>
        </w:rPr>
        <w:t xml:space="preserve">our CPP efforts </w:t>
      </w:r>
      <w:r w:rsidR="003E162A" w:rsidRPr="001C1215">
        <w:rPr>
          <w:rFonts w:ascii="Times New Roman" w:eastAsia="Times New Roman" w:hAnsi="Times New Roman"/>
          <w:color w:val="000000" w:themeColor="text1"/>
          <w:sz w:val="24"/>
          <w:szCs w:val="24"/>
        </w:rPr>
        <w:t xml:space="preserve">will be communicated to the public in </w:t>
      </w:r>
      <w:r w:rsidR="00B17D78" w:rsidRPr="001C1215">
        <w:rPr>
          <w:rFonts w:ascii="Times New Roman" w:eastAsia="Times New Roman" w:hAnsi="Times New Roman"/>
          <w:color w:val="000000" w:themeColor="text1"/>
          <w:sz w:val="24"/>
          <w:szCs w:val="24"/>
        </w:rPr>
        <w:t>formats</w:t>
      </w:r>
      <w:r w:rsidR="003E162A" w:rsidRPr="001C1215">
        <w:rPr>
          <w:rFonts w:ascii="Times New Roman" w:eastAsia="Times New Roman" w:hAnsi="Times New Roman"/>
          <w:color w:val="000000" w:themeColor="text1"/>
          <w:sz w:val="24"/>
          <w:szCs w:val="24"/>
        </w:rPr>
        <w:t xml:space="preserve"> accessible to persons with disabilities and to </w:t>
      </w:r>
      <w:r w:rsidR="005A176B" w:rsidRPr="001C1215">
        <w:rPr>
          <w:rFonts w:ascii="Times New Roman" w:eastAsia="Times New Roman" w:hAnsi="Times New Roman"/>
          <w:color w:val="000000" w:themeColor="text1"/>
          <w:sz w:val="24"/>
          <w:szCs w:val="24"/>
        </w:rPr>
        <w:t xml:space="preserve">limited English proficient (LEP) </w:t>
      </w:r>
      <w:r w:rsidR="003E162A" w:rsidRPr="001C1215">
        <w:rPr>
          <w:rFonts w:ascii="Times New Roman" w:eastAsia="Times New Roman" w:hAnsi="Times New Roman"/>
          <w:color w:val="000000" w:themeColor="text1"/>
          <w:sz w:val="24"/>
          <w:szCs w:val="24"/>
        </w:rPr>
        <w:t xml:space="preserve">individuals. </w:t>
      </w:r>
      <w:r w:rsidR="009641DC" w:rsidRPr="001C1215">
        <w:rPr>
          <w:rFonts w:ascii="Times New Roman" w:eastAsia="Times New Roman" w:hAnsi="Times New Roman"/>
          <w:color w:val="000000" w:themeColor="text1"/>
          <w:sz w:val="24"/>
          <w:szCs w:val="24"/>
        </w:rPr>
        <w:t xml:space="preserve"> </w:t>
      </w:r>
    </w:p>
    <w:p w14:paraId="02EF200D" w14:textId="574B9CE1" w:rsidR="00A10C3C" w:rsidRPr="001C1215" w:rsidRDefault="00A10C3C" w:rsidP="000A6439">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individuals primarily responsible for implementing the </w:t>
      </w:r>
      <w:r w:rsidR="00182295" w:rsidRPr="001C1215">
        <w:rPr>
          <w:rFonts w:ascii="Times New Roman" w:eastAsia="Times New Roman" w:hAnsi="Times New Roman"/>
          <w:b/>
          <w:color w:val="000000" w:themeColor="text1"/>
          <w:sz w:val="24"/>
          <w:szCs w:val="24"/>
          <w:highlight w:val="cyan"/>
        </w:rPr>
        <w:t>[Airport Sponsor]</w:t>
      </w:r>
      <w:r w:rsidR="00FA1744"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CPP</w:t>
      </w:r>
      <w:r w:rsidR="005A0D34" w:rsidRPr="001C1215">
        <w:rPr>
          <w:rFonts w:ascii="Times New Roman" w:eastAsia="Times New Roman" w:hAnsi="Times New Roman"/>
          <w:color w:val="000000" w:themeColor="text1"/>
          <w:sz w:val="24"/>
          <w:szCs w:val="24"/>
        </w:rPr>
        <w:t xml:space="preserve"> are</w:t>
      </w:r>
      <w:r w:rsidRPr="001C1215">
        <w:rPr>
          <w:rFonts w:ascii="Times New Roman" w:eastAsia="Times New Roman" w:hAnsi="Times New Roman"/>
          <w:color w:val="000000" w:themeColor="text1"/>
          <w:sz w:val="24"/>
          <w:szCs w:val="24"/>
        </w:rPr>
        <w:t>:</w:t>
      </w:r>
      <w:r w:rsidR="00182295" w:rsidRPr="001C1215">
        <w:rPr>
          <w:rFonts w:ascii="Times New Roman" w:eastAsia="Times New Roman" w:hAnsi="Times New Roman"/>
          <w:color w:val="000000" w:themeColor="text1"/>
          <w:sz w:val="24"/>
          <w:szCs w:val="24"/>
        </w:rPr>
        <w:t xml:space="preserve"> </w:t>
      </w:r>
    </w:p>
    <w:tbl>
      <w:tblPr>
        <w:tblStyle w:val="GridTable2"/>
        <w:tblW w:w="0" w:type="auto"/>
        <w:tblLayout w:type="fixed"/>
        <w:tblLook w:val="04A0" w:firstRow="1" w:lastRow="0" w:firstColumn="1" w:lastColumn="0" w:noHBand="0" w:noVBand="1"/>
      </w:tblPr>
      <w:tblGrid>
        <w:gridCol w:w="4680"/>
        <w:gridCol w:w="4680"/>
      </w:tblGrid>
      <w:tr w:rsidR="001C1215" w:rsidRPr="001C1215" w14:paraId="17FAB938" w14:textId="77777777" w:rsidTr="00FA1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AAD44A0" w14:textId="77777777" w:rsidR="00A10C3C" w:rsidRPr="001C1215" w:rsidRDefault="00A10C3C"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Responsible Official</w:t>
            </w:r>
          </w:p>
        </w:tc>
        <w:tc>
          <w:tcPr>
            <w:tcW w:w="4680" w:type="dxa"/>
          </w:tcPr>
          <w:p w14:paraId="542E86EB" w14:textId="1FE5D36F" w:rsidR="00A10C3C" w:rsidRPr="001C1215" w:rsidRDefault="00A10C3C" w:rsidP="00FA1744">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Title, Office, and</w:t>
            </w:r>
            <w:r w:rsidR="00FA1744"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Responsibilities</w:t>
            </w:r>
          </w:p>
        </w:tc>
      </w:tr>
      <w:tr w:rsidR="001C1215" w:rsidRPr="001C1215" w14:paraId="4D1E176F" w14:textId="77777777" w:rsidTr="00FA1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8A056A4" w14:textId="77777777" w:rsidR="00A10C3C" w:rsidRPr="001C1215" w:rsidRDefault="00A10C3C"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c>
          <w:tcPr>
            <w:tcW w:w="4680" w:type="dxa"/>
          </w:tcPr>
          <w:p w14:paraId="0A287506" w14:textId="77777777" w:rsidR="00A10C3C" w:rsidRPr="001C1215" w:rsidRDefault="00A10C3C"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p>
        </w:tc>
      </w:tr>
      <w:tr w:rsidR="001C1215" w:rsidRPr="001C1215" w14:paraId="273D882A" w14:textId="77777777" w:rsidTr="00FA1744">
        <w:tc>
          <w:tcPr>
            <w:cnfStyle w:val="001000000000" w:firstRow="0" w:lastRow="0" w:firstColumn="1" w:lastColumn="0" w:oddVBand="0" w:evenVBand="0" w:oddHBand="0" w:evenHBand="0" w:firstRowFirstColumn="0" w:firstRowLastColumn="0" w:lastRowFirstColumn="0" w:lastRowLastColumn="0"/>
            <w:tcW w:w="4680" w:type="dxa"/>
          </w:tcPr>
          <w:p w14:paraId="1675D644" w14:textId="77777777" w:rsidR="00A10C3C" w:rsidRPr="001C1215" w:rsidRDefault="00A10C3C"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c>
          <w:tcPr>
            <w:tcW w:w="4680" w:type="dxa"/>
          </w:tcPr>
          <w:p w14:paraId="41A9B97B" w14:textId="77777777" w:rsidR="00A10C3C" w:rsidRPr="001C1215" w:rsidRDefault="00A10C3C" w:rsidP="00490EA0">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p>
        </w:tc>
      </w:tr>
    </w:tbl>
    <w:p w14:paraId="7E9D7CFC" w14:textId="6C561A04" w:rsidR="00A10C3C" w:rsidRPr="001C1215" w:rsidRDefault="00A10C3C" w:rsidP="00A10C3C">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[Add or delete lines, as needed]</w:t>
      </w:r>
      <w:r w:rsidR="00A029E0" w:rsidRPr="001C1215">
        <w:rPr>
          <w:rFonts w:ascii="Times New Roman" w:eastAsia="Times New Roman" w:hAnsi="Times New Roman"/>
          <w:color w:val="000000" w:themeColor="text1"/>
          <w:sz w:val="24"/>
          <w:szCs w:val="24"/>
        </w:rPr>
        <w:t xml:space="preserve"> </w:t>
      </w:r>
    </w:p>
    <w:p w14:paraId="7AD0C58E" w14:textId="77777777" w:rsidR="00D64B27" w:rsidRPr="001C1215" w:rsidRDefault="00D64B27" w:rsidP="00D64B27">
      <w:pPr>
        <w:widowControl w:val="0"/>
        <w:autoSpaceDE w:val="0"/>
        <w:autoSpaceDN w:val="0"/>
        <w:spacing w:after="0" w:line="240" w:lineRule="auto"/>
        <w:rPr>
          <w:rFonts w:ascii="Times New Roman" w:eastAsia="Times New Roman" w:hAnsi="Times New Roman"/>
          <w:color w:val="000000" w:themeColor="text1"/>
          <w:sz w:val="24"/>
          <w:szCs w:val="24"/>
        </w:rPr>
      </w:pPr>
    </w:p>
    <w:p w14:paraId="18030971" w14:textId="36EA128B" w:rsidR="002827DC" w:rsidRPr="001C1215" w:rsidRDefault="00182295" w:rsidP="00AC5F85">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Responsible officials’ contact</w:t>
      </w:r>
      <w:r w:rsidR="002827DC" w:rsidRPr="001C1215">
        <w:rPr>
          <w:rFonts w:ascii="Times New Roman" w:eastAsia="Times New Roman" w:hAnsi="Times New Roman"/>
          <w:color w:val="000000" w:themeColor="text1"/>
          <w:sz w:val="24"/>
          <w:szCs w:val="24"/>
        </w:rPr>
        <w:t xml:space="preserve"> information is shared with the public through the following methods:</w:t>
      </w:r>
    </w:p>
    <w:tbl>
      <w:tblPr>
        <w:tblStyle w:val="GridTable2"/>
        <w:tblW w:w="0" w:type="auto"/>
        <w:tblLayout w:type="fixed"/>
        <w:tblLook w:val="04A0" w:firstRow="1" w:lastRow="0" w:firstColumn="1" w:lastColumn="0" w:noHBand="0" w:noVBand="1"/>
      </w:tblPr>
      <w:tblGrid>
        <w:gridCol w:w="9360"/>
      </w:tblGrid>
      <w:tr w:rsidR="001C1215" w:rsidRPr="001C1215" w14:paraId="2C847A5C" w14:textId="77777777" w:rsidTr="002827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78DF889" w14:textId="77E12D28" w:rsidR="002827DC" w:rsidRPr="001C1215" w:rsidRDefault="002827DC" w:rsidP="00182295">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4"/>
            </w:r>
            <w:r w:rsidRPr="001C1215">
              <w:rPr>
                <w:rFonts w:ascii="Times New Roman" w:eastAsia="Times New Roman" w:hAnsi="Times New Roman"/>
                <w:color w:val="000000" w:themeColor="text1"/>
                <w:sz w:val="24"/>
                <w:szCs w:val="24"/>
              </w:rPr>
              <w:t xml:space="preserve">, In-person, and Other </w:t>
            </w:r>
            <w:r w:rsidR="00182295" w:rsidRPr="001C1215">
              <w:rPr>
                <w:rFonts w:ascii="Times New Roman" w:eastAsia="Times New Roman" w:hAnsi="Times New Roman"/>
                <w:color w:val="000000" w:themeColor="text1"/>
                <w:sz w:val="24"/>
                <w:szCs w:val="24"/>
              </w:rPr>
              <w:t xml:space="preserve">Communication </w:t>
            </w:r>
            <w:r w:rsidRPr="001C1215">
              <w:rPr>
                <w:rFonts w:ascii="Times New Roman" w:eastAsia="Times New Roman" w:hAnsi="Times New Roman"/>
                <w:color w:val="000000" w:themeColor="text1"/>
                <w:sz w:val="24"/>
                <w:szCs w:val="24"/>
              </w:rPr>
              <w:t>Methods</w:t>
            </w:r>
          </w:p>
        </w:tc>
      </w:tr>
      <w:tr w:rsidR="001C1215" w:rsidRPr="001C1215" w14:paraId="2DC45744" w14:textId="77777777" w:rsidTr="00282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156E60C" w14:textId="77777777" w:rsidR="002827DC" w:rsidRPr="001C1215" w:rsidRDefault="002827DC"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2934A49F" w14:textId="77777777" w:rsidTr="002827DC">
        <w:tc>
          <w:tcPr>
            <w:cnfStyle w:val="001000000000" w:firstRow="0" w:lastRow="0" w:firstColumn="1" w:lastColumn="0" w:oddVBand="0" w:evenVBand="0" w:oddHBand="0" w:evenHBand="0" w:firstRowFirstColumn="0" w:firstRowLastColumn="0" w:lastRowFirstColumn="0" w:lastRowLastColumn="0"/>
            <w:tcW w:w="9360" w:type="dxa"/>
          </w:tcPr>
          <w:p w14:paraId="60549DBF" w14:textId="77777777" w:rsidR="002827DC" w:rsidRPr="001C1215" w:rsidRDefault="002827DC"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639C2161" w14:textId="77777777" w:rsidR="002827DC" w:rsidRPr="001C1215" w:rsidRDefault="002827DC" w:rsidP="002827DC">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highlight w:val="cyan"/>
        </w:rPr>
        <w:t>[Add or delete lines, as needed]</w:t>
      </w:r>
    </w:p>
    <w:p w14:paraId="77B97A39" w14:textId="77777777" w:rsidR="00B01157" w:rsidRPr="001C1215" w:rsidRDefault="00B01157" w:rsidP="00D64B27">
      <w:pPr>
        <w:widowControl w:val="0"/>
        <w:autoSpaceDE w:val="0"/>
        <w:autoSpaceDN w:val="0"/>
        <w:spacing w:after="0" w:line="240" w:lineRule="auto"/>
        <w:rPr>
          <w:rFonts w:ascii="Times New Roman" w:eastAsia="Times New Roman" w:hAnsi="Times New Roman"/>
          <w:color w:val="000000" w:themeColor="text1"/>
          <w:sz w:val="24"/>
          <w:szCs w:val="24"/>
        </w:rPr>
      </w:pPr>
    </w:p>
    <w:p w14:paraId="2192E3CE" w14:textId="24D81FDD" w:rsidR="002827DC" w:rsidRPr="001C1215" w:rsidRDefault="00B01157" w:rsidP="00251D5C">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In addition,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 xml:space="preserve">will ensure that members of the public are advised of </w:t>
      </w:r>
      <w:r w:rsidR="000F64DA" w:rsidRPr="001C1215">
        <w:rPr>
          <w:rFonts w:ascii="Times New Roman" w:eastAsia="Times New Roman" w:hAnsi="Times New Roman"/>
          <w:color w:val="000000" w:themeColor="text1"/>
          <w:sz w:val="24"/>
          <w:szCs w:val="24"/>
        </w:rPr>
        <w:t xml:space="preserve">our </w:t>
      </w:r>
      <w:r w:rsidRPr="001C1215">
        <w:rPr>
          <w:rFonts w:ascii="Times New Roman" w:eastAsia="Times New Roman" w:hAnsi="Times New Roman"/>
          <w:color w:val="000000" w:themeColor="text1"/>
          <w:sz w:val="24"/>
          <w:szCs w:val="24"/>
        </w:rPr>
        <w:t>nondiscrimination obligations</w:t>
      </w:r>
      <w:r w:rsidR="00BA7AA3" w:rsidRPr="001C1215">
        <w:rPr>
          <w:rFonts w:ascii="Times New Roman" w:eastAsia="Times New Roman" w:hAnsi="Times New Roman"/>
          <w:color w:val="000000" w:themeColor="text1"/>
          <w:sz w:val="24"/>
          <w:szCs w:val="24"/>
        </w:rPr>
        <w:t>.  This includes</w:t>
      </w:r>
      <w:r w:rsidR="00461618" w:rsidRPr="001C1215">
        <w:rPr>
          <w:rFonts w:ascii="Times New Roman" w:eastAsia="Times New Roman" w:hAnsi="Times New Roman"/>
          <w:color w:val="000000" w:themeColor="text1"/>
          <w:sz w:val="24"/>
          <w:szCs w:val="24"/>
        </w:rPr>
        <w:t xml:space="preserve"> </w:t>
      </w:r>
      <w:r w:rsidR="00BA7AA3" w:rsidRPr="001C1215">
        <w:rPr>
          <w:rFonts w:ascii="Times New Roman" w:eastAsia="Times New Roman" w:hAnsi="Times New Roman"/>
          <w:color w:val="000000" w:themeColor="text1"/>
          <w:sz w:val="24"/>
          <w:szCs w:val="24"/>
        </w:rPr>
        <w:t>how to file</w:t>
      </w:r>
      <w:r w:rsidRPr="001C1215">
        <w:rPr>
          <w:rFonts w:ascii="Times New Roman" w:eastAsia="Times New Roman" w:hAnsi="Times New Roman"/>
          <w:color w:val="000000" w:themeColor="text1"/>
          <w:sz w:val="24"/>
          <w:szCs w:val="24"/>
        </w:rPr>
        <w:t xml:space="preserve"> discrimination complaints </w:t>
      </w:r>
      <w:r w:rsidR="00461618" w:rsidRPr="001C1215">
        <w:rPr>
          <w:rFonts w:ascii="Times New Roman" w:eastAsia="Times New Roman" w:hAnsi="Times New Roman"/>
          <w:color w:val="000000" w:themeColor="text1"/>
          <w:sz w:val="24"/>
          <w:szCs w:val="24"/>
        </w:rPr>
        <w:t xml:space="preserve">with </w:t>
      </w:r>
      <w:r w:rsidR="00461618" w:rsidRPr="001C1215">
        <w:rPr>
          <w:rFonts w:ascii="Times New Roman" w:eastAsia="Times New Roman" w:hAnsi="Times New Roman"/>
          <w:b/>
          <w:color w:val="000000" w:themeColor="text1"/>
          <w:sz w:val="24"/>
          <w:szCs w:val="24"/>
          <w:highlight w:val="cyan"/>
        </w:rPr>
        <w:t>[Airport Sponsor]</w:t>
      </w:r>
      <w:r w:rsidR="00BA7AA3" w:rsidRPr="001C1215">
        <w:rPr>
          <w:rFonts w:ascii="Times New Roman" w:eastAsia="Times New Roman" w:hAnsi="Times New Roman"/>
          <w:color w:val="000000" w:themeColor="text1"/>
          <w:sz w:val="24"/>
          <w:szCs w:val="24"/>
        </w:rPr>
        <w:t xml:space="preserve"> and </w:t>
      </w:r>
      <w:r w:rsidR="00461618" w:rsidRPr="001C1215">
        <w:rPr>
          <w:rFonts w:ascii="Times New Roman" w:eastAsia="Times New Roman" w:hAnsi="Times New Roman"/>
          <w:color w:val="000000" w:themeColor="text1"/>
          <w:sz w:val="24"/>
          <w:szCs w:val="24"/>
        </w:rPr>
        <w:t xml:space="preserve">the </w:t>
      </w:r>
      <w:r w:rsidRPr="001C1215">
        <w:rPr>
          <w:rFonts w:ascii="Times New Roman" w:eastAsia="Times New Roman" w:hAnsi="Times New Roman"/>
          <w:color w:val="000000" w:themeColor="text1"/>
          <w:sz w:val="24"/>
          <w:szCs w:val="24"/>
        </w:rPr>
        <w:t xml:space="preserve">FAA.  </w:t>
      </w:r>
      <w:r w:rsidR="00BA7AA3" w:rsidRPr="001C1215">
        <w:rPr>
          <w:rFonts w:ascii="Times New Roman" w:eastAsia="Times New Roman" w:hAnsi="Times New Roman"/>
          <w:color w:val="000000" w:themeColor="text1"/>
          <w:sz w:val="24"/>
          <w:szCs w:val="24"/>
        </w:rPr>
        <w:t>We will also</w:t>
      </w:r>
      <w:r w:rsidRPr="001C1215">
        <w:rPr>
          <w:rFonts w:ascii="Times New Roman" w:eastAsia="Times New Roman" w:hAnsi="Times New Roman"/>
          <w:color w:val="000000" w:themeColor="text1"/>
          <w:sz w:val="24"/>
          <w:szCs w:val="24"/>
        </w:rPr>
        <w:t xml:space="preserve"> conspicuously display the FAA-provided Unlawful Discrimination Posters</w:t>
      </w:r>
      <w:r w:rsidR="00721CE9" w:rsidRPr="001C1215">
        <w:rPr>
          <w:rFonts w:ascii="Times New Roman" w:eastAsia="Times New Roman" w:hAnsi="Times New Roman"/>
          <w:color w:val="000000" w:themeColor="text1"/>
          <w:sz w:val="24"/>
          <w:szCs w:val="24"/>
        </w:rPr>
        <w:t xml:space="preserve"> at airport facilities</w:t>
      </w:r>
      <w:r w:rsidRPr="001C1215">
        <w:rPr>
          <w:rFonts w:ascii="Times New Roman" w:eastAsia="Times New Roman" w:hAnsi="Times New Roman"/>
          <w:color w:val="000000" w:themeColor="text1"/>
          <w:sz w:val="24"/>
          <w:szCs w:val="24"/>
        </w:rPr>
        <w:t xml:space="preserve">.  See Notice section of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’s Title VI Plan.  </w:t>
      </w: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 xml:space="preserve">If no current Plan exists, or changes have been made since the Title VI Plan was completed, complete </w:t>
      </w:r>
      <w:r w:rsidR="00AC7F68" w:rsidRPr="001C1215">
        <w:rPr>
          <w:rFonts w:ascii="Times New Roman" w:eastAsia="Times New Roman" w:hAnsi="Times New Roman"/>
          <w:i/>
          <w:color w:val="000000" w:themeColor="text1"/>
          <w:sz w:val="24"/>
          <w:szCs w:val="24"/>
          <w:highlight w:val="cyan"/>
        </w:rPr>
        <w:t xml:space="preserve">and attach </w:t>
      </w:r>
      <w:r w:rsidRPr="001C1215">
        <w:rPr>
          <w:rFonts w:ascii="Times New Roman" w:eastAsia="Times New Roman" w:hAnsi="Times New Roman"/>
          <w:i/>
          <w:color w:val="000000" w:themeColor="text1"/>
          <w:sz w:val="24"/>
          <w:szCs w:val="24"/>
          <w:highlight w:val="cyan"/>
        </w:rPr>
        <w:t>t</w:t>
      </w:r>
      <w:r w:rsidR="00AC7F68" w:rsidRPr="001C1215">
        <w:rPr>
          <w:rFonts w:ascii="Times New Roman" w:eastAsia="Times New Roman" w:hAnsi="Times New Roman"/>
          <w:i/>
          <w:color w:val="000000" w:themeColor="text1"/>
          <w:sz w:val="24"/>
          <w:szCs w:val="24"/>
          <w:highlight w:val="cyan"/>
        </w:rPr>
        <w:t xml:space="preserve">he poster template available at </w:t>
      </w:r>
      <w:hyperlink r:id="rId11" w:history="1">
        <w:r w:rsidR="00AC7F68" w:rsidRPr="001C1215">
          <w:rPr>
            <w:rStyle w:val="Hyperlink"/>
            <w:rFonts w:ascii="Times New Roman" w:eastAsia="Times New Roman" w:hAnsi="Times New Roman"/>
            <w:i/>
            <w:color w:val="000000" w:themeColor="text1"/>
            <w:sz w:val="24"/>
            <w:szCs w:val="24"/>
            <w:highlight w:val="cyan"/>
          </w:rPr>
          <w:t>https://www.faa.gov/about/office_org/headquarters_offices/acr/com_civ_support/non_disc_pr/</w:t>
        </w:r>
      </w:hyperlink>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color w:val="000000" w:themeColor="text1"/>
          <w:sz w:val="24"/>
          <w:szCs w:val="24"/>
        </w:rPr>
        <w:t xml:space="preserve"> </w:t>
      </w:r>
    </w:p>
    <w:p w14:paraId="47B7BF3D" w14:textId="77777777" w:rsidR="00AC7F68" w:rsidRPr="001C1215" w:rsidRDefault="00AC7F68" w:rsidP="00251D5C">
      <w:pPr>
        <w:widowControl w:val="0"/>
        <w:autoSpaceDE w:val="0"/>
        <w:autoSpaceDN w:val="0"/>
        <w:spacing w:line="240" w:lineRule="auto"/>
        <w:rPr>
          <w:rFonts w:ascii="Times New Roman" w:eastAsia="Times New Roman" w:hAnsi="Times New Roman"/>
          <w:color w:val="000000" w:themeColor="text1"/>
          <w:sz w:val="24"/>
          <w:szCs w:val="24"/>
        </w:rPr>
      </w:pPr>
    </w:p>
    <w:p w14:paraId="1F63F2A1" w14:textId="0B9E0C95" w:rsidR="00714A12" w:rsidRPr="001C1215" w:rsidRDefault="00721CE9" w:rsidP="00251D5C">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also makes this </w:t>
      </w:r>
      <w:r w:rsidR="00490EA0" w:rsidRPr="001C1215">
        <w:rPr>
          <w:rFonts w:ascii="Times New Roman" w:eastAsia="Times New Roman" w:hAnsi="Times New Roman"/>
          <w:color w:val="000000" w:themeColor="text1"/>
          <w:sz w:val="24"/>
          <w:szCs w:val="24"/>
        </w:rPr>
        <w:t>CPP</w:t>
      </w:r>
      <w:r w:rsidRPr="001C1215">
        <w:rPr>
          <w:rFonts w:ascii="Times New Roman" w:eastAsia="Times New Roman" w:hAnsi="Times New Roman"/>
          <w:color w:val="000000" w:themeColor="text1"/>
          <w:sz w:val="24"/>
          <w:szCs w:val="24"/>
        </w:rPr>
        <w:t xml:space="preserve"> </w:t>
      </w:r>
      <w:r w:rsidR="00714A12" w:rsidRPr="001C1215">
        <w:rPr>
          <w:rFonts w:ascii="Times New Roman" w:eastAsia="Times New Roman" w:hAnsi="Times New Roman"/>
          <w:color w:val="000000" w:themeColor="text1"/>
          <w:sz w:val="24"/>
          <w:szCs w:val="24"/>
        </w:rPr>
        <w:t>available</w:t>
      </w:r>
      <w:r w:rsidR="003A4489" w:rsidRPr="001C1215">
        <w:rPr>
          <w:rFonts w:ascii="Times New Roman" w:eastAsia="Times New Roman" w:hAnsi="Times New Roman"/>
          <w:color w:val="000000" w:themeColor="text1"/>
          <w:sz w:val="24"/>
          <w:szCs w:val="24"/>
        </w:rPr>
        <w:t xml:space="preserve"> through the following methods when engaging members of the public concerning planning efforts</w:t>
      </w:r>
      <w:r w:rsidR="00714A12" w:rsidRPr="001C1215">
        <w:rPr>
          <w:rFonts w:ascii="Times New Roman" w:eastAsia="Times New Roman" w:hAnsi="Times New Roman"/>
          <w:color w:val="000000" w:themeColor="text1"/>
          <w:sz w:val="24"/>
          <w:szCs w:val="24"/>
        </w:rPr>
        <w:t>:</w:t>
      </w:r>
    </w:p>
    <w:tbl>
      <w:tblPr>
        <w:tblStyle w:val="GridTable2"/>
        <w:tblW w:w="0" w:type="auto"/>
        <w:tblLayout w:type="fixed"/>
        <w:tblLook w:val="04A0" w:firstRow="1" w:lastRow="0" w:firstColumn="1" w:lastColumn="0" w:noHBand="0" w:noVBand="1"/>
      </w:tblPr>
      <w:tblGrid>
        <w:gridCol w:w="9360"/>
      </w:tblGrid>
      <w:tr w:rsidR="001C1215" w:rsidRPr="001C1215" w14:paraId="274C777A"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ED61E11" w14:textId="4EF075CE" w:rsidR="00714A12" w:rsidRPr="001C1215" w:rsidRDefault="00714A12"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5"/>
            </w:r>
            <w:r w:rsidRPr="001C1215">
              <w:rPr>
                <w:rFonts w:ascii="Times New Roman" w:eastAsia="Times New Roman" w:hAnsi="Times New Roman"/>
                <w:color w:val="000000" w:themeColor="text1"/>
                <w:sz w:val="24"/>
                <w:szCs w:val="24"/>
              </w:rPr>
              <w:t>, In-person, and Other Distribution Methods</w:t>
            </w:r>
          </w:p>
        </w:tc>
      </w:tr>
      <w:tr w:rsidR="001C1215" w:rsidRPr="001C1215" w14:paraId="2761F879"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B903C31" w14:textId="77777777" w:rsidR="00714A12" w:rsidRPr="001C1215" w:rsidRDefault="00714A1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52683C2F"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7485F72C" w14:textId="77777777" w:rsidR="00714A12" w:rsidRPr="001C1215" w:rsidRDefault="00714A1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03D9B1D1" w14:textId="77777777" w:rsidR="00714A12" w:rsidRPr="001C1215" w:rsidRDefault="00714A12" w:rsidP="00714A12">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highlight w:val="cyan"/>
        </w:rPr>
        <w:t>[Add or delete lines, as needed]</w:t>
      </w:r>
    </w:p>
    <w:p w14:paraId="126150D3" w14:textId="77777777" w:rsidR="00B768BE" w:rsidRPr="001C1215" w:rsidRDefault="00B768BE" w:rsidP="00251D5C">
      <w:pPr>
        <w:widowControl w:val="0"/>
        <w:autoSpaceDE w:val="0"/>
        <w:autoSpaceDN w:val="0"/>
        <w:spacing w:line="240" w:lineRule="auto"/>
        <w:ind w:right="720"/>
        <w:rPr>
          <w:rFonts w:ascii="Times New Roman" w:eastAsia="Times New Roman" w:hAnsi="Times New Roman"/>
          <w:b/>
          <w:color w:val="000000" w:themeColor="text1"/>
          <w:sz w:val="36"/>
          <w:u w:val="single"/>
        </w:rPr>
      </w:pPr>
    </w:p>
    <w:p w14:paraId="3A666B92" w14:textId="357F9BEA" w:rsidR="00D64B27" w:rsidRPr="001C1215" w:rsidRDefault="00BF1C11" w:rsidP="00FD35B1">
      <w:pPr>
        <w:pStyle w:val="Heading1"/>
        <w:keepNext/>
        <w:keepLines/>
        <w:spacing w:before="0"/>
        <w:rPr>
          <w:color w:val="000000" w:themeColor="text1"/>
        </w:rPr>
      </w:pPr>
      <w:r w:rsidRPr="001C1215">
        <w:rPr>
          <w:color w:val="000000" w:themeColor="text1"/>
        </w:rPr>
        <w:t xml:space="preserve">2. </w:t>
      </w:r>
      <w:r w:rsidR="00491473" w:rsidRPr="001C1215">
        <w:rPr>
          <w:color w:val="000000" w:themeColor="text1"/>
        </w:rPr>
        <w:t>Goals and Objectives</w:t>
      </w:r>
    </w:p>
    <w:p w14:paraId="06398D5E" w14:textId="77777777" w:rsidR="00D64B27" w:rsidRPr="001C1215" w:rsidRDefault="00D64B27" w:rsidP="00FD35B1">
      <w:pPr>
        <w:keepNext/>
        <w:keepLines/>
        <w:widowControl w:val="0"/>
        <w:autoSpaceDE w:val="0"/>
        <w:autoSpaceDN w:val="0"/>
        <w:spacing w:before="59" w:after="0" w:line="240" w:lineRule="auto"/>
        <w:ind w:left="1915" w:right="1874"/>
        <w:jc w:val="center"/>
        <w:rPr>
          <w:rFonts w:ascii="Times New Roman" w:eastAsia="Times New Roman" w:hAnsi="Times New Roman"/>
          <w:color w:val="000000" w:themeColor="text1"/>
          <w:sz w:val="32"/>
          <w:szCs w:val="32"/>
        </w:rPr>
      </w:pPr>
    </w:p>
    <w:p w14:paraId="68F11401" w14:textId="1F71B4BF" w:rsidR="00C32250" w:rsidRPr="001C1215" w:rsidRDefault="00C32250" w:rsidP="00FD35B1">
      <w:pPr>
        <w:keepNext/>
        <w:keepLines/>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rPr>
        <w:t xml:space="preserve">This CPP applies to all </w:t>
      </w:r>
      <w:r w:rsidR="00182295" w:rsidRPr="001C1215">
        <w:rPr>
          <w:rFonts w:ascii="Times New Roman" w:eastAsia="Times New Roman" w:hAnsi="Times New Roman"/>
          <w:color w:val="000000" w:themeColor="text1"/>
          <w:sz w:val="24"/>
          <w:szCs w:val="24"/>
        </w:rPr>
        <w:t xml:space="preserve">airport </w:t>
      </w:r>
      <w:r w:rsidRPr="001C1215">
        <w:rPr>
          <w:rFonts w:ascii="Times New Roman" w:eastAsia="Times New Roman" w:hAnsi="Times New Roman"/>
          <w:color w:val="000000" w:themeColor="text1"/>
          <w:sz w:val="24"/>
          <w:szCs w:val="24"/>
        </w:rPr>
        <w:t>planning</w:t>
      </w:r>
      <w:r w:rsidR="00A95F50" w:rsidRPr="001C1215">
        <w:rPr>
          <w:rFonts w:ascii="Times New Roman" w:eastAsia="Times New Roman" w:hAnsi="Times New Roman"/>
          <w:color w:val="000000" w:themeColor="text1"/>
          <w:sz w:val="24"/>
          <w:szCs w:val="24"/>
        </w:rPr>
        <w:t xml:space="preserve"> and decision-making</w:t>
      </w:r>
      <w:r w:rsidRPr="001C1215">
        <w:rPr>
          <w:rFonts w:ascii="Times New Roman" w:eastAsia="Times New Roman" w:hAnsi="Times New Roman"/>
          <w:color w:val="000000" w:themeColor="text1"/>
          <w:sz w:val="24"/>
          <w:szCs w:val="24"/>
        </w:rPr>
        <w:t xml:space="preserve"> efforts</w:t>
      </w:r>
      <w:r w:rsidR="000C5343" w:rsidRPr="001C1215">
        <w:rPr>
          <w:rFonts w:ascii="Times New Roman" w:eastAsia="Times New Roman" w:hAnsi="Times New Roman"/>
          <w:color w:val="000000" w:themeColor="text1"/>
          <w:sz w:val="24"/>
          <w:szCs w:val="24"/>
        </w:rPr>
        <w:t>, whether or not directly supported by Federal assistance</w:t>
      </w:r>
      <w:r w:rsidR="00842193" w:rsidRPr="001C1215">
        <w:rPr>
          <w:rFonts w:ascii="Times New Roman" w:eastAsia="Times New Roman" w:hAnsi="Times New Roman"/>
          <w:color w:val="000000" w:themeColor="text1"/>
          <w:sz w:val="24"/>
          <w:szCs w:val="24"/>
        </w:rPr>
        <w:t>.  This includes</w:t>
      </w:r>
      <w:r w:rsidR="00B83AF9" w:rsidRPr="001C1215">
        <w:rPr>
          <w:rFonts w:ascii="Times New Roman" w:eastAsia="Times New Roman" w:hAnsi="Times New Roman"/>
          <w:color w:val="000000" w:themeColor="text1"/>
          <w:sz w:val="24"/>
          <w:szCs w:val="24"/>
        </w:rPr>
        <w:t xml:space="preserve"> </w:t>
      </w:r>
      <w:r w:rsidR="00127B08" w:rsidRPr="001C1215">
        <w:rPr>
          <w:rFonts w:ascii="Times New Roman" w:eastAsia="Times New Roman" w:hAnsi="Times New Roman"/>
          <w:color w:val="000000" w:themeColor="text1"/>
          <w:sz w:val="24"/>
          <w:szCs w:val="24"/>
        </w:rPr>
        <w:t xml:space="preserve">surveys, </w:t>
      </w:r>
      <w:r w:rsidR="00C64AF3" w:rsidRPr="001C1215">
        <w:rPr>
          <w:rFonts w:ascii="Times New Roman" w:eastAsia="Times New Roman" w:hAnsi="Times New Roman"/>
          <w:color w:val="000000" w:themeColor="text1"/>
          <w:sz w:val="24"/>
          <w:szCs w:val="24"/>
        </w:rPr>
        <w:t xml:space="preserve">public meetings </w:t>
      </w:r>
      <w:r w:rsidR="00020C28" w:rsidRPr="001C1215">
        <w:rPr>
          <w:rFonts w:ascii="Times New Roman" w:eastAsia="Times New Roman" w:hAnsi="Times New Roman"/>
          <w:color w:val="000000" w:themeColor="text1"/>
          <w:sz w:val="24"/>
          <w:szCs w:val="24"/>
        </w:rPr>
        <w:t>(e.g., airport commission meetings)</w:t>
      </w:r>
      <w:r w:rsidR="0025288F" w:rsidRPr="001C1215">
        <w:rPr>
          <w:rFonts w:ascii="Times New Roman" w:eastAsia="Times New Roman" w:hAnsi="Times New Roman"/>
          <w:color w:val="000000" w:themeColor="text1"/>
          <w:sz w:val="24"/>
          <w:szCs w:val="24"/>
        </w:rPr>
        <w:t>,</w:t>
      </w:r>
      <w:r w:rsidR="00020C28" w:rsidRPr="001C1215">
        <w:rPr>
          <w:rFonts w:ascii="Times New Roman" w:eastAsia="Times New Roman" w:hAnsi="Times New Roman"/>
          <w:color w:val="000000" w:themeColor="text1"/>
          <w:sz w:val="24"/>
          <w:szCs w:val="24"/>
        </w:rPr>
        <w:t xml:space="preserve"> </w:t>
      </w:r>
      <w:r w:rsidR="00C64AF3" w:rsidRPr="001C1215">
        <w:rPr>
          <w:rFonts w:ascii="Times New Roman" w:eastAsia="Times New Roman" w:hAnsi="Times New Roman"/>
          <w:color w:val="000000" w:themeColor="text1"/>
          <w:sz w:val="24"/>
          <w:szCs w:val="24"/>
        </w:rPr>
        <w:t>and hearings</w:t>
      </w:r>
      <w:r w:rsidR="00507E6F"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 xml:space="preserve">not only </w:t>
      </w:r>
      <w:r w:rsidR="00020C28" w:rsidRPr="001C1215">
        <w:rPr>
          <w:rFonts w:ascii="Times New Roman" w:eastAsia="Times New Roman" w:hAnsi="Times New Roman"/>
          <w:color w:val="000000" w:themeColor="text1"/>
          <w:sz w:val="24"/>
          <w:szCs w:val="24"/>
        </w:rPr>
        <w:t xml:space="preserve">meetings </w:t>
      </w:r>
      <w:r w:rsidR="000C5343" w:rsidRPr="001C1215">
        <w:rPr>
          <w:rFonts w:ascii="Times New Roman" w:eastAsia="Times New Roman" w:hAnsi="Times New Roman"/>
          <w:color w:val="000000" w:themeColor="text1"/>
          <w:sz w:val="24"/>
          <w:szCs w:val="24"/>
        </w:rPr>
        <w:t xml:space="preserve">for </w:t>
      </w:r>
      <w:r w:rsidRPr="001C1215">
        <w:rPr>
          <w:rFonts w:ascii="Times New Roman" w:eastAsia="Times New Roman" w:hAnsi="Times New Roman"/>
          <w:color w:val="000000" w:themeColor="text1"/>
          <w:sz w:val="24"/>
          <w:szCs w:val="24"/>
        </w:rPr>
        <w:t xml:space="preserve">a project requiring an environmental impact statement </w:t>
      </w:r>
      <w:r w:rsidR="00182295" w:rsidRPr="001C1215">
        <w:rPr>
          <w:rFonts w:ascii="Times New Roman" w:eastAsia="Times New Roman" w:hAnsi="Times New Roman"/>
          <w:color w:val="000000" w:themeColor="text1"/>
          <w:sz w:val="24"/>
          <w:szCs w:val="24"/>
        </w:rPr>
        <w:t xml:space="preserve">(EIS) </w:t>
      </w:r>
      <w:r w:rsidRPr="001C1215">
        <w:rPr>
          <w:rFonts w:ascii="Times New Roman" w:eastAsia="Times New Roman" w:hAnsi="Times New Roman"/>
          <w:color w:val="000000" w:themeColor="text1"/>
          <w:sz w:val="24"/>
          <w:szCs w:val="24"/>
        </w:rPr>
        <w:t>or environmental assessment</w:t>
      </w:r>
      <w:r w:rsidR="00182295" w:rsidRPr="001C1215">
        <w:rPr>
          <w:rFonts w:ascii="Times New Roman" w:eastAsia="Times New Roman" w:hAnsi="Times New Roman"/>
          <w:color w:val="000000" w:themeColor="text1"/>
          <w:sz w:val="24"/>
          <w:szCs w:val="24"/>
        </w:rPr>
        <w:t xml:space="preserve"> (EA)</w:t>
      </w:r>
      <w:r w:rsidRPr="001C1215">
        <w:rPr>
          <w:rFonts w:ascii="Times New Roman" w:eastAsia="Times New Roman" w:hAnsi="Times New Roman"/>
          <w:color w:val="000000" w:themeColor="text1"/>
          <w:sz w:val="24"/>
          <w:szCs w:val="24"/>
        </w:rPr>
        <w:t xml:space="preserve">.  </w:t>
      </w:r>
    </w:p>
    <w:p w14:paraId="039967CC" w14:textId="548A13DA" w:rsidR="009E19C3" w:rsidRPr="001C1215" w:rsidRDefault="00D64B27" w:rsidP="00D64B27">
      <w:pPr>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w:t>
      </w:r>
      <w:r w:rsidR="009E19C3" w:rsidRPr="001C1215">
        <w:rPr>
          <w:rFonts w:ascii="Times New Roman" w:eastAsia="Times New Roman" w:hAnsi="Times New Roman"/>
          <w:color w:val="000000" w:themeColor="text1"/>
          <w:sz w:val="24"/>
          <w:szCs w:val="24"/>
        </w:rPr>
        <w:t>s planning processes that lead to decisions for projects or operations or those of any sub-recipients are:</w:t>
      </w:r>
    </w:p>
    <w:p w14:paraId="2F2FB322" w14:textId="77777777" w:rsidR="009E19C3" w:rsidRPr="001C1215" w:rsidRDefault="009E19C3" w:rsidP="00D64B27">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List</w:t>
      </w:r>
      <w:r w:rsidR="00354B26" w:rsidRPr="001C1215">
        <w:rPr>
          <w:rFonts w:ascii="Times New Roman" w:eastAsia="Times New Roman" w:hAnsi="Times New Roman"/>
          <w:i/>
          <w:color w:val="000000" w:themeColor="text1"/>
          <w:sz w:val="24"/>
          <w:szCs w:val="24"/>
          <w:highlight w:val="cyan"/>
        </w:rPr>
        <w:t>, by name or short description,</w:t>
      </w:r>
      <w:r w:rsidRPr="001C1215">
        <w:rPr>
          <w:rFonts w:ascii="Times New Roman" w:eastAsia="Times New Roman" w:hAnsi="Times New Roman"/>
          <w:i/>
          <w:color w:val="000000" w:themeColor="text1"/>
          <w:sz w:val="24"/>
          <w:szCs w:val="24"/>
          <w:highlight w:val="cyan"/>
        </w:rPr>
        <w:t xml:space="preserve"> all ongoing / permanent, ad-hoc</w:t>
      </w:r>
      <w:r w:rsidR="00354B26" w:rsidRPr="001C1215">
        <w:rPr>
          <w:rFonts w:ascii="Times New Roman" w:eastAsia="Times New Roman" w:hAnsi="Times New Roman"/>
          <w:i/>
          <w:color w:val="000000" w:themeColor="text1"/>
          <w:sz w:val="24"/>
          <w:szCs w:val="24"/>
          <w:highlight w:val="cyan"/>
        </w:rPr>
        <w:t xml:space="preserve">, and </w:t>
      </w:r>
      <w:r w:rsidRPr="001C1215">
        <w:rPr>
          <w:rFonts w:ascii="Times New Roman" w:eastAsia="Times New Roman" w:hAnsi="Times New Roman"/>
          <w:i/>
          <w:color w:val="000000" w:themeColor="text1"/>
          <w:sz w:val="24"/>
          <w:szCs w:val="24"/>
          <w:highlight w:val="cyan"/>
        </w:rPr>
        <w:t xml:space="preserve">special </w:t>
      </w:r>
      <w:r w:rsidR="00B768BE" w:rsidRPr="001C1215">
        <w:rPr>
          <w:rFonts w:ascii="Times New Roman" w:eastAsia="Times New Roman" w:hAnsi="Times New Roman"/>
          <w:i/>
          <w:color w:val="000000" w:themeColor="text1"/>
          <w:sz w:val="24"/>
          <w:szCs w:val="24"/>
          <w:highlight w:val="cyan"/>
          <w:u w:val="single"/>
        </w:rPr>
        <w:t xml:space="preserve">planning </w:t>
      </w:r>
      <w:r w:rsidRPr="001C1215">
        <w:rPr>
          <w:rFonts w:ascii="Times New Roman" w:eastAsia="Times New Roman" w:hAnsi="Times New Roman"/>
          <w:i/>
          <w:color w:val="000000" w:themeColor="text1"/>
          <w:sz w:val="24"/>
          <w:szCs w:val="24"/>
          <w:highlight w:val="cyan"/>
          <w:u w:val="single"/>
        </w:rPr>
        <w:t>processes</w:t>
      </w:r>
      <w:r w:rsidRPr="001C1215">
        <w:rPr>
          <w:rFonts w:ascii="Times New Roman" w:eastAsia="Times New Roman" w:hAnsi="Times New Roman"/>
          <w:i/>
          <w:color w:val="000000" w:themeColor="text1"/>
          <w:sz w:val="24"/>
          <w:szCs w:val="24"/>
          <w:highlight w:val="cyan"/>
        </w:rPr>
        <w:t xml:space="preserve"> for specific projects</w:t>
      </w:r>
      <w:r w:rsidR="00B768BE" w:rsidRPr="001C1215">
        <w:rPr>
          <w:rFonts w:ascii="Times New Roman" w:eastAsia="Times New Roman" w:hAnsi="Times New Roman"/>
          <w:i/>
          <w:color w:val="000000" w:themeColor="text1"/>
          <w:sz w:val="24"/>
          <w:szCs w:val="24"/>
          <w:highlight w:val="cyan"/>
        </w:rPr>
        <w:t>, including processes and projects that</w:t>
      </w:r>
      <w:r w:rsidR="0069791A" w:rsidRPr="001C1215">
        <w:rPr>
          <w:rFonts w:ascii="Times New Roman" w:eastAsia="Times New Roman" w:hAnsi="Times New Roman"/>
          <w:i/>
          <w:color w:val="000000" w:themeColor="text1"/>
          <w:sz w:val="24"/>
          <w:szCs w:val="24"/>
          <w:highlight w:val="cyan"/>
        </w:rPr>
        <w:t xml:space="preserve"> are in place or are anticipated at the time of this </w:t>
      </w:r>
      <w:r w:rsidR="00B768BE" w:rsidRPr="001C1215">
        <w:rPr>
          <w:rFonts w:ascii="Times New Roman" w:eastAsia="Times New Roman" w:hAnsi="Times New Roman"/>
          <w:i/>
          <w:color w:val="000000" w:themeColor="text1"/>
          <w:sz w:val="24"/>
          <w:szCs w:val="24"/>
          <w:highlight w:val="cyan"/>
        </w:rPr>
        <w:t>CPP.  For example, “alternatives analysis for ground transportation project” and “adoption of mitigation plan for runway relocation project.”</w:t>
      </w:r>
      <w:r w:rsidR="0069791A" w:rsidRPr="001C1215">
        <w:rPr>
          <w:rFonts w:ascii="Times New Roman" w:eastAsia="Times New Roman" w:hAnsi="Times New Roman"/>
          <w:i/>
          <w:color w:val="000000" w:themeColor="text1"/>
          <w:sz w:val="24"/>
          <w:szCs w:val="24"/>
          <w:highlight w:val="cyan"/>
        </w:rPr>
        <w:t>]</w:t>
      </w:r>
    </w:p>
    <w:tbl>
      <w:tblPr>
        <w:tblStyle w:val="GridTable2"/>
        <w:tblW w:w="0" w:type="auto"/>
        <w:tblLayout w:type="fixed"/>
        <w:tblLook w:val="04A0" w:firstRow="1" w:lastRow="0" w:firstColumn="1" w:lastColumn="0" w:noHBand="0" w:noVBand="1"/>
      </w:tblPr>
      <w:tblGrid>
        <w:gridCol w:w="9000"/>
      </w:tblGrid>
      <w:tr w:rsidR="001C1215" w:rsidRPr="001C1215" w14:paraId="6AE900ED" w14:textId="77777777" w:rsidTr="00354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3F7F7C4" w14:textId="77777777" w:rsidR="00354B26" w:rsidRPr="001C1215" w:rsidRDefault="00354B26" w:rsidP="00C3225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Planning Processes</w:t>
            </w:r>
          </w:p>
        </w:tc>
      </w:tr>
      <w:tr w:rsidR="001C1215" w:rsidRPr="001C1215" w14:paraId="256C6DDB" w14:textId="77777777" w:rsidTr="00354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07D5856D"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r w:rsidR="0036163B" w:rsidRPr="001C1215">
              <w:rPr>
                <w:rFonts w:ascii="Times New Roman" w:eastAsia="Times New Roman" w:hAnsi="Times New Roman"/>
                <w:color w:val="000000" w:themeColor="text1"/>
                <w:sz w:val="24"/>
                <w:szCs w:val="24"/>
              </w:rPr>
              <w:t>.</w:t>
            </w:r>
          </w:p>
        </w:tc>
      </w:tr>
      <w:tr w:rsidR="001C1215" w:rsidRPr="001C1215" w14:paraId="02317FEE" w14:textId="77777777" w:rsidTr="00354B26">
        <w:tc>
          <w:tcPr>
            <w:cnfStyle w:val="001000000000" w:firstRow="0" w:lastRow="0" w:firstColumn="1" w:lastColumn="0" w:oddVBand="0" w:evenVBand="0" w:oddHBand="0" w:evenHBand="0" w:firstRowFirstColumn="0" w:firstRowLastColumn="0" w:lastRowFirstColumn="0" w:lastRowLastColumn="0"/>
            <w:tcW w:w="9000" w:type="dxa"/>
          </w:tcPr>
          <w:p w14:paraId="4BBF3A6F"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r w:rsidR="0036163B" w:rsidRPr="001C1215">
              <w:rPr>
                <w:rFonts w:ascii="Times New Roman" w:eastAsia="Times New Roman" w:hAnsi="Times New Roman"/>
                <w:color w:val="000000" w:themeColor="text1"/>
                <w:sz w:val="24"/>
                <w:szCs w:val="24"/>
              </w:rPr>
              <w:t>.</w:t>
            </w:r>
          </w:p>
        </w:tc>
      </w:tr>
      <w:tr w:rsidR="001C1215" w:rsidRPr="001C1215" w14:paraId="2FC596A1" w14:textId="77777777" w:rsidTr="00354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40058B80"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3</w:t>
            </w:r>
            <w:r w:rsidR="0036163B" w:rsidRPr="001C1215">
              <w:rPr>
                <w:rFonts w:ascii="Times New Roman" w:eastAsia="Times New Roman" w:hAnsi="Times New Roman"/>
                <w:color w:val="000000" w:themeColor="text1"/>
                <w:sz w:val="24"/>
                <w:szCs w:val="24"/>
              </w:rPr>
              <w:t>.</w:t>
            </w:r>
          </w:p>
        </w:tc>
      </w:tr>
      <w:tr w:rsidR="001C1215" w:rsidRPr="001C1215" w14:paraId="3D4EE52D" w14:textId="77777777" w:rsidTr="00354B26">
        <w:tc>
          <w:tcPr>
            <w:cnfStyle w:val="001000000000" w:firstRow="0" w:lastRow="0" w:firstColumn="1" w:lastColumn="0" w:oddVBand="0" w:evenVBand="0" w:oddHBand="0" w:evenHBand="0" w:firstRowFirstColumn="0" w:firstRowLastColumn="0" w:lastRowFirstColumn="0" w:lastRowLastColumn="0"/>
            <w:tcW w:w="9000" w:type="dxa"/>
          </w:tcPr>
          <w:p w14:paraId="4A3062E6"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4</w:t>
            </w:r>
            <w:r w:rsidR="0036163B" w:rsidRPr="001C1215">
              <w:rPr>
                <w:rFonts w:ascii="Times New Roman" w:eastAsia="Times New Roman" w:hAnsi="Times New Roman"/>
                <w:color w:val="000000" w:themeColor="text1"/>
                <w:sz w:val="24"/>
                <w:szCs w:val="24"/>
              </w:rPr>
              <w:t>.</w:t>
            </w:r>
          </w:p>
        </w:tc>
      </w:tr>
      <w:tr w:rsidR="001C1215" w:rsidRPr="001C1215" w14:paraId="151B9B41" w14:textId="77777777" w:rsidTr="00354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16BABE1A"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5</w:t>
            </w:r>
            <w:r w:rsidR="0036163B" w:rsidRPr="001C1215">
              <w:rPr>
                <w:rFonts w:ascii="Times New Roman" w:eastAsia="Times New Roman" w:hAnsi="Times New Roman"/>
                <w:color w:val="000000" w:themeColor="text1"/>
                <w:sz w:val="24"/>
                <w:szCs w:val="24"/>
              </w:rPr>
              <w:t>.</w:t>
            </w:r>
          </w:p>
        </w:tc>
      </w:tr>
      <w:tr w:rsidR="001C1215" w:rsidRPr="001C1215" w14:paraId="5F724B87" w14:textId="77777777" w:rsidTr="00354B26">
        <w:tc>
          <w:tcPr>
            <w:cnfStyle w:val="001000000000" w:firstRow="0" w:lastRow="0" w:firstColumn="1" w:lastColumn="0" w:oddVBand="0" w:evenVBand="0" w:oddHBand="0" w:evenHBand="0" w:firstRowFirstColumn="0" w:firstRowLastColumn="0" w:lastRowFirstColumn="0" w:lastRowLastColumn="0"/>
            <w:tcW w:w="9000" w:type="dxa"/>
          </w:tcPr>
          <w:p w14:paraId="5F1FBBBE" w14:textId="77777777" w:rsidR="00354B26" w:rsidRPr="001C1215" w:rsidRDefault="00354B26" w:rsidP="00C3225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6</w:t>
            </w:r>
            <w:r w:rsidR="0036163B" w:rsidRPr="001C1215">
              <w:rPr>
                <w:rFonts w:ascii="Times New Roman" w:eastAsia="Times New Roman" w:hAnsi="Times New Roman"/>
                <w:color w:val="000000" w:themeColor="text1"/>
                <w:sz w:val="24"/>
                <w:szCs w:val="24"/>
              </w:rPr>
              <w:t>.</w:t>
            </w:r>
          </w:p>
        </w:tc>
      </w:tr>
    </w:tbl>
    <w:p w14:paraId="3EC85C46" w14:textId="76F6E922" w:rsidR="00354B26" w:rsidRPr="001C1215" w:rsidRDefault="00354B26" w:rsidP="00C32250">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795AC438" w14:textId="77777777" w:rsidR="00251D5C" w:rsidRPr="001C1215" w:rsidRDefault="00251D5C" w:rsidP="00251D5C">
      <w:pPr>
        <w:keepNext/>
        <w:keepLines/>
        <w:spacing w:after="0"/>
        <w:rPr>
          <w:rFonts w:ascii="Times New Roman" w:eastAsia="Times New Roman" w:hAnsi="Times New Roman"/>
          <w:color w:val="000000" w:themeColor="text1"/>
          <w:sz w:val="24"/>
          <w:szCs w:val="24"/>
        </w:rPr>
      </w:pPr>
    </w:p>
    <w:p w14:paraId="2788C84A" w14:textId="77777777" w:rsidR="00354B26" w:rsidRPr="001C1215" w:rsidRDefault="00354B26" w:rsidP="00354B26">
      <w:pPr>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seeks public input for the above processes through the following methods: </w:t>
      </w:r>
    </w:p>
    <w:p w14:paraId="45789713" w14:textId="77777777" w:rsidR="00354B26" w:rsidRPr="001C1215" w:rsidRDefault="00354B26" w:rsidP="00354B26">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004F27B5" w:rsidRPr="001C1215">
        <w:rPr>
          <w:rFonts w:ascii="Times New Roman" w:eastAsia="Times New Roman" w:hAnsi="Times New Roman"/>
          <w:i/>
          <w:color w:val="000000" w:themeColor="text1"/>
          <w:sz w:val="24"/>
          <w:szCs w:val="24"/>
          <w:highlight w:val="cyan"/>
        </w:rPr>
        <w:t>In the left column, l</w:t>
      </w:r>
      <w:r w:rsidRPr="001C1215">
        <w:rPr>
          <w:rFonts w:ascii="Times New Roman" w:eastAsia="Times New Roman" w:hAnsi="Times New Roman"/>
          <w:i/>
          <w:color w:val="000000" w:themeColor="text1"/>
          <w:sz w:val="24"/>
          <w:szCs w:val="24"/>
          <w:highlight w:val="cyan"/>
        </w:rPr>
        <w:t>ist</w:t>
      </w:r>
      <w:r w:rsidR="004F27B5" w:rsidRPr="001C1215">
        <w:rPr>
          <w:rFonts w:ascii="Times New Roman" w:eastAsia="Times New Roman" w:hAnsi="Times New Roman"/>
          <w:i/>
          <w:color w:val="000000" w:themeColor="text1"/>
          <w:sz w:val="24"/>
          <w:szCs w:val="24"/>
          <w:highlight w:val="cyan"/>
        </w:rPr>
        <w:t xml:space="preserve"> the Public Input Methods</w:t>
      </w:r>
      <w:r w:rsidRPr="001C1215">
        <w:rPr>
          <w:rFonts w:ascii="Times New Roman" w:eastAsia="Times New Roman" w:hAnsi="Times New Roman"/>
          <w:i/>
          <w:color w:val="000000" w:themeColor="text1"/>
          <w:sz w:val="24"/>
          <w:szCs w:val="24"/>
          <w:highlight w:val="cyan"/>
        </w:rPr>
        <w:t xml:space="preserve"> by name or short description</w:t>
      </w:r>
      <w:r w:rsidR="004F27B5" w:rsidRPr="001C1215">
        <w:rPr>
          <w:rFonts w:ascii="Times New Roman" w:eastAsia="Times New Roman" w:hAnsi="Times New Roman"/>
          <w:i/>
          <w:color w:val="000000" w:themeColor="text1"/>
          <w:sz w:val="24"/>
          <w:szCs w:val="24"/>
          <w:highlight w:val="cyan"/>
        </w:rPr>
        <w:t xml:space="preserve">.  In the right column, list the corresponding Planning Processes that use each </w:t>
      </w:r>
      <w:r w:rsidR="008D5158" w:rsidRPr="001C1215">
        <w:rPr>
          <w:rFonts w:ascii="Times New Roman" w:eastAsia="Times New Roman" w:hAnsi="Times New Roman"/>
          <w:i/>
          <w:color w:val="000000" w:themeColor="text1"/>
          <w:sz w:val="24"/>
          <w:szCs w:val="24"/>
          <w:highlight w:val="cyan"/>
        </w:rPr>
        <w:t>P</w:t>
      </w:r>
      <w:r w:rsidR="004F27B5" w:rsidRPr="001C1215">
        <w:rPr>
          <w:rFonts w:ascii="Times New Roman" w:eastAsia="Times New Roman" w:hAnsi="Times New Roman"/>
          <w:i/>
          <w:color w:val="000000" w:themeColor="text1"/>
          <w:sz w:val="24"/>
          <w:szCs w:val="24"/>
          <w:highlight w:val="cyan"/>
        </w:rPr>
        <w:t xml:space="preserve">ublic </w:t>
      </w:r>
      <w:r w:rsidR="008D5158" w:rsidRPr="001C1215">
        <w:rPr>
          <w:rFonts w:ascii="Times New Roman" w:eastAsia="Times New Roman" w:hAnsi="Times New Roman"/>
          <w:i/>
          <w:color w:val="000000" w:themeColor="text1"/>
          <w:sz w:val="24"/>
          <w:szCs w:val="24"/>
          <w:highlight w:val="cyan"/>
        </w:rPr>
        <w:t>I</w:t>
      </w:r>
      <w:r w:rsidR="004F27B5" w:rsidRPr="001C1215">
        <w:rPr>
          <w:rFonts w:ascii="Times New Roman" w:eastAsia="Times New Roman" w:hAnsi="Times New Roman"/>
          <w:i/>
          <w:color w:val="000000" w:themeColor="text1"/>
          <w:sz w:val="24"/>
          <w:szCs w:val="24"/>
          <w:highlight w:val="cyan"/>
        </w:rPr>
        <w:t xml:space="preserve">nput </w:t>
      </w:r>
      <w:r w:rsidR="008D5158" w:rsidRPr="001C1215">
        <w:rPr>
          <w:rFonts w:ascii="Times New Roman" w:eastAsia="Times New Roman" w:hAnsi="Times New Roman"/>
          <w:i/>
          <w:color w:val="000000" w:themeColor="text1"/>
          <w:sz w:val="24"/>
          <w:szCs w:val="24"/>
          <w:highlight w:val="cyan"/>
        </w:rPr>
        <w:t>M</w:t>
      </w:r>
      <w:r w:rsidR="004F27B5" w:rsidRPr="001C1215">
        <w:rPr>
          <w:rFonts w:ascii="Times New Roman" w:eastAsia="Times New Roman" w:hAnsi="Times New Roman"/>
          <w:i/>
          <w:color w:val="000000" w:themeColor="text1"/>
          <w:sz w:val="24"/>
          <w:szCs w:val="24"/>
          <w:highlight w:val="cyan"/>
        </w:rPr>
        <w:t xml:space="preserve">ethod.  Use the </w:t>
      </w:r>
      <w:r w:rsidR="004F27B5" w:rsidRPr="001C1215">
        <w:rPr>
          <w:rFonts w:ascii="Times New Roman" w:eastAsia="Times New Roman" w:hAnsi="Times New Roman"/>
          <w:i/>
          <w:color w:val="000000" w:themeColor="text1"/>
          <w:sz w:val="24"/>
          <w:szCs w:val="24"/>
          <w:highlight w:val="cyan"/>
        </w:rPr>
        <w:lastRenderedPageBreak/>
        <w:t>number</w:t>
      </w:r>
      <w:r w:rsidR="008D5158" w:rsidRPr="001C1215">
        <w:rPr>
          <w:rFonts w:ascii="Times New Roman" w:eastAsia="Times New Roman" w:hAnsi="Times New Roman"/>
          <w:i/>
          <w:color w:val="000000" w:themeColor="text1"/>
          <w:sz w:val="24"/>
          <w:szCs w:val="24"/>
          <w:highlight w:val="cyan"/>
        </w:rPr>
        <w:t>s</w:t>
      </w:r>
      <w:r w:rsidR="004F27B5" w:rsidRPr="001C1215">
        <w:rPr>
          <w:rFonts w:ascii="Times New Roman" w:eastAsia="Times New Roman" w:hAnsi="Times New Roman"/>
          <w:i/>
          <w:color w:val="000000" w:themeColor="text1"/>
          <w:sz w:val="24"/>
          <w:szCs w:val="24"/>
          <w:highlight w:val="cyan"/>
        </w:rPr>
        <w:t xml:space="preserve"> from the above Planning Processes list, rather than writing out the full description from the list.</w:t>
      </w:r>
      <w:r w:rsidR="00EC3295" w:rsidRPr="001C1215">
        <w:rPr>
          <w:rFonts w:ascii="Times New Roman" w:eastAsia="Times New Roman" w:hAnsi="Times New Roman"/>
          <w:i/>
          <w:color w:val="000000" w:themeColor="text1"/>
          <w:sz w:val="24"/>
          <w:szCs w:val="24"/>
          <w:highlight w:val="cyan"/>
        </w:rPr>
        <w:t xml:space="preserve">  For example, “Public meetings to review alternatives and provide comments - #1, 3”</w:t>
      </w:r>
      <w:r w:rsidRPr="001C1215">
        <w:rPr>
          <w:rFonts w:ascii="Times New Roman" w:eastAsia="Times New Roman" w:hAnsi="Times New Roman"/>
          <w:i/>
          <w:color w:val="000000" w:themeColor="text1"/>
          <w:sz w:val="24"/>
          <w:szCs w:val="24"/>
          <w:highlight w:val="cyan"/>
        </w:rPr>
        <w:t>]</w:t>
      </w:r>
    </w:p>
    <w:tbl>
      <w:tblPr>
        <w:tblStyle w:val="GridTable2"/>
        <w:tblW w:w="0" w:type="auto"/>
        <w:tblLayout w:type="fixed"/>
        <w:tblLook w:val="04A0" w:firstRow="1" w:lastRow="0" w:firstColumn="1" w:lastColumn="0" w:noHBand="0" w:noVBand="1"/>
      </w:tblPr>
      <w:tblGrid>
        <w:gridCol w:w="6750"/>
        <w:gridCol w:w="2610"/>
      </w:tblGrid>
      <w:tr w:rsidR="001C1215" w:rsidRPr="001C1215" w14:paraId="2CC4DAC1" w14:textId="77777777" w:rsidTr="004F2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3E4885B9" w14:textId="77777777" w:rsidR="00354B26" w:rsidRPr="001C1215" w:rsidRDefault="00354B26" w:rsidP="0036163B">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Public Input Methods</w:t>
            </w:r>
          </w:p>
        </w:tc>
        <w:tc>
          <w:tcPr>
            <w:tcW w:w="2610" w:type="dxa"/>
          </w:tcPr>
          <w:p w14:paraId="7F3EF188" w14:textId="77777777" w:rsidR="00354B26" w:rsidRPr="001C1215" w:rsidRDefault="004F27B5" w:rsidP="0036163B">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Planning Process</w:t>
            </w:r>
            <w:r w:rsidR="00C32250" w:rsidRPr="001C1215">
              <w:rPr>
                <w:rFonts w:ascii="Times New Roman" w:eastAsia="Times New Roman" w:hAnsi="Times New Roman"/>
                <w:color w:val="000000" w:themeColor="text1"/>
                <w:sz w:val="24"/>
                <w:szCs w:val="24"/>
              </w:rPr>
              <w:t>(</w:t>
            </w:r>
            <w:proofErr w:type="spellStart"/>
            <w:r w:rsidR="00C32250" w:rsidRPr="001C1215">
              <w:rPr>
                <w:rFonts w:ascii="Times New Roman" w:eastAsia="Times New Roman" w:hAnsi="Times New Roman"/>
                <w:color w:val="000000" w:themeColor="text1"/>
                <w:sz w:val="24"/>
                <w:szCs w:val="24"/>
              </w:rPr>
              <w:t>es</w:t>
            </w:r>
            <w:proofErr w:type="spellEnd"/>
            <w:r w:rsidR="00C32250" w:rsidRPr="001C1215">
              <w:rPr>
                <w:rFonts w:ascii="Times New Roman" w:eastAsia="Times New Roman" w:hAnsi="Times New Roman"/>
                <w:color w:val="000000" w:themeColor="text1"/>
                <w:sz w:val="24"/>
                <w:szCs w:val="24"/>
              </w:rPr>
              <w:t>) that use each Method</w:t>
            </w:r>
          </w:p>
        </w:tc>
      </w:tr>
      <w:tr w:rsidR="001C1215" w:rsidRPr="001C1215" w14:paraId="7D9192B1" w14:textId="77777777" w:rsidTr="004F2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708EAC5" w14:textId="77777777" w:rsidR="00354B26" w:rsidRPr="001C1215" w:rsidRDefault="004F27B5"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A</w:t>
            </w:r>
            <w:r w:rsidR="0036163B" w:rsidRPr="001C1215">
              <w:rPr>
                <w:rFonts w:ascii="Times New Roman" w:eastAsia="Times New Roman" w:hAnsi="Times New Roman"/>
                <w:color w:val="000000" w:themeColor="text1"/>
                <w:sz w:val="24"/>
                <w:szCs w:val="24"/>
              </w:rPr>
              <w:t>.</w:t>
            </w:r>
          </w:p>
        </w:tc>
        <w:tc>
          <w:tcPr>
            <w:tcW w:w="2610" w:type="dxa"/>
          </w:tcPr>
          <w:p w14:paraId="4C233413" w14:textId="77777777" w:rsidR="00354B26" w:rsidRPr="001C1215" w:rsidRDefault="008D5158" w:rsidP="0036163B">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t>
            </w:r>
          </w:p>
        </w:tc>
      </w:tr>
      <w:tr w:rsidR="001C1215" w:rsidRPr="001C1215" w14:paraId="7C4AB25C" w14:textId="77777777" w:rsidTr="004F27B5">
        <w:tc>
          <w:tcPr>
            <w:cnfStyle w:val="001000000000" w:firstRow="0" w:lastRow="0" w:firstColumn="1" w:lastColumn="0" w:oddVBand="0" w:evenVBand="0" w:oddHBand="0" w:evenHBand="0" w:firstRowFirstColumn="0" w:firstRowLastColumn="0" w:lastRowFirstColumn="0" w:lastRowLastColumn="0"/>
            <w:tcW w:w="6750" w:type="dxa"/>
          </w:tcPr>
          <w:p w14:paraId="54B58FAE" w14:textId="77777777" w:rsidR="008D5158" w:rsidRPr="001C1215" w:rsidRDefault="008D5158"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B</w:t>
            </w:r>
            <w:r w:rsidR="0036163B" w:rsidRPr="001C1215">
              <w:rPr>
                <w:rFonts w:ascii="Times New Roman" w:eastAsia="Times New Roman" w:hAnsi="Times New Roman"/>
                <w:color w:val="000000" w:themeColor="text1"/>
                <w:sz w:val="24"/>
                <w:szCs w:val="24"/>
              </w:rPr>
              <w:t>.</w:t>
            </w:r>
          </w:p>
        </w:tc>
        <w:tc>
          <w:tcPr>
            <w:tcW w:w="2610" w:type="dxa"/>
          </w:tcPr>
          <w:p w14:paraId="5455D7F5" w14:textId="77777777" w:rsidR="008D5158" w:rsidRPr="001C1215" w:rsidRDefault="008D5158" w:rsidP="0036163B">
            <w:pPr>
              <w:keepNext/>
              <w:keepLine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C1215">
              <w:rPr>
                <w:rFonts w:ascii="Times New Roman" w:eastAsia="Times New Roman" w:hAnsi="Times New Roman"/>
                <w:color w:val="000000" w:themeColor="text1"/>
                <w:sz w:val="24"/>
                <w:szCs w:val="24"/>
              </w:rPr>
              <w:t>#</w:t>
            </w:r>
          </w:p>
        </w:tc>
      </w:tr>
      <w:tr w:rsidR="001C1215" w:rsidRPr="001C1215" w14:paraId="7BDD7854" w14:textId="77777777" w:rsidTr="004F2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8A963E3" w14:textId="77777777" w:rsidR="008D5158" w:rsidRPr="001C1215" w:rsidRDefault="008D5158"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C</w:t>
            </w:r>
            <w:r w:rsidR="0036163B" w:rsidRPr="001C1215">
              <w:rPr>
                <w:rFonts w:ascii="Times New Roman" w:eastAsia="Times New Roman" w:hAnsi="Times New Roman"/>
                <w:color w:val="000000" w:themeColor="text1"/>
                <w:sz w:val="24"/>
                <w:szCs w:val="24"/>
              </w:rPr>
              <w:t>.</w:t>
            </w:r>
          </w:p>
        </w:tc>
        <w:tc>
          <w:tcPr>
            <w:tcW w:w="2610" w:type="dxa"/>
          </w:tcPr>
          <w:p w14:paraId="7569EE07" w14:textId="77777777" w:rsidR="008D5158" w:rsidRPr="001C1215" w:rsidRDefault="008D5158" w:rsidP="0036163B">
            <w:pPr>
              <w:keepNext/>
              <w:keepLine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1C1215">
              <w:rPr>
                <w:rFonts w:ascii="Times New Roman" w:eastAsia="Times New Roman" w:hAnsi="Times New Roman"/>
                <w:color w:val="000000" w:themeColor="text1"/>
                <w:sz w:val="24"/>
                <w:szCs w:val="24"/>
              </w:rPr>
              <w:t>#</w:t>
            </w:r>
          </w:p>
        </w:tc>
      </w:tr>
      <w:tr w:rsidR="001C1215" w:rsidRPr="001C1215" w14:paraId="3CA65518" w14:textId="77777777" w:rsidTr="004F27B5">
        <w:tc>
          <w:tcPr>
            <w:cnfStyle w:val="001000000000" w:firstRow="0" w:lastRow="0" w:firstColumn="1" w:lastColumn="0" w:oddVBand="0" w:evenVBand="0" w:oddHBand="0" w:evenHBand="0" w:firstRowFirstColumn="0" w:firstRowLastColumn="0" w:lastRowFirstColumn="0" w:lastRowLastColumn="0"/>
            <w:tcW w:w="6750" w:type="dxa"/>
          </w:tcPr>
          <w:p w14:paraId="7A5E1D08" w14:textId="77777777" w:rsidR="008D5158" w:rsidRPr="001C1215" w:rsidRDefault="008D5158"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D</w:t>
            </w:r>
            <w:r w:rsidR="0036163B" w:rsidRPr="001C1215">
              <w:rPr>
                <w:rFonts w:ascii="Times New Roman" w:eastAsia="Times New Roman" w:hAnsi="Times New Roman"/>
                <w:color w:val="000000" w:themeColor="text1"/>
                <w:sz w:val="24"/>
                <w:szCs w:val="24"/>
              </w:rPr>
              <w:t>.</w:t>
            </w:r>
          </w:p>
        </w:tc>
        <w:tc>
          <w:tcPr>
            <w:tcW w:w="2610" w:type="dxa"/>
          </w:tcPr>
          <w:p w14:paraId="078CB91D" w14:textId="77777777" w:rsidR="008D5158" w:rsidRPr="001C1215" w:rsidRDefault="008D5158" w:rsidP="0036163B">
            <w:pPr>
              <w:keepNext/>
              <w:keepLine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C1215">
              <w:rPr>
                <w:rFonts w:ascii="Times New Roman" w:eastAsia="Times New Roman" w:hAnsi="Times New Roman"/>
                <w:color w:val="000000" w:themeColor="text1"/>
                <w:sz w:val="24"/>
                <w:szCs w:val="24"/>
              </w:rPr>
              <w:t>#</w:t>
            </w:r>
          </w:p>
        </w:tc>
      </w:tr>
      <w:tr w:rsidR="001C1215" w:rsidRPr="001C1215" w14:paraId="1593CF01" w14:textId="77777777" w:rsidTr="004F2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41B3F1A" w14:textId="77777777" w:rsidR="008D5158" w:rsidRPr="001C1215" w:rsidRDefault="008D5158"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E</w:t>
            </w:r>
            <w:r w:rsidR="0036163B" w:rsidRPr="001C1215">
              <w:rPr>
                <w:rFonts w:ascii="Times New Roman" w:eastAsia="Times New Roman" w:hAnsi="Times New Roman"/>
                <w:color w:val="000000" w:themeColor="text1"/>
                <w:sz w:val="24"/>
                <w:szCs w:val="24"/>
              </w:rPr>
              <w:t>.</w:t>
            </w:r>
          </w:p>
        </w:tc>
        <w:tc>
          <w:tcPr>
            <w:tcW w:w="2610" w:type="dxa"/>
          </w:tcPr>
          <w:p w14:paraId="3450A9EE" w14:textId="77777777" w:rsidR="008D5158" w:rsidRPr="001C1215" w:rsidRDefault="008D5158" w:rsidP="0036163B">
            <w:pPr>
              <w:keepNext/>
              <w:keepLine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1C1215">
              <w:rPr>
                <w:rFonts w:ascii="Times New Roman" w:eastAsia="Times New Roman" w:hAnsi="Times New Roman"/>
                <w:color w:val="000000" w:themeColor="text1"/>
                <w:sz w:val="24"/>
                <w:szCs w:val="24"/>
              </w:rPr>
              <w:t>#</w:t>
            </w:r>
          </w:p>
        </w:tc>
      </w:tr>
      <w:tr w:rsidR="001C1215" w:rsidRPr="001C1215" w14:paraId="3129FAEF" w14:textId="77777777" w:rsidTr="004F27B5">
        <w:tc>
          <w:tcPr>
            <w:cnfStyle w:val="001000000000" w:firstRow="0" w:lastRow="0" w:firstColumn="1" w:lastColumn="0" w:oddVBand="0" w:evenVBand="0" w:oddHBand="0" w:evenHBand="0" w:firstRowFirstColumn="0" w:firstRowLastColumn="0" w:lastRowFirstColumn="0" w:lastRowLastColumn="0"/>
            <w:tcW w:w="6750" w:type="dxa"/>
          </w:tcPr>
          <w:p w14:paraId="62790E09" w14:textId="77777777" w:rsidR="008D5158" w:rsidRPr="001C1215" w:rsidRDefault="008D5158" w:rsidP="0036163B">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F</w:t>
            </w:r>
            <w:r w:rsidR="0036163B" w:rsidRPr="001C1215">
              <w:rPr>
                <w:rFonts w:ascii="Times New Roman" w:eastAsia="Times New Roman" w:hAnsi="Times New Roman"/>
                <w:color w:val="000000" w:themeColor="text1"/>
                <w:sz w:val="24"/>
                <w:szCs w:val="24"/>
              </w:rPr>
              <w:t>.</w:t>
            </w:r>
          </w:p>
        </w:tc>
        <w:tc>
          <w:tcPr>
            <w:tcW w:w="2610" w:type="dxa"/>
          </w:tcPr>
          <w:p w14:paraId="591C63B5" w14:textId="77777777" w:rsidR="008D5158" w:rsidRPr="001C1215" w:rsidRDefault="008D5158" w:rsidP="0036163B">
            <w:pPr>
              <w:keepNext/>
              <w:keepLine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1C1215">
              <w:rPr>
                <w:rFonts w:ascii="Times New Roman" w:eastAsia="Times New Roman" w:hAnsi="Times New Roman"/>
                <w:color w:val="000000" w:themeColor="text1"/>
                <w:sz w:val="24"/>
                <w:szCs w:val="24"/>
              </w:rPr>
              <w:t>#</w:t>
            </w:r>
          </w:p>
        </w:tc>
      </w:tr>
    </w:tbl>
    <w:p w14:paraId="328C770B" w14:textId="77777777" w:rsidR="00C32250" w:rsidRPr="001C1215" w:rsidRDefault="00354B26" w:rsidP="0036163B">
      <w:pPr>
        <w:keepNext/>
        <w:keepLines/>
        <w:rPr>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r w:rsidR="00C32250" w:rsidRPr="001C1215">
        <w:rPr>
          <w:color w:val="000000" w:themeColor="text1"/>
          <w:sz w:val="24"/>
          <w:szCs w:val="24"/>
        </w:rPr>
        <w:t xml:space="preserve"> </w:t>
      </w:r>
    </w:p>
    <w:p w14:paraId="51BFC121" w14:textId="77777777" w:rsidR="004009C7" w:rsidRPr="001C1215" w:rsidRDefault="004009C7" w:rsidP="00251D5C">
      <w:pPr>
        <w:widowControl w:val="0"/>
        <w:autoSpaceDE w:val="0"/>
        <w:autoSpaceDN w:val="0"/>
        <w:spacing w:line="240" w:lineRule="auto"/>
        <w:ind w:right="720"/>
        <w:rPr>
          <w:rFonts w:ascii="Times New Roman" w:eastAsia="Times New Roman" w:hAnsi="Times New Roman"/>
          <w:b/>
          <w:color w:val="000000" w:themeColor="text1"/>
          <w:sz w:val="32"/>
          <w:szCs w:val="32"/>
          <w:u w:val="single"/>
        </w:rPr>
      </w:pPr>
    </w:p>
    <w:p w14:paraId="4460EA8D" w14:textId="2313C084" w:rsidR="004009C7" w:rsidRPr="001C1215" w:rsidRDefault="00BF1C11" w:rsidP="00FD35B1">
      <w:pPr>
        <w:pStyle w:val="Heading1"/>
        <w:keepNext/>
        <w:keepLines/>
        <w:spacing w:before="0"/>
        <w:rPr>
          <w:color w:val="000000" w:themeColor="text1"/>
          <w:sz w:val="36"/>
        </w:rPr>
      </w:pPr>
      <w:r w:rsidRPr="001C1215">
        <w:rPr>
          <w:color w:val="000000" w:themeColor="text1"/>
        </w:rPr>
        <w:t xml:space="preserve">3. </w:t>
      </w:r>
      <w:r w:rsidR="00957419" w:rsidRPr="001C1215">
        <w:rPr>
          <w:color w:val="000000" w:themeColor="text1"/>
        </w:rPr>
        <w:t xml:space="preserve">Identification </w:t>
      </w:r>
      <w:r w:rsidR="00707D55" w:rsidRPr="001C1215">
        <w:rPr>
          <w:color w:val="000000" w:themeColor="text1"/>
        </w:rPr>
        <w:t xml:space="preserve">of </w:t>
      </w:r>
      <w:r w:rsidR="00957419" w:rsidRPr="001C1215">
        <w:rPr>
          <w:color w:val="000000" w:themeColor="text1"/>
        </w:rPr>
        <w:t xml:space="preserve">and </w:t>
      </w:r>
      <w:r w:rsidR="0063275A" w:rsidRPr="001C1215">
        <w:rPr>
          <w:color w:val="000000" w:themeColor="text1"/>
        </w:rPr>
        <w:t xml:space="preserve">Focused </w:t>
      </w:r>
      <w:r w:rsidR="00957419" w:rsidRPr="001C1215">
        <w:rPr>
          <w:color w:val="000000" w:themeColor="text1"/>
        </w:rPr>
        <w:t>Outreach to</w:t>
      </w:r>
      <w:r w:rsidR="00491473" w:rsidRPr="001C1215">
        <w:rPr>
          <w:color w:val="000000" w:themeColor="text1"/>
        </w:rPr>
        <w:t xml:space="preserve"> Affected Communities</w:t>
      </w:r>
    </w:p>
    <w:p w14:paraId="5512FBB6" w14:textId="77777777" w:rsidR="00C32250" w:rsidRPr="001C1215" w:rsidRDefault="00C32250" w:rsidP="00FD35B1">
      <w:pPr>
        <w:keepNext/>
        <w:keepLines/>
        <w:spacing w:before="59" w:after="0"/>
        <w:jc w:val="center"/>
        <w:rPr>
          <w:rFonts w:ascii="Times New Roman" w:hAnsi="Times New Roman"/>
          <w:color w:val="000000" w:themeColor="text1"/>
          <w:sz w:val="32"/>
          <w:szCs w:val="32"/>
        </w:rPr>
      </w:pPr>
    </w:p>
    <w:p w14:paraId="544F62D0" w14:textId="6EE919F1" w:rsidR="00354B26" w:rsidRPr="001C1215" w:rsidRDefault="0024234C" w:rsidP="00FD35B1">
      <w:pPr>
        <w:keepNext/>
        <w:keepLines/>
        <w:rPr>
          <w:rFonts w:ascii="Times New Roman" w:eastAsia="Times New Roman" w:hAnsi="Times New Roman"/>
          <w:i/>
          <w:color w:val="000000" w:themeColor="text1"/>
          <w:sz w:val="24"/>
          <w:szCs w:val="24"/>
        </w:rPr>
      </w:pPr>
      <w:r w:rsidRPr="001C1215">
        <w:rPr>
          <w:rFonts w:ascii="Times New Roman" w:eastAsia="Times New Roman" w:hAnsi="Times New Roman"/>
          <w:color w:val="000000" w:themeColor="text1"/>
          <w:sz w:val="24"/>
          <w:szCs w:val="24"/>
        </w:rPr>
        <w:t xml:space="preserve">See Community Statistics section of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’s Title VI Plan, </w:t>
      </w:r>
      <w:r w:rsidR="00FC276E" w:rsidRPr="001C1215">
        <w:rPr>
          <w:rFonts w:ascii="Times New Roman" w:eastAsia="Times New Roman" w:hAnsi="Times New Roman"/>
          <w:color w:val="000000" w:themeColor="text1"/>
          <w:sz w:val="24"/>
          <w:szCs w:val="24"/>
        </w:rPr>
        <w:t xml:space="preserve">for detailed discussion of </w:t>
      </w:r>
      <w:r w:rsidR="00AF5B9A" w:rsidRPr="001C1215">
        <w:rPr>
          <w:rFonts w:ascii="Times New Roman" w:eastAsia="Times New Roman" w:hAnsi="Times New Roman"/>
          <w:color w:val="000000" w:themeColor="text1"/>
          <w:sz w:val="24"/>
          <w:szCs w:val="24"/>
        </w:rPr>
        <w:t>Affected Communities</w:t>
      </w:r>
      <w:r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highlight w:val="cyan"/>
        </w:rPr>
        <w:t xml:space="preserve">[If no current Plan exists, or changes have been made since the Title VI Plan was completed, complete the Community Statistics form in </w:t>
      </w:r>
      <w:r w:rsidR="00491473" w:rsidRPr="001C1215">
        <w:rPr>
          <w:rFonts w:ascii="Times New Roman" w:eastAsia="Times New Roman" w:hAnsi="Times New Roman"/>
          <w:color w:val="000000" w:themeColor="text1"/>
          <w:sz w:val="24"/>
          <w:szCs w:val="24"/>
          <w:highlight w:val="cyan"/>
        </w:rPr>
        <w:t>Appendix 1]</w:t>
      </w:r>
    </w:p>
    <w:p w14:paraId="048E9C69" w14:textId="298B3C4F" w:rsidR="00867B6F" w:rsidRPr="001C1215" w:rsidRDefault="00AF5B9A" w:rsidP="00354B26">
      <w:pPr>
        <w:rPr>
          <w:rFonts w:ascii="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w:t>
      </w:r>
      <w:r w:rsidR="00011FCE" w:rsidRPr="001C1215">
        <w:rPr>
          <w:rFonts w:ascii="Times New Roman" w:eastAsia="Times New Roman" w:hAnsi="Times New Roman"/>
          <w:color w:val="000000" w:themeColor="text1"/>
          <w:sz w:val="24"/>
          <w:szCs w:val="24"/>
        </w:rPr>
        <w:t xml:space="preserve">specific steps </w:t>
      </w:r>
      <w:r w:rsidR="00011FCE" w:rsidRPr="001C1215">
        <w:rPr>
          <w:rFonts w:ascii="Times New Roman" w:eastAsia="Times New Roman" w:hAnsi="Times New Roman"/>
          <w:b/>
          <w:color w:val="000000" w:themeColor="text1"/>
          <w:sz w:val="24"/>
          <w:szCs w:val="24"/>
          <w:highlight w:val="cyan"/>
        </w:rPr>
        <w:t>[Airport Sponsor]</w:t>
      </w:r>
      <w:r w:rsidR="00011FCE" w:rsidRPr="001C1215">
        <w:rPr>
          <w:rFonts w:ascii="Times New Roman" w:eastAsia="Times New Roman" w:hAnsi="Times New Roman"/>
          <w:b/>
          <w:color w:val="000000" w:themeColor="text1"/>
          <w:sz w:val="24"/>
          <w:szCs w:val="24"/>
        </w:rPr>
        <w:t xml:space="preserve"> </w:t>
      </w:r>
      <w:r w:rsidR="00011FCE" w:rsidRPr="001C1215">
        <w:rPr>
          <w:rFonts w:ascii="Times New Roman" w:eastAsia="Times New Roman" w:hAnsi="Times New Roman"/>
          <w:color w:val="000000" w:themeColor="text1"/>
          <w:sz w:val="24"/>
          <w:szCs w:val="24"/>
        </w:rPr>
        <w:t>will take to communicate</w:t>
      </w:r>
      <w:r w:rsidR="002827DC" w:rsidRPr="001C1215">
        <w:rPr>
          <w:rFonts w:ascii="Times New Roman" w:eastAsia="Times New Roman" w:hAnsi="Times New Roman"/>
          <w:color w:val="000000" w:themeColor="text1"/>
          <w:sz w:val="24"/>
          <w:szCs w:val="24"/>
        </w:rPr>
        <w:t xml:space="preserve"> with, </w:t>
      </w:r>
      <w:r w:rsidR="00BD17A9" w:rsidRPr="001C1215">
        <w:rPr>
          <w:rFonts w:ascii="Times New Roman" w:eastAsia="Times New Roman" w:hAnsi="Times New Roman"/>
          <w:color w:val="000000" w:themeColor="text1"/>
          <w:sz w:val="24"/>
          <w:szCs w:val="24"/>
        </w:rPr>
        <w:t xml:space="preserve">inform, </w:t>
      </w:r>
      <w:r w:rsidR="00FC276E" w:rsidRPr="001C1215">
        <w:rPr>
          <w:rFonts w:ascii="Times New Roman" w:eastAsia="Times New Roman" w:hAnsi="Times New Roman"/>
          <w:color w:val="000000" w:themeColor="text1"/>
          <w:sz w:val="24"/>
          <w:szCs w:val="24"/>
        </w:rPr>
        <w:t>educate</w:t>
      </w:r>
      <w:r w:rsidR="002827DC" w:rsidRPr="001C1215">
        <w:rPr>
          <w:rFonts w:ascii="Times New Roman" w:eastAsia="Times New Roman" w:hAnsi="Times New Roman"/>
          <w:color w:val="000000" w:themeColor="text1"/>
          <w:sz w:val="24"/>
          <w:szCs w:val="24"/>
        </w:rPr>
        <w:t xml:space="preserve">, </w:t>
      </w:r>
      <w:r w:rsidR="00BD17A9" w:rsidRPr="001C1215">
        <w:rPr>
          <w:rFonts w:ascii="Times New Roman" w:eastAsia="Times New Roman" w:hAnsi="Times New Roman"/>
          <w:color w:val="000000" w:themeColor="text1"/>
          <w:sz w:val="24"/>
          <w:szCs w:val="24"/>
        </w:rPr>
        <w:t xml:space="preserve">consult or </w:t>
      </w:r>
      <w:r w:rsidR="00AB42FB" w:rsidRPr="001C1215">
        <w:rPr>
          <w:rFonts w:ascii="Times New Roman" w:eastAsia="Times New Roman" w:hAnsi="Times New Roman"/>
          <w:color w:val="000000" w:themeColor="text1"/>
          <w:sz w:val="24"/>
          <w:szCs w:val="24"/>
        </w:rPr>
        <w:t xml:space="preserve">solicit input from, </w:t>
      </w:r>
      <w:r w:rsidR="002827DC" w:rsidRPr="001C1215">
        <w:rPr>
          <w:rFonts w:ascii="Times New Roman" w:eastAsia="Times New Roman" w:hAnsi="Times New Roman"/>
          <w:color w:val="000000" w:themeColor="text1"/>
          <w:sz w:val="24"/>
          <w:szCs w:val="24"/>
        </w:rPr>
        <w:t>and expand opportunities for engagement</w:t>
      </w:r>
      <w:r w:rsidR="00011FCE" w:rsidRPr="001C1215">
        <w:rPr>
          <w:rFonts w:ascii="Times New Roman" w:eastAsia="Times New Roman" w:hAnsi="Times New Roman"/>
          <w:color w:val="000000" w:themeColor="text1"/>
          <w:sz w:val="24"/>
          <w:szCs w:val="24"/>
        </w:rPr>
        <w:t xml:space="preserve"> with </w:t>
      </w:r>
      <w:r w:rsidR="00714A12" w:rsidRPr="001C1215">
        <w:rPr>
          <w:rFonts w:ascii="Times New Roman" w:eastAsia="Times New Roman" w:hAnsi="Times New Roman"/>
          <w:color w:val="000000" w:themeColor="text1"/>
          <w:sz w:val="24"/>
          <w:szCs w:val="24"/>
        </w:rPr>
        <w:t xml:space="preserve">each </w:t>
      </w:r>
      <w:r w:rsidR="00FC276E" w:rsidRPr="001C1215">
        <w:rPr>
          <w:rFonts w:ascii="Times New Roman" w:eastAsia="Times New Roman" w:hAnsi="Times New Roman"/>
          <w:color w:val="000000" w:themeColor="text1"/>
          <w:sz w:val="24"/>
          <w:szCs w:val="24"/>
        </w:rPr>
        <w:t>Affected Community</w:t>
      </w:r>
      <w:r w:rsidR="00312029" w:rsidRPr="001C1215">
        <w:rPr>
          <w:rFonts w:ascii="Times New Roman" w:eastAsia="Times New Roman" w:hAnsi="Times New Roman"/>
          <w:color w:val="000000" w:themeColor="text1"/>
          <w:sz w:val="24"/>
          <w:szCs w:val="24"/>
        </w:rPr>
        <w:t>,</w:t>
      </w:r>
      <w:r w:rsidR="00FC276E" w:rsidRPr="001C1215">
        <w:rPr>
          <w:rStyle w:val="FootnoteReference"/>
          <w:rFonts w:ascii="Times New Roman" w:eastAsia="Times New Roman" w:hAnsi="Times New Roman"/>
          <w:color w:val="000000" w:themeColor="text1"/>
          <w:sz w:val="24"/>
          <w:szCs w:val="24"/>
        </w:rPr>
        <w:footnoteReference w:id="6"/>
      </w:r>
      <w:r w:rsidR="00FC276E" w:rsidRPr="001C1215">
        <w:rPr>
          <w:rFonts w:ascii="Times New Roman" w:eastAsia="Times New Roman" w:hAnsi="Times New Roman"/>
          <w:color w:val="000000" w:themeColor="text1"/>
          <w:sz w:val="24"/>
          <w:szCs w:val="24"/>
        </w:rPr>
        <w:t xml:space="preserve"> are provided below</w:t>
      </w:r>
      <w:r w:rsidR="00011FCE" w:rsidRPr="001C1215">
        <w:rPr>
          <w:rFonts w:ascii="Times New Roman" w:eastAsia="Times New Roman" w:hAnsi="Times New Roman"/>
          <w:color w:val="000000" w:themeColor="text1"/>
          <w:sz w:val="24"/>
          <w:szCs w:val="24"/>
        </w:rPr>
        <w:t>.</w:t>
      </w:r>
      <w:r w:rsidR="00011FCE" w:rsidRPr="001C1215">
        <w:rPr>
          <w:rFonts w:ascii="Times New Roman" w:eastAsia="Times New Roman" w:hAnsi="Times New Roman"/>
          <w:color w:val="000000" w:themeColor="text1"/>
          <w:sz w:val="24"/>
          <w:szCs w:val="24"/>
          <w:shd w:val="clear" w:color="auto" w:fill="E2EFD9" w:themeFill="accent6" w:themeFillTint="33"/>
        </w:rPr>
        <w:t xml:space="preserve"> </w:t>
      </w:r>
    </w:p>
    <w:p w14:paraId="0B774894" w14:textId="7D153B9C" w:rsidR="00011FCE" w:rsidRPr="001C1215" w:rsidRDefault="00011FCE" w:rsidP="00354B26">
      <w:pPr>
        <w:rPr>
          <w:rFonts w:ascii="Times New Roman" w:eastAsia="Times New Roman" w:hAnsi="Times New Roman"/>
          <w:color w:val="000000" w:themeColor="text1"/>
          <w:sz w:val="24"/>
          <w:szCs w:val="24"/>
        </w:rPr>
      </w:pPr>
      <w:r w:rsidRPr="001C1215">
        <w:rPr>
          <w:rFonts w:ascii="Times New Roman" w:eastAsia="Times New Roman" w:hAnsi="Times New Roman"/>
          <w:i/>
          <w:color w:val="000000" w:themeColor="text1"/>
          <w:sz w:val="24"/>
          <w:szCs w:val="24"/>
          <w:highlight w:val="cyan"/>
        </w:rPr>
        <w:t xml:space="preserve">[In the left column, copy and paste or list </w:t>
      </w:r>
      <w:r w:rsidR="00EC3295" w:rsidRPr="001C1215">
        <w:rPr>
          <w:rFonts w:ascii="Times New Roman" w:eastAsia="Times New Roman" w:hAnsi="Times New Roman"/>
          <w:i/>
          <w:color w:val="000000" w:themeColor="text1"/>
          <w:sz w:val="24"/>
          <w:szCs w:val="24"/>
          <w:highlight w:val="cyan"/>
        </w:rPr>
        <w:t xml:space="preserve">each of </w:t>
      </w:r>
      <w:r w:rsidRPr="001C1215">
        <w:rPr>
          <w:rFonts w:ascii="Times New Roman" w:eastAsia="Times New Roman" w:hAnsi="Times New Roman"/>
          <w:i/>
          <w:color w:val="000000" w:themeColor="text1"/>
          <w:sz w:val="24"/>
          <w:szCs w:val="24"/>
          <w:highlight w:val="cyan"/>
        </w:rPr>
        <w:t>the Affected Communities previously identified.  In the right column, list the specific steps (e.g., advertisements in community-focused media, events organized with community leaders, etc.)]</w:t>
      </w:r>
      <w:r w:rsidRPr="001C1215">
        <w:rPr>
          <w:rFonts w:ascii="Times New Roman" w:eastAsia="Times New Roman" w:hAnsi="Times New Roman"/>
          <w:color w:val="000000" w:themeColor="text1"/>
          <w:sz w:val="24"/>
          <w:szCs w:val="24"/>
          <w:highlight w:val="cyan"/>
        </w:rPr>
        <w:t xml:space="preserve">  </w:t>
      </w:r>
    </w:p>
    <w:tbl>
      <w:tblPr>
        <w:tblStyle w:val="GridTable2"/>
        <w:tblW w:w="0" w:type="auto"/>
        <w:tblLayout w:type="fixed"/>
        <w:tblLook w:val="04A0" w:firstRow="1" w:lastRow="0" w:firstColumn="1" w:lastColumn="0" w:noHBand="0" w:noVBand="1"/>
      </w:tblPr>
      <w:tblGrid>
        <w:gridCol w:w="2250"/>
        <w:gridCol w:w="2340"/>
        <w:gridCol w:w="4770"/>
      </w:tblGrid>
      <w:tr w:rsidR="001C1215" w:rsidRPr="001C1215" w14:paraId="1A1BFD39" w14:textId="77777777" w:rsidTr="00F31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A281BF8" w14:textId="77777777" w:rsidR="00F31310" w:rsidRPr="001C1215" w:rsidRDefault="00F31310" w:rsidP="00490EA0">
            <w:pPr>
              <w:keepNext/>
              <w:keepLines/>
              <w:widowControl w:val="0"/>
              <w:autoSpaceDE w:val="0"/>
              <w:autoSpaceDN w:val="0"/>
              <w:jc w:val="center"/>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lastRenderedPageBreak/>
              <w:t>Affected Community</w:t>
            </w:r>
          </w:p>
        </w:tc>
        <w:tc>
          <w:tcPr>
            <w:tcW w:w="2340" w:type="dxa"/>
          </w:tcPr>
          <w:p w14:paraId="72102D20" w14:textId="1D7DF7BE" w:rsidR="00F31310" w:rsidRPr="001C1215" w:rsidDel="0063275A" w:rsidRDefault="00F31310" w:rsidP="00F31310">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Key Community Reps</w:t>
            </w:r>
            <w:proofErr w:type="gramStart"/>
            <w:r w:rsidRPr="001C1215">
              <w:rPr>
                <w:rFonts w:ascii="Arial Narrow" w:eastAsia="Times New Roman" w:hAnsi="Arial Narrow"/>
                <w:color w:val="000000" w:themeColor="text1"/>
                <w:sz w:val="24"/>
                <w:szCs w:val="24"/>
              </w:rPr>
              <w:t>.</w:t>
            </w:r>
            <w:proofErr w:type="gramEnd"/>
            <w:r w:rsidRPr="001C1215">
              <w:rPr>
                <w:rFonts w:ascii="Arial Narrow" w:eastAsia="Times New Roman" w:hAnsi="Arial Narrow"/>
                <w:color w:val="000000" w:themeColor="text1"/>
                <w:sz w:val="24"/>
                <w:szCs w:val="24"/>
              </w:rPr>
              <w:br/>
              <w:t xml:space="preserve">(CBOs, </w:t>
            </w:r>
            <w:r w:rsidR="006B2BD2" w:rsidRPr="001C1215">
              <w:rPr>
                <w:rFonts w:ascii="Arial Narrow" w:eastAsia="Times New Roman" w:hAnsi="Arial Narrow"/>
                <w:color w:val="000000" w:themeColor="text1"/>
                <w:sz w:val="24"/>
                <w:szCs w:val="24"/>
              </w:rPr>
              <w:t xml:space="preserve">unions, </w:t>
            </w:r>
            <w:r w:rsidRPr="001C1215">
              <w:rPr>
                <w:rFonts w:ascii="Arial Narrow" w:eastAsia="Times New Roman" w:hAnsi="Arial Narrow"/>
                <w:color w:val="000000" w:themeColor="text1"/>
                <w:sz w:val="24"/>
                <w:szCs w:val="24"/>
              </w:rPr>
              <w:t>leaders, etc.)</w:t>
            </w:r>
            <w:r w:rsidR="00497F69" w:rsidRPr="001C1215">
              <w:rPr>
                <w:rStyle w:val="FootnoteReference"/>
                <w:rFonts w:ascii="Arial Narrow" w:eastAsia="Times New Roman" w:hAnsi="Arial Narrow"/>
                <w:color w:val="000000" w:themeColor="text1"/>
                <w:sz w:val="24"/>
                <w:szCs w:val="24"/>
              </w:rPr>
              <w:footnoteReference w:id="7"/>
            </w:r>
          </w:p>
        </w:tc>
        <w:tc>
          <w:tcPr>
            <w:tcW w:w="4770" w:type="dxa"/>
          </w:tcPr>
          <w:p w14:paraId="6FC600DC" w14:textId="39374C40" w:rsidR="00F31310" w:rsidRPr="001C1215" w:rsidRDefault="00F31310" w:rsidP="00490EA0">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Focused Outreach Steps</w:t>
            </w:r>
          </w:p>
        </w:tc>
      </w:tr>
      <w:tr w:rsidR="001C1215" w:rsidRPr="001C1215" w14:paraId="1B02C7A4"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ECE2C94"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proofErr w:type="spellStart"/>
            <w:r w:rsidRPr="001C1215">
              <w:rPr>
                <w:rFonts w:ascii="Arial Narrow" w:eastAsia="Times New Roman" w:hAnsi="Arial Narrow"/>
                <w:color w:val="000000" w:themeColor="text1"/>
                <w:sz w:val="24"/>
                <w:szCs w:val="24"/>
              </w:rPr>
              <w:t>i</w:t>
            </w:r>
            <w:proofErr w:type="spellEnd"/>
            <w:r w:rsidRPr="001C1215">
              <w:rPr>
                <w:rFonts w:ascii="Arial Narrow" w:eastAsia="Times New Roman" w:hAnsi="Arial Narrow"/>
                <w:color w:val="000000" w:themeColor="text1"/>
                <w:sz w:val="24"/>
                <w:szCs w:val="24"/>
              </w:rPr>
              <w:t>.</w:t>
            </w:r>
          </w:p>
        </w:tc>
        <w:tc>
          <w:tcPr>
            <w:tcW w:w="2340" w:type="dxa"/>
          </w:tcPr>
          <w:p w14:paraId="27446FAE" w14:textId="77777777"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0690FE70" w14:textId="71A021FA"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037DCBE8" w14:textId="77777777"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0C04461F" w14:textId="77777777"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5F21E0DA"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54B190C7"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ii.</w:t>
            </w:r>
          </w:p>
        </w:tc>
        <w:tc>
          <w:tcPr>
            <w:tcW w:w="2340" w:type="dxa"/>
          </w:tcPr>
          <w:p w14:paraId="66C4F5CC"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3B0C16F5" w14:textId="077D236E"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59D987B9"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0938B26E"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050C616F"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1BC028F"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iii.</w:t>
            </w:r>
          </w:p>
        </w:tc>
        <w:tc>
          <w:tcPr>
            <w:tcW w:w="2340" w:type="dxa"/>
          </w:tcPr>
          <w:p w14:paraId="5080F666"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14BAE8FD" w14:textId="2D166DD9"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6188FEDC"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5FA62CAA"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56463562"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47029379"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iv.</w:t>
            </w:r>
          </w:p>
        </w:tc>
        <w:tc>
          <w:tcPr>
            <w:tcW w:w="2340" w:type="dxa"/>
          </w:tcPr>
          <w:p w14:paraId="1497F6C8"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48E072FB" w14:textId="7E79755A"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65A7E1D8"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7490136D"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31D2EB0E"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E7AC2F2"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v.</w:t>
            </w:r>
          </w:p>
        </w:tc>
        <w:tc>
          <w:tcPr>
            <w:tcW w:w="2340" w:type="dxa"/>
          </w:tcPr>
          <w:p w14:paraId="381668D9"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2695AFA8" w14:textId="24E31E84"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57808F87"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7A0F2387"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6DA63DAD"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0390390E" w14:textId="77777777" w:rsidR="00F31310" w:rsidRPr="001C1215" w:rsidRDefault="00F31310" w:rsidP="00AF5B9A">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vi.</w:t>
            </w:r>
          </w:p>
        </w:tc>
        <w:tc>
          <w:tcPr>
            <w:tcW w:w="2340" w:type="dxa"/>
          </w:tcPr>
          <w:p w14:paraId="61A2356A"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4EE96DB5" w14:textId="4EC11DD4"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a</w:t>
            </w:r>
            <w:proofErr w:type="gramEnd"/>
            <w:r w:rsidRPr="001C1215">
              <w:rPr>
                <w:rFonts w:ascii="Arial Narrow" w:eastAsia="Times New Roman" w:hAnsi="Arial Narrow"/>
                <w:color w:val="000000" w:themeColor="text1"/>
                <w:sz w:val="24"/>
                <w:szCs w:val="24"/>
              </w:rPr>
              <w:t>.</w:t>
            </w:r>
          </w:p>
          <w:p w14:paraId="6C228541"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roofErr w:type="gramStart"/>
            <w:r w:rsidRPr="001C1215">
              <w:rPr>
                <w:rFonts w:ascii="Arial Narrow" w:eastAsia="Times New Roman" w:hAnsi="Arial Narrow"/>
                <w:color w:val="000000" w:themeColor="text1"/>
                <w:sz w:val="24"/>
                <w:szCs w:val="24"/>
              </w:rPr>
              <w:t>b</w:t>
            </w:r>
            <w:proofErr w:type="gramEnd"/>
            <w:r w:rsidRPr="001C1215">
              <w:rPr>
                <w:rFonts w:ascii="Arial Narrow" w:eastAsia="Times New Roman" w:hAnsi="Arial Narrow"/>
                <w:color w:val="000000" w:themeColor="text1"/>
                <w:sz w:val="24"/>
                <w:szCs w:val="24"/>
              </w:rPr>
              <w:t>.</w:t>
            </w:r>
          </w:p>
          <w:p w14:paraId="035EF9EA"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bl>
    <w:p w14:paraId="1D99147B" w14:textId="77777777" w:rsidR="00AF5B9A" w:rsidRPr="001C1215" w:rsidRDefault="00AF5B9A" w:rsidP="00AF5B9A">
      <w:pPr>
        <w:keepNext/>
        <w:keepLines/>
        <w:rPr>
          <w:color w:val="000000" w:themeColor="text1"/>
        </w:rPr>
      </w:pPr>
      <w:r w:rsidRPr="001C1215">
        <w:rPr>
          <w:rFonts w:ascii="Times New Roman" w:eastAsia="Times New Roman" w:hAnsi="Times New Roman"/>
          <w:color w:val="000000" w:themeColor="text1"/>
          <w:sz w:val="32"/>
          <w:szCs w:val="32"/>
          <w:highlight w:val="cyan"/>
        </w:rPr>
        <w:t>[</w:t>
      </w:r>
      <w:r w:rsidRPr="001C1215">
        <w:rPr>
          <w:rFonts w:ascii="Times New Roman" w:eastAsia="Times New Roman" w:hAnsi="Times New Roman"/>
          <w:i/>
          <w:color w:val="000000" w:themeColor="text1"/>
          <w:sz w:val="32"/>
          <w:szCs w:val="32"/>
          <w:highlight w:val="cyan"/>
        </w:rPr>
        <w:t>Add or delete lines, as needed</w:t>
      </w:r>
      <w:r w:rsidRPr="001C1215">
        <w:rPr>
          <w:rFonts w:ascii="Times New Roman" w:eastAsia="Times New Roman" w:hAnsi="Times New Roman"/>
          <w:color w:val="000000" w:themeColor="text1"/>
          <w:sz w:val="32"/>
          <w:szCs w:val="32"/>
          <w:highlight w:val="cyan"/>
        </w:rPr>
        <w:t>]</w:t>
      </w:r>
      <w:r w:rsidRPr="001C1215">
        <w:rPr>
          <w:color w:val="000000" w:themeColor="text1"/>
        </w:rPr>
        <w:t xml:space="preserve"> </w:t>
      </w:r>
    </w:p>
    <w:p w14:paraId="14B36543" w14:textId="77777777" w:rsidR="00AF5B9A" w:rsidRPr="001C1215" w:rsidRDefault="00AF5B9A" w:rsidP="00354B26">
      <w:pPr>
        <w:rPr>
          <w:rFonts w:ascii="Times New Roman" w:eastAsia="Times New Roman" w:hAnsi="Times New Roman"/>
          <w:color w:val="000000" w:themeColor="text1"/>
          <w:sz w:val="32"/>
          <w:szCs w:val="32"/>
        </w:rPr>
      </w:pPr>
    </w:p>
    <w:p w14:paraId="0A1F3490" w14:textId="3DB5F237" w:rsidR="008D72B6" w:rsidRPr="001C1215" w:rsidRDefault="00BF1C11" w:rsidP="00FD35B1">
      <w:pPr>
        <w:pStyle w:val="Heading1"/>
        <w:keepNext/>
        <w:keepLines/>
        <w:spacing w:before="0"/>
        <w:rPr>
          <w:color w:val="000000" w:themeColor="text1"/>
        </w:rPr>
      </w:pPr>
      <w:r w:rsidRPr="001C1215">
        <w:rPr>
          <w:color w:val="000000" w:themeColor="text1"/>
        </w:rPr>
        <w:t xml:space="preserve">4. </w:t>
      </w:r>
      <w:r w:rsidR="003A637B" w:rsidRPr="001C1215">
        <w:rPr>
          <w:color w:val="000000" w:themeColor="text1"/>
        </w:rPr>
        <w:t>Effective Communication</w:t>
      </w:r>
    </w:p>
    <w:p w14:paraId="05FEC969" w14:textId="20B6CB90" w:rsidR="008D72B6" w:rsidRPr="001C1215" w:rsidRDefault="008D72B6" w:rsidP="00FD35B1">
      <w:pPr>
        <w:keepNext/>
        <w:keepLines/>
        <w:widowControl w:val="0"/>
        <w:autoSpaceDE w:val="0"/>
        <w:autoSpaceDN w:val="0"/>
        <w:spacing w:before="59" w:after="0" w:line="240" w:lineRule="auto"/>
        <w:ind w:right="720"/>
        <w:jc w:val="center"/>
        <w:rPr>
          <w:rFonts w:ascii="Times New Roman" w:eastAsia="Times New Roman" w:hAnsi="Times New Roman"/>
          <w:color w:val="000000" w:themeColor="text1"/>
          <w:sz w:val="32"/>
          <w:szCs w:val="32"/>
        </w:rPr>
      </w:pPr>
    </w:p>
    <w:p w14:paraId="1FAC16E6" w14:textId="3257F2E2" w:rsidR="008D72B6" w:rsidRPr="001C1215" w:rsidRDefault="000E58E8" w:rsidP="00FD35B1">
      <w:pPr>
        <w:keepNext/>
        <w:keepLines/>
        <w:widowControl w:val="0"/>
        <w:autoSpaceDE w:val="0"/>
        <w:autoSpaceDN w:val="0"/>
        <w:spacing w:line="240" w:lineRule="auto"/>
        <w:ind w:right="720"/>
        <w:rPr>
          <w:rFonts w:ascii="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will ensure that public engagement is effective, meaningful, and free of linguistic, economic, historical</w:t>
      </w:r>
      <w:r w:rsidR="00D26975" w:rsidRPr="001C1215">
        <w:rPr>
          <w:rFonts w:ascii="Times New Roman" w:eastAsia="Times New Roman" w:hAnsi="Times New Roman"/>
          <w:color w:val="000000" w:themeColor="text1"/>
          <w:sz w:val="24"/>
          <w:szCs w:val="24"/>
        </w:rPr>
        <w:t>, and cultural</w:t>
      </w:r>
      <w:r w:rsidRPr="001C1215">
        <w:rPr>
          <w:rFonts w:ascii="Times New Roman" w:eastAsia="Times New Roman" w:hAnsi="Times New Roman"/>
          <w:color w:val="000000" w:themeColor="text1"/>
          <w:sz w:val="24"/>
          <w:szCs w:val="24"/>
        </w:rPr>
        <w:t xml:space="preserve"> barriers to participation.  </w:t>
      </w:r>
      <w:r w:rsidR="008D72B6" w:rsidRPr="001C1215">
        <w:rPr>
          <w:rFonts w:ascii="Times New Roman" w:eastAsia="Times New Roman" w:hAnsi="Times New Roman"/>
          <w:color w:val="000000" w:themeColor="text1"/>
          <w:sz w:val="24"/>
          <w:szCs w:val="24"/>
        </w:rPr>
        <w:t xml:space="preserve">Every effort will be taken to </w:t>
      </w:r>
      <w:r w:rsidR="003A637B" w:rsidRPr="001C1215">
        <w:rPr>
          <w:rFonts w:ascii="Times New Roman" w:eastAsia="Times New Roman" w:hAnsi="Times New Roman"/>
          <w:color w:val="000000" w:themeColor="text1"/>
          <w:sz w:val="24"/>
          <w:szCs w:val="24"/>
        </w:rPr>
        <w:t xml:space="preserve">ensure </w:t>
      </w:r>
      <w:r w:rsidR="008D72B6" w:rsidRPr="001C1215">
        <w:rPr>
          <w:rFonts w:ascii="Times New Roman" w:eastAsia="Times New Roman" w:hAnsi="Times New Roman"/>
          <w:color w:val="000000" w:themeColor="text1"/>
          <w:sz w:val="24"/>
          <w:szCs w:val="24"/>
        </w:rPr>
        <w:t xml:space="preserve">clear, plain, and </w:t>
      </w:r>
      <w:r w:rsidR="003A637B" w:rsidRPr="001C1215">
        <w:rPr>
          <w:rFonts w:ascii="Times New Roman" w:eastAsia="Times New Roman" w:hAnsi="Times New Roman"/>
          <w:color w:val="000000" w:themeColor="text1"/>
          <w:sz w:val="24"/>
          <w:szCs w:val="24"/>
        </w:rPr>
        <w:t>effective communication</w:t>
      </w:r>
      <w:r w:rsidR="00D70AF5" w:rsidRPr="001C1215">
        <w:rPr>
          <w:rFonts w:ascii="Times New Roman" w:eastAsia="Times New Roman" w:hAnsi="Times New Roman"/>
          <w:color w:val="000000" w:themeColor="text1"/>
          <w:sz w:val="24"/>
          <w:szCs w:val="24"/>
        </w:rPr>
        <w:t xml:space="preserve"> with Affected Communities</w:t>
      </w:r>
      <w:r w:rsidR="008D72B6" w:rsidRPr="001C1215">
        <w:rPr>
          <w:rFonts w:ascii="Times New Roman" w:eastAsia="Times New Roman" w:hAnsi="Times New Roman"/>
          <w:color w:val="000000" w:themeColor="text1"/>
          <w:sz w:val="24"/>
          <w:szCs w:val="24"/>
        </w:rPr>
        <w:t xml:space="preserve">, including </w:t>
      </w:r>
      <w:r w:rsidR="00CB0180" w:rsidRPr="001C1215">
        <w:rPr>
          <w:rFonts w:ascii="Times New Roman" w:eastAsia="Times New Roman" w:hAnsi="Times New Roman"/>
          <w:color w:val="000000" w:themeColor="text1"/>
          <w:sz w:val="24"/>
          <w:szCs w:val="24"/>
        </w:rPr>
        <w:t xml:space="preserve">ensuring </w:t>
      </w:r>
      <w:r w:rsidR="00D70AF5" w:rsidRPr="001C1215">
        <w:rPr>
          <w:rFonts w:ascii="Times New Roman" w:eastAsia="Times New Roman" w:hAnsi="Times New Roman"/>
          <w:color w:val="000000" w:themeColor="text1"/>
          <w:sz w:val="24"/>
          <w:szCs w:val="24"/>
        </w:rPr>
        <w:t>materials</w:t>
      </w:r>
      <w:r w:rsidR="00CB0180" w:rsidRPr="001C1215">
        <w:rPr>
          <w:rFonts w:ascii="Times New Roman" w:eastAsia="Times New Roman" w:hAnsi="Times New Roman"/>
          <w:color w:val="000000" w:themeColor="text1"/>
          <w:sz w:val="24"/>
          <w:szCs w:val="24"/>
        </w:rPr>
        <w:t xml:space="preserve"> are</w:t>
      </w:r>
      <w:r w:rsidR="00D70AF5" w:rsidRPr="001C1215">
        <w:rPr>
          <w:rFonts w:ascii="Times New Roman" w:eastAsia="Times New Roman" w:hAnsi="Times New Roman"/>
          <w:color w:val="000000" w:themeColor="text1"/>
          <w:sz w:val="24"/>
          <w:szCs w:val="24"/>
        </w:rPr>
        <w:t xml:space="preserve"> in </w:t>
      </w:r>
      <w:r w:rsidR="00FD704C" w:rsidRPr="001C1215">
        <w:rPr>
          <w:rFonts w:ascii="Times New Roman" w:eastAsia="Times New Roman" w:hAnsi="Times New Roman"/>
          <w:color w:val="000000" w:themeColor="text1"/>
          <w:sz w:val="24"/>
          <w:szCs w:val="24"/>
        </w:rPr>
        <w:t>accessible formats for persons with disabilities and in</w:t>
      </w:r>
      <w:r w:rsidR="008D72B6" w:rsidRPr="001C1215">
        <w:rPr>
          <w:rFonts w:ascii="Times New Roman" w:eastAsia="Times New Roman" w:hAnsi="Times New Roman"/>
          <w:color w:val="000000" w:themeColor="text1"/>
          <w:sz w:val="24"/>
          <w:szCs w:val="24"/>
        </w:rPr>
        <w:t xml:space="preserve"> languages other than English.  See Limited English Proficiency (LEP) section of </w:t>
      </w:r>
      <w:r w:rsidR="008D72B6" w:rsidRPr="001C1215">
        <w:rPr>
          <w:rFonts w:ascii="Times New Roman" w:eastAsia="Times New Roman" w:hAnsi="Times New Roman"/>
          <w:b/>
          <w:color w:val="000000" w:themeColor="text1"/>
          <w:sz w:val="24"/>
          <w:szCs w:val="24"/>
          <w:highlight w:val="cyan"/>
        </w:rPr>
        <w:t>[Airport Sponsor]</w:t>
      </w:r>
      <w:r w:rsidR="008D72B6" w:rsidRPr="001C1215">
        <w:rPr>
          <w:rFonts w:ascii="Times New Roman" w:eastAsia="Times New Roman" w:hAnsi="Times New Roman"/>
          <w:color w:val="000000" w:themeColor="text1"/>
          <w:sz w:val="24"/>
          <w:szCs w:val="24"/>
        </w:rPr>
        <w:t xml:space="preserve">’s Title VI Plan.  </w:t>
      </w:r>
      <w:r w:rsidR="008D72B6" w:rsidRPr="001C1215">
        <w:rPr>
          <w:rFonts w:ascii="Times New Roman" w:eastAsia="Times New Roman" w:hAnsi="Times New Roman"/>
          <w:color w:val="000000" w:themeColor="text1"/>
          <w:sz w:val="24"/>
          <w:szCs w:val="24"/>
          <w:highlight w:val="cyan"/>
        </w:rPr>
        <w:t xml:space="preserve">[If no current Plan exists, or changes have been made since the Title VI Plan was completed, complete the LEP form </w:t>
      </w:r>
      <w:r w:rsidR="00491473" w:rsidRPr="001C1215">
        <w:rPr>
          <w:rFonts w:ascii="Times New Roman" w:eastAsia="Times New Roman" w:hAnsi="Times New Roman"/>
          <w:color w:val="000000" w:themeColor="text1"/>
          <w:sz w:val="24"/>
          <w:szCs w:val="24"/>
          <w:highlight w:val="cyan"/>
        </w:rPr>
        <w:t>in Appendix 2</w:t>
      </w:r>
      <w:r w:rsidR="008D72B6" w:rsidRPr="001C1215">
        <w:rPr>
          <w:rFonts w:ascii="Times New Roman" w:eastAsia="Times New Roman" w:hAnsi="Times New Roman"/>
          <w:color w:val="000000" w:themeColor="text1"/>
          <w:sz w:val="24"/>
          <w:szCs w:val="24"/>
          <w:highlight w:val="cyan"/>
        </w:rPr>
        <w:t>]</w:t>
      </w:r>
      <w:r w:rsidR="008D72B6" w:rsidRPr="001C1215">
        <w:rPr>
          <w:rFonts w:ascii="Times New Roman" w:hAnsi="Times New Roman"/>
          <w:color w:val="000000" w:themeColor="text1"/>
          <w:sz w:val="24"/>
          <w:szCs w:val="24"/>
        </w:rPr>
        <w:t xml:space="preserve">   </w:t>
      </w:r>
    </w:p>
    <w:p w14:paraId="0E837B1F" w14:textId="77777777" w:rsidR="00C55508" w:rsidRPr="001C1215" w:rsidRDefault="00C55508" w:rsidP="00C55508">
      <w:pPr>
        <w:rPr>
          <w:rFonts w:ascii="Times New Roman" w:eastAsia="Times New Roman" w:hAnsi="Times New Roman"/>
          <w:color w:val="000000" w:themeColor="text1"/>
          <w:sz w:val="32"/>
          <w:szCs w:val="32"/>
        </w:rPr>
      </w:pPr>
    </w:p>
    <w:p w14:paraId="6517088F" w14:textId="1CFF6CB1" w:rsidR="00C55508" w:rsidRPr="001C1215" w:rsidRDefault="00BF1C11" w:rsidP="00FD35B1">
      <w:pPr>
        <w:pStyle w:val="Heading1"/>
        <w:keepNext/>
        <w:keepLines/>
        <w:spacing w:before="0"/>
        <w:rPr>
          <w:color w:val="000000" w:themeColor="text1"/>
        </w:rPr>
      </w:pPr>
      <w:r w:rsidRPr="001C1215">
        <w:rPr>
          <w:color w:val="000000" w:themeColor="text1"/>
        </w:rPr>
        <w:lastRenderedPageBreak/>
        <w:t xml:space="preserve">5. </w:t>
      </w:r>
      <w:r w:rsidR="00EE2031" w:rsidRPr="001C1215">
        <w:rPr>
          <w:color w:val="000000" w:themeColor="text1"/>
        </w:rPr>
        <w:t>Communication Platforms</w:t>
      </w:r>
    </w:p>
    <w:p w14:paraId="3FB04DE9" w14:textId="77777777" w:rsidR="00C55508" w:rsidRPr="001C1215" w:rsidRDefault="00C55508" w:rsidP="00FD35B1">
      <w:pPr>
        <w:keepNext/>
        <w:keepLines/>
        <w:widowControl w:val="0"/>
        <w:autoSpaceDE w:val="0"/>
        <w:autoSpaceDN w:val="0"/>
        <w:spacing w:before="59" w:after="0" w:line="240" w:lineRule="auto"/>
        <w:ind w:right="720"/>
        <w:jc w:val="center"/>
        <w:rPr>
          <w:rFonts w:ascii="Times New Roman" w:eastAsia="Times New Roman" w:hAnsi="Times New Roman"/>
          <w:color w:val="000000" w:themeColor="text1"/>
          <w:sz w:val="32"/>
          <w:szCs w:val="32"/>
        </w:rPr>
      </w:pPr>
    </w:p>
    <w:p w14:paraId="001F142C" w14:textId="48805CC6" w:rsidR="00C55508" w:rsidRPr="001C1215" w:rsidRDefault="00E45557" w:rsidP="00FD35B1">
      <w:pPr>
        <w:keepNext/>
        <w:keepLines/>
        <w:widowControl w:val="0"/>
        <w:autoSpaceDE w:val="0"/>
        <w:autoSpaceDN w:val="0"/>
        <w:spacing w:line="240" w:lineRule="auto"/>
        <w:ind w:right="720"/>
        <w:rPr>
          <w:rFonts w:ascii="Times New Roman" w:hAnsi="Times New Roman"/>
          <w:color w:val="000000" w:themeColor="text1"/>
          <w:sz w:val="24"/>
          <w:szCs w:val="24"/>
        </w:rPr>
      </w:pPr>
      <w:r w:rsidRPr="001C1215">
        <w:rPr>
          <w:rFonts w:ascii="Times New Roman" w:eastAsia="Times New Roman" w:hAnsi="Times New Roman"/>
          <w:color w:val="000000" w:themeColor="text1"/>
          <w:sz w:val="24"/>
          <w:szCs w:val="24"/>
        </w:rPr>
        <w:t>D</w:t>
      </w:r>
      <w:r w:rsidR="00C55508" w:rsidRPr="001C1215">
        <w:rPr>
          <w:rFonts w:ascii="Times New Roman" w:eastAsia="Times New Roman" w:hAnsi="Times New Roman"/>
          <w:color w:val="000000" w:themeColor="text1"/>
          <w:sz w:val="24"/>
          <w:szCs w:val="24"/>
        </w:rPr>
        <w:t xml:space="preserve">iverse communication platforms will be utilized to </w:t>
      </w:r>
      <w:r w:rsidRPr="001C1215">
        <w:rPr>
          <w:rFonts w:ascii="Times New Roman" w:eastAsia="Times New Roman" w:hAnsi="Times New Roman"/>
          <w:color w:val="000000" w:themeColor="text1"/>
          <w:sz w:val="24"/>
          <w:szCs w:val="24"/>
        </w:rPr>
        <w:t xml:space="preserve">effectively </w:t>
      </w:r>
      <w:r w:rsidR="00C55508" w:rsidRPr="001C1215">
        <w:rPr>
          <w:rFonts w:ascii="Times New Roman" w:eastAsia="Times New Roman" w:hAnsi="Times New Roman"/>
          <w:color w:val="000000" w:themeColor="text1"/>
          <w:sz w:val="24"/>
          <w:szCs w:val="24"/>
        </w:rPr>
        <w:t xml:space="preserve">reach the broadest audience.  </w:t>
      </w:r>
      <w:r w:rsidRPr="001C1215">
        <w:rPr>
          <w:rFonts w:ascii="Times New Roman" w:eastAsia="Times New Roman" w:hAnsi="Times New Roman"/>
          <w:color w:val="000000" w:themeColor="text1"/>
          <w:sz w:val="24"/>
          <w:szCs w:val="24"/>
        </w:rPr>
        <w:t>We will use the</w:t>
      </w:r>
      <w:r w:rsidR="00C55508" w:rsidRPr="001C1215">
        <w:rPr>
          <w:rFonts w:ascii="Times New Roman" w:eastAsia="Times New Roman" w:hAnsi="Times New Roman"/>
          <w:color w:val="000000" w:themeColor="text1"/>
          <w:sz w:val="24"/>
          <w:szCs w:val="24"/>
        </w:rPr>
        <w:t xml:space="preserve"> </w:t>
      </w:r>
      <w:r w:rsidR="00A143A5" w:rsidRPr="001C1215">
        <w:rPr>
          <w:rFonts w:ascii="Times New Roman" w:eastAsia="Times New Roman" w:hAnsi="Times New Roman"/>
          <w:color w:val="000000" w:themeColor="text1"/>
          <w:sz w:val="24"/>
          <w:szCs w:val="24"/>
        </w:rPr>
        <w:t xml:space="preserve">following </w:t>
      </w:r>
      <w:r w:rsidR="00C55508" w:rsidRPr="001C1215">
        <w:rPr>
          <w:rFonts w:ascii="Times New Roman" w:eastAsia="Times New Roman" w:hAnsi="Times New Roman"/>
          <w:color w:val="000000" w:themeColor="text1"/>
          <w:sz w:val="24"/>
          <w:szCs w:val="24"/>
        </w:rPr>
        <w:t xml:space="preserve">platforms to communicate </w:t>
      </w:r>
      <w:r w:rsidRPr="001C1215">
        <w:rPr>
          <w:rFonts w:ascii="Times New Roman" w:eastAsia="Times New Roman" w:hAnsi="Times New Roman"/>
          <w:color w:val="000000" w:themeColor="text1"/>
          <w:sz w:val="24"/>
          <w:szCs w:val="24"/>
        </w:rPr>
        <w:t xml:space="preserve">project details, </w:t>
      </w:r>
      <w:r w:rsidR="00C55508" w:rsidRPr="001C1215">
        <w:rPr>
          <w:rFonts w:ascii="Times New Roman" w:eastAsia="Times New Roman" w:hAnsi="Times New Roman"/>
          <w:color w:val="000000" w:themeColor="text1"/>
          <w:sz w:val="24"/>
          <w:szCs w:val="24"/>
        </w:rPr>
        <w:t xml:space="preserve">our </w:t>
      </w:r>
      <w:r w:rsidR="00315F3E" w:rsidRPr="001C1215">
        <w:rPr>
          <w:rFonts w:ascii="Times New Roman" w:eastAsia="Times New Roman" w:hAnsi="Times New Roman"/>
          <w:color w:val="000000" w:themeColor="text1"/>
          <w:sz w:val="24"/>
          <w:szCs w:val="24"/>
        </w:rPr>
        <w:t>nondiscrimination</w:t>
      </w:r>
      <w:r w:rsidR="00C55508" w:rsidRPr="001C1215">
        <w:rPr>
          <w:rFonts w:ascii="Times New Roman" w:eastAsia="Times New Roman" w:hAnsi="Times New Roman"/>
          <w:color w:val="000000" w:themeColor="text1"/>
          <w:sz w:val="24"/>
          <w:szCs w:val="24"/>
        </w:rPr>
        <w:t xml:space="preserve"> obligations</w:t>
      </w:r>
      <w:r w:rsidR="00CB21AA" w:rsidRPr="001C1215">
        <w:rPr>
          <w:rFonts w:ascii="Times New Roman" w:eastAsia="Times New Roman" w:hAnsi="Times New Roman"/>
          <w:color w:val="000000" w:themeColor="text1"/>
          <w:sz w:val="24"/>
          <w:szCs w:val="24"/>
        </w:rPr>
        <w:t>,</w:t>
      </w:r>
      <w:r w:rsidR="00C55508" w:rsidRPr="001C1215">
        <w:rPr>
          <w:rFonts w:ascii="Times New Roman" w:eastAsia="Times New Roman" w:hAnsi="Times New Roman"/>
          <w:color w:val="000000" w:themeColor="text1"/>
          <w:sz w:val="24"/>
          <w:szCs w:val="24"/>
        </w:rPr>
        <w:t xml:space="preserve"> and </w:t>
      </w:r>
      <w:r w:rsidR="00CB0180" w:rsidRPr="001C1215">
        <w:rPr>
          <w:rFonts w:ascii="Times New Roman" w:eastAsia="Times New Roman" w:hAnsi="Times New Roman"/>
          <w:color w:val="000000" w:themeColor="text1"/>
          <w:sz w:val="24"/>
          <w:szCs w:val="24"/>
        </w:rPr>
        <w:t>points of contact</w:t>
      </w:r>
      <w:r w:rsidR="00A143A5" w:rsidRPr="001C1215">
        <w:rPr>
          <w:rFonts w:ascii="Times New Roman" w:eastAsia="Times New Roman" w:hAnsi="Times New Roman"/>
          <w:color w:val="000000" w:themeColor="text1"/>
          <w:sz w:val="24"/>
          <w:szCs w:val="24"/>
        </w:rPr>
        <w:t xml:space="preserve"> for the public </w:t>
      </w:r>
      <w:r w:rsidR="00C55508" w:rsidRPr="001C1215">
        <w:rPr>
          <w:rFonts w:ascii="Times New Roman" w:eastAsia="Times New Roman" w:hAnsi="Times New Roman"/>
          <w:color w:val="000000" w:themeColor="text1"/>
          <w:sz w:val="24"/>
          <w:szCs w:val="24"/>
        </w:rPr>
        <w:t xml:space="preserve">to </w:t>
      </w:r>
      <w:r w:rsidRPr="001C1215">
        <w:rPr>
          <w:rFonts w:ascii="Times New Roman" w:eastAsia="Times New Roman" w:hAnsi="Times New Roman"/>
          <w:color w:val="000000" w:themeColor="text1"/>
          <w:sz w:val="24"/>
          <w:szCs w:val="24"/>
        </w:rPr>
        <w:t>share</w:t>
      </w:r>
      <w:r w:rsidR="00C55508" w:rsidRPr="001C1215">
        <w:rPr>
          <w:rFonts w:ascii="Times New Roman" w:eastAsia="Times New Roman" w:hAnsi="Times New Roman"/>
          <w:color w:val="000000" w:themeColor="text1"/>
          <w:sz w:val="24"/>
          <w:szCs w:val="24"/>
        </w:rPr>
        <w:t xml:space="preserve"> </w:t>
      </w:r>
      <w:r w:rsidR="00315F3E" w:rsidRPr="001C1215">
        <w:rPr>
          <w:rFonts w:ascii="Times New Roman" w:eastAsia="Times New Roman" w:hAnsi="Times New Roman"/>
          <w:color w:val="000000" w:themeColor="text1"/>
          <w:sz w:val="24"/>
          <w:szCs w:val="24"/>
        </w:rPr>
        <w:t xml:space="preserve">project </w:t>
      </w:r>
      <w:r w:rsidRPr="001C1215">
        <w:rPr>
          <w:rFonts w:ascii="Times New Roman" w:eastAsia="Times New Roman" w:hAnsi="Times New Roman"/>
          <w:color w:val="000000" w:themeColor="text1"/>
          <w:sz w:val="24"/>
          <w:szCs w:val="24"/>
        </w:rPr>
        <w:t>or</w:t>
      </w:r>
      <w:r w:rsidR="00315F3E" w:rsidRPr="001C1215">
        <w:rPr>
          <w:rFonts w:ascii="Times New Roman" w:eastAsia="Times New Roman" w:hAnsi="Times New Roman"/>
          <w:color w:val="000000" w:themeColor="text1"/>
          <w:sz w:val="24"/>
          <w:szCs w:val="24"/>
        </w:rPr>
        <w:t xml:space="preserve"> operational </w:t>
      </w:r>
      <w:r w:rsidRPr="001C1215">
        <w:rPr>
          <w:rFonts w:ascii="Times New Roman" w:eastAsia="Times New Roman" w:hAnsi="Times New Roman"/>
          <w:color w:val="000000" w:themeColor="text1"/>
          <w:sz w:val="24"/>
          <w:szCs w:val="24"/>
        </w:rPr>
        <w:t>feedback</w:t>
      </w:r>
      <w:r w:rsidR="00C55508" w:rsidRPr="001C1215">
        <w:rPr>
          <w:rFonts w:ascii="Times New Roman" w:eastAsia="Times New Roman" w:hAnsi="Times New Roman"/>
          <w:color w:val="000000" w:themeColor="text1"/>
          <w:sz w:val="24"/>
          <w:szCs w:val="24"/>
        </w:rPr>
        <w:t xml:space="preserve"> with our office and the FAA.</w:t>
      </w:r>
    </w:p>
    <w:tbl>
      <w:tblPr>
        <w:tblStyle w:val="GridTable2"/>
        <w:tblW w:w="0" w:type="auto"/>
        <w:tblLayout w:type="fixed"/>
        <w:tblLook w:val="04A0" w:firstRow="1" w:lastRow="0" w:firstColumn="1" w:lastColumn="0" w:noHBand="0" w:noVBand="1"/>
      </w:tblPr>
      <w:tblGrid>
        <w:gridCol w:w="9360"/>
      </w:tblGrid>
      <w:tr w:rsidR="001C1215" w:rsidRPr="001C1215" w14:paraId="49547654"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4FDD800" w14:textId="3FF724D4" w:rsidR="00C55508" w:rsidRPr="001C1215" w:rsidRDefault="00C55508" w:rsidP="00E70CCA">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Social Media, </w:t>
            </w:r>
            <w:r w:rsidR="00E70CCA" w:rsidRPr="001C1215">
              <w:rPr>
                <w:rFonts w:ascii="Times New Roman" w:eastAsia="Times New Roman" w:hAnsi="Times New Roman"/>
                <w:color w:val="000000" w:themeColor="text1"/>
                <w:sz w:val="24"/>
                <w:szCs w:val="24"/>
              </w:rPr>
              <w:t>Monitors</w:t>
            </w:r>
            <w:r w:rsidRPr="001C1215">
              <w:rPr>
                <w:rFonts w:ascii="Times New Roman" w:eastAsia="Times New Roman" w:hAnsi="Times New Roman"/>
                <w:color w:val="000000" w:themeColor="text1"/>
                <w:sz w:val="24"/>
                <w:szCs w:val="24"/>
              </w:rPr>
              <w:t>, and Other Communication Platforms</w:t>
            </w:r>
          </w:p>
        </w:tc>
      </w:tr>
      <w:tr w:rsidR="001C1215" w:rsidRPr="001C1215" w14:paraId="33D6BA2E"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84C57F2" w14:textId="77777777" w:rsidR="00C55508" w:rsidRPr="001C1215" w:rsidRDefault="00C55508"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5C0AF555"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4FB13354" w14:textId="77777777" w:rsidR="00C55508" w:rsidRPr="001C1215" w:rsidRDefault="00C55508"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51983DDC" w14:textId="17049984" w:rsidR="008D72B6" w:rsidRPr="001C1215" w:rsidRDefault="00C55508" w:rsidP="008D72B6">
      <w:pPr>
        <w:widowControl w:val="0"/>
        <w:autoSpaceDE w:val="0"/>
        <w:autoSpaceDN w:val="0"/>
        <w:spacing w:line="240" w:lineRule="auto"/>
        <w:ind w:right="72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007E4EBC" w:rsidRPr="001C1215">
        <w:rPr>
          <w:rFonts w:ascii="Times New Roman" w:eastAsia="Times New Roman" w:hAnsi="Times New Roman"/>
          <w:i/>
          <w:color w:val="000000" w:themeColor="text1"/>
          <w:sz w:val="24"/>
          <w:szCs w:val="24"/>
          <w:highlight w:val="cyan"/>
        </w:rPr>
        <w:t xml:space="preserve">.  </w:t>
      </w:r>
      <w:r w:rsidR="007E4EBC" w:rsidRPr="001C1215">
        <w:rPr>
          <w:rFonts w:ascii="Times New Roman" w:eastAsia="Times New Roman" w:hAnsi="Times New Roman"/>
          <w:i/>
          <w:color w:val="000000" w:themeColor="text1"/>
          <w:sz w:val="24"/>
          <w:szCs w:val="24"/>
          <w:highlight w:val="cyan"/>
          <w:shd w:val="clear" w:color="auto" w:fill="FFFF00"/>
        </w:rPr>
        <w:t xml:space="preserve">List all communication platforms that will be used specifically for outreach, such as flyers, </w:t>
      </w:r>
      <w:r w:rsidR="006D2B4E" w:rsidRPr="001C1215">
        <w:rPr>
          <w:rFonts w:ascii="Times New Roman" w:eastAsia="Times New Roman" w:hAnsi="Times New Roman"/>
          <w:i/>
          <w:color w:val="000000" w:themeColor="text1"/>
          <w:sz w:val="24"/>
          <w:szCs w:val="24"/>
          <w:highlight w:val="cyan"/>
          <w:shd w:val="clear" w:color="auto" w:fill="FFFF00"/>
        </w:rPr>
        <w:t xml:space="preserve">hosting </w:t>
      </w:r>
      <w:r w:rsidR="007E4EBC" w:rsidRPr="001C1215">
        <w:rPr>
          <w:rFonts w:ascii="Times New Roman" w:eastAsia="Times New Roman" w:hAnsi="Times New Roman"/>
          <w:i/>
          <w:color w:val="000000" w:themeColor="text1"/>
          <w:sz w:val="24"/>
          <w:szCs w:val="24"/>
          <w:highlight w:val="cyan"/>
          <w:shd w:val="clear" w:color="auto" w:fill="FFFF00"/>
        </w:rPr>
        <w:t>a community event, drop box</w:t>
      </w:r>
      <w:r w:rsidR="00741881" w:rsidRPr="001C1215">
        <w:rPr>
          <w:rFonts w:ascii="Times New Roman" w:eastAsia="Times New Roman" w:hAnsi="Times New Roman"/>
          <w:i/>
          <w:color w:val="000000" w:themeColor="text1"/>
          <w:sz w:val="24"/>
          <w:szCs w:val="24"/>
          <w:highlight w:val="cyan"/>
          <w:shd w:val="clear" w:color="auto" w:fill="FFFF00"/>
        </w:rPr>
        <w:t>es</w:t>
      </w:r>
      <w:r w:rsidR="006D2B4E" w:rsidRPr="001C1215">
        <w:rPr>
          <w:rFonts w:ascii="Times New Roman" w:eastAsia="Times New Roman" w:hAnsi="Times New Roman"/>
          <w:i/>
          <w:color w:val="000000" w:themeColor="text1"/>
          <w:sz w:val="24"/>
          <w:szCs w:val="24"/>
          <w:highlight w:val="cyan"/>
          <w:shd w:val="clear" w:color="auto" w:fill="FFFF00"/>
        </w:rPr>
        <w:t>,</w:t>
      </w:r>
      <w:r w:rsidR="007E4EBC" w:rsidRPr="001C1215">
        <w:rPr>
          <w:rFonts w:ascii="Times New Roman" w:eastAsia="Times New Roman" w:hAnsi="Times New Roman"/>
          <w:i/>
          <w:color w:val="000000" w:themeColor="text1"/>
          <w:sz w:val="24"/>
          <w:szCs w:val="24"/>
          <w:highlight w:val="cyan"/>
          <w:shd w:val="clear" w:color="auto" w:fill="FFFF00"/>
        </w:rPr>
        <w:t xml:space="preserve"> survey</w:t>
      </w:r>
      <w:r w:rsidR="006D2B4E" w:rsidRPr="001C1215">
        <w:rPr>
          <w:rFonts w:ascii="Times New Roman" w:eastAsia="Times New Roman" w:hAnsi="Times New Roman"/>
          <w:i/>
          <w:color w:val="000000" w:themeColor="text1"/>
          <w:sz w:val="24"/>
          <w:szCs w:val="24"/>
          <w:highlight w:val="cyan"/>
          <w:shd w:val="clear" w:color="auto" w:fill="FFFF00"/>
        </w:rPr>
        <w:t xml:space="preserve">s, or </w:t>
      </w:r>
      <w:r w:rsidR="007E4EBC" w:rsidRPr="001C1215">
        <w:rPr>
          <w:rFonts w:ascii="Times New Roman" w:eastAsia="Times New Roman" w:hAnsi="Times New Roman"/>
          <w:i/>
          <w:color w:val="000000" w:themeColor="text1"/>
          <w:sz w:val="24"/>
          <w:szCs w:val="24"/>
          <w:highlight w:val="cyan"/>
          <w:shd w:val="clear" w:color="auto" w:fill="FFFF00"/>
        </w:rPr>
        <w:t xml:space="preserve">a website </w:t>
      </w:r>
      <w:r w:rsidR="00741881" w:rsidRPr="001C1215">
        <w:rPr>
          <w:rFonts w:ascii="Times New Roman" w:eastAsia="Times New Roman" w:hAnsi="Times New Roman"/>
          <w:i/>
          <w:color w:val="000000" w:themeColor="text1"/>
          <w:sz w:val="24"/>
          <w:szCs w:val="24"/>
          <w:highlight w:val="cyan"/>
          <w:shd w:val="clear" w:color="auto" w:fill="FFFF00"/>
        </w:rPr>
        <w:t>for submitting</w:t>
      </w:r>
      <w:r w:rsidR="007E4EBC" w:rsidRPr="001C1215">
        <w:rPr>
          <w:rFonts w:ascii="Times New Roman" w:eastAsia="Times New Roman" w:hAnsi="Times New Roman"/>
          <w:i/>
          <w:color w:val="000000" w:themeColor="text1"/>
          <w:sz w:val="24"/>
          <w:szCs w:val="24"/>
          <w:highlight w:val="cyan"/>
          <w:shd w:val="clear" w:color="auto" w:fill="FFFF00"/>
        </w:rPr>
        <w:t xml:space="preserve"> comments online</w:t>
      </w:r>
      <w:r w:rsidR="0098735B" w:rsidRPr="001C1215">
        <w:rPr>
          <w:rFonts w:ascii="Times New Roman" w:eastAsia="Times New Roman" w:hAnsi="Times New Roman"/>
          <w:i/>
          <w:color w:val="000000" w:themeColor="text1"/>
          <w:sz w:val="24"/>
          <w:szCs w:val="24"/>
          <w:highlight w:val="cyan"/>
          <w:shd w:val="clear" w:color="auto" w:fill="FFFF00"/>
        </w:rPr>
        <w:t>.</w:t>
      </w:r>
      <w:r w:rsidR="007E4EBC" w:rsidRPr="001C1215">
        <w:rPr>
          <w:rFonts w:ascii="Times New Roman" w:eastAsia="Times New Roman" w:hAnsi="Times New Roman"/>
          <w:i/>
          <w:color w:val="000000" w:themeColor="text1"/>
          <w:sz w:val="24"/>
          <w:szCs w:val="24"/>
          <w:highlight w:val="cyan"/>
          <w:shd w:val="clear" w:color="auto" w:fill="FFFF00"/>
        </w:rPr>
        <w:t>]</w:t>
      </w:r>
    </w:p>
    <w:p w14:paraId="4E113E8C" w14:textId="77777777" w:rsidR="00C55508" w:rsidRPr="001C1215" w:rsidRDefault="00C55508" w:rsidP="008D72B6">
      <w:pPr>
        <w:widowControl w:val="0"/>
        <w:autoSpaceDE w:val="0"/>
        <w:autoSpaceDN w:val="0"/>
        <w:spacing w:line="240" w:lineRule="auto"/>
        <w:ind w:right="720"/>
        <w:rPr>
          <w:rFonts w:ascii="Times New Roman" w:eastAsia="Times New Roman" w:hAnsi="Times New Roman"/>
          <w:color w:val="000000" w:themeColor="text1"/>
          <w:sz w:val="32"/>
          <w:szCs w:val="32"/>
        </w:rPr>
      </w:pPr>
    </w:p>
    <w:p w14:paraId="4140861E" w14:textId="460129D1" w:rsidR="0036163B" w:rsidRPr="001C1215" w:rsidRDefault="00BF1C11" w:rsidP="00234F7C">
      <w:pPr>
        <w:pStyle w:val="Heading1"/>
        <w:keepNext/>
        <w:keepLines/>
        <w:spacing w:before="0"/>
        <w:rPr>
          <w:color w:val="000000" w:themeColor="text1"/>
        </w:rPr>
      </w:pPr>
      <w:r w:rsidRPr="001C1215">
        <w:rPr>
          <w:color w:val="000000" w:themeColor="text1"/>
        </w:rPr>
        <w:t xml:space="preserve">6. </w:t>
      </w:r>
      <w:r w:rsidR="00DD6982" w:rsidRPr="001C1215">
        <w:rPr>
          <w:color w:val="000000" w:themeColor="text1"/>
        </w:rPr>
        <w:t>Records</w:t>
      </w:r>
    </w:p>
    <w:p w14:paraId="63661160" w14:textId="77777777" w:rsidR="0036163B" w:rsidRPr="001C1215" w:rsidRDefault="0036163B" w:rsidP="00234F7C">
      <w:pPr>
        <w:keepNext/>
        <w:keepLines/>
        <w:spacing w:before="59" w:after="0"/>
        <w:jc w:val="center"/>
        <w:rPr>
          <w:rFonts w:ascii="Times New Roman" w:hAnsi="Times New Roman"/>
          <w:color w:val="000000" w:themeColor="text1"/>
          <w:sz w:val="32"/>
          <w:szCs w:val="32"/>
        </w:rPr>
      </w:pPr>
    </w:p>
    <w:p w14:paraId="16FB1CBF" w14:textId="0B762EF0" w:rsidR="00DD6982" w:rsidRPr="001C1215" w:rsidRDefault="0036163B" w:rsidP="00234F7C">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This section includes </w:t>
      </w:r>
      <w:r w:rsidR="00F87311" w:rsidRPr="001C1215">
        <w:rPr>
          <w:rFonts w:ascii="Times New Roman" w:eastAsia="Times New Roman" w:hAnsi="Times New Roman"/>
          <w:color w:val="000000" w:themeColor="text1"/>
          <w:sz w:val="24"/>
          <w:szCs w:val="24"/>
        </w:rPr>
        <w:t xml:space="preserve">the </w:t>
      </w:r>
      <w:r w:rsidR="00801EB0" w:rsidRPr="001C1215">
        <w:rPr>
          <w:rFonts w:ascii="Times New Roman" w:eastAsia="Times New Roman" w:hAnsi="Times New Roman"/>
          <w:color w:val="000000" w:themeColor="text1"/>
          <w:sz w:val="24"/>
          <w:szCs w:val="24"/>
        </w:rPr>
        <w:t>procedures</w:t>
      </w:r>
      <w:r w:rsidR="00AF5B9A"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b/>
          <w:color w:val="000000" w:themeColor="text1"/>
          <w:sz w:val="24"/>
          <w:szCs w:val="24"/>
        </w:rPr>
        <w:t xml:space="preserve"> </w:t>
      </w:r>
      <w:r w:rsidR="00801EB0" w:rsidRPr="001C1215">
        <w:rPr>
          <w:rFonts w:ascii="Times New Roman" w:eastAsia="Times New Roman" w:hAnsi="Times New Roman"/>
          <w:color w:val="000000" w:themeColor="text1"/>
          <w:sz w:val="24"/>
          <w:szCs w:val="24"/>
        </w:rPr>
        <w:t>will follow</w:t>
      </w:r>
      <w:r w:rsidR="00DD6982" w:rsidRPr="001C1215">
        <w:rPr>
          <w:rFonts w:ascii="Times New Roman" w:eastAsia="Times New Roman" w:hAnsi="Times New Roman"/>
          <w:color w:val="000000" w:themeColor="text1"/>
          <w:sz w:val="24"/>
          <w:szCs w:val="24"/>
        </w:rPr>
        <w:t xml:space="preserve"> to </w:t>
      </w:r>
      <w:r w:rsidR="00941E41" w:rsidRPr="001C1215">
        <w:rPr>
          <w:rFonts w:ascii="Times New Roman" w:eastAsia="Times New Roman" w:hAnsi="Times New Roman"/>
          <w:color w:val="000000" w:themeColor="text1"/>
          <w:sz w:val="24"/>
          <w:szCs w:val="24"/>
        </w:rPr>
        <w:t>document</w:t>
      </w:r>
      <w:r w:rsidR="00DD6982" w:rsidRPr="001C1215">
        <w:rPr>
          <w:rFonts w:ascii="Times New Roman" w:eastAsia="Times New Roman" w:hAnsi="Times New Roman"/>
          <w:color w:val="000000" w:themeColor="text1"/>
          <w:sz w:val="24"/>
          <w:szCs w:val="24"/>
        </w:rPr>
        <w:t xml:space="preserve"> </w:t>
      </w:r>
      <w:r w:rsidR="00DD6982" w:rsidRPr="001C1215">
        <w:rPr>
          <w:rFonts w:ascii="Times New Roman" w:eastAsia="Times New Roman" w:hAnsi="Times New Roman"/>
          <w:strike/>
          <w:color w:val="000000" w:themeColor="text1"/>
          <w:sz w:val="24"/>
          <w:szCs w:val="24"/>
        </w:rPr>
        <w:t xml:space="preserve">of </w:t>
      </w:r>
      <w:r w:rsidR="00085135" w:rsidRPr="001C1215">
        <w:rPr>
          <w:rFonts w:ascii="Times New Roman" w:eastAsia="Times New Roman" w:hAnsi="Times New Roman"/>
          <w:strike/>
          <w:color w:val="000000" w:themeColor="text1"/>
          <w:sz w:val="24"/>
          <w:szCs w:val="24"/>
        </w:rPr>
        <w:t>our</w:t>
      </w:r>
      <w:r w:rsidR="00085135" w:rsidRPr="001C1215">
        <w:rPr>
          <w:rFonts w:ascii="Times New Roman" w:eastAsia="Times New Roman" w:hAnsi="Times New Roman"/>
          <w:color w:val="000000" w:themeColor="text1"/>
          <w:sz w:val="24"/>
          <w:szCs w:val="24"/>
        </w:rPr>
        <w:t xml:space="preserve"> </w:t>
      </w:r>
      <w:r w:rsidR="00DD6982" w:rsidRPr="001C1215">
        <w:rPr>
          <w:rFonts w:ascii="Times New Roman" w:eastAsia="Times New Roman" w:hAnsi="Times New Roman"/>
          <w:color w:val="000000" w:themeColor="text1"/>
          <w:sz w:val="24"/>
          <w:szCs w:val="24"/>
        </w:rPr>
        <w:t>outreach efforts.</w:t>
      </w:r>
      <w:r w:rsidR="00AF5B9A" w:rsidRPr="001C1215">
        <w:rPr>
          <w:rFonts w:ascii="Times New Roman" w:eastAsia="Times New Roman" w:hAnsi="Times New Roman"/>
          <w:color w:val="000000" w:themeColor="text1"/>
          <w:sz w:val="24"/>
          <w:szCs w:val="24"/>
        </w:rPr>
        <w:t xml:space="preserve"> </w:t>
      </w:r>
      <w:r w:rsidR="00F87311" w:rsidRPr="001C1215">
        <w:rPr>
          <w:rFonts w:ascii="Times New Roman" w:eastAsia="Times New Roman" w:hAnsi="Times New Roman"/>
          <w:color w:val="000000" w:themeColor="text1"/>
          <w:sz w:val="24"/>
          <w:szCs w:val="24"/>
        </w:rPr>
        <w:t xml:space="preserve"> </w:t>
      </w:r>
      <w:r w:rsidR="00DD6982" w:rsidRPr="001C1215">
        <w:rPr>
          <w:rFonts w:ascii="Times New Roman" w:eastAsia="Times New Roman" w:hAnsi="Times New Roman"/>
          <w:color w:val="000000" w:themeColor="text1"/>
          <w:sz w:val="24"/>
          <w:szCs w:val="24"/>
        </w:rPr>
        <w:t xml:space="preserve">Records for steps taken to </w:t>
      </w:r>
      <w:r w:rsidR="00F87311" w:rsidRPr="001C1215">
        <w:rPr>
          <w:rFonts w:ascii="Times New Roman" w:eastAsia="Times New Roman" w:hAnsi="Times New Roman"/>
          <w:color w:val="000000" w:themeColor="text1"/>
          <w:sz w:val="24"/>
          <w:szCs w:val="24"/>
        </w:rPr>
        <w:t xml:space="preserve">provide </w:t>
      </w:r>
      <w:r w:rsidR="00DD6982" w:rsidRPr="001C1215">
        <w:rPr>
          <w:rFonts w:ascii="Times New Roman" w:eastAsia="Times New Roman" w:hAnsi="Times New Roman"/>
          <w:color w:val="000000" w:themeColor="text1"/>
          <w:sz w:val="24"/>
          <w:szCs w:val="24"/>
        </w:rPr>
        <w:t xml:space="preserve">outreach to </w:t>
      </w:r>
      <w:r w:rsidR="00F87311" w:rsidRPr="001C1215">
        <w:rPr>
          <w:rFonts w:ascii="Times New Roman" w:eastAsia="Times New Roman" w:hAnsi="Times New Roman"/>
          <w:color w:val="000000" w:themeColor="text1"/>
          <w:sz w:val="24"/>
          <w:szCs w:val="24"/>
        </w:rPr>
        <w:t>A</w:t>
      </w:r>
      <w:r w:rsidR="00DD6982" w:rsidRPr="001C1215">
        <w:rPr>
          <w:rFonts w:ascii="Times New Roman" w:eastAsia="Times New Roman" w:hAnsi="Times New Roman"/>
          <w:color w:val="000000" w:themeColor="text1"/>
          <w:sz w:val="24"/>
          <w:szCs w:val="24"/>
        </w:rPr>
        <w:t xml:space="preserve">ffected </w:t>
      </w:r>
      <w:r w:rsidR="00F87311" w:rsidRPr="001C1215">
        <w:rPr>
          <w:rFonts w:ascii="Times New Roman" w:eastAsia="Times New Roman" w:hAnsi="Times New Roman"/>
          <w:color w:val="000000" w:themeColor="text1"/>
          <w:sz w:val="24"/>
          <w:szCs w:val="24"/>
        </w:rPr>
        <w:t>C</w:t>
      </w:r>
      <w:r w:rsidR="00DD6982" w:rsidRPr="001C1215">
        <w:rPr>
          <w:rFonts w:ascii="Times New Roman" w:eastAsia="Times New Roman" w:hAnsi="Times New Roman"/>
          <w:color w:val="000000" w:themeColor="text1"/>
          <w:sz w:val="24"/>
          <w:szCs w:val="24"/>
        </w:rPr>
        <w:t xml:space="preserve">ommunities will be </w:t>
      </w:r>
      <w:r w:rsidR="00F87311" w:rsidRPr="001C1215">
        <w:rPr>
          <w:rFonts w:ascii="Times New Roman" w:eastAsia="Times New Roman" w:hAnsi="Times New Roman"/>
          <w:color w:val="000000" w:themeColor="text1"/>
          <w:sz w:val="24"/>
          <w:szCs w:val="24"/>
        </w:rPr>
        <w:t>maintained</w:t>
      </w:r>
      <w:r w:rsidR="00DD6982" w:rsidRPr="001C1215">
        <w:rPr>
          <w:rFonts w:ascii="Times New Roman" w:eastAsia="Times New Roman" w:hAnsi="Times New Roman"/>
          <w:color w:val="000000" w:themeColor="text1"/>
          <w:sz w:val="24"/>
          <w:szCs w:val="24"/>
        </w:rPr>
        <w:t xml:space="preserve"> in the following location</w:t>
      </w:r>
      <w:r w:rsidR="00F87311" w:rsidRPr="001C1215">
        <w:rPr>
          <w:rFonts w:ascii="Times New Roman" w:eastAsia="Times New Roman" w:hAnsi="Times New Roman"/>
          <w:color w:val="000000" w:themeColor="text1"/>
          <w:sz w:val="24"/>
          <w:szCs w:val="24"/>
        </w:rPr>
        <w:t>s</w:t>
      </w:r>
      <w:r w:rsidR="00801EB0" w:rsidRPr="001C1215">
        <w:rPr>
          <w:rFonts w:ascii="Times New Roman" w:eastAsia="Times New Roman" w:hAnsi="Times New Roman"/>
          <w:color w:val="000000" w:themeColor="text1"/>
          <w:sz w:val="24"/>
          <w:szCs w:val="24"/>
        </w:rPr>
        <w:t>:</w:t>
      </w:r>
      <w:r w:rsidR="00DD6982" w:rsidRPr="001C1215">
        <w:rPr>
          <w:rFonts w:ascii="Times New Roman" w:eastAsia="Times New Roman" w:hAnsi="Times New Roman"/>
          <w:color w:val="000000" w:themeColor="text1"/>
          <w:sz w:val="24"/>
          <w:szCs w:val="24"/>
        </w:rPr>
        <w:t xml:space="preserve"> </w:t>
      </w:r>
    </w:p>
    <w:tbl>
      <w:tblPr>
        <w:tblStyle w:val="GridTable2"/>
        <w:tblW w:w="0" w:type="auto"/>
        <w:tblLayout w:type="fixed"/>
        <w:tblLook w:val="04A0" w:firstRow="1" w:lastRow="0" w:firstColumn="1" w:lastColumn="0" w:noHBand="0" w:noVBand="1"/>
      </w:tblPr>
      <w:tblGrid>
        <w:gridCol w:w="9360"/>
      </w:tblGrid>
      <w:tr w:rsidR="001C1215" w:rsidRPr="001C1215" w14:paraId="6EAD5065"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A8A8216" w14:textId="51180B32" w:rsidR="00DD6982" w:rsidRPr="001C1215" w:rsidRDefault="00DD6982" w:rsidP="00DD6982">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8"/>
            </w:r>
            <w:r w:rsidRPr="001C1215">
              <w:rPr>
                <w:rFonts w:ascii="Times New Roman" w:eastAsia="Times New Roman" w:hAnsi="Times New Roman"/>
                <w:color w:val="000000" w:themeColor="text1"/>
                <w:sz w:val="24"/>
                <w:szCs w:val="24"/>
              </w:rPr>
              <w:t>, In-person, and Other Storage Methods</w:t>
            </w:r>
          </w:p>
        </w:tc>
      </w:tr>
      <w:tr w:rsidR="001C1215" w:rsidRPr="001C1215" w14:paraId="27F6D6A3"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9F21AB2" w14:textId="77777777" w:rsidR="00DD6982" w:rsidRPr="001C1215" w:rsidRDefault="00DD698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4520F094"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4394F8FE" w14:textId="77777777" w:rsidR="00DD6982" w:rsidRPr="001C1215" w:rsidRDefault="00DD698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1BBA4279" w14:textId="77777777" w:rsidR="00DD6982" w:rsidRPr="001C1215" w:rsidRDefault="00DD6982" w:rsidP="00DD6982">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5394D43A" w14:textId="77777777" w:rsidR="00161949" w:rsidRPr="001C1215" w:rsidRDefault="00161949" w:rsidP="00251D5C">
      <w:pPr>
        <w:spacing w:after="0"/>
        <w:rPr>
          <w:rFonts w:ascii="Times New Roman" w:eastAsia="Times New Roman" w:hAnsi="Times New Roman"/>
          <w:color w:val="000000" w:themeColor="text1"/>
          <w:sz w:val="24"/>
          <w:szCs w:val="24"/>
        </w:rPr>
      </w:pPr>
    </w:p>
    <w:p w14:paraId="533BD707" w14:textId="29D2EDD8" w:rsidR="00DD6982" w:rsidRPr="001C1215" w:rsidRDefault="002503C7" w:rsidP="00DD6982">
      <w:pPr>
        <w:tabs>
          <w:tab w:val="left" w:pos="2239"/>
        </w:tab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Records will be kept for community input.  The records will document how </w:t>
      </w:r>
      <w:r w:rsidR="00BD17A9" w:rsidRPr="001C1215">
        <w:rPr>
          <w:rFonts w:ascii="Times New Roman" w:eastAsia="Times New Roman" w:hAnsi="Times New Roman"/>
          <w:b/>
          <w:color w:val="000000" w:themeColor="text1"/>
          <w:sz w:val="24"/>
          <w:szCs w:val="24"/>
          <w:highlight w:val="cyan"/>
        </w:rPr>
        <w:t>[Airport Sponsor]</w:t>
      </w:r>
      <w:r w:rsidR="00BD17A9" w:rsidRPr="001C1215">
        <w:rPr>
          <w:rFonts w:ascii="Times New Roman" w:eastAsia="Times New Roman" w:hAnsi="Times New Roman"/>
          <w:color w:val="000000" w:themeColor="text1"/>
          <w:sz w:val="24"/>
          <w:szCs w:val="24"/>
        </w:rPr>
        <w:t xml:space="preserve"> considered, weighed, and incorporated input received.</w:t>
      </w:r>
      <w:r w:rsidRPr="001C1215">
        <w:rPr>
          <w:rFonts w:ascii="Times New Roman" w:eastAsia="Times New Roman" w:hAnsi="Times New Roman"/>
          <w:color w:val="000000" w:themeColor="text1"/>
          <w:sz w:val="24"/>
          <w:szCs w:val="24"/>
        </w:rPr>
        <w:t xml:space="preserve">  The records will include justifications for any decisions contrary to community feedback.  The records will be stored in the following location</w:t>
      </w:r>
      <w:r w:rsidR="00801EB0" w:rsidRPr="001C1215">
        <w:rPr>
          <w:rFonts w:ascii="Times New Roman" w:eastAsia="Times New Roman" w:hAnsi="Times New Roman"/>
          <w:color w:val="000000" w:themeColor="text1"/>
          <w:sz w:val="24"/>
          <w:szCs w:val="24"/>
        </w:rPr>
        <w:t>s</w:t>
      </w:r>
      <w:r w:rsidRPr="001C1215">
        <w:rPr>
          <w:rFonts w:ascii="Times New Roman" w:eastAsia="Times New Roman" w:hAnsi="Times New Roman"/>
          <w:color w:val="000000" w:themeColor="text1"/>
          <w:sz w:val="24"/>
          <w:szCs w:val="24"/>
        </w:rPr>
        <w:t xml:space="preserve">: </w:t>
      </w:r>
    </w:p>
    <w:tbl>
      <w:tblPr>
        <w:tblStyle w:val="GridTable2"/>
        <w:tblW w:w="0" w:type="auto"/>
        <w:tblLayout w:type="fixed"/>
        <w:tblLook w:val="04A0" w:firstRow="1" w:lastRow="0" w:firstColumn="1" w:lastColumn="0" w:noHBand="0" w:noVBand="1"/>
      </w:tblPr>
      <w:tblGrid>
        <w:gridCol w:w="9360"/>
      </w:tblGrid>
      <w:tr w:rsidR="001C1215" w:rsidRPr="001C1215" w14:paraId="71DD28EF"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9B50DBF" w14:textId="61C85F11" w:rsidR="00DD6982" w:rsidRPr="001C1215" w:rsidRDefault="00DD6982"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9"/>
            </w:r>
            <w:r w:rsidRPr="001C1215">
              <w:rPr>
                <w:rFonts w:ascii="Times New Roman" w:eastAsia="Times New Roman" w:hAnsi="Times New Roman"/>
                <w:color w:val="000000" w:themeColor="text1"/>
                <w:sz w:val="24"/>
                <w:szCs w:val="24"/>
              </w:rPr>
              <w:t>, In-person, and Other Storage Methods</w:t>
            </w:r>
          </w:p>
        </w:tc>
      </w:tr>
      <w:tr w:rsidR="001C1215" w:rsidRPr="001C1215" w14:paraId="3BC0841F"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C783CC7" w14:textId="77777777" w:rsidR="00DD6982" w:rsidRPr="001C1215" w:rsidRDefault="00DD698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10042814"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63996D54" w14:textId="77777777" w:rsidR="00DD6982" w:rsidRPr="001C1215" w:rsidRDefault="00DD698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0A8244B6" w14:textId="77777777" w:rsidR="00DD6982" w:rsidRPr="001C1215" w:rsidRDefault="00DD6982" w:rsidP="00DD6982">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4292AB7F" w14:textId="77777777" w:rsidR="00DD6982" w:rsidRPr="001C1215" w:rsidRDefault="00DD6982" w:rsidP="00251D5C">
      <w:pPr>
        <w:spacing w:after="0"/>
        <w:rPr>
          <w:rFonts w:ascii="Times New Roman" w:eastAsia="Times New Roman" w:hAnsi="Times New Roman"/>
          <w:color w:val="000000" w:themeColor="text1"/>
          <w:sz w:val="24"/>
          <w:szCs w:val="24"/>
        </w:rPr>
      </w:pPr>
    </w:p>
    <w:p w14:paraId="0FC9F584" w14:textId="08780B7A" w:rsidR="00161949" w:rsidRPr="001C1215" w:rsidRDefault="00941E41" w:rsidP="00713281">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Records for demographics of participants will also be kept.  </w:t>
      </w:r>
      <w:r w:rsidR="008C0477" w:rsidRPr="001C1215">
        <w:rPr>
          <w:rFonts w:ascii="Times New Roman" w:eastAsia="Times New Roman" w:hAnsi="Times New Roman"/>
          <w:color w:val="000000" w:themeColor="text1"/>
          <w:sz w:val="24"/>
          <w:szCs w:val="24"/>
        </w:rPr>
        <w:t>Requested demographic information will include</w:t>
      </w:r>
      <w:r w:rsidRPr="001C1215">
        <w:rPr>
          <w:rFonts w:ascii="Times New Roman" w:eastAsia="Times New Roman" w:hAnsi="Times New Roman"/>
          <w:color w:val="000000" w:themeColor="text1"/>
          <w:sz w:val="24"/>
          <w:szCs w:val="24"/>
        </w:rPr>
        <w:t xml:space="preserve"> race, national origin, sexual orientation, gender identity, creed, age, disability, </w:t>
      </w:r>
      <w:r w:rsidRPr="001C1215">
        <w:rPr>
          <w:rFonts w:ascii="Times New Roman" w:eastAsia="Times New Roman" w:hAnsi="Times New Roman"/>
          <w:color w:val="000000" w:themeColor="text1"/>
          <w:sz w:val="24"/>
          <w:szCs w:val="24"/>
        </w:rPr>
        <w:lastRenderedPageBreak/>
        <w:t>languages spoken, and community membership.</w:t>
      </w:r>
      <w:r w:rsidR="008C0477" w:rsidRPr="001C1215">
        <w:rPr>
          <w:rStyle w:val="FootnoteReference"/>
          <w:rFonts w:ascii="Times New Roman" w:eastAsia="Times New Roman" w:hAnsi="Times New Roman"/>
          <w:color w:val="000000" w:themeColor="text1"/>
          <w:sz w:val="24"/>
          <w:szCs w:val="24"/>
        </w:rPr>
        <w:footnoteReference w:id="10"/>
      </w:r>
      <w:r w:rsidRPr="001C1215">
        <w:rPr>
          <w:rFonts w:ascii="Times New Roman" w:eastAsia="Times New Roman" w:hAnsi="Times New Roman"/>
          <w:color w:val="000000" w:themeColor="text1"/>
          <w:sz w:val="24"/>
          <w:szCs w:val="24"/>
        </w:rPr>
        <w:t xml:space="preserve">  Demographic information </w:t>
      </w:r>
      <w:r w:rsidR="00161949" w:rsidRPr="001C1215">
        <w:rPr>
          <w:rFonts w:ascii="Times New Roman" w:eastAsia="Times New Roman" w:hAnsi="Times New Roman"/>
          <w:color w:val="000000" w:themeColor="text1"/>
          <w:sz w:val="24"/>
          <w:szCs w:val="24"/>
        </w:rPr>
        <w:t>will be requested by the following methods</w:t>
      </w:r>
      <w:r w:rsidR="00AD0386" w:rsidRPr="001C1215">
        <w:rPr>
          <w:rFonts w:ascii="Times New Roman" w:eastAsia="Times New Roman" w:hAnsi="Times New Roman"/>
          <w:color w:val="000000" w:themeColor="text1"/>
          <w:sz w:val="24"/>
          <w:szCs w:val="24"/>
        </w:rPr>
        <w:t>:</w:t>
      </w:r>
      <w:r w:rsidR="00161949" w:rsidRPr="001C1215">
        <w:rPr>
          <w:rFonts w:ascii="Times New Roman" w:eastAsia="Times New Roman" w:hAnsi="Times New Roman"/>
          <w:color w:val="000000" w:themeColor="text1"/>
          <w:sz w:val="24"/>
          <w:szCs w:val="24"/>
        </w:rPr>
        <w:t xml:space="preserve"> </w:t>
      </w:r>
      <w:r w:rsidR="00161949" w:rsidRPr="001C1215">
        <w:rPr>
          <w:rFonts w:ascii="Times New Roman" w:eastAsia="Times New Roman" w:hAnsi="Times New Roman"/>
          <w:color w:val="000000" w:themeColor="text1"/>
          <w:sz w:val="24"/>
          <w:szCs w:val="24"/>
          <w:highlight w:val="cyan"/>
        </w:rPr>
        <w:t>[</w:t>
      </w:r>
      <w:r w:rsidR="00161949" w:rsidRPr="001C1215">
        <w:rPr>
          <w:rFonts w:ascii="Times New Roman" w:eastAsia="Times New Roman" w:hAnsi="Times New Roman"/>
          <w:i/>
          <w:color w:val="000000" w:themeColor="text1"/>
          <w:sz w:val="24"/>
          <w:szCs w:val="24"/>
          <w:highlight w:val="cyan"/>
        </w:rPr>
        <w:t>For example, voluntary disclosure by attendees in sign-in sheets or through registration process]</w:t>
      </w:r>
    </w:p>
    <w:tbl>
      <w:tblPr>
        <w:tblStyle w:val="GridTable2"/>
        <w:tblW w:w="0" w:type="auto"/>
        <w:tblLayout w:type="fixed"/>
        <w:tblLook w:val="04A0" w:firstRow="1" w:lastRow="0" w:firstColumn="1" w:lastColumn="0" w:noHBand="0" w:noVBand="1"/>
      </w:tblPr>
      <w:tblGrid>
        <w:gridCol w:w="9360"/>
      </w:tblGrid>
      <w:tr w:rsidR="001C1215" w:rsidRPr="001C1215" w14:paraId="0354A177"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29899E5" w14:textId="77777777" w:rsidR="00161949" w:rsidRPr="001C1215" w:rsidRDefault="00161949"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Demographic Information Collection Methods</w:t>
            </w:r>
          </w:p>
        </w:tc>
      </w:tr>
      <w:tr w:rsidR="001C1215" w:rsidRPr="001C1215" w14:paraId="32E477C5"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0C2F957" w14:textId="77777777" w:rsidR="00161949" w:rsidRPr="001C1215" w:rsidRDefault="00161949"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p>
        </w:tc>
      </w:tr>
      <w:tr w:rsidR="001C1215" w:rsidRPr="001C1215" w14:paraId="29E386FA"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01D38009" w14:textId="77777777" w:rsidR="00161949" w:rsidRPr="001C1215" w:rsidRDefault="00161949"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p>
        </w:tc>
      </w:tr>
    </w:tbl>
    <w:p w14:paraId="18BDF706" w14:textId="77777777" w:rsidR="00161949" w:rsidRPr="001C1215" w:rsidRDefault="00161949" w:rsidP="00161949">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4ABA4F43" w14:textId="77777777" w:rsidR="00161949" w:rsidRPr="001C1215" w:rsidRDefault="00161949" w:rsidP="00251D5C">
      <w:pPr>
        <w:spacing w:after="0"/>
        <w:rPr>
          <w:rFonts w:ascii="Times New Roman" w:eastAsia="Times New Roman" w:hAnsi="Times New Roman"/>
          <w:color w:val="000000" w:themeColor="text1"/>
          <w:sz w:val="24"/>
          <w:szCs w:val="24"/>
        </w:rPr>
      </w:pPr>
    </w:p>
    <w:p w14:paraId="687F8C03" w14:textId="6ECC6ED1" w:rsidR="00161949" w:rsidRPr="001C1215" w:rsidRDefault="006A1BB3" w:rsidP="00A330D4">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CPP </w:t>
      </w:r>
      <w:r w:rsidR="00161949" w:rsidRPr="001C1215">
        <w:rPr>
          <w:rFonts w:ascii="Times New Roman" w:eastAsia="Times New Roman" w:hAnsi="Times New Roman"/>
          <w:color w:val="000000" w:themeColor="text1"/>
          <w:sz w:val="24"/>
          <w:szCs w:val="24"/>
        </w:rPr>
        <w:t xml:space="preserve">records will be </w:t>
      </w:r>
      <w:r w:rsidR="00A30454" w:rsidRPr="001C1215">
        <w:rPr>
          <w:rFonts w:ascii="Times New Roman" w:eastAsia="Times New Roman" w:hAnsi="Times New Roman"/>
          <w:color w:val="000000" w:themeColor="text1"/>
          <w:sz w:val="24"/>
          <w:szCs w:val="24"/>
        </w:rPr>
        <w:t xml:space="preserve">made </w:t>
      </w:r>
      <w:r w:rsidR="00161949" w:rsidRPr="001C1215">
        <w:rPr>
          <w:rFonts w:ascii="Times New Roman" w:eastAsia="Times New Roman" w:hAnsi="Times New Roman"/>
          <w:color w:val="000000" w:themeColor="text1"/>
          <w:sz w:val="24"/>
          <w:szCs w:val="24"/>
        </w:rPr>
        <w:t xml:space="preserve">available to the public </w:t>
      </w:r>
      <w:r w:rsidRPr="001C1215">
        <w:rPr>
          <w:rFonts w:ascii="Times New Roman" w:eastAsia="Times New Roman" w:hAnsi="Times New Roman"/>
          <w:color w:val="000000" w:themeColor="text1"/>
          <w:sz w:val="24"/>
          <w:szCs w:val="24"/>
        </w:rPr>
        <w:t xml:space="preserve">using the same methods for other information outlined </w:t>
      </w:r>
      <w:r w:rsidR="00F37799" w:rsidRPr="001C1215">
        <w:rPr>
          <w:rFonts w:ascii="Times New Roman" w:eastAsia="Times New Roman" w:hAnsi="Times New Roman"/>
          <w:color w:val="000000" w:themeColor="text1"/>
          <w:sz w:val="24"/>
          <w:szCs w:val="24"/>
        </w:rPr>
        <w:t>with</w:t>
      </w:r>
      <w:r w:rsidRPr="001C1215">
        <w:rPr>
          <w:rFonts w:ascii="Times New Roman" w:eastAsia="Times New Roman" w:hAnsi="Times New Roman"/>
          <w:color w:val="000000" w:themeColor="text1"/>
          <w:sz w:val="24"/>
          <w:szCs w:val="24"/>
        </w:rPr>
        <w:t>in this plan.</w:t>
      </w:r>
    </w:p>
    <w:p w14:paraId="16F59449" w14:textId="77777777" w:rsidR="00AC021F" w:rsidRPr="001C1215" w:rsidRDefault="00AC021F" w:rsidP="0036163B">
      <w:pPr>
        <w:rPr>
          <w:rFonts w:ascii="Times New Roman" w:eastAsia="Times New Roman" w:hAnsi="Times New Roman"/>
          <w:color w:val="000000" w:themeColor="text1"/>
          <w:sz w:val="32"/>
          <w:szCs w:val="32"/>
        </w:rPr>
      </w:pPr>
    </w:p>
    <w:p w14:paraId="39261B84" w14:textId="4AFBF7FD" w:rsidR="00AC021F" w:rsidRPr="001C1215" w:rsidRDefault="00BF1C11" w:rsidP="003C1E50">
      <w:pPr>
        <w:pStyle w:val="Heading1"/>
        <w:keepNext/>
        <w:keepLines/>
        <w:spacing w:before="0"/>
        <w:rPr>
          <w:color w:val="000000" w:themeColor="text1"/>
        </w:rPr>
      </w:pPr>
      <w:r w:rsidRPr="001C1215">
        <w:rPr>
          <w:color w:val="000000" w:themeColor="text1"/>
        </w:rPr>
        <w:t xml:space="preserve">7. </w:t>
      </w:r>
      <w:r w:rsidR="00B11565" w:rsidRPr="001C1215">
        <w:rPr>
          <w:color w:val="000000" w:themeColor="text1"/>
        </w:rPr>
        <w:t>Reporting Outcomes</w:t>
      </w:r>
    </w:p>
    <w:p w14:paraId="05FA6F86" w14:textId="77777777" w:rsidR="00AC021F" w:rsidRPr="001C1215" w:rsidRDefault="00AC021F" w:rsidP="003C1E50">
      <w:pPr>
        <w:keepNext/>
        <w:keepLines/>
        <w:spacing w:before="59" w:after="0"/>
        <w:jc w:val="center"/>
        <w:rPr>
          <w:rFonts w:ascii="Times New Roman" w:eastAsia="Times New Roman" w:hAnsi="Times New Roman"/>
          <w:color w:val="000000" w:themeColor="text1"/>
          <w:sz w:val="32"/>
          <w:szCs w:val="32"/>
        </w:rPr>
      </w:pPr>
    </w:p>
    <w:p w14:paraId="73950F9D" w14:textId="69E2FCB9" w:rsidR="00AC021F" w:rsidRPr="001C1215" w:rsidRDefault="00AC021F" w:rsidP="003C1E50">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rPr>
        <w:t>Within 30 days of the end of each fiscal year</w:t>
      </w:r>
      <w:r w:rsidR="006C6188" w:rsidRPr="001C1215">
        <w:rPr>
          <w:rFonts w:ascii="Times New Roman" w:eastAsia="Times New Roman" w:hAnsi="Times New Roman"/>
          <w:b/>
          <w:color w:val="000000" w:themeColor="text1"/>
          <w:sz w:val="24"/>
          <w:szCs w:val="24"/>
        </w:rPr>
        <w:t xml:space="preserve"> (FY)</w:t>
      </w:r>
      <w:r w:rsidRPr="001C1215">
        <w:rPr>
          <w:rFonts w:ascii="Times New Roman" w:eastAsia="Times New Roman" w:hAnsi="Times New Roman"/>
          <w:b/>
          <w:color w:val="000000" w:themeColor="text1"/>
          <w:sz w:val="24"/>
          <w:szCs w:val="24"/>
        </w:rPr>
        <w:t>,</w:t>
      </w:r>
      <w:r w:rsidR="00CB0180" w:rsidRPr="001C1215">
        <w:rPr>
          <w:rStyle w:val="FootnoteReference"/>
          <w:rFonts w:ascii="Times New Roman" w:eastAsia="Times New Roman" w:hAnsi="Times New Roman"/>
          <w:b/>
          <w:color w:val="000000" w:themeColor="text1"/>
          <w:sz w:val="24"/>
          <w:szCs w:val="24"/>
        </w:rPr>
        <w:footnoteReference w:id="11"/>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will create a CPP Report</w:t>
      </w:r>
      <w:r w:rsidR="00CF22B6" w:rsidRPr="001C1215">
        <w:rPr>
          <w:rFonts w:ascii="Times New Roman" w:eastAsia="Times New Roman" w:hAnsi="Times New Roman"/>
          <w:color w:val="000000" w:themeColor="text1"/>
          <w:sz w:val="24"/>
          <w:szCs w:val="24"/>
        </w:rPr>
        <w:t xml:space="preserve"> for </w:t>
      </w:r>
      <w:r w:rsidR="004F4B87" w:rsidRPr="001C1215">
        <w:rPr>
          <w:rFonts w:ascii="Times New Roman" w:eastAsia="Times New Roman" w:hAnsi="Times New Roman"/>
          <w:color w:val="000000" w:themeColor="text1"/>
          <w:sz w:val="24"/>
          <w:szCs w:val="24"/>
        </w:rPr>
        <w:t xml:space="preserve">the completed </w:t>
      </w:r>
      <w:r w:rsidR="00CF22B6" w:rsidRPr="001C1215">
        <w:rPr>
          <w:rFonts w:ascii="Times New Roman" w:eastAsia="Times New Roman" w:hAnsi="Times New Roman"/>
          <w:strike/>
          <w:color w:val="000000" w:themeColor="text1"/>
          <w:sz w:val="24"/>
          <w:szCs w:val="24"/>
        </w:rPr>
        <w:t>th</w:t>
      </w:r>
      <w:r w:rsidR="001E4D26" w:rsidRPr="001C1215">
        <w:rPr>
          <w:rFonts w:ascii="Times New Roman" w:eastAsia="Times New Roman" w:hAnsi="Times New Roman"/>
          <w:strike/>
          <w:color w:val="000000" w:themeColor="text1"/>
          <w:sz w:val="24"/>
          <w:szCs w:val="24"/>
        </w:rPr>
        <w:t>at</w:t>
      </w:r>
      <w:r w:rsidR="00CF22B6" w:rsidRPr="001C1215">
        <w:rPr>
          <w:rFonts w:ascii="Times New Roman" w:eastAsia="Times New Roman" w:hAnsi="Times New Roman"/>
          <w:strike/>
          <w:color w:val="000000" w:themeColor="text1"/>
          <w:sz w:val="24"/>
          <w:szCs w:val="24"/>
        </w:rPr>
        <w:t xml:space="preserve"> </w:t>
      </w:r>
      <w:r w:rsidR="006C6188" w:rsidRPr="001C1215">
        <w:rPr>
          <w:rFonts w:ascii="Times New Roman" w:eastAsia="Times New Roman" w:hAnsi="Times New Roman"/>
          <w:strike/>
          <w:color w:val="000000" w:themeColor="text1"/>
          <w:sz w:val="24"/>
          <w:szCs w:val="24"/>
        </w:rPr>
        <w:t>current</w:t>
      </w:r>
      <w:r w:rsidR="006C6188" w:rsidRPr="001C1215">
        <w:rPr>
          <w:rFonts w:ascii="Times New Roman" w:eastAsia="Times New Roman" w:hAnsi="Times New Roman"/>
          <w:color w:val="000000" w:themeColor="text1"/>
          <w:sz w:val="24"/>
          <w:szCs w:val="24"/>
        </w:rPr>
        <w:t xml:space="preserve"> FY</w:t>
      </w:r>
      <w:r w:rsidR="006A1BB3" w:rsidRPr="001C1215">
        <w:rPr>
          <w:rFonts w:ascii="Times New Roman" w:eastAsia="Times New Roman" w:hAnsi="Times New Roman"/>
          <w:color w:val="000000" w:themeColor="text1"/>
          <w:sz w:val="24"/>
          <w:szCs w:val="24"/>
        </w:rPr>
        <w:t>.  The report will summarize</w:t>
      </w:r>
      <w:r w:rsidRPr="001C1215">
        <w:rPr>
          <w:rFonts w:ascii="Times New Roman" w:eastAsia="Times New Roman" w:hAnsi="Times New Roman"/>
          <w:color w:val="000000" w:themeColor="text1"/>
          <w:sz w:val="24"/>
          <w:szCs w:val="24"/>
        </w:rPr>
        <w:t xml:space="preserve"> efforts taken under this CPP in a narrative statement describing:</w:t>
      </w:r>
    </w:p>
    <w:p w14:paraId="3884F31F" w14:textId="05F04030" w:rsidR="00AC021F" w:rsidRPr="001C1215" w:rsidRDefault="00AC021F" w:rsidP="00AC021F">
      <w:pPr>
        <w:pStyle w:val="ListParagraph"/>
        <w:numPr>
          <w:ilvl w:val="0"/>
          <w:numId w:val="2"/>
        </w:num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w:t>
      </w:r>
      <w:r w:rsidR="00CF22B6" w:rsidRPr="001C1215">
        <w:rPr>
          <w:rFonts w:ascii="Times New Roman" w:eastAsia="Times New Roman" w:hAnsi="Times New Roman"/>
          <w:color w:val="000000" w:themeColor="text1"/>
          <w:sz w:val="24"/>
          <w:szCs w:val="24"/>
        </w:rPr>
        <w:t xml:space="preserve">specific </w:t>
      </w:r>
      <w:r w:rsidRPr="001C1215">
        <w:rPr>
          <w:rFonts w:ascii="Times New Roman" w:eastAsia="Times New Roman" w:hAnsi="Times New Roman"/>
          <w:color w:val="000000" w:themeColor="text1"/>
          <w:sz w:val="24"/>
          <w:szCs w:val="24"/>
        </w:rPr>
        <w:t xml:space="preserve">steps taken to produce meaningful engagement with </w:t>
      </w:r>
      <w:r w:rsidR="00CF22B6" w:rsidRPr="001C1215">
        <w:rPr>
          <w:rFonts w:ascii="Times New Roman" w:eastAsia="Times New Roman" w:hAnsi="Times New Roman"/>
          <w:color w:val="000000" w:themeColor="text1"/>
          <w:sz w:val="24"/>
          <w:szCs w:val="24"/>
        </w:rPr>
        <w:t>A</w:t>
      </w:r>
      <w:r w:rsidRPr="001C1215">
        <w:rPr>
          <w:rFonts w:ascii="Times New Roman" w:eastAsia="Times New Roman" w:hAnsi="Times New Roman"/>
          <w:color w:val="000000" w:themeColor="text1"/>
          <w:sz w:val="24"/>
          <w:szCs w:val="24"/>
        </w:rPr>
        <w:t xml:space="preserve">ffected </w:t>
      </w:r>
      <w:r w:rsidR="00CF22B6" w:rsidRPr="001C1215">
        <w:rPr>
          <w:rFonts w:ascii="Times New Roman" w:eastAsia="Times New Roman" w:hAnsi="Times New Roman"/>
          <w:color w:val="000000" w:themeColor="text1"/>
          <w:sz w:val="24"/>
          <w:szCs w:val="24"/>
        </w:rPr>
        <w:t>C</w:t>
      </w:r>
      <w:r w:rsidRPr="001C1215">
        <w:rPr>
          <w:rFonts w:ascii="Times New Roman" w:eastAsia="Times New Roman" w:hAnsi="Times New Roman"/>
          <w:color w:val="000000" w:themeColor="text1"/>
          <w:sz w:val="24"/>
          <w:szCs w:val="24"/>
        </w:rPr>
        <w:t>ommunities</w:t>
      </w:r>
      <w:r w:rsidR="00CF22B6" w:rsidRPr="001C1215">
        <w:rPr>
          <w:rFonts w:ascii="Times New Roman" w:eastAsia="Times New Roman" w:hAnsi="Times New Roman"/>
          <w:color w:val="000000" w:themeColor="text1"/>
          <w:sz w:val="24"/>
          <w:szCs w:val="24"/>
        </w:rPr>
        <w:t xml:space="preserve"> </w:t>
      </w:r>
      <w:r w:rsidR="004F4B87" w:rsidRPr="001C1215">
        <w:rPr>
          <w:rFonts w:ascii="Times New Roman" w:eastAsia="Times New Roman" w:hAnsi="Times New Roman"/>
          <w:color w:val="000000" w:themeColor="text1"/>
          <w:sz w:val="24"/>
          <w:szCs w:val="24"/>
        </w:rPr>
        <w:t>the completed</w:t>
      </w:r>
      <w:r w:rsidR="004F4B87" w:rsidRPr="001C1215">
        <w:rPr>
          <w:rFonts w:ascii="Times New Roman" w:eastAsia="Times New Roman" w:hAnsi="Times New Roman"/>
          <w:strike/>
          <w:color w:val="000000" w:themeColor="text1"/>
          <w:sz w:val="24"/>
          <w:szCs w:val="24"/>
        </w:rPr>
        <w:t xml:space="preserve"> </w:t>
      </w:r>
      <w:r w:rsidR="00CF22B6" w:rsidRPr="001C1215">
        <w:rPr>
          <w:rFonts w:ascii="Times New Roman" w:eastAsia="Times New Roman" w:hAnsi="Times New Roman"/>
          <w:strike/>
          <w:color w:val="000000" w:themeColor="text1"/>
          <w:sz w:val="24"/>
          <w:szCs w:val="24"/>
        </w:rPr>
        <w:t>that</w:t>
      </w:r>
      <w:r w:rsidR="00CF22B6" w:rsidRPr="001C1215">
        <w:rPr>
          <w:rFonts w:ascii="Times New Roman" w:eastAsia="Times New Roman" w:hAnsi="Times New Roman"/>
          <w:color w:val="000000" w:themeColor="text1"/>
          <w:sz w:val="24"/>
          <w:szCs w:val="24"/>
        </w:rPr>
        <w:t xml:space="preserve"> </w:t>
      </w:r>
      <w:r w:rsidR="006C6188" w:rsidRPr="001C1215">
        <w:rPr>
          <w:rFonts w:ascii="Times New Roman" w:eastAsia="Times New Roman" w:hAnsi="Times New Roman"/>
          <w:color w:val="000000" w:themeColor="text1"/>
          <w:sz w:val="24"/>
          <w:szCs w:val="24"/>
        </w:rPr>
        <w:t>FY</w:t>
      </w:r>
      <w:r w:rsidRPr="001C1215">
        <w:rPr>
          <w:rFonts w:ascii="Times New Roman" w:eastAsia="Times New Roman" w:hAnsi="Times New Roman"/>
          <w:color w:val="000000" w:themeColor="text1"/>
          <w:sz w:val="24"/>
          <w:szCs w:val="24"/>
        </w:rPr>
        <w:t>,</w:t>
      </w:r>
    </w:p>
    <w:p w14:paraId="5F6FB41E" w14:textId="4C63ABEC" w:rsidR="00AC021F" w:rsidRPr="001C1215" w:rsidRDefault="00AC021F" w:rsidP="00AC021F">
      <w:pPr>
        <w:pStyle w:val="ListParagraph"/>
        <w:numPr>
          <w:ilvl w:val="0"/>
          <w:numId w:val="2"/>
        </w:num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The results of those efforts</w:t>
      </w:r>
      <w:r w:rsidR="00CF22B6" w:rsidRPr="001C1215">
        <w:rPr>
          <w:rFonts w:ascii="Times New Roman" w:eastAsia="Times New Roman" w:hAnsi="Times New Roman"/>
          <w:color w:val="000000" w:themeColor="text1"/>
          <w:sz w:val="24"/>
          <w:szCs w:val="24"/>
        </w:rPr>
        <w:t xml:space="preserve"> for </w:t>
      </w:r>
      <w:r w:rsidR="004F4B87" w:rsidRPr="001C1215">
        <w:rPr>
          <w:rFonts w:ascii="Times New Roman" w:eastAsia="Times New Roman" w:hAnsi="Times New Roman"/>
          <w:color w:val="000000" w:themeColor="text1"/>
          <w:sz w:val="24"/>
          <w:szCs w:val="24"/>
        </w:rPr>
        <w:t>the completed</w:t>
      </w:r>
      <w:r w:rsidR="004F4B87" w:rsidRPr="001C1215">
        <w:rPr>
          <w:rFonts w:ascii="Times New Roman" w:eastAsia="Times New Roman" w:hAnsi="Times New Roman"/>
          <w:strike/>
          <w:color w:val="000000" w:themeColor="text1"/>
          <w:sz w:val="24"/>
          <w:szCs w:val="24"/>
        </w:rPr>
        <w:t xml:space="preserve"> that</w:t>
      </w:r>
      <w:r w:rsidR="00CF22B6" w:rsidRPr="001C1215">
        <w:rPr>
          <w:rFonts w:ascii="Times New Roman" w:eastAsia="Times New Roman" w:hAnsi="Times New Roman"/>
          <w:color w:val="000000" w:themeColor="text1"/>
          <w:sz w:val="24"/>
          <w:szCs w:val="24"/>
        </w:rPr>
        <w:t xml:space="preserve"> </w:t>
      </w:r>
      <w:r w:rsidR="006C6188" w:rsidRPr="001C1215">
        <w:rPr>
          <w:rFonts w:ascii="Times New Roman" w:eastAsia="Times New Roman" w:hAnsi="Times New Roman"/>
          <w:color w:val="000000" w:themeColor="text1"/>
          <w:sz w:val="24"/>
          <w:szCs w:val="24"/>
        </w:rPr>
        <w:t>FY</w:t>
      </w:r>
      <w:r w:rsidRPr="001C1215">
        <w:rPr>
          <w:rFonts w:ascii="Times New Roman" w:eastAsia="Times New Roman" w:hAnsi="Times New Roman"/>
          <w:color w:val="000000" w:themeColor="text1"/>
          <w:sz w:val="24"/>
          <w:szCs w:val="24"/>
        </w:rPr>
        <w:t>, and</w:t>
      </w:r>
    </w:p>
    <w:p w14:paraId="5B5DC427" w14:textId="4A24C209" w:rsidR="00AC021F" w:rsidRPr="001C1215" w:rsidRDefault="00AC021F" w:rsidP="00251D5C">
      <w:pPr>
        <w:pStyle w:val="ListParagraph"/>
        <w:numPr>
          <w:ilvl w:val="0"/>
          <w:numId w:val="2"/>
        </w:numPr>
        <w:contextualSpacing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How the </w:t>
      </w:r>
      <w:r w:rsidR="00CF22B6" w:rsidRPr="001C1215">
        <w:rPr>
          <w:rFonts w:ascii="Times New Roman" w:eastAsia="Times New Roman" w:hAnsi="Times New Roman"/>
          <w:color w:val="000000" w:themeColor="text1"/>
          <w:sz w:val="24"/>
          <w:szCs w:val="24"/>
        </w:rPr>
        <w:t>A</w:t>
      </w:r>
      <w:r w:rsidRPr="001C1215">
        <w:rPr>
          <w:rFonts w:ascii="Times New Roman" w:eastAsia="Times New Roman" w:hAnsi="Times New Roman"/>
          <w:color w:val="000000" w:themeColor="text1"/>
          <w:sz w:val="24"/>
          <w:szCs w:val="24"/>
        </w:rPr>
        <w:t xml:space="preserve">ffected </w:t>
      </w:r>
      <w:r w:rsidR="00CF22B6" w:rsidRPr="001C1215">
        <w:rPr>
          <w:rFonts w:ascii="Times New Roman" w:eastAsia="Times New Roman" w:hAnsi="Times New Roman"/>
          <w:color w:val="000000" w:themeColor="text1"/>
          <w:sz w:val="24"/>
          <w:szCs w:val="24"/>
        </w:rPr>
        <w:t>C</w:t>
      </w:r>
      <w:r w:rsidRPr="001C1215">
        <w:rPr>
          <w:rFonts w:ascii="Times New Roman" w:eastAsia="Times New Roman" w:hAnsi="Times New Roman"/>
          <w:color w:val="000000" w:themeColor="text1"/>
          <w:sz w:val="24"/>
          <w:szCs w:val="24"/>
        </w:rPr>
        <w:t xml:space="preserve">ommunities’ comments and views are or will be incorporated into the decision-making process. </w:t>
      </w:r>
    </w:p>
    <w:p w14:paraId="373B0388" w14:textId="5B01320A" w:rsidR="00AC021F" w:rsidRPr="001C1215" w:rsidRDefault="00AC021F" w:rsidP="00251D5C">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CPP Reports will be included with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’s Title VI Plan.  </w:t>
      </w: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For example, assuming that the Title VI Plan is updated every 3 years, the CPP Reports for the prior 3 years will be added to the Title VI Plan]</w:t>
      </w:r>
      <w:r w:rsidRPr="001C1215">
        <w:rPr>
          <w:rFonts w:ascii="Times New Roman" w:eastAsia="Times New Roman" w:hAnsi="Times New Roman"/>
          <w:color w:val="000000" w:themeColor="text1"/>
          <w:sz w:val="24"/>
          <w:szCs w:val="24"/>
        </w:rPr>
        <w:t>.  If no current Title VI Plan exists, the CPP Reports will be added to its Title VI Assessment for each grant.</w:t>
      </w:r>
    </w:p>
    <w:p w14:paraId="6E033971" w14:textId="47CD4C5D" w:rsidR="00491473" w:rsidRPr="001C1215" w:rsidRDefault="00491473">
      <w:pPr>
        <w:rPr>
          <w:rFonts w:ascii="Times New Roman" w:eastAsia="Times New Roman" w:hAnsi="Times New Roman"/>
          <w:color w:val="000000" w:themeColor="text1"/>
          <w:sz w:val="32"/>
          <w:szCs w:val="32"/>
        </w:rPr>
      </w:pPr>
      <w:r w:rsidRPr="001C1215">
        <w:rPr>
          <w:rFonts w:ascii="Times New Roman" w:eastAsia="Times New Roman" w:hAnsi="Times New Roman"/>
          <w:color w:val="000000" w:themeColor="text1"/>
          <w:sz w:val="32"/>
          <w:szCs w:val="32"/>
        </w:rPr>
        <w:br w:type="page"/>
      </w:r>
    </w:p>
    <w:p w14:paraId="29F75F68" w14:textId="43D74624" w:rsidR="00AC021F" w:rsidRPr="001C1215" w:rsidRDefault="00491473" w:rsidP="00491473">
      <w:pPr>
        <w:jc w:val="center"/>
        <w:rPr>
          <w:rFonts w:ascii="Times New Roman" w:eastAsia="Times New Roman" w:hAnsi="Times New Roman"/>
          <w:b/>
          <w:color w:val="000000" w:themeColor="text1"/>
          <w:sz w:val="32"/>
          <w:szCs w:val="32"/>
        </w:rPr>
      </w:pPr>
      <w:r w:rsidRPr="001C1215">
        <w:rPr>
          <w:rFonts w:ascii="Times New Roman" w:eastAsia="Times New Roman" w:hAnsi="Times New Roman"/>
          <w:b/>
          <w:color w:val="000000" w:themeColor="text1"/>
          <w:sz w:val="32"/>
          <w:szCs w:val="32"/>
        </w:rPr>
        <w:lastRenderedPageBreak/>
        <w:t>Appendix 1</w:t>
      </w:r>
    </w:p>
    <w:p w14:paraId="34AABE60" w14:textId="228FD8A8" w:rsidR="00491473" w:rsidRPr="001C1215" w:rsidRDefault="00491473" w:rsidP="00491473">
      <w:pPr>
        <w:jc w:val="center"/>
        <w:rPr>
          <w:rFonts w:ascii="Times New Roman" w:eastAsia="Times New Roman" w:hAnsi="Times New Roman"/>
          <w:b/>
          <w:color w:val="000000" w:themeColor="text1"/>
          <w:sz w:val="28"/>
          <w:szCs w:val="28"/>
        </w:rPr>
      </w:pPr>
      <w:r w:rsidRPr="001C1215">
        <w:rPr>
          <w:rFonts w:ascii="Times New Roman" w:eastAsia="Times New Roman" w:hAnsi="Times New Roman"/>
          <w:b/>
          <w:color w:val="000000" w:themeColor="text1"/>
          <w:sz w:val="28"/>
          <w:szCs w:val="28"/>
        </w:rPr>
        <w:t>Complete only if required by Section 3</w:t>
      </w:r>
      <w:r w:rsidR="003E3879" w:rsidRPr="001C1215">
        <w:rPr>
          <w:rStyle w:val="FootnoteReference"/>
          <w:rFonts w:ascii="Times New Roman" w:eastAsia="Times New Roman" w:hAnsi="Times New Roman"/>
          <w:b/>
          <w:color w:val="000000" w:themeColor="text1"/>
          <w:sz w:val="28"/>
          <w:szCs w:val="28"/>
        </w:rPr>
        <w:footnoteReference w:id="12"/>
      </w:r>
    </w:p>
    <w:p w14:paraId="31163A85" w14:textId="77777777" w:rsidR="00491473" w:rsidRPr="001C1215" w:rsidRDefault="00491473" w:rsidP="0036163B">
      <w:pPr>
        <w:rPr>
          <w:rFonts w:ascii="Times New Roman" w:eastAsia="Times New Roman" w:hAnsi="Times New Roman"/>
          <w:b/>
          <w:color w:val="000000" w:themeColor="text1"/>
          <w:sz w:val="28"/>
          <w:szCs w:val="28"/>
        </w:rPr>
      </w:pPr>
    </w:p>
    <w:p w14:paraId="70FC0FDE"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 xml:space="preserve">Title VI regulation require Federal grant recipients to know their community demographics.  See </w:t>
      </w:r>
      <w:r w:rsidRPr="001C1215">
        <w:rPr>
          <w:rFonts w:ascii="Times New Roman" w:eastAsia="Times New Roman" w:hAnsi="Times New Roman"/>
          <w:color w:val="000000" w:themeColor="text1"/>
          <w:sz w:val="24"/>
          <w:szCs w:val="24"/>
        </w:rPr>
        <w:t xml:space="preserve">49 CFR § 21.9(b).  By knowing this information, the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will be able to identify, understand, and engage with communities. In doing so, the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bCs/>
          <w:color w:val="000000" w:themeColor="text1"/>
          <w:sz w:val="24"/>
          <w:szCs w:val="24"/>
        </w:rPr>
        <w:t xml:space="preserve"> needs to know about communities </w:t>
      </w:r>
      <w:r w:rsidRPr="001C1215">
        <w:rPr>
          <w:rFonts w:ascii="Times New Roman" w:eastAsia="Times New Roman" w:hAnsi="Times New Roman"/>
          <w:color w:val="000000" w:themeColor="text1"/>
          <w:sz w:val="24"/>
          <w:szCs w:val="24"/>
        </w:rPr>
        <w:t>eligible to be served,</w:t>
      </w:r>
      <w:r w:rsidRPr="001C1215">
        <w:rPr>
          <w:rFonts w:ascii="Times New Roman" w:eastAsia="Times New Roman" w:hAnsi="Times New Roman"/>
          <w:bCs/>
          <w:color w:val="000000" w:themeColor="text1"/>
          <w:sz w:val="24"/>
          <w:szCs w:val="24"/>
        </w:rPr>
        <w:t xml:space="preserve"> actually or potentially affected, benefited or burdened by </w:t>
      </w:r>
      <w:r w:rsidRPr="001C1215">
        <w:rPr>
          <w:rFonts w:ascii="Times New Roman" w:eastAsia="Times New Roman" w:hAnsi="Times New Roman"/>
          <w:b/>
          <w:color w:val="000000" w:themeColor="text1"/>
          <w:sz w:val="24"/>
          <w:szCs w:val="24"/>
          <w:highlight w:val="cyan"/>
        </w:rPr>
        <w:t>[Airport Sponsor’s]</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airport program</w:t>
      </w:r>
      <w:r w:rsidRPr="001C1215">
        <w:rPr>
          <w:rFonts w:ascii="Times New Roman" w:eastAsia="Times New Roman" w:hAnsi="Times New Roman"/>
          <w:bCs/>
          <w:color w:val="000000" w:themeColor="text1"/>
          <w:sz w:val="24"/>
          <w:szCs w:val="24"/>
        </w:rPr>
        <w:t xml:space="preserve">. </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List each affected community and its population size (if known) – “Affected communities” means any readily identifiable group potentially impacted by an airport project or operation, such as the community immediately surrounding a project or a community in the flight path.].</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See examples of Affected Communities in table.</w:t>
      </w:r>
      <w:r w:rsidRPr="001C1215">
        <w:rPr>
          <w:rFonts w:ascii="Times New Roman" w:eastAsia="Times New Roman" w:hAnsi="Times New Roman"/>
          <w:b/>
          <w:color w:val="000000" w:themeColor="text1"/>
          <w:sz w:val="24"/>
          <w:szCs w:val="24"/>
          <w:highlight w:val="cyan"/>
        </w:rPr>
        <w:t>]</w:t>
      </w:r>
    </w:p>
    <w:p w14:paraId="10F9BBFA"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tbl>
      <w:tblPr>
        <w:tblW w:w="963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5238"/>
        <w:gridCol w:w="4392"/>
      </w:tblGrid>
      <w:tr w:rsidR="001C1215" w:rsidRPr="001C1215" w14:paraId="155031CB" w14:textId="77777777" w:rsidTr="00490EA0">
        <w:tc>
          <w:tcPr>
            <w:tcW w:w="5238" w:type="dxa"/>
            <w:tcBorders>
              <w:top w:val="nil"/>
              <w:bottom w:val="single" w:sz="12" w:space="0" w:color="666666"/>
              <w:right w:val="nil"/>
            </w:tcBorders>
            <w:shd w:val="clear" w:color="auto" w:fill="FFFFFF"/>
          </w:tcPr>
          <w:p w14:paraId="57AD10E7"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Affected Communities</w:t>
            </w:r>
            <w:r w:rsidRPr="001C1215">
              <w:rPr>
                <w:rStyle w:val="FootnoteReference"/>
                <w:rFonts w:ascii="Times New Roman" w:eastAsia="Times New Roman" w:hAnsi="Times New Roman"/>
                <w:b/>
                <w:bCs/>
                <w:color w:val="000000" w:themeColor="text1"/>
                <w:sz w:val="24"/>
                <w:szCs w:val="24"/>
              </w:rPr>
              <w:footnoteReference w:id="13"/>
            </w:r>
          </w:p>
        </w:tc>
        <w:tc>
          <w:tcPr>
            <w:tcW w:w="4392" w:type="dxa"/>
            <w:tcBorders>
              <w:top w:val="nil"/>
              <w:left w:val="nil"/>
              <w:bottom w:val="single" w:sz="12" w:space="0" w:color="666666"/>
            </w:tcBorders>
            <w:shd w:val="clear" w:color="auto" w:fill="FFFFFF"/>
          </w:tcPr>
          <w:p w14:paraId="256E58C5"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Population</w:t>
            </w:r>
          </w:p>
        </w:tc>
      </w:tr>
      <w:tr w:rsidR="001C1215" w:rsidRPr="001C1215" w14:paraId="781AEAD7" w14:textId="77777777" w:rsidTr="00490EA0">
        <w:tc>
          <w:tcPr>
            <w:tcW w:w="5238" w:type="dxa"/>
            <w:shd w:val="clear" w:color="auto" w:fill="CCCCCC"/>
          </w:tcPr>
          <w:p w14:paraId="40930360"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View Estates</w:t>
            </w:r>
          </w:p>
        </w:tc>
        <w:tc>
          <w:tcPr>
            <w:tcW w:w="4392" w:type="dxa"/>
            <w:shd w:val="clear" w:color="auto" w:fill="CCCCCC"/>
          </w:tcPr>
          <w:p w14:paraId="62F5506A"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3,000</w:t>
            </w:r>
          </w:p>
        </w:tc>
      </w:tr>
      <w:tr w:rsidR="001C1215" w:rsidRPr="001C1215" w14:paraId="760A23BB" w14:textId="77777777" w:rsidTr="00490EA0">
        <w:tc>
          <w:tcPr>
            <w:tcW w:w="5238" w:type="dxa"/>
            <w:shd w:val="clear" w:color="auto" w:fill="auto"/>
          </w:tcPr>
          <w:p w14:paraId="3BB02F5E"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Historic Heights</w:t>
            </w:r>
          </w:p>
        </w:tc>
        <w:tc>
          <w:tcPr>
            <w:tcW w:w="4392" w:type="dxa"/>
            <w:shd w:val="clear" w:color="auto" w:fill="auto"/>
          </w:tcPr>
          <w:p w14:paraId="71160D53"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1,000</w:t>
            </w:r>
          </w:p>
        </w:tc>
      </w:tr>
      <w:tr w:rsidR="001C1215" w:rsidRPr="001C1215" w14:paraId="7757831D" w14:textId="77777777" w:rsidTr="00490EA0">
        <w:tc>
          <w:tcPr>
            <w:tcW w:w="5238" w:type="dxa"/>
            <w:shd w:val="clear" w:color="auto" w:fill="CCCCCC"/>
          </w:tcPr>
          <w:p w14:paraId="7E09C36D"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West Village</w:t>
            </w:r>
          </w:p>
        </w:tc>
        <w:tc>
          <w:tcPr>
            <w:tcW w:w="4392" w:type="dxa"/>
            <w:shd w:val="clear" w:color="auto" w:fill="CCCCCC"/>
          </w:tcPr>
          <w:p w14:paraId="579B2E99"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10,000</w:t>
            </w:r>
          </w:p>
        </w:tc>
      </w:tr>
      <w:tr w:rsidR="001C1215" w:rsidRPr="001C1215" w14:paraId="6F909DEF" w14:textId="77777777" w:rsidTr="00490EA0">
        <w:tc>
          <w:tcPr>
            <w:tcW w:w="5238" w:type="dxa"/>
            <w:shd w:val="clear" w:color="auto" w:fill="auto"/>
          </w:tcPr>
          <w:p w14:paraId="734DE013"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4392" w:type="dxa"/>
            <w:shd w:val="clear" w:color="auto" w:fill="auto"/>
          </w:tcPr>
          <w:p w14:paraId="0D9A3284"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
                <w:color w:val="000000" w:themeColor="text1"/>
                <w:sz w:val="24"/>
                <w:szCs w:val="24"/>
              </w:rPr>
            </w:pPr>
          </w:p>
        </w:tc>
      </w:tr>
    </w:tbl>
    <w:p w14:paraId="1A07CB91" w14:textId="77777777" w:rsidR="00491473" w:rsidRPr="001C1215" w:rsidRDefault="00491473" w:rsidP="00491473">
      <w:pPr>
        <w:keepNext/>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38194953"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3D1ED237"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(Hereafter, the above communities will be referred to collectively as “the Affected Communities”).</w:t>
      </w:r>
    </w:p>
    <w:p w14:paraId="62735262"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7D2C6199"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We have identified the following facts about the Affected Communities:</w:t>
      </w:r>
    </w:p>
    <w:p w14:paraId="2AA92F48"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3787AB02"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u w:val="single"/>
        </w:rPr>
        <w:t>Low Income Communities</w:t>
      </w:r>
      <w:r w:rsidRPr="001C1215">
        <w:rPr>
          <w:rStyle w:val="FootnoteReference"/>
          <w:rFonts w:ascii="Times New Roman" w:eastAsia="Times New Roman" w:hAnsi="Times New Roman"/>
          <w:bCs/>
          <w:color w:val="000000" w:themeColor="text1"/>
          <w:sz w:val="24"/>
          <w:szCs w:val="24"/>
        </w:rPr>
        <w:footnoteReference w:id="14"/>
      </w:r>
      <w:r w:rsidRPr="001C1215">
        <w:rPr>
          <w:rFonts w:ascii="Times New Roman" w:eastAsia="Times New Roman" w:hAnsi="Times New Roman"/>
          <w:bCs/>
          <w:color w:val="000000" w:themeColor="text1"/>
          <w:sz w:val="24"/>
          <w:szCs w:val="24"/>
        </w:rPr>
        <w:t xml:space="preserve">.  </w:t>
      </w:r>
    </w:p>
    <w:p w14:paraId="6AB83B00"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 xml:space="preserve">A low-income area is an identifiable group of persons living in geographic proximity, whose median household income is at or below the Department of Health and Human Services poverty guidelines.  Pursuant to Executive Order 12898, “Federal Actions to Address Environmental Justice in Minority Populations and Low-Income Populations,” </w:t>
      </w:r>
      <w:r w:rsidRPr="001C1215">
        <w:rPr>
          <w:rFonts w:ascii="Times New Roman" w:eastAsia="Times New Roman" w:hAnsi="Times New Roman"/>
          <w:b/>
          <w:bCs/>
          <w:color w:val="000000" w:themeColor="text1"/>
          <w:sz w:val="24"/>
          <w:szCs w:val="24"/>
          <w:highlight w:val="cyan"/>
        </w:rPr>
        <w:t>[Airport Sponsor]</w:t>
      </w:r>
      <w:r w:rsidRPr="001C1215">
        <w:rPr>
          <w:rFonts w:ascii="Times New Roman" w:eastAsia="Times New Roman" w:hAnsi="Times New Roman"/>
          <w:b/>
          <w:bCs/>
          <w:color w:val="000000" w:themeColor="text1"/>
          <w:sz w:val="24"/>
          <w:szCs w:val="24"/>
        </w:rPr>
        <w:t xml:space="preserve"> </w:t>
      </w:r>
      <w:r w:rsidRPr="001C1215">
        <w:rPr>
          <w:rFonts w:ascii="Times New Roman" w:eastAsia="Times New Roman" w:hAnsi="Times New Roman"/>
          <w:bCs/>
          <w:color w:val="000000" w:themeColor="text1"/>
          <w:sz w:val="24"/>
          <w:szCs w:val="24"/>
        </w:rPr>
        <w:t xml:space="preserve">is collecting information about affected and potentially affected low-income communities. According to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 xml:space="preserve">cite source, for example a U.S. Census Report, such as </w:t>
      </w:r>
      <w:hyperlink r:id="rId12" w:history="1">
        <w:r w:rsidRPr="001C1215">
          <w:rPr>
            <w:rStyle w:val="Hyperlink"/>
            <w:rFonts w:ascii="Times New Roman" w:eastAsia="Times New Roman" w:hAnsi="Times New Roman"/>
            <w:b/>
            <w:bCs/>
            <w:i/>
            <w:color w:val="000000" w:themeColor="text1"/>
            <w:sz w:val="24"/>
            <w:szCs w:val="24"/>
            <w:highlight w:val="cyan"/>
          </w:rPr>
          <w:t>S1701: Poverty Status in the Past 12 Months</w:t>
        </w:r>
      </w:hyperlink>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the overall poverty level for the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 xml:space="preserve">identify a reasonable scope, encompassing the entire area affected by and benefitting from the airport operations, e.g., metropolitan area, county, </w:t>
      </w:r>
      <w:r w:rsidRPr="001C1215">
        <w:rPr>
          <w:rFonts w:ascii="Times New Roman" w:eastAsia="Times New Roman" w:hAnsi="Times New Roman"/>
          <w:b/>
          <w:bCs/>
          <w:i/>
          <w:color w:val="000000" w:themeColor="text1"/>
          <w:sz w:val="24"/>
          <w:szCs w:val="24"/>
          <w:highlight w:val="cyan"/>
        </w:rPr>
        <w:lastRenderedPageBreak/>
        <w:t>state, etc., that includes all of the Affected Communities</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is approximately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identify percentage</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  The poverty rate remains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highlight w:val="cyan"/>
        </w:rPr>
        <w:t>“low,” “similar,” “high”</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compared with the rest of the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identify a reasonable larger area for useful comparison, e.g., region, state, country</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The poverty rates for the specific Affected Communities are as follows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list, if Census or local data is available</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w:t>
      </w:r>
    </w:p>
    <w:p w14:paraId="38BC4F95" w14:textId="77777777" w:rsidR="00491473" w:rsidRPr="001C1215" w:rsidRDefault="00491473" w:rsidP="00491473">
      <w:pPr>
        <w:widowControl w:val="0"/>
        <w:autoSpaceDE w:val="0"/>
        <w:autoSpaceDN w:val="0"/>
        <w:spacing w:after="0" w:line="240" w:lineRule="auto"/>
        <w:rPr>
          <w:rFonts w:ascii="Times New Roman" w:eastAsia="Times New Roman" w:hAnsi="Times New Roman"/>
          <w:bCs/>
          <w:strike/>
          <w:color w:val="000000" w:themeColor="text1"/>
          <w:sz w:val="24"/>
          <w:szCs w:val="24"/>
        </w:rPr>
      </w:pPr>
    </w:p>
    <w:tbl>
      <w:tblPr>
        <w:tblW w:w="0" w:type="auto"/>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6030"/>
        <w:gridCol w:w="2358"/>
      </w:tblGrid>
      <w:tr w:rsidR="001C1215" w:rsidRPr="001C1215" w14:paraId="50CBD20C" w14:textId="77777777" w:rsidTr="00490EA0">
        <w:tc>
          <w:tcPr>
            <w:tcW w:w="6030" w:type="dxa"/>
            <w:tcBorders>
              <w:top w:val="nil"/>
              <w:bottom w:val="single" w:sz="12" w:space="0" w:color="666666"/>
              <w:right w:val="nil"/>
            </w:tcBorders>
            <w:shd w:val="clear" w:color="auto" w:fill="FFFFFF"/>
          </w:tcPr>
          <w:p w14:paraId="2B45E624"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Affected Communities</w:t>
            </w:r>
          </w:p>
        </w:tc>
        <w:tc>
          <w:tcPr>
            <w:tcW w:w="2358" w:type="dxa"/>
            <w:tcBorders>
              <w:top w:val="nil"/>
              <w:left w:val="nil"/>
              <w:bottom w:val="single" w:sz="12" w:space="0" w:color="666666"/>
            </w:tcBorders>
            <w:shd w:val="clear" w:color="auto" w:fill="FFFFFF"/>
          </w:tcPr>
          <w:p w14:paraId="339AB2D8" w14:textId="77777777" w:rsidR="00491473" w:rsidRPr="001C1215" w:rsidRDefault="00491473" w:rsidP="00490EA0">
            <w:pPr>
              <w:widowControl w:val="0"/>
              <w:autoSpaceDE w:val="0"/>
              <w:autoSpaceDN w:val="0"/>
              <w:spacing w:after="0" w:line="240" w:lineRule="auto"/>
              <w:ind w:right="16"/>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Poverty Rate</w:t>
            </w:r>
          </w:p>
        </w:tc>
      </w:tr>
      <w:tr w:rsidR="001C1215" w:rsidRPr="001C1215" w14:paraId="22636325" w14:textId="77777777" w:rsidTr="00490EA0">
        <w:tc>
          <w:tcPr>
            <w:tcW w:w="6030" w:type="dxa"/>
            <w:shd w:val="clear" w:color="auto" w:fill="CCCCCC"/>
          </w:tcPr>
          <w:p w14:paraId="3645FE70"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i/>
                <w:color w:val="000000" w:themeColor="text1"/>
                <w:sz w:val="24"/>
                <w:szCs w:val="24"/>
              </w:rPr>
              <w:t>Airport View Estates</w:t>
            </w:r>
          </w:p>
        </w:tc>
        <w:tc>
          <w:tcPr>
            <w:tcW w:w="2358" w:type="dxa"/>
            <w:shd w:val="clear" w:color="auto" w:fill="CCCCCC"/>
          </w:tcPr>
          <w:p w14:paraId="363ECDA1"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1.0%</w:t>
            </w:r>
          </w:p>
        </w:tc>
      </w:tr>
      <w:tr w:rsidR="001C1215" w:rsidRPr="001C1215" w14:paraId="6A107071" w14:textId="77777777" w:rsidTr="00490EA0">
        <w:tc>
          <w:tcPr>
            <w:tcW w:w="6030" w:type="dxa"/>
            <w:shd w:val="clear" w:color="auto" w:fill="auto"/>
          </w:tcPr>
          <w:p w14:paraId="59DF4B1F"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i/>
                <w:color w:val="000000" w:themeColor="text1"/>
                <w:sz w:val="24"/>
                <w:szCs w:val="24"/>
              </w:rPr>
              <w:t>Historic Heights</w:t>
            </w:r>
          </w:p>
        </w:tc>
        <w:tc>
          <w:tcPr>
            <w:tcW w:w="2358" w:type="dxa"/>
            <w:shd w:val="clear" w:color="auto" w:fill="auto"/>
          </w:tcPr>
          <w:p w14:paraId="6651C571"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5.0%</w:t>
            </w:r>
          </w:p>
        </w:tc>
      </w:tr>
      <w:tr w:rsidR="001C1215" w:rsidRPr="001C1215" w14:paraId="565F6A16" w14:textId="77777777" w:rsidTr="00490EA0">
        <w:tc>
          <w:tcPr>
            <w:tcW w:w="6030" w:type="dxa"/>
            <w:shd w:val="clear" w:color="auto" w:fill="CCCCCC"/>
          </w:tcPr>
          <w:p w14:paraId="13B68A93"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i/>
                <w:color w:val="000000" w:themeColor="text1"/>
                <w:sz w:val="24"/>
                <w:szCs w:val="24"/>
              </w:rPr>
              <w:t>West Village</w:t>
            </w:r>
          </w:p>
        </w:tc>
        <w:tc>
          <w:tcPr>
            <w:tcW w:w="2358" w:type="dxa"/>
            <w:shd w:val="clear" w:color="auto" w:fill="CCCCCC"/>
          </w:tcPr>
          <w:p w14:paraId="5CEEF5FA"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25.0%</w:t>
            </w:r>
          </w:p>
        </w:tc>
      </w:tr>
      <w:tr w:rsidR="001C1215" w:rsidRPr="001C1215" w14:paraId="6B4EFE00" w14:textId="77777777" w:rsidTr="00490EA0">
        <w:tc>
          <w:tcPr>
            <w:tcW w:w="6030" w:type="dxa"/>
            <w:shd w:val="clear" w:color="auto" w:fill="auto"/>
          </w:tcPr>
          <w:p w14:paraId="2575A7E8"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2358" w:type="dxa"/>
            <w:shd w:val="clear" w:color="auto" w:fill="auto"/>
          </w:tcPr>
          <w:p w14:paraId="2DB747EC"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highlight w:val="cyan"/>
              </w:rPr>
              <w:t>%</w:t>
            </w:r>
          </w:p>
        </w:tc>
      </w:tr>
    </w:tbl>
    <w:p w14:paraId="50733AF6" w14:textId="77777777" w:rsidR="00491473" w:rsidRPr="001C1215" w:rsidRDefault="00491473" w:rsidP="00491473">
      <w:pPr>
        <w:keepNext/>
        <w:keepLines/>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 xml:space="preserve">Add or delete lines, as needed. Add poverty rate data, for example from the “Percent below poverty level” column from Table S1701, American Community Survey (ACS) 5-Year Estimate to populate the data for the Poverty Rate column in the above table. </w:t>
      </w:r>
      <w:r w:rsidRPr="001C1215">
        <w:rPr>
          <w:rFonts w:ascii="Times New Roman" w:eastAsia="Times New Roman" w:hAnsi="Times New Roman"/>
          <w:b/>
          <w:color w:val="000000" w:themeColor="text1"/>
          <w:sz w:val="24"/>
          <w:szCs w:val="24"/>
          <w:highlight w:val="cyan"/>
        </w:rPr>
        <w:t xml:space="preserve"> See </w:t>
      </w:r>
      <w:hyperlink r:id="rId13" w:history="1">
        <w:r w:rsidRPr="001C1215">
          <w:rPr>
            <w:rStyle w:val="Hyperlink"/>
            <w:rFonts w:ascii="Times New Roman" w:eastAsia="Times New Roman" w:hAnsi="Times New Roman"/>
            <w:b/>
            <w:bCs/>
            <w:i/>
            <w:color w:val="000000" w:themeColor="text1"/>
            <w:sz w:val="24"/>
            <w:szCs w:val="24"/>
            <w:highlight w:val="cyan"/>
          </w:rPr>
          <w:t>S1701: Poverty Status in the Past 12 Months</w:t>
        </w:r>
      </w:hyperlink>
      <w:r w:rsidRPr="001C1215">
        <w:rPr>
          <w:rStyle w:val="Hyperlink"/>
          <w:rFonts w:ascii="Times New Roman" w:eastAsia="Times New Roman" w:hAnsi="Times New Roman"/>
          <w:b/>
          <w:bCs/>
          <w:color w:val="000000" w:themeColor="text1"/>
          <w:sz w:val="24"/>
          <w:szCs w:val="24"/>
        </w:rPr>
        <w:t>]</w:t>
      </w:r>
      <w:r w:rsidRPr="001C1215">
        <w:rPr>
          <w:rFonts w:ascii="Times New Roman" w:eastAsia="Times New Roman" w:hAnsi="Times New Roman"/>
          <w:b/>
          <w:color w:val="000000" w:themeColor="text1"/>
          <w:sz w:val="24"/>
          <w:szCs w:val="24"/>
          <w:highlight w:val="cyan"/>
        </w:rPr>
        <w:t>]</w:t>
      </w:r>
    </w:p>
    <w:p w14:paraId="6FA9DE09"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62B7E3F9"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u w:val="single"/>
        </w:rPr>
        <w:t>Racial and Ethnic Communities</w:t>
      </w:r>
      <w:r w:rsidRPr="001C1215">
        <w:rPr>
          <w:rFonts w:ascii="Times New Roman" w:eastAsia="Times New Roman" w:hAnsi="Times New Roman"/>
          <w:bCs/>
          <w:color w:val="000000" w:themeColor="text1"/>
          <w:sz w:val="24"/>
          <w:szCs w:val="24"/>
        </w:rPr>
        <w:t xml:space="preserve">.  </w:t>
      </w:r>
    </w:p>
    <w:p w14:paraId="43B1A617"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113DAA02"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Demographic data for race, color, and national origin was evaluated to identify racial and ethnic communities and populations in each Affected Community.  The demographic composition by race, color, or national origin for the specific Affected Communities are as follows</w:t>
      </w:r>
      <w:r w:rsidRPr="001C1215">
        <w:rPr>
          <w:rStyle w:val="FootnoteReference"/>
          <w:rFonts w:ascii="Times New Roman" w:eastAsia="Times New Roman" w:hAnsi="Times New Roman"/>
          <w:bCs/>
          <w:color w:val="000000" w:themeColor="text1"/>
          <w:sz w:val="24"/>
          <w:szCs w:val="24"/>
        </w:rPr>
        <w:footnoteReference w:id="15"/>
      </w:r>
      <w:r w:rsidRPr="001C1215">
        <w:rPr>
          <w:rFonts w:ascii="Times New Roman" w:eastAsia="Times New Roman" w:hAnsi="Times New Roman"/>
          <w:bCs/>
          <w:color w:val="000000" w:themeColor="text1"/>
          <w:sz w:val="24"/>
          <w:szCs w:val="24"/>
        </w:rPr>
        <w:t xml:space="preserve">: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 xml:space="preserve">add an additional table for </w:t>
      </w:r>
      <w:r w:rsidRPr="001C1215">
        <w:rPr>
          <w:rFonts w:ascii="Times New Roman" w:eastAsia="Times New Roman" w:hAnsi="Times New Roman"/>
          <w:b/>
          <w:bCs/>
          <w:i/>
          <w:color w:val="000000" w:themeColor="text1"/>
          <w:sz w:val="24"/>
          <w:szCs w:val="24"/>
          <w:highlight w:val="cyan"/>
          <w:u w:val="single"/>
        </w:rPr>
        <w:t>each</w:t>
      </w:r>
      <w:r w:rsidRPr="001C1215">
        <w:rPr>
          <w:rFonts w:ascii="Times New Roman" w:eastAsia="Times New Roman" w:hAnsi="Times New Roman"/>
          <w:b/>
          <w:bCs/>
          <w:i/>
          <w:color w:val="000000" w:themeColor="text1"/>
          <w:sz w:val="24"/>
          <w:szCs w:val="24"/>
          <w:highlight w:val="cyan"/>
        </w:rPr>
        <w:t xml:space="preserve"> Affected Community</w:t>
      </w:r>
      <w:r w:rsidRPr="001C1215">
        <w:rPr>
          <w:rFonts w:ascii="Times New Roman" w:eastAsia="Times New Roman" w:hAnsi="Times New Roman"/>
          <w:b/>
          <w:bCs/>
          <w:color w:val="000000" w:themeColor="text1"/>
          <w:sz w:val="24"/>
          <w:szCs w:val="24"/>
          <w:highlight w:val="cyan"/>
        </w:rPr>
        <w:t>]</w:t>
      </w:r>
    </w:p>
    <w:p w14:paraId="05AFC68D"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tbl>
      <w:tblPr>
        <w:tblW w:w="1026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5400"/>
        <w:gridCol w:w="2430"/>
        <w:gridCol w:w="2430"/>
      </w:tblGrid>
      <w:tr w:rsidR="001C1215" w:rsidRPr="001C1215" w14:paraId="027AD261" w14:textId="77777777" w:rsidTr="00490EA0">
        <w:tc>
          <w:tcPr>
            <w:tcW w:w="10260" w:type="dxa"/>
            <w:gridSpan w:val="3"/>
            <w:tcBorders>
              <w:top w:val="nil"/>
              <w:bottom w:val="single" w:sz="12" w:space="0" w:color="666666"/>
            </w:tcBorders>
            <w:shd w:val="clear" w:color="auto" w:fill="FFFFFF"/>
          </w:tcPr>
          <w:p w14:paraId="4360CF10" w14:textId="77777777" w:rsidR="00491473" w:rsidRPr="001C1215" w:rsidRDefault="00491473" w:rsidP="00490EA0">
            <w:pPr>
              <w:widowControl w:val="0"/>
              <w:autoSpaceDE w:val="0"/>
              <w:autoSpaceDN w:val="0"/>
              <w:spacing w:after="0" w:line="240" w:lineRule="auto"/>
              <w:ind w:right="16"/>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 xml:space="preserve">Affected Community: </w:t>
            </w:r>
            <w:r w:rsidRPr="001C1215">
              <w:rPr>
                <w:rFonts w:ascii="Times New Roman" w:eastAsia="Times New Roman" w:hAnsi="Times New Roman"/>
                <w:b/>
                <w:bCs/>
                <w:color w:val="000000" w:themeColor="text1"/>
                <w:sz w:val="24"/>
                <w:szCs w:val="24"/>
                <w:highlight w:val="cyan"/>
              </w:rPr>
              <w:t>__</w:t>
            </w:r>
            <w:r w:rsidRPr="001C1215">
              <w:rPr>
                <w:rFonts w:ascii="Times New Roman" w:eastAsia="Times New Roman" w:hAnsi="Times New Roman"/>
                <w:b/>
                <w:bCs/>
                <w:i/>
                <w:color w:val="000000" w:themeColor="text1"/>
                <w:sz w:val="24"/>
                <w:szCs w:val="24"/>
                <w:highlight w:val="cyan"/>
                <w:u w:val="single"/>
              </w:rPr>
              <w:t>West Village</w:t>
            </w:r>
            <w:r w:rsidRPr="001C1215">
              <w:rPr>
                <w:rFonts w:ascii="Times New Roman" w:eastAsia="Times New Roman" w:hAnsi="Times New Roman"/>
                <w:b/>
                <w:bCs/>
                <w:color w:val="000000" w:themeColor="text1"/>
                <w:sz w:val="24"/>
                <w:szCs w:val="24"/>
                <w:highlight w:val="cyan"/>
              </w:rPr>
              <w:t>________</w:t>
            </w:r>
          </w:p>
          <w:p w14:paraId="73F4695C" w14:textId="77777777" w:rsidR="00491473" w:rsidRPr="001C1215" w:rsidRDefault="00491473" w:rsidP="00490EA0">
            <w:pPr>
              <w:widowControl w:val="0"/>
              <w:autoSpaceDE w:val="0"/>
              <w:autoSpaceDN w:val="0"/>
              <w:spacing w:after="0" w:line="240" w:lineRule="auto"/>
              <w:ind w:right="16"/>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 xml:space="preserve">Total Affected Community Population: </w:t>
            </w:r>
            <w:r w:rsidRPr="001C1215">
              <w:rPr>
                <w:rFonts w:ascii="Times New Roman" w:eastAsia="Times New Roman" w:hAnsi="Times New Roman"/>
                <w:b/>
                <w:bCs/>
                <w:color w:val="000000" w:themeColor="text1"/>
                <w:sz w:val="24"/>
                <w:szCs w:val="24"/>
                <w:highlight w:val="cyan"/>
              </w:rPr>
              <w:t>___</w:t>
            </w:r>
            <w:r w:rsidRPr="001C1215">
              <w:rPr>
                <w:rFonts w:ascii="Times New Roman" w:eastAsia="Times New Roman" w:hAnsi="Times New Roman"/>
                <w:b/>
                <w:bCs/>
                <w:i/>
                <w:color w:val="000000" w:themeColor="text1"/>
                <w:sz w:val="24"/>
                <w:szCs w:val="24"/>
                <w:highlight w:val="cyan"/>
                <w:u w:val="single"/>
              </w:rPr>
              <w:t>10,000</w:t>
            </w:r>
            <w:r w:rsidRPr="001C1215">
              <w:rPr>
                <w:rFonts w:ascii="Times New Roman" w:eastAsia="Times New Roman" w:hAnsi="Times New Roman"/>
                <w:b/>
                <w:bCs/>
                <w:color w:val="000000" w:themeColor="text1"/>
                <w:sz w:val="24"/>
                <w:szCs w:val="24"/>
                <w:highlight w:val="cyan"/>
              </w:rPr>
              <w:t>_______</w:t>
            </w:r>
          </w:p>
        </w:tc>
      </w:tr>
      <w:tr w:rsidR="001C1215" w:rsidRPr="001C1215" w14:paraId="07E16DEB" w14:textId="77777777" w:rsidTr="00490EA0">
        <w:tc>
          <w:tcPr>
            <w:tcW w:w="5400" w:type="dxa"/>
            <w:shd w:val="clear" w:color="auto" w:fill="CCCCCC"/>
          </w:tcPr>
          <w:p w14:paraId="3CE592B4"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Demographic Group within Affected Community</w:t>
            </w:r>
          </w:p>
        </w:tc>
        <w:tc>
          <w:tcPr>
            <w:tcW w:w="2430" w:type="dxa"/>
            <w:shd w:val="clear" w:color="auto" w:fill="CCCCCC"/>
          </w:tcPr>
          <w:p w14:paraId="4E39D776"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rPr>
              <w:t>Number of People in Minority Group</w:t>
            </w:r>
          </w:p>
        </w:tc>
        <w:tc>
          <w:tcPr>
            <w:tcW w:w="2430" w:type="dxa"/>
            <w:shd w:val="clear" w:color="auto" w:fill="CCCCCC"/>
          </w:tcPr>
          <w:p w14:paraId="1C0BB312" w14:textId="77777777" w:rsidR="00491473" w:rsidRPr="001C1215" w:rsidRDefault="00491473" w:rsidP="00490EA0">
            <w:pPr>
              <w:widowControl w:val="0"/>
              <w:autoSpaceDE w:val="0"/>
              <w:autoSpaceDN w:val="0"/>
              <w:spacing w:after="0" w:line="240" w:lineRule="auto"/>
              <w:ind w:right="16"/>
              <w:jc w:val="center"/>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rPr>
              <w:t>Percent of Total Affected Community Population</w:t>
            </w:r>
          </w:p>
        </w:tc>
      </w:tr>
      <w:tr w:rsidR="001C1215" w:rsidRPr="001C1215" w14:paraId="1447E344" w14:textId="77777777" w:rsidTr="00490EA0">
        <w:tc>
          <w:tcPr>
            <w:tcW w:w="5400" w:type="dxa"/>
            <w:shd w:val="clear" w:color="auto" w:fill="auto"/>
          </w:tcPr>
          <w:p w14:paraId="6E428292"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White</w:t>
            </w:r>
          </w:p>
        </w:tc>
        <w:tc>
          <w:tcPr>
            <w:tcW w:w="2430" w:type="dxa"/>
            <w:shd w:val="clear" w:color="auto" w:fill="auto"/>
          </w:tcPr>
          <w:p w14:paraId="08980FB5"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2500</w:t>
            </w:r>
          </w:p>
        </w:tc>
        <w:tc>
          <w:tcPr>
            <w:tcW w:w="2430" w:type="dxa"/>
            <w:shd w:val="clear" w:color="auto" w:fill="auto"/>
          </w:tcPr>
          <w:p w14:paraId="4C9F3F30"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25%</w:t>
            </w:r>
          </w:p>
        </w:tc>
      </w:tr>
      <w:tr w:rsidR="001C1215" w:rsidRPr="001C1215" w14:paraId="65F0BC6B" w14:textId="77777777" w:rsidTr="00490EA0">
        <w:tc>
          <w:tcPr>
            <w:tcW w:w="5400" w:type="dxa"/>
            <w:shd w:val="clear" w:color="auto" w:fill="CCCCCC"/>
          </w:tcPr>
          <w:p w14:paraId="24E65E7A"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Black or African American</w:t>
            </w:r>
          </w:p>
        </w:tc>
        <w:tc>
          <w:tcPr>
            <w:tcW w:w="2430" w:type="dxa"/>
            <w:shd w:val="clear" w:color="auto" w:fill="CCCCCC"/>
          </w:tcPr>
          <w:p w14:paraId="34C33FB2"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1500</w:t>
            </w:r>
          </w:p>
        </w:tc>
        <w:tc>
          <w:tcPr>
            <w:tcW w:w="2430" w:type="dxa"/>
            <w:shd w:val="clear" w:color="auto" w:fill="CCCCCC"/>
          </w:tcPr>
          <w:p w14:paraId="416F4D2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15%</w:t>
            </w:r>
          </w:p>
        </w:tc>
      </w:tr>
      <w:tr w:rsidR="001C1215" w:rsidRPr="001C1215" w14:paraId="52AA92CC" w14:textId="77777777" w:rsidTr="00490EA0">
        <w:tc>
          <w:tcPr>
            <w:tcW w:w="5400" w:type="dxa"/>
            <w:shd w:val="clear" w:color="auto" w:fill="auto"/>
          </w:tcPr>
          <w:p w14:paraId="5F79457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American Indian or Alaska Native</w:t>
            </w:r>
          </w:p>
        </w:tc>
        <w:tc>
          <w:tcPr>
            <w:tcW w:w="2430" w:type="dxa"/>
            <w:shd w:val="clear" w:color="auto" w:fill="auto"/>
          </w:tcPr>
          <w:p w14:paraId="4A6BA67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500</w:t>
            </w:r>
          </w:p>
        </w:tc>
        <w:tc>
          <w:tcPr>
            <w:tcW w:w="2430" w:type="dxa"/>
            <w:shd w:val="clear" w:color="auto" w:fill="auto"/>
          </w:tcPr>
          <w:p w14:paraId="1EDE568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w:t>
            </w:r>
          </w:p>
        </w:tc>
      </w:tr>
      <w:tr w:rsidR="001C1215" w:rsidRPr="001C1215" w14:paraId="37EE44B3" w14:textId="77777777" w:rsidTr="00490EA0">
        <w:tc>
          <w:tcPr>
            <w:tcW w:w="5400" w:type="dxa"/>
            <w:shd w:val="clear" w:color="auto" w:fill="CCCCCC"/>
          </w:tcPr>
          <w:p w14:paraId="74CE6B7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Asian</w:t>
            </w:r>
          </w:p>
        </w:tc>
        <w:tc>
          <w:tcPr>
            <w:tcW w:w="2430" w:type="dxa"/>
            <w:shd w:val="clear" w:color="auto" w:fill="CCCCCC"/>
          </w:tcPr>
          <w:p w14:paraId="2DFD4F0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1000</w:t>
            </w:r>
          </w:p>
        </w:tc>
        <w:tc>
          <w:tcPr>
            <w:tcW w:w="2430" w:type="dxa"/>
            <w:shd w:val="clear" w:color="auto" w:fill="CCCCCC"/>
          </w:tcPr>
          <w:p w14:paraId="69CEA71F"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10%</w:t>
            </w:r>
          </w:p>
        </w:tc>
      </w:tr>
      <w:tr w:rsidR="001C1215" w:rsidRPr="001C1215" w14:paraId="0DFFCBFF" w14:textId="77777777" w:rsidTr="00490EA0">
        <w:tc>
          <w:tcPr>
            <w:tcW w:w="5400" w:type="dxa"/>
            <w:shd w:val="clear" w:color="auto" w:fill="auto"/>
          </w:tcPr>
          <w:p w14:paraId="4ACE6B3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Native Hawaiian or Other Pacific Islander</w:t>
            </w:r>
          </w:p>
        </w:tc>
        <w:tc>
          <w:tcPr>
            <w:tcW w:w="2430" w:type="dxa"/>
            <w:shd w:val="clear" w:color="auto" w:fill="auto"/>
          </w:tcPr>
          <w:p w14:paraId="6BF3A47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500</w:t>
            </w:r>
          </w:p>
        </w:tc>
        <w:tc>
          <w:tcPr>
            <w:tcW w:w="2430" w:type="dxa"/>
            <w:shd w:val="clear" w:color="auto" w:fill="auto"/>
          </w:tcPr>
          <w:p w14:paraId="7CF99616"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w:t>
            </w:r>
          </w:p>
        </w:tc>
      </w:tr>
      <w:tr w:rsidR="001C1215" w:rsidRPr="001C1215" w14:paraId="2A230094" w14:textId="77777777" w:rsidTr="00490EA0">
        <w:tc>
          <w:tcPr>
            <w:tcW w:w="5400" w:type="dxa"/>
            <w:shd w:val="clear" w:color="auto" w:fill="CCCCCC"/>
          </w:tcPr>
          <w:p w14:paraId="2941AECF"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Hispanic or Latino</w:t>
            </w:r>
          </w:p>
        </w:tc>
        <w:tc>
          <w:tcPr>
            <w:tcW w:w="2430" w:type="dxa"/>
            <w:shd w:val="clear" w:color="auto" w:fill="CCCCCC"/>
          </w:tcPr>
          <w:p w14:paraId="57DC0561"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3000</w:t>
            </w:r>
          </w:p>
        </w:tc>
        <w:tc>
          <w:tcPr>
            <w:tcW w:w="2430" w:type="dxa"/>
            <w:shd w:val="clear" w:color="auto" w:fill="CCCCCC"/>
          </w:tcPr>
          <w:p w14:paraId="2EC72D56"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30%</w:t>
            </w:r>
          </w:p>
        </w:tc>
      </w:tr>
      <w:tr w:rsidR="001C1215" w:rsidRPr="001C1215" w14:paraId="7BAA55F0" w14:textId="77777777" w:rsidTr="00490EA0">
        <w:tc>
          <w:tcPr>
            <w:tcW w:w="5400" w:type="dxa"/>
            <w:shd w:val="clear" w:color="auto" w:fill="auto"/>
          </w:tcPr>
          <w:p w14:paraId="1BD9FA6B"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More than one</w:t>
            </w:r>
          </w:p>
        </w:tc>
        <w:tc>
          <w:tcPr>
            <w:tcW w:w="2430" w:type="dxa"/>
            <w:shd w:val="clear" w:color="auto" w:fill="auto"/>
          </w:tcPr>
          <w:p w14:paraId="1468ADBF"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500</w:t>
            </w:r>
          </w:p>
        </w:tc>
        <w:tc>
          <w:tcPr>
            <w:tcW w:w="2430" w:type="dxa"/>
            <w:shd w:val="clear" w:color="auto" w:fill="auto"/>
          </w:tcPr>
          <w:p w14:paraId="0EDE27D2"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w:t>
            </w:r>
          </w:p>
        </w:tc>
      </w:tr>
      <w:tr w:rsidR="001C1215" w:rsidRPr="001C1215" w14:paraId="5F2B298B" w14:textId="77777777" w:rsidTr="00490EA0">
        <w:tc>
          <w:tcPr>
            <w:tcW w:w="5400" w:type="dxa"/>
            <w:shd w:val="clear" w:color="auto" w:fill="CCCCCC"/>
          </w:tcPr>
          <w:p w14:paraId="50AFD04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No response / would not say</w:t>
            </w:r>
          </w:p>
        </w:tc>
        <w:tc>
          <w:tcPr>
            <w:tcW w:w="2430" w:type="dxa"/>
            <w:shd w:val="clear" w:color="auto" w:fill="CCCCCC"/>
          </w:tcPr>
          <w:p w14:paraId="03D6D40C"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500</w:t>
            </w:r>
          </w:p>
        </w:tc>
        <w:tc>
          <w:tcPr>
            <w:tcW w:w="2430" w:type="dxa"/>
            <w:shd w:val="clear" w:color="auto" w:fill="CCCCCC"/>
          </w:tcPr>
          <w:p w14:paraId="63917B11"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i/>
                <w:color w:val="000000" w:themeColor="text1"/>
                <w:sz w:val="24"/>
                <w:szCs w:val="24"/>
              </w:rPr>
            </w:pPr>
            <w:r w:rsidRPr="001C1215">
              <w:rPr>
                <w:rFonts w:ascii="Times New Roman" w:eastAsia="Times New Roman" w:hAnsi="Times New Roman"/>
                <w:i/>
                <w:color w:val="000000" w:themeColor="text1"/>
                <w:sz w:val="24"/>
                <w:szCs w:val="24"/>
              </w:rPr>
              <w:t>5%</w:t>
            </w:r>
          </w:p>
        </w:tc>
      </w:tr>
      <w:tr w:rsidR="001C1215" w:rsidRPr="001C1215" w14:paraId="429B9612" w14:textId="77777777" w:rsidTr="00490EA0">
        <w:tc>
          <w:tcPr>
            <w:tcW w:w="5400" w:type="dxa"/>
            <w:shd w:val="clear" w:color="auto" w:fill="auto"/>
          </w:tcPr>
          <w:p w14:paraId="15E5A8B1"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2430" w:type="dxa"/>
            <w:shd w:val="clear" w:color="auto" w:fill="auto"/>
          </w:tcPr>
          <w:p w14:paraId="2685570F"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c>
          <w:tcPr>
            <w:tcW w:w="2430" w:type="dxa"/>
            <w:shd w:val="clear" w:color="auto" w:fill="auto"/>
          </w:tcPr>
          <w:p w14:paraId="64699C3C"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highlight w:val="cyan"/>
              </w:rPr>
              <w:t>%</w:t>
            </w:r>
          </w:p>
        </w:tc>
      </w:tr>
    </w:tbl>
    <w:p w14:paraId="65D8F612" w14:textId="77777777" w:rsidR="00491473" w:rsidRPr="001C1215" w:rsidRDefault="00491473" w:rsidP="00491473">
      <w:pPr>
        <w:keepNext/>
        <w:widowControl w:val="0"/>
        <w:autoSpaceDE w:val="0"/>
        <w:autoSpaceDN w:val="0"/>
        <w:spacing w:after="8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
          <w:bCs/>
          <w:i/>
          <w:color w:val="000000" w:themeColor="text1"/>
          <w:sz w:val="24"/>
          <w:szCs w:val="24"/>
          <w:highlight w:val="cyan"/>
        </w:rPr>
        <w:t xml:space="preserve">[Add more lines and charts, as necessary. </w:t>
      </w:r>
      <w:r w:rsidRPr="001C1215">
        <w:rPr>
          <w:rFonts w:ascii="Times New Roman" w:eastAsia="Times New Roman" w:hAnsi="Times New Roman"/>
          <w:b/>
          <w:i/>
          <w:color w:val="000000" w:themeColor="text1"/>
          <w:sz w:val="24"/>
          <w:szCs w:val="24"/>
          <w:highlight w:val="cyan"/>
        </w:rPr>
        <w:t xml:space="preserve">Add relevant data, for example from the Total column for Table S1701, ACS 5-Year Estimate to populate the data for Number of People in Minority Group column in each affected community table. </w:t>
      </w:r>
      <w:r w:rsidRPr="001C1215">
        <w:rPr>
          <w:rFonts w:ascii="Times New Roman" w:eastAsia="Times New Roman" w:hAnsi="Times New Roman"/>
          <w:b/>
          <w:color w:val="000000" w:themeColor="text1"/>
          <w:sz w:val="24"/>
          <w:szCs w:val="24"/>
          <w:highlight w:val="cyan"/>
        </w:rPr>
        <w:t xml:space="preserve"> See </w:t>
      </w:r>
      <w:hyperlink r:id="rId14" w:history="1">
        <w:r w:rsidRPr="001C1215">
          <w:rPr>
            <w:rStyle w:val="Hyperlink"/>
            <w:rFonts w:ascii="Times New Roman" w:eastAsia="Times New Roman" w:hAnsi="Times New Roman"/>
            <w:b/>
            <w:bCs/>
            <w:i/>
            <w:color w:val="000000" w:themeColor="text1"/>
            <w:sz w:val="24"/>
            <w:szCs w:val="24"/>
            <w:highlight w:val="cyan"/>
          </w:rPr>
          <w:t xml:space="preserve">S1701: Poverty Status in the </w:t>
        </w:r>
        <w:r w:rsidRPr="001C1215">
          <w:rPr>
            <w:rStyle w:val="Hyperlink"/>
            <w:rFonts w:ascii="Times New Roman" w:eastAsia="Times New Roman" w:hAnsi="Times New Roman"/>
            <w:b/>
            <w:bCs/>
            <w:i/>
            <w:color w:val="000000" w:themeColor="text1"/>
            <w:sz w:val="24"/>
            <w:szCs w:val="24"/>
            <w:highlight w:val="cyan"/>
          </w:rPr>
          <w:lastRenderedPageBreak/>
          <w:t>Past 12 Months</w:t>
        </w:r>
      </w:hyperlink>
      <w:r w:rsidRPr="001C1215">
        <w:rPr>
          <w:rStyle w:val="Hyperlink"/>
          <w:rFonts w:ascii="Times New Roman" w:eastAsia="Times New Roman" w:hAnsi="Times New Roman"/>
          <w:b/>
          <w:bCs/>
          <w:color w:val="000000" w:themeColor="text1"/>
          <w:sz w:val="24"/>
          <w:szCs w:val="24"/>
        </w:rPr>
        <w:t>]</w:t>
      </w:r>
    </w:p>
    <w:p w14:paraId="4F64FFF5" w14:textId="77777777" w:rsidR="00491473" w:rsidRPr="001C1215" w:rsidRDefault="00491473" w:rsidP="00491473">
      <w:pPr>
        <w:keepNext/>
        <w:keepLines/>
        <w:widowControl w:val="0"/>
        <w:autoSpaceDE w:val="0"/>
        <w:autoSpaceDN w:val="0"/>
        <w:spacing w:after="0" w:line="240" w:lineRule="auto"/>
        <w:rPr>
          <w:rFonts w:ascii="Times New Roman" w:eastAsia="Times New Roman" w:hAnsi="Times New Roman"/>
          <w:bCs/>
          <w:color w:val="000000" w:themeColor="text1"/>
          <w:sz w:val="24"/>
          <w:szCs w:val="24"/>
          <w:u w:val="single"/>
        </w:rPr>
      </w:pPr>
    </w:p>
    <w:p w14:paraId="70BC37A9" w14:textId="77777777" w:rsidR="00491473" w:rsidRPr="001C1215" w:rsidRDefault="00491473" w:rsidP="00491473">
      <w:pPr>
        <w:keepNext/>
        <w:keepLines/>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u w:val="single"/>
        </w:rPr>
        <w:t>Limited English Proficiency (LEP)</w:t>
      </w:r>
      <w:r w:rsidRPr="001C1215">
        <w:rPr>
          <w:rFonts w:ascii="Times New Roman" w:eastAsia="Times New Roman" w:hAnsi="Times New Roman"/>
          <w:bCs/>
          <w:color w:val="000000" w:themeColor="text1"/>
          <w:sz w:val="24"/>
          <w:szCs w:val="24"/>
        </w:rPr>
        <w:t xml:space="preserve">.  </w:t>
      </w:r>
    </w:p>
    <w:p w14:paraId="7FB0508B" w14:textId="77777777" w:rsidR="00491473" w:rsidRPr="001C1215" w:rsidRDefault="00491473" w:rsidP="00491473">
      <w:pPr>
        <w:keepNext/>
        <w:keepLines/>
        <w:widowControl w:val="0"/>
        <w:autoSpaceDE w:val="0"/>
        <w:autoSpaceDN w:val="0"/>
        <w:spacing w:after="40" w:line="240" w:lineRule="auto"/>
        <w:rPr>
          <w:rFonts w:ascii="Times New Roman" w:eastAsia="Times New Roman" w:hAnsi="Times New Roman"/>
          <w:bCs/>
          <w:color w:val="000000" w:themeColor="text1"/>
          <w:sz w:val="24"/>
          <w:szCs w:val="24"/>
          <w:highlight w:val="cyan"/>
        </w:rPr>
      </w:pPr>
    </w:p>
    <w:p w14:paraId="2A0ED1F8" w14:textId="77777777" w:rsidR="00491473" w:rsidRPr="001C1215" w:rsidRDefault="00491473" w:rsidP="00491473">
      <w:pPr>
        <w:keepNext/>
        <w:keepLines/>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t xml:space="preserve">The goal of all language access planning and implementation is to ensure that </w:t>
      </w:r>
      <w:r w:rsidRPr="001C1215">
        <w:rPr>
          <w:rFonts w:ascii="Times New Roman" w:eastAsia="Times New Roman" w:hAnsi="Times New Roman"/>
          <w:b/>
          <w:bCs/>
          <w:color w:val="000000" w:themeColor="text1"/>
          <w:sz w:val="24"/>
          <w:szCs w:val="24"/>
          <w:highlight w:val="cyan"/>
        </w:rPr>
        <w:t xml:space="preserve">[Airport Sponsor] </w:t>
      </w:r>
      <w:r w:rsidRPr="001C1215">
        <w:rPr>
          <w:rFonts w:ascii="Times New Roman" w:eastAsia="Times New Roman" w:hAnsi="Times New Roman"/>
          <w:bCs/>
          <w:color w:val="000000" w:themeColor="text1"/>
          <w:sz w:val="24"/>
          <w:szCs w:val="24"/>
        </w:rPr>
        <w:t>communicates effectively with limited English proficient (LEP) individuals. Effective language access requires self-assessment and planning. The next table lists non-English languages</w:t>
      </w:r>
      <w:r w:rsidRPr="001C1215">
        <w:rPr>
          <w:rStyle w:val="FootnoteReference"/>
          <w:rFonts w:ascii="Times New Roman" w:eastAsia="Times New Roman" w:hAnsi="Times New Roman"/>
          <w:bCs/>
          <w:color w:val="000000" w:themeColor="text1"/>
          <w:sz w:val="24"/>
          <w:szCs w:val="24"/>
        </w:rPr>
        <w:footnoteReference w:id="16"/>
      </w:r>
      <w:r w:rsidRPr="001C1215">
        <w:rPr>
          <w:rFonts w:ascii="Times New Roman" w:eastAsia="Times New Roman" w:hAnsi="Times New Roman"/>
          <w:bCs/>
          <w:color w:val="000000" w:themeColor="text1"/>
          <w:sz w:val="24"/>
          <w:szCs w:val="24"/>
        </w:rPr>
        <w:t xml:space="preserve"> that are spoken in LEP households in the Affected Communities.  The data source is </w:t>
      </w:r>
      <w:r w:rsidRPr="001C1215">
        <w:rPr>
          <w:rFonts w:ascii="Times New Roman" w:eastAsia="Times New Roman" w:hAnsi="Times New Roman"/>
          <w:b/>
          <w:bCs/>
          <w:color w:val="000000" w:themeColor="text1"/>
          <w:sz w:val="24"/>
          <w:szCs w:val="24"/>
          <w:highlight w:val="cyan"/>
        </w:rPr>
        <w:t>[Source</w:t>
      </w:r>
      <w:r w:rsidRPr="001C1215">
        <w:rPr>
          <w:rFonts w:ascii="Times New Roman" w:eastAsia="Times New Roman" w:hAnsi="Times New Roman"/>
          <w:b/>
          <w:bCs/>
          <w:i/>
          <w:color w:val="000000" w:themeColor="text1"/>
          <w:sz w:val="24"/>
          <w:szCs w:val="24"/>
          <w:highlight w:val="cyan"/>
        </w:rPr>
        <w:t>, for example American Community Survey</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Cs/>
          <w:color w:val="000000" w:themeColor="text1"/>
          <w:sz w:val="24"/>
          <w:szCs w:val="24"/>
        </w:rPr>
        <w:t xml:space="preserve">. </w:t>
      </w:r>
    </w:p>
    <w:p w14:paraId="1599D91C"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rPr>
      </w:pPr>
    </w:p>
    <w:p w14:paraId="4A2ABB9F"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rPr>
        <w:t>The threshold we have used for identifying the languages with significant LEP populations is the DOT safe harbor threshold, which is 5% or 1,000, whichever is less.</w:t>
      </w:r>
      <w:r w:rsidRPr="001C1215">
        <w:rPr>
          <w:rStyle w:val="FootnoteReference"/>
          <w:rFonts w:ascii="Times New Roman" w:eastAsia="Times New Roman" w:hAnsi="Times New Roman"/>
          <w:color w:val="000000" w:themeColor="text1"/>
          <w:sz w:val="24"/>
          <w:szCs w:val="24"/>
        </w:rPr>
        <w:footnoteReference w:id="17"/>
      </w:r>
      <w:r w:rsidRPr="001C1215">
        <w:rPr>
          <w:rFonts w:ascii="Times New Roman" w:eastAsia="Times New Roman" w:hAnsi="Times New Roman"/>
          <w:color w:val="000000" w:themeColor="text1"/>
          <w:sz w:val="24"/>
          <w:szCs w:val="24"/>
        </w:rPr>
        <w:t xml:space="preserve">  The safe harbor for our community is </w:t>
      </w:r>
      <w:r w:rsidRPr="001C1215">
        <w:rPr>
          <w:rFonts w:ascii="Times New Roman" w:eastAsia="Times New Roman" w:hAnsi="Times New Roman"/>
          <w:b/>
          <w:color w:val="000000" w:themeColor="text1"/>
          <w:sz w:val="24"/>
          <w:szCs w:val="24"/>
          <w:highlight w:val="cyan"/>
        </w:rPr>
        <w:t>[Calculate the safe harbor.  If the total population in your area is 20,000 or greater, then the safe harbor is 1,000. If the total population in your area is less than 20,000, then the safe harbor will be 5% of the total population.  For example, if your total population is 15,000, the safe harbor should be 750]</w:t>
      </w:r>
      <w:r w:rsidRPr="001C1215">
        <w:rPr>
          <w:rFonts w:ascii="Times New Roman" w:eastAsia="Times New Roman" w:hAnsi="Times New Roman"/>
          <w:color w:val="000000" w:themeColor="text1"/>
          <w:sz w:val="24"/>
          <w:szCs w:val="24"/>
        </w:rPr>
        <w:t>. Please refer to the end of this document to find data for all languages in our community.</w:t>
      </w:r>
      <w:r w:rsidRPr="001C1215">
        <w:rPr>
          <w:rFonts w:ascii="Times New Roman" w:eastAsia="Times New Roman" w:hAnsi="Times New Roman"/>
          <w:color w:val="000000" w:themeColor="text1"/>
          <w:sz w:val="24"/>
          <w:szCs w:val="24"/>
          <w:highlight w:val="yellow"/>
        </w:rPr>
        <w:t xml:space="preserve">  </w:t>
      </w:r>
    </w:p>
    <w:p w14:paraId="646CA24B" w14:textId="77777777" w:rsidR="00491473" w:rsidRPr="001C1215" w:rsidRDefault="00491473" w:rsidP="00491473">
      <w:pPr>
        <w:widowControl w:val="0"/>
        <w:autoSpaceDE w:val="0"/>
        <w:autoSpaceDN w:val="0"/>
        <w:spacing w:after="80" w:line="240" w:lineRule="auto"/>
        <w:rPr>
          <w:rFonts w:ascii="Times New Roman" w:eastAsia="Times New Roman" w:hAnsi="Times New Roman"/>
          <w:b/>
          <w:bCs/>
          <w:color w:val="000000" w:themeColor="text1"/>
          <w:sz w:val="24"/>
          <w:szCs w:val="24"/>
          <w:u w:val="single"/>
        </w:rPr>
      </w:pPr>
    </w:p>
    <w:tbl>
      <w:tblPr>
        <w:tblW w:w="8433"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5058"/>
        <w:gridCol w:w="1800"/>
        <w:gridCol w:w="1575"/>
      </w:tblGrid>
      <w:tr w:rsidR="001C1215" w:rsidRPr="001C1215" w14:paraId="18020E79" w14:textId="77777777" w:rsidTr="00490EA0">
        <w:tc>
          <w:tcPr>
            <w:tcW w:w="5058" w:type="dxa"/>
            <w:shd w:val="clear" w:color="auto" w:fill="CCCCCC"/>
          </w:tcPr>
          <w:p w14:paraId="369B07CA"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 xml:space="preserve">Languages Spoken by LEP Population that Meet the Safe Harbor Threshold </w:t>
            </w:r>
          </w:p>
        </w:tc>
        <w:tc>
          <w:tcPr>
            <w:tcW w:w="1800" w:type="dxa"/>
            <w:shd w:val="clear" w:color="auto" w:fill="CCCCCC"/>
          </w:tcPr>
          <w:p w14:paraId="7486A37A"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rPr>
              <w:t>Number</w:t>
            </w:r>
          </w:p>
        </w:tc>
        <w:tc>
          <w:tcPr>
            <w:tcW w:w="1575" w:type="dxa"/>
            <w:shd w:val="clear" w:color="auto" w:fill="CCCCCC"/>
          </w:tcPr>
          <w:p w14:paraId="6C3A6A04" w14:textId="77777777" w:rsidR="00491473" w:rsidRPr="001C1215" w:rsidRDefault="00491473" w:rsidP="00490EA0">
            <w:pPr>
              <w:keepNext/>
              <w:widowControl w:val="0"/>
              <w:autoSpaceDE w:val="0"/>
              <w:autoSpaceDN w:val="0"/>
              <w:spacing w:after="0" w:line="240" w:lineRule="auto"/>
              <w:ind w:right="16"/>
              <w:jc w:val="center"/>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rPr>
              <w:t>Margin of Error</w:t>
            </w:r>
          </w:p>
        </w:tc>
      </w:tr>
      <w:tr w:rsidR="001C1215" w:rsidRPr="001C1215" w14:paraId="10E5BA1E" w14:textId="77777777" w:rsidTr="00490EA0">
        <w:tc>
          <w:tcPr>
            <w:tcW w:w="5058" w:type="dxa"/>
            <w:shd w:val="clear" w:color="auto" w:fill="auto"/>
          </w:tcPr>
          <w:p w14:paraId="21F1E48B"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Spanish</w:t>
            </w:r>
          </w:p>
        </w:tc>
        <w:tc>
          <w:tcPr>
            <w:tcW w:w="1800" w:type="dxa"/>
            <w:shd w:val="clear" w:color="auto" w:fill="auto"/>
          </w:tcPr>
          <w:p w14:paraId="57D95EE5"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1200</w:t>
            </w:r>
          </w:p>
        </w:tc>
        <w:tc>
          <w:tcPr>
            <w:tcW w:w="1575" w:type="dxa"/>
          </w:tcPr>
          <w:p w14:paraId="491A4C16"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+/-100</w:t>
            </w:r>
          </w:p>
        </w:tc>
      </w:tr>
      <w:tr w:rsidR="001C1215" w:rsidRPr="001C1215" w14:paraId="4F4D9996" w14:textId="77777777" w:rsidTr="00490EA0">
        <w:tc>
          <w:tcPr>
            <w:tcW w:w="5058" w:type="dxa"/>
            <w:shd w:val="clear" w:color="auto" w:fill="CCCCCC"/>
          </w:tcPr>
          <w:p w14:paraId="5821C75F"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Chinese (incl. Mandarin, Cantonese)</w:t>
            </w:r>
          </w:p>
        </w:tc>
        <w:tc>
          <w:tcPr>
            <w:tcW w:w="1800" w:type="dxa"/>
            <w:shd w:val="clear" w:color="auto" w:fill="CCCCCC"/>
          </w:tcPr>
          <w:p w14:paraId="22EA6360"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1000</w:t>
            </w:r>
          </w:p>
        </w:tc>
        <w:tc>
          <w:tcPr>
            <w:tcW w:w="1575" w:type="dxa"/>
            <w:shd w:val="clear" w:color="auto" w:fill="CCCCCC"/>
          </w:tcPr>
          <w:p w14:paraId="14F327E1"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+/-50</w:t>
            </w:r>
          </w:p>
        </w:tc>
      </w:tr>
      <w:tr w:rsidR="001C1215" w:rsidRPr="001C1215" w14:paraId="4AC7ADF2" w14:textId="77777777" w:rsidTr="00490EA0">
        <w:tc>
          <w:tcPr>
            <w:tcW w:w="5058" w:type="dxa"/>
            <w:shd w:val="clear" w:color="auto" w:fill="auto"/>
          </w:tcPr>
          <w:p w14:paraId="6F09E7D5"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Tagalog (incl. Filipino)</w:t>
            </w:r>
          </w:p>
        </w:tc>
        <w:tc>
          <w:tcPr>
            <w:tcW w:w="1800" w:type="dxa"/>
            <w:shd w:val="clear" w:color="auto" w:fill="auto"/>
          </w:tcPr>
          <w:p w14:paraId="6A0FB623"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500</w:t>
            </w:r>
          </w:p>
        </w:tc>
        <w:tc>
          <w:tcPr>
            <w:tcW w:w="1575" w:type="dxa"/>
          </w:tcPr>
          <w:p w14:paraId="77CB3BF2"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+/-30</w:t>
            </w:r>
          </w:p>
        </w:tc>
      </w:tr>
      <w:tr w:rsidR="001C1215" w:rsidRPr="001C1215" w14:paraId="066D3037" w14:textId="77777777" w:rsidTr="00490EA0">
        <w:tc>
          <w:tcPr>
            <w:tcW w:w="5058" w:type="dxa"/>
            <w:shd w:val="clear" w:color="auto" w:fill="CCCCCC"/>
          </w:tcPr>
          <w:p w14:paraId="696900A4"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Vietnamese</w:t>
            </w:r>
          </w:p>
        </w:tc>
        <w:tc>
          <w:tcPr>
            <w:tcW w:w="1800" w:type="dxa"/>
            <w:shd w:val="clear" w:color="auto" w:fill="CCCCCC"/>
          </w:tcPr>
          <w:p w14:paraId="7C4A8AB6"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300</w:t>
            </w:r>
          </w:p>
        </w:tc>
        <w:tc>
          <w:tcPr>
            <w:tcW w:w="1575" w:type="dxa"/>
            <w:shd w:val="clear" w:color="auto" w:fill="CCCCCC"/>
          </w:tcPr>
          <w:p w14:paraId="52B860FA"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+/-20</w:t>
            </w:r>
          </w:p>
        </w:tc>
      </w:tr>
      <w:tr w:rsidR="001C1215" w:rsidRPr="001C1215" w14:paraId="67E7FB74" w14:textId="77777777" w:rsidTr="00490EA0">
        <w:tc>
          <w:tcPr>
            <w:tcW w:w="5058" w:type="dxa"/>
            <w:shd w:val="clear" w:color="auto" w:fill="auto"/>
          </w:tcPr>
          <w:p w14:paraId="25DF55D8"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Arabic</w:t>
            </w:r>
          </w:p>
        </w:tc>
        <w:tc>
          <w:tcPr>
            <w:tcW w:w="1800" w:type="dxa"/>
            <w:shd w:val="clear" w:color="auto" w:fill="auto"/>
          </w:tcPr>
          <w:p w14:paraId="03ED0B3A"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200</w:t>
            </w:r>
          </w:p>
        </w:tc>
        <w:tc>
          <w:tcPr>
            <w:tcW w:w="1575" w:type="dxa"/>
          </w:tcPr>
          <w:p w14:paraId="37D455AF"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+/-20</w:t>
            </w:r>
          </w:p>
        </w:tc>
      </w:tr>
      <w:tr w:rsidR="001C1215" w:rsidRPr="001C1215" w14:paraId="695893EC" w14:textId="77777777" w:rsidTr="00490EA0">
        <w:tc>
          <w:tcPr>
            <w:tcW w:w="5058" w:type="dxa"/>
            <w:shd w:val="clear" w:color="auto" w:fill="CCCCCC"/>
          </w:tcPr>
          <w:p w14:paraId="49A68C06"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Korean</w:t>
            </w:r>
          </w:p>
        </w:tc>
        <w:tc>
          <w:tcPr>
            <w:tcW w:w="1800" w:type="dxa"/>
            <w:shd w:val="clear" w:color="auto" w:fill="CCCCCC"/>
          </w:tcPr>
          <w:p w14:paraId="155697D3"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100</w:t>
            </w:r>
          </w:p>
        </w:tc>
        <w:tc>
          <w:tcPr>
            <w:tcW w:w="1575" w:type="dxa"/>
            <w:shd w:val="clear" w:color="auto" w:fill="CCCCCC"/>
          </w:tcPr>
          <w:p w14:paraId="360B44BB"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+/-20</w:t>
            </w:r>
          </w:p>
        </w:tc>
      </w:tr>
      <w:tr w:rsidR="001C1215" w:rsidRPr="001C1215" w14:paraId="3E1B4C3C" w14:textId="77777777" w:rsidTr="00490EA0">
        <w:tc>
          <w:tcPr>
            <w:tcW w:w="5058" w:type="dxa"/>
            <w:shd w:val="clear" w:color="auto" w:fill="auto"/>
          </w:tcPr>
          <w:p w14:paraId="062FA459"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French</w:t>
            </w:r>
          </w:p>
        </w:tc>
        <w:tc>
          <w:tcPr>
            <w:tcW w:w="1800" w:type="dxa"/>
            <w:shd w:val="clear" w:color="auto" w:fill="auto"/>
          </w:tcPr>
          <w:p w14:paraId="6CC0951D"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100</w:t>
            </w:r>
          </w:p>
        </w:tc>
        <w:tc>
          <w:tcPr>
            <w:tcW w:w="1575" w:type="dxa"/>
            <w:shd w:val="clear" w:color="auto" w:fill="auto"/>
          </w:tcPr>
          <w:p w14:paraId="33256EE0"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+/-20</w:t>
            </w:r>
          </w:p>
        </w:tc>
      </w:tr>
      <w:tr w:rsidR="001C1215" w:rsidRPr="001C1215" w14:paraId="03403E49" w14:textId="77777777" w:rsidTr="00490EA0">
        <w:tc>
          <w:tcPr>
            <w:tcW w:w="5058" w:type="dxa"/>
            <w:shd w:val="clear" w:color="auto" w:fill="D9D9D9" w:themeFill="background1" w:themeFillShade="D9"/>
          </w:tcPr>
          <w:p w14:paraId="384870DD" w14:textId="77777777" w:rsidR="00491473" w:rsidRPr="001C1215" w:rsidRDefault="00491473" w:rsidP="00490EA0">
            <w:pPr>
              <w:keepNext/>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1800" w:type="dxa"/>
            <w:shd w:val="clear" w:color="auto" w:fill="D9D9D9" w:themeFill="background1" w:themeFillShade="D9"/>
          </w:tcPr>
          <w:p w14:paraId="4E1EAAAC"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c>
          <w:tcPr>
            <w:tcW w:w="1575" w:type="dxa"/>
            <w:shd w:val="clear" w:color="auto" w:fill="D9D9D9" w:themeFill="background1" w:themeFillShade="D9"/>
          </w:tcPr>
          <w:p w14:paraId="098660E7" w14:textId="77777777" w:rsidR="00491473" w:rsidRPr="001C1215" w:rsidRDefault="00491473" w:rsidP="00490EA0">
            <w:pPr>
              <w:keepNext/>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r>
    </w:tbl>
    <w:p w14:paraId="52A22B1E" w14:textId="77777777" w:rsidR="00491473" w:rsidRPr="001C1215" w:rsidRDefault="00491473" w:rsidP="00491473">
      <w:pPr>
        <w:keepNext/>
        <w:widowControl w:val="0"/>
        <w:autoSpaceDE w:val="0"/>
        <w:autoSpaceDN w:val="0"/>
        <w:spacing w:after="80" w:line="240" w:lineRule="auto"/>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 xml:space="preserve">Add or delete lines, as needed, for languages that meet the threshold.  Add Census table B16001 for the jurisdiction(s) to the end of the plan for reference. </w:t>
      </w:r>
      <w:r w:rsidRPr="001C1215">
        <w:rPr>
          <w:rFonts w:ascii="Times New Roman" w:eastAsia="Times New Roman" w:hAnsi="Times New Roman"/>
          <w:b/>
          <w:color w:val="000000" w:themeColor="text1"/>
          <w:sz w:val="24"/>
          <w:szCs w:val="24"/>
          <w:highlight w:val="cyan"/>
        </w:rPr>
        <w:t xml:space="preserve"> See </w:t>
      </w:r>
      <w:hyperlink r:id="rId15" w:history="1">
        <w:r w:rsidRPr="001C1215">
          <w:rPr>
            <w:rStyle w:val="Hyperlink"/>
            <w:rFonts w:ascii="Times New Roman" w:eastAsia="Times New Roman" w:hAnsi="Times New Roman"/>
            <w:b/>
            <w:color w:val="000000" w:themeColor="text1"/>
            <w:sz w:val="24"/>
            <w:szCs w:val="24"/>
            <w:highlight w:val="cyan"/>
          </w:rPr>
          <w:t>Table B16001: Language Spoken at Home by Ability to Speak English</w:t>
        </w:r>
      </w:hyperlink>
      <w:r w:rsidRPr="001C1215">
        <w:rPr>
          <w:rFonts w:ascii="Times New Roman" w:eastAsia="Times New Roman" w:hAnsi="Times New Roman"/>
          <w:b/>
          <w:color w:val="000000" w:themeColor="text1"/>
          <w:sz w:val="24"/>
          <w:szCs w:val="24"/>
          <w:highlight w:val="cyan"/>
        </w:rPr>
        <w:t>]</w:t>
      </w:r>
    </w:p>
    <w:p w14:paraId="325D0B5F" w14:textId="77777777" w:rsidR="00491473" w:rsidRPr="001C1215" w:rsidRDefault="00491473" w:rsidP="00491473">
      <w:pPr>
        <w:widowControl w:val="0"/>
        <w:autoSpaceDE w:val="0"/>
        <w:autoSpaceDN w:val="0"/>
        <w:spacing w:after="40" w:line="240" w:lineRule="auto"/>
        <w:rPr>
          <w:rFonts w:ascii="Times New Roman" w:eastAsia="Times New Roman" w:hAnsi="Times New Roman"/>
          <w:bCs/>
          <w:color w:val="000000" w:themeColor="text1"/>
          <w:sz w:val="24"/>
          <w:szCs w:val="24"/>
        </w:rPr>
      </w:pPr>
    </w:p>
    <w:p w14:paraId="368A1474" w14:textId="77777777" w:rsidR="00491473" w:rsidRPr="001C1215" w:rsidRDefault="00491473" w:rsidP="00491473">
      <w:pPr>
        <w:keepNext/>
        <w:keepLines/>
        <w:widowControl w:val="0"/>
        <w:autoSpaceDE w:val="0"/>
        <w:autoSpaceDN w:val="0"/>
        <w:spacing w:after="4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lastRenderedPageBreak/>
        <w:t xml:space="preserve">Frequency of contact with LEP individuals at the airport and airport-related activities (all languages): </w:t>
      </w:r>
      <w:r w:rsidRPr="001C1215">
        <w:rPr>
          <w:rFonts w:ascii="Times New Roman" w:eastAsia="Times New Roman" w:hAnsi="Times New Roman"/>
          <w:b/>
          <w:bCs/>
          <w:color w:val="000000" w:themeColor="text1"/>
          <w:sz w:val="24"/>
          <w:szCs w:val="24"/>
          <w:highlight w:val="cyan"/>
        </w:rPr>
        <w:t>[Use an “X” to indicate the frequency for each language encountered]</w:t>
      </w:r>
    </w:p>
    <w:p w14:paraId="6A3F70EB" w14:textId="77777777" w:rsidR="00491473" w:rsidRPr="001C1215" w:rsidRDefault="00491473" w:rsidP="00491473">
      <w:pPr>
        <w:keepNext/>
        <w:keepLines/>
        <w:widowControl w:val="0"/>
        <w:autoSpaceDE w:val="0"/>
        <w:autoSpaceDN w:val="0"/>
        <w:spacing w:after="40" w:line="240" w:lineRule="auto"/>
        <w:rPr>
          <w:rFonts w:ascii="Times New Roman" w:eastAsia="Times New Roman" w:hAnsi="Times New Roman"/>
          <w:bCs/>
          <w:color w:val="000000" w:themeColor="text1"/>
          <w:sz w:val="24"/>
          <w:szCs w:val="24"/>
        </w:rPr>
      </w:pPr>
    </w:p>
    <w:tbl>
      <w:tblPr>
        <w:tblW w:w="999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3960"/>
        <w:gridCol w:w="1507"/>
        <w:gridCol w:w="1508"/>
        <w:gridCol w:w="1507"/>
        <w:gridCol w:w="1508"/>
      </w:tblGrid>
      <w:tr w:rsidR="001C1215" w:rsidRPr="001C1215" w14:paraId="70650299" w14:textId="77777777" w:rsidTr="00490EA0">
        <w:tc>
          <w:tcPr>
            <w:tcW w:w="3960" w:type="dxa"/>
            <w:shd w:val="clear" w:color="auto" w:fill="CCCCCC"/>
          </w:tcPr>
          <w:p w14:paraId="1EDBCBDA" w14:textId="77777777" w:rsidR="00491473" w:rsidRPr="001C1215" w:rsidRDefault="00491473" w:rsidP="00490EA0">
            <w:pPr>
              <w:keepNext/>
              <w:keepLines/>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 xml:space="preserve">Languages Spoken by LEP Persons </w:t>
            </w:r>
          </w:p>
        </w:tc>
        <w:tc>
          <w:tcPr>
            <w:tcW w:w="1507" w:type="dxa"/>
            <w:shd w:val="clear" w:color="auto" w:fill="CCCCCC"/>
          </w:tcPr>
          <w:p w14:paraId="712833EC" w14:textId="77777777" w:rsidR="00491473" w:rsidRPr="001C1215" w:rsidRDefault="00491473" w:rsidP="00490EA0">
            <w:pPr>
              <w:keepNext/>
              <w:keepLines/>
              <w:widowControl w:val="0"/>
              <w:autoSpaceDE w:val="0"/>
              <w:autoSpaceDN w:val="0"/>
              <w:spacing w:after="0" w:line="240" w:lineRule="auto"/>
              <w:jc w:val="center"/>
              <w:rPr>
                <w:rFonts w:ascii="Times New Roman" w:eastAsia="Times New Roman" w:hAnsi="Times New Roman"/>
                <w:b/>
                <w:color w:val="000000" w:themeColor="text1"/>
                <w:sz w:val="21"/>
                <w:szCs w:val="21"/>
              </w:rPr>
            </w:pPr>
            <w:r w:rsidRPr="001C1215">
              <w:rPr>
                <w:rFonts w:ascii="Times New Roman" w:eastAsia="Times New Roman" w:hAnsi="Times New Roman"/>
                <w:b/>
                <w:color w:val="000000" w:themeColor="text1"/>
                <w:sz w:val="21"/>
                <w:szCs w:val="21"/>
              </w:rPr>
              <w:t xml:space="preserve">A few times a year </w:t>
            </w:r>
            <w:r w:rsidRPr="001C1215">
              <w:rPr>
                <w:rFonts w:ascii="Times New Roman" w:eastAsia="Times New Roman" w:hAnsi="Times New Roman"/>
                <w:b/>
                <w:color w:val="000000" w:themeColor="text1"/>
                <w:sz w:val="21"/>
                <w:szCs w:val="21"/>
              </w:rPr>
              <w:br/>
              <w:t>(12 or less days a year)</w:t>
            </w:r>
          </w:p>
        </w:tc>
        <w:tc>
          <w:tcPr>
            <w:tcW w:w="1508" w:type="dxa"/>
            <w:shd w:val="clear" w:color="auto" w:fill="CCCCCC"/>
          </w:tcPr>
          <w:p w14:paraId="2E5CDABF" w14:textId="77777777" w:rsidR="00491473" w:rsidRPr="001C1215" w:rsidRDefault="00491473" w:rsidP="00490EA0">
            <w:pPr>
              <w:keepNext/>
              <w:keepLines/>
              <w:widowControl w:val="0"/>
              <w:autoSpaceDE w:val="0"/>
              <w:autoSpaceDN w:val="0"/>
              <w:spacing w:after="0" w:line="240" w:lineRule="auto"/>
              <w:ind w:right="16"/>
              <w:jc w:val="center"/>
              <w:rPr>
                <w:rFonts w:ascii="Times New Roman" w:eastAsia="Times New Roman" w:hAnsi="Times New Roman"/>
                <w:b/>
                <w:color w:val="000000" w:themeColor="text1"/>
                <w:sz w:val="21"/>
                <w:szCs w:val="21"/>
              </w:rPr>
            </w:pPr>
            <w:r w:rsidRPr="001C1215">
              <w:rPr>
                <w:rFonts w:ascii="Times New Roman" w:eastAsia="Times New Roman" w:hAnsi="Times New Roman"/>
                <w:b/>
                <w:color w:val="000000" w:themeColor="text1"/>
                <w:sz w:val="21"/>
                <w:szCs w:val="21"/>
              </w:rPr>
              <w:t>Several times a month</w:t>
            </w:r>
            <w:r w:rsidRPr="001C1215">
              <w:rPr>
                <w:rFonts w:ascii="Times New Roman" w:eastAsia="Times New Roman" w:hAnsi="Times New Roman"/>
                <w:b/>
                <w:color w:val="000000" w:themeColor="text1"/>
                <w:sz w:val="21"/>
                <w:szCs w:val="21"/>
              </w:rPr>
              <w:br/>
              <w:t>(13 to 51 days a year)</w:t>
            </w:r>
          </w:p>
        </w:tc>
        <w:tc>
          <w:tcPr>
            <w:tcW w:w="1507" w:type="dxa"/>
            <w:shd w:val="clear" w:color="auto" w:fill="CCCCCC"/>
          </w:tcPr>
          <w:p w14:paraId="3B40AE86" w14:textId="77777777" w:rsidR="00491473" w:rsidRPr="001C1215" w:rsidRDefault="00491473" w:rsidP="00490EA0">
            <w:pPr>
              <w:keepNext/>
              <w:keepLines/>
              <w:widowControl w:val="0"/>
              <w:autoSpaceDE w:val="0"/>
              <w:autoSpaceDN w:val="0"/>
              <w:spacing w:after="0" w:line="240" w:lineRule="auto"/>
              <w:ind w:right="16"/>
              <w:jc w:val="center"/>
              <w:rPr>
                <w:rFonts w:ascii="Times New Roman" w:eastAsia="Times New Roman" w:hAnsi="Times New Roman"/>
                <w:b/>
                <w:color w:val="000000" w:themeColor="text1"/>
                <w:sz w:val="21"/>
                <w:szCs w:val="21"/>
              </w:rPr>
            </w:pPr>
            <w:r w:rsidRPr="001C1215">
              <w:rPr>
                <w:rFonts w:ascii="Times New Roman" w:eastAsia="Times New Roman" w:hAnsi="Times New Roman"/>
                <w:b/>
                <w:color w:val="000000" w:themeColor="text1"/>
                <w:sz w:val="21"/>
                <w:szCs w:val="21"/>
              </w:rPr>
              <w:t xml:space="preserve">At least once a week </w:t>
            </w:r>
            <w:r w:rsidRPr="001C1215">
              <w:rPr>
                <w:rFonts w:ascii="Times New Roman" w:eastAsia="Times New Roman" w:hAnsi="Times New Roman"/>
                <w:b/>
                <w:color w:val="000000" w:themeColor="text1"/>
                <w:sz w:val="21"/>
                <w:szCs w:val="21"/>
              </w:rPr>
              <w:br/>
              <w:t>(52 to 364 days a year)</w:t>
            </w:r>
          </w:p>
        </w:tc>
        <w:tc>
          <w:tcPr>
            <w:tcW w:w="1508" w:type="dxa"/>
            <w:shd w:val="clear" w:color="auto" w:fill="CCCCCC"/>
          </w:tcPr>
          <w:p w14:paraId="3B741C0D" w14:textId="77777777" w:rsidR="00491473" w:rsidRPr="001C1215" w:rsidRDefault="00491473" w:rsidP="00490EA0">
            <w:pPr>
              <w:keepNext/>
              <w:keepLines/>
              <w:widowControl w:val="0"/>
              <w:autoSpaceDE w:val="0"/>
              <w:autoSpaceDN w:val="0"/>
              <w:spacing w:after="0" w:line="240" w:lineRule="auto"/>
              <w:ind w:right="16"/>
              <w:jc w:val="center"/>
              <w:rPr>
                <w:rFonts w:ascii="Times New Roman" w:eastAsia="Times New Roman" w:hAnsi="Times New Roman"/>
                <w:b/>
                <w:color w:val="000000" w:themeColor="text1"/>
                <w:sz w:val="21"/>
                <w:szCs w:val="21"/>
              </w:rPr>
            </w:pPr>
            <w:r w:rsidRPr="001C1215">
              <w:rPr>
                <w:rFonts w:ascii="Times New Roman" w:eastAsia="Times New Roman" w:hAnsi="Times New Roman"/>
                <w:b/>
                <w:color w:val="000000" w:themeColor="text1"/>
                <w:sz w:val="21"/>
                <w:szCs w:val="21"/>
              </w:rPr>
              <w:t xml:space="preserve">Every day </w:t>
            </w:r>
            <w:r w:rsidRPr="001C1215">
              <w:rPr>
                <w:rFonts w:ascii="Times New Roman" w:eastAsia="Times New Roman" w:hAnsi="Times New Roman"/>
                <w:b/>
                <w:color w:val="000000" w:themeColor="text1"/>
                <w:sz w:val="21"/>
                <w:szCs w:val="21"/>
              </w:rPr>
              <w:br/>
              <w:t>(365 days a year)</w:t>
            </w:r>
          </w:p>
        </w:tc>
      </w:tr>
      <w:tr w:rsidR="001C1215" w:rsidRPr="001C1215" w14:paraId="029D3336" w14:textId="77777777" w:rsidTr="00490EA0">
        <w:tc>
          <w:tcPr>
            <w:tcW w:w="3960" w:type="dxa"/>
            <w:shd w:val="clear" w:color="auto" w:fill="auto"/>
          </w:tcPr>
          <w:p w14:paraId="6E21ACA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Spanish</w:t>
            </w:r>
          </w:p>
        </w:tc>
        <w:tc>
          <w:tcPr>
            <w:tcW w:w="1507" w:type="dxa"/>
            <w:shd w:val="clear" w:color="auto" w:fill="auto"/>
          </w:tcPr>
          <w:p w14:paraId="1CE9734A"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tcPr>
          <w:p w14:paraId="42F891A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7" w:type="dxa"/>
            <w:shd w:val="clear" w:color="auto" w:fill="auto"/>
          </w:tcPr>
          <w:p w14:paraId="54F8C793"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tcPr>
          <w:p w14:paraId="670D41AB"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X</w:t>
            </w:r>
          </w:p>
        </w:tc>
      </w:tr>
      <w:tr w:rsidR="001C1215" w:rsidRPr="001C1215" w14:paraId="3BB62E9F" w14:textId="77777777" w:rsidTr="00490EA0">
        <w:tc>
          <w:tcPr>
            <w:tcW w:w="3960" w:type="dxa"/>
            <w:shd w:val="clear" w:color="auto" w:fill="CCCCCC"/>
          </w:tcPr>
          <w:p w14:paraId="63C25C4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Chinese (incl. Mandarin, Cantonese)</w:t>
            </w:r>
          </w:p>
        </w:tc>
        <w:tc>
          <w:tcPr>
            <w:tcW w:w="1507" w:type="dxa"/>
            <w:shd w:val="clear" w:color="auto" w:fill="CCCCCC"/>
          </w:tcPr>
          <w:p w14:paraId="325B22C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shd w:val="clear" w:color="auto" w:fill="CCCCCC"/>
          </w:tcPr>
          <w:p w14:paraId="6D5311D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X</w:t>
            </w:r>
          </w:p>
        </w:tc>
        <w:tc>
          <w:tcPr>
            <w:tcW w:w="1507" w:type="dxa"/>
            <w:shd w:val="clear" w:color="auto" w:fill="CCCCCC"/>
          </w:tcPr>
          <w:p w14:paraId="26E0A9F2"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shd w:val="clear" w:color="auto" w:fill="CCCCCC"/>
          </w:tcPr>
          <w:p w14:paraId="13E462FD"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r>
      <w:tr w:rsidR="001C1215" w:rsidRPr="001C1215" w14:paraId="77920ED7" w14:textId="77777777" w:rsidTr="00490EA0">
        <w:tc>
          <w:tcPr>
            <w:tcW w:w="3960" w:type="dxa"/>
            <w:shd w:val="clear" w:color="auto" w:fill="auto"/>
          </w:tcPr>
          <w:p w14:paraId="572751C4"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Arabic</w:t>
            </w:r>
          </w:p>
        </w:tc>
        <w:tc>
          <w:tcPr>
            <w:tcW w:w="1507" w:type="dxa"/>
            <w:shd w:val="clear" w:color="auto" w:fill="auto"/>
          </w:tcPr>
          <w:p w14:paraId="1A78BB66"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X</w:t>
            </w:r>
          </w:p>
        </w:tc>
        <w:tc>
          <w:tcPr>
            <w:tcW w:w="1508" w:type="dxa"/>
          </w:tcPr>
          <w:p w14:paraId="24BA00D0"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7" w:type="dxa"/>
            <w:shd w:val="clear" w:color="auto" w:fill="auto"/>
          </w:tcPr>
          <w:p w14:paraId="0EBDED5A"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tcPr>
          <w:p w14:paraId="27475B9B"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r>
      <w:tr w:rsidR="001C1215" w:rsidRPr="001C1215" w14:paraId="5C0EC477" w14:textId="77777777" w:rsidTr="00490EA0">
        <w:tc>
          <w:tcPr>
            <w:tcW w:w="3960" w:type="dxa"/>
            <w:shd w:val="clear" w:color="auto" w:fill="CCCCCC"/>
          </w:tcPr>
          <w:p w14:paraId="39503D86"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Korean</w:t>
            </w:r>
          </w:p>
        </w:tc>
        <w:tc>
          <w:tcPr>
            <w:tcW w:w="1507" w:type="dxa"/>
            <w:shd w:val="clear" w:color="auto" w:fill="CCCCCC"/>
          </w:tcPr>
          <w:p w14:paraId="56551B6A"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shd w:val="clear" w:color="auto" w:fill="CCCCCC"/>
          </w:tcPr>
          <w:p w14:paraId="1A099444"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7" w:type="dxa"/>
            <w:shd w:val="clear" w:color="auto" w:fill="CCCCCC"/>
          </w:tcPr>
          <w:p w14:paraId="7C89B79C"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X</w:t>
            </w:r>
          </w:p>
        </w:tc>
        <w:tc>
          <w:tcPr>
            <w:tcW w:w="1508" w:type="dxa"/>
            <w:shd w:val="clear" w:color="auto" w:fill="CCCCCC"/>
          </w:tcPr>
          <w:p w14:paraId="4A55E3B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r>
      <w:tr w:rsidR="001C1215" w:rsidRPr="001C1215" w14:paraId="0B462395" w14:textId="77777777" w:rsidTr="00490EA0">
        <w:tc>
          <w:tcPr>
            <w:tcW w:w="3960" w:type="dxa"/>
            <w:shd w:val="clear" w:color="auto" w:fill="auto"/>
          </w:tcPr>
          <w:p w14:paraId="3D93FE4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French</w:t>
            </w:r>
          </w:p>
        </w:tc>
        <w:tc>
          <w:tcPr>
            <w:tcW w:w="1507" w:type="dxa"/>
            <w:shd w:val="clear" w:color="auto" w:fill="auto"/>
          </w:tcPr>
          <w:p w14:paraId="718E6C43"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X</w:t>
            </w:r>
          </w:p>
        </w:tc>
        <w:tc>
          <w:tcPr>
            <w:tcW w:w="1508" w:type="dxa"/>
            <w:shd w:val="clear" w:color="auto" w:fill="auto"/>
          </w:tcPr>
          <w:p w14:paraId="7FDC4650"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7" w:type="dxa"/>
            <w:shd w:val="clear" w:color="auto" w:fill="auto"/>
          </w:tcPr>
          <w:p w14:paraId="4082748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c>
          <w:tcPr>
            <w:tcW w:w="1508" w:type="dxa"/>
          </w:tcPr>
          <w:p w14:paraId="67BE516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rPr>
            </w:pPr>
          </w:p>
        </w:tc>
      </w:tr>
      <w:tr w:rsidR="001C1215" w:rsidRPr="001C1215" w14:paraId="2944960C" w14:textId="77777777" w:rsidTr="00490EA0">
        <w:tc>
          <w:tcPr>
            <w:tcW w:w="3960" w:type="dxa"/>
            <w:shd w:val="clear" w:color="auto" w:fill="D9D9D9" w:themeFill="background1" w:themeFillShade="D9"/>
          </w:tcPr>
          <w:p w14:paraId="1CCFB6F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1507" w:type="dxa"/>
            <w:shd w:val="clear" w:color="auto" w:fill="D9D9D9" w:themeFill="background1" w:themeFillShade="D9"/>
          </w:tcPr>
          <w:p w14:paraId="67AADF2B"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c>
          <w:tcPr>
            <w:tcW w:w="1508" w:type="dxa"/>
            <w:shd w:val="clear" w:color="auto" w:fill="D9D9D9" w:themeFill="background1" w:themeFillShade="D9"/>
          </w:tcPr>
          <w:p w14:paraId="214072BA"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c>
          <w:tcPr>
            <w:tcW w:w="1507" w:type="dxa"/>
            <w:shd w:val="clear" w:color="auto" w:fill="D9D9D9" w:themeFill="background1" w:themeFillShade="D9"/>
          </w:tcPr>
          <w:p w14:paraId="407E17F2"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c>
          <w:tcPr>
            <w:tcW w:w="1508" w:type="dxa"/>
            <w:shd w:val="clear" w:color="auto" w:fill="D9D9D9" w:themeFill="background1" w:themeFillShade="D9"/>
          </w:tcPr>
          <w:p w14:paraId="4069789B"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color w:val="000000" w:themeColor="text1"/>
                <w:sz w:val="24"/>
                <w:szCs w:val="24"/>
                <w:highlight w:val="cyan"/>
              </w:rPr>
            </w:pPr>
          </w:p>
        </w:tc>
      </w:tr>
    </w:tbl>
    <w:p w14:paraId="473D05A1" w14:textId="77777777" w:rsidR="00491473" w:rsidRPr="001C1215" w:rsidRDefault="00491473" w:rsidP="00491473">
      <w:pPr>
        <w:widowControl w:val="0"/>
        <w:autoSpaceDE w:val="0"/>
        <w:autoSpaceDN w:val="0"/>
        <w:spacing w:after="4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Add or delete lines, as needed</w:t>
      </w:r>
      <w:r w:rsidRPr="001C1215">
        <w:rPr>
          <w:rFonts w:ascii="Times New Roman" w:eastAsia="Times New Roman" w:hAnsi="Times New Roman"/>
          <w:b/>
          <w:color w:val="000000" w:themeColor="text1"/>
          <w:sz w:val="24"/>
          <w:szCs w:val="24"/>
          <w:highlight w:val="cyan"/>
        </w:rPr>
        <w:t>]</w:t>
      </w:r>
    </w:p>
    <w:p w14:paraId="0B0DBEF8" w14:textId="77777777" w:rsidR="00491473" w:rsidRPr="001C1215" w:rsidRDefault="00491473" w:rsidP="00491473">
      <w:pPr>
        <w:widowControl w:val="0"/>
        <w:autoSpaceDE w:val="0"/>
        <w:autoSpaceDN w:val="0"/>
        <w:spacing w:after="40" w:line="240" w:lineRule="auto"/>
        <w:rPr>
          <w:rFonts w:ascii="Times New Roman" w:eastAsia="Times New Roman" w:hAnsi="Times New Roman"/>
          <w:bCs/>
          <w:color w:val="000000" w:themeColor="text1"/>
          <w:sz w:val="24"/>
          <w:szCs w:val="24"/>
        </w:rPr>
      </w:pPr>
    </w:p>
    <w:p w14:paraId="2963DC87" w14:textId="77777777" w:rsidR="00491473" w:rsidRPr="001C1215" w:rsidRDefault="00491473" w:rsidP="00491473">
      <w:pPr>
        <w:widowControl w:val="0"/>
        <w:autoSpaceDE w:val="0"/>
        <w:autoSpaceDN w:val="0"/>
        <w:spacing w:after="40" w:line="240" w:lineRule="auto"/>
        <w:rPr>
          <w:rFonts w:ascii="Times New Roman" w:eastAsia="Times New Roman" w:hAnsi="Times New Roman"/>
          <w:b/>
          <w:color w:val="000000" w:themeColor="text1"/>
          <w:sz w:val="24"/>
          <w:szCs w:val="24"/>
        </w:rPr>
      </w:pPr>
      <w:r w:rsidRPr="001C1215">
        <w:rPr>
          <w:rFonts w:ascii="Times New Roman" w:eastAsia="Times New Roman" w:hAnsi="Times New Roman"/>
          <w:bCs/>
          <w:color w:val="000000" w:themeColor="text1"/>
          <w:sz w:val="24"/>
          <w:szCs w:val="24"/>
          <w:highlight w:val="cyan"/>
        </w:rPr>
        <w:t>[</w:t>
      </w:r>
      <w:r w:rsidRPr="001C1215">
        <w:rPr>
          <w:rFonts w:ascii="Times New Roman" w:eastAsia="Times New Roman" w:hAnsi="Times New Roman"/>
          <w:b/>
          <w:bCs/>
          <w:color w:val="000000" w:themeColor="text1"/>
          <w:sz w:val="24"/>
          <w:szCs w:val="24"/>
          <w:highlight w:val="cyan"/>
        </w:rPr>
        <w:t>If available and distinct from the LEP data above:</w:t>
      </w:r>
      <w:r w:rsidRPr="001C1215">
        <w:rPr>
          <w:rFonts w:ascii="Times New Roman" w:eastAsia="Times New Roman" w:hAnsi="Times New Roman"/>
          <w:b/>
          <w:bCs/>
          <w:color w:val="000000" w:themeColor="text1"/>
          <w:sz w:val="24"/>
          <w:szCs w:val="24"/>
        </w:rPr>
        <w:t xml:space="preserve"> </w:t>
      </w:r>
      <w:r w:rsidRPr="001C1215">
        <w:rPr>
          <w:rFonts w:ascii="Times New Roman" w:eastAsia="Times New Roman" w:hAnsi="Times New Roman"/>
          <w:bCs/>
          <w:color w:val="000000" w:themeColor="text1"/>
          <w:sz w:val="24"/>
          <w:szCs w:val="24"/>
        </w:rPr>
        <w:t xml:space="preserve">Additional languages spoken by significant numbers of LEP persons in the Affected Communities, local schools, emergency service providers, and others, include: </w:t>
      </w:r>
      <w:r w:rsidRPr="001C1215">
        <w:rPr>
          <w:rFonts w:ascii="Times New Roman" w:eastAsia="Times New Roman" w:hAnsi="Times New Roman"/>
          <w:b/>
          <w:bCs/>
          <w:color w:val="000000" w:themeColor="text1"/>
          <w:sz w:val="24"/>
          <w:szCs w:val="24"/>
          <w:highlight w:val="cyan"/>
        </w:rPr>
        <w:t>[list</w:t>
      </w:r>
      <w:r w:rsidRPr="001C1215">
        <w:rPr>
          <w:rFonts w:ascii="Times New Roman" w:eastAsia="Times New Roman" w:hAnsi="Times New Roman"/>
          <w:b/>
          <w:color w:val="000000" w:themeColor="text1"/>
          <w:sz w:val="24"/>
          <w:szCs w:val="24"/>
          <w:highlight w:val="cyan"/>
        </w:rPr>
        <w:t xml:space="preserve"> below or write “none”]]</w:t>
      </w:r>
    </w:p>
    <w:p w14:paraId="770FF5DD" w14:textId="77777777" w:rsidR="00491473" w:rsidRPr="001C1215" w:rsidRDefault="00491473" w:rsidP="00491473">
      <w:pPr>
        <w:widowControl w:val="0"/>
        <w:autoSpaceDE w:val="0"/>
        <w:autoSpaceDN w:val="0"/>
        <w:spacing w:after="40" w:line="240" w:lineRule="auto"/>
        <w:rPr>
          <w:rFonts w:ascii="Times New Roman" w:eastAsia="Times New Roman" w:hAnsi="Times New Roman"/>
          <w:b/>
          <w:color w:val="000000" w:themeColor="text1"/>
          <w:sz w:val="24"/>
          <w:szCs w:val="24"/>
        </w:rPr>
      </w:pPr>
    </w:p>
    <w:tbl>
      <w:tblPr>
        <w:tblW w:w="694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6948"/>
      </w:tblGrid>
      <w:tr w:rsidR="001C1215" w:rsidRPr="001C1215" w14:paraId="623B4A77" w14:textId="77777777" w:rsidTr="00490EA0">
        <w:tc>
          <w:tcPr>
            <w:tcW w:w="6948" w:type="dxa"/>
            <w:tcBorders>
              <w:top w:val="nil"/>
              <w:bottom w:val="single" w:sz="12" w:space="0" w:color="666666"/>
              <w:right w:val="nil"/>
            </w:tcBorders>
            <w:shd w:val="clear" w:color="auto" w:fill="FFFFFF"/>
          </w:tcPr>
          <w:p w14:paraId="3A5822C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Additional Languages Spoken</w:t>
            </w:r>
          </w:p>
        </w:tc>
      </w:tr>
      <w:tr w:rsidR="001C1215" w:rsidRPr="001C1215" w14:paraId="21EAB3DB" w14:textId="77777777" w:rsidTr="00490EA0">
        <w:tc>
          <w:tcPr>
            <w:tcW w:w="6948" w:type="dxa"/>
            <w:shd w:val="clear" w:color="auto" w:fill="CCCCCC"/>
          </w:tcPr>
          <w:p w14:paraId="17A4A21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Hindi</w:t>
            </w:r>
          </w:p>
        </w:tc>
      </w:tr>
      <w:tr w:rsidR="001C1215" w:rsidRPr="001C1215" w14:paraId="343B3EFB" w14:textId="77777777" w:rsidTr="00490EA0">
        <w:tc>
          <w:tcPr>
            <w:tcW w:w="6948" w:type="dxa"/>
            <w:shd w:val="clear" w:color="auto" w:fill="auto"/>
          </w:tcPr>
          <w:p w14:paraId="4402A330"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Portuguese</w:t>
            </w:r>
          </w:p>
        </w:tc>
      </w:tr>
      <w:tr w:rsidR="001C1215" w:rsidRPr="001C1215" w14:paraId="7A28CE6D" w14:textId="77777777" w:rsidTr="00490EA0">
        <w:tc>
          <w:tcPr>
            <w:tcW w:w="6948" w:type="dxa"/>
            <w:shd w:val="clear" w:color="auto" w:fill="CCCCCC"/>
          </w:tcPr>
          <w:p w14:paraId="5FEBF52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color w:val="000000" w:themeColor="text1"/>
                <w:sz w:val="24"/>
                <w:szCs w:val="24"/>
                <w:highlight w:val="cyan"/>
              </w:rPr>
              <w:t>[…]</w:t>
            </w:r>
          </w:p>
        </w:tc>
      </w:tr>
    </w:tbl>
    <w:p w14:paraId="0D1AF76E" w14:textId="6D7FC8FC" w:rsidR="00491473" w:rsidRPr="001C1215" w:rsidRDefault="00491473" w:rsidP="00491473">
      <w:pPr>
        <w:keepNext/>
        <w:keepLines/>
        <w:rPr>
          <w:rFonts w:ascii="Times New Roman" w:eastAsia="Times New Roman" w:hAnsi="Times New Roman"/>
          <w:b/>
          <w:i/>
          <w:color w:val="000000" w:themeColor="text1"/>
          <w:sz w:val="24"/>
          <w:szCs w:val="24"/>
        </w:rPr>
        <w:sectPr w:rsidR="00491473" w:rsidRPr="001C1215" w:rsidSect="00491473">
          <w:footerReference w:type="default" r:id="rId16"/>
          <w:pgSz w:w="12240" w:h="15840"/>
          <w:pgMar w:top="1440" w:right="1440" w:bottom="1440" w:left="1440" w:header="720" w:footer="720" w:gutter="0"/>
          <w:cols w:space="720"/>
          <w:titlePg/>
          <w:docGrid w:linePitch="360"/>
        </w:sectPr>
      </w:pPr>
      <w:r w:rsidRPr="001C1215">
        <w:rPr>
          <w:rFonts w:ascii="Times New Roman" w:eastAsia="Times New Roman" w:hAnsi="Times New Roman"/>
          <w:b/>
          <w:i/>
          <w:color w:val="000000" w:themeColor="text1"/>
          <w:sz w:val="24"/>
          <w:szCs w:val="24"/>
          <w:highlight w:val="cyan"/>
        </w:rPr>
        <w:t>[Add or delete lines, as needed]</w:t>
      </w:r>
    </w:p>
    <w:p w14:paraId="46C82A62" w14:textId="3E94C17E" w:rsidR="00491473" w:rsidRPr="001C1215" w:rsidRDefault="00491473" w:rsidP="00491473">
      <w:pPr>
        <w:widowControl w:val="0"/>
        <w:autoSpaceDE w:val="0"/>
        <w:autoSpaceDN w:val="0"/>
        <w:spacing w:before="320" w:after="80" w:line="240" w:lineRule="auto"/>
        <w:rPr>
          <w:rFonts w:ascii="Times New Roman" w:eastAsia="Times New Roman" w:hAnsi="Times New Roman"/>
          <w:b/>
          <w:bCs/>
          <w:color w:val="000000" w:themeColor="text1"/>
          <w:sz w:val="24"/>
          <w:szCs w:val="24"/>
          <w:u w:val="single"/>
        </w:rPr>
        <w:sectPr w:rsidR="00491473" w:rsidRPr="001C1215" w:rsidSect="00490EA0">
          <w:type w:val="continuous"/>
          <w:pgSz w:w="12240" w:h="15840"/>
          <w:pgMar w:top="1440" w:right="1440" w:bottom="1440" w:left="1440" w:header="720" w:footer="720" w:gutter="0"/>
          <w:cols w:num="3" w:space="720"/>
          <w:titlePg/>
          <w:docGrid w:linePitch="360"/>
        </w:sectPr>
      </w:pPr>
    </w:p>
    <w:p w14:paraId="080ECD9E" w14:textId="77777777" w:rsidR="00491473" w:rsidRPr="001C1215" w:rsidRDefault="00491473" w:rsidP="00491473">
      <w:pPr>
        <w:widowControl w:val="0"/>
        <w:autoSpaceDE w:val="0"/>
        <w:autoSpaceDN w:val="0"/>
        <w:spacing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rPr>
        <w:lastRenderedPageBreak/>
        <w:t>This information is updated annually</w:t>
      </w:r>
      <w:r w:rsidRPr="001C1215">
        <w:rPr>
          <w:rStyle w:val="FootnoteReference"/>
          <w:rFonts w:ascii="Times New Roman" w:eastAsia="Times New Roman" w:hAnsi="Times New Roman"/>
          <w:bCs/>
          <w:color w:val="000000" w:themeColor="text1"/>
          <w:sz w:val="24"/>
          <w:szCs w:val="24"/>
        </w:rPr>
        <w:footnoteReference w:id="18"/>
      </w:r>
      <w:r w:rsidRPr="001C1215">
        <w:rPr>
          <w:rFonts w:ascii="Times New Roman" w:eastAsia="Times New Roman" w:hAnsi="Times New Roman"/>
          <w:bCs/>
          <w:color w:val="000000" w:themeColor="text1"/>
          <w:sz w:val="24"/>
          <w:szCs w:val="24"/>
        </w:rPr>
        <w:t xml:space="preserve"> through checking the following resources:</w:t>
      </w:r>
    </w:p>
    <w:tbl>
      <w:tblPr>
        <w:tblW w:w="999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5220"/>
        <w:gridCol w:w="4770"/>
      </w:tblGrid>
      <w:tr w:rsidR="001C1215" w:rsidRPr="001C1215" w14:paraId="672F92AF" w14:textId="77777777" w:rsidTr="00490EA0">
        <w:tc>
          <w:tcPr>
            <w:tcW w:w="5220" w:type="dxa"/>
            <w:tcBorders>
              <w:top w:val="nil"/>
              <w:bottom w:val="single" w:sz="12" w:space="0" w:color="666666"/>
              <w:right w:val="nil"/>
            </w:tcBorders>
            <w:shd w:val="clear" w:color="auto" w:fill="FFFFFF"/>
          </w:tcPr>
          <w:p w14:paraId="3AF2DBF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Data Sources for Languages Spoken in Affected Community</w:t>
            </w:r>
          </w:p>
        </w:tc>
        <w:tc>
          <w:tcPr>
            <w:tcW w:w="4770" w:type="dxa"/>
            <w:tcBorders>
              <w:top w:val="nil"/>
              <w:bottom w:val="single" w:sz="12" w:space="0" w:color="666666"/>
              <w:right w:val="nil"/>
            </w:tcBorders>
            <w:shd w:val="clear" w:color="auto" w:fill="FFFFFF"/>
          </w:tcPr>
          <w:p w14:paraId="11EDB46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Website link to Data Source</w:t>
            </w:r>
          </w:p>
        </w:tc>
      </w:tr>
      <w:tr w:rsidR="001C1215" w:rsidRPr="001C1215" w14:paraId="299F7AC3" w14:textId="77777777" w:rsidTr="00490EA0">
        <w:tc>
          <w:tcPr>
            <w:tcW w:w="5220" w:type="dxa"/>
            <w:shd w:val="clear" w:color="auto" w:fill="CCCCCC"/>
          </w:tcPr>
          <w:p w14:paraId="271B42A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U.S. Census Bureau</w:t>
            </w:r>
          </w:p>
        </w:tc>
        <w:tc>
          <w:tcPr>
            <w:tcW w:w="4770" w:type="dxa"/>
            <w:shd w:val="clear" w:color="auto" w:fill="CCCCCC"/>
          </w:tcPr>
          <w:p w14:paraId="5BD8DCE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https://data.census.gov/cedsci/table?q=B16001&amp;tid=ACSDT1Y2019.B16001</w:t>
            </w:r>
          </w:p>
        </w:tc>
      </w:tr>
      <w:tr w:rsidR="001C1215" w:rsidRPr="001C1215" w14:paraId="71A3ECA3" w14:textId="77777777" w:rsidTr="00490EA0">
        <w:tc>
          <w:tcPr>
            <w:tcW w:w="5220" w:type="dxa"/>
            <w:shd w:val="clear" w:color="auto" w:fill="auto"/>
          </w:tcPr>
          <w:p w14:paraId="66355371"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Local public school data</w:t>
            </w:r>
          </w:p>
        </w:tc>
        <w:tc>
          <w:tcPr>
            <w:tcW w:w="4770" w:type="dxa"/>
          </w:tcPr>
          <w:p w14:paraId="26CF16A1"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www.example1.gov</w:t>
            </w:r>
          </w:p>
        </w:tc>
      </w:tr>
      <w:tr w:rsidR="001C1215" w:rsidRPr="001C1215" w14:paraId="4323955A" w14:textId="77777777" w:rsidTr="00490EA0">
        <w:tc>
          <w:tcPr>
            <w:tcW w:w="5220" w:type="dxa"/>
            <w:shd w:val="clear" w:color="auto" w:fill="CCCCCC"/>
          </w:tcPr>
          <w:p w14:paraId="38BA145D"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Local housing and/or other assistance service data</w:t>
            </w:r>
          </w:p>
        </w:tc>
        <w:tc>
          <w:tcPr>
            <w:tcW w:w="4770" w:type="dxa"/>
            <w:shd w:val="clear" w:color="auto" w:fill="CCCCCC"/>
          </w:tcPr>
          <w:p w14:paraId="55AC040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www.example2.gov</w:t>
            </w:r>
          </w:p>
        </w:tc>
      </w:tr>
      <w:tr w:rsidR="001C1215" w:rsidRPr="001C1215" w14:paraId="7EDB1F16" w14:textId="77777777" w:rsidTr="00490EA0">
        <w:tc>
          <w:tcPr>
            <w:tcW w:w="5220" w:type="dxa"/>
            <w:shd w:val="clear" w:color="auto" w:fill="auto"/>
          </w:tcPr>
          <w:p w14:paraId="47256D7E"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Consultation with community centers</w:t>
            </w:r>
          </w:p>
        </w:tc>
        <w:tc>
          <w:tcPr>
            <w:tcW w:w="4770" w:type="dxa"/>
          </w:tcPr>
          <w:p w14:paraId="01E665C6"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www.example3.gov</w:t>
            </w:r>
          </w:p>
        </w:tc>
      </w:tr>
      <w:tr w:rsidR="001C1215" w:rsidRPr="001C1215" w14:paraId="64E08D8A" w14:textId="77777777" w:rsidTr="00490EA0">
        <w:tc>
          <w:tcPr>
            <w:tcW w:w="5220" w:type="dxa"/>
            <w:shd w:val="clear" w:color="auto" w:fill="CCCCCC"/>
          </w:tcPr>
          <w:p w14:paraId="37449E1C"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Consultation with Tribal Offices</w:t>
            </w:r>
          </w:p>
        </w:tc>
        <w:tc>
          <w:tcPr>
            <w:tcW w:w="4770" w:type="dxa"/>
            <w:shd w:val="clear" w:color="auto" w:fill="CCCCCC"/>
          </w:tcPr>
          <w:p w14:paraId="5E72602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www.example4.gov</w:t>
            </w:r>
          </w:p>
        </w:tc>
      </w:tr>
      <w:tr w:rsidR="001C1215" w:rsidRPr="001C1215" w14:paraId="27FA5E54" w14:textId="77777777" w:rsidTr="00490EA0">
        <w:tc>
          <w:tcPr>
            <w:tcW w:w="5220" w:type="dxa"/>
            <w:shd w:val="clear" w:color="auto" w:fill="auto"/>
          </w:tcPr>
          <w:p w14:paraId="15A2D641"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Public health department</w:t>
            </w:r>
          </w:p>
        </w:tc>
        <w:tc>
          <w:tcPr>
            <w:tcW w:w="4770" w:type="dxa"/>
          </w:tcPr>
          <w:p w14:paraId="23023D6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www.example5.gov</w:t>
            </w:r>
          </w:p>
        </w:tc>
      </w:tr>
      <w:tr w:rsidR="001C1215" w:rsidRPr="001C1215" w14:paraId="1E6FB0F5" w14:textId="77777777" w:rsidTr="00490EA0">
        <w:tc>
          <w:tcPr>
            <w:tcW w:w="5220" w:type="dxa"/>
            <w:shd w:val="clear" w:color="auto" w:fill="BFBFBF" w:themeFill="background1" w:themeFillShade="BF"/>
          </w:tcPr>
          <w:p w14:paraId="4B01820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State demographics agency</w:t>
            </w:r>
          </w:p>
        </w:tc>
        <w:tc>
          <w:tcPr>
            <w:tcW w:w="4770" w:type="dxa"/>
            <w:shd w:val="clear" w:color="auto" w:fill="BFBFBF" w:themeFill="background1" w:themeFillShade="BF"/>
          </w:tcPr>
          <w:p w14:paraId="13E6F5C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www.example6.gov</w:t>
            </w:r>
          </w:p>
        </w:tc>
      </w:tr>
      <w:tr w:rsidR="001C1215" w:rsidRPr="001C1215" w14:paraId="20D8279C" w14:textId="77777777" w:rsidTr="00490EA0">
        <w:tc>
          <w:tcPr>
            <w:tcW w:w="5220" w:type="dxa"/>
            <w:shd w:val="clear" w:color="auto" w:fill="auto"/>
          </w:tcPr>
          <w:p w14:paraId="3DE45C6E"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4770" w:type="dxa"/>
          </w:tcPr>
          <w:p w14:paraId="7CBAAEF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p>
        </w:tc>
      </w:tr>
    </w:tbl>
    <w:p w14:paraId="1F743D5A" w14:textId="77777777" w:rsidR="00491473" w:rsidRPr="001C1215" w:rsidRDefault="00491473" w:rsidP="00491473">
      <w:pPr>
        <w:keepNext/>
        <w:keepLines/>
        <w:spacing w:after="0" w:line="240" w:lineRule="auto"/>
        <w:rPr>
          <w:rFonts w:ascii="Times New Roman" w:eastAsia="Times New Roman" w:hAnsi="Times New Roman"/>
          <w:b/>
          <w:i/>
          <w:color w:val="000000" w:themeColor="text1"/>
          <w:sz w:val="24"/>
          <w:szCs w:val="24"/>
        </w:rPr>
      </w:pPr>
      <w:r w:rsidRPr="001C1215">
        <w:rPr>
          <w:rFonts w:ascii="Times New Roman" w:eastAsia="Times New Roman" w:hAnsi="Times New Roman"/>
          <w:b/>
          <w:i/>
          <w:color w:val="000000" w:themeColor="text1"/>
          <w:sz w:val="24"/>
          <w:szCs w:val="24"/>
          <w:highlight w:val="cyan"/>
        </w:rPr>
        <w:t>[Add or delete lines, as needed]</w:t>
      </w:r>
    </w:p>
    <w:p w14:paraId="49626995" w14:textId="77777777" w:rsidR="00491473" w:rsidRPr="001C1215" w:rsidRDefault="00491473" w:rsidP="00491473">
      <w:pPr>
        <w:spacing w:after="0"/>
        <w:rPr>
          <w:rFonts w:ascii="Times New Roman" w:hAnsi="Times New Roman"/>
          <w:color w:val="000000" w:themeColor="text1"/>
          <w:sz w:val="24"/>
          <w:szCs w:val="24"/>
        </w:rPr>
      </w:pPr>
    </w:p>
    <w:p w14:paraId="5F794255" w14:textId="77777777" w:rsidR="00491473" w:rsidRPr="001C1215" w:rsidRDefault="00491473" w:rsidP="00491473">
      <w:pPr>
        <w:spacing w:after="0"/>
        <w:rPr>
          <w:rFonts w:ascii="Times New Roman" w:hAnsi="Times New Roman"/>
          <w:color w:val="000000" w:themeColor="text1"/>
          <w:sz w:val="24"/>
          <w:szCs w:val="24"/>
          <w:u w:val="single"/>
        </w:rPr>
      </w:pPr>
      <w:r w:rsidRPr="001C1215">
        <w:rPr>
          <w:rFonts w:ascii="Times New Roman" w:hAnsi="Times New Roman"/>
          <w:color w:val="000000" w:themeColor="text1"/>
          <w:sz w:val="24"/>
          <w:szCs w:val="24"/>
          <w:u w:val="single"/>
        </w:rPr>
        <w:t>Beneficiary Diversity.</w:t>
      </w:r>
    </w:p>
    <w:p w14:paraId="49F2A27A" w14:textId="77777777" w:rsidR="00491473" w:rsidRPr="001C1215" w:rsidRDefault="00491473" w:rsidP="00491473">
      <w:pPr>
        <w:spacing w:after="0"/>
        <w:rPr>
          <w:rFonts w:ascii="Times New Roman" w:hAnsi="Times New Roman"/>
          <w:color w:val="000000" w:themeColor="text1"/>
          <w:sz w:val="24"/>
          <w:szCs w:val="24"/>
          <w:u w:val="single"/>
        </w:rPr>
      </w:pPr>
    </w:p>
    <w:p w14:paraId="7C4FF5DD" w14:textId="77777777" w:rsidR="00491473" w:rsidRPr="001C1215" w:rsidRDefault="00491473" w:rsidP="00491473">
      <w:pPr>
        <w:spacing w:after="0"/>
        <w:rPr>
          <w:rFonts w:ascii="Times New Roman" w:hAnsi="Times New Roman"/>
          <w:color w:val="000000" w:themeColor="text1"/>
          <w:sz w:val="24"/>
          <w:szCs w:val="24"/>
        </w:rPr>
      </w:pPr>
      <w:r w:rsidRPr="001C1215">
        <w:rPr>
          <w:rFonts w:ascii="Times New Roman" w:hAnsi="Times New Roman"/>
          <w:color w:val="000000" w:themeColor="text1"/>
          <w:sz w:val="24"/>
          <w:szCs w:val="24"/>
        </w:rPr>
        <w:t>Demographic information is collected from airport customers, attendees at community meetings, and businesses seeking opportunities at the airport, through voluntary disclosures.</w:t>
      </w:r>
    </w:p>
    <w:p w14:paraId="22980D6F" w14:textId="77777777" w:rsidR="00491473" w:rsidRPr="001C1215" w:rsidRDefault="00491473" w:rsidP="00491473">
      <w:pPr>
        <w:spacing w:after="0"/>
        <w:rPr>
          <w:rFonts w:ascii="Times New Roman" w:hAnsi="Times New Roman"/>
          <w:color w:val="000000" w:themeColor="text1"/>
          <w:sz w:val="24"/>
          <w:szCs w:val="24"/>
        </w:rPr>
      </w:pPr>
    </w:p>
    <w:tbl>
      <w:tblPr>
        <w:tblW w:w="1018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0188"/>
      </w:tblGrid>
      <w:tr w:rsidR="001C1215" w:rsidRPr="001C1215" w14:paraId="6D839F1C" w14:textId="77777777" w:rsidTr="00490EA0">
        <w:tc>
          <w:tcPr>
            <w:tcW w:w="10188" w:type="dxa"/>
            <w:tcBorders>
              <w:top w:val="nil"/>
              <w:bottom w:val="single" w:sz="12" w:space="0" w:color="666666"/>
              <w:right w:val="nil"/>
            </w:tcBorders>
            <w:shd w:val="clear" w:color="auto" w:fill="FFFFFF"/>
          </w:tcPr>
          <w:p w14:paraId="3E480F66" w14:textId="77777777" w:rsidR="00491473" w:rsidRPr="001C1215" w:rsidRDefault="00491473" w:rsidP="00490EA0">
            <w:pPr>
              <w:spacing w:after="0" w:line="240" w:lineRule="auto"/>
              <w:rPr>
                <w:rFonts w:ascii="Times New Roman" w:hAnsi="Times New Roman"/>
                <w:b/>
                <w:color w:val="000000" w:themeColor="text1"/>
                <w:sz w:val="24"/>
                <w:szCs w:val="24"/>
              </w:rPr>
            </w:pPr>
            <w:r w:rsidRPr="001C1215">
              <w:rPr>
                <w:rFonts w:ascii="Times New Roman" w:hAnsi="Times New Roman"/>
                <w:b/>
                <w:color w:val="000000" w:themeColor="text1"/>
                <w:sz w:val="24"/>
                <w:szCs w:val="24"/>
              </w:rPr>
              <w:t>Description of Beneficiary Demographic Information Collection Methods</w:t>
            </w:r>
          </w:p>
        </w:tc>
      </w:tr>
      <w:tr w:rsidR="001C1215" w:rsidRPr="001C1215" w14:paraId="3EC195CE" w14:textId="77777777" w:rsidTr="00490EA0">
        <w:tc>
          <w:tcPr>
            <w:tcW w:w="10188" w:type="dxa"/>
            <w:tcBorders>
              <w:top w:val="nil"/>
              <w:bottom w:val="single" w:sz="12" w:space="0" w:color="666666"/>
              <w:right w:val="nil"/>
            </w:tcBorders>
            <w:shd w:val="clear" w:color="auto" w:fill="FFFFFF"/>
          </w:tcPr>
          <w:p w14:paraId="6D7BD3F4" w14:textId="77777777" w:rsidR="00491473" w:rsidRPr="001C1215" w:rsidRDefault="00491473" w:rsidP="00491473">
            <w:pPr>
              <w:pStyle w:val="ListParagraph"/>
              <w:numPr>
                <w:ilvl w:val="0"/>
                <w:numId w:val="4"/>
              </w:numPr>
              <w:spacing w:after="0" w:line="240" w:lineRule="auto"/>
              <w:rPr>
                <w:rFonts w:ascii="Times New Roman" w:hAnsi="Times New Roman"/>
                <w:i/>
                <w:color w:val="000000" w:themeColor="text1"/>
                <w:sz w:val="24"/>
                <w:szCs w:val="24"/>
              </w:rPr>
            </w:pPr>
            <w:r w:rsidRPr="001C1215">
              <w:rPr>
                <w:rFonts w:ascii="Times New Roman" w:hAnsi="Times New Roman"/>
                <w:i/>
                <w:color w:val="000000" w:themeColor="text1"/>
                <w:sz w:val="24"/>
                <w:szCs w:val="24"/>
              </w:rPr>
              <w:t>Airport Customer Service Office conducts biannual surveys of airport guests for customer satisfaction with airport concessions, restroom cleanliness, food offerings, and other elements and services.  The survey includes a voluntary request for demographic information.</w:t>
            </w:r>
          </w:p>
          <w:p w14:paraId="427F2F4D" w14:textId="77777777" w:rsidR="00491473" w:rsidRPr="001C1215" w:rsidRDefault="00491473" w:rsidP="00491473">
            <w:pPr>
              <w:pStyle w:val="ListParagraph"/>
              <w:numPr>
                <w:ilvl w:val="0"/>
                <w:numId w:val="4"/>
              </w:numPr>
              <w:spacing w:after="0" w:line="240" w:lineRule="auto"/>
              <w:rPr>
                <w:rFonts w:ascii="Times New Roman" w:hAnsi="Times New Roman"/>
                <w:b/>
                <w:color w:val="000000" w:themeColor="text1"/>
                <w:sz w:val="24"/>
                <w:szCs w:val="24"/>
              </w:rPr>
            </w:pPr>
            <w:r w:rsidRPr="001C1215">
              <w:rPr>
                <w:rFonts w:ascii="Times New Roman" w:hAnsi="Times New Roman"/>
                <w:i/>
                <w:color w:val="000000" w:themeColor="text1"/>
                <w:sz w:val="24"/>
                <w:szCs w:val="24"/>
              </w:rPr>
              <w:t>Participants at small business workshops, pre-bid meetings, and other public meetings are asked to complete an anonymous survey that includes demographic information.</w:t>
            </w:r>
          </w:p>
          <w:p w14:paraId="244679F6" w14:textId="77777777" w:rsidR="00491473" w:rsidRPr="001C1215" w:rsidRDefault="00491473" w:rsidP="00491473">
            <w:pPr>
              <w:pStyle w:val="ListParagraph"/>
              <w:numPr>
                <w:ilvl w:val="0"/>
                <w:numId w:val="4"/>
              </w:numPr>
              <w:spacing w:after="0" w:line="240" w:lineRule="auto"/>
              <w:rPr>
                <w:rFonts w:ascii="Times New Roman" w:hAnsi="Times New Roman"/>
                <w:b/>
                <w:color w:val="000000" w:themeColor="text1"/>
                <w:sz w:val="24"/>
                <w:szCs w:val="24"/>
              </w:rPr>
            </w:pPr>
            <w:r w:rsidRPr="001C1215">
              <w:rPr>
                <w:rFonts w:ascii="Times New Roman" w:hAnsi="Times New Roman"/>
                <w:i/>
                <w:color w:val="000000" w:themeColor="text1"/>
                <w:sz w:val="24"/>
                <w:szCs w:val="24"/>
              </w:rPr>
              <w:t xml:space="preserve">Businesses that submit bids or offers are asked to complete an anonymous survey that includes demographic information, submitted through a data collection website.     </w:t>
            </w:r>
          </w:p>
        </w:tc>
      </w:tr>
    </w:tbl>
    <w:p w14:paraId="239CC599"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5055362E"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u w:val="single"/>
        </w:rPr>
      </w:pPr>
      <w:r w:rsidRPr="001C1215">
        <w:rPr>
          <w:rFonts w:ascii="Times New Roman" w:eastAsia="Times New Roman" w:hAnsi="Times New Roman"/>
          <w:bCs/>
          <w:color w:val="000000" w:themeColor="text1"/>
          <w:sz w:val="24"/>
          <w:szCs w:val="24"/>
          <w:u w:val="single"/>
        </w:rPr>
        <w:t>Staff and Advisory Board Diversity.</w:t>
      </w:r>
    </w:p>
    <w:p w14:paraId="700C5401" w14:textId="77777777" w:rsidR="00491473" w:rsidRPr="001C1215" w:rsidRDefault="00491473" w:rsidP="00491473">
      <w:pPr>
        <w:spacing w:after="0" w:line="240" w:lineRule="auto"/>
        <w:rPr>
          <w:rFonts w:ascii="Times New Roman" w:hAnsi="Times New Roman"/>
          <w:color w:val="000000" w:themeColor="text1"/>
          <w:sz w:val="24"/>
          <w:szCs w:val="24"/>
        </w:rPr>
      </w:pPr>
    </w:p>
    <w:p w14:paraId="23FFADA4" w14:textId="77777777" w:rsidR="00491473" w:rsidRPr="001C1215" w:rsidRDefault="00491473" w:rsidP="00491473">
      <w:pPr>
        <w:spacing w:after="0" w:line="240" w:lineRule="auto"/>
        <w:rPr>
          <w:rFonts w:ascii="Times New Roman" w:hAnsi="Times New Roman"/>
          <w:color w:val="000000" w:themeColor="text1"/>
          <w:sz w:val="24"/>
          <w:szCs w:val="24"/>
        </w:rPr>
      </w:pPr>
      <w:r w:rsidRPr="001C1215">
        <w:rPr>
          <w:rFonts w:ascii="Times New Roman" w:hAnsi="Times New Roman"/>
          <w:color w:val="000000" w:themeColor="text1"/>
          <w:sz w:val="24"/>
          <w:szCs w:val="24"/>
        </w:rPr>
        <w:t>Demographic information is collected from airport program employees and members of planning and advisory boards, through voluntary disclosures.</w:t>
      </w:r>
    </w:p>
    <w:p w14:paraId="22B5290C"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tbl>
      <w:tblPr>
        <w:tblW w:w="1018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0188"/>
      </w:tblGrid>
      <w:tr w:rsidR="001C1215" w:rsidRPr="001C1215" w14:paraId="3028B0BF" w14:textId="77777777" w:rsidTr="00490EA0">
        <w:tc>
          <w:tcPr>
            <w:tcW w:w="10188" w:type="dxa"/>
            <w:tcBorders>
              <w:top w:val="nil"/>
              <w:bottom w:val="single" w:sz="12" w:space="0" w:color="666666"/>
              <w:right w:val="nil"/>
            </w:tcBorders>
            <w:shd w:val="clear" w:color="auto" w:fill="FFFFFF"/>
          </w:tcPr>
          <w:p w14:paraId="1AF47B3E"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Description of Employee and Advisory Board Demographic Information Collection Methods</w:t>
            </w:r>
          </w:p>
        </w:tc>
      </w:tr>
      <w:tr w:rsidR="001C1215" w:rsidRPr="001C1215" w14:paraId="4A0846BD" w14:textId="77777777" w:rsidTr="00490EA0">
        <w:tc>
          <w:tcPr>
            <w:tcW w:w="10188" w:type="dxa"/>
            <w:tcBorders>
              <w:top w:val="nil"/>
              <w:bottom w:val="single" w:sz="12" w:space="0" w:color="666666"/>
              <w:right w:val="nil"/>
            </w:tcBorders>
            <w:shd w:val="clear" w:color="auto" w:fill="FFFFFF"/>
          </w:tcPr>
          <w:p w14:paraId="24116435" w14:textId="77777777" w:rsidR="00491473" w:rsidRPr="001C1215" w:rsidRDefault="00491473" w:rsidP="00491473">
            <w:pPr>
              <w:pStyle w:val="ListParagraph"/>
              <w:widowControl w:val="0"/>
              <w:numPr>
                <w:ilvl w:val="0"/>
                <w:numId w:val="3"/>
              </w:numPr>
              <w:autoSpaceDE w:val="0"/>
              <w:autoSpaceDN w:val="0"/>
              <w:spacing w:after="0" w:line="240" w:lineRule="auto"/>
              <w:ind w:left="701"/>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Employees are asked to submit voluntary confidential demographic information at time of hiring.  Job applicants are asked to submit the same information when submitting their job application through the job application website.</w:t>
            </w:r>
          </w:p>
          <w:p w14:paraId="4A3E1068" w14:textId="77777777" w:rsidR="00491473" w:rsidRPr="001C1215" w:rsidRDefault="00491473" w:rsidP="00491473">
            <w:pPr>
              <w:pStyle w:val="ListParagraph"/>
              <w:widowControl w:val="0"/>
              <w:numPr>
                <w:ilvl w:val="0"/>
                <w:numId w:val="3"/>
              </w:numPr>
              <w:autoSpaceDE w:val="0"/>
              <w:autoSpaceDN w:val="0"/>
              <w:spacing w:after="0" w:line="240" w:lineRule="auto"/>
              <w:ind w:left="701"/>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Every 3 years, the airport administration sends an email to all board members asking them to voluntarily and anonymously enter demographic information through an online survey.</w:t>
            </w:r>
          </w:p>
        </w:tc>
      </w:tr>
    </w:tbl>
    <w:p w14:paraId="3A8E9C26"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0C092F55" w14:textId="77777777" w:rsidR="00491473" w:rsidRPr="001C1215" w:rsidRDefault="00491473" w:rsidP="00491473">
      <w:pPr>
        <w:widowControl w:val="0"/>
        <w:autoSpaceDE w:val="0"/>
        <w:autoSpaceDN w:val="0"/>
        <w:spacing w:after="0" w:line="240" w:lineRule="auto"/>
        <w:rPr>
          <w:rFonts w:ascii="Times New Roman" w:eastAsia="Times New Roman" w:hAnsi="Times New Roman"/>
          <w:bCs/>
          <w:color w:val="000000" w:themeColor="text1"/>
          <w:sz w:val="24"/>
          <w:szCs w:val="24"/>
        </w:rPr>
      </w:pPr>
    </w:p>
    <w:p w14:paraId="3A0F5A12" w14:textId="1E926B79" w:rsidR="00491473" w:rsidRPr="001C1215" w:rsidRDefault="00491473" w:rsidP="00491473">
      <w:pPr>
        <w:jc w:val="center"/>
        <w:rPr>
          <w:rFonts w:ascii="Times New Roman" w:eastAsia="Times New Roman" w:hAnsi="Times New Roman"/>
          <w:b/>
          <w:color w:val="000000" w:themeColor="text1"/>
          <w:sz w:val="32"/>
          <w:szCs w:val="32"/>
        </w:rPr>
      </w:pPr>
      <w:r w:rsidRPr="001C1215">
        <w:rPr>
          <w:rFonts w:ascii="Times New Roman" w:eastAsia="Times New Roman" w:hAnsi="Times New Roman"/>
          <w:b/>
          <w:color w:val="000000" w:themeColor="text1"/>
          <w:sz w:val="32"/>
          <w:szCs w:val="32"/>
        </w:rPr>
        <w:t>Appendix 2</w:t>
      </w:r>
    </w:p>
    <w:p w14:paraId="79FF3F93" w14:textId="3B2C7E3B" w:rsidR="00491473" w:rsidRPr="001C1215" w:rsidRDefault="00491473" w:rsidP="00491473">
      <w:pPr>
        <w:jc w:val="center"/>
        <w:rPr>
          <w:rFonts w:ascii="Times New Roman" w:eastAsia="Times New Roman" w:hAnsi="Times New Roman"/>
          <w:b/>
          <w:color w:val="000000" w:themeColor="text1"/>
          <w:sz w:val="28"/>
          <w:szCs w:val="28"/>
        </w:rPr>
      </w:pPr>
      <w:r w:rsidRPr="001C1215">
        <w:rPr>
          <w:rFonts w:ascii="Times New Roman" w:eastAsia="Times New Roman" w:hAnsi="Times New Roman"/>
          <w:b/>
          <w:color w:val="000000" w:themeColor="text1"/>
          <w:sz w:val="28"/>
          <w:szCs w:val="28"/>
        </w:rPr>
        <w:t>Complete only if required by Section 4</w:t>
      </w:r>
      <w:r w:rsidR="003E3879" w:rsidRPr="001C1215">
        <w:rPr>
          <w:rStyle w:val="FootnoteReference"/>
          <w:rFonts w:ascii="Times New Roman" w:eastAsia="Times New Roman" w:hAnsi="Times New Roman"/>
          <w:b/>
          <w:color w:val="000000" w:themeColor="text1"/>
          <w:sz w:val="28"/>
          <w:szCs w:val="28"/>
        </w:rPr>
        <w:footnoteReference w:id="19"/>
      </w:r>
    </w:p>
    <w:p w14:paraId="5036DED7" w14:textId="77777777" w:rsidR="00491473" w:rsidRPr="001C1215" w:rsidRDefault="00491473" w:rsidP="00491473">
      <w:pPr>
        <w:rPr>
          <w:rFonts w:ascii="Times New Roman" w:eastAsia="Times New Roman" w:hAnsi="Times New Roman"/>
          <w:b/>
          <w:color w:val="000000" w:themeColor="text1"/>
          <w:sz w:val="28"/>
          <w:szCs w:val="28"/>
        </w:rPr>
      </w:pPr>
    </w:p>
    <w:p w14:paraId="78A91EE6"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32"/>
          <w:szCs w:val="32"/>
        </w:rPr>
      </w:pPr>
      <w:r w:rsidRPr="001C1215">
        <w:rPr>
          <w:rFonts w:ascii="Times New Roman" w:eastAsia="Times New Roman" w:hAnsi="Times New Roman"/>
          <w:color w:val="000000" w:themeColor="text1"/>
          <w:sz w:val="24"/>
          <w:szCs w:val="24"/>
        </w:rPr>
        <w:t xml:space="preserve">In creating a Language Assistance Plan, the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will consider the volume, proportion, or frequency of contact with LEP persons in determining the appropriate language assistance to provide.</w:t>
      </w:r>
    </w:p>
    <w:p w14:paraId="0B135871" w14:textId="77777777" w:rsidR="00491473" w:rsidRPr="001C1215" w:rsidRDefault="00491473" w:rsidP="00491473">
      <w:pPr>
        <w:widowControl w:val="0"/>
        <w:autoSpaceDE w:val="0"/>
        <w:autoSpaceDN w:val="0"/>
        <w:spacing w:before="58" w:after="0" w:line="240" w:lineRule="auto"/>
        <w:rPr>
          <w:rFonts w:ascii="Times New Roman" w:eastAsia="Times New Roman" w:hAnsi="Times New Roman"/>
          <w:color w:val="000000" w:themeColor="text1"/>
          <w:sz w:val="32"/>
          <w:szCs w:val="32"/>
        </w:rPr>
      </w:pPr>
    </w:p>
    <w:p w14:paraId="00349656" w14:textId="02246207" w:rsidR="00491473" w:rsidRPr="001C1215" w:rsidRDefault="00491473" w:rsidP="00491473">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In Community Statistics section, we identified the following languages spoken by LEP persons in Affected Communities </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copy and paste from Appendix 1; insert the languages that met the safe harbor threshold and languages that are frequently encountered</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color w:val="000000" w:themeColor="text1"/>
          <w:sz w:val="24"/>
          <w:szCs w:val="24"/>
        </w:rPr>
        <w:t>:</w:t>
      </w:r>
    </w:p>
    <w:tbl>
      <w:tblPr>
        <w:tblW w:w="694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6948"/>
      </w:tblGrid>
      <w:tr w:rsidR="001C1215" w:rsidRPr="001C1215" w14:paraId="238961FF" w14:textId="77777777" w:rsidTr="00490EA0">
        <w:tc>
          <w:tcPr>
            <w:tcW w:w="6948" w:type="dxa"/>
            <w:tcBorders>
              <w:top w:val="nil"/>
              <w:bottom w:val="single" w:sz="12" w:space="0" w:color="666666"/>
              <w:right w:val="nil"/>
            </w:tcBorders>
            <w:shd w:val="clear" w:color="auto" w:fill="FFFFFF"/>
          </w:tcPr>
          <w:p w14:paraId="7C7805F4"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w:t>
            </w:r>
          </w:p>
        </w:tc>
      </w:tr>
      <w:tr w:rsidR="001C1215" w:rsidRPr="001C1215" w14:paraId="40CE724A" w14:textId="77777777" w:rsidTr="00490EA0">
        <w:tc>
          <w:tcPr>
            <w:tcW w:w="6948" w:type="dxa"/>
            <w:shd w:val="clear" w:color="auto" w:fill="CCCCCC"/>
          </w:tcPr>
          <w:p w14:paraId="68813B57"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Spanish</w:t>
            </w:r>
          </w:p>
        </w:tc>
      </w:tr>
      <w:tr w:rsidR="001C1215" w:rsidRPr="001C1215" w14:paraId="5AA53DEA" w14:textId="77777777" w:rsidTr="00490EA0">
        <w:tc>
          <w:tcPr>
            <w:tcW w:w="6948" w:type="dxa"/>
            <w:shd w:val="clear" w:color="auto" w:fill="auto"/>
          </w:tcPr>
          <w:p w14:paraId="4B035A1F"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Chinese (incl. Mandarin, Cantonese)</w:t>
            </w:r>
          </w:p>
        </w:tc>
      </w:tr>
      <w:tr w:rsidR="001C1215" w:rsidRPr="001C1215" w14:paraId="44370797" w14:textId="77777777" w:rsidTr="00490EA0">
        <w:tc>
          <w:tcPr>
            <w:tcW w:w="6948" w:type="dxa"/>
            <w:shd w:val="clear" w:color="auto" w:fill="CCCCCC"/>
          </w:tcPr>
          <w:p w14:paraId="10450E01"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Tagalog (incl. Filipino)</w:t>
            </w:r>
          </w:p>
        </w:tc>
      </w:tr>
      <w:tr w:rsidR="001C1215" w:rsidRPr="001C1215" w14:paraId="25A2B706" w14:textId="77777777" w:rsidTr="00490EA0">
        <w:tc>
          <w:tcPr>
            <w:tcW w:w="6948" w:type="dxa"/>
            <w:shd w:val="clear" w:color="auto" w:fill="auto"/>
          </w:tcPr>
          <w:p w14:paraId="0E2B13C9"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Vietnamese</w:t>
            </w:r>
          </w:p>
        </w:tc>
      </w:tr>
      <w:tr w:rsidR="001C1215" w:rsidRPr="001C1215" w14:paraId="2F384E33" w14:textId="77777777" w:rsidTr="00490EA0">
        <w:tc>
          <w:tcPr>
            <w:tcW w:w="6948" w:type="dxa"/>
            <w:shd w:val="clear" w:color="auto" w:fill="CCCCCC"/>
          </w:tcPr>
          <w:p w14:paraId="6E543313"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Arabic</w:t>
            </w:r>
          </w:p>
        </w:tc>
      </w:tr>
      <w:tr w:rsidR="001C1215" w:rsidRPr="001C1215" w14:paraId="4F741534" w14:textId="77777777" w:rsidTr="00490EA0">
        <w:tc>
          <w:tcPr>
            <w:tcW w:w="6948" w:type="dxa"/>
            <w:shd w:val="clear" w:color="auto" w:fill="auto"/>
          </w:tcPr>
          <w:p w14:paraId="1E1CBC64"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Korean</w:t>
            </w:r>
          </w:p>
        </w:tc>
      </w:tr>
      <w:tr w:rsidR="001C1215" w:rsidRPr="001C1215" w14:paraId="44BC908D" w14:textId="77777777" w:rsidTr="00490EA0">
        <w:tc>
          <w:tcPr>
            <w:tcW w:w="6948" w:type="dxa"/>
            <w:shd w:val="clear" w:color="auto" w:fill="BFBFBF" w:themeFill="background1" w:themeFillShade="BF"/>
          </w:tcPr>
          <w:p w14:paraId="335E53AB"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French</w:t>
            </w:r>
          </w:p>
        </w:tc>
      </w:tr>
      <w:tr w:rsidR="001C1215" w:rsidRPr="001C1215" w14:paraId="2011F5F8" w14:textId="77777777" w:rsidTr="00490EA0">
        <w:tc>
          <w:tcPr>
            <w:tcW w:w="6948" w:type="dxa"/>
            <w:shd w:val="clear" w:color="auto" w:fill="auto"/>
          </w:tcPr>
          <w:p w14:paraId="11024B5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Hindi</w:t>
            </w:r>
          </w:p>
        </w:tc>
      </w:tr>
      <w:tr w:rsidR="001C1215" w:rsidRPr="001C1215" w14:paraId="213E73BA" w14:textId="77777777" w:rsidTr="00490EA0">
        <w:tc>
          <w:tcPr>
            <w:tcW w:w="6948" w:type="dxa"/>
            <w:shd w:val="clear" w:color="auto" w:fill="BFBFBF" w:themeFill="background1" w:themeFillShade="BF"/>
          </w:tcPr>
          <w:p w14:paraId="6C15F3FF"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Portuguese</w:t>
            </w:r>
          </w:p>
        </w:tc>
      </w:tr>
      <w:tr w:rsidR="001C1215" w:rsidRPr="001C1215" w14:paraId="02143E72" w14:textId="77777777" w:rsidTr="00490EA0">
        <w:tc>
          <w:tcPr>
            <w:tcW w:w="6948" w:type="dxa"/>
            <w:shd w:val="clear" w:color="auto" w:fill="FFFFFF" w:themeFill="background1"/>
          </w:tcPr>
          <w:p w14:paraId="73EA643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color w:val="000000" w:themeColor="text1"/>
                <w:sz w:val="24"/>
                <w:szCs w:val="24"/>
                <w:highlight w:val="cyan"/>
              </w:rPr>
              <w:t>[…]</w:t>
            </w:r>
          </w:p>
        </w:tc>
      </w:tr>
    </w:tbl>
    <w:p w14:paraId="5DAC5D93" w14:textId="77777777" w:rsidR="00491473" w:rsidRPr="001C1215" w:rsidRDefault="00491473" w:rsidP="00491473">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388EB928"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p>
    <w:p w14:paraId="5661FB76" w14:textId="77777777" w:rsidR="00491473" w:rsidRPr="001C1215" w:rsidRDefault="00491473" w:rsidP="00491473">
      <w:pPr>
        <w:widowControl w:val="0"/>
        <w:autoSpaceDE w:val="0"/>
        <w:autoSpaceDN w:val="0"/>
        <w:spacing w:after="40" w:line="240" w:lineRule="auto"/>
        <w:rPr>
          <w:rFonts w:ascii="Times New Roman" w:eastAsia="Times New Roman" w:hAnsi="Times New Roman"/>
          <w:bCs/>
          <w:color w:val="000000" w:themeColor="text1"/>
          <w:sz w:val="24"/>
          <w:szCs w:val="24"/>
          <w:highlight w:val="cyan"/>
        </w:rPr>
      </w:pP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also</w:t>
      </w:r>
      <w:r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c</w:t>
      </w:r>
      <w:r w:rsidRPr="001C1215">
        <w:rPr>
          <w:rFonts w:ascii="Times New Roman" w:eastAsia="Times New Roman" w:hAnsi="Times New Roman"/>
          <w:bCs/>
          <w:color w:val="000000" w:themeColor="text1"/>
          <w:sz w:val="24"/>
          <w:szCs w:val="24"/>
        </w:rPr>
        <w:t>ollects data for languages spoken by airport guests.</w:t>
      </w:r>
      <w:r w:rsidRPr="001C1215">
        <w:rPr>
          <w:rStyle w:val="FootnoteReference"/>
          <w:rFonts w:ascii="Times New Roman" w:eastAsia="Times New Roman" w:hAnsi="Times New Roman"/>
          <w:bCs/>
          <w:color w:val="000000" w:themeColor="text1"/>
          <w:sz w:val="24"/>
          <w:szCs w:val="24"/>
        </w:rPr>
        <w:footnoteReference w:id="20"/>
      </w:r>
      <w:r w:rsidRPr="001C1215">
        <w:rPr>
          <w:rFonts w:ascii="Times New Roman" w:eastAsia="Times New Roman" w:hAnsi="Times New Roman"/>
          <w:bCs/>
          <w:color w:val="000000" w:themeColor="text1"/>
          <w:sz w:val="24"/>
          <w:szCs w:val="24"/>
        </w:rPr>
        <w:t xml:space="preserve">  Data sources include:</w:t>
      </w:r>
    </w:p>
    <w:tbl>
      <w:tblPr>
        <w:tblW w:w="801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4950"/>
        <w:gridCol w:w="3060"/>
      </w:tblGrid>
      <w:tr w:rsidR="001C1215" w:rsidRPr="001C1215" w14:paraId="0597D600" w14:textId="77777777" w:rsidTr="00490EA0">
        <w:tc>
          <w:tcPr>
            <w:tcW w:w="4950" w:type="dxa"/>
            <w:tcBorders>
              <w:top w:val="nil"/>
              <w:bottom w:val="single" w:sz="12" w:space="0" w:color="666666"/>
              <w:right w:val="nil"/>
            </w:tcBorders>
            <w:shd w:val="clear" w:color="auto" w:fill="FFFFFF"/>
          </w:tcPr>
          <w:p w14:paraId="07F8C619"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Data Sources for Languages Spoken by Airport Guests</w:t>
            </w:r>
          </w:p>
        </w:tc>
        <w:tc>
          <w:tcPr>
            <w:tcW w:w="3060" w:type="dxa"/>
            <w:tcBorders>
              <w:top w:val="nil"/>
              <w:bottom w:val="single" w:sz="12" w:space="0" w:color="666666"/>
              <w:right w:val="nil"/>
            </w:tcBorders>
            <w:shd w:val="clear" w:color="auto" w:fill="FFFFFF"/>
          </w:tcPr>
          <w:p w14:paraId="6DD45398"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Website link to Data Source</w:t>
            </w:r>
          </w:p>
        </w:tc>
      </w:tr>
      <w:tr w:rsidR="001C1215" w:rsidRPr="001C1215" w14:paraId="72858B7F" w14:textId="77777777" w:rsidTr="00490EA0">
        <w:tc>
          <w:tcPr>
            <w:tcW w:w="4950" w:type="dxa"/>
            <w:shd w:val="clear" w:color="auto" w:fill="CCCCCC"/>
          </w:tcPr>
          <w:p w14:paraId="2CF9612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language line usage data</w:t>
            </w:r>
          </w:p>
        </w:tc>
        <w:tc>
          <w:tcPr>
            <w:tcW w:w="3060" w:type="dxa"/>
            <w:shd w:val="clear" w:color="auto" w:fill="CCCCCC"/>
          </w:tcPr>
          <w:p w14:paraId="7610832F"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www.languageline.com</w:t>
            </w:r>
          </w:p>
        </w:tc>
      </w:tr>
      <w:tr w:rsidR="001C1215" w:rsidRPr="001C1215" w14:paraId="11BFEB1C" w14:textId="77777777" w:rsidTr="00490EA0">
        <w:tc>
          <w:tcPr>
            <w:tcW w:w="4950" w:type="dxa"/>
            <w:shd w:val="clear" w:color="auto" w:fill="auto"/>
          </w:tcPr>
          <w:p w14:paraId="084576DC"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Airline-provided data</w:t>
            </w:r>
          </w:p>
        </w:tc>
        <w:tc>
          <w:tcPr>
            <w:tcW w:w="3060" w:type="dxa"/>
          </w:tcPr>
          <w:p w14:paraId="6BED82C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N/A</w:t>
            </w:r>
          </w:p>
        </w:tc>
      </w:tr>
      <w:tr w:rsidR="001C1215" w:rsidRPr="001C1215" w14:paraId="548C5048" w14:textId="77777777" w:rsidTr="00490EA0">
        <w:tc>
          <w:tcPr>
            <w:tcW w:w="4950" w:type="dxa"/>
            <w:shd w:val="clear" w:color="auto" w:fill="CCCCCC"/>
          </w:tcPr>
          <w:p w14:paraId="0AAB55BC"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Assumption from flight origin / destination</w:t>
            </w:r>
          </w:p>
        </w:tc>
        <w:tc>
          <w:tcPr>
            <w:tcW w:w="3060" w:type="dxa"/>
            <w:shd w:val="clear" w:color="auto" w:fill="CCCCCC"/>
          </w:tcPr>
          <w:p w14:paraId="6A04C87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N/A</w:t>
            </w:r>
          </w:p>
        </w:tc>
      </w:tr>
      <w:tr w:rsidR="001C1215" w:rsidRPr="001C1215" w14:paraId="4E3C015A" w14:textId="77777777" w:rsidTr="00490EA0">
        <w:tc>
          <w:tcPr>
            <w:tcW w:w="4950" w:type="dxa"/>
            <w:shd w:val="clear" w:color="auto" w:fill="auto"/>
          </w:tcPr>
          <w:p w14:paraId="25F0B113"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i/>
                <w:color w:val="000000" w:themeColor="text1"/>
                <w:sz w:val="24"/>
                <w:szCs w:val="24"/>
              </w:rPr>
            </w:pPr>
            <w:r w:rsidRPr="001C1215">
              <w:rPr>
                <w:rFonts w:ascii="Times New Roman" w:eastAsia="Times New Roman" w:hAnsi="Times New Roman"/>
                <w:bCs/>
                <w:i/>
                <w:color w:val="000000" w:themeColor="text1"/>
                <w:sz w:val="24"/>
                <w:szCs w:val="24"/>
              </w:rPr>
              <w:t>Assistance requests to airport information desks</w:t>
            </w:r>
          </w:p>
        </w:tc>
        <w:tc>
          <w:tcPr>
            <w:tcW w:w="3060" w:type="dxa"/>
          </w:tcPr>
          <w:p w14:paraId="1DC5F45B"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N/A</w:t>
            </w:r>
          </w:p>
        </w:tc>
      </w:tr>
      <w:tr w:rsidR="001C1215" w:rsidRPr="001C1215" w14:paraId="501FAABA" w14:textId="77777777" w:rsidTr="00490EA0">
        <w:tc>
          <w:tcPr>
            <w:tcW w:w="4950" w:type="dxa"/>
            <w:shd w:val="clear" w:color="auto" w:fill="auto"/>
          </w:tcPr>
          <w:p w14:paraId="6F0CBFA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3060" w:type="dxa"/>
          </w:tcPr>
          <w:p w14:paraId="57220B7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p>
        </w:tc>
      </w:tr>
    </w:tbl>
    <w:p w14:paraId="69E5861F" w14:textId="77777777" w:rsidR="00491473" w:rsidRPr="001C1215" w:rsidRDefault="00491473" w:rsidP="00491473">
      <w:pPr>
        <w:keepNext/>
        <w:keepLines/>
        <w:spacing w:after="0"/>
        <w:rPr>
          <w:rFonts w:ascii="Times New Roman" w:eastAsia="Times New Roman" w:hAnsi="Times New Roman"/>
          <w:b/>
          <w:i/>
          <w:color w:val="000000" w:themeColor="text1"/>
          <w:sz w:val="24"/>
          <w:szCs w:val="24"/>
        </w:rPr>
      </w:pPr>
      <w:r w:rsidRPr="001C1215">
        <w:rPr>
          <w:rFonts w:ascii="Times New Roman" w:eastAsia="Times New Roman" w:hAnsi="Times New Roman"/>
          <w:b/>
          <w:i/>
          <w:color w:val="000000" w:themeColor="text1"/>
          <w:sz w:val="24"/>
          <w:szCs w:val="24"/>
          <w:highlight w:val="cyan"/>
        </w:rPr>
        <w:t>[Add or delete lines, as needed]</w:t>
      </w:r>
    </w:p>
    <w:p w14:paraId="25574A53"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p>
    <w:p w14:paraId="20CB1DAF"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rPr>
        <w:lastRenderedPageBreak/>
        <w:t xml:space="preserve">Based on the above data, the following </w:t>
      </w:r>
      <w:r w:rsidRPr="001C1215">
        <w:rPr>
          <w:rFonts w:ascii="Times New Roman" w:eastAsia="Times New Roman" w:hAnsi="Times New Roman"/>
          <w:color w:val="000000" w:themeColor="text1"/>
          <w:sz w:val="24"/>
          <w:szCs w:val="24"/>
          <w:u w:val="single"/>
        </w:rPr>
        <w:t>additiona</w:t>
      </w:r>
      <w:r w:rsidRPr="001C1215">
        <w:rPr>
          <w:rFonts w:ascii="Times New Roman" w:eastAsia="Times New Roman" w:hAnsi="Times New Roman"/>
          <w:color w:val="000000" w:themeColor="text1"/>
          <w:sz w:val="24"/>
          <w:szCs w:val="24"/>
        </w:rPr>
        <w:t xml:space="preserve">l languages have been identified as likely to be spoken by LEP airport guests: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list</w:t>
      </w:r>
      <w:r w:rsidRPr="001C1215">
        <w:rPr>
          <w:rFonts w:ascii="Times New Roman" w:eastAsia="Times New Roman" w:hAnsi="Times New Roman"/>
          <w:b/>
          <w:i/>
          <w:color w:val="000000" w:themeColor="text1"/>
          <w:sz w:val="24"/>
          <w:szCs w:val="24"/>
          <w:highlight w:val="cyan"/>
        </w:rPr>
        <w:t xml:space="preserve"> below or write “none”]</w:t>
      </w:r>
    </w:p>
    <w:p w14:paraId="2B3E79A6"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highlight w:val="cyan"/>
        </w:rPr>
        <w:t xml:space="preserve"> </w:t>
      </w:r>
    </w:p>
    <w:tbl>
      <w:tblPr>
        <w:tblW w:w="694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6948"/>
      </w:tblGrid>
      <w:tr w:rsidR="001C1215" w:rsidRPr="001C1215" w14:paraId="68EDB0D5" w14:textId="77777777" w:rsidTr="00490EA0">
        <w:tc>
          <w:tcPr>
            <w:tcW w:w="6948" w:type="dxa"/>
            <w:tcBorders>
              <w:top w:val="nil"/>
              <w:bottom w:val="single" w:sz="12" w:space="0" w:color="666666"/>
              <w:right w:val="nil"/>
            </w:tcBorders>
            <w:shd w:val="clear" w:color="auto" w:fill="FFFFFF"/>
          </w:tcPr>
          <w:p w14:paraId="16CD9C31"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w:t>
            </w:r>
          </w:p>
        </w:tc>
      </w:tr>
      <w:tr w:rsidR="001C1215" w:rsidRPr="001C1215" w14:paraId="4E1A4C06" w14:textId="77777777" w:rsidTr="00490EA0">
        <w:tc>
          <w:tcPr>
            <w:tcW w:w="6948" w:type="dxa"/>
            <w:shd w:val="clear" w:color="auto" w:fill="CCCCCC"/>
          </w:tcPr>
          <w:p w14:paraId="01A5BB9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Russian</w:t>
            </w:r>
          </w:p>
        </w:tc>
      </w:tr>
      <w:tr w:rsidR="001C1215" w:rsidRPr="001C1215" w14:paraId="697C3264" w14:textId="77777777" w:rsidTr="00490EA0">
        <w:tc>
          <w:tcPr>
            <w:tcW w:w="6948" w:type="dxa"/>
            <w:shd w:val="clear" w:color="auto" w:fill="auto"/>
          </w:tcPr>
          <w:p w14:paraId="61E3568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Bengali</w:t>
            </w:r>
          </w:p>
        </w:tc>
      </w:tr>
      <w:tr w:rsidR="001C1215" w:rsidRPr="001C1215" w14:paraId="6AF35A2A" w14:textId="77777777" w:rsidTr="00490EA0">
        <w:tc>
          <w:tcPr>
            <w:tcW w:w="6948" w:type="dxa"/>
            <w:shd w:val="clear" w:color="auto" w:fill="CCCCCC"/>
          </w:tcPr>
          <w:p w14:paraId="5CA617FE"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r>
    </w:tbl>
    <w:p w14:paraId="14D6F6DF" w14:textId="77777777" w:rsidR="00491473" w:rsidRPr="001C1215" w:rsidRDefault="00491473" w:rsidP="00491473">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i/>
          <w:color w:val="000000" w:themeColor="text1"/>
          <w:sz w:val="24"/>
          <w:szCs w:val="24"/>
          <w:highlight w:val="cyan"/>
        </w:rPr>
        <w:t>Add or delete lines, as needed</w:t>
      </w:r>
      <w:r w:rsidRPr="001C1215">
        <w:rPr>
          <w:rFonts w:ascii="Times New Roman" w:eastAsia="Times New Roman" w:hAnsi="Times New Roman"/>
          <w:color w:val="000000" w:themeColor="text1"/>
          <w:sz w:val="24"/>
          <w:szCs w:val="24"/>
          <w:highlight w:val="cyan"/>
        </w:rPr>
        <w:t>]</w:t>
      </w:r>
    </w:p>
    <w:p w14:paraId="15C974FF"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highlight w:val="cyan"/>
        </w:rPr>
      </w:pPr>
    </w:p>
    <w:p w14:paraId="6C9A2603" w14:textId="77777777" w:rsidR="00491473" w:rsidRPr="001C1215" w:rsidRDefault="00491473" w:rsidP="00491473">
      <w:pPr>
        <w:widowControl w:val="0"/>
        <w:autoSpaceDE w:val="0"/>
        <w:autoSpaceDN w:val="0"/>
        <w:spacing w:before="58" w:after="0"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Title VI Coordinator will also actively engage with community educators, community groups, places of work, business groups, social groups, and the like to confirm that translation and interpretation services are accurate and effective. Additionally, the Title VI Coordinator will inform leadership and staff of the </w:t>
      </w:r>
      <w:r w:rsidRPr="001C1215">
        <w:rPr>
          <w:rFonts w:ascii="Times New Roman" w:eastAsia="Times New Roman" w:hAnsi="Times New Roman"/>
          <w:b/>
          <w:color w:val="000000" w:themeColor="text1"/>
          <w:sz w:val="24"/>
          <w:szCs w:val="24"/>
          <w:highlight w:val="cyan"/>
        </w:rPr>
        <w:t>[Airport Sponsor]</w:t>
      </w:r>
      <w:r w:rsidRPr="001C1215">
        <w:rPr>
          <w:rFonts w:ascii="Times New Roman" w:eastAsia="Times New Roman" w:hAnsi="Times New Roman"/>
          <w:color w:val="000000" w:themeColor="text1"/>
          <w:sz w:val="24"/>
          <w:szCs w:val="24"/>
        </w:rPr>
        <w:t xml:space="preserve"> of the responsibility to provide language access.  We have made the following plans to provide translation services free of charge to ensure that individuals with LEP have access to the benefits of the airport:</w:t>
      </w:r>
    </w:p>
    <w:p w14:paraId="70B136F3" w14:textId="77777777" w:rsidR="00491473" w:rsidRPr="001C1215" w:rsidRDefault="00491473" w:rsidP="00491473">
      <w:pPr>
        <w:widowControl w:val="0"/>
        <w:autoSpaceDE w:val="0"/>
        <w:autoSpaceDN w:val="0"/>
        <w:spacing w:before="58" w:after="0" w:line="240" w:lineRule="auto"/>
        <w:rPr>
          <w:rFonts w:ascii="Times New Roman" w:eastAsia="Times New Roman" w:hAnsi="Times New Roman"/>
          <w:color w:val="000000" w:themeColor="text1"/>
          <w:sz w:val="24"/>
          <w:szCs w:val="24"/>
        </w:rPr>
      </w:pPr>
    </w:p>
    <w:p w14:paraId="5995FDD7" w14:textId="77777777" w:rsidR="00491473" w:rsidRPr="001C1215" w:rsidRDefault="00491473" w:rsidP="00491473">
      <w:pPr>
        <w:widowControl w:val="0"/>
        <w:autoSpaceDE w:val="0"/>
        <w:autoSpaceDN w:val="0"/>
        <w:spacing w:before="58" w:after="0" w:line="240" w:lineRule="auto"/>
        <w:rPr>
          <w:rFonts w:ascii="Times New Roman" w:eastAsia="Times New Roman" w:hAnsi="Times New Roman"/>
          <w:b/>
          <w:color w:val="000000" w:themeColor="text1"/>
          <w:sz w:val="24"/>
          <w:szCs w:val="24"/>
          <w:u w:val="single"/>
        </w:rPr>
      </w:pPr>
      <w:r w:rsidRPr="001C1215">
        <w:rPr>
          <w:rFonts w:ascii="Times New Roman" w:eastAsia="Times New Roman" w:hAnsi="Times New Roman"/>
          <w:b/>
          <w:color w:val="000000" w:themeColor="text1"/>
          <w:sz w:val="24"/>
          <w:szCs w:val="24"/>
          <w:u w:val="single"/>
        </w:rPr>
        <w:t>Translation Services:</w:t>
      </w:r>
    </w:p>
    <w:p w14:paraId="6A37FACB" w14:textId="77777777" w:rsidR="00491473" w:rsidRPr="001C1215" w:rsidRDefault="00491473" w:rsidP="00491473">
      <w:pPr>
        <w:widowControl w:val="0"/>
        <w:numPr>
          <w:ilvl w:val="0"/>
          <w:numId w:val="3"/>
        </w:numPr>
        <w:autoSpaceDE w:val="0"/>
        <w:autoSpaceDN w:val="0"/>
        <w:spacing w:after="120"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All written notices contain a statement in the identified languages, when appropriate, of how to receive translated written materials.</w:t>
      </w:r>
    </w:p>
    <w:p w14:paraId="009D27D9" w14:textId="77777777" w:rsidR="00491473" w:rsidRPr="001C1215" w:rsidRDefault="00491473" w:rsidP="00491473">
      <w:pPr>
        <w:widowControl w:val="0"/>
        <w:numPr>
          <w:ilvl w:val="0"/>
          <w:numId w:val="3"/>
        </w:numPr>
        <w:autoSpaceDE w:val="0"/>
        <w:autoSpaceDN w:val="0"/>
        <w:spacing w:after="0" w:line="240" w:lineRule="auto"/>
        <w:ind w:right="9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following vendors have been identified for written translations: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list</w:t>
      </w:r>
      <w:r w:rsidRPr="001C1215">
        <w:rPr>
          <w:rFonts w:ascii="Times New Roman" w:eastAsia="Times New Roman" w:hAnsi="Times New Roman"/>
          <w:b/>
          <w:i/>
          <w:color w:val="000000" w:themeColor="text1"/>
          <w:sz w:val="24"/>
          <w:szCs w:val="24"/>
          <w:highlight w:val="cyan"/>
        </w:rPr>
        <w:t xml:space="preserve"> below or write “none”</w:t>
      </w:r>
      <w:r w:rsidRPr="001C1215">
        <w:rPr>
          <w:rFonts w:ascii="Times New Roman" w:eastAsia="Times New Roman" w:hAnsi="Times New Roman"/>
          <w:b/>
          <w:color w:val="000000" w:themeColor="text1"/>
          <w:sz w:val="24"/>
          <w:szCs w:val="24"/>
          <w:highlight w:val="cyan"/>
        </w:rPr>
        <w:t xml:space="preserve"> ]</w:t>
      </w:r>
    </w:p>
    <w:p w14:paraId="280E6B1A" w14:textId="77777777" w:rsidR="00491473" w:rsidRPr="001C1215" w:rsidRDefault="00491473" w:rsidP="00491473">
      <w:pPr>
        <w:widowControl w:val="0"/>
        <w:autoSpaceDE w:val="0"/>
        <w:autoSpaceDN w:val="0"/>
        <w:spacing w:after="0" w:line="240" w:lineRule="auto"/>
        <w:ind w:left="1080" w:right="90"/>
        <w:rPr>
          <w:rFonts w:ascii="Times New Roman" w:eastAsia="Times New Roman" w:hAnsi="Times New Roman"/>
          <w:color w:val="000000" w:themeColor="text1"/>
          <w:sz w:val="24"/>
          <w:szCs w:val="24"/>
        </w:rPr>
      </w:pPr>
    </w:p>
    <w:tbl>
      <w:tblPr>
        <w:tblW w:w="801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3960"/>
        <w:gridCol w:w="4050"/>
      </w:tblGrid>
      <w:tr w:rsidR="001C1215" w:rsidRPr="001C1215" w14:paraId="42E1B56B" w14:textId="77777777" w:rsidTr="00490EA0">
        <w:tc>
          <w:tcPr>
            <w:tcW w:w="3960" w:type="dxa"/>
            <w:tcBorders>
              <w:top w:val="nil"/>
              <w:bottom w:val="single" w:sz="12" w:space="0" w:color="666666"/>
              <w:right w:val="nil"/>
            </w:tcBorders>
            <w:shd w:val="clear" w:color="auto" w:fill="FFFFFF"/>
          </w:tcPr>
          <w:p w14:paraId="4C2F91EC"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Translation Vendors</w:t>
            </w:r>
          </w:p>
        </w:tc>
        <w:tc>
          <w:tcPr>
            <w:tcW w:w="4050" w:type="dxa"/>
            <w:tcBorders>
              <w:top w:val="nil"/>
              <w:bottom w:val="single" w:sz="12" w:space="0" w:color="666666"/>
              <w:right w:val="nil"/>
            </w:tcBorders>
            <w:shd w:val="clear" w:color="auto" w:fill="FFFFFF"/>
          </w:tcPr>
          <w:p w14:paraId="57FDE908"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Languages</w:t>
            </w:r>
          </w:p>
        </w:tc>
      </w:tr>
      <w:tr w:rsidR="001C1215" w:rsidRPr="001C1215" w14:paraId="0D7B4645" w14:textId="77777777" w:rsidTr="00490EA0">
        <w:tc>
          <w:tcPr>
            <w:tcW w:w="3960" w:type="dxa"/>
            <w:shd w:val="clear" w:color="auto" w:fill="CCCCCC"/>
          </w:tcPr>
          <w:p w14:paraId="67F997B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Universal Document Translator, Inc.</w:t>
            </w:r>
          </w:p>
        </w:tc>
        <w:tc>
          <w:tcPr>
            <w:tcW w:w="4050" w:type="dxa"/>
            <w:shd w:val="clear" w:color="auto" w:fill="CCCCCC"/>
          </w:tcPr>
          <w:p w14:paraId="6D3E637B"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All above languages</w:t>
            </w:r>
          </w:p>
        </w:tc>
      </w:tr>
      <w:tr w:rsidR="001C1215" w:rsidRPr="001C1215" w14:paraId="1DC2C55C" w14:textId="77777777" w:rsidTr="00490EA0">
        <w:tc>
          <w:tcPr>
            <w:tcW w:w="3960" w:type="dxa"/>
            <w:shd w:val="clear" w:color="auto" w:fill="auto"/>
          </w:tcPr>
          <w:p w14:paraId="4D437DC9"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4050" w:type="dxa"/>
          </w:tcPr>
          <w:p w14:paraId="313D751E"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p>
        </w:tc>
      </w:tr>
    </w:tbl>
    <w:p w14:paraId="541A1C82" w14:textId="77777777" w:rsidR="00491473" w:rsidRPr="001C1215" w:rsidRDefault="00491473" w:rsidP="00491473">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[Add or delete lines, as needed]</w:t>
      </w:r>
    </w:p>
    <w:p w14:paraId="08C48903" w14:textId="77777777" w:rsidR="00491473" w:rsidRPr="001C1215" w:rsidRDefault="00491473" w:rsidP="00491473">
      <w:pPr>
        <w:widowControl w:val="0"/>
        <w:autoSpaceDE w:val="0"/>
        <w:autoSpaceDN w:val="0"/>
        <w:spacing w:after="0" w:line="240" w:lineRule="auto"/>
        <w:ind w:left="1080" w:right="90"/>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 xml:space="preserve"> </w:t>
      </w:r>
    </w:p>
    <w:p w14:paraId="76C8ED23" w14:textId="77777777" w:rsidR="00491473" w:rsidRPr="001C1215" w:rsidRDefault="00491473" w:rsidP="00491473">
      <w:pPr>
        <w:widowControl w:val="0"/>
        <w:numPr>
          <w:ilvl w:val="0"/>
          <w:numId w:val="3"/>
        </w:numPr>
        <w:autoSpaceDE w:val="0"/>
        <w:autoSpaceDN w:val="0"/>
        <w:spacing w:after="120" w:line="240" w:lineRule="auto"/>
        <w:ind w:right="90"/>
        <w:rPr>
          <w:rFonts w:ascii="Times New Roman" w:eastAsia="Times New Roman" w:hAnsi="Times New Roman"/>
          <w:i/>
          <w:color w:val="000000" w:themeColor="text1"/>
          <w:sz w:val="24"/>
          <w:szCs w:val="24"/>
        </w:rPr>
      </w:pPr>
      <w:r w:rsidRPr="001C1215">
        <w:rPr>
          <w:rFonts w:ascii="Times New Roman" w:eastAsia="Times New Roman" w:hAnsi="Times New Roman"/>
          <w:color w:val="000000" w:themeColor="text1"/>
          <w:sz w:val="24"/>
          <w:szCs w:val="24"/>
        </w:rPr>
        <w:t xml:space="preserve">Information regarding translation services can be obtained at: </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identify online and in-person resources, including locations in pre- and post-security screening areas, such as security desks, public information counters, and terminal services officers, or write “none.”</w:t>
      </w:r>
      <w:r w:rsidRPr="001C1215">
        <w:rPr>
          <w:rFonts w:ascii="Times New Roman" w:eastAsia="Times New Roman" w:hAnsi="Times New Roman"/>
          <w:b/>
          <w:color w:val="000000" w:themeColor="text1"/>
          <w:sz w:val="24"/>
          <w:szCs w:val="24"/>
          <w:highlight w:val="cyan"/>
        </w:rPr>
        <w:t>]</w:t>
      </w:r>
    </w:p>
    <w:tbl>
      <w:tblPr>
        <w:tblW w:w="801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3960"/>
        <w:gridCol w:w="4050"/>
      </w:tblGrid>
      <w:tr w:rsidR="001C1215" w:rsidRPr="001C1215" w14:paraId="59EB918F" w14:textId="77777777" w:rsidTr="00490EA0">
        <w:tc>
          <w:tcPr>
            <w:tcW w:w="3960" w:type="dxa"/>
            <w:tcBorders>
              <w:top w:val="nil"/>
              <w:bottom w:val="single" w:sz="12" w:space="0" w:color="666666"/>
              <w:right w:val="nil"/>
            </w:tcBorders>
            <w:shd w:val="clear" w:color="auto" w:fill="FFFFFF"/>
          </w:tcPr>
          <w:p w14:paraId="153E48A2"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Location for Translation Assistance</w:t>
            </w:r>
          </w:p>
        </w:tc>
        <w:tc>
          <w:tcPr>
            <w:tcW w:w="4050" w:type="dxa"/>
            <w:tcBorders>
              <w:top w:val="nil"/>
              <w:bottom w:val="single" w:sz="12" w:space="0" w:color="666666"/>
              <w:right w:val="nil"/>
            </w:tcBorders>
            <w:shd w:val="clear" w:color="auto" w:fill="FFFFFF"/>
          </w:tcPr>
          <w:p w14:paraId="11753E81"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Languages</w:t>
            </w:r>
          </w:p>
        </w:tc>
      </w:tr>
      <w:tr w:rsidR="001C1215" w:rsidRPr="001C1215" w14:paraId="12817405" w14:textId="77777777" w:rsidTr="00490EA0">
        <w:tc>
          <w:tcPr>
            <w:tcW w:w="3960" w:type="dxa"/>
            <w:shd w:val="clear" w:color="auto" w:fill="CCCCCC"/>
          </w:tcPr>
          <w:p w14:paraId="3D3C0BB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website request form</w:t>
            </w:r>
          </w:p>
        </w:tc>
        <w:tc>
          <w:tcPr>
            <w:tcW w:w="4050" w:type="dxa"/>
            <w:shd w:val="clear" w:color="auto" w:fill="CCCCCC"/>
          </w:tcPr>
          <w:p w14:paraId="439A537B"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All above languages</w:t>
            </w:r>
          </w:p>
        </w:tc>
      </w:tr>
      <w:tr w:rsidR="001C1215" w:rsidRPr="001C1215" w14:paraId="4B29E562" w14:textId="77777777" w:rsidTr="00490EA0">
        <w:tc>
          <w:tcPr>
            <w:tcW w:w="3960" w:type="dxa"/>
            <w:shd w:val="clear" w:color="auto" w:fill="auto"/>
          </w:tcPr>
          <w:p w14:paraId="0B4CB198"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website translate view</w:t>
            </w:r>
          </w:p>
        </w:tc>
        <w:tc>
          <w:tcPr>
            <w:tcW w:w="4050" w:type="dxa"/>
          </w:tcPr>
          <w:p w14:paraId="1845DC87"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Spanish</w:t>
            </w:r>
          </w:p>
        </w:tc>
      </w:tr>
      <w:tr w:rsidR="001C1215" w:rsidRPr="001C1215" w14:paraId="368ED59A" w14:textId="77777777" w:rsidTr="00490EA0">
        <w:tc>
          <w:tcPr>
            <w:tcW w:w="3960" w:type="dxa"/>
            <w:shd w:val="clear" w:color="auto" w:fill="CCCCCC"/>
          </w:tcPr>
          <w:p w14:paraId="2151BF3D"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Volunteer multi-lingual staff pool</w:t>
            </w:r>
          </w:p>
        </w:tc>
        <w:tc>
          <w:tcPr>
            <w:tcW w:w="4050" w:type="dxa"/>
            <w:shd w:val="clear" w:color="auto" w:fill="CCCCCC"/>
          </w:tcPr>
          <w:p w14:paraId="58224A72"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 xml:space="preserve">Spanish, Portuguese </w:t>
            </w:r>
          </w:p>
        </w:tc>
      </w:tr>
      <w:tr w:rsidR="001C1215" w:rsidRPr="001C1215" w14:paraId="3E4F45A1" w14:textId="77777777" w:rsidTr="00490EA0">
        <w:tc>
          <w:tcPr>
            <w:tcW w:w="3960" w:type="dxa"/>
            <w:shd w:val="clear" w:color="auto" w:fill="FFFFFF" w:themeFill="background1"/>
          </w:tcPr>
          <w:p w14:paraId="20A534C9"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r w:rsidRPr="001C1215">
              <w:rPr>
                <w:rFonts w:ascii="Times New Roman" w:eastAsia="Times New Roman" w:hAnsi="Times New Roman"/>
                <w:bCs/>
                <w:color w:val="000000" w:themeColor="text1"/>
                <w:sz w:val="24"/>
                <w:szCs w:val="24"/>
                <w:highlight w:val="cyan"/>
              </w:rPr>
              <w:t>[…]</w:t>
            </w:r>
          </w:p>
        </w:tc>
        <w:tc>
          <w:tcPr>
            <w:tcW w:w="4050" w:type="dxa"/>
            <w:shd w:val="clear" w:color="auto" w:fill="FFFFFF" w:themeFill="background1"/>
          </w:tcPr>
          <w:p w14:paraId="7CE6D390"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p>
        </w:tc>
      </w:tr>
    </w:tbl>
    <w:p w14:paraId="022F1752" w14:textId="77777777" w:rsidR="00491473" w:rsidRPr="001C1215" w:rsidRDefault="00491473" w:rsidP="00491473">
      <w:pPr>
        <w:keepNext/>
        <w:keepLines/>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Add or delete lines, as needed</w:t>
      </w:r>
      <w:r w:rsidRPr="001C1215">
        <w:rPr>
          <w:rFonts w:ascii="Times New Roman" w:eastAsia="Times New Roman" w:hAnsi="Times New Roman"/>
          <w:b/>
          <w:color w:val="000000" w:themeColor="text1"/>
          <w:sz w:val="24"/>
          <w:szCs w:val="24"/>
          <w:highlight w:val="cyan"/>
        </w:rPr>
        <w:t>]</w:t>
      </w:r>
    </w:p>
    <w:p w14:paraId="639E527E" w14:textId="77777777" w:rsidR="00491473" w:rsidRPr="001C1215" w:rsidRDefault="00491473" w:rsidP="00491473">
      <w:pPr>
        <w:keepNext/>
        <w:keepLines/>
        <w:rPr>
          <w:rFonts w:ascii="Times New Roman" w:eastAsia="Times New Roman" w:hAnsi="Times New Roman"/>
          <w:color w:val="000000" w:themeColor="text1"/>
          <w:sz w:val="24"/>
          <w:szCs w:val="24"/>
        </w:rPr>
      </w:pPr>
    </w:p>
    <w:p w14:paraId="4BCFA456" w14:textId="77777777" w:rsidR="00491473" w:rsidRPr="001C1215" w:rsidRDefault="00491473" w:rsidP="00491473">
      <w:pPr>
        <w:widowControl w:val="0"/>
        <w:autoSpaceDE w:val="0"/>
        <w:autoSpaceDN w:val="0"/>
        <w:spacing w:before="58" w:after="0" w:line="240" w:lineRule="auto"/>
        <w:rPr>
          <w:rFonts w:ascii="Times New Roman" w:eastAsia="Times New Roman" w:hAnsi="Times New Roman"/>
          <w:b/>
          <w:color w:val="000000" w:themeColor="text1"/>
          <w:sz w:val="24"/>
          <w:szCs w:val="24"/>
          <w:u w:val="single"/>
        </w:rPr>
      </w:pPr>
      <w:r w:rsidRPr="001C1215">
        <w:rPr>
          <w:rFonts w:ascii="Times New Roman" w:eastAsia="Times New Roman" w:hAnsi="Times New Roman"/>
          <w:b/>
          <w:color w:val="000000" w:themeColor="text1"/>
          <w:sz w:val="24"/>
          <w:szCs w:val="24"/>
          <w:u w:val="single"/>
        </w:rPr>
        <w:t>Interpretation Services:</w:t>
      </w:r>
    </w:p>
    <w:p w14:paraId="77E04BAF" w14:textId="77777777" w:rsidR="00491473" w:rsidRPr="001C1215" w:rsidRDefault="00491473" w:rsidP="00491473">
      <w:pPr>
        <w:widowControl w:val="0"/>
        <w:numPr>
          <w:ilvl w:val="0"/>
          <w:numId w:val="3"/>
        </w:numPr>
        <w:autoSpaceDE w:val="0"/>
        <w:autoSpaceDN w:val="0"/>
        <w:spacing w:after="0" w:line="240" w:lineRule="auto"/>
        <w:ind w:right="9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following vendors have been identified for interpretation services: </w:t>
      </w:r>
      <w:r w:rsidRPr="001C1215">
        <w:rPr>
          <w:rFonts w:ascii="Times New Roman" w:eastAsia="Times New Roman" w:hAnsi="Times New Roman"/>
          <w:b/>
          <w:bCs/>
          <w:color w:val="000000" w:themeColor="text1"/>
          <w:sz w:val="24"/>
          <w:szCs w:val="24"/>
          <w:highlight w:val="cyan"/>
        </w:rPr>
        <w:t>[</w:t>
      </w:r>
      <w:r w:rsidRPr="001C1215">
        <w:rPr>
          <w:rFonts w:ascii="Times New Roman" w:eastAsia="Times New Roman" w:hAnsi="Times New Roman"/>
          <w:b/>
          <w:bCs/>
          <w:i/>
          <w:color w:val="000000" w:themeColor="text1"/>
          <w:sz w:val="24"/>
          <w:szCs w:val="24"/>
          <w:highlight w:val="cyan"/>
        </w:rPr>
        <w:t>list</w:t>
      </w:r>
      <w:r w:rsidRPr="001C1215">
        <w:rPr>
          <w:rFonts w:ascii="Times New Roman" w:eastAsia="Times New Roman" w:hAnsi="Times New Roman"/>
          <w:b/>
          <w:i/>
          <w:color w:val="000000" w:themeColor="text1"/>
          <w:sz w:val="24"/>
          <w:szCs w:val="24"/>
          <w:highlight w:val="cyan"/>
        </w:rPr>
        <w:t xml:space="preserve"> below or write “none”</w:t>
      </w:r>
      <w:r w:rsidRPr="001C1215">
        <w:rPr>
          <w:rFonts w:ascii="Times New Roman" w:eastAsia="Times New Roman" w:hAnsi="Times New Roman"/>
          <w:b/>
          <w:color w:val="000000" w:themeColor="text1"/>
          <w:sz w:val="24"/>
          <w:szCs w:val="24"/>
          <w:highlight w:val="cyan"/>
        </w:rPr>
        <w:t xml:space="preserve"> ]</w:t>
      </w:r>
    </w:p>
    <w:p w14:paraId="72C46D9C" w14:textId="77777777" w:rsidR="00491473" w:rsidRPr="001C1215" w:rsidRDefault="00491473" w:rsidP="00491473">
      <w:pPr>
        <w:widowControl w:val="0"/>
        <w:autoSpaceDE w:val="0"/>
        <w:autoSpaceDN w:val="0"/>
        <w:spacing w:after="0" w:line="240" w:lineRule="auto"/>
        <w:ind w:left="1080" w:right="90"/>
        <w:rPr>
          <w:rFonts w:ascii="Times New Roman" w:eastAsia="Times New Roman" w:hAnsi="Times New Roman"/>
          <w:color w:val="000000" w:themeColor="text1"/>
          <w:sz w:val="24"/>
          <w:szCs w:val="24"/>
        </w:rPr>
      </w:pPr>
    </w:p>
    <w:tbl>
      <w:tblPr>
        <w:tblW w:w="801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3960"/>
        <w:gridCol w:w="4050"/>
      </w:tblGrid>
      <w:tr w:rsidR="001C1215" w:rsidRPr="001C1215" w14:paraId="63891500" w14:textId="77777777" w:rsidTr="00490EA0">
        <w:tc>
          <w:tcPr>
            <w:tcW w:w="3960" w:type="dxa"/>
            <w:tcBorders>
              <w:top w:val="nil"/>
              <w:bottom w:val="single" w:sz="12" w:space="0" w:color="666666"/>
              <w:right w:val="nil"/>
            </w:tcBorders>
            <w:shd w:val="clear" w:color="auto" w:fill="FFFFFF"/>
          </w:tcPr>
          <w:p w14:paraId="74ADEF62"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Interpretation Vendors</w:t>
            </w:r>
          </w:p>
        </w:tc>
        <w:tc>
          <w:tcPr>
            <w:tcW w:w="4050" w:type="dxa"/>
            <w:tcBorders>
              <w:top w:val="nil"/>
              <w:bottom w:val="single" w:sz="12" w:space="0" w:color="666666"/>
              <w:right w:val="nil"/>
            </w:tcBorders>
            <w:shd w:val="clear" w:color="auto" w:fill="FFFFFF"/>
          </w:tcPr>
          <w:p w14:paraId="4FC56A3A"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Languages</w:t>
            </w:r>
          </w:p>
        </w:tc>
      </w:tr>
      <w:tr w:rsidR="001C1215" w:rsidRPr="001C1215" w14:paraId="4E2D5A0D" w14:textId="77777777" w:rsidTr="00490EA0">
        <w:tc>
          <w:tcPr>
            <w:tcW w:w="3960" w:type="dxa"/>
            <w:shd w:val="clear" w:color="auto" w:fill="CCCCCC"/>
          </w:tcPr>
          <w:p w14:paraId="1CF78A5A"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Language Line, Inc.</w:t>
            </w:r>
          </w:p>
        </w:tc>
        <w:tc>
          <w:tcPr>
            <w:tcW w:w="4050" w:type="dxa"/>
            <w:shd w:val="clear" w:color="auto" w:fill="CCCCCC"/>
          </w:tcPr>
          <w:p w14:paraId="5F836101"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All above languages</w:t>
            </w:r>
          </w:p>
        </w:tc>
      </w:tr>
      <w:tr w:rsidR="001C1215" w:rsidRPr="001C1215" w14:paraId="0C80ABAF" w14:textId="77777777" w:rsidTr="00490EA0">
        <w:tc>
          <w:tcPr>
            <w:tcW w:w="3960" w:type="dxa"/>
            <w:shd w:val="clear" w:color="auto" w:fill="auto"/>
          </w:tcPr>
          <w:p w14:paraId="3CE473C6"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color w:val="000000" w:themeColor="text1"/>
                <w:sz w:val="24"/>
                <w:szCs w:val="24"/>
                <w:highlight w:val="cyan"/>
              </w:rPr>
              <w:t>[…]</w:t>
            </w:r>
          </w:p>
        </w:tc>
        <w:tc>
          <w:tcPr>
            <w:tcW w:w="4050" w:type="dxa"/>
          </w:tcPr>
          <w:p w14:paraId="233A3E9C"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p>
        </w:tc>
      </w:tr>
    </w:tbl>
    <w:p w14:paraId="3F471737" w14:textId="77777777" w:rsidR="00491473" w:rsidRPr="001C1215" w:rsidRDefault="00491473" w:rsidP="00491473">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highlight w:val="cyan"/>
        </w:rPr>
        <w:t>[Add or delete lines, as needed]</w:t>
      </w:r>
    </w:p>
    <w:p w14:paraId="25526D20" w14:textId="77777777" w:rsidR="00491473" w:rsidRPr="001C1215" w:rsidRDefault="00491473" w:rsidP="00491473">
      <w:pPr>
        <w:widowControl w:val="0"/>
        <w:autoSpaceDE w:val="0"/>
        <w:autoSpaceDN w:val="0"/>
        <w:spacing w:after="0" w:line="240" w:lineRule="auto"/>
        <w:ind w:left="1080" w:right="90"/>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 xml:space="preserve"> </w:t>
      </w:r>
    </w:p>
    <w:p w14:paraId="66313DCA" w14:textId="77777777" w:rsidR="00491473" w:rsidRPr="001C1215" w:rsidRDefault="00491473" w:rsidP="00491473">
      <w:pPr>
        <w:widowControl w:val="0"/>
        <w:numPr>
          <w:ilvl w:val="0"/>
          <w:numId w:val="3"/>
        </w:numPr>
        <w:autoSpaceDE w:val="0"/>
        <w:autoSpaceDN w:val="0"/>
        <w:spacing w:after="120" w:line="240" w:lineRule="auto"/>
        <w:ind w:right="90"/>
        <w:rPr>
          <w:rFonts w:ascii="Times New Roman" w:eastAsia="Times New Roman" w:hAnsi="Times New Roman"/>
          <w:i/>
          <w:color w:val="000000" w:themeColor="text1"/>
          <w:sz w:val="24"/>
          <w:szCs w:val="24"/>
        </w:rPr>
      </w:pPr>
      <w:r w:rsidRPr="001C1215">
        <w:rPr>
          <w:rFonts w:ascii="Times New Roman" w:eastAsia="Times New Roman" w:hAnsi="Times New Roman"/>
          <w:color w:val="000000" w:themeColor="text1"/>
          <w:sz w:val="24"/>
          <w:szCs w:val="24"/>
        </w:rPr>
        <w:t xml:space="preserve">Information regarding interpretation services can be obtained at: </w:t>
      </w: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identify online and in-person resources, including locations in pre- and post-security screening areas, such as security desks, public information counters, and terminal services officers, or write “none.”</w:t>
      </w:r>
      <w:r w:rsidRPr="001C1215">
        <w:rPr>
          <w:rFonts w:ascii="Times New Roman" w:eastAsia="Times New Roman" w:hAnsi="Times New Roman"/>
          <w:b/>
          <w:color w:val="000000" w:themeColor="text1"/>
          <w:sz w:val="24"/>
          <w:szCs w:val="24"/>
          <w:highlight w:val="cyan"/>
        </w:rPr>
        <w:t>]</w:t>
      </w:r>
    </w:p>
    <w:tbl>
      <w:tblPr>
        <w:tblW w:w="8010"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3960"/>
        <w:gridCol w:w="4050"/>
      </w:tblGrid>
      <w:tr w:rsidR="001C1215" w:rsidRPr="001C1215" w14:paraId="40569A1A" w14:textId="77777777" w:rsidTr="00490EA0">
        <w:tc>
          <w:tcPr>
            <w:tcW w:w="3960" w:type="dxa"/>
            <w:tcBorders>
              <w:top w:val="nil"/>
              <w:bottom w:val="single" w:sz="12" w:space="0" w:color="666666"/>
              <w:right w:val="nil"/>
            </w:tcBorders>
            <w:shd w:val="clear" w:color="auto" w:fill="FFFFFF"/>
          </w:tcPr>
          <w:p w14:paraId="0A1C4E12"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Location for Interpretation Assistance</w:t>
            </w:r>
          </w:p>
        </w:tc>
        <w:tc>
          <w:tcPr>
            <w:tcW w:w="4050" w:type="dxa"/>
            <w:tcBorders>
              <w:top w:val="nil"/>
              <w:bottom w:val="single" w:sz="12" w:space="0" w:color="666666"/>
              <w:right w:val="nil"/>
            </w:tcBorders>
            <w:shd w:val="clear" w:color="auto" w:fill="FFFFFF"/>
          </w:tcPr>
          <w:p w14:paraId="7AEBBA4A" w14:textId="77777777" w:rsidR="00491473" w:rsidRPr="001C1215" w:rsidRDefault="00491473" w:rsidP="00490EA0">
            <w:pPr>
              <w:widowControl w:val="0"/>
              <w:autoSpaceDE w:val="0"/>
              <w:autoSpaceDN w:val="0"/>
              <w:spacing w:after="0" w:line="240" w:lineRule="auto"/>
              <w:ind w:left="-90"/>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Languages</w:t>
            </w:r>
          </w:p>
        </w:tc>
      </w:tr>
      <w:tr w:rsidR="001C1215" w:rsidRPr="001C1215" w14:paraId="0BC17A5F" w14:textId="77777777" w:rsidTr="00490EA0">
        <w:tc>
          <w:tcPr>
            <w:tcW w:w="3960" w:type="dxa"/>
            <w:shd w:val="clear" w:color="auto" w:fill="CCCCCC"/>
          </w:tcPr>
          <w:p w14:paraId="55629C9A"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Language Assistance page</w:t>
            </w:r>
          </w:p>
        </w:tc>
        <w:tc>
          <w:tcPr>
            <w:tcW w:w="4050" w:type="dxa"/>
            <w:shd w:val="clear" w:color="auto" w:fill="CCCCCC"/>
          </w:tcPr>
          <w:p w14:paraId="431EB2E3"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All above languages</w:t>
            </w:r>
          </w:p>
        </w:tc>
      </w:tr>
      <w:tr w:rsidR="001C1215" w:rsidRPr="001C1215" w14:paraId="5E498F68" w14:textId="77777777" w:rsidTr="00490EA0">
        <w:tc>
          <w:tcPr>
            <w:tcW w:w="3960" w:type="dxa"/>
            <w:shd w:val="clear" w:color="auto" w:fill="auto"/>
          </w:tcPr>
          <w:p w14:paraId="18804211"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information desks</w:t>
            </w:r>
          </w:p>
        </w:tc>
        <w:tc>
          <w:tcPr>
            <w:tcW w:w="4050" w:type="dxa"/>
          </w:tcPr>
          <w:p w14:paraId="0B733875" w14:textId="77777777" w:rsidR="00491473" w:rsidRPr="001C1215" w:rsidRDefault="00491473" w:rsidP="00490EA0">
            <w:pPr>
              <w:widowControl w:val="0"/>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All above languages, using Language Line, Inc.</w:t>
            </w:r>
          </w:p>
        </w:tc>
      </w:tr>
      <w:tr w:rsidR="001C1215" w:rsidRPr="001C1215" w14:paraId="1BEB1B23" w14:textId="77777777" w:rsidTr="00490EA0">
        <w:tc>
          <w:tcPr>
            <w:tcW w:w="3960" w:type="dxa"/>
            <w:shd w:val="clear" w:color="auto" w:fill="BFBFBF" w:themeFill="background1" w:themeFillShade="BF"/>
          </w:tcPr>
          <w:p w14:paraId="470F7DBF" w14:textId="77777777" w:rsidR="00491473" w:rsidRPr="001C1215" w:rsidRDefault="00491473" w:rsidP="00490EA0">
            <w:pPr>
              <w:widowControl w:val="0"/>
              <w:autoSpaceDE w:val="0"/>
              <w:autoSpaceDN w:val="0"/>
              <w:spacing w:after="0" w:line="240" w:lineRule="auto"/>
              <w:rPr>
                <w:rFonts w:ascii="Times New Roman" w:eastAsia="Times New Roman" w:hAnsi="Times New Roman"/>
                <w:bCs/>
                <w:color w:val="000000" w:themeColor="text1"/>
                <w:sz w:val="24"/>
                <w:szCs w:val="24"/>
                <w:highlight w:val="cyan"/>
              </w:rPr>
            </w:pPr>
            <w:r w:rsidRPr="001C1215">
              <w:rPr>
                <w:rFonts w:ascii="Times New Roman" w:eastAsia="Times New Roman" w:hAnsi="Times New Roman"/>
                <w:bCs/>
                <w:color w:val="000000" w:themeColor="text1"/>
                <w:sz w:val="24"/>
                <w:szCs w:val="24"/>
                <w:highlight w:val="cyan"/>
              </w:rPr>
              <w:t>[…]</w:t>
            </w:r>
          </w:p>
        </w:tc>
        <w:tc>
          <w:tcPr>
            <w:tcW w:w="4050" w:type="dxa"/>
            <w:shd w:val="clear" w:color="auto" w:fill="BFBFBF" w:themeFill="background1" w:themeFillShade="BF"/>
          </w:tcPr>
          <w:p w14:paraId="3857D09E" w14:textId="77777777" w:rsidR="00491473" w:rsidRPr="001C1215" w:rsidRDefault="00491473" w:rsidP="00490EA0">
            <w:pPr>
              <w:widowControl w:val="0"/>
              <w:autoSpaceDE w:val="0"/>
              <w:autoSpaceDN w:val="0"/>
              <w:spacing w:after="0" w:line="240" w:lineRule="auto"/>
              <w:rPr>
                <w:rFonts w:ascii="Times New Roman" w:eastAsia="Times New Roman" w:hAnsi="Times New Roman"/>
                <w:b/>
                <w:bCs/>
                <w:color w:val="000000" w:themeColor="text1"/>
                <w:sz w:val="24"/>
                <w:szCs w:val="24"/>
              </w:rPr>
            </w:pPr>
          </w:p>
        </w:tc>
      </w:tr>
    </w:tbl>
    <w:p w14:paraId="257CCA1C" w14:textId="77777777" w:rsidR="00491473" w:rsidRPr="001C1215" w:rsidRDefault="00491473" w:rsidP="00491473">
      <w:pPr>
        <w:keepNext/>
        <w:keepLines/>
        <w:rPr>
          <w:rFonts w:ascii="Times New Roman" w:eastAsia="Times New Roman" w:hAnsi="Times New Roman"/>
          <w:b/>
          <w:color w:val="000000" w:themeColor="text1"/>
          <w:sz w:val="24"/>
          <w:szCs w:val="24"/>
        </w:rPr>
      </w:pPr>
      <w:r w:rsidRPr="001C1215">
        <w:rPr>
          <w:rFonts w:ascii="Times New Roman" w:eastAsia="Times New Roman" w:hAnsi="Times New Roman"/>
          <w:b/>
          <w:color w:val="000000" w:themeColor="text1"/>
          <w:sz w:val="24"/>
          <w:szCs w:val="24"/>
          <w:highlight w:val="cyan"/>
        </w:rPr>
        <w:t>[</w:t>
      </w:r>
      <w:r w:rsidRPr="001C1215">
        <w:rPr>
          <w:rFonts w:ascii="Times New Roman" w:eastAsia="Times New Roman" w:hAnsi="Times New Roman"/>
          <w:b/>
          <w:i/>
          <w:color w:val="000000" w:themeColor="text1"/>
          <w:sz w:val="24"/>
          <w:szCs w:val="24"/>
          <w:highlight w:val="cyan"/>
        </w:rPr>
        <w:t>Add or delete lines, as needed</w:t>
      </w:r>
      <w:r w:rsidRPr="001C1215">
        <w:rPr>
          <w:rFonts w:ascii="Times New Roman" w:eastAsia="Times New Roman" w:hAnsi="Times New Roman"/>
          <w:b/>
          <w:color w:val="000000" w:themeColor="text1"/>
          <w:sz w:val="24"/>
          <w:szCs w:val="24"/>
          <w:highlight w:val="cyan"/>
        </w:rPr>
        <w:t>]</w:t>
      </w:r>
    </w:p>
    <w:tbl>
      <w:tblPr>
        <w:tblW w:w="10188"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0188"/>
      </w:tblGrid>
      <w:tr w:rsidR="001C1215" w:rsidRPr="001C1215" w14:paraId="3AB3A256" w14:textId="77777777" w:rsidTr="00490EA0">
        <w:tc>
          <w:tcPr>
            <w:tcW w:w="10188" w:type="dxa"/>
            <w:tcBorders>
              <w:top w:val="nil"/>
              <w:bottom w:val="single" w:sz="12" w:space="0" w:color="666666"/>
              <w:right w:val="nil"/>
            </w:tcBorders>
            <w:shd w:val="clear" w:color="auto" w:fill="FFFFFF"/>
          </w:tcPr>
          <w:p w14:paraId="3F625715" w14:textId="77777777" w:rsidR="00491473" w:rsidRPr="001C1215" w:rsidRDefault="00491473" w:rsidP="00490EA0">
            <w:pPr>
              <w:widowControl w:val="0"/>
              <w:autoSpaceDE w:val="0"/>
              <w:autoSpaceDN w:val="0"/>
              <w:spacing w:after="0" w:line="240" w:lineRule="auto"/>
              <w:jc w:val="center"/>
              <w:rPr>
                <w:rFonts w:ascii="Times New Roman" w:eastAsia="Times New Roman" w:hAnsi="Times New Roman"/>
                <w:b/>
                <w:bCs/>
                <w:color w:val="000000" w:themeColor="text1"/>
                <w:sz w:val="24"/>
                <w:szCs w:val="24"/>
              </w:rPr>
            </w:pPr>
            <w:r w:rsidRPr="001C1215">
              <w:rPr>
                <w:rFonts w:ascii="Times New Roman" w:eastAsia="Times New Roman" w:hAnsi="Times New Roman"/>
                <w:b/>
                <w:bCs/>
                <w:color w:val="000000" w:themeColor="text1"/>
                <w:sz w:val="24"/>
                <w:szCs w:val="24"/>
              </w:rPr>
              <w:t>Description of Interpretation Assistance Processes</w:t>
            </w:r>
          </w:p>
        </w:tc>
      </w:tr>
      <w:tr w:rsidR="001C1215" w:rsidRPr="001C1215" w14:paraId="1791E53D" w14:textId="77777777" w:rsidTr="00490EA0">
        <w:tc>
          <w:tcPr>
            <w:tcW w:w="10188" w:type="dxa"/>
            <w:tcBorders>
              <w:top w:val="nil"/>
              <w:bottom w:val="single" w:sz="12" w:space="0" w:color="666666"/>
              <w:right w:val="nil"/>
            </w:tcBorders>
            <w:shd w:val="clear" w:color="auto" w:fill="FFFFFF"/>
          </w:tcPr>
          <w:p w14:paraId="186791B0" w14:textId="77777777" w:rsidR="00491473" w:rsidRPr="001C1215" w:rsidRDefault="00491473" w:rsidP="00491473">
            <w:pPr>
              <w:pStyle w:val="ListParagraph"/>
              <w:widowControl w:val="0"/>
              <w:numPr>
                <w:ilvl w:val="0"/>
                <w:numId w:val="3"/>
              </w:numPr>
              <w:autoSpaceDE w:val="0"/>
              <w:autoSpaceDN w:val="0"/>
              <w:spacing w:after="0" w:line="240" w:lineRule="auto"/>
              <w:rPr>
                <w:rFonts w:ascii="Times New Roman" w:eastAsia="Times New Roman" w:hAnsi="Times New Roman"/>
                <w:bCs/>
                <w:i/>
                <w:color w:val="000000" w:themeColor="text1"/>
                <w:sz w:val="24"/>
                <w:szCs w:val="24"/>
              </w:rPr>
            </w:pPr>
            <w:r w:rsidRPr="001C1215">
              <w:rPr>
                <w:rFonts w:ascii="Times New Roman" w:eastAsia="Times New Roman" w:hAnsi="Times New Roman"/>
                <w:bCs/>
                <w:i/>
                <w:color w:val="000000" w:themeColor="text1"/>
                <w:sz w:val="24"/>
                <w:szCs w:val="24"/>
              </w:rPr>
              <w:t>Airport Customer Service Office maintains a list of multilingual employees, the languages they speak, and their associated office telephone numbers.</w:t>
            </w:r>
            <w:r w:rsidRPr="001C1215">
              <w:rPr>
                <w:rStyle w:val="FootnoteReference"/>
                <w:rFonts w:ascii="Times New Roman" w:eastAsia="Times New Roman" w:hAnsi="Times New Roman"/>
                <w:bCs/>
                <w:i/>
                <w:color w:val="000000" w:themeColor="text1"/>
                <w:sz w:val="24"/>
                <w:szCs w:val="24"/>
              </w:rPr>
              <w:footnoteReference w:id="21"/>
            </w:r>
            <w:r w:rsidRPr="001C1215">
              <w:rPr>
                <w:rFonts w:ascii="Times New Roman" w:eastAsia="Times New Roman" w:hAnsi="Times New Roman"/>
                <w:bCs/>
                <w:i/>
                <w:color w:val="000000" w:themeColor="text1"/>
                <w:sz w:val="24"/>
                <w:szCs w:val="24"/>
              </w:rPr>
              <w:t xml:space="preserve">  The list is updated annually in the Public Information Handbook and provided to all airport employees.  Generally, these employee volunteers are available to assist members of the public with verbal real-time interpretation, during normal business hours.</w:t>
            </w:r>
          </w:p>
          <w:p w14:paraId="584CDB9C" w14:textId="77777777" w:rsidR="00491473" w:rsidRPr="001C1215" w:rsidRDefault="00491473" w:rsidP="00491473">
            <w:pPr>
              <w:pStyle w:val="ListParagraph"/>
              <w:widowControl w:val="0"/>
              <w:numPr>
                <w:ilvl w:val="0"/>
                <w:numId w:val="3"/>
              </w:numPr>
              <w:autoSpaceDE w:val="0"/>
              <w:autoSpaceDN w:val="0"/>
              <w:spacing w:after="0" w:line="240" w:lineRule="auto"/>
              <w:rPr>
                <w:rFonts w:ascii="Times New Roman" w:eastAsia="Times New Roman" w:hAnsi="Times New Roman"/>
                <w:b/>
                <w:bCs/>
                <w:color w:val="000000" w:themeColor="text1"/>
                <w:sz w:val="24"/>
                <w:szCs w:val="24"/>
              </w:rPr>
            </w:pPr>
            <w:r w:rsidRPr="001C1215">
              <w:rPr>
                <w:rFonts w:ascii="Times New Roman" w:eastAsia="Times New Roman" w:hAnsi="Times New Roman"/>
                <w:bCs/>
                <w:i/>
                <w:color w:val="000000" w:themeColor="text1"/>
                <w:sz w:val="24"/>
                <w:szCs w:val="24"/>
              </w:rPr>
              <w:t>The airport contracts with the Language Line, Inc. to provide on-demand telephone interpretation services to airport guests.  When a request for an interpreter is received, the following process is used: Airport information desk staff use I-Speak cards to identify the language spoken by the airport guest.  Staff contacts Language Line, Inc. and “parks” the request in the queue for the appropriate language.  Language Line, Inc. operators will coordinate connect the requesting party to an interpreter for the duration of the call.  The completed call is then logged in the Language Line Service binder.  This log is kept for one year.</w:t>
            </w:r>
          </w:p>
        </w:tc>
      </w:tr>
    </w:tbl>
    <w:p w14:paraId="53140869" w14:textId="77777777" w:rsidR="00491473" w:rsidRPr="001C1215" w:rsidRDefault="00491473" w:rsidP="00491473">
      <w:pPr>
        <w:widowControl w:val="0"/>
        <w:autoSpaceDE w:val="0"/>
        <w:autoSpaceDN w:val="0"/>
        <w:spacing w:after="0" w:line="240" w:lineRule="auto"/>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highlight w:val="cyan"/>
        </w:rPr>
        <w:t>[If applicable:</w:t>
      </w:r>
      <w:r w:rsidRPr="001C1215">
        <w:rPr>
          <w:rFonts w:ascii="Times New Roman" w:eastAsia="Times New Roman" w:hAnsi="Times New Roman"/>
          <w:color w:val="000000" w:themeColor="text1"/>
          <w:sz w:val="24"/>
          <w:szCs w:val="24"/>
          <w:highlight w:val="cyan"/>
        </w:rPr>
        <w:t xml:space="preserve"> “</w:t>
      </w:r>
      <w:r w:rsidRPr="001C1215">
        <w:rPr>
          <w:rFonts w:ascii="Times New Roman" w:eastAsia="Times New Roman" w:hAnsi="Times New Roman"/>
          <w:i/>
          <w:color w:val="000000" w:themeColor="text1"/>
          <w:sz w:val="24"/>
          <w:szCs w:val="24"/>
          <w:highlight w:val="cyan"/>
        </w:rPr>
        <w:t>Detailed information is available in the Language Assistance plan.</w:t>
      </w:r>
      <w:r w:rsidRPr="001C1215">
        <w:rPr>
          <w:rFonts w:ascii="Times New Roman" w:eastAsia="Times New Roman" w:hAnsi="Times New Roman"/>
          <w:color w:val="000000" w:themeColor="text1"/>
          <w:sz w:val="24"/>
          <w:szCs w:val="24"/>
          <w:highlight w:val="cyan"/>
        </w:rPr>
        <w:t>”</w:t>
      </w:r>
      <w:r w:rsidRPr="001C1215">
        <w:rPr>
          <w:rFonts w:ascii="Times New Roman" w:eastAsia="Times New Roman" w:hAnsi="Times New Roman"/>
          <w:b/>
          <w:color w:val="000000" w:themeColor="text1"/>
          <w:sz w:val="24"/>
          <w:szCs w:val="24"/>
          <w:highlight w:val="cyan"/>
        </w:rPr>
        <w:t>]</w:t>
      </w:r>
    </w:p>
    <w:p w14:paraId="19C1E921" w14:textId="68B88542" w:rsidR="00491473" w:rsidRPr="001C1215" w:rsidRDefault="00491473" w:rsidP="00491473">
      <w:pPr>
        <w:rPr>
          <w:rFonts w:ascii="Times New Roman" w:eastAsia="Times New Roman" w:hAnsi="Times New Roman"/>
          <w:color w:val="000000" w:themeColor="text1"/>
          <w:sz w:val="32"/>
          <w:szCs w:val="32"/>
        </w:rPr>
      </w:pPr>
    </w:p>
    <w:sectPr w:rsidR="00491473" w:rsidRPr="001C1215" w:rsidSect="001020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19CF" w16cid:durableId="25FD33FE"/>
  <w16cid:commentId w16cid:paraId="569FF8B1" w16cid:durableId="25FD3634"/>
  <w16cid:commentId w16cid:paraId="02EF44D7" w16cid:durableId="25B8FF6B"/>
  <w16cid:commentId w16cid:paraId="02C04F9F" w16cid:durableId="25B747A3"/>
  <w16cid:commentId w16cid:paraId="547206A6" w16cid:durableId="25B74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EF463" w14:textId="77777777" w:rsidR="00904D11" w:rsidRDefault="00904D11" w:rsidP="005F7712">
      <w:pPr>
        <w:spacing w:after="0" w:line="240" w:lineRule="auto"/>
      </w:pPr>
      <w:r>
        <w:separator/>
      </w:r>
    </w:p>
  </w:endnote>
  <w:endnote w:type="continuationSeparator" w:id="0">
    <w:p w14:paraId="17999982" w14:textId="77777777" w:rsidR="00904D11" w:rsidRDefault="00904D11" w:rsidP="005F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1AE7A" w14:textId="340CC3E2" w:rsidR="00CB0180" w:rsidRPr="00195EB4" w:rsidRDefault="00CB0180">
    <w:pPr>
      <w:pStyle w:val="Footer"/>
      <w:jc w:val="center"/>
      <w:rPr>
        <w:rFonts w:ascii="Times New Roman" w:hAnsi="Times New Roman"/>
      </w:rPr>
    </w:pPr>
    <w:r w:rsidRPr="00195EB4">
      <w:rPr>
        <w:rFonts w:ascii="Times New Roman" w:hAnsi="Times New Roman"/>
      </w:rPr>
      <w:fldChar w:fldCharType="begin"/>
    </w:r>
    <w:r w:rsidRPr="00195EB4">
      <w:rPr>
        <w:rFonts w:ascii="Times New Roman" w:hAnsi="Times New Roman"/>
      </w:rPr>
      <w:instrText xml:space="preserve"> PAGE   \* MERGEFORMAT </w:instrText>
    </w:r>
    <w:r w:rsidRPr="00195EB4">
      <w:rPr>
        <w:rFonts w:ascii="Times New Roman" w:hAnsi="Times New Roman"/>
      </w:rPr>
      <w:fldChar w:fldCharType="separate"/>
    </w:r>
    <w:r w:rsidR="001C1215">
      <w:rPr>
        <w:rFonts w:ascii="Times New Roman" w:hAnsi="Times New Roman"/>
        <w:noProof/>
      </w:rPr>
      <w:t>2</w:t>
    </w:r>
    <w:r w:rsidRPr="00195EB4">
      <w:rPr>
        <w:rFonts w:ascii="Times New Roman" w:hAnsi="Times New Roman"/>
        <w:noProof/>
      </w:rPr>
      <w:fldChar w:fldCharType="end"/>
    </w:r>
  </w:p>
  <w:p w14:paraId="09DF57A3" w14:textId="77777777" w:rsidR="00CB0180" w:rsidRDefault="00CB0180" w:rsidP="00490EA0">
    <w:pPr>
      <w:pStyle w:val="Footer"/>
      <w:tabs>
        <w:tab w:val="clear" w:pos="4680"/>
      </w:tabs>
      <w:rPr>
        <w:noProof/>
      </w:rPr>
    </w:pPr>
  </w:p>
  <w:p w14:paraId="44315C29" w14:textId="77777777" w:rsidR="00CB0180" w:rsidRDefault="00CB01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B3FB" w14:textId="77777777" w:rsidR="00904D11" w:rsidRDefault="00904D11" w:rsidP="005F7712">
      <w:pPr>
        <w:spacing w:after="0" w:line="240" w:lineRule="auto"/>
      </w:pPr>
      <w:r>
        <w:separator/>
      </w:r>
    </w:p>
  </w:footnote>
  <w:footnote w:type="continuationSeparator" w:id="0">
    <w:p w14:paraId="120207BD" w14:textId="77777777" w:rsidR="00904D11" w:rsidRDefault="00904D11" w:rsidP="005F7712">
      <w:pPr>
        <w:spacing w:after="0" w:line="240" w:lineRule="auto"/>
      </w:pPr>
      <w:r>
        <w:continuationSeparator/>
      </w:r>
    </w:p>
  </w:footnote>
  <w:footnote w:id="1">
    <w:p w14:paraId="6A95FC4A" w14:textId="7FA700D9" w:rsidR="00CB0180" w:rsidRPr="001C1215" w:rsidRDefault="00CB0180" w:rsidP="007743CB">
      <w:pPr>
        <w:pStyle w:val="FootnoteText"/>
        <w:spacing w:after="120"/>
        <w:rPr>
          <w:color w:val="000000" w:themeColor="text1"/>
          <w:lang w:val="es-US"/>
        </w:rPr>
      </w:pPr>
      <w:r w:rsidRPr="001C1215">
        <w:rPr>
          <w:rStyle w:val="FootnoteReference"/>
          <w:color w:val="000000" w:themeColor="text1"/>
        </w:rPr>
        <w:footnoteRef/>
      </w:r>
      <w:r w:rsidRPr="001C1215">
        <w:rPr>
          <w:color w:val="000000" w:themeColor="text1"/>
        </w:rPr>
        <w:t xml:space="preserve"> See DOT Order 1000.12C, “The U.S. Department of Transportation (DOT) Title VI Program,” Ch. 2, Sec. 4. </w:t>
      </w:r>
      <w:r w:rsidRPr="001C1215">
        <w:rPr>
          <w:color w:val="000000" w:themeColor="text1"/>
          <w:lang w:val="es-US"/>
        </w:rPr>
        <w:t>(</w:t>
      </w:r>
      <w:proofErr w:type="gramStart"/>
      <w:r w:rsidRPr="001C1215">
        <w:rPr>
          <w:color w:val="000000" w:themeColor="text1"/>
          <w:lang w:val="es-US"/>
        </w:rPr>
        <w:t>Jun.</w:t>
      </w:r>
      <w:proofErr w:type="gramEnd"/>
      <w:r w:rsidRPr="001C1215">
        <w:rPr>
          <w:color w:val="000000" w:themeColor="text1"/>
          <w:lang w:val="es-US"/>
        </w:rPr>
        <w:t xml:space="preserve"> 11, 2021). </w:t>
      </w:r>
      <w:hyperlink r:id="rId1" w:history="1">
        <w:r w:rsidRPr="001C1215">
          <w:rPr>
            <w:rStyle w:val="Hyperlink"/>
            <w:color w:val="000000" w:themeColor="text1"/>
            <w:u w:val="none"/>
            <w:lang w:val="es-US"/>
          </w:rPr>
          <w:t>https://www.transportation.gov/sites/dot.gov/files/2021-08/Final-for-OST-C-210312-002-signed.pdf</w:t>
        </w:r>
      </w:hyperlink>
    </w:p>
  </w:footnote>
  <w:footnote w:id="2">
    <w:p w14:paraId="29C77C6D" w14:textId="33E4A48D" w:rsidR="00CB0180" w:rsidRPr="001C1215" w:rsidRDefault="00CB0180" w:rsidP="007743CB">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Within this CPP, the term “affected” also means </w:t>
      </w:r>
      <w:r w:rsidRPr="001C1215">
        <w:rPr>
          <w:i/>
          <w:color w:val="000000" w:themeColor="text1"/>
        </w:rPr>
        <w:t>served</w:t>
      </w:r>
      <w:r w:rsidRPr="001C1215">
        <w:rPr>
          <w:color w:val="000000" w:themeColor="text1"/>
        </w:rPr>
        <w:t xml:space="preserve">, in addition to </w:t>
      </w:r>
      <w:r w:rsidRPr="001C1215">
        <w:rPr>
          <w:i/>
          <w:color w:val="000000" w:themeColor="text1"/>
        </w:rPr>
        <w:t>positively or negatively impacted</w:t>
      </w:r>
      <w:r w:rsidRPr="001C1215">
        <w:rPr>
          <w:color w:val="000000" w:themeColor="text1"/>
        </w:rPr>
        <w:t xml:space="preserve">. </w:t>
      </w:r>
    </w:p>
  </w:footnote>
  <w:footnote w:id="3">
    <w:p w14:paraId="0ECA7AFB" w14:textId="221C919B" w:rsidR="00CB0180" w:rsidRPr="001C1215" w:rsidRDefault="00CB0180" w:rsidP="007743CB">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Related authorities include the Age Discrimination Act of 1975; Sec. 520 of the Airport and Airway Improvement Act of 1982; and the Civil Rights Restoration Act of 1987. </w:t>
      </w:r>
    </w:p>
  </w:footnote>
  <w:footnote w:id="4">
    <w:p w14:paraId="148E5E41" w14:textId="0B461C7F"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Pr="001C1215">
        <w:rPr>
          <w:i/>
          <w:color w:val="000000" w:themeColor="text1"/>
          <w:highlight w:val="cyan"/>
        </w:rPr>
        <w:t>[</w:t>
      </w:r>
      <w:r w:rsidR="001C1215" w:rsidRPr="001C1215">
        <w:rPr>
          <w:i/>
          <w:color w:val="000000" w:themeColor="text1"/>
          <w:highlight w:val="cyan"/>
        </w:rPr>
        <w:t>If adding a website, include the relevant webpag</w:t>
      </w:r>
      <w:r w:rsidRPr="001C1215">
        <w:rPr>
          <w:i/>
          <w:color w:val="000000" w:themeColor="text1"/>
          <w:highlight w:val="cyan"/>
        </w:rPr>
        <w:t>e location address]</w:t>
      </w:r>
    </w:p>
  </w:footnote>
  <w:footnote w:id="5">
    <w:p w14:paraId="79E438C6" w14:textId="1A3F5187"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001C1215" w:rsidRPr="001C1215">
        <w:rPr>
          <w:i/>
          <w:color w:val="000000" w:themeColor="text1"/>
          <w:highlight w:val="cyan"/>
        </w:rPr>
        <w:t>[If adding a website, include the relevant webpage location address]</w:t>
      </w:r>
    </w:p>
  </w:footnote>
  <w:footnote w:id="6">
    <w:p w14:paraId="133E12D9" w14:textId="31CE0560" w:rsidR="00CB0180" w:rsidRPr="001C1215" w:rsidRDefault="00CB0180" w:rsidP="00FC276E">
      <w:pPr>
        <w:pStyle w:val="FootnoteText"/>
        <w:rPr>
          <w:color w:val="000000" w:themeColor="text1"/>
        </w:rPr>
      </w:pPr>
      <w:r w:rsidRPr="001C1215">
        <w:rPr>
          <w:rStyle w:val="FootnoteReference"/>
          <w:color w:val="000000" w:themeColor="text1"/>
        </w:rPr>
        <w:footnoteRef/>
      </w:r>
      <w:r w:rsidRPr="001C1215">
        <w:rPr>
          <w:color w:val="000000" w:themeColor="text1"/>
        </w:rPr>
        <w:t xml:space="preserve"> “Affected communities” means any readily identifiable group impacted or potentially impacted by an airport project or operation, such as the community immediately surrounding a project or a community in the flight path.  </w:t>
      </w:r>
    </w:p>
  </w:footnote>
  <w:footnote w:id="7">
    <w:p w14:paraId="0495FEA8" w14:textId="29C7915A"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Potential representatives include chamber of commerce, environmental advocacy groups, business leaders, and labor groups.  There representatives should have a close association with the community, with particular emphasis on connection to racial and ethnic minority groups within the communities, including limited English proficient populations, as well as other constituencies historically underserved by transportation programs, such as low income populations, and others.  </w:t>
      </w:r>
    </w:p>
  </w:footnote>
  <w:footnote w:id="8">
    <w:p w14:paraId="227252E2" w14:textId="01846B45"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001C1215" w:rsidRPr="001C1215">
        <w:rPr>
          <w:i/>
          <w:color w:val="000000" w:themeColor="text1"/>
          <w:highlight w:val="cyan"/>
        </w:rPr>
        <w:t>[If adding a website, include the relevant webpage location address]</w:t>
      </w:r>
    </w:p>
  </w:footnote>
  <w:footnote w:id="9">
    <w:p w14:paraId="5EF3E9FD" w14:textId="4C457A0C"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001C1215" w:rsidRPr="001C1215">
        <w:rPr>
          <w:i/>
          <w:color w:val="000000" w:themeColor="text1"/>
          <w:highlight w:val="cyan"/>
        </w:rPr>
        <w:t>[If adding a website, include the relevant webpage location address]</w:t>
      </w:r>
    </w:p>
  </w:footnote>
  <w:footnote w:id="10">
    <w:p w14:paraId="2D120559" w14:textId="51614C63"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This information is solicited to demonstrate compliance with Title VI and related requirements.  See 49 CFR § 21.9(b); 49 U.S.C. § 47123; 28 CFR § 42.406; and FAA Order 1400.11. </w:t>
      </w:r>
    </w:p>
  </w:footnote>
  <w:footnote w:id="11">
    <w:p w14:paraId="421D58EB" w14:textId="3C621BC0"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The first report is required after the first complete fiscal year</w:t>
      </w:r>
      <w:r w:rsidR="003E3879" w:rsidRPr="001C1215">
        <w:rPr>
          <w:color w:val="000000" w:themeColor="text1"/>
        </w:rPr>
        <w:t>, after this plan is adopted</w:t>
      </w:r>
      <w:r w:rsidRPr="001C1215">
        <w:rPr>
          <w:color w:val="000000" w:themeColor="text1"/>
        </w:rPr>
        <w:t>.</w:t>
      </w:r>
      <w:r w:rsidR="003E3879" w:rsidRPr="001C1215">
        <w:rPr>
          <w:color w:val="000000" w:themeColor="text1"/>
        </w:rPr>
        <w:t xml:space="preserve">  Information for activities during a partial year immediately following adoption of the plan will be included with the first full year’s report.</w:t>
      </w:r>
    </w:p>
  </w:footnote>
  <w:footnote w:id="12">
    <w:p w14:paraId="03775B5C" w14:textId="6ECFD0DC" w:rsidR="003E3879" w:rsidRPr="001C1215" w:rsidRDefault="003E3879">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Pr="001C1215">
        <w:rPr>
          <w:i/>
          <w:color w:val="000000" w:themeColor="text1"/>
        </w:rPr>
        <w:t>[In general, this appendix should only be completed if the airport does not have a current Title VI Plan that has been accepted by the FAA.  Information does not need to be copied and pasted from the Title VI Plan].</w:t>
      </w:r>
    </w:p>
  </w:footnote>
  <w:footnote w:id="13">
    <w:p w14:paraId="576974F8"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“Affected communities” means any readily identifiable group potentially impacted by an airport project or operation, such as the community immediately surrounding a project or a community in the flight path.  </w:t>
      </w:r>
    </w:p>
  </w:footnote>
  <w:footnote w:id="14">
    <w:p w14:paraId="03B92491"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Low-income data must be collected to assist in our compliance with Environmental Justice requirements (not Title VI requirements).  For example, this data will be utilized in our Community Participation Plan (CPP) to help ensure the meaningful involvement of low income communities in airport programs and activities. </w:t>
      </w:r>
    </w:p>
  </w:footnote>
  <w:footnote w:id="15">
    <w:p w14:paraId="70BC7350"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Recommend using demographic groups from the U.S. Census.</w:t>
      </w:r>
    </w:p>
  </w:footnote>
  <w:footnote w:id="16">
    <w:p w14:paraId="08A0BD73"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Recommend using language groups from the U.S. Census, and using data for the “Speak English less than ‘very well’” category for each language over the threshold.</w:t>
      </w:r>
    </w:p>
  </w:footnote>
  <w:footnote w:id="17">
    <w:p w14:paraId="1990A225"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See the DOT LEP Policy Guidance at </w:t>
      </w:r>
      <w:hyperlink r:id="rId2" w:history="1">
        <w:r w:rsidRPr="001C1215">
          <w:rPr>
            <w:rStyle w:val="Hyperlink"/>
            <w:color w:val="000000" w:themeColor="text1"/>
          </w:rPr>
          <w:t>https://www.federalregister.gov/d/05-23972/p-133</w:t>
        </w:r>
      </w:hyperlink>
      <w:r w:rsidRPr="001C1215">
        <w:rPr>
          <w:color w:val="000000" w:themeColor="text1"/>
        </w:rPr>
        <w:t xml:space="preserve">.  The safe harbor provisions apply to the translation of written documents only; however, it provides a consistent starting point for identifying significant LEP populations. </w:t>
      </w:r>
    </w:p>
  </w:footnote>
  <w:footnote w:id="18">
    <w:p w14:paraId="5CA93636"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Data should be kept up-to-date, but this plan does not need to be updated for incremental data changes during the Plan’s 3-year period.</w:t>
      </w:r>
    </w:p>
  </w:footnote>
  <w:footnote w:id="19">
    <w:p w14:paraId="34F373E7" w14:textId="38986122" w:rsidR="003E3879" w:rsidRPr="001C1215" w:rsidRDefault="003E3879">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Pr="001C1215">
        <w:rPr>
          <w:i/>
          <w:color w:val="000000" w:themeColor="text1"/>
        </w:rPr>
        <w:t>[In general, this appendix should only be completed if the airport does not have a current Title VI Plan that has been accepted by the FAA.  Information does not need to be copied and pasted from the Title VI Plan].</w:t>
      </w:r>
    </w:p>
  </w:footnote>
  <w:footnote w:id="20">
    <w:p w14:paraId="42938746"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We aim to provide appropriate language assistance services to every LEP person encountered.  This includes instances when LEP statistical data for a particular language was not available beforehand, or the safe harbor threshold for written translation was not met.</w:t>
      </w:r>
    </w:p>
  </w:footnote>
  <w:footnote w:id="21">
    <w:p w14:paraId="30B96E2F" w14:textId="77777777" w:rsidR="00CB0180" w:rsidRPr="001C1215" w:rsidRDefault="00CB0180" w:rsidP="00491473">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The list will confirm whether each employee is proficient to provide interpretation and/or translation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91447"/>
    <w:multiLevelType w:val="hybridMultilevel"/>
    <w:tmpl w:val="4F64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D3EF5"/>
    <w:multiLevelType w:val="hybridMultilevel"/>
    <w:tmpl w:val="C4CC67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081B5D"/>
    <w:multiLevelType w:val="hybridMultilevel"/>
    <w:tmpl w:val="620E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65400"/>
    <w:multiLevelType w:val="hybridMultilevel"/>
    <w:tmpl w:val="778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27"/>
    <w:rsid w:val="00011FCE"/>
    <w:rsid w:val="00020C28"/>
    <w:rsid w:val="0003348C"/>
    <w:rsid w:val="000540F1"/>
    <w:rsid w:val="00055A30"/>
    <w:rsid w:val="00057836"/>
    <w:rsid w:val="0006439A"/>
    <w:rsid w:val="0007119B"/>
    <w:rsid w:val="00082542"/>
    <w:rsid w:val="00085135"/>
    <w:rsid w:val="000A6439"/>
    <w:rsid w:val="000B7CC2"/>
    <w:rsid w:val="000C5343"/>
    <w:rsid w:val="000D6BBC"/>
    <w:rsid w:val="000E0B88"/>
    <w:rsid w:val="000E4BC7"/>
    <w:rsid w:val="000E58E8"/>
    <w:rsid w:val="000F22C2"/>
    <w:rsid w:val="000F64DA"/>
    <w:rsid w:val="001020D7"/>
    <w:rsid w:val="00127B08"/>
    <w:rsid w:val="00133D81"/>
    <w:rsid w:val="00136257"/>
    <w:rsid w:val="00161949"/>
    <w:rsid w:val="00166257"/>
    <w:rsid w:val="00166FC2"/>
    <w:rsid w:val="00170AD1"/>
    <w:rsid w:val="0017499F"/>
    <w:rsid w:val="00182295"/>
    <w:rsid w:val="001842E7"/>
    <w:rsid w:val="001C1215"/>
    <w:rsid w:val="001C1AEE"/>
    <w:rsid w:val="001C30B6"/>
    <w:rsid w:val="001D32CD"/>
    <w:rsid w:val="001D6AA8"/>
    <w:rsid w:val="001E49D4"/>
    <w:rsid w:val="001E4D26"/>
    <w:rsid w:val="001F6307"/>
    <w:rsid w:val="002118D9"/>
    <w:rsid w:val="00234F7C"/>
    <w:rsid w:val="0024234C"/>
    <w:rsid w:val="00244FF9"/>
    <w:rsid w:val="002503C7"/>
    <w:rsid w:val="00251D5C"/>
    <w:rsid w:val="0025288F"/>
    <w:rsid w:val="002827DC"/>
    <w:rsid w:val="002874C7"/>
    <w:rsid w:val="002B20C9"/>
    <w:rsid w:val="002D029F"/>
    <w:rsid w:val="002F28D9"/>
    <w:rsid w:val="003054AB"/>
    <w:rsid w:val="00312029"/>
    <w:rsid w:val="00314E12"/>
    <w:rsid w:val="00315F3E"/>
    <w:rsid w:val="0031739A"/>
    <w:rsid w:val="003373FC"/>
    <w:rsid w:val="00346EEC"/>
    <w:rsid w:val="00354B26"/>
    <w:rsid w:val="00354CB9"/>
    <w:rsid w:val="00360542"/>
    <w:rsid w:val="0036163B"/>
    <w:rsid w:val="00384092"/>
    <w:rsid w:val="003850A5"/>
    <w:rsid w:val="003945F7"/>
    <w:rsid w:val="003A410B"/>
    <w:rsid w:val="003A4489"/>
    <w:rsid w:val="003A637B"/>
    <w:rsid w:val="003B3358"/>
    <w:rsid w:val="003C1E50"/>
    <w:rsid w:val="003E06B0"/>
    <w:rsid w:val="003E162A"/>
    <w:rsid w:val="003E35A2"/>
    <w:rsid w:val="003E3879"/>
    <w:rsid w:val="004009C7"/>
    <w:rsid w:val="00415183"/>
    <w:rsid w:val="00425EB7"/>
    <w:rsid w:val="00432EDD"/>
    <w:rsid w:val="004369DE"/>
    <w:rsid w:val="00461618"/>
    <w:rsid w:val="0046666D"/>
    <w:rsid w:val="00490EA0"/>
    <w:rsid w:val="00491281"/>
    <w:rsid w:val="00491473"/>
    <w:rsid w:val="00497F69"/>
    <w:rsid w:val="004A5460"/>
    <w:rsid w:val="004B1C75"/>
    <w:rsid w:val="004B296B"/>
    <w:rsid w:val="004E1D98"/>
    <w:rsid w:val="004F27B5"/>
    <w:rsid w:val="004F4B87"/>
    <w:rsid w:val="004F5245"/>
    <w:rsid w:val="00507E6F"/>
    <w:rsid w:val="005275EC"/>
    <w:rsid w:val="00531259"/>
    <w:rsid w:val="005334A3"/>
    <w:rsid w:val="00566463"/>
    <w:rsid w:val="00572F1E"/>
    <w:rsid w:val="005834B0"/>
    <w:rsid w:val="00584ABF"/>
    <w:rsid w:val="005A0D34"/>
    <w:rsid w:val="005A176B"/>
    <w:rsid w:val="005C48BA"/>
    <w:rsid w:val="005E3531"/>
    <w:rsid w:val="005E44F0"/>
    <w:rsid w:val="005F1B65"/>
    <w:rsid w:val="005F3E32"/>
    <w:rsid w:val="005F76A4"/>
    <w:rsid w:val="005F7712"/>
    <w:rsid w:val="00602D58"/>
    <w:rsid w:val="0062411C"/>
    <w:rsid w:val="0063022D"/>
    <w:rsid w:val="0063275A"/>
    <w:rsid w:val="00642D70"/>
    <w:rsid w:val="0064538B"/>
    <w:rsid w:val="00646144"/>
    <w:rsid w:val="006519D2"/>
    <w:rsid w:val="006569C3"/>
    <w:rsid w:val="00660816"/>
    <w:rsid w:val="006716AA"/>
    <w:rsid w:val="0069791A"/>
    <w:rsid w:val="006A1BB3"/>
    <w:rsid w:val="006A22C9"/>
    <w:rsid w:val="006A5776"/>
    <w:rsid w:val="006B2BD2"/>
    <w:rsid w:val="006B554C"/>
    <w:rsid w:val="006C6188"/>
    <w:rsid w:val="006D2B4E"/>
    <w:rsid w:val="00707D55"/>
    <w:rsid w:val="0071070A"/>
    <w:rsid w:val="007117DE"/>
    <w:rsid w:val="00713281"/>
    <w:rsid w:val="00714A12"/>
    <w:rsid w:val="00714E5A"/>
    <w:rsid w:val="00721CE9"/>
    <w:rsid w:val="007379F2"/>
    <w:rsid w:val="00741881"/>
    <w:rsid w:val="00741D22"/>
    <w:rsid w:val="00747D95"/>
    <w:rsid w:val="007743CB"/>
    <w:rsid w:val="007A3FED"/>
    <w:rsid w:val="007B2D8E"/>
    <w:rsid w:val="007B7693"/>
    <w:rsid w:val="007D2126"/>
    <w:rsid w:val="007D695D"/>
    <w:rsid w:val="007E0D9C"/>
    <w:rsid w:val="007E3A27"/>
    <w:rsid w:val="007E4EBC"/>
    <w:rsid w:val="00801EB0"/>
    <w:rsid w:val="00826A2D"/>
    <w:rsid w:val="00840A83"/>
    <w:rsid w:val="00842193"/>
    <w:rsid w:val="0084624C"/>
    <w:rsid w:val="00865265"/>
    <w:rsid w:val="00865A77"/>
    <w:rsid w:val="00867B6F"/>
    <w:rsid w:val="00875CC0"/>
    <w:rsid w:val="008A3F53"/>
    <w:rsid w:val="008C0477"/>
    <w:rsid w:val="008C04BB"/>
    <w:rsid w:val="008C0F52"/>
    <w:rsid w:val="008D41E6"/>
    <w:rsid w:val="008D5158"/>
    <w:rsid w:val="008D72B6"/>
    <w:rsid w:val="008E0249"/>
    <w:rsid w:val="00900FFF"/>
    <w:rsid w:val="00904AD7"/>
    <w:rsid w:val="00904D11"/>
    <w:rsid w:val="00911B98"/>
    <w:rsid w:val="009129FD"/>
    <w:rsid w:val="009146D3"/>
    <w:rsid w:val="00926C3E"/>
    <w:rsid w:val="00927732"/>
    <w:rsid w:val="00936E08"/>
    <w:rsid w:val="00941E41"/>
    <w:rsid w:val="00957419"/>
    <w:rsid w:val="009608D4"/>
    <w:rsid w:val="009641DC"/>
    <w:rsid w:val="0097089C"/>
    <w:rsid w:val="00972016"/>
    <w:rsid w:val="0098735B"/>
    <w:rsid w:val="009A20AD"/>
    <w:rsid w:val="009A211F"/>
    <w:rsid w:val="009B650E"/>
    <w:rsid w:val="009C7BE7"/>
    <w:rsid w:val="009D0A07"/>
    <w:rsid w:val="009E02D1"/>
    <w:rsid w:val="009E19C3"/>
    <w:rsid w:val="009E25F8"/>
    <w:rsid w:val="009F4623"/>
    <w:rsid w:val="00A0288A"/>
    <w:rsid w:val="00A029E0"/>
    <w:rsid w:val="00A10C3C"/>
    <w:rsid w:val="00A142B6"/>
    <w:rsid w:val="00A143A5"/>
    <w:rsid w:val="00A17F2B"/>
    <w:rsid w:val="00A2032B"/>
    <w:rsid w:val="00A26535"/>
    <w:rsid w:val="00A30454"/>
    <w:rsid w:val="00A330D4"/>
    <w:rsid w:val="00A3343A"/>
    <w:rsid w:val="00A4188B"/>
    <w:rsid w:val="00A41A22"/>
    <w:rsid w:val="00A4506D"/>
    <w:rsid w:val="00A544F3"/>
    <w:rsid w:val="00A76947"/>
    <w:rsid w:val="00A84098"/>
    <w:rsid w:val="00A878F3"/>
    <w:rsid w:val="00A95F50"/>
    <w:rsid w:val="00A96256"/>
    <w:rsid w:val="00AA5E94"/>
    <w:rsid w:val="00AB2BDD"/>
    <w:rsid w:val="00AB42FB"/>
    <w:rsid w:val="00AB4F55"/>
    <w:rsid w:val="00AC021F"/>
    <w:rsid w:val="00AC5F85"/>
    <w:rsid w:val="00AC7F68"/>
    <w:rsid w:val="00AD0386"/>
    <w:rsid w:val="00AD161A"/>
    <w:rsid w:val="00AF4CB6"/>
    <w:rsid w:val="00AF5B9A"/>
    <w:rsid w:val="00AF607C"/>
    <w:rsid w:val="00B01157"/>
    <w:rsid w:val="00B045B6"/>
    <w:rsid w:val="00B11565"/>
    <w:rsid w:val="00B17D78"/>
    <w:rsid w:val="00B36AFD"/>
    <w:rsid w:val="00B5456C"/>
    <w:rsid w:val="00B55A66"/>
    <w:rsid w:val="00B56810"/>
    <w:rsid w:val="00B749C1"/>
    <w:rsid w:val="00B768BE"/>
    <w:rsid w:val="00B83988"/>
    <w:rsid w:val="00B83AF9"/>
    <w:rsid w:val="00B94628"/>
    <w:rsid w:val="00BA7AA3"/>
    <w:rsid w:val="00BB6989"/>
    <w:rsid w:val="00BC7C1E"/>
    <w:rsid w:val="00BD0BE8"/>
    <w:rsid w:val="00BD17A9"/>
    <w:rsid w:val="00BF1C11"/>
    <w:rsid w:val="00C17D8B"/>
    <w:rsid w:val="00C20C74"/>
    <w:rsid w:val="00C32250"/>
    <w:rsid w:val="00C32A86"/>
    <w:rsid w:val="00C55508"/>
    <w:rsid w:val="00C56692"/>
    <w:rsid w:val="00C62C76"/>
    <w:rsid w:val="00C64AF3"/>
    <w:rsid w:val="00C913D5"/>
    <w:rsid w:val="00C957EB"/>
    <w:rsid w:val="00CA2570"/>
    <w:rsid w:val="00CB0180"/>
    <w:rsid w:val="00CB21AA"/>
    <w:rsid w:val="00CC2857"/>
    <w:rsid w:val="00CF22B6"/>
    <w:rsid w:val="00D05F5E"/>
    <w:rsid w:val="00D13F8D"/>
    <w:rsid w:val="00D14F55"/>
    <w:rsid w:val="00D26975"/>
    <w:rsid w:val="00D3102A"/>
    <w:rsid w:val="00D31556"/>
    <w:rsid w:val="00D34D03"/>
    <w:rsid w:val="00D52DDC"/>
    <w:rsid w:val="00D64B27"/>
    <w:rsid w:val="00D70AF5"/>
    <w:rsid w:val="00D90BA5"/>
    <w:rsid w:val="00DA632C"/>
    <w:rsid w:val="00DA7D9B"/>
    <w:rsid w:val="00DB3BDD"/>
    <w:rsid w:val="00DD6982"/>
    <w:rsid w:val="00DF3B8D"/>
    <w:rsid w:val="00E41CC5"/>
    <w:rsid w:val="00E44CEE"/>
    <w:rsid w:val="00E44F14"/>
    <w:rsid w:val="00E45557"/>
    <w:rsid w:val="00E55FFC"/>
    <w:rsid w:val="00E70CCA"/>
    <w:rsid w:val="00E84E05"/>
    <w:rsid w:val="00EC3295"/>
    <w:rsid w:val="00EC73C7"/>
    <w:rsid w:val="00ED1E32"/>
    <w:rsid w:val="00EE2031"/>
    <w:rsid w:val="00EF149E"/>
    <w:rsid w:val="00F01D18"/>
    <w:rsid w:val="00F2794C"/>
    <w:rsid w:val="00F31310"/>
    <w:rsid w:val="00F37799"/>
    <w:rsid w:val="00F54B47"/>
    <w:rsid w:val="00F66FA7"/>
    <w:rsid w:val="00F735E9"/>
    <w:rsid w:val="00F77DEF"/>
    <w:rsid w:val="00F86D15"/>
    <w:rsid w:val="00F87311"/>
    <w:rsid w:val="00FA1744"/>
    <w:rsid w:val="00FA56DC"/>
    <w:rsid w:val="00FC276E"/>
    <w:rsid w:val="00FD35B1"/>
    <w:rsid w:val="00FD704C"/>
    <w:rsid w:val="00FE2A85"/>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ED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508"/>
    <w:rPr>
      <w:rFonts w:ascii="Calibri" w:eastAsia="Calibri" w:hAnsi="Calibri" w:cs="Times New Roman"/>
    </w:rPr>
  </w:style>
  <w:style w:type="paragraph" w:styleId="Heading1">
    <w:name w:val="heading 1"/>
    <w:basedOn w:val="Normal"/>
    <w:next w:val="Normal"/>
    <w:link w:val="Heading1Char"/>
    <w:uiPriority w:val="9"/>
    <w:qFormat/>
    <w:rsid w:val="00D05F5E"/>
    <w:pPr>
      <w:widowControl w:val="0"/>
      <w:autoSpaceDE w:val="0"/>
      <w:autoSpaceDN w:val="0"/>
      <w:spacing w:before="59" w:after="0" w:line="240" w:lineRule="auto"/>
      <w:ind w:left="720" w:right="720"/>
      <w:jc w:val="center"/>
      <w:outlineLvl w:val="0"/>
    </w:pPr>
    <w:rPr>
      <w:rFonts w:ascii="Times New Roman" w:eastAsia="Times New Roman" w:hAnsi="Times New Roman"/>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4B27"/>
    <w:rPr>
      <w:sz w:val="16"/>
      <w:szCs w:val="16"/>
    </w:rPr>
  </w:style>
  <w:style w:type="paragraph" w:styleId="CommentText">
    <w:name w:val="annotation text"/>
    <w:basedOn w:val="Normal"/>
    <w:link w:val="CommentTextChar"/>
    <w:uiPriority w:val="99"/>
    <w:unhideWhenUsed/>
    <w:rsid w:val="00D64B27"/>
    <w:rPr>
      <w:sz w:val="20"/>
      <w:szCs w:val="20"/>
    </w:rPr>
  </w:style>
  <w:style w:type="character" w:customStyle="1" w:styleId="CommentTextChar">
    <w:name w:val="Comment Text Char"/>
    <w:basedOn w:val="DefaultParagraphFont"/>
    <w:link w:val="CommentText"/>
    <w:uiPriority w:val="99"/>
    <w:rsid w:val="00D64B2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64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27"/>
    <w:rPr>
      <w:rFonts w:ascii="Segoe UI" w:eastAsia="Calibri" w:hAnsi="Segoe UI" w:cs="Segoe UI"/>
      <w:sz w:val="18"/>
      <w:szCs w:val="18"/>
    </w:rPr>
  </w:style>
  <w:style w:type="table" w:styleId="GridTable2">
    <w:name w:val="Grid Table 2"/>
    <w:basedOn w:val="TableNormal"/>
    <w:uiPriority w:val="47"/>
    <w:rsid w:val="00354B26"/>
    <w:pPr>
      <w:spacing w:after="0" w:line="240" w:lineRule="auto"/>
    </w:pPr>
    <w:rPr>
      <w:rFonts w:ascii="Calibri" w:eastAsia="Calibri" w:hAnsi="Calibri"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03348C"/>
    <w:pPr>
      <w:ind w:left="720"/>
      <w:contextualSpacing/>
    </w:pPr>
  </w:style>
  <w:style w:type="paragraph" w:styleId="CommentSubject">
    <w:name w:val="annotation subject"/>
    <w:basedOn w:val="CommentText"/>
    <w:next w:val="CommentText"/>
    <w:link w:val="CommentSubjectChar"/>
    <w:uiPriority w:val="99"/>
    <w:semiHidden/>
    <w:unhideWhenUsed/>
    <w:rsid w:val="00EC3295"/>
    <w:pPr>
      <w:spacing w:line="240" w:lineRule="auto"/>
    </w:pPr>
    <w:rPr>
      <w:b/>
      <w:bCs/>
    </w:rPr>
  </w:style>
  <w:style w:type="character" w:customStyle="1" w:styleId="CommentSubjectChar">
    <w:name w:val="Comment Subject Char"/>
    <w:basedOn w:val="CommentTextChar"/>
    <w:link w:val="CommentSubject"/>
    <w:uiPriority w:val="99"/>
    <w:semiHidden/>
    <w:rsid w:val="00EC3295"/>
    <w:rPr>
      <w:rFonts w:ascii="Calibri" w:eastAsia="Calibri" w:hAnsi="Calibri" w:cs="Times New Roman"/>
      <w:b/>
      <w:bCs/>
      <w:sz w:val="20"/>
      <w:szCs w:val="20"/>
    </w:rPr>
  </w:style>
  <w:style w:type="character" w:styleId="Hyperlink">
    <w:name w:val="Hyperlink"/>
    <w:basedOn w:val="DefaultParagraphFont"/>
    <w:uiPriority w:val="99"/>
    <w:unhideWhenUsed/>
    <w:rsid w:val="00127B08"/>
    <w:rPr>
      <w:color w:val="0000FF"/>
      <w:u w:val="single"/>
    </w:rPr>
  </w:style>
  <w:style w:type="character" w:styleId="FollowedHyperlink">
    <w:name w:val="FollowedHyperlink"/>
    <w:basedOn w:val="DefaultParagraphFont"/>
    <w:uiPriority w:val="99"/>
    <w:semiHidden/>
    <w:unhideWhenUsed/>
    <w:rsid w:val="00127B08"/>
    <w:rPr>
      <w:color w:val="954F72" w:themeColor="followedHyperlink"/>
      <w:u w:val="single"/>
    </w:rPr>
  </w:style>
  <w:style w:type="character" w:styleId="Emphasis">
    <w:name w:val="Emphasis"/>
    <w:basedOn w:val="DefaultParagraphFont"/>
    <w:uiPriority w:val="20"/>
    <w:qFormat/>
    <w:rsid w:val="00D26975"/>
    <w:rPr>
      <w:i/>
      <w:iCs/>
    </w:rPr>
  </w:style>
  <w:style w:type="paragraph" w:styleId="Header">
    <w:name w:val="header"/>
    <w:basedOn w:val="Normal"/>
    <w:link w:val="HeaderChar"/>
    <w:uiPriority w:val="99"/>
    <w:unhideWhenUsed/>
    <w:rsid w:val="005F7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712"/>
    <w:rPr>
      <w:rFonts w:ascii="Calibri" w:eastAsia="Calibri" w:hAnsi="Calibri" w:cs="Times New Roman"/>
    </w:rPr>
  </w:style>
  <w:style w:type="paragraph" w:styleId="Footer">
    <w:name w:val="footer"/>
    <w:basedOn w:val="Normal"/>
    <w:link w:val="FooterChar"/>
    <w:uiPriority w:val="99"/>
    <w:unhideWhenUsed/>
    <w:rsid w:val="005F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12"/>
    <w:rPr>
      <w:rFonts w:ascii="Calibri" w:eastAsia="Calibri" w:hAnsi="Calibri" w:cs="Times New Roman"/>
    </w:rPr>
  </w:style>
  <w:style w:type="paragraph" w:styleId="FootnoteText">
    <w:name w:val="footnote text"/>
    <w:basedOn w:val="Normal"/>
    <w:link w:val="FootnoteTextChar"/>
    <w:uiPriority w:val="99"/>
    <w:semiHidden/>
    <w:unhideWhenUsed/>
    <w:rsid w:val="00846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24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624C"/>
    <w:rPr>
      <w:vertAlign w:val="superscript"/>
    </w:rPr>
  </w:style>
  <w:style w:type="character" w:customStyle="1" w:styleId="UnresolvedMention">
    <w:name w:val="Unresolved Mention"/>
    <w:basedOn w:val="DefaultParagraphFont"/>
    <w:uiPriority w:val="99"/>
    <w:semiHidden/>
    <w:unhideWhenUsed/>
    <w:rsid w:val="00865A77"/>
    <w:rPr>
      <w:color w:val="605E5C"/>
      <w:shd w:val="clear" w:color="auto" w:fill="E1DFDD"/>
    </w:rPr>
  </w:style>
  <w:style w:type="character" w:customStyle="1" w:styleId="Heading1Char">
    <w:name w:val="Heading 1 Char"/>
    <w:basedOn w:val="DefaultParagraphFont"/>
    <w:link w:val="Heading1"/>
    <w:uiPriority w:val="9"/>
    <w:rsid w:val="00D05F5E"/>
    <w:rPr>
      <w:rFonts w:ascii="Times New Roman" w:eastAsia="Times New Roman" w:hAnsi="Times New Roman" w:cs="Times New Roman"/>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ensus.gov/cedsci/table?q=S17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sus.gov/cedsci/table?q=S17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about/office_org/headquarters_offices/acr/com_civ_support/non_disc_pr/" TargetMode="External"/><Relationship Id="rId5" Type="http://schemas.openxmlformats.org/officeDocument/2006/relationships/numbering" Target="numbering.xml"/><Relationship Id="rId15" Type="http://schemas.openxmlformats.org/officeDocument/2006/relationships/hyperlink" Target="https://data.census.gov/cedsci/table?q=B16001&amp;tid=ACSDT1Y2019.B16001"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sus.gov/cedsci/table?q=S17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05-23972/p-133" TargetMode="External"/><Relationship Id="rId1" Type="http://schemas.openxmlformats.org/officeDocument/2006/relationships/hyperlink" Target="https://www.transportation.gov/sites/dot.gov/files/2021-08/Final-for-OST-C-210312-002-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1" ma:contentTypeDescription="Create a new document." ma:contentTypeScope="" ma:versionID="c06fa97073df19f2cfba366a164cb3a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665608703d04abf068891b55c39779c"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E452-642D-4A56-846A-009C1530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102A9-3827-4F37-B22B-BDBA312F41C6}">
  <ds:schemaRefs>
    <ds:schemaRef ds:uri="http://schemas.microsoft.com/sharepoint/v3/contenttype/forms"/>
  </ds:schemaRefs>
</ds:datastoreItem>
</file>

<file path=customXml/itemProps3.xml><?xml version="1.0" encoding="utf-8"?>
<ds:datastoreItem xmlns:ds="http://schemas.openxmlformats.org/officeDocument/2006/customXml" ds:itemID="{3F9D1EF4-2D28-467A-A865-9F4BB0A3ED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B98BA-7A2F-4E6B-A714-D5EAC307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2023-08-30T17:05:00Z</dcterms:created>
  <dcterms:modified xsi:type="dcterms:W3CDTF">2023-08-30T17:07:00Z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