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2548" w14:textId="540ABCE6" w:rsidR="00661518" w:rsidRPr="00FA07E4" w:rsidRDefault="00661518" w:rsidP="006615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FA07E4">
        <w:rPr>
          <w:rFonts w:ascii="Arial" w:eastAsia="Times New Roman" w:hAnsi="Arial" w:cs="Arial"/>
          <w:b/>
          <w:sz w:val="24"/>
        </w:rPr>
        <w:t xml:space="preserve">ISPACG/37 </w:t>
      </w:r>
      <w:r w:rsidR="007575BE" w:rsidRPr="00FA07E4">
        <w:rPr>
          <w:rFonts w:ascii="Arial" w:eastAsia="Times New Roman" w:hAnsi="Arial" w:cs="Arial"/>
          <w:b/>
          <w:sz w:val="24"/>
        </w:rPr>
        <w:t>Plenary</w:t>
      </w:r>
    </w:p>
    <w:p w14:paraId="5029E2FD" w14:textId="7F1510D4" w:rsidR="00661518" w:rsidRPr="00FA07E4" w:rsidRDefault="00747447" w:rsidP="00661518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FA07E4">
        <w:rPr>
          <w:rFonts w:ascii="Arial" w:eastAsia="Times New Roman" w:hAnsi="Arial" w:cs="Arial"/>
          <w:b/>
          <w:sz w:val="24"/>
        </w:rPr>
        <w:t>Summary of Discussion</w:t>
      </w:r>
      <w:r w:rsidR="00661518" w:rsidRPr="00FA07E4">
        <w:rPr>
          <w:rFonts w:ascii="Arial" w:eastAsia="Times New Roman" w:hAnsi="Arial" w:cs="Arial"/>
          <w:b/>
          <w:sz w:val="24"/>
        </w:rPr>
        <w:t xml:space="preserve"> and Action Items</w:t>
      </w:r>
    </w:p>
    <w:p w14:paraId="319B8870" w14:textId="77777777" w:rsidR="00661518" w:rsidRPr="00FA07E4" w:rsidRDefault="00661518" w:rsidP="0066151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</w:rPr>
      </w:pPr>
      <w:r w:rsidRPr="00FA07E4">
        <w:rPr>
          <w:rFonts w:ascii="Arial" w:eastAsia="Times New Roman" w:hAnsi="Arial" w:cs="Arial"/>
          <w:bCs/>
          <w:sz w:val="24"/>
          <w:lang w:val="en-AU"/>
        </w:rPr>
        <w:t>Tour de Contrôle Aérien, Faaa, French Polynesia</w:t>
      </w:r>
      <w:r w:rsidRPr="00FA07E4">
        <w:rPr>
          <w:rFonts w:ascii="Arial" w:eastAsia="Times New Roman" w:hAnsi="Arial" w:cs="Arial"/>
          <w:bCs/>
          <w:sz w:val="24"/>
        </w:rPr>
        <w:t xml:space="preserve"> </w:t>
      </w:r>
    </w:p>
    <w:p w14:paraId="261E7579" w14:textId="3FF115AE" w:rsidR="00661518" w:rsidRPr="00FA07E4" w:rsidRDefault="00FA07E4" w:rsidP="0066151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</w:t>
      </w:r>
      <w:r w:rsidR="000C7EDA">
        <w:rPr>
          <w:rFonts w:ascii="Arial" w:eastAsia="Times New Roman" w:hAnsi="Arial" w:cs="Arial"/>
          <w:bCs/>
          <w:sz w:val="24"/>
          <w:szCs w:val="24"/>
        </w:rPr>
        <w:t>7</w:t>
      </w:r>
      <w:r w:rsidR="00661518" w:rsidRPr="00FA07E4">
        <w:rPr>
          <w:rFonts w:ascii="Arial" w:eastAsia="Times New Roman" w:hAnsi="Arial" w:cs="Arial"/>
          <w:bCs/>
          <w:sz w:val="24"/>
          <w:szCs w:val="24"/>
        </w:rPr>
        <w:t xml:space="preserve"> April 2023</w:t>
      </w:r>
    </w:p>
    <w:p w14:paraId="798D58C1" w14:textId="77777777" w:rsidR="00661518" w:rsidRPr="00FA07E4" w:rsidRDefault="00661518" w:rsidP="00661518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EB9B61" w14:textId="77777777" w:rsidR="00661518" w:rsidRPr="00FA07E4" w:rsidRDefault="00661518" w:rsidP="0066151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3AB48D97" w14:textId="7C787F78" w:rsidR="00661518" w:rsidRPr="00FA07E4" w:rsidRDefault="00923F5B" w:rsidP="00EB687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A07E4">
        <w:rPr>
          <w:rFonts w:ascii="Arial" w:hAnsi="Arial" w:cs="Arial"/>
          <w:b/>
          <w:bCs/>
          <w:sz w:val="24"/>
          <w:szCs w:val="24"/>
        </w:rPr>
        <w:t>Opening Remarks</w:t>
      </w:r>
    </w:p>
    <w:p w14:paraId="078C823B" w14:textId="6502384E" w:rsidR="00A54BA6" w:rsidRPr="00FA07E4" w:rsidRDefault="00747447" w:rsidP="00ED0AE2">
      <w:pPr>
        <w:pStyle w:val="ListParagraph"/>
        <w:spacing w:after="0" w:line="240" w:lineRule="auto"/>
        <w:ind w:left="345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The 37</w:t>
      </w:r>
      <w:r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meeting of the ISPACG </w:t>
      </w:r>
      <w:r w:rsidR="00317197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Plenary</w:t>
      </w:r>
      <w:r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was held on </w:t>
      </w:r>
      <w:r w:rsidR="00317197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2</w:t>
      </w:r>
      <w:r w:rsidR="000C7EDA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7</w:t>
      </w:r>
      <w:r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April 2023 at the </w:t>
      </w:r>
      <w:r w:rsidRPr="00FA07E4">
        <w:rPr>
          <w:rFonts w:ascii="Arial" w:hAnsi="Arial" w:cs="Arial"/>
          <w:sz w:val="24"/>
          <w:szCs w:val="24"/>
          <w:shd w:val="clear" w:color="auto" w:fill="FFFFFF"/>
          <w:lang w:val="en-AU"/>
        </w:rPr>
        <w:t>Tour de Contrôle Aérien, Faa</w:t>
      </w:r>
      <w:r w:rsidR="00515217">
        <w:rPr>
          <w:rFonts w:ascii="Arial" w:hAnsi="Arial" w:cs="Arial"/>
          <w:sz w:val="24"/>
          <w:szCs w:val="24"/>
          <w:shd w:val="clear" w:color="auto" w:fill="FFFFFF"/>
          <w:lang w:val="en-AU"/>
        </w:rPr>
        <w:t>’</w:t>
      </w:r>
      <w:r w:rsidRPr="00FA07E4">
        <w:rPr>
          <w:rFonts w:ascii="Arial" w:hAnsi="Arial" w:cs="Arial"/>
          <w:sz w:val="24"/>
          <w:szCs w:val="24"/>
          <w:shd w:val="clear" w:color="auto" w:fill="FFFFFF"/>
          <w:lang w:val="en-AU"/>
        </w:rPr>
        <w:t>a, French Polynesia.</w:t>
      </w:r>
      <w:r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0C7EDA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ISPACG Co-chairs, </w:t>
      </w:r>
      <w:r w:rsidR="003445D0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Asia Pacific Manager</w:t>
      </w:r>
      <w:r w:rsidR="00661518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Air Traffic Organization (ATO) International, </w:t>
      </w:r>
      <w:r w:rsidR="003445D0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Ahmad Usmani</w:t>
      </w:r>
      <w:r w:rsidR="00661518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and </w:t>
      </w:r>
      <w:r w:rsidR="0051521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Airway New Zealand’s </w:t>
      </w:r>
      <w:r w:rsidR="003445D0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Oceanic Operations Team Leader</w:t>
      </w:r>
      <w:r w:rsidR="00661518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</w:t>
      </w:r>
      <w:r w:rsidR="003445D0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Todd Kendall</w:t>
      </w:r>
      <w:r w:rsidR="00661518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</w:t>
      </w:r>
      <w:r w:rsidR="000C7EDA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welcomed</w:t>
      </w:r>
      <w:r w:rsidR="003445D0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51521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the </w:t>
      </w:r>
      <w:r w:rsidR="003445D0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participants</w:t>
      </w:r>
      <w:r w:rsidR="000C7EDA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and thanked</w:t>
      </w:r>
      <w:r w:rsidR="003445D0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0C7EDA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Nic</w:t>
      </w:r>
      <w:r w:rsidR="00B41912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h</w:t>
      </w:r>
      <w:r w:rsidR="000C7EDA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o</w:t>
      </w:r>
      <w:r w:rsidR="00B41912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las Hinchliffe</w:t>
      </w:r>
      <w:r w:rsidR="000C7EDA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of Tahiti for hosting this year’s meeting</w:t>
      </w:r>
      <w:r w:rsidR="00661518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in</w:t>
      </w:r>
      <w:r w:rsidR="000C7EDA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661518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person</w:t>
      </w:r>
      <w:r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. </w:t>
      </w:r>
      <w:r w:rsidR="006C749D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The meeting was attended by </w:t>
      </w:r>
      <w:r w:rsidR="00317197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29</w:t>
      </w:r>
      <w:r w:rsidR="006C749D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317197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participants</w:t>
      </w:r>
      <w:r w:rsidR="006C749D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24170D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(Attachment A) </w:t>
      </w:r>
      <w:r w:rsidR="00515217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and started with</w:t>
      </w:r>
      <w:r w:rsidR="0024170D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a quick introduction </w:t>
      </w:r>
      <w:r w:rsidR="00B41912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of participants </w:t>
      </w:r>
      <w:r w:rsidR="0024170D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and </w:t>
      </w:r>
      <w:r w:rsidR="008C41B9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review of the agenda</w:t>
      </w:r>
      <w:r w:rsidR="0024170D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.</w:t>
      </w:r>
    </w:p>
    <w:p w14:paraId="49698BBC" w14:textId="77777777" w:rsidR="00A54BA6" w:rsidRPr="00FA07E4" w:rsidRDefault="00A54BA6" w:rsidP="00ED0AE2">
      <w:pPr>
        <w:pStyle w:val="ListParagraph"/>
        <w:spacing w:after="0" w:line="240" w:lineRule="auto"/>
        <w:ind w:left="345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4FDEC001" w14:textId="7DC67B74" w:rsidR="00661518" w:rsidRDefault="00317197" w:rsidP="00ED0AE2">
      <w:pPr>
        <w:pStyle w:val="ListParagraph"/>
        <w:spacing w:after="0" w:line="240" w:lineRule="auto"/>
        <w:ind w:left="345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All p</w:t>
      </w:r>
      <w:r w:rsidR="006C749D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apers </w:t>
      </w:r>
      <w:r w:rsidR="0024170D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presented</w:t>
      </w:r>
      <w:r w:rsidR="006C749D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to the meeting are available</w:t>
      </w:r>
      <w:r w:rsidR="00A54BA6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and posted</w:t>
      </w:r>
      <w:r w:rsidR="006C749D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on the ISPACG </w:t>
      </w:r>
      <w:r w:rsidR="00A54BA6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web</w:t>
      </w:r>
      <w:r w:rsidR="006C749D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sit</w:t>
      </w:r>
      <w:r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e</w:t>
      </w:r>
      <w:r w:rsidR="008C41B9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under the Plenary tab</w:t>
      </w:r>
      <w:r w:rsidR="006C749D" w:rsidRPr="00FA07E4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>.</w:t>
      </w:r>
      <w:r w:rsidR="00B41912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Supporting documents are attached in Attachment B</w:t>
      </w:r>
      <w:r w:rsidR="00F5739E"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of this report.</w:t>
      </w:r>
    </w:p>
    <w:p w14:paraId="4289E7B7" w14:textId="3F8B2003" w:rsidR="000C7EDA" w:rsidRDefault="000C7EDA" w:rsidP="00ED0AE2">
      <w:pPr>
        <w:pStyle w:val="ListParagraph"/>
        <w:spacing w:after="0" w:line="240" w:lineRule="auto"/>
        <w:ind w:left="345"/>
        <w:rPr>
          <w:rStyle w:val="normaltextrun"/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14:paraId="5757E656" w14:textId="3CEED653" w:rsidR="000C7EDA" w:rsidRPr="00FA07E4" w:rsidRDefault="000C7EDA" w:rsidP="00ED0AE2">
      <w:pPr>
        <w:pStyle w:val="ListParagraph"/>
        <w:spacing w:after="0" w:line="240" w:lineRule="auto"/>
        <w:ind w:left="345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  <w:lang w:val="en-US" w:eastAsia="en-US"/>
        </w:rPr>
        <w:drawing>
          <wp:inline distT="0" distB="0" distL="0" distR="0" wp14:anchorId="4FE3C870" wp14:editId="6D15260F">
            <wp:extent cx="6188710" cy="348107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8C0CE" w14:textId="77777777" w:rsidR="00661518" w:rsidRPr="00FA07E4" w:rsidRDefault="00661518" w:rsidP="00ED0AE2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E8928D4" w14:textId="2CAC5732" w:rsidR="00661518" w:rsidRPr="00FA07E4" w:rsidRDefault="00923F5B" w:rsidP="00EB687F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A07E4">
        <w:rPr>
          <w:rFonts w:ascii="Arial" w:hAnsi="Arial" w:cs="Arial"/>
          <w:b/>
          <w:bCs/>
          <w:sz w:val="24"/>
          <w:szCs w:val="24"/>
        </w:rPr>
        <w:t>Facility Updates from ANSPs</w:t>
      </w:r>
    </w:p>
    <w:p w14:paraId="0EF01E3E" w14:textId="748D37C4" w:rsidR="00661518" w:rsidRPr="00FA07E4" w:rsidRDefault="00515217" w:rsidP="009A3F4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923F5B" w:rsidRPr="00FA07E4">
        <w:rPr>
          <w:rFonts w:ascii="Arial" w:hAnsi="Arial" w:cs="Arial"/>
          <w:sz w:val="24"/>
          <w:szCs w:val="24"/>
          <w:u w:val="single"/>
        </w:rPr>
        <w:t>DGAC Chile – Gustavo Caceres</w:t>
      </w:r>
    </w:p>
    <w:p w14:paraId="17D62C66" w14:textId="2B7B9C58" w:rsidR="00661518" w:rsidRDefault="00923F5B" w:rsidP="009A3F48">
      <w:pPr>
        <w:pStyle w:val="ListParagraph"/>
        <w:spacing w:after="120" w:line="240" w:lineRule="auto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FA07E4">
        <w:rPr>
          <w:rFonts w:ascii="Arial" w:hAnsi="Arial" w:cs="Arial"/>
          <w:i/>
          <w:iCs/>
          <w:sz w:val="24"/>
          <w:szCs w:val="24"/>
        </w:rPr>
        <w:t>Refer to presentation paper posted on the ISPACG website</w:t>
      </w:r>
      <w:r w:rsidR="0024170D">
        <w:rPr>
          <w:rFonts w:ascii="Arial" w:hAnsi="Arial" w:cs="Arial"/>
          <w:i/>
          <w:iCs/>
          <w:sz w:val="24"/>
          <w:szCs w:val="24"/>
        </w:rPr>
        <w:t>.</w:t>
      </w:r>
    </w:p>
    <w:p w14:paraId="6F044468" w14:textId="2D59E3A9" w:rsidR="0029700C" w:rsidRDefault="0029700C" w:rsidP="0029700C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Q: </w:t>
      </w:r>
      <w:r w:rsidR="006770AF">
        <w:rPr>
          <w:rFonts w:ascii="Arial" w:hAnsi="Arial" w:cs="Arial"/>
          <w:sz w:val="24"/>
          <w:szCs w:val="24"/>
        </w:rPr>
        <w:t xml:space="preserve">An operator asked if </w:t>
      </w:r>
      <w:r>
        <w:rPr>
          <w:rFonts w:ascii="Arial" w:hAnsi="Arial" w:cs="Arial"/>
          <w:sz w:val="24"/>
          <w:szCs w:val="24"/>
        </w:rPr>
        <w:t xml:space="preserve">it </w:t>
      </w:r>
      <w:r w:rsidR="006770AF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possible to</w:t>
      </w:r>
      <w:r w:rsidR="0024170D" w:rsidRPr="0029700C">
        <w:rPr>
          <w:rFonts w:ascii="Arial" w:hAnsi="Arial" w:cs="Arial"/>
          <w:sz w:val="24"/>
          <w:szCs w:val="24"/>
        </w:rPr>
        <w:t xml:space="preserve"> DARP</w:t>
      </w:r>
      <w:r w:rsidR="006770AF">
        <w:rPr>
          <w:rFonts w:ascii="Arial" w:hAnsi="Arial" w:cs="Arial"/>
          <w:sz w:val="24"/>
          <w:szCs w:val="24"/>
        </w:rPr>
        <w:t xml:space="preserve"> in the </w:t>
      </w:r>
      <w:r w:rsidR="00515217">
        <w:rPr>
          <w:rFonts w:ascii="Arial" w:hAnsi="Arial" w:cs="Arial"/>
          <w:sz w:val="24"/>
          <w:szCs w:val="24"/>
        </w:rPr>
        <w:t xml:space="preserve">Santiago </w:t>
      </w:r>
      <w:r w:rsidR="006770AF">
        <w:rPr>
          <w:rFonts w:ascii="Arial" w:hAnsi="Arial" w:cs="Arial"/>
          <w:sz w:val="24"/>
          <w:szCs w:val="24"/>
        </w:rPr>
        <w:t>FIR</w:t>
      </w:r>
      <w:r>
        <w:rPr>
          <w:rFonts w:ascii="Arial" w:hAnsi="Arial" w:cs="Arial"/>
          <w:sz w:val="24"/>
          <w:szCs w:val="24"/>
        </w:rPr>
        <w:t>?</w:t>
      </w:r>
    </w:p>
    <w:p w14:paraId="71F535CC" w14:textId="3726A032" w:rsidR="0029700C" w:rsidRPr="0029700C" w:rsidRDefault="0029700C" w:rsidP="0029700C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A: </w:t>
      </w:r>
      <w:r w:rsidR="004E2379">
        <w:rPr>
          <w:rFonts w:ascii="Arial" w:hAnsi="Arial" w:cs="Arial"/>
          <w:sz w:val="24"/>
          <w:szCs w:val="24"/>
        </w:rPr>
        <w:t>Chile replied that they are w</w:t>
      </w:r>
      <w:r>
        <w:rPr>
          <w:rFonts w:ascii="Arial" w:hAnsi="Arial" w:cs="Arial"/>
          <w:sz w:val="24"/>
          <w:szCs w:val="24"/>
        </w:rPr>
        <w:t>orking on it but do not currently have the capability.</w:t>
      </w:r>
    </w:p>
    <w:p w14:paraId="0E720E90" w14:textId="68439030" w:rsidR="00661518" w:rsidRPr="00FA07E4" w:rsidRDefault="00515217" w:rsidP="009A3F4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923F5B" w:rsidRPr="00FA07E4">
        <w:rPr>
          <w:rFonts w:ascii="Arial" w:hAnsi="Arial" w:cs="Arial"/>
          <w:sz w:val="24"/>
          <w:szCs w:val="24"/>
          <w:u w:val="single"/>
        </w:rPr>
        <w:t>Airways New Zealand – Todd Kendall and Trevor Land</w:t>
      </w:r>
    </w:p>
    <w:p w14:paraId="0C22B383" w14:textId="6A752E49" w:rsidR="00661518" w:rsidRPr="00FA07E4" w:rsidRDefault="00923F5B" w:rsidP="009A3F48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FA07E4">
        <w:rPr>
          <w:rFonts w:ascii="Arial" w:hAnsi="Arial" w:cs="Arial"/>
          <w:i/>
          <w:iCs/>
          <w:sz w:val="24"/>
          <w:szCs w:val="24"/>
        </w:rPr>
        <w:t>Refer to presentation slides posted on the ISPACG website</w:t>
      </w:r>
      <w:r w:rsidR="0024170D">
        <w:rPr>
          <w:rFonts w:ascii="Arial" w:hAnsi="Arial" w:cs="Arial"/>
          <w:i/>
          <w:iCs/>
          <w:sz w:val="24"/>
          <w:szCs w:val="24"/>
        </w:rPr>
        <w:t>.</w:t>
      </w:r>
    </w:p>
    <w:p w14:paraId="503FFB4D" w14:textId="32777C50" w:rsidR="0029700C" w:rsidRDefault="0029700C" w:rsidP="0029700C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Q: </w:t>
      </w:r>
      <w:r w:rsidR="008C41B9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hen </w:t>
      </w:r>
      <w:r w:rsidR="006770AF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Operator </w:t>
      </w:r>
      <w:r w:rsidR="006770AF">
        <w:rPr>
          <w:rFonts w:ascii="Arial" w:hAnsi="Arial" w:cs="Arial"/>
          <w:sz w:val="24"/>
          <w:szCs w:val="24"/>
        </w:rPr>
        <w:t xml:space="preserve">needs a deviation </w:t>
      </w:r>
      <w:r>
        <w:rPr>
          <w:rFonts w:ascii="Arial" w:hAnsi="Arial" w:cs="Arial"/>
          <w:sz w:val="24"/>
          <w:szCs w:val="24"/>
        </w:rPr>
        <w:t>over 128 miles</w:t>
      </w:r>
      <w:r w:rsidR="004E23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11A58">
        <w:rPr>
          <w:rFonts w:ascii="Arial" w:hAnsi="Arial" w:cs="Arial"/>
          <w:sz w:val="24"/>
          <w:szCs w:val="24"/>
        </w:rPr>
        <w:t>is there any possibility to obtain a deviation clearance for that</w:t>
      </w:r>
      <w:r w:rsidR="00ED40CD">
        <w:rPr>
          <w:rFonts w:ascii="Arial" w:hAnsi="Arial" w:cs="Arial"/>
          <w:sz w:val="24"/>
          <w:szCs w:val="24"/>
        </w:rPr>
        <w:t>,</w:t>
      </w:r>
      <w:r w:rsidR="00911A58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is it a re</w:t>
      </w:r>
      <w:r w:rsidR="003D0E54">
        <w:rPr>
          <w:rFonts w:ascii="Arial" w:hAnsi="Arial" w:cs="Arial"/>
          <w:sz w:val="24"/>
          <w:szCs w:val="24"/>
        </w:rPr>
        <w:t>route?</w:t>
      </w:r>
    </w:p>
    <w:p w14:paraId="78164436" w14:textId="481CE5B1" w:rsidR="00661518" w:rsidRDefault="0029700C" w:rsidP="0029700C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A: </w:t>
      </w:r>
      <w:r>
        <w:rPr>
          <w:rFonts w:ascii="Arial" w:hAnsi="Arial" w:cs="Arial"/>
          <w:sz w:val="24"/>
          <w:szCs w:val="24"/>
        </w:rPr>
        <w:t>It will be a reroute.</w:t>
      </w:r>
      <w:r w:rsidR="00911A58">
        <w:rPr>
          <w:rFonts w:ascii="Arial" w:hAnsi="Arial" w:cs="Arial"/>
          <w:sz w:val="24"/>
          <w:szCs w:val="24"/>
        </w:rPr>
        <w:t xml:space="preserve"> It was explained </w:t>
      </w:r>
      <w:r w:rsidR="004E2379">
        <w:rPr>
          <w:rFonts w:ascii="Arial" w:hAnsi="Arial" w:cs="Arial"/>
          <w:sz w:val="24"/>
          <w:szCs w:val="24"/>
        </w:rPr>
        <w:t xml:space="preserve">that </w:t>
      </w:r>
      <w:r w:rsidR="00911A58">
        <w:rPr>
          <w:rFonts w:ascii="Arial" w:hAnsi="Arial" w:cs="Arial"/>
          <w:sz w:val="24"/>
          <w:szCs w:val="24"/>
        </w:rPr>
        <w:t>the</w:t>
      </w:r>
      <w:r w:rsidR="004E2379">
        <w:rPr>
          <w:rFonts w:ascii="Arial" w:hAnsi="Arial" w:cs="Arial"/>
          <w:sz w:val="24"/>
          <w:szCs w:val="24"/>
        </w:rPr>
        <w:t xml:space="preserve"> </w:t>
      </w:r>
      <w:r w:rsidR="00911A58">
        <w:rPr>
          <w:rFonts w:ascii="Arial" w:hAnsi="Arial" w:cs="Arial"/>
          <w:sz w:val="24"/>
          <w:szCs w:val="24"/>
        </w:rPr>
        <w:t xml:space="preserve">128 NM was a limit of the CPDLC deviation clearance element. </w:t>
      </w:r>
    </w:p>
    <w:p w14:paraId="1E6DB41E" w14:textId="21DBF98E" w:rsidR="0029700C" w:rsidRDefault="0029700C" w:rsidP="0029700C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Q: </w:t>
      </w:r>
      <w:r w:rsidR="008C41B9">
        <w:rPr>
          <w:rFonts w:ascii="Arial" w:hAnsi="Arial" w:cs="Arial"/>
          <w:sz w:val="24"/>
          <w:szCs w:val="24"/>
        </w:rPr>
        <w:t xml:space="preserve">What is the significance of </w:t>
      </w:r>
      <w:r w:rsidR="00ED40CD">
        <w:rPr>
          <w:rFonts w:ascii="Arial" w:hAnsi="Arial" w:cs="Arial"/>
          <w:sz w:val="24"/>
          <w:szCs w:val="24"/>
        </w:rPr>
        <w:t>PBCS-</w:t>
      </w:r>
      <w:r w:rsidR="00911A58">
        <w:rPr>
          <w:rFonts w:ascii="Arial" w:hAnsi="Arial" w:cs="Arial"/>
          <w:sz w:val="24"/>
          <w:szCs w:val="24"/>
        </w:rPr>
        <w:t>approved aircraft</w:t>
      </w:r>
      <w:r w:rsidR="008C41B9">
        <w:rPr>
          <w:rFonts w:ascii="Arial" w:hAnsi="Arial" w:cs="Arial"/>
          <w:sz w:val="24"/>
          <w:szCs w:val="24"/>
        </w:rPr>
        <w:t xml:space="preserve"> or non-</w:t>
      </w:r>
      <w:r w:rsidR="00ED40CD">
        <w:rPr>
          <w:rFonts w:ascii="Arial" w:hAnsi="Arial" w:cs="Arial"/>
          <w:sz w:val="24"/>
          <w:szCs w:val="24"/>
        </w:rPr>
        <w:t xml:space="preserve">PBCS-approved </w:t>
      </w:r>
      <w:r w:rsidR="00911A58">
        <w:rPr>
          <w:rFonts w:ascii="Arial" w:hAnsi="Arial" w:cs="Arial"/>
          <w:sz w:val="24"/>
          <w:szCs w:val="24"/>
        </w:rPr>
        <w:t>aircraft in the airspace</w:t>
      </w:r>
      <w:r w:rsidR="008C41B9">
        <w:rPr>
          <w:rFonts w:ascii="Arial" w:hAnsi="Arial" w:cs="Arial"/>
          <w:sz w:val="24"/>
          <w:szCs w:val="24"/>
        </w:rPr>
        <w:t>?</w:t>
      </w:r>
    </w:p>
    <w:p w14:paraId="30F1D80C" w14:textId="0C1E6AF7" w:rsidR="008C41B9" w:rsidRPr="008C41B9" w:rsidRDefault="008C41B9" w:rsidP="0029700C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</w:t>
      </w:r>
      <w:r w:rsidR="00ED40CD">
        <w:rPr>
          <w:rFonts w:ascii="Arial" w:hAnsi="Arial" w:cs="Arial"/>
          <w:sz w:val="24"/>
          <w:szCs w:val="24"/>
        </w:rPr>
        <w:t>Controllers</w:t>
      </w:r>
      <w:r w:rsidR="00AC3C41">
        <w:rPr>
          <w:rFonts w:ascii="Arial" w:hAnsi="Arial" w:cs="Arial"/>
          <w:sz w:val="24"/>
          <w:szCs w:val="24"/>
        </w:rPr>
        <w:t xml:space="preserve"> will </w:t>
      </w:r>
      <w:r>
        <w:rPr>
          <w:rFonts w:ascii="Arial" w:hAnsi="Arial" w:cs="Arial"/>
          <w:sz w:val="24"/>
          <w:szCs w:val="24"/>
        </w:rPr>
        <w:t xml:space="preserve">apply the </w:t>
      </w:r>
      <w:r w:rsidR="00911A58">
        <w:rPr>
          <w:rFonts w:ascii="Arial" w:hAnsi="Arial" w:cs="Arial"/>
          <w:sz w:val="24"/>
          <w:szCs w:val="24"/>
        </w:rPr>
        <w:t>separation minima applicable to the aircraft’s capabilities</w:t>
      </w:r>
      <w:r>
        <w:rPr>
          <w:rFonts w:ascii="Arial" w:hAnsi="Arial" w:cs="Arial"/>
          <w:sz w:val="24"/>
          <w:szCs w:val="24"/>
        </w:rPr>
        <w:t>.</w:t>
      </w:r>
    </w:p>
    <w:p w14:paraId="0943C168" w14:textId="3BFEE0C1" w:rsidR="00661518" w:rsidRPr="00FA07E4" w:rsidRDefault="00ED40CD" w:rsidP="009A3F48">
      <w:pPr>
        <w:pStyle w:val="ListParagraph"/>
        <w:numPr>
          <w:ilvl w:val="1"/>
          <w:numId w:val="1"/>
        </w:numPr>
        <w:tabs>
          <w:tab w:val="left" w:pos="720"/>
          <w:tab w:val="left" w:pos="810"/>
          <w:tab w:val="left" w:pos="1620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DB494A" w:rsidRPr="00FA07E4">
        <w:rPr>
          <w:rFonts w:ascii="Arial" w:hAnsi="Arial" w:cs="Arial"/>
          <w:sz w:val="24"/>
          <w:szCs w:val="24"/>
          <w:u w:val="single"/>
        </w:rPr>
        <w:t>NiuSky Pacific – Doku Iru and Freesia Wavine</w:t>
      </w:r>
    </w:p>
    <w:p w14:paraId="075F7AF1" w14:textId="002E2840" w:rsidR="00661518" w:rsidRPr="00FA07E4" w:rsidRDefault="00661518" w:rsidP="009A3F48">
      <w:pPr>
        <w:pStyle w:val="ListParagraph"/>
        <w:spacing w:after="120" w:line="240" w:lineRule="auto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FA07E4">
        <w:rPr>
          <w:rFonts w:ascii="Arial" w:hAnsi="Arial" w:cs="Arial"/>
          <w:i/>
          <w:iCs/>
          <w:sz w:val="24"/>
          <w:szCs w:val="24"/>
        </w:rPr>
        <w:t xml:space="preserve">Refer to presentation slides </w:t>
      </w:r>
      <w:r w:rsidR="00DB494A" w:rsidRPr="00FA07E4">
        <w:rPr>
          <w:rFonts w:ascii="Arial" w:hAnsi="Arial" w:cs="Arial"/>
          <w:i/>
          <w:iCs/>
          <w:sz w:val="24"/>
          <w:szCs w:val="24"/>
        </w:rPr>
        <w:t>posted on the ISPACG website</w:t>
      </w:r>
      <w:r w:rsidR="004E2379">
        <w:rPr>
          <w:rFonts w:ascii="Arial" w:hAnsi="Arial" w:cs="Arial"/>
          <w:i/>
          <w:iCs/>
          <w:sz w:val="24"/>
          <w:szCs w:val="24"/>
        </w:rPr>
        <w:t>.</w:t>
      </w:r>
    </w:p>
    <w:p w14:paraId="77AEB1F3" w14:textId="5E25244B" w:rsidR="00DB494A" w:rsidRPr="00FA07E4" w:rsidRDefault="00ED40CD" w:rsidP="009A3F4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301A07" w:rsidRPr="00FA07E4">
        <w:rPr>
          <w:rFonts w:ascii="Arial" w:hAnsi="Arial" w:cs="Arial"/>
          <w:sz w:val="24"/>
          <w:szCs w:val="24"/>
          <w:u w:val="single"/>
        </w:rPr>
        <w:t>FAA Oakland Center (ZOA) – Holly King</w:t>
      </w:r>
    </w:p>
    <w:p w14:paraId="621EC918" w14:textId="514588E0" w:rsidR="00301A07" w:rsidRPr="00FA07E4" w:rsidRDefault="00DB494A" w:rsidP="009A3F48">
      <w:pPr>
        <w:pStyle w:val="ListParagraph"/>
        <w:spacing w:after="120" w:line="240" w:lineRule="auto"/>
        <w:ind w:firstLine="18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FA07E4">
        <w:rPr>
          <w:rFonts w:ascii="Arial" w:hAnsi="Arial" w:cs="Arial"/>
          <w:i/>
          <w:iCs/>
          <w:sz w:val="24"/>
          <w:szCs w:val="24"/>
        </w:rPr>
        <w:t>Refer to presentation slides posted on the ISPACG website</w:t>
      </w:r>
      <w:r w:rsidR="004E2379">
        <w:rPr>
          <w:rFonts w:ascii="Arial" w:hAnsi="Arial" w:cs="Arial"/>
          <w:i/>
          <w:iCs/>
          <w:sz w:val="24"/>
          <w:szCs w:val="24"/>
        </w:rPr>
        <w:t>.</w:t>
      </w:r>
    </w:p>
    <w:p w14:paraId="67A098AC" w14:textId="07A6FE35" w:rsidR="001A57B2" w:rsidRDefault="009A3F48" w:rsidP="009A3F48">
      <w:pPr>
        <w:spacing w:after="120" w:line="240" w:lineRule="auto"/>
        <w:ind w:left="720"/>
        <w:rPr>
          <w:rStyle w:val="eop"/>
          <w:rFonts w:ascii="Arial" w:hAnsi="Arial" w:cs="Arial"/>
          <w:sz w:val="24"/>
          <w:szCs w:val="24"/>
        </w:rPr>
      </w:pPr>
      <w:r>
        <w:rPr>
          <w:rStyle w:val="eop"/>
          <w:rFonts w:ascii="Arial" w:hAnsi="Arial" w:cs="Arial"/>
          <w:b/>
          <w:bCs/>
          <w:sz w:val="24"/>
          <w:szCs w:val="24"/>
        </w:rPr>
        <w:t xml:space="preserve">Q: </w:t>
      </w:r>
      <w:r>
        <w:rPr>
          <w:rStyle w:val="eop"/>
          <w:rFonts w:ascii="Arial" w:hAnsi="Arial" w:cs="Arial"/>
          <w:sz w:val="24"/>
          <w:szCs w:val="24"/>
        </w:rPr>
        <w:t xml:space="preserve">Is there any way to get the </w:t>
      </w:r>
      <w:r w:rsidR="00AC3C41">
        <w:rPr>
          <w:rStyle w:val="eop"/>
          <w:rFonts w:ascii="Arial" w:hAnsi="Arial" w:cs="Arial"/>
          <w:sz w:val="24"/>
          <w:szCs w:val="24"/>
        </w:rPr>
        <w:t xml:space="preserve">ITP clearance </w:t>
      </w:r>
      <w:r w:rsidR="003D0E54">
        <w:rPr>
          <w:rStyle w:val="eop"/>
          <w:rFonts w:ascii="Arial" w:hAnsi="Arial" w:cs="Arial"/>
          <w:sz w:val="24"/>
          <w:szCs w:val="24"/>
        </w:rPr>
        <w:t>request</w:t>
      </w:r>
      <w:r w:rsidR="00AC3C41">
        <w:rPr>
          <w:rStyle w:val="eop"/>
          <w:rFonts w:ascii="Arial" w:hAnsi="Arial" w:cs="Arial"/>
          <w:sz w:val="24"/>
          <w:szCs w:val="24"/>
        </w:rPr>
        <w:t xml:space="preserve"> </w:t>
      </w:r>
      <w:r>
        <w:rPr>
          <w:rStyle w:val="eop"/>
          <w:rFonts w:ascii="Arial" w:hAnsi="Arial" w:cs="Arial"/>
          <w:sz w:val="24"/>
          <w:szCs w:val="24"/>
        </w:rPr>
        <w:t xml:space="preserve">message pre-formatted to </w:t>
      </w:r>
      <w:r w:rsidR="003D0E54">
        <w:rPr>
          <w:rStyle w:val="eop"/>
          <w:rFonts w:ascii="Arial" w:hAnsi="Arial" w:cs="Arial"/>
          <w:sz w:val="24"/>
          <w:szCs w:val="24"/>
        </w:rPr>
        <w:t>minimize rejections</w:t>
      </w:r>
      <w:r w:rsidR="00AC3C41">
        <w:rPr>
          <w:rStyle w:val="eop"/>
          <w:rFonts w:ascii="Arial" w:hAnsi="Arial" w:cs="Arial"/>
          <w:sz w:val="24"/>
          <w:szCs w:val="24"/>
        </w:rPr>
        <w:t xml:space="preserve"> of ITP requests due to formatting errors</w:t>
      </w:r>
      <w:r>
        <w:rPr>
          <w:rStyle w:val="eop"/>
          <w:rFonts w:ascii="Arial" w:hAnsi="Arial" w:cs="Arial"/>
          <w:sz w:val="24"/>
          <w:szCs w:val="24"/>
        </w:rPr>
        <w:t>?</w:t>
      </w:r>
    </w:p>
    <w:p w14:paraId="0AFF59F9" w14:textId="39B93B89" w:rsidR="009A3F48" w:rsidRDefault="009A3F48" w:rsidP="009A3F48">
      <w:pPr>
        <w:spacing w:after="120" w:line="240" w:lineRule="auto"/>
        <w:ind w:left="720"/>
        <w:rPr>
          <w:rStyle w:val="eop"/>
          <w:rFonts w:ascii="Arial" w:hAnsi="Arial" w:cs="Arial"/>
          <w:sz w:val="24"/>
          <w:szCs w:val="24"/>
        </w:rPr>
      </w:pPr>
      <w:r>
        <w:rPr>
          <w:rStyle w:val="eop"/>
          <w:rFonts w:ascii="Arial" w:hAnsi="Arial" w:cs="Arial"/>
          <w:b/>
          <w:bCs/>
          <w:sz w:val="24"/>
          <w:szCs w:val="24"/>
        </w:rPr>
        <w:t xml:space="preserve">A: </w:t>
      </w:r>
      <w:r w:rsidR="00AC3C41" w:rsidRPr="003D0E54">
        <w:rPr>
          <w:rStyle w:val="eop"/>
          <w:rFonts w:ascii="Arial" w:hAnsi="Arial" w:cs="Arial"/>
          <w:bCs/>
          <w:sz w:val="24"/>
          <w:szCs w:val="24"/>
        </w:rPr>
        <w:t xml:space="preserve">No clear answer was provided regarding ITP preformatted requests. It is a function of the aircraft FMS of which there are many variations. </w:t>
      </w:r>
      <w:r>
        <w:rPr>
          <w:rStyle w:val="eop"/>
          <w:rFonts w:ascii="Arial" w:hAnsi="Arial" w:cs="Arial"/>
          <w:sz w:val="24"/>
          <w:szCs w:val="24"/>
        </w:rPr>
        <w:t xml:space="preserve">Operators requested for Holly to share via email the </w:t>
      </w:r>
      <w:r w:rsidR="00AC3C41">
        <w:rPr>
          <w:rStyle w:val="eop"/>
          <w:rFonts w:ascii="Arial" w:hAnsi="Arial" w:cs="Arial"/>
          <w:sz w:val="24"/>
          <w:szCs w:val="24"/>
        </w:rPr>
        <w:t>ITP request</w:t>
      </w:r>
      <w:r>
        <w:rPr>
          <w:rStyle w:val="eop"/>
          <w:rFonts w:ascii="Arial" w:hAnsi="Arial" w:cs="Arial"/>
          <w:sz w:val="24"/>
          <w:szCs w:val="24"/>
        </w:rPr>
        <w:t xml:space="preserve"> table that ZOA created to help</w:t>
      </w:r>
      <w:r w:rsidR="004E2379">
        <w:rPr>
          <w:rStyle w:val="eop"/>
          <w:rFonts w:ascii="Arial" w:hAnsi="Arial" w:cs="Arial"/>
          <w:sz w:val="24"/>
          <w:szCs w:val="24"/>
        </w:rPr>
        <w:t xml:space="preserve"> with the</w:t>
      </w:r>
      <w:r>
        <w:rPr>
          <w:rStyle w:val="eop"/>
          <w:rFonts w:ascii="Arial" w:hAnsi="Arial" w:cs="Arial"/>
          <w:sz w:val="24"/>
          <w:szCs w:val="24"/>
        </w:rPr>
        <w:t xml:space="preserve"> </w:t>
      </w:r>
      <w:r w:rsidR="00AC3C41">
        <w:rPr>
          <w:rStyle w:val="eop"/>
          <w:rFonts w:ascii="Arial" w:hAnsi="Arial" w:cs="Arial"/>
          <w:sz w:val="24"/>
          <w:szCs w:val="24"/>
        </w:rPr>
        <w:t>ITP clearance request rejections</w:t>
      </w:r>
      <w:r>
        <w:rPr>
          <w:rStyle w:val="eop"/>
          <w:rFonts w:ascii="Arial" w:hAnsi="Arial" w:cs="Arial"/>
          <w:sz w:val="24"/>
          <w:szCs w:val="24"/>
        </w:rPr>
        <w:t>.</w:t>
      </w:r>
    </w:p>
    <w:p w14:paraId="16B551C8" w14:textId="02D6C06F" w:rsidR="00445B0C" w:rsidRDefault="00445B0C" w:rsidP="009A3F48">
      <w:pPr>
        <w:spacing w:after="120" w:line="240" w:lineRule="auto"/>
        <w:ind w:left="720"/>
        <w:rPr>
          <w:rStyle w:val="eop"/>
          <w:rFonts w:ascii="Arial" w:hAnsi="Arial" w:cs="Arial"/>
          <w:sz w:val="24"/>
          <w:szCs w:val="24"/>
        </w:rPr>
      </w:pPr>
      <w:r>
        <w:rPr>
          <w:rStyle w:val="eop"/>
          <w:rFonts w:ascii="Arial" w:hAnsi="Arial" w:cs="Arial"/>
          <w:b/>
          <w:bCs/>
          <w:sz w:val="24"/>
          <w:szCs w:val="24"/>
        </w:rPr>
        <w:t>Q:</w:t>
      </w:r>
      <w:r>
        <w:rPr>
          <w:rStyle w:val="eop"/>
          <w:rFonts w:ascii="Arial" w:hAnsi="Arial" w:cs="Arial"/>
          <w:sz w:val="24"/>
          <w:szCs w:val="24"/>
        </w:rPr>
        <w:t xml:space="preserve"> What is the staffing level for </w:t>
      </w:r>
      <w:r w:rsidR="003F782E">
        <w:rPr>
          <w:rStyle w:val="eop"/>
          <w:rFonts w:ascii="Arial" w:hAnsi="Arial" w:cs="Arial"/>
          <w:sz w:val="24"/>
          <w:szCs w:val="24"/>
        </w:rPr>
        <w:t>Oakland oceanic</w:t>
      </w:r>
      <w:r>
        <w:rPr>
          <w:rStyle w:val="eop"/>
          <w:rFonts w:ascii="Arial" w:hAnsi="Arial" w:cs="Arial"/>
          <w:sz w:val="24"/>
          <w:szCs w:val="24"/>
        </w:rPr>
        <w:t>?</w:t>
      </w:r>
    </w:p>
    <w:p w14:paraId="2452EAF0" w14:textId="068412D5" w:rsidR="00445B0C" w:rsidRDefault="00445B0C" w:rsidP="009A3F48">
      <w:pPr>
        <w:spacing w:after="120" w:line="240" w:lineRule="auto"/>
        <w:ind w:left="720"/>
        <w:rPr>
          <w:rStyle w:val="eop"/>
          <w:rFonts w:ascii="Arial" w:hAnsi="Arial" w:cs="Arial"/>
          <w:sz w:val="24"/>
          <w:szCs w:val="24"/>
        </w:rPr>
      </w:pPr>
      <w:r>
        <w:rPr>
          <w:rStyle w:val="eop"/>
          <w:rFonts w:ascii="Arial" w:hAnsi="Arial" w:cs="Arial"/>
          <w:b/>
          <w:bCs/>
          <w:sz w:val="24"/>
          <w:szCs w:val="24"/>
        </w:rPr>
        <w:t>A:</w:t>
      </w:r>
      <w:r>
        <w:rPr>
          <w:rStyle w:val="eop"/>
          <w:rFonts w:ascii="Arial" w:hAnsi="Arial" w:cs="Arial"/>
          <w:sz w:val="24"/>
          <w:szCs w:val="24"/>
        </w:rPr>
        <w:t xml:space="preserve"> PAC South is at 32 C</w:t>
      </w:r>
      <w:r w:rsidR="00AC3C41">
        <w:rPr>
          <w:rStyle w:val="eop"/>
          <w:rFonts w:ascii="Arial" w:hAnsi="Arial" w:cs="Arial"/>
          <w:sz w:val="24"/>
          <w:szCs w:val="24"/>
        </w:rPr>
        <w:t xml:space="preserve">ertified </w:t>
      </w:r>
      <w:r>
        <w:rPr>
          <w:rStyle w:val="eop"/>
          <w:rFonts w:ascii="Arial" w:hAnsi="Arial" w:cs="Arial"/>
          <w:sz w:val="24"/>
          <w:szCs w:val="24"/>
        </w:rPr>
        <w:t>P</w:t>
      </w:r>
      <w:r w:rsidR="00AC3C41">
        <w:rPr>
          <w:rStyle w:val="eop"/>
          <w:rFonts w:ascii="Arial" w:hAnsi="Arial" w:cs="Arial"/>
          <w:sz w:val="24"/>
          <w:szCs w:val="24"/>
        </w:rPr>
        <w:t>rofessional</w:t>
      </w:r>
      <w:r w:rsidR="003F782E">
        <w:rPr>
          <w:rStyle w:val="eop"/>
          <w:rFonts w:ascii="Arial" w:hAnsi="Arial" w:cs="Arial"/>
          <w:sz w:val="24"/>
          <w:szCs w:val="24"/>
        </w:rPr>
        <w:t xml:space="preserve"> Controllers (CPC)</w:t>
      </w:r>
      <w:r w:rsidR="00ED40CD">
        <w:rPr>
          <w:rStyle w:val="eop"/>
          <w:rFonts w:ascii="Arial" w:hAnsi="Arial" w:cs="Arial"/>
          <w:sz w:val="24"/>
          <w:szCs w:val="24"/>
        </w:rPr>
        <w:t>.</w:t>
      </w:r>
      <w:r>
        <w:rPr>
          <w:rStyle w:val="eop"/>
          <w:rFonts w:ascii="Arial" w:hAnsi="Arial" w:cs="Arial"/>
          <w:sz w:val="24"/>
          <w:szCs w:val="24"/>
        </w:rPr>
        <w:t xml:space="preserve"> PAC North is at 23 </w:t>
      </w:r>
      <w:r w:rsidR="003F782E">
        <w:rPr>
          <w:rStyle w:val="eop"/>
          <w:rFonts w:ascii="Arial" w:hAnsi="Arial" w:cs="Arial"/>
          <w:sz w:val="24"/>
          <w:szCs w:val="24"/>
        </w:rPr>
        <w:t xml:space="preserve">CPCs </w:t>
      </w:r>
      <w:r w:rsidR="00ED40CD">
        <w:rPr>
          <w:rStyle w:val="eop"/>
          <w:rFonts w:ascii="Arial" w:hAnsi="Arial" w:cs="Arial"/>
          <w:sz w:val="24"/>
          <w:szCs w:val="24"/>
        </w:rPr>
        <w:t xml:space="preserve">but </w:t>
      </w:r>
      <w:r w:rsidR="003F782E">
        <w:rPr>
          <w:rStyle w:val="eop"/>
          <w:rFonts w:ascii="Arial" w:hAnsi="Arial" w:cs="Arial"/>
          <w:sz w:val="24"/>
          <w:szCs w:val="24"/>
        </w:rPr>
        <w:t>will</w:t>
      </w:r>
      <w:r>
        <w:rPr>
          <w:rStyle w:val="eop"/>
          <w:rFonts w:ascii="Arial" w:hAnsi="Arial" w:cs="Arial"/>
          <w:sz w:val="24"/>
          <w:szCs w:val="24"/>
        </w:rPr>
        <w:t xml:space="preserve"> lose two </w:t>
      </w:r>
      <w:r w:rsidR="003F782E">
        <w:rPr>
          <w:rStyle w:val="eop"/>
          <w:rFonts w:ascii="Arial" w:hAnsi="Arial" w:cs="Arial"/>
          <w:sz w:val="24"/>
          <w:szCs w:val="24"/>
        </w:rPr>
        <w:t xml:space="preserve">CPCs </w:t>
      </w:r>
      <w:r w:rsidR="003D0E54">
        <w:rPr>
          <w:rStyle w:val="eop"/>
          <w:rFonts w:ascii="Arial" w:hAnsi="Arial" w:cs="Arial"/>
          <w:sz w:val="24"/>
          <w:szCs w:val="24"/>
        </w:rPr>
        <w:t>soon</w:t>
      </w:r>
      <w:r w:rsidR="003F782E">
        <w:rPr>
          <w:rStyle w:val="eop"/>
          <w:rFonts w:ascii="Arial" w:hAnsi="Arial" w:cs="Arial"/>
          <w:sz w:val="24"/>
          <w:szCs w:val="24"/>
        </w:rPr>
        <w:t xml:space="preserve"> due to retirement</w:t>
      </w:r>
      <w:r>
        <w:rPr>
          <w:rStyle w:val="eop"/>
          <w:rFonts w:ascii="Arial" w:hAnsi="Arial" w:cs="Arial"/>
          <w:sz w:val="24"/>
          <w:szCs w:val="24"/>
        </w:rPr>
        <w:t>.</w:t>
      </w:r>
    </w:p>
    <w:p w14:paraId="1DBA8640" w14:textId="0687EBF7" w:rsidR="00445B0C" w:rsidRPr="00445B0C" w:rsidRDefault="00445B0C" w:rsidP="00445B0C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Style w:val="eop"/>
          <w:rFonts w:ascii="Arial" w:hAnsi="Arial" w:cs="Arial"/>
          <w:sz w:val="24"/>
          <w:szCs w:val="24"/>
        </w:rPr>
      </w:pPr>
      <w:r>
        <w:rPr>
          <w:rStyle w:val="eop"/>
          <w:rFonts w:ascii="Arial" w:hAnsi="Arial" w:cs="Arial"/>
          <w:sz w:val="24"/>
          <w:szCs w:val="24"/>
        </w:rPr>
        <w:t>Airways NZ echoed the statement on staffing, adding that they currently have 31 FTE</w:t>
      </w:r>
      <w:r w:rsidR="00ED40CD">
        <w:rPr>
          <w:rStyle w:val="eop"/>
          <w:rFonts w:ascii="Arial" w:hAnsi="Arial" w:cs="Arial"/>
          <w:sz w:val="24"/>
          <w:szCs w:val="24"/>
        </w:rPr>
        <w:t>s</w:t>
      </w:r>
      <w:r>
        <w:rPr>
          <w:rStyle w:val="eop"/>
          <w:rFonts w:ascii="Arial" w:hAnsi="Arial" w:cs="Arial"/>
          <w:sz w:val="24"/>
          <w:szCs w:val="24"/>
        </w:rPr>
        <w:t xml:space="preserve"> and really need 36-37 FTE</w:t>
      </w:r>
      <w:r w:rsidR="00ED40CD">
        <w:rPr>
          <w:rStyle w:val="eop"/>
          <w:rFonts w:ascii="Arial" w:hAnsi="Arial" w:cs="Arial"/>
          <w:sz w:val="24"/>
          <w:szCs w:val="24"/>
        </w:rPr>
        <w:t>s</w:t>
      </w:r>
      <w:r>
        <w:rPr>
          <w:rStyle w:val="eop"/>
          <w:rFonts w:ascii="Arial" w:hAnsi="Arial" w:cs="Arial"/>
          <w:sz w:val="24"/>
          <w:szCs w:val="24"/>
        </w:rPr>
        <w:t>. Although there are new hires coming on-board, it will take some time due to training</w:t>
      </w:r>
      <w:r w:rsidR="00ED40CD">
        <w:rPr>
          <w:rStyle w:val="eop"/>
          <w:rFonts w:ascii="Arial" w:hAnsi="Arial" w:cs="Arial"/>
          <w:sz w:val="24"/>
          <w:szCs w:val="24"/>
        </w:rPr>
        <w:t>,</w:t>
      </w:r>
      <w:r>
        <w:rPr>
          <w:rStyle w:val="eop"/>
          <w:rFonts w:ascii="Arial" w:hAnsi="Arial" w:cs="Arial"/>
          <w:sz w:val="24"/>
          <w:szCs w:val="24"/>
        </w:rPr>
        <w:t xml:space="preserve"> and </w:t>
      </w:r>
      <w:r w:rsidR="003F782E">
        <w:rPr>
          <w:rStyle w:val="eop"/>
          <w:rFonts w:ascii="Arial" w:hAnsi="Arial" w:cs="Arial"/>
          <w:sz w:val="24"/>
          <w:szCs w:val="24"/>
        </w:rPr>
        <w:t xml:space="preserve">they </w:t>
      </w:r>
      <w:r>
        <w:rPr>
          <w:rStyle w:val="eop"/>
          <w:rFonts w:ascii="Arial" w:hAnsi="Arial" w:cs="Arial"/>
          <w:sz w:val="24"/>
          <w:szCs w:val="24"/>
        </w:rPr>
        <w:t xml:space="preserve">will likely lose some in the </w:t>
      </w:r>
      <w:r w:rsidR="003F782E">
        <w:rPr>
          <w:rStyle w:val="eop"/>
          <w:rFonts w:ascii="Arial" w:hAnsi="Arial" w:cs="Arial"/>
          <w:sz w:val="24"/>
          <w:szCs w:val="24"/>
        </w:rPr>
        <w:t xml:space="preserve">training </w:t>
      </w:r>
      <w:r>
        <w:rPr>
          <w:rStyle w:val="eop"/>
          <w:rFonts w:ascii="Arial" w:hAnsi="Arial" w:cs="Arial"/>
          <w:sz w:val="24"/>
          <w:szCs w:val="24"/>
        </w:rPr>
        <w:t>process.</w:t>
      </w:r>
      <w:r w:rsidRPr="00445B0C">
        <w:rPr>
          <w:rStyle w:val="eop"/>
          <w:rFonts w:ascii="Arial" w:hAnsi="Arial" w:cs="Arial"/>
          <w:sz w:val="24"/>
          <w:szCs w:val="24"/>
        </w:rPr>
        <w:t xml:space="preserve"> </w:t>
      </w:r>
    </w:p>
    <w:p w14:paraId="6B08EBD8" w14:textId="69079A59" w:rsidR="00A54BA6" w:rsidRPr="00FA07E4" w:rsidRDefault="00ED40CD" w:rsidP="00ED0AE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A54BA6" w:rsidRPr="00FA07E4">
        <w:rPr>
          <w:rFonts w:ascii="Arial" w:hAnsi="Arial" w:cs="Arial"/>
          <w:sz w:val="24"/>
          <w:szCs w:val="24"/>
          <w:u w:val="single"/>
        </w:rPr>
        <w:t>Air</w:t>
      </w:r>
      <w:r>
        <w:rPr>
          <w:rFonts w:ascii="Arial" w:hAnsi="Arial" w:cs="Arial"/>
          <w:sz w:val="24"/>
          <w:szCs w:val="24"/>
          <w:u w:val="single"/>
        </w:rPr>
        <w:t>s</w:t>
      </w:r>
      <w:r w:rsidR="00A54BA6" w:rsidRPr="00FA07E4">
        <w:rPr>
          <w:rFonts w:ascii="Arial" w:hAnsi="Arial" w:cs="Arial"/>
          <w:sz w:val="24"/>
          <w:szCs w:val="24"/>
          <w:u w:val="single"/>
        </w:rPr>
        <w:t>ervices Australia</w:t>
      </w:r>
    </w:p>
    <w:p w14:paraId="504CB7E7" w14:textId="01DFA67C" w:rsidR="00A54BA6" w:rsidRPr="00FA07E4" w:rsidRDefault="00A54BA6" w:rsidP="009A3F48">
      <w:pPr>
        <w:pStyle w:val="ListParagraph"/>
        <w:spacing w:after="120" w:line="240" w:lineRule="auto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FA07E4">
        <w:rPr>
          <w:rFonts w:ascii="Arial" w:hAnsi="Arial" w:cs="Arial"/>
          <w:i/>
          <w:iCs/>
          <w:sz w:val="24"/>
          <w:szCs w:val="24"/>
        </w:rPr>
        <w:t>No presentation / not in attendance</w:t>
      </w:r>
    </w:p>
    <w:p w14:paraId="095E2F7B" w14:textId="13350997" w:rsidR="00A54BA6" w:rsidRPr="00FA07E4" w:rsidRDefault="00A54BA6" w:rsidP="00ED0AE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A07E4">
        <w:rPr>
          <w:rFonts w:ascii="Arial" w:hAnsi="Arial" w:cs="Arial"/>
          <w:sz w:val="24"/>
          <w:szCs w:val="24"/>
          <w:u w:val="single"/>
        </w:rPr>
        <w:t>SEAC</w:t>
      </w:r>
      <w:r w:rsidR="00675FCE">
        <w:rPr>
          <w:rFonts w:ascii="Arial" w:hAnsi="Arial" w:cs="Arial"/>
          <w:sz w:val="24"/>
          <w:szCs w:val="24"/>
          <w:u w:val="single"/>
        </w:rPr>
        <w:t>-</w:t>
      </w:r>
      <w:r w:rsidRPr="00FA07E4">
        <w:rPr>
          <w:rFonts w:ascii="Arial" w:hAnsi="Arial" w:cs="Arial"/>
          <w:sz w:val="24"/>
          <w:szCs w:val="24"/>
          <w:u w:val="single"/>
        </w:rPr>
        <w:t xml:space="preserve">PF – Nicolas Hinchliffe </w:t>
      </w:r>
    </w:p>
    <w:p w14:paraId="7D502E90" w14:textId="30CE33FE" w:rsidR="00A54BA6" w:rsidRDefault="00A54BA6" w:rsidP="00445B0C">
      <w:pPr>
        <w:pStyle w:val="ListParagraph"/>
        <w:spacing w:after="120" w:line="240" w:lineRule="auto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FA07E4">
        <w:rPr>
          <w:rFonts w:ascii="Arial" w:hAnsi="Arial" w:cs="Arial"/>
          <w:i/>
          <w:iCs/>
          <w:sz w:val="24"/>
          <w:szCs w:val="24"/>
        </w:rPr>
        <w:t>Refer to presentation slides posted on the ISPACG website</w:t>
      </w:r>
      <w:r w:rsidR="00445B0C">
        <w:rPr>
          <w:rFonts w:ascii="Arial" w:hAnsi="Arial" w:cs="Arial"/>
          <w:i/>
          <w:iCs/>
          <w:sz w:val="24"/>
          <w:szCs w:val="24"/>
        </w:rPr>
        <w:t>.</w:t>
      </w:r>
    </w:p>
    <w:p w14:paraId="71AD5490" w14:textId="7EC5432F" w:rsidR="00445B0C" w:rsidRDefault="00445B0C" w:rsidP="00445B0C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 to Tahiti</w:t>
      </w:r>
      <w:r w:rsidR="00A56ED1">
        <w:rPr>
          <w:rFonts w:ascii="Arial" w:hAnsi="Arial" w:cs="Arial"/>
          <w:sz w:val="24"/>
          <w:szCs w:val="24"/>
        </w:rPr>
        <w:t xml:space="preserve">, they </w:t>
      </w:r>
      <w:r w:rsidR="003F782E">
        <w:rPr>
          <w:rFonts w:ascii="Arial" w:hAnsi="Arial" w:cs="Arial"/>
          <w:sz w:val="24"/>
          <w:szCs w:val="24"/>
        </w:rPr>
        <w:t>have</w:t>
      </w:r>
      <w:r w:rsidR="00A56ED1">
        <w:rPr>
          <w:rFonts w:ascii="Arial" w:hAnsi="Arial" w:cs="Arial"/>
          <w:sz w:val="24"/>
          <w:szCs w:val="24"/>
        </w:rPr>
        <w:t xml:space="preserve"> only one ADS-B </w:t>
      </w:r>
      <w:r w:rsidR="003D0E54">
        <w:rPr>
          <w:rFonts w:ascii="Arial" w:hAnsi="Arial" w:cs="Arial"/>
          <w:sz w:val="24"/>
          <w:szCs w:val="24"/>
        </w:rPr>
        <w:t>receiver</w:t>
      </w:r>
      <w:r w:rsidR="003F782E">
        <w:rPr>
          <w:rFonts w:ascii="Arial" w:hAnsi="Arial" w:cs="Arial"/>
          <w:sz w:val="24"/>
          <w:szCs w:val="24"/>
        </w:rPr>
        <w:t xml:space="preserve"> in operation at this time</w:t>
      </w:r>
      <w:r w:rsidR="00A56ED1">
        <w:rPr>
          <w:rFonts w:ascii="Arial" w:hAnsi="Arial" w:cs="Arial"/>
          <w:sz w:val="24"/>
          <w:szCs w:val="24"/>
        </w:rPr>
        <w:t xml:space="preserve">, France </w:t>
      </w:r>
      <w:r w:rsidR="003D0E54">
        <w:rPr>
          <w:rFonts w:ascii="Arial" w:hAnsi="Arial" w:cs="Arial"/>
          <w:sz w:val="24"/>
          <w:szCs w:val="24"/>
        </w:rPr>
        <w:t>relies</w:t>
      </w:r>
      <w:r w:rsidR="003F782E">
        <w:rPr>
          <w:rFonts w:ascii="Arial" w:hAnsi="Arial" w:cs="Arial"/>
          <w:sz w:val="24"/>
          <w:szCs w:val="24"/>
        </w:rPr>
        <w:t xml:space="preserve"> primarily on </w:t>
      </w:r>
      <w:r w:rsidR="00A56ED1">
        <w:rPr>
          <w:rFonts w:ascii="Arial" w:hAnsi="Arial" w:cs="Arial"/>
          <w:sz w:val="24"/>
          <w:szCs w:val="24"/>
        </w:rPr>
        <w:t>secondary radar</w:t>
      </w:r>
      <w:r w:rsidR="003F782E">
        <w:rPr>
          <w:rFonts w:ascii="Arial" w:hAnsi="Arial" w:cs="Arial"/>
          <w:sz w:val="24"/>
          <w:szCs w:val="24"/>
        </w:rPr>
        <w:t xml:space="preserve"> for surveillance</w:t>
      </w:r>
      <w:r w:rsidR="00A56ED1">
        <w:rPr>
          <w:rFonts w:ascii="Arial" w:hAnsi="Arial" w:cs="Arial"/>
          <w:sz w:val="24"/>
          <w:szCs w:val="24"/>
        </w:rPr>
        <w:t xml:space="preserve">. </w:t>
      </w:r>
    </w:p>
    <w:p w14:paraId="13A3D85D" w14:textId="02FC5281" w:rsidR="00A56ED1" w:rsidRDefault="00A56ED1" w:rsidP="00A56ED1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Q: </w:t>
      </w:r>
      <w:r>
        <w:rPr>
          <w:rFonts w:ascii="Arial" w:hAnsi="Arial" w:cs="Arial"/>
          <w:sz w:val="24"/>
          <w:szCs w:val="24"/>
        </w:rPr>
        <w:t xml:space="preserve">Is there room for </w:t>
      </w:r>
      <w:r w:rsidR="00ED40C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taxiway to be built </w:t>
      </w:r>
      <w:r w:rsidR="003F782E">
        <w:rPr>
          <w:rFonts w:ascii="Arial" w:hAnsi="Arial" w:cs="Arial"/>
          <w:sz w:val="24"/>
          <w:szCs w:val="24"/>
        </w:rPr>
        <w:t>at Papeete?</w:t>
      </w:r>
    </w:p>
    <w:p w14:paraId="66229917" w14:textId="4081FB0A" w:rsidR="00A56ED1" w:rsidRPr="00A56ED1" w:rsidRDefault="00A56ED1" w:rsidP="00A56ED1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A: </w:t>
      </w:r>
      <w:r>
        <w:rPr>
          <w:rFonts w:ascii="Arial" w:hAnsi="Arial" w:cs="Arial"/>
          <w:sz w:val="24"/>
          <w:szCs w:val="24"/>
        </w:rPr>
        <w:t>No</w:t>
      </w:r>
      <w:r w:rsidR="00ED40CD">
        <w:rPr>
          <w:rFonts w:ascii="Arial" w:hAnsi="Arial" w:cs="Arial"/>
          <w:sz w:val="24"/>
          <w:szCs w:val="24"/>
        </w:rPr>
        <w:t>,</w:t>
      </w:r>
      <w:r w:rsidR="003F782E">
        <w:rPr>
          <w:rFonts w:ascii="Arial" w:hAnsi="Arial" w:cs="Arial"/>
          <w:sz w:val="24"/>
          <w:szCs w:val="24"/>
        </w:rPr>
        <w:t xml:space="preserve"> there isn’t room</w:t>
      </w:r>
      <w:r w:rsidR="00ED40CD">
        <w:rPr>
          <w:rFonts w:ascii="Arial" w:hAnsi="Arial" w:cs="Arial"/>
          <w:sz w:val="24"/>
          <w:szCs w:val="24"/>
        </w:rPr>
        <w:t xml:space="preserve">. </w:t>
      </w:r>
      <w:r w:rsidR="003F782E">
        <w:rPr>
          <w:rFonts w:ascii="Arial" w:hAnsi="Arial" w:cs="Arial"/>
          <w:sz w:val="24"/>
          <w:szCs w:val="24"/>
        </w:rPr>
        <w:t xml:space="preserve">Papeete </w:t>
      </w:r>
      <w:r>
        <w:rPr>
          <w:rFonts w:ascii="Arial" w:hAnsi="Arial" w:cs="Arial"/>
          <w:sz w:val="24"/>
          <w:szCs w:val="24"/>
        </w:rPr>
        <w:t xml:space="preserve">only </w:t>
      </w:r>
      <w:r w:rsidR="00D16954">
        <w:rPr>
          <w:rFonts w:ascii="Arial" w:hAnsi="Arial" w:cs="Arial"/>
          <w:sz w:val="24"/>
          <w:szCs w:val="24"/>
        </w:rPr>
        <w:t xml:space="preserve">has the </w:t>
      </w:r>
      <w:r>
        <w:rPr>
          <w:rFonts w:ascii="Arial" w:hAnsi="Arial" w:cs="Arial"/>
          <w:sz w:val="24"/>
          <w:szCs w:val="24"/>
        </w:rPr>
        <w:t xml:space="preserve">single runway and no ground </w:t>
      </w:r>
      <w:r w:rsidR="00D16954">
        <w:rPr>
          <w:rFonts w:ascii="Arial" w:hAnsi="Arial" w:cs="Arial"/>
          <w:sz w:val="24"/>
          <w:szCs w:val="24"/>
        </w:rPr>
        <w:t xml:space="preserve">controller </w:t>
      </w:r>
      <w:r>
        <w:rPr>
          <w:rFonts w:ascii="Arial" w:hAnsi="Arial" w:cs="Arial"/>
          <w:sz w:val="24"/>
          <w:szCs w:val="24"/>
        </w:rPr>
        <w:t>position.</w:t>
      </w:r>
    </w:p>
    <w:p w14:paraId="2BA52456" w14:textId="724B8B1E" w:rsidR="00ED0AE2" w:rsidRPr="00FA07E4" w:rsidRDefault="00ED40CD" w:rsidP="00ED0AE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ED0AE2" w:rsidRPr="00FA07E4">
        <w:rPr>
          <w:rFonts w:ascii="Arial" w:hAnsi="Arial" w:cs="Arial"/>
          <w:sz w:val="24"/>
          <w:szCs w:val="24"/>
          <w:u w:val="single"/>
        </w:rPr>
        <w:t>Fiji Airports – Veniona Toga &amp; Ivan Wong</w:t>
      </w:r>
    </w:p>
    <w:p w14:paraId="26D786C8" w14:textId="4AA5A86E" w:rsidR="00661518" w:rsidRPr="00A56ED1" w:rsidRDefault="00ED0AE2" w:rsidP="00EB687F">
      <w:pPr>
        <w:pStyle w:val="ListParagraph"/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FA07E4">
        <w:rPr>
          <w:rFonts w:ascii="Arial" w:hAnsi="Arial" w:cs="Arial"/>
          <w:i/>
          <w:iCs/>
          <w:sz w:val="24"/>
          <w:szCs w:val="24"/>
        </w:rPr>
        <w:t>Refer to presentation slides posted on the ISPACG website</w:t>
      </w:r>
      <w:r w:rsidR="00445B0C">
        <w:rPr>
          <w:rFonts w:ascii="Arial" w:hAnsi="Arial" w:cs="Arial"/>
          <w:i/>
          <w:iCs/>
          <w:sz w:val="24"/>
          <w:szCs w:val="24"/>
        </w:rPr>
        <w:t>.</w:t>
      </w:r>
    </w:p>
    <w:p w14:paraId="355A7A0D" w14:textId="7F3EA554" w:rsidR="00661518" w:rsidRPr="00FA07E4" w:rsidRDefault="00ED0AE2" w:rsidP="00B5777C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A07E4">
        <w:rPr>
          <w:rFonts w:ascii="Arial" w:hAnsi="Arial" w:cs="Arial"/>
          <w:b/>
          <w:bCs/>
          <w:sz w:val="24"/>
          <w:szCs w:val="24"/>
        </w:rPr>
        <w:t>In</w:t>
      </w:r>
      <w:r w:rsidR="00A56ED1">
        <w:rPr>
          <w:rFonts w:ascii="Arial" w:hAnsi="Arial" w:cs="Arial"/>
          <w:b/>
          <w:bCs/>
          <w:sz w:val="24"/>
          <w:szCs w:val="24"/>
        </w:rPr>
        <w:t>dustry Updates</w:t>
      </w:r>
    </w:p>
    <w:p w14:paraId="061B919D" w14:textId="6801B4C7" w:rsidR="00ED0AE2" w:rsidRPr="00FA07E4" w:rsidRDefault="00733BE6" w:rsidP="00ED0AE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A56ED1">
        <w:rPr>
          <w:rFonts w:ascii="Arial" w:hAnsi="Arial" w:cs="Arial"/>
          <w:sz w:val="24"/>
          <w:szCs w:val="24"/>
          <w:u w:val="single"/>
        </w:rPr>
        <w:t>IATA</w:t>
      </w:r>
    </w:p>
    <w:p w14:paraId="41DDB160" w14:textId="46E7CE8D" w:rsidR="00ED0AE2" w:rsidRPr="00A56ED1" w:rsidRDefault="00A56ED1" w:rsidP="00A56ED1">
      <w:pPr>
        <w:spacing w:after="120" w:line="240" w:lineRule="auto"/>
        <w:ind w:left="810"/>
        <w:rPr>
          <w:rFonts w:ascii="Arial" w:hAnsi="Arial" w:cs="Arial"/>
          <w:i/>
          <w:iCs/>
          <w:sz w:val="24"/>
          <w:szCs w:val="24"/>
        </w:rPr>
      </w:pPr>
      <w:r w:rsidRPr="00A56ED1">
        <w:rPr>
          <w:rFonts w:ascii="Arial" w:hAnsi="Arial" w:cs="Arial"/>
          <w:i/>
          <w:iCs/>
          <w:sz w:val="24"/>
          <w:szCs w:val="24"/>
        </w:rPr>
        <w:t>No presentations / not in attendance</w:t>
      </w:r>
    </w:p>
    <w:p w14:paraId="43DAD0BE" w14:textId="4F6DAF53" w:rsidR="001C7AFF" w:rsidRPr="00A56ED1" w:rsidRDefault="00733BE6" w:rsidP="00A56ED1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A56ED1">
        <w:rPr>
          <w:rFonts w:ascii="Arial" w:hAnsi="Arial" w:cs="Arial"/>
          <w:sz w:val="24"/>
          <w:szCs w:val="24"/>
          <w:u w:val="single"/>
        </w:rPr>
        <w:t>Operators</w:t>
      </w:r>
    </w:p>
    <w:p w14:paraId="1CF0DD75" w14:textId="09C6A048" w:rsidR="00A56ED1" w:rsidRPr="00A56ED1" w:rsidRDefault="00A56ED1" w:rsidP="00A56ED1">
      <w:pPr>
        <w:pStyle w:val="ListParagraph"/>
        <w:numPr>
          <w:ilvl w:val="2"/>
          <w:numId w:val="1"/>
        </w:numPr>
        <w:spacing w:after="120" w:line="240" w:lineRule="auto"/>
        <w:ind w:left="1440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American Airlines – Steve Smith and Wayne Snyder</w:t>
      </w:r>
    </w:p>
    <w:p w14:paraId="23FF934B" w14:textId="1C9FEF79" w:rsidR="00A56ED1" w:rsidRDefault="00A56ED1" w:rsidP="00A56ED1">
      <w:pPr>
        <w:spacing w:after="12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Refer to presentation slides posted on the ISPACG website.</w:t>
      </w:r>
    </w:p>
    <w:p w14:paraId="4E22B6C1" w14:textId="7FEA8D45" w:rsidR="00FA14DC" w:rsidRDefault="00A56ED1" w:rsidP="00EB687F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AAL expressed concern </w:t>
      </w:r>
      <w:r w:rsidR="00EB687F">
        <w:rPr>
          <w:rFonts w:ascii="Arial" w:hAnsi="Arial" w:cs="Arial"/>
          <w:sz w:val="24"/>
          <w:szCs w:val="24"/>
        </w:rPr>
        <w:t>about late notification for NOTAM cancellation</w:t>
      </w:r>
      <w:r w:rsidR="00733BE6">
        <w:rPr>
          <w:rFonts w:ascii="Arial" w:hAnsi="Arial" w:cs="Arial"/>
          <w:sz w:val="24"/>
          <w:szCs w:val="24"/>
        </w:rPr>
        <w:t xml:space="preserve">. This </w:t>
      </w:r>
      <w:r w:rsidR="00EB687F">
        <w:rPr>
          <w:rFonts w:ascii="Arial" w:hAnsi="Arial" w:cs="Arial"/>
          <w:sz w:val="24"/>
          <w:szCs w:val="24"/>
        </w:rPr>
        <w:t>applies to both military activities and commercial space operations</w:t>
      </w:r>
      <w:r w:rsidR="00FA14DC">
        <w:rPr>
          <w:rFonts w:ascii="Arial" w:hAnsi="Arial" w:cs="Arial"/>
          <w:sz w:val="24"/>
          <w:szCs w:val="24"/>
        </w:rPr>
        <w:t xml:space="preserve"> as follows:</w:t>
      </w:r>
    </w:p>
    <w:p w14:paraId="64221BD9" w14:textId="1A7BA849" w:rsidR="00FA14DC" w:rsidRDefault="002B1B3B" w:rsidP="00FA14DC">
      <w:pPr>
        <w:pStyle w:val="ListParagraph"/>
        <w:numPr>
          <w:ilvl w:val="1"/>
          <w:numId w:val="17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Often,</w:t>
      </w:r>
      <w:r w:rsidR="00EB687F">
        <w:rPr>
          <w:rFonts w:ascii="Arial" w:hAnsi="Arial" w:cs="Arial"/>
          <w:sz w:val="24"/>
          <w:szCs w:val="24"/>
        </w:rPr>
        <w:t xml:space="preserve"> they c</w:t>
      </w:r>
      <w:r w:rsidR="004E2379">
        <w:rPr>
          <w:rFonts w:ascii="Arial" w:hAnsi="Arial" w:cs="Arial"/>
          <w:sz w:val="24"/>
          <w:szCs w:val="24"/>
        </w:rPr>
        <w:t xml:space="preserve">ould </w:t>
      </w:r>
      <w:r w:rsidR="00EB687F">
        <w:rPr>
          <w:rFonts w:ascii="Arial" w:hAnsi="Arial" w:cs="Arial"/>
          <w:sz w:val="24"/>
          <w:szCs w:val="24"/>
        </w:rPr>
        <w:t>tell that an activity or exercise w</w:t>
      </w:r>
      <w:r w:rsidR="004E2379">
        <w:rPr>
          <w:rFonts w:ascii="Arial" w:hAnsi="Arial" w:cs="Arial"/>
          <w:sz w:val="24"/>
          <w:szCs w:val="24"/>
        </w:rPr>
        <w:t>ould</w:t>
      </w:r>
      <w:r w:rsidR="00EB687F">
        <w:rPr>
          <w:rFonts w:ascii="Arial" w:hAnsi="Arial" w:cs="Arial"/>
          <w:sz w:val="24"/>
          <w:szCs w:val="24"/>
        </w:rPr>
        <w:t xml:space="preserve"> be cancelled due to weather, but NOTAM cancellation would not take place until 2-3 hours before the scheduled activity.</w:t>
      </w:r>
      <w:r w:rsidR="00FA14DC">
        <w:rPr>
          <w:rFonts w:ascii="Arial" w:hAnsi="Arial" w:cs="Arial"/>
          <w:sz w:val="24"/>
          <w:szCs w:val="24"/>
        </w:rPr>
        <w:t xml:space="preserve"> </w:t>
      </w:r>
    </w:p>
    <w:p w14:paraId="2E201682" w14:textId="23D955B2" w:rsidR="00EB687F" w:rsidRDefault="00FA14DC" w:rsidP="00FA14DC">
      <w:pPr>
        <w:pStyle w:val="ListParagraph"/>
        <w:numPr>
          <w:ilvl w:val="1"/>
          <w:numId w:val="17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Furthermore</w:t>
      </w:r>
      <w:r w:rsidR="00EB687F">
        <w:rPr>
          <w:rFonts w:ascii="Arial" w:hAnsi="Arial" w:cs="Arial"/>
          <w:sz w:val="24"/>
          <w:szCs w:val="24"/>
        </w:rPr>
        <w:t xml:space="preserve">, </w:t>
      </w:r>
      <w:r w:rsidR="00733BE6">
        <w:rPr>
          <w:rFonts w:ascii="Arial" w:hAnsi="Arial" w:cs="Arial"/>
          <w:sz w:val="24"/>
          <w:szCs w:val="24"/>
        </w:rPr>
        <w:t xml:space="preserve">regarding </w:t>
      </w:r>
      <w:r>
        <w:rPr>
          <w:rFonts w:ascii="Arial" w:hAnsi="Arial" w:cs="Arial"/>
          <w:sz w:val="24"/>
          <w:szCs w:val="24"/>
        </w:rPr>
        <w:t xml:space="preserve">the </w:t>
      </w:r>
      <w:r w:rsidR="00EB687F">
        <w:rPr>
          <w:rFonts w:ascii="Arial" w:hAnsi="Arial" w:cs="Arial"/>
          <w:sz w:val="24"/>
          <w:szCs w:val="24"/>
        </w:rPr>
        <w:t xml:space="preserve">cancellation of </w:t>
      </w:r>
      <w:r w:rsidR="00733BE6">
        <w:rPr>
          <w:rFonts w:ascii="Arial" w:hAnsi="Arial" w:cs="Arial"/>
          <w:sz w:val="24"/>
          <w:szCs w:val="24"/>
        </w:rPr>
        <w:t xml:space="preserve">NOTAMs </w:t>
      </w:r>
      <w:r w:rsidR="00EB687F">
        <w:rPr>
          <w:rFonts w:ascii="Arial" w:hAnsi="Arial" w:cs="Arial"/>
          <w:sz w:val="24"/>
          <w:szCs w:val="24"/>
        </w:rPr>
        <w:t xml:space="preserve">with </w:t>
      </w:r>
      <w:r w:rsidR="00733BE6">
        <w:rPr>
          <w:rFonts w:ascii="Arial" w:hAnsi="Arial" w:cs="Arial"/>
          <w:sz w:val="24"/>
          <w:szCs w:val="24"/>
        </w:rPr>
        <w:t xml:space="preserve">a </w:t>
      </w:r>
      <w:r w:rsidR="00EB687F">
        <w:rPr>
          <w:rFonts w:ascii="Arial" w:hAnsi="Arial" w:cs="Arial"/>
          <w:sz w:val="24"/>
          <w:szCs w:val="24"/>
        </w:rPr>
        <w:t>neighboring FIR</w:t>
      </w:r>
      <w:r>
        <w:rPr>
          <w:rFonts w:ascii="Arial" w:hAnsi="Arial" w:cs="Arial"/>
          <w:sz w:val="24"/>
          <w:szCs w:val="24"/>
        </w:rPr>
        <w:t xml:space="preserve">, the </w:t>
      </w:r>
      <w:r w:rsidR="00EB687F">
        <w:rPr>
          <w:rFonts w:ascii="Arial" w:hAnsi="Arial" w:cs="Arial"/>
          <w:sz w:val="24"/>
          <w:szCs w:val="24"/>
        </w:rPr>
        <w:t xml:space="preserve">NOTAM might have been cancelled </w:t>
      </w:r>
      <w:r w:rsidR="00733BE6">
        <w:rPr>
          <w:rFonts w:ascii="Arial" w:hAnsi="Arial" w:cs="Arial"/>
          <w:sz w:val="24"/>
          <w:szCs w:val="24"/>
        </w:rPr>
        <w:t xml:space="preserve">in a </w:t>
      </w:r>
      <w:r w:rsidR="00EB687F">
        <w:rPr>
          <w:rFonts w:ascii="Arial" w:hAnsi="Arial" w:cs="Arial"/>
          <w:sz w:val="24"/>
          <w:szCs w:val="24"/>
        </w:rPr>
        <w:t>timely</w:t>
      </w:r>
      <w:r w:rsidR="00733BE6">
        <w:rPr>
          <w:rFonts w:ascii="Arial" w:hAnsi="Arial" w:cs="Arial"/>
          <w:sz w:val="24"/>
          <w:szCs w:val="24"/>
        </w:rPr>
        <w:t xml:space="preserve"> manner,</w:t>
      </w:r>
      <w:r w:rsidR="00EB687F">
        <w:rPr>
          <w:rFonts w:ascii="Arial" w:hAnsi="Arial" w:cs="Arial"/>
          <w:sz w:val="24"/>
          <w:szCs w:val="24"/>
        </w:rPr>
        <w:t xml:space="preserve"> but the neighboring FIR’s NOTAM will remain </w:t>
      </w:r>
      <w:r w:rsidR="00733BE6">
        <w:rPr>
          <w:rFonts w:ascii="Arial" w:hAnsi="Arial" w:cs="Arial"/>
          <w:sz w:val="24"/>
          <w:szCs w:val="24"/>
        </w:rPr>
        <w:t>active</w:t>
      </w:r>
      <w:r w:rsidR="00EB687F">
        <w:rPr>
          <w:rFonts w:ascii="Arial" w:hAnsi="Arial" w:cs="Arial"/>
          <w:sz w:val="24"/>
          <w:szCs w:val="24"/>
        </w:rPr>
        <w:t>.</w:t>
      </w:r>
    </w:p>
    <w:p w14:paraId="4020ADD4" w14:textId="6EBB6AF3" w:rsidR="00EB687F" w:rsidRPr="00EB687F" w:rsidRDefault="00EB687F" w:rsidP="00FA14DC">
      <w:pPr>
        <w:pStyle w:val="ListParagraph"/>
        <w:numPr>
          <w:ilvl w:val="1"/>
          <w:numId w:val="17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commercial space operations, back-up days are not trimmed enough.</w:t>
      </w:r>
    </w:p>
    <w:p w14:paraId="58DAA0FE" w14:textId="09C69F92" w:rsidR="00661518" w:rsidRPr="00FA07E4" w:rsidRDefault="00EB687F" w:rsidP="00B5777C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Working / Informational Papers</w:t>
      </w:r>
    </w:p>
    <w:p w14:paraId="6B7EF192" w14:textId="2E8C8E4E" w:rsidR="00EB687F" w:rsidRPr="00FA07E4" w:rsidRDefault="00733BE6" w:rsidP="00EB687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EB687F">
        <w:rPr>
          <w:rFonts w:ascii="Arial" w:hAnsi="Arial" w:cs="Arial"/>
          <w:sz w:val="24"/>
          <w:szCs w:val="24"/>
          <w:u w:val="single"/>
        </w:rPr>
        <w:t>Space-Based ADS-B Update – Ahmad Usmani</w:t>
      </w:r>
    </w:p>
    <w:p w14:paraId="00066EEC" w14:textId="03FB99D9" w:rsidR="00EB687F" w:rsidRDefault="00EB687F" w:rsidP="00EB687F">
      <w:pPr>
        <w:spacing w:after="12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Refer to presentation slides posted on ISPACG website.</w:t>
      </w:r>
    </w:p>
    <w:p w14:paraId="3A13AD54" w14:textId="78468015" w:rsidR="00EB687F" w:rsidRPr="00FA07E4" w:rsidRDefault="00733BE6" w:rsidP="00EB687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EB687F">
        <w:rPr>
          <w:rFonts w:ascii="Arial" w:hAnsi="Arial" w:cs="Arial"/>
          <w:sz w:val="24"/>
          <w:szCs w:val="24"/>
          <w:u w:val="single"/>
        </w:rPr>
        <w:t>SurvHF Minima – Dennis Addison</w:t>
      </w:r>
    </w:p>
    <w:p w14:paraId="1FED2FF5" w14:textId="0608B02F" w:rsidR="00EB687F" w:rsidRDefault="00EB687F" w:rsidP="00EB687F">
      <w:pPr>
        <w:spacing w:after="12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Refer to I</w:t>
      </w:r>
      <w:r w:rsidR="00137A7C">
        <w:rPr>
          <w:rFonts w:ascii="Arial" w:hAnsi="Arial" w:cs="Arial"/>
          <w:i/>
          <w:iCs/>
          <w:sz w:val="24"/>
          <w:szCs w:val="24"/>
        </w:rPr>
        <w:t>P01</w:t>
      </w:r>
      <w:r>
        <w:rPr>
          <w:rFonts w:ascii="Arial" w:hAnsi="Arial" w:cs="Arial"/>
          <w:i/>
          <w:iCs/>
          <w:sz w:val="24"/>
          <w:szCs w:val="24"/>
        </w:rPr>
        <w:t xml:space="preserve"> posted on ISPACG website.</w:t>
      </w:r>
    </w:p>
    <w:p w14:paraId="165BC03C" w14:textId="7438A774" w:rsidR="00137A7C" w:rsidRDefault="00137A7C" w:rsidP="009B568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Q: </w:t>
      </w:r>
      <w:r>
        <w:rPr>
          <w:rFonts w:ascii="Arial" w:hAnsi="Arial" w:cs="Arial"/>
          <w:sz w:val="24"/>
          <w:szCs w:val="24"/>
        </w:rPr>
        <w:t xml:space="preserve">Was there any </w:t>
      </w:r>
      <w:r w:rsidR="003D0E54">
        <w:rPr>
          <w:rFonts w:ascii="Arial" w:hAnsi="Arial" w:cs="Arial"/>
          <w:sz w:val="24"/>
          <w:szCs w:val="24"/>
        </w:rPr>
        <w:t>rational</w:t>
      </w:r>
      <w:r w:rsidR="00733BE6">
        <w:rPr>
          <w:rFonts w:ascii="Arial" w:hAnsi="Arial" w:cs="Arial"/>
          <w:sz w:val="24"/>
          <w:szCs w:val="24"/>
        </w:rPr>
        <w:t>e</w:t>
      </w:r>
      <w:r w:rsidR="003D0E54">
        <w:rPr>
          <w:rFonts w:ascii="Arial" w:hAnsi="Arial" w:cs="Arial"/>
          <w:sz w:val="24"/>
          <w:szCs w:val="24"/>
        </w:rPr>
        <w:t xml:space="preserve"> provided</w:t>
      </w:r>
      <w:r w:rsidR="00D16954">
        <w:rPr>
          <w:rFonts w:ascii="Arial" w:hAnsi="Arial" w:cs="Arial"/>
          <w:sz w:val="24"/>
          <w:szCs w:val="24"/>
        </w:rPr>
        <w:t xml:space="preserve"> on the ICAO ANC</w:t>
      </w:r>
      <w:r>
        <w:rPr>
          <w:rFonts w:ascii="Arial" w:hAnsi="Arial" w:cs="Arial"/>
          <w:sz w:val="24"/>
          <w:szCs w:val="24"/>
        </w:rPr>
        <w:t xml:space="preserve"> disapproving the </w:t>
      </w:r>
      <w:r w:rsidR="00D16954">
        <w:rPr>
          <w:rFonts w:ascii="Arial" w:hAnsi="Arial" w:cs="Arial"/>
          <w:sz w:val="24"/>
          <w:szCs w:val="24"/>
        </w:rPr>
        <w:t xml:space="preserve">SASP </w:t>
      </w:r>
      <w:r>
        <w:rPr>
          <w:rFonts w:ascii="Arial" w:hAnsi="Arial" w:cs="Arial"/>
          <w:sz w:val="24"/>
          <w:szCs w:val="24"/>
        </w:rPr>
        <w:t>Job Card</w:t>
      </w:r>
      <w:r w:rsidR="00D16954">
        <w:rPr>
          <w:rFonts w:ascii="Arial" w:hAnsi="Arial" w:cs="Arial"/>
          <w:sz w:val="24"/>
          <w:szCs w:val="24"/>
        </w:rPr>
        <w:t xml:space="preserve"> proposing work on HF Surveillance minima</w:t>
      </w:r>
      <w:r>
        <w:rPr>
          <w:rFonts w:ascii="Arial" w:hAnsi="Arial" w:cs="Arial"/>
          <w:sz w:val="24"/>
          <w:szCs w:val="24"/>
        </w:rPr>
        <w:t>?</w:t>
      </w:r>
    </w:p>
    <w:p w14:paraId="4ED7D01A" w14:textId="42152369" w:rsidR="00137A7C" w:rsidRPr="00137A7C" w:rsidRDefault="00137A7C" w:rsidP="004F700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A: </w:t>
      </w:r>
      <w:r>
        <w:rPr>
          <w:rFonts w:ascii="Arial" w:hAnsi="Arial" w:cs="Arial"/>
          <w:sz w:val="24"/>
          <w:szCs w:val="24"/>
        </w:rPr>
        <w:t xml:space="preserve"> </w:t>
      </w:r>
      <w:r w:rsidR="00D16954">
        <w:rPr>
          <w:rFonts w:ascii="Arial" w:hAnsi="Arial" w:cs="Arial"/>
          <w:sz w:val="24"/>
          <w:szCs w:val="24"/>
        </w:rPr>
        <w:t xml:space="preserve">The reason for the rejection was not clear. It was noted that </w:t>
      </w:r>
      <w:r>
        <w:rPr>
          <w:rFonts w:ascii="Arial" w:hAnsi="Arial" w:cs="Arial"/>
          <w:sz w:val="24"/>
          <w:szCs w:val="24"/>
        </w:rPr>
        <w:t>this</w:t>
      </w:r>
      <w:r w:rsidR="00D16954">
        <w:rPr>
          <w:rFonts w:ascii="Arial" w:hAnsi="Arial" w:cs="Arial"/>
          <w:sz w:val="24"/>
          <w:szCs w:val="24"/>
        </w:rPr>
        <w:t xml:space="preserve"> minima</w:t>
      </w:r>
      <w:r>
        <w:rPr>
          <w:rFonts w:ascii="Arial" w:hAnsi="Arial" w:cs="Arial"/>
          <w:sz w:val="24"/>
          <w:szCs w:val="24"/>
        </w:rPr>
        <w:t xml:space="preserve"> </w:t>
      </w:r>
      <w:r w:rsidR="00733BE6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not linked to just Space-Based ADS-B</w:t>
      </w:r>
      <w:r w:rsidR="00733BE6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radar and </w:t>
      </w:r>
      <w:r w:rsidR="007D7794">
        <w:rPr>
          <w:rFonts w:ascii="Arial" w:hAnsi="Arial" w:cs="Arial"/>
          <w:sz w:val="24"/>
          <w:szCs w:val="24"/>
        </w:rPr>
        <w:t>terrestrial</w:t>
      </w:r>
      <w:r w:rsidR="00D16954">
        <w:rPr>
          <w:rFonts w:ascii="Arial" w:hAnsi="Arial" w:cs="Arial"/>
          <w:sz w:val="24"/>
          <w:szCs w:val="24"/>
        </w:rPr>
        <w:t xml:space="preserve"> ADS-B </w:t>
      </w:r>
      <w:r w:rsidR="00733BE6">
        <w:rPr>
          <w:rFonts w:ascii="Arial" w:hAnsi="Arial" w:cs="Arial"/>
          <w:sz w:val="24"/>
          <w:szCs w:val="24"/>
        </w:rPr>
        <w:t xml:space="preserve">apply </w:t>
      </w:r>
      <w:r w:rsidR="007D7794">
        <w:rPr>
          <w:rFonts w:ascii="Arial" w:hAnsi="Arial" w:cs="Arial"/>
          <w:sz w:val="24"/>
          <w:szCs w:val="24"/>
        </w:rPr>
        <w:t>also</w:t>
      </w:r>
      <w:r>
        <w:rPr>
          <w:rFonts w:ascii="Arial" w:hAnsi="Arial" w:cs="Arial"/>
          <w:sz w:val="24"/>
          <w:szCs w:val="24"/>
        </w:rPr>
        <w:t>.</w:t>
      </w:r>
    </w:p>
    <w:p w14:paraId="3FB81D67" w14:textId="79F8902D" w:rsidR="00137A7C" w:rsidRPr="00FA07E4" w:rsidRDefault="00733BE6" w:rsidP="00137A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137A7C">
        <w:rPr>
          <w:rFonts w:ascii="Arial" w:hAnsi="Arial" w:cs="Arial"/>
          <w:sz w:val="24"/>
          <w:szCs w:val="24"/>
          <w:u w:val="single"/>
        </w:rPr>
        <w:t>NOPAC Redesign Update – Dennis Addison</w:t>
      </w:r>
    </w:p>
    <w:p w14:paraId="154CD52F" w14:textId="5B882F39" w:rsidR="00137A7C" w:rsidRDefault="00137A7C" w:rsidP="00137A7C">
      <w:pPr>
        <w:spacing w:after="12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Refer to IP02 posted on ISPACG website.</w:t>
      </w:r>
    </w:p>
    <w:p w14:paraId="1A331186" w14:textId="644B9959" w:rsidR="004F700C" w:rsidRDefault="00137A7C" w:rsidP="004F700C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Phase 2 </w:t>
      </w:r>
      <w:r w:rsidR="00733BE6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likely to take place in January 2024 rather than December 2023 as noted on the presentation slides.</w:t>
      </w:r>
    </w:p>
    <w:p w14:paraId="7B6B1062" w14:textId="37F6FBAF" w:rsidR="004F700C" w:rsidRDefault="00733BE6" w:rsidP="004F700C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 d</w:t>
      </w:r>
      <w:r w:rsidR="004F700C">
        <w:rPr>
          <w:rFonts w:ascii="Arial" w:hAnsi="Arial" w:cs="Arial"/>
          <w:sz w:val="24"/>
          <w:szCs w:val="24"/>
        </w:rPr>
        <w:t>iscussion on interference analysis</w:t>
      </w:r>
      <w:r w:rsidR="007D7794">
        <w:rPr>
          <w:rFonts w:ascii="Arial" w:hAnsi="Arial" w:cs="Arial"/>
          <w:sz w:val="24"/>
          <w:szCs w:val="24"/>
        </w:rPr>
        <w:t xml:space="preserve"> </w:t>
      </w:r>
      <w:r w:rsidR="003D0E54">
        <w:rPr>
          <w:rFonts w:ascii="Arial" w:hAnsi="Arial" w:cs="Arial"/>
          <w:sz w:val="24"/>
          <w:szCs w:val="24"/>
        </w:rPr>
        <w:t>between Iridium</w:t>
      </w:r>
      <w:r w:rsidR="004F700C">
        <w:rPr>
          <w:rFonts w:ascii="Arial" w:hAnsi="Arial" w:cs="Arial"/>
          <w:sz w:val="24"/>
          <w:szCs w:val="24"/>
        </w:rPr>
        <w:t xml:space="preserve"> and Inmarsat in the</w:t>
      </w:r>
      <w:r w:rsidR="007D7794">
        <w:rPr>
          <w:rFonts w:ascii="Arial" w:hAnsi="Arial" w:cs="Arial"/>
          <w:sz w:val="24"/>
          <w:szCs w:val="24"/>
        </w:rPr>
        <w:t xml:space="preserve"> NOPAC</w:t>
      </w:r>
      <w:r w:rsidR="004F700C">
        <w:rPr>
          <w:rFonts w:ascii="Arial" w:hAnsi="Arial" w:cs="Arial"/>
          <w:sz w:val="24"/>
          <w:szCs w:val="24"/>
        </w:rPr>
        <w:t xml:space="preserve"> airspace</w:t>
      </w:r>
      <w:r w:rsidR="007D7794">
        <w:rPr>
          <w:rFonts w:ascii="Arial" w:hAnsi="Arial" w:cs="Arial"/>
          <w:sz w:val="24"/>
          <w:szCs w:val="24"/>
        </w:rPr>
        <w:t xml:space="preserve"> with closer route spacing.</w:t>
      </w:r>
      <w:r w:rsidR="004F700C">
        <w:rPr>
          <w:rFonts w:ascii="Arial" w:hAnsi="Arial" w:cs="Arial"/>
          <w:sz w:val="24"/>
          <w:szCs w:val="24"/>
        </w:rPr>
        <w:t xml:space="preserve"> </w:t>
      </w:r>
      <w:r w:rsidR="007D7794">
        <w:rPr>
          <w:rFonts w:ascii="Arial" w:hAnsi="Arial" w:cs="Arial"/>
          <w:sz w:val="24"/>
          <w:szCs w:val="24"/>
        </w:rPr>
        <w:t xml:space="preserve">It was noted that the two services operate </w:t>
      </w:r>
      <w:r w:rsidR="00AD0253">
        <w:rPr>
          <w:rFonts w:ascii="Arial" w:hAnsi="Arial" w:cs="Arial"/>
          <w:sz w:val="24"/>
          <w:szCs w:val="24"/>
        </w:rPr>
        <w:t>in close proximity in NOPAC today</w:t>
      </w:r>
      <w:r w:rsidR="009B5683">
        <w:rPr>
          <w:rFonts w:ascii="Arial" w:hAnsi="Arial" w:cs="Arial"/>
          <w:sz w:val="24"/>
          <w:szCs w:val="24"/>
        </w:rPr>
        <w:t>,</w:t>
      </w:r>
      <w:r w:rsidR="00AD0253">
        <w:rPr>
          <w:rFonts w:ascii="Arial" w:hAnsi="Arial" w:cs="Arial"/>
          <w:sz w:val="24"/>
          <w:szCs w:val="24"/>
        </w:rPr>
        <w:t xml:space="preserve"> and no issues have been identified, but the Interference report will be analysed for potential issues.</w:t>
      </w:r>
      <w:r w:rsidR="007D7794">
        <w:rPr>
          <w:rFonts w:ascii="Arial" w:hAnsi="Arial" w:cs="Arial"/>
          <w:sz w:val="24"/>
          <w:szCs w:val="24"/>
        </w:rPr>
        <w:t xml:space="preserve"> </w:t>
      </w:r>
    </w:p>
    <w:p w14:paraId="1C0720C5" w14:textId="628A5532" w:rsidR="00AF1CF1" w:rsidRPr="00AF1CF1" w:rsidRDefault="00AF1CF1" w:rsidP="00AF1CF1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7C20D6">
        <w:rPr>
          <w:rFonts w:ascii="Arial" w:hAnsi="Arial" w:cs="Arial"/>
          <w:b/>
          <w:bCs/>
          <w:color w:val="FF0000"/>
          <w:sz w:val="24"/>
          <w:szCs w:val="24"/>
        </w:rPr>
        <w:t xml:space="preserve">ACTION 37-1: </w:t>
      </w:r>
      <w:r>
        <w:rPr>
          <w:rFonts w:ascii="Arial" w:hAnsi="Arial" w:cs="Arial"/>
          <w:sz w:val="24"/>
          <w:szCs w:val="24"/>
        </w:rPr>
        <w:t xml:space="preserve">Iridium to provide </w:t>
      </w:r>
      <w:r w:rsidR="00C9487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copy of the </w:t>
      </w:r>
      <w:r w:rsidR="00AD0253">
        <w:rPr>
          <w:rFonts w:ascii="Arial" w:hAnsi="Arial" w:cs="Arial"/>
          <w:sz w:val="24"/>
          <w:szCs w:val="24"/>
        </w:rPr>
        <w:t xml:space="preserve">Interference </w:t>
      </w:r>
      <w:r>
        <w:rPr>
          <w:rFonts w:ascii="Arial" w:hAnsi="Arial" w:cs="Arial"/>
          <w:sz w:val="24"/>
          <w:szCs w:val="24"/>
        </w:rPr>
        <w:t>Analysis report.</w:t>
      </w:r>
    </w:p>
    <w:p w14:paraId="6E875775" w14:textId="2E009DA2" w:rsidR="004F700C" w:rsidRPr="004F700C" w:rsidRDefault="00733BE6" w:rsidP="004F700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4F700C">
        <w:rPr>
          <w:rFonts w:ascii="Arial" w:hAnsi="Arial" w:cs="Arial"/>
          <w:sz w:val="24"/>
          <w:szCs w:val="24"/>
          <w:u w:val="single"/>
        </w:rPr>
        <w:t xml:space="preserve">Supersonic and Hypersonic Operations in the Pacific – Dan Ayotte </w:t>
      </w:r>
    </w:p>
    <w:p w14:paraId="593306EF" w14:textId="4F03F25C" w:rsidR="004F700C" w:rsidRDefault="004F700C" w:rsidP="004F700C">
      <w:pPr>
        <w:spacing w:after="12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Refer to IP03 posted on ISPACG website.</w:t>
      </w:r>
    </w:p>
    <w:p w14:paraId="6649D8EB" w14:textId="60DFF51F" w:rsidR="00EB687F" w:rsidRDefault="007C20D6" w:rsidP="007C20D6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Q: </w:t>
      </w:r>
      <w:r>
        <w:rPr>
          <w:rFonts w:ascii="Arial" w:hAnsi="Arial" w:cs="Arial"/>
          <w:sz w:val="24"/>
          <w:szCs w:val="24"/>
        </w:rPr>
        <w:t xml:space="preserve">Is the route </w:t>
      </w:r>
      <w:r w:rsidR="00AD0253">
        <w:rPr>
          <w:rFonts w:ascii="Arial" w:hAnsi="Arial" w:cs="Arial"/>
          <w:sz w:val="24"/>
          <w:szCs w:val="24"/>
        </w:rPr>
        <w:t xml:space="preserve">these aircraft will fly </w:t>
      </w:r>
      <w:r>
        <w:rPr>
          <w:rFonts w:ascii="Arial" w:hAnsi="Arial" w:cs="Arial"/>
          <w:sz w:val="24"/>
          <w:szCs w:val="24"/>
        </w:rPr>
        <w:t>ready to be shared?</w:t>
      </w:r>
    </w:p>
    <w:p w14:paraId="4E70E57D" w14:textId="27C11AB4" w:rsidR="007C20D6" w:rsidRPr="007C20D6" w:rsidRDefault="007C20D6" w:rsidP="007C20D6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A: </w:t>
      </w:r>
      <w:r>
        <w:rPr>
          <w:rFonts w:ascii="Arial" w:hAnsi="Arial" w:cs="Arial"/>
          <w:sz w:val="24"/>
          <w:szCs w:val="24"/>
        </w:rPr>
        <w:t xml:space="preserve">No specific routes </w:t>
      </w:r>
      <w:r w:rsidR="00AD0253">
        <w:rPr>
          <w:rFonts w:ascii="Arial" w:hAnsi="Arial" w:cs="Arial"/>
          <w:sz w:val="24"/>
          <w:szCs w:val="24"/>
        </w:rPr>
        <w:t xml:space="preserve">have been provided </w:t>
      </w:r>
      <w:r>
        <w:rPr>
          <w:rFonts w:ascii="Arial" w:hAnsi="Arial" w:cs="Arial"/>
          <w:sz w:val="24"/>
          <w:szCs w:val="24"/>
        </w:rPr>
        <w:t>yet</w:t>
      </w:r>
      <w:r w:rsidR="00BA67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but we know that there will be about 500 viable routes.</w:t>
      </w:r>
    </w:p>
    <w:p w14:paraId="43E5D1F4" w14:textId="4327AEC7" w:rsidR="00EB687F" w:rsidRDefault="007C20D6" w:rsidP="004F2F94">
      <w:pPr>
        <w:pStyle w:val="ListParagraph"/>
        <w:spacing w:after="120" w:line="240" w:lineRule="auto"/>
        <w:ind w:left="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6797">
        <w:rPr>
          <w:rFonts w:ascii="Arial" w:hAnsi="Arial" w:cs="Arial"/>
          <w:b/>
          <w:bCs/>
          <w:sz w:val="24"/>
          <w:szCs w:val="24"/>
        </w:rPr>
        <w:t xml:space="preserve">Q: </w:t>
      </w:r>
      <w:r w:rsidR="00BA6797">
        <w:rPr>
          <w:rFonts w:ascii="Arial" w:hAnsi="Arial" w:cs="Arial"/>
          <w:sz w:val="24"/>
          <w:szCs w:val="24"/>
        </w:rPr>
        <w:t xml:space="preserve">What </w:t>
      </w:r>
      <w:r w:rsidR="00B5777C">
        <w:rPr>
          <w:rFonts w:ascii="Arial" w:hAnsi="Arial" w:cs="Arial"/>
          <w:sz w:val="24"/>
          <w:szCs w:val="24"/>
        </w:rPr>
        <w:t>are</w:t>
      </w:r>
      <w:r w:rsidR="00BA6797">
        <w:rPr>
          <w:rFonts w:ascii="Arial" w:hAnsi="Arial" w:cs="Arial"/>
          <w:sz w:val="24"/>
          <w:szCs w:val="24"/>
        </w:rPr>
        <w:t xml:space="preserve"> the current performance requirements?</w:t>
      </w:r>
    </w:p>
    <w:p w14:paraId="333F8481" w14:textId="0C34294E" w:rsidR="00BA6797" w:rsidRPr="00BA6797" w:rsidRDefault="00BA6797" w:rsidP="004F2F94">
      <w:pPr>
        <w:pStyle w:val="ListParagraph"/>
        <w:spacing w:after="120" w:line="240" w:lineRule="auto"/>
        <w:ind w:left="27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None </w:t>
      </w:r>
      <w:r w:rsidR="00C94874">
        <w:rPr>
          <w:rFonts w:ascii="Arial" w:hAnsi="Arial" w:cs="Arial"/>
          <w:sz w:val="24"/>
          <w:szCs w:val="24"/>
        </w:rPr>
        <w:t xml:space="preserve">have </w:t>
      </w:r>
      <w:r>
        <w:rPr>
          <w:rFonts w:ascii="Arial" w:hAnsi="Arial" w:cs="Arial"/>
          <w:sz w:val="24"/>
          <w:szCs w:val="24"/>
        </w:rPr>
        <w:t>been discussed yet.</w:t>
      </w:r>
    </w:p>
    <w:p w14:paraId="56C5147D" w14:textId="5D71A958" w:rsidR="00BA6797" w:rsidRPr="00BA6797" w:rsidRDefault="00C94874" w:rsidP="00BA679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B5777C">
        <w:rPr>
          <w:rFonts w:ascii="Arial" w:hAnsi="Arial" w:cs="Arial"/>
          <w:sz w:val="24"/>
          <w:szCs w:val="24"/>
          <w:u w:val="single"/>
        </w:rPr>
        <w:t>Implementation of 20NM Longitudinal</w:t>
      </w:r>
      <w:r>
        <w:rPr>
          <w:rFonts w:ascii="Arial" w:hAnsi="Arial" w:cs="Arial"/>
          <w:sz w:val="24"/>
          <w:szCs w:val="24"/>
          <w:u w:val="single"/>
        </w:rPr>
        <w:t xml:space="preserve"> Separation</w:t>
      </w:r>
      <w:r w:rsidR="00B5777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in</w:t>
      </w:r>
      <w:r w:rsidR="00B5777C">
        <w:rPr>
          <w:rFonts w:ascii="Arial" w:hAnsi="Arial" w:cs="Arial"/>
          <w:sz w:val="24"/>
          <w:szCs w:val="24"/>
          <w:u w:val="single"/>
        </w:rPr>
        <w:t xml:space="preserve"> FAA Oceanic Airspace</w:t>
      </w:r>
      <w:r w:rsidR="00BA6797" w:rsidRPr="00BA6797">
        <w:rPr>
          <w:rFonts w:ascii="Arial" w:hAnsi="Arial" w:cs="Arial"/>
          <w:sz w:val="24"/>
          <w:szCs w:val="24"/>
          <w:u w:val="single"/>
        </w:rPr>
        <w:t xml:space="preserve"> – Dan Ayotte </w:t>
      </w:r>
    </w:p>
    <w:p w14:paraId="61AFD55A" w14:textId="11095B54" w:rsidR="00BA6797" w:rsidRDefault="00BA6797" w:rsidP="00BA6797">
      <w:pPr>
        <w:spacing w:after="12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Refer to IP0</w:t>
      </w:r>
      <w:r w:rsidR="00B5777C">
        <w:rPr>
          <w:rFonts w:ascii="Arial" w:hAnsi="Arial" w:cs="Arial"/>
          <w:i/>
          <w:iCs/>
          <w:sz w:val="24"/>
          <w:szCs w:val="24"/>
        </w:rPr>
        <w:t>4</w:t>
      </w:r>
      <w:r>
        <w:rPr>
          <w:rFonts w:ascii="Arial" w:hAnsi="Arial" w:cs="Arial"/>
          <w:i/>
          <w:iCs/>
          <w:sz w:val="24"/>
          <w:szCs w:val="24"/>
        </w:rPr>
        <w:t xml:space="preserve"> posted on ISPACG website.</w:t>
      </w:r>
    </w:p>
    <w:p w14:paraId="25626A8D" w14:textId="38E9DB03" w:rsidR="00B5777C" w:rsidRPr="00B5777C" w:rsidRDefault="00C94874" w:rsidP="00B577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 xml:space="preserve"> </w:t>
      </w:r>
      <w:r w:rsidR="00B5777C">
        <w:rPr>
          <w:rFonts w:ascii="Arial" w:hAnsi="Arial" w:cs="Arial"/>
          <w:sz w:val="24"/>
          <w:szCs w:val="24"/>
          <w:u w:val="single"/>
        </w:rPr>
        <w:t xml:space="preserve">Tahiti ICAO AAC IP05 – Nico Hinchliffe </w:t>
      </w:r>
    </w:p>
    <w:p w14:paraId="4B9E5F3D" w14:textId="210AF7E0" w:rsidR="00B5777C" w:rsidRDefault="00B5777C" w:rsidP="00B5777C">
      <w:pPr>
        <w:spacing w:after="12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Refer to IP05 posted on ISPACG website.</w:t>
      </w:r>
    </w:p>
    <w:p w14:paraId="013F1115" w14:textId="2FF29BA4" w:rsidR="00EB687F" w:rsidRPr="003D0E54" w:rsidRDefault="00B5777C" w:rsidP="003D0E54">
      <w:pPr>
        <w:pStyle w:val="ListParagraph"/>
        <w:numPr>
          <w:ilvl w:val="0"/>
          <w:numId w:val="22"/>
        </w:numPr>
        <w:spacing w:after="120" w:line="24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Holly noted that the FAA has an Oceanic Working Group (OWG) led by ZOA and ZAN where they meet semi-annually, and IATA and Operators are invited to this meeting. Next meeting will be around summer, and Tahiti (Nico) is welcome to attend.</w:t>
      </w:r>
    </w:p>
    <w:p w14:paraId="358E7FAF" w14:textId="4DC06951" w:rsidR="00E96393" w:rsidRPr="00FA07E4" w:rsidRDefault="00E96393" w:rsidP="00492790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A07E4">
        <w:rPr>
          <w:rFonts w:ascii="Arial" w:hAnsi="Arial" w:cs="Arial"/>
          <w:b/>
          <w:bCs/>
          <w:sz w:val="24"/>
          <w:szCs w:val="24"/>
        </w:rPr>
        <w:t>Action Item Review</w:t>
      </w:r>
    </w:p>
    <w:p w14:paraId="36C535D1" w14:textId="6C79F084" w:rsidR="00E96393" w:rsidRPr="00FA07E4" w:rsidRDefault="00E96393" w:rsidP="00AC1AE4">
      <w:pPr>
        <w:pStyle w:val="ListParagraph"/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FA07E4">
        <w:rPr>
          <w:rFonts w:ascii="Arial" w:hAnsi="Arial" w:cs="Arial"/>
          <w:sz w:val="24"/>
          <w:szCs w:val="24"/>
        </w:rPr>
        <w:t>The following action item</w:t>
      </w:r>
      <w:r w:rsidR="00B5777C">
        <w:rPr>
          <w:rFonts w:ascii="Arial" w:hAnsi="Arial" w:cs="Arial"/>
          <w:sz w:val="24"/>
          <w:szCs w:val="24"/>
        </w:rPr>
        <w:t xml:space="preserve"> was </w:t>
      </w:r>
      <w:r w:rsidRPr="00FA07E4">
        <w:rPr>
          <w:rFonts w:ascii="Arial" w:hAnsi="Arial" w:cs="Arial"/>
          <w:sz w:val="24"/>
          <w:szCs w:val="24"/>
        </w:rPr>
        <w:t>discussed and updated as follows:</w:t>
      </w:r>
    </w:p>
    <w:p w14:paraId="12E09F25" w14:textId="4E4615B3" w:rsidR="004F2F94" w:rsidRPr="00FA07E4" w:rsidRDefault="004F2F94" w:rsidP="00E96393">
      <w:pPr>
        <w:pStyle w:val="ListParagraph"/>
        <w:spacing w:after="0" w:line="240" w:lineRule="auto"/>
        <w:ind w:left="644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4748" w:type="pct"/>
        <w:jc w:val="center"/>
        <w:tblLook w:val="04A0" w:firstRow="1" w:lastRow="0" w:firstColumn="1" w:lastColumn="0" w:noHBand="0" w:noVBand="1"/>
      </w:tblPr>
      <w:tblGrid>
        <w:gridCol w:w="986"/>
        <w:gridCol w:w="8259"/>
      </w:tblGrid>
      <w:tr w:rsidR="004F2F94" w:rsidRPr="00FA07E4" w14:paraId="4E09B8C1" w14:textId="77777777" w:rsidTr="00D8688E">
        <w:trPr>
          <w:trHeight w:val="2852"/>
          <w:jc w:val="center"/>
        </w:trPr>
        <w:tc>
          <w:tcPr>
            <w:tcW w:w="533" w:type="pct"/>
          </w:tcPr>
          <w:p w14:paraId="3828C085" w14:textId="0E865B2F" w:rsidR="004F2F94" w:rsidRPr="00FA07E4" w:rsidRDefault="004F2F94" w:rsidP="00606EFD">
            <w:pPr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</w:pPr>
            <w:r w:rsidRPr="00FA07E4"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  <w:t>3</w:t>
            </w:r>
            <w:r w:rsidR="00B5777C"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  <w:t>6-1</w:t>
            </w:r>
          </w:p>
        </w:tc>
        <w:tc>
          <w:tcPr>
            <w:tcW w:w="4467" w:type="pct"/>
          </w:tcPr>
          <w:p w14:paraId="40142D95" w14:textId="6AE9EBC0" w:rsidR="004F2F94" w:rsidRPr="00FA07E4" w:rsidRDefault="00B5777C" w:rsidP="00606E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Selective Calling (SELCAL) Code</w:t>
            </w:r>
          </w:p>
          <w:p w14:paraId="0877C906" w14:textId="77777777" w:rsidR="00492790" w:rsidRDefault="00B5777C" w:rsidP="004F2F94">
            <w:pPr>
              <w:rPr>
                <w:rFonts w:ascii="Arial" w:eastAsiaTheme="minorEastAsia" w:hAnsi="Arial" w:cs="Arial"/>
                <w:b/>
                <w:bCs/>
                <w:i/>
                <w:iCs/>
                <w:color w:val="auto"/>
                <w:sz w:val="24"/>
                <w:szCs w:val="24"/>
                <w:lang w:val="en-GB" w:eastAsia="zh-CN"/>
              </w:rPr>
            </w:pPr>
            <w:r>
              <w:rPr>
                <w:rFonts w:ascii="Arial" w:eastAsiaTheme="minorEastAsia" w:hAnsi="Arial" w:cs="Arial"/>
                <w:b/>
                <w:bCs/>
                <w:i/>
                <w:iCs/>
                <w:color w:val="auto"/>
                <w:sz w:val="24"/>
                <w:szCs w:val="24"/>
                <w:lang w:val="en-GB" w:eastAsia="zh-CN"/>
              </w:rPr>
              <w:t>Ongoing</w:t>
            </w:r>
          </w:p>
          <w:p w14:paraId="53D9EF65" w14:textId="5A4DAE7E" w:rsidR="004F2F94" w:rsidRPr="00492790" w:rsidRDefault="00492790" w:rsidP="00492790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</w:pPr>
            <w:r w:rsidRPr="00492790">
              <w:rPr>
                <w:rFonts w:ascii="Arial" w:eastAsiaTheme="minorEastAsia" w:hAnsi="Arial" w:cs="Arial"/>
                <w:i/>
                <w:iCs/>
                <w:color w:val="auto"/>
                <w:sz w:val="24"/>
                <w:szCs w:val="24"/>
                <w:lang w:val="en-GB" w:eastAsia="zh-CN"/>
              </w:rPr>
              <w:t>A</w:t>
            </w:r>
            <w:r>
              <w:rPr>
                <w:rFonts w:ascii="Arial" w:eastAsiaTheme="minorEastAsia" w:hAnsi="Arial" w:cs="Arial"/>
                <w:i/>
                <w:iCs/>
                <w:color w:val="auto"/>
                <w:sz w:val="24"/>
                <w:szCs w:val="24"/>
                <w:lang w:val="en-GB" w:eastAsia="zh-CN"/>
              </w:rPr>
              <w:t xml:space="preserve">irways NZ – </w:t>
            </w:r>
            <w:r w:rsidRPr="00D8688E">
              <w:rPr>
                <w:rFonts w:ascii="Arial" w:eastAsiaTheme="minorEastAsia" w:hAnsi="Arial" w:cs="Arial"/>
                <w:iCs/>
                <w:color w:val="auto"/>
                <w:sz w:val="24"/>
                <w:szCs w:val="24"/>
                <w:lang w:val="en-GB" w:eastAsia="zh-CN"/>
              </w:rPr>
              <w:t>can support the new code</w:t>
            </w:r>
            <w:r w:rsidR="00C94874" w:rsidRPr="00D8688E">
              <w:rPr>
                <w:rFonts w:ascii="Arial" w:eastAsiaTheme="minorEastAsia" w:hAnsi="Arial" w:cs="Arial"/>
                <w:iCs/>
                <w:color w:val="auto"/>
                <w:sz w:val="24"/>
                <w:szCs w:val="24"/>
                <w:lang w:val="en-GB" w:eastAsia="zh-CN"/>
              </w:rPr>
              <w:t>;</w:t>
            </w:r>
            <w:r w:rsidRPr="00D8688E">
              <w:rPr>
                <w:rFonts w:ascii="Arial" w:eastAsiaTheme="minorEastAsia" w:hAnsi="Arial" w:cs="Arial"/>
                <w:iCs/>
                <w:color w:val="auto"/>
                <w:sz w:val="24"/>
                <w:szCs w:val="24"/>
                <w:lang w:val="en-GB" w:eastAsia="zh-CN"/>
              </w:rPr>
              <w:t xml:space="preserve"> they </w:t>
            </w:r>
            <w:r w:rsidR="00B5777C" w:rsidRPr="00D8688E">
              <w:rPr>
                <w:rFonts w:ascii="Arial" w:eastAsiaTheme="minorEastAsia" w:hAnsi="Arial" w:cs="Arial"/>
                <w:iCs/>
                <w:color w:val="auto"/>
                <w:sz w:val="24"/>
                <w:szCs w:val="24"/>
                <w:lang w:val="en-GB" w:eastAsia="zh-CN"/>
              </w:rPr>
              <w:t xml:space="preserve">integrated </w:t>
            </w:r>
            <w:r w:rsidRPr="00D8688E">
              <w:rPr>
                <w:rFonts w:ascii="Arial" w:eastAsiaTheme="minorEastAsia" w:hAnsi="Arial" w:cs="Arial"/>
                <w:iCs/>
                <w:color w:val="auto"/>
                <w:sz w:val="24"/>
                <w:szCs w:val="24"/>
                <w:lang w:val="en-GB" w:eastAsia="zh-CN"/>
              </w:rPr>
              <w:t xml:space="preserve">it </w:t>
            </w:r>
            <w:r w:rsidR="00B5777C" w:rsidRPr="00D8688E">
              <w:rPr>
                <w:rFonts w:ascii="Arial" w:eastAsiaTheme="minorEastAsia" w:hAnsi="Arial" w:cs="Arial"/>
                <w:iCs/>
                <w:color w:val="auto"/>
                <w:sz w:val="24"/>
                <w:szCs w:val="24"/>
                <w:lang w:val="en-GB" w:eastAsia="zh-CN"/>
              </w:rPr>
              <w:t>in July 2022</w:t>
            </w:r>
            <w:r w:rsidR="004F2F94" w:rsidRPr="00492790">
              <w:rPr>
                <w:rFonts w:ascii="Arial" w:eastAsiaTheme="minorEastAsia" w:hAnsi="Arial" w:cs="Arial"/>
                <w:i/>
                <w:iCs/>
                <w:color w:val="auto"/>
                <w:sz w:val="24"/>
                <w:szCs w:val="24"/>
                <w:lang w:val="en-GB" w:eastAsia="zh-CN"/>
              </w:rPr>
              <w:t xml:space="preserve"> </w:t>
            </w:r>
          </w:p>
          <w:p w14:paraId="5730E309" w14:textId="77777777" w:rsidR="00492790" w:rsidRDefault="00492790" w:rsidP="00492790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  <w:t>ZOA – can support</w:t>
            </w:r>
          </w:p>
          <w:p w14:paraId="222B4192" w14:textId="77777777" w:rsidR="00492790" w:rsidRDefault="00492790" w:rsidP="00492790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  <w:t>Tahiti – can support</w:t>
            </w:r>
          </w:p>
          <w:p w14:paraId="2B7CDF3F" w14:textId="78D8CCEE" w:rsidR="00492790" w:rsidRDefault="00492790" w:rsidP="00492790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  <w:t xml:space="preserve">AsA – </w:t>
            </w:r>
            <w:r w:rsidR="00D8688E"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  <w:t>can support</w:t>
            </w:r>
          </w:p>
          <w:p w14:paraId="4A390179" w14:textId="54A4ECC1" w:rsidR="00492790" w:rsidRDefault="00492790" w:rsidP="00492790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  <w:t xml:space="preserve">Chile – </w:t>
            </w:r>
            <w:r w:rsidR="00D8688E"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  <w:t>current system does not support</w:t>
            </w:r>
          </w:p>
          <w:p w14:paraId="605368DD" w14:textId="77777777" w:rsidR="00492790" w:rsidRDefault="00492790" w:rsidP="00492790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  <w:t xml:space="preserve">NiuSky – still working </w:t>
            </w:r>
          </w:p>
          <w:p w14:paraId="430265D7" w14:textId="75D68DE0" w:rsidR="00492790" w:rsidRPr="00492790" w:rsidRDefault="00492790" w:rsidP="00492790">
            <w:pPr>
              <w:pStyle w:val="ListParagraph"/>
              <w:numPr>
                <w:ilvl w:val="0"/>
                <w:numId w:val="22"/>
              </w:numPr>
              <w:ind w:left="436"/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  <w:lang w:val="en-GB" w:eastAsia="zh-CN"/>
              </w:rPr>
              <w:t>Fiji – still working</w:t>
            </w:r>
          </w:p>
        </w:tc>
      </w:tr>
    </w:tbl>
    <w:p w14:paraId="71BB43E6" w14:textId="77777777" w:rsidR="004F2F94" w:rsidRPr="00FA07E4" w:rsidRDefault="004F2F94" w:rsidP="003164B9">
      <w:pPr>
        <w:pStyle w:val="ListParagraph"/>
        <w:spacing w:after="120" w:line="240" w:lineRule="auto"/>
        <w:ind w:left="648"/>
        <w:contextualSpacing w:val="0"/>
        <w:rPr>
          <w:rFonts w:ascii="Arial" w:hAnsi="Arial" w:cs="Arial"/>
          <w:sz w:val="24"/>
          <w:szCs w:val="24"/>
        </w:rPr>
      </w:pPr>
    </w:p>
    <w:p w14:paraId="1F7DCDAA" w14:textId="7DFB9212" w:rsidR="00661518" w:rsidRPr="00FA07E4" w:rsidRDefault="00951995" w:rsidP="003164B9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A07E4">
        <w:rPr>
          <w:rFonts w:ascii="Arial" w:hAnsi="Arial" w:cs="Arial"/>
          <w:b/>
          <w:bCs/>
          <w:sz w:val="24"/>
          <w:szCs w:val="24"/>
        </w:rPr>
        <w:t xml:space="preserve">Any Other Business </w:t>
      </w:r>
    </w:p>
    <w:p w14:paraId="3847B692" w14:textId="65F94069" w:rsidR="00661518" w:rsidRPr="00FA07E4" w:rsidRDefault="00C94874" w:rsidP="00B577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492790">
        <w:rPr>
          <w:rFonts w:ascii="Arial" w:hAnsi="Arial" w:cs="Arial"/>
          <w:sz w:val="24"/>
          <w:szCs w:val="24"/>
          <w:u w:val="single"/>
        </w:rPr>
        <w:t>FIT/30 Update – Lisa Bee</w:t>
      </w:r>
    </w:p>
    <w:p w14:paraId="068A8A27" w14:textId="0E322428" w:rsidR="00661518" w:rsidRDefault="0007177D" w:rsidP="00492790">
      <w:pPr>
        <w:pStyle w:val="ListParagraph"/>
        <w:numPr>
          <w:ilvl w:val="0"/>
          <w:numId w:val="23"/>
        </w:numPr>
        <w:spacing w:after="120" w:line="240" w:lineRule="auto"/>
        <w:ind w:left="90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Lisa s</w:t>
      </w:r>
      <w:r w:rsidR="00492790">
        <w:rPr>
          <w:rFonts w:ascii="Arial" w:hAnsi="Arial" w:cs="Arial"/>
          <w:sz w:val="24"/>
          <w:szCs w:val="24"/>
        </w:rPr>
        <w:t>hared the two action items that w</w:t>
      </w:r>
      <w:r w:rsidR="00FE4651">
        <w:rPr>
          <w:rFonts w:ascii="Arial" w:hAnsi="Arial" w:cs="Arial"/>
          <w:sz w:val="24"/>
          <w:szCs w:val="24"/>
        </w:rPr>
        <w:t xml:space="preserve">ere moved </w:t>
      </w:r>
      <w:r w:rsidR="00492790">
        <w:rPr>
          <w:rFonts w:ascii="Arial" w:hAnsi="Arial" w:cs="Arial"/>
          <w:sz w:val="24"/>
          <w:szCs w:val="24"/>
        </w:rPr>
        <w:t>under</w:t>
      </w:r>
      <w:r>
        <w:rPr>
          <w:rFonts w:ascii="Arial" w:hAnsi="Arial" w:cs="Arial"/>
          <w:sz w:val="24"/>
          <w:szCs w:val="24"/>
        </w:rPr>
        <w:t xml:space="preserve"> the</w:t>
      </w:r>
      <w:r w:rsidR="00492790">
        <w:rPr>
          <w:rFonts w:ascii="Arial" w:hAnsi="Arial" w:cs="Arial"/>
          <w:sz w:val="24"/>
          <w:szCs w:val="24"/>
        </w:rPr>
        <w:t xml:space="preserve"> ISPACG PT</w:t>
      </w:r>
      <w:r>
        <w:rPr>
          <w:rFonts w:ascii="Arial" w:hAnsi="Arial" w:cs="Arial"/>
          <w:sz w:val="24"/>
          <w:szCs w:val="24"/>
        </w:rPr>
        <w:t>.</w:t>
      </w:r>
    </w:p>
    <w:p w14:paraId="3CCC76F8" w14:textId="544CDC15" w:rsidR="008B3C49" w:rsidRDefault="00492790" w:rsidP="00492790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Rotating </w:t>
      </w:r>
      <w:r w:rsidR="008E4E11">
        <w:rPr>
          <w:rFonts w:ascii="Arial" w:hAnsi="Arial" w:cs="Arial"/>
          <w:sz w:val="24"/>
          <w:szCs w:val="24"/>
        </w:rPr>
        <w:t>responsibility</w:t>
      </w:r>
      <w:r>
        <w:rPr>
          <w:rFonts w:ascii="Arial" w:hAnsi="Arial" w:cs="Arial"/>
          <w:sz w:val="24"/>
          <w:szCs w:val="24"/>
        </w:rPr>
        <w:t xml:space="preserve"> for the PBCS </w:t>
      </w:r>
      <w:r w:rsidR="008E4E11">
        <w:rPr>
          <w:rFonts w:ascii="Arial" w:hAnsi="Arial" w:cs="Arial"/>
          <w:sz w:val="24"/>
          <w:szCs w:val="24"/>
        </w:rPr>
        <w:t xml:space="preserve">Consolidated </w:t>
      </w:r>
      <w:r>
        <w:rPr>
          <w:rFonts w:ascii="Arial" w:hAnsi="Arial" w:cs="Arial"/>
          <w:sz w:val="24"/>
          <w:szCs w:val="24"/>
        </w:rPr>
        <w:t>Report</w:t>
      </w:r>
      <w:r w:rsidR="008E4E11">
        <w:rPr>
          <w:rFonts w:ascii="Arial" w:hAnsi="Arial" w:cs="Arial"/>
          <w:sz w:val="24"/>
          <w:szCs w:val="24"/>
        </w:rPr>
        <w:t xml:space="preserve"> Compilation</w:t>
      </w:r>
      <w:r>
        <w:rPr>
          <w:rFonts w:ascii="Arial" w:hAnsi="Arial" w:cs="Arial"/>
          <w:sz w:val="24"/>
          <w:szCs w:val="24"/>
        </w:rPr>
        <w:t>.</w:t>
      </w:r>
      <w:r w:rsidR="008B3C49">
        <w:rPr>
          <w:rFonts w:ascii="Arial" w:hAnsi="Arial" w:cs="Arial"/>
          <w:sz w:val="24"/>
          <w:szCs w:val="24"/>
        </w:rPr>
        <w:t xml:space="preserve"> </w:t>
      </w:r>
    </w:p>
    <w:p w14:paraId="62534758" w14:textId="2AB56E63" w:rsidR="00492790" w:rsidRPr="008B3C49" w:rsidRDefault="008B3C49" w:rsidP="008B3C49">
      <w:pPr>
        <w:spacing w:after="120" w:line="240" w:lineRule="auto"/>
        <w:ind w:left="1260"/>
        <w:rPr>
          <w:rFonts w:ascii="Arial" w:hAnsi="Arial" w:cs="Arial"/>
          <w:sz w:val="24"/>
          <w:szCs w:val="24"/>
        </w:rPr>
      </w:pPr>
      <w:r w:rsidRPr="008B3C49">
        <w:rPr>
          <w:rFonts w:ascii="Arial" w:hAnsi="Arial" w:cs="Arial"/>
          <w:sz w:val="24"/>
          <w:szCs w:val="24"/>
        </w:rPr>
        <w:t>[</w:t>
      </w:r>
      <w:r w:rsidRPr="008B3C49">
        <w:rPr>
          <w:rFonts w:ascii="Arial" w:hAnsi="Arial" w:cs="Arial"/>
          <w:i/>
          <w:iCs/>
          <w:sz w:val="24"/>
          <w:szCs w:val="24"/>
        </w:rPr>
        <w:t>PT Action Item 37-2</w:t>
      </w:r>
      <w:r>
        <w:rPr>
          <w:rFonts w:ascii="Arial" w:hAnsi="Arial" w:cs="Arial"/>
          <w:sz w:val="24"/>
          <w:szCs w:val="24"/>
        </w:rPr>
        <w:t>]</w:t>
      </w:r>
    </w:p>
    <w:p w14:paraId="4C61C350" w14:textId="0B5D5659" w:rsidR="008B3C49" w:rsidRDefault="00492790" w:rsidP="00492790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Remind ANSP members to send their annual report to PARMO</w:t>
      </w:r>
      <w:r w:rsidR="008B3C4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0FA924" w14:textId="55006631" w:rsidR="00492790" w:rsidRPr="00492790" w:rsidRDefault="008B3C49" w:rsidP="008B3C49">
      <w:pPr>
        <w:pStyle w:val="ListParagraph"/>
        <w:spacing w:after="120" w:line="240" w:lineRule="auto"/>
        <w:ind w:left="12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8B3C49">
        <w:rPr>
          <w:rFonts w:ascii="Arial" w:hAnsi="Arial" w:cs="Arial"/>
          <w:i/>
          <w:iCs/>
          <w:sz w:val="24"/>
          <w:szCs w:val="24"/>
        </w:rPr>
        <w:t>Already added as a recurring topic under PT Agenda</w:t>
      </w:r>
      <w:r>
        <w:rPr>
          <w:rFonts w:ascii="Arial" w:hAnsi="Arial" w:cs="Arial"/>
          <w:sz w:val="24"/>
          <w:szCs w:val="24"/>
        </w:rPr>
        <w:t>]</w:t>
      </w:r>
      <w:r w:rsidR="00492790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BE2A6FB" w14:textId="62877196" w:rsidR="00661518" w:rsidRPr="00FA07E4" w:rsidRDefault="00C94874" w:rsidP="00B577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492790">
        <w:rPr>
          <w:rFonts w:ascii="Arial" w:hAnsi="Arial" w:cs="Arial"/>
          <w:sz w:val="24"/>
          <w:szCs w:val="24"/>
          <w:u w:val="single"/>
        </w:rPr>
        <w:t>Unassigned Airspace Update</w:t>
      </w:r>
      <w:r w:rsidR="00951995" w:rsidRPr="00FA07E4">
        <w:rPr>
          <w:rFonts w:ascii="Arial" w:hAnsi="Arial" w:cs="Arial"/>
          <w:sz w:val="24"/>
          <w:szCs w:val="24"/>
          <w:u w:val="single"/>
        </w:rPr>
        <w:t xml:space="preserve"> – </w:t>
      </w:r>
      <w:r w:rsidR="00492790">
        <w:rPr>
          <w:rFonts w:ascii="Arial" w:hAnsi="Arial" w:cs="Arial"/>
          <w:sz w:val="24"/>
          <w:szCs w:val="24"/>
          <w:u w:val="single"/>
        </w:rPr>
        <w:t>ISPACG Co-Chairs</w:t>
      </w:r>
    </w:p>
    <w:p w14:paraId="112C9020" w14:textId="5E47D4CB" w:rsidR="00661518" w:rsidRPr="00FA07E4" w:rsidRDefault="00661518" w:rsidP="009A4EA9">
      <w:pPr>
        <w:spacing w:after="120" w:line="240" w:lineRule="auto"/>
        <w:ind w:left="648"/>
        <w:rPr>
          <w:rFonts w:ascii="Arial" w:hAnsi="Arial" w:cs="Arial"/>
          <w:i/>
          <w:iCs/>
          <w:sz w:val="24"/>
          <w:szCs w:val="24"/>
        </w:rPr>
      </w:pPr>
      <w:r w:rsidRPr="00FA07E4">
        <w:rPr>
          <w:rFonts w:ascii="Arial" w:hAnsi="Arial" w:cs="Arial"/>
          <w:i/>
          <w:iCs/>
          <w:sz w:val="24"/>
          <w:szCs w:val="24"/>
        </w:rPr>
        <w:t xml:space="preserve">Refer to </w:t>
      </w:r>
      <w:r w:rsidR="00492790">
        <w:rPr>
          <w:rFonts w:ascii="Arial" w:hAnsi="Arial" w:cs="Arial"/>
          <w:i/>
          <w:iCs/>
          <w:sz w:val="24"/>
          <w:szCs w:val="24"/>
        </w:rPr>
        <w:t xml:space="preserve">Item 6.2 </w:t>
      </w:r>
      <w:r w:rsidR="008B3C49">
        <w:rPr>
          <w:rFonts w:ascii="Arial" w:hAnsi="Arial" w:cs="Arial"/>
          <w:i/>
          <w:iCs/>
          <w:sz w:val="24"/>
          <w:szCs w:val="24"/>
        </w:rPr>
        <w:t>ICAO response</w:t>
      </w:r>
      <w:r w:rsidR="00492790">
        <w:rPr>
          <w:rFonts w:ascii="Arial" w:hAnsi="Arial" w:cs="Arial"/>
          <w:i/>
          <w:iCs/>
          <w:sz w:val="24"/>
          <w:szCs w:val="24"/>
        </w:rPr>
        <w:t xml:space="preserve"> posted on the ISPACG website</w:t>
      </w:r>
      <w:r w:rsidR="00951995" w:rsidRPr="00FA07E4">
        <w:rPr>
          <w:rFonts w:ascii="Arial" w:hAnsi="Arial" w:cs="Arial"/>
          <w:i/>
          <w:iCs/>
          <w:sz w:val="24"/>
          <w:szCs w:val="24"/>
        </w:rPr>
        <w:t>.</w:t>
      </w:r>
    </w:p>
    <w:p w14:paraId="5DA496F6" w14:textId="6D72465C" w:rsidR="008B3C49" w:rsidRDefault="008B3C49" w:rsidP="004F2F94">
      <w:pPr>
        <w:pStyle w:val="ListParagraph"/>
        <w:numPr>
          <w:ilvl w:val="0"/>
          <w:numId w:val="15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team discussed </w:t>
      </w:r>
      <w:r w:rsidR="00C94874">
        <w:rPr>
          <w:rFonts w:ascii="Arial" w:hAnsi="Arial" w:cs="Arial"/>
          <w:sz w:val="24"/>
          <w:szCs w:val="24"/>
        </w:rPr>
        <w:t xml:space="preserve">resolving </w:t>
      </w:r>
      <w:r>
        <w:rPr>
          <w:rFonts w:ascii="Arial" w:hAnsi="Arial" w:cs="Arial"/>
          <w:sz w:val="24"/>
          <w:szCs w:val="24"/>
        </w:rPr>
        <w:t>the issue with the following proposals</w:t>
      </w:r>
      <w:r w:rsidR="00C94874">
        <w:rPr>
          <w:rFonts w:ascii="Arial" w:hAnsi="Arial" w:cs="Arial"/>
          <w:sz w:val="24"/>
          <w:szCs w:val="24"/>
        </w:rPr>
        <w:t xml:space="preserve">: </w:t>
      </w:r>
    </w:p>
    <w:p w14:paraId="15577FF5" w14:textId="3B185AB7" w:rsidR="00661518" w:rsidRDefault="008B3C49" w:rsidP="008B3C49">
      <w:pPr>
        <w:pStyle w:val="ListParagraph"/>
        <w:numPr>
          <w:ilvl w:val="1"/>
          <w:numId w:val="15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 a Paper to </w:t>
      </w:r>
      <w:r w:rsidR="00C94874">
        <w:rPr>
          <w:rFonts w:ascii="Arial" w:hAnsi="Arial" w:cs="Arial"/>
          <w:sz w:val="24"/>
          <w:szCs w:val="24"/>
        </w:rPr>
        <w:t xml:space="preserve">the </w:t>
      </w:r>
      <w:r w:rsidR="0007177D">
        <w:rPr>
          <w:rFonts w:ascii="Arial" w:hAnsi="Arial" w:cs="Arial"/>
          <w:sz w:val="24"/>
          <w:szCs w:val="24"/>
        </w:rPr>
        <w:t xml:space="preserve">ICAO </w:t>
      </w:r>
      <w:r>
        <w:rPr>
          <w:rFonts w:ascii="Arial" w:hAnsi="Arial" w:cs="Arial"/>
          <w:sz w:val="24"/>
          <w:szCs w:val="24"/>
        </w:rPr>
        <w:t xml:space="preserve">Bangkok office via </w:t>
      </w:r>
      <w:r w:rsidR="00C9487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ATM </w:t>
      </w:r>
      <w:r w:rsidR="00C94874">
        <w:rPr>
          <w:rFonts w:ascii="Arial" w:hAnsi="Arial" w:cs="Arial"/>
          <w:sz w:val="24"/>
          <w:szCs w:val="24"/>
        </w:rPr>
        <w:t xml:space="preserve">Subgroup </w:t>
      </w:r>
      <w:r>
        <w:rPr>
          <w:rFonts w:ascii="Arial" w:hAnsi="Arial" w:cs="Arial"/>
          <w:sz w:val="24"/>
          <w:szCs w:val="24"/>
        </w:rPr>
        <w:t xml:space="preserve">and have it move to APANPIRG, which will then move it to ICAO HQ for </w:t>
      </w:r>
      <w:r w:rsidR="00C94874">
        <w:rPr>
          <w:rFonts w:ascii="Arial" w:hAnsi="Arial" w:cs="Arial"/>
          <w:sz w:val="24"/>
          <w:szCs w:val="24"/>
        </w:rPr>
        <w:t xml:space="preserve">the air navigation council </w:t>
      </w:r>
      <w:r>
        <w:rPr>
          <w:rFonts w:ascii="Arial" w:hAnsi="Arial" w:cs="Arial"/>
          <w:sz w:val="24"/>
          <w:szCs w:val="24"/>
        </w:rPr>
        <w:t>to review.</w:t>
      </w:r>
    </w:p>
    <w:p w14:paraId="61A716AB" w14:textId="4D19CC89" w:rsidR="008B3C49" w:rsidRDefault="008C173B" w:rsidP="008B3C49">
      <w:pPr>
        <w:pStyle w:val="ListParagraph"/>
        <w:numPr>
          <w:ilvl w:val="1"/>
          <w:numId w:val="15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ISPACG can support IATA to send a formal letter to ICAO HQ outlining operational impacts and feedback from Operators to update the SCM/1</w:t>
      </w:r>
      <w:r w:rsidR="0070610D">
        <w:rPr>
          <w:rFonts w:ascii="Arial" w:hAnsi="Arial" w:cs="Arial"/>
          <w:sz w:val="24"/>
          <w:szCs w:val="24"/>
        </w:rPr>
        <w:t xml:space="preserve"> ”No FIR”</w:t>
      </w:r>
      <w:r>
        <w:rPr>
          <w:rFonts w:ascii="Arial" w:hAnsi="Arial" w:cs="Arial"/>
          <w:sz w:val="24"/>
          <w:szCs w:val="24"/>
        </w:rPr>
        <w:t xml:space="preserve"> WP. The letter would indicate</w:t>
      </w:r>
      <w:r w:rsidR="0070610D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timeframe </w:t>
      </w:r>
      <w:r w:rsidR="0070610D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 requested resolution.</w:t>
      </w:r>
    </w:p>
    <w:p w14:paraId="50D34A16" w14:textId="697CDEE9" w:rsidR="008C173B" w:rsidRPr="008C173B" w:rsidRDefault="008C173B" w:rsidP="008C173B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2B6785">
        <w:rPr>
          <w:rFonts w:ascii="Arial" w:hAnsi="Arial" w:cs="Arial"/>
          <w:b/>
          <w:bCs/>
          <w:color w:val="FF0000"/>
          <w:sz w:val="24"/>
          <w:szCs w:val="24"/>
        </w:rPr>
        <w:t>ACTION 37-2</w:t>
      </w:r>
      <w:r w:rsidR="002B6785" w:rsidRPr="002B6785">
        <w:rPr>
          <w:rFonts w:ascii="Arial" w:hAnsi="Arial" w:cs="Arial"/>
          <w:b/>
          <w:bCs/>
          <w:color w:val="FF0000"/>
          <w:sz w:val="24"/>
          <w:szCs w:val="24"/>
        </w:rPr>
        <w:t>:</w:t>
      </w:r>
      <w:r w:rsidRPr="002B6785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Feedback from Operators to the SCM/</w:t>
      </w:r>
      <w:r w:rsidR="0025532D">
        <w:rPr>
          <w:rFonts w:ascii="Arial" w:hAnsi="Arial" w:cs="Arial"/>
          <w:sz w:val="24"/>
          <w:szCs w:val="24"/>
        </w:rPr>
        <w:t>1” No</w:t>
      </w:r>
      <w:r w:rsidR="0070610D">
        <w:rPr>
          <w:rFonts w:ascii="Arial" w:hAnsi="Arial" w:cs="Arial"/>
          <w:sz w:val="24"/>
          <w:szCs w:val="24"/>
        </w:rPr>
        <w:t xml:space="preserve"> FIR”</w:t>
      </w:r>
      <w:r>
        <w:rPr>
          <w:rFonts w:ascii="Arial" w:hAnsi="Arial" w:cs="Arial"/>
          <w:sz w:val="24"/>
          <w:szCs w:val="24"/>
        </w:rPr>
        <w:t xml:space="preserve"> WP. </w:t>
      </w:r>
    </w:p>
    <w:p w14:paraId="58D4A980" w14:textId="486094BB" w:rsidR="00661518" w:rsidRPr="00FA07E4" w:rsidRDefault="004F2F94" w:rsidP="008B3C49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A07E4">
        <w:rPr>
          <w:rFonts w:ascii="Arial" w:hAnsi="Arial" w:cs="Arial"/>
          <w:b/>
          <w:bCs/>
          <w:sz w:val="24"/>
          <w:szCs w:val="24"/>
        </w:rPr>
        <w:t>ISPACG/3</w:t>
      </w:r>
      <w:r w:rsidR="008B3C49">
        <w:rPr>
          <w:rFonts w:ascii="Arial" w:hAnsi="Arial" w:cs="Arial"/>
          <w:b/>
          <w:bCs/>
          <w:sz w:val="24"/>
          <w:szCs w:val="24"/>
        </w:rPr>
        <w:t>8</w:t>
      </w:r>
      <w:r w:rsidRPr="00FA07E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799A5B" w14:textId="238B2DB5" w:rsidR="00661518" w:rsidRPr="00FA07E4" w:rsidRDefault="008C173B" w:rsidP="00DA011A">
      <w:pPr>
        <w:spacing w:after="12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ISPACG meeting </w:t>
      </w:r>
      <w:r w:rsidR="0070610D">
        <w:rPr>
          <w:rFonts w:ascii="Arial" w:hAnsi="Arial" w:cs="Arial"/>
          <w:sz w:val="24"/>
          <w:szCs w:val="24"/>
        </w:rPr>
        <w:t xml:space="preserve">will tentatively be held </w:t>
      </w:r>
      <w:r>
        <w:rPr>
          <w:rFonts w:ascii="Arial" w:hAnsi="Arial" w:cs="Arial"/>
          <w:sz w:val="24"/>
          <w:szCs w:val="24"/>
        </w:rPr>
        <w:t xml:space="preserve">in April 2024 in </w:t>
      </w:r>
      <w:r w:rsidR="0070610D">
        <w:rPr>
          <w:rFonts w:ascii="Arial" w:hAnsi="Arial" w:cs="Arial"/>
          <w:sz w:val="24"/>
          <w:szCs w:val="24"/>
        </w:rPr>
        <w:t xml:space="preserve">Santiago, </w:t>
      </w:r>
      <w:r>
        <w:rPr>
          <w:rFonts w:ascii="Arial" w:hAnsi="Arial" w:cs="Arial"/>
          <w:sz w:val="24"/>
          <w:szCs w:val="24"/>
        </w:rPr>
        <w:t xml:space="preserve">Chile. </w:t>
      </w:r>
    </w:p>
    <w:p w14:paraId="0223470A" w14:textId="77777777" w:rsidR="00661518" w:rsidRPr="00FA07E4" w:rsidRDefault="00661518" w:rsidP="008B3C49">
      <w:pPr>
        <w:pStyle w:val="ListParagraph"/>
        <w:numPr>
          <w:ilvl w:val="0"/>
          <w:numId w:val="1"/>
        </w:numPr>
        <w:spacing w:before="240" w:after="24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FA07E4">
        <w:rPr>
          <w:rFonts w:ascii="Arial" w:hAnsi="Arial" w:cs="Arial"/>
          <w:b/>
          <w:bCs/>
          <w:sz w:val="24"/>
          <w:szCs w:val="24"/>
        </w:rPr>
        <w:t>Closing Remarks</w:t>
      </w:r>
    </w:p>
    <w:p w14:paraId="3DCC5FA1" w14:textId="6DFEEBBC" w:rsidR="00661518" w:rsidRDefault="00DA011A" w:rsidP="00DA011A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FA07E4">
        <w:rPr>
          <w:rFonts w:ascii="Arial" w:hAnsi="Arial" w:cs="Arial"/>
          <w:sz w:val="24"/>
          <w:szCs w:val="24"/>
        </w:rPr>
        <w:lastRenderedPageBreak/>
        <w:t>Todd</w:t>
      </w:r>
      <w:r w:rsidR="00661518" w:rsidRPr="00FA07E4">
        <w:rPr>
          <w:rFonts w:ascii="Arial" w:hAnsi="Arial" w:cs="Arial"/>
          <w:sz w:val="24"/>
          <w:szCs w:val="24"/>
        </w:rPr>
        <w:t xml:space="preserve"> </w:t>
      </w:r>
      <w:r w:rsidR="008C173B">
        <w:rPr>
          <w:rFonts w:ascii="Arial" w:hAnsi="Arial" w:cs="Arial"/>
          <w:sz w:val="24"/>
          <w:szCs w:val="24"/>
        </w:rPr>
        <w:t xml:space="preserve">and Ahmad </w:t>
      </w:r>
      <w:r w:rsidR="00661518" w:rsidRPr="00FA07E4">
        <w:rPr>
          <w:rFonts w:ascii="Arial" w:hAnsi="Arial" w:cs="Arial"/>
          <w:sz w:val="24"/>
          <w:szCs w:val="24"/>
        </w:rPr>
        <w:t xml:space="preserve">thanked the participants for </w:t>
      </w:r>
      <w:r w:rsidR="008C173B">
        <w:rPr>
          <w:rFonts w:ascii="Arial" w:hAnsi="Arial" w:cs="Arial"/>
          <w:sz w:val="24"/>
          <w:szCs w:val="24"/>
        </w:rPr>
        <w:t>a robust</w:t>
      </w:r>
      <w:r w:rsidRPr="00FA07E4">
        <w:rPr>
          <w:rFonts w:ascii="Arial" w:hAnsi="Arial" w:cs="Arial"/>
          <w:sz w:val="24"/>
          <w:szCs w:val="24"/>
        </w:rPr>
        <w:t xml:space="preserve"> discussion and in-person attendance.</w:t>
      </w:r>
      <w:r w:rsidR="008C173B">
        <w:rPr>
          <w:rFonts w:ascii="Arial" w:hAnsi="Arial" w:cs="Arial"/>
          <w:sz w:val="24"/>
          <w:szCs w:val="24"/>
        </w:rPr>
        <w:t xml:space="preserve"> </w:t>
      </w:r>
    </w:p>
    <w:p w14:paraId="67A68534" w14:textId="77777777" w:rsidR="00FE4651" w:rsidRPr="00FA07E4" w:rsidRDefault="00FE4651" w:rsidP="00DA011A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2BCE50A4" w14:textId="175D3675" w:rsidR="00611D45" w:rsidRPr="00FA07E4" w:rsidRDefault="00FE4651" w:rsidP="002B6785">
      <w:pPr>
        <w:jc w:val="center"/>
        <w:rPr>
          <w:rStyle w:val="eop"/>
          <w:rFonts w:ascii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 w:cs="Arial"/>
          <w:b/>
          <w:bCs/>
          <w:sz w:val="24"/>
          <w:szCs w:val="24"/>
        </w:rPr>
        <w:t>_________________________________________________________________________</w:t>
      </w:r>
    </w:p>
    <w:p w14:paraId="3E4698C9" w14:textId="0B3ADDC4" w:rsidR="00661518" w:rsidRPr="00FA07E4" w:rsidRDefault="00611D45" w:rsidP="00611D45">
      <w:pPr>
        <w:spacing w:after="240"/>
        <w:jc w:val="center"/>
        <w:rPr>
          <w:rStyle w:val="eop"/>
          <w:rFonts w:ascii="Arial" w:hAnsi="Arial" w:cs="Arial"/>
          <w:b/>
          <w:bCs/>
          <w:sz w:val="28"/>
          <w:szCs w:val="28"/>
        </w:rPr>
      </w:pPr>
      <w:r w:rsidRPr="00FA07E4">
        <w:rPr>
          <w:rStyle w:val="eop"/>
          <w:rFonts w:ascii="Arial" w:hAnsi="Arial" w:cs="Arial"/>
          <w:b/>
          <w:bCs/>
          <w:sz w:val="28"/>
          <w:szCs w:val="28"/>
        </w:rPr>
        <w:t xml:space="preserve">Attachment A: </w:t>
      </w:r>
      <w:r w:rsidR="002B6785">
        <w:rPr>
          <w:rStyle w:val="eop"/>
          <w:rFonts w:ascii="Arial" w:hAnsi="Arial" w:cs="Arial"/>
          <w:b/>
          <w:bCs/>
          <w:sz w:val="28"/>
          <w:szCs w:val="28"/>
        </w:rPr>
        <w:t>Plenary/37</w:t>
      </w:r>
      <w:r w:rsidRPr="00FA07E4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r w:rsidR="002B6785">
        <w:rPr>
          <w:rStyle w:val="eop"/>
          <w:rFonts w:ascii="Arial" w:hAnsi="Arial" w:cs="Arial"/>
          <w:b/>
          <w:bCs/>
          <w:sz w:val="28"/>
          <w:szCs w:val="28"/>
        </w:rPr>
        <w:t>Meeting Participants</w:t>
      </w:r>
    </w:p>
    <w:tbl>
      <w:tblPr>
        <w:tblStyle w:val="TableGrid0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87"/>
        <w:gridCol w:w="3510"/>
        <w:gridCol w:w="3843"/>
      </w:tblGrid>
      <w:tr w:rsidR="002B6785" w:rsidRPr="002B6785" w14:paraId="7F872D89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D55F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Organization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7C25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Name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8116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Email</w:t>
            </w:r>
          </w:p>
        </w:tc>
      </w:tr>
      <w:tr w:rsidR="002B6785" w:rsidRPr="002B6785" w14:paraId="008673F7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ED68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CBC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8F2C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2B6785" w:rsidRPr="002B6785" w14:paraId="291F40B6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6A33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ATSU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B75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6024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2B6785" w:rsidRPr="002B6785" w14:paraId="47012560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54DE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Airways New Zealand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9ED2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Todd Kendall (ISPACG Co-chair)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8D6C" w14:textId="77777777" w:rsidR="002B6785" w:rsidRPr="002B6785" w:rsidRDefault="0025532D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hyperlink r:id="rId9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todd.kendall@airways.co.nz</w:t>
              </w:r>
            </w:hyperlink>
            <w:r w:rsidR="002B6785" w:rsidRPr="002B678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2B6785" w:rsidRPr="002B6785" w14:paraId="432EAEE2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61C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08AB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Trevor Land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6050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trevor.land@airways.co.nz</w:t>
            </w:r>
          </w:p>
        </w:tc>
      </w:tr>
      <w:tr w:rsidR="002B6785" w:rsidRPr="002B6785" w14:paraId="783A4D9E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B6D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0F1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091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6D36B82A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A985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DGAC Chile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4EB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Gustavo Caceres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EF56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 xml:space="preserve">gcaceres@dgac.gob.cl </w:t>
            </w:r>
          </w:p>
        </w:tc>
      </w:tr>
      <w:tr w:rsidR="002B6785" w:rsidRPr="002B6785" w14:paraId="0B60E326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21C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79F1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F05D" w14:textId="77777777" w:rsidR="002B6785" w:rsidRPr="002B6785" w:rsidRDefault="002B6785" w:rsidP="002B67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2E7317A0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E79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Fiji Airports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944E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Ivan Wong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1EE5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ivanw@fijiairports.com.fj</w:t>
            </w:r>
          </w:p>
        </w:tc>
      </w:tr>
      <w:tr w:rsidR="002B6785" w:rsidRPr="002B6785" w14:paraId="3EAB8DD3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1B4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76B0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Veniona Toga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E0D1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venionat@fijiairports.com.fj</w:t>
            </w:r>
          </w:p>
        </w:tc>
      </w:tr>
      <w:tr w:rsidR="002B6785" w:rsidRPr="002B6785" w14:paraId="020A9077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BC5B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DB2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8F3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6FF408E3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E511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NiuSky Pacific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B417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Doko Iru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AAF3" w14:textId="77777777" w:rsidR="002B6785" w:rsidRPr="002B6785" w:rsidRDefault="0025532D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0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diru@niuskypacific.com.pg</w:t>
              </w:r>
            </w:hyperlink>
          </w:p>
        </w:tc>
      </w:tr>
      <w:tr w:rsidR="002B6785" w:rsidRPr="002B6785" w14:paraId="3B48F7AC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9CA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CE74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Freesia Wavine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4190" w14:textId="77777777" w:rsidR="002B6785" w:rsidRPr="002B6785" w:rsidRDefault="0025532D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1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fwavine@niuskypacific.com.pg</w:t>
              </w:r>
            </w:hyperlink>
          </w:p>
        </w:tc>
      </w:tr>
      <w:tr w:rsidR="002B6785" w:rsidRPr="002B6785" w14:paraId="4F7B3E78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A76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8DEC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76B8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7BFF8F6B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6253" w14:textId="2D65446F" w:rsidR="002B6785" w:rsidRPr="002B6785" w:rsidRDefault="007061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SEAC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B6785" w:rsidRPr="002B6785">
              <w:rPr>
                <w:rFonts w:ascii="Arial" w:hAnsi="Arial" w:cs="Arial"/>
                <w:color w:val="auto"/>
                <w:sz w:val="20"/>
                <w:szCs w:val="20"/>
              </w:rPr>
              <w:t>PF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F71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Nicolas Hinchliffe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57F7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nicolas.hinchliffe@aviation-civile.gouv.fr</w:t>
            </w:r>
          </w:p>
        </w:tc>
      </w:tr>
      <w:tr w:rsidR="002B6785" w:rsidRPr="002B6785" w14:paraId="048F7D7B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0345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A3B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42A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22834FAE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92A8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United States of America – FAA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E8A2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Ahmad Usmani (ISPACG Co-chair)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7222" w14:textId="77777777" w:rsidR="002B6785" w:rsidRPr="002B6785" w:rsidRDefault="0025532D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2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ahmad.usmani@faa.gov</w:t>
              </w:r>
            </w:hyperlink>
          </w:p>
        </w:tc>
      </w:tr>
      <w:tr w:rsidR="002B6785" w:rsidRPr="002B6785" w14:paraId="0B5DCB15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B12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089B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Holly King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FEB2" w14:textId="77777777" w:rsidR="002B6785" w:rsidRPr="002B6785" w:rsidRDefault="0025532D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3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holly.a.king@faa.gov</w:t>
              </w:r>
            </w:hyperlink>
          </w:p>
        </w:tc>
      </w:tr>
      <w:tr w:rsidR="002B6785" w:rsidRPr="002B6785" w14:paraId="0FE02F15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A4FE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7F3C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Daniel Ayotte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0E45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daniel.ayotte@faa.gov</w:t>
            </w:r>
          </w:p>
        </w:tc>
      </w:tr>
      <w:tr w:rsidR="002B6785" w:rsidRPr="002B6785" w14:paraId="282A02C4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D15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F7CC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John Roman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3DA8" w14:textId="77777777" w:rsidR="002B6785" w:rsidRPr="002B6785" w:rsidRDefault="0025532D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4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john.roman@faa.gov</w:t>
              </w:r>
            </w:hyperlink>
          </w:p>
        </w:tc>
      </w:tr>
      <w:tr w:rsidR="002B6785" w:rsidRPr="002B6785" w14:paraId="2130887E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D8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C3C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Julia Fuller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C8F7" w14:textId="77777777" w:rsidR="002B6785" w:rsidRPr="002B6785" w:rsidRDefault="0025532D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5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julia.fuller@faa.gov</w:t>
              </w:r>
            </w:hyperlink>
          </w:p>
        </w:tc>
      </w:tr>
      <w:tr w:rsidR="002B6785" w:rsidRPr="002B6785" w14:paraId="6C6FE848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EAA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583F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Dennis Addison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1F5C" w14:textId="77777777" w:rsidR="002B6785" w:rsidRPr="002B6785" w:rsidRDefault="0025532D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6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dennis.ctr.addison@faa.gov</w:t>
              </w:r>
            </w:hyperlink>
          </w:p>
        </w:tc>
      </w:tr>
      <w:tr w:rsidR="002B6785" w:rsidRPr="002B6785" w14:paraId="00716141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686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F99A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Marie Manalo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6842" w14:textId="77777777" w:rsidR="002B6785" w:rsidRPr="002B6785" w:rsidRDefault="0025532D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7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marie.b.manalo@faa.gov</w:t>
              </w:r>
            </w:hyperlink>
          </w:p>
        </w:tc>
      </w:tr>
      <w:tr w:rsidR="002B6785" w:rsidRPr="002B6785" w14:paraId="43985568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B3B6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054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493C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0CE27DC5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4767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OPERATORS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558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5C29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2B6785" w:rsidRPr="002B6785" w14:paraId="2734C5E9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9F1E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Air Canada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36B6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Mark Hebert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C4C7" w14:textId="1BAB5543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mark.heber</w:t>
            </w:r>
            <w:r w:rsidR="0070610D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 xml:space="preserve">@aircanda.ca </w:t>
            </w:r>
          </w:p>
        </w:tc>
      </w:tr>
      <w:tr w:rsidR="002B6785" w:rsidRPr="002B6785" w14:paraId="1E06854F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74A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BD6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854C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2B6785" w:rsidRPr="002B6785" w14:paraId="6E3B1C6F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F33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Air New Zealand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D582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Mark Shepherd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A32F" w14:textId="147C415B" w:rsidR="002B6785" w:rsidRPr="002B6785" w:rsidRDefault="002B678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mark.shepherd@airnz.co.nz</w:t>
            </w:r>
          </w:p>
        </w:tc>
      </w:tr>
      <w:tr w:rsidR="002B6785" w:rsidRPr="002B6785" w14:paraId="65C06C27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0C6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1EE8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88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1FC4E59B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12F3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 xml:space="preserve">American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B4A4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Stephen Smith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D28A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stephen.smith@aa.com</w:t>
            </w:r>
          </w:p>
        </w:tc>
      </w:tr>
      <w:tr w:rsidR="002B6785" w:rsidRPr="002B6785" w14:paraId="2007A4F1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D52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7D9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Lee Roper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5C7B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lee.roper@aa.com</w:t>
            </w:r>
          </w:p>
        </w:tc>
      </w:tr>
      <w:tr w:rsidR="002B6785" w:rsidRPr="002B6785" w14:paraId="61519D58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540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2ED3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Wayne Snyder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480A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 xml:space="preserve">wayne.snyder@aa.com </w:t>
            </w:r>
          </w:p>
        </w:tc>
      </w:tr>
      <w:tr w:rsidR="002B6785" w:rsidRPr="002B6785" w14:paraId="444FA6C0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2086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935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665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789A3650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E738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United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3684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Gen Schnee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6ABA" w14:textId="77777777" w:rsidR="002B6785" w:rsidRPr="002B6785" w:rsidRDefault="0025532D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8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gen.schnee@united.com</w:t>
              </w:r>
            </w:hyperlink>
          </w:p>
        </w:tc>
      </w:tr>
      <w:tr w:rsidR="002B6785" w:rsidRPr="002B6785" w14:paraId="3799AD43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59C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96E6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Gene Cameron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DE9B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gene.cameron@united.com</w:t>
            </w:r>
          </w:p>
        </w:tc>
      </w:tr>
      <w:tr w:rsidR="002B6785" w:rsidRPr="002B6785" w14:paraId="5269DE41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ABB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9D85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Kevin Coon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AB78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kevin.coon@united.com</w:t>
            </w:r>
          </w:p>
        </w:tc>
      </w:tr>
      <w:tr w:rsidR="002B6785" w:rsidRPr="002B6785" w14:paraId="0D948119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E47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FB64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DC1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69187213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6776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Qantas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E95D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Dan Smith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8A47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danielsmith@qantas.com.au</w:t>
            </w:r>
          </w:p>
        </w:tc>
      </w:tr>
      <w:tr w:rsidR="002B6785" w:rsidRPr="002B6785" w14:paraId="0CE94F9C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A27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FF8B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E7B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113A242D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CEF0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OEMs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107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C7C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2B6785" w:rsidRPr="002B6785" w14:paraId="6549637C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8106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Boeing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C99A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Mike Matyas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EDB0" w14:textId="77777777" w:rsidR="002B6785" w:rsidRPr="002B6785" w:rsidRDefault="0025532D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19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michael.matyas@boeing.com</w:t>
              </w:r>
            </w:hyperlink>
          </w:p>
        </w:tc>
      </w:tr>
      <w:tr w:rsidR="002B6785" w:rsidRPr="002B6785" w14:paraId="7BFA8F72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120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B3BD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Chris Jirucha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2EB5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christopher.j.jirucha@boeing.com</w:t>
            </w:r>
          </w:p>
        </w:tc>
      </w:tr>
      <w:tr w:rsidR="002B6785" w:rsidRPr="002B6785" w14:paraId="06615263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035F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032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E273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09676C1C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5623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CSP/SSP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6312" w14:textId="77777777" w:rsidR="002B6785" w:rsidRPr="002B6785" w:rsidRDefault="002B6785" w:rsidP="00606EFD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1A8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6785" w:rsidRPr="002B6785" w14:paraId="14B535E9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2E3C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Collins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9940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Gombatista Leggio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03D8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jumper.leggio@collins.com</w:t>
            </w:r>
          </w:p>
        </w:tc>
      </w:tr>
      <w:tr w:rsidR="002B6785" w:rsidRPr="002B6785" w14:paraId="6C16A189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E738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Inmarsat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02F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Lisa Bee (ISPACG FIT Chair)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C3B4" w14:textId="77777777" w:rsidR="002B6785" w:rsidRPr="002B6785" w:rsidRDefault="0025532D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20" w:history="1">
              <w:r w:rsidR="002B6785" w:rsidRPr="002B6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lisa.bee@inmarsat.com</w:t>
              </w:r>
            </w:hyperlink>
          </w:p>
        </w:tc>
      </w:tr>
      <w:tr w:rsidR="002B6785" w:rsidRPr="002B6785" w14:paraId="45DE42D8" w14:textId="77777777" w:rsidTr="002B6785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FA1C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Iridium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C90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Mike Hooper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0EF9" w14:textId="77777777" w:rsidR="002B6785" w:rsidRPr="002B6785" w:rsidRDefault="002B6785" w:rsidP="00606EF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B6785">
              <w:rPr>
                <w:rFonts w:ascii="Arial" w:hAnsi="Arial" w:cs="Arial"/>
                <w:color w:val="auto"/>
                <w:sz w:val="20"/>
                <w:szCs w:val="20"/>
              </w:rPr>
              <w:t>michael.hooper@iridium.com</w:t>
            </w:r>
          </w:p>
        </w:tc>
      </w:tr>
    </w:tbl>
    <w:p w14:paraId="15B38C45" w14:textId="7EF3D790" w:rsidR="00611D45" w:rsidRPr="00FA07E4" w:rsidRDefault="00611D45" w:rsidP="00611D45">
      <w:pPr>
        <w:rPr>
          <w:rStyle w:val="eop"/>
          <w:rFonts w:ascii="Arial" w:eastAsia="Times New Roman" w:hAnsi="Arial" w:cs="Arial"/>
          <w:color w:val="auto"/>
        </w:rPr>
      </w:pPr>
    </w:p>
    <w:p w14:paraId="09607244" w14:textId="77A77DC5" w:rsidR="00611D45" w:rsidRPr="00FA07E4" w:rsidRDefault="00611D45">
      <w:pPr>
        <w:rPr>
          <w:rStyle w:val="eop"/>
          <w:rFonts w:ascii="Arial" w:eastAsia="Times New Roman" w:hAnsi="Arial" w:cs="Arial"/>
          <w:b/>
          <w:bCs/>
          <w:color w:val="auto"/>
        </w:rPr>
      </w:pPr>
    </w:p>
    <w:p w14:paraId="0014843F" w14:textId="6B5754DE" w:rsidR="00611D45" w:rsidRPr="00FA07E4" w:rsidRDefault="00611D45" w:rsidP="00611D45">
      <w:pPr>
        <w:jc w:val="center"/>
        <w:rPr>
          <w:rStyle w:val="eop"/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FA07E4">
        <w:rPr>
          <w:rStyle w:val="eop"/>
          <w:rFonts w:ascii="Arial" w:eastAsia="Times New Roman" w:hAnsi="Arial" w:cs="Arial"/>
          <w:b/>
          <w:bCs/>
          <w:color w:val="auto"/>
          <w:sz w:val="28"/>
          <w:szCs w:val="28"/>
        </w:rPr>
        <w:t xml:space="preserve">Attachment B: </w:t>
      </w:r>
      <w:r w:rsidR="002B6785">
        <w:rPr>
          <w:rStyle w:val="eop"/>
          <w:rFonts w:ascii="Arial" w:eastAsia="Times New Roman" w:hAnsi="Arial" w:cs="Arial"/>
          <w:b/>
          <w:bCs/>
          <w:color w:val="auto"/>
          <w:sz w:val="28"/>
          <w:szCs w:val="28"/>
        </w:rPr>
        <w:t xml:space="preserve">Supporting Documents </w:t>
      </w:r>
    </w:p>
    <w:tbl>
      <w:tblPr>
        <w:tblStyle w:val="TableGrid0"/>
        <w:tblW w:w="9900" w:type="dxa"/>
        <w:tblInd w:w="-5" w:type="dxa"/>
        <w:tblLook w:val="04A0" w:firstRow="1" w:lastRow="0" w:firstColumn="1" w:lastColumn="0" w:noHBand="0" w:noVBand="1"/>
      </w:tblPr>
      <w:tblGrid>
        <w:gridCol w:w="1528"/>
        <w:gridCol w:w="3966"/>
        <w:gridCol w:w="4406"/>
      </w:tblGrid>
      <w:tr w:rsidR="00611D45" w:rsidRPr="00FA07E4" w14:paraId="33C823BE" w14:textId="77777777" w:rsidTr="00611D45">
        <w:tc>
          <w:tcPr>
            <w:tcW w:w="1528" w:type="dxa"/>
          </w:tcPr>
          <w:p w14:paraId="35602B77" w14:textId="10EE702E" w:rsidR="00611D45" w:rsidRPr="00FA07E4" w:rsidRDefault="00611D45" w:rsidP="002547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bookmarkStart w:id="0" w:name="_Hlk131437397"/>
            <w:r w:rsidRPr="00FA07E4">
              <w:rPr>
                <w:rFonts w:ascii="Arial" w:hAnsi="Arial" w:cs="Arial"/>
                <w:b/>
                <w:bCs/>
              </w:rPr>
              <w:t>I/N</w:t>
            </w:r>
          </w:p>
        </w:tc>
        <w:tc>
          <w:tcPr>
            <w:tcW w:w="3966" w:type="dxa"/>
          </w:tcPr>
          <w:p w14:paraId="457042E8" w14:textId="77777777" w:rsidR="00611D45" w:rsidRPr="00FA07E4" w:rsidRDefault="00611D45" w:rsidP="002547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A07E4">
              <w:rPr>
                <w:rFonts w:ascii="Arial" w:hAnsi="Arial" w:cs="Arial"/>
                <w:b/>
                <w:bCs/>
              </w:rPr>
              <w:t>Agenda Item</w:t>
            </w:r>
          </w:p>
        </w:tc>
        <w:tc>
          <w:tcPr>
            <w:tcW w:w="4406" w:type="dxa"/>
          </w:tcPr>
          <w:p w14:paraId="7EC38D7A" w14:textId="7DE3F960" w:rsidR="00611D45" w:rsidRPr="00FA07E4" w:rsidRDefault="0070610D" w:rsidP="002547F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Document Link</w:t>
            </w:r>
          </w:p>
        </w:tc>
      </w:tr>
      <w:tr w:rsidR="008E5547" w:rsidRPr="00FA07E4" w14:paraId="03906BA1" w14:textId="77777777" w:rsidTr="00611D45">
        <w:tc>
          <w:tcPr>
            <w:tcW w:w="1528" w:type="dxa"/>
          </w:tcPr>
          <w:p w14:paraId="432DEC51" w14:textId="77777777" w:rsidR="008E5547" w:rsidRPr="00FA07E4" w:rsidRDefault="008E5547" w:rsidP="00606E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6" w:type="dxa"/>
          </w:tcPr>
          <w:p w14:paraId="53CFBA63" w14:textId="77777777" w:rsidR="008E5547" w:rsidRPr="00FA07E4" w:rsidRDefault="008E5547" w:rsidP="00606E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06" w:type="dxa"/>
          </w:tcPr>
          <w:p w14:paraId="632E556F" w14:textId="77777777" w:rsidR="008E5547" w:rsidRPr="00FA07E4" w:rsidRDefault="008E5547" w:rsidP="00606E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  <w:tr w:rsidR="002B6785" w:rsidRPr="00FA07E4" w14:paraId="0DEB777D" w14:textId="77777777" w:rsidTr="00611D45">
        <w:tc>
          <w:tcPr>
            <w:tcW w:w="1528" w:type="dxa"/>
          </w:tcPr>
          <w:p w14:paraId="3F0C85BE" w14:textId="77777777" w:rsidR="002B6785" w:rsidRDefault="002B6785" w:rsidP="00606E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</w:p>
          <w:p w14:paraId="784070FA" w14:textId="5FC90D35" w:rsidR="002B6785" w:rsidRPr="00FA07E4" w:rsidRDefault="002B6785" w:rsidP="00606E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3966" w:type="dxa"/>
          </w:tcPr>
          <w:p w14:paraId="68B511E6" w14:textId="77777777" w:rsidR="002B6785" w:rsidRDefault="002B6785" w:rsidP="00606E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5B3B2393" w14:textId="6CEBFCD7" w:rsidR="002B6785" w:rsidRPr="00FA07E4" w:rsidRDefault="002B6785" w:rsidP="00606E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SCM/1 Working Paper on </w:t>
            </w:r>
            <w:r w:rsidR="0070610D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No FIR</w:t>
            </w:r>
            <w:r w:rsidR="0070610D">
              <w:rPr>
                <w:rFonts w:ascii="Arial" w:hAnsi="Arial" w:cs="Arial"/>
              </w:rPr>
              <w:t>” Airspace</w:t>
            </w:r>
          </w:p>
        </w:tc>
        <w:tc>
          <w:tcPr>
            <w:tcW w:w="4406" w:type="dxa"/>
          </w:tcPr>
          <w:p w14:paraId="06D0A8E1" w14:textId="1627F512" w:rsidR="002B6785" w:rsidRPr="00FA07E4" w:rsidRDefault="002B6785" w:rsidP="008E554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object w:dxaOrig="1508" w:dyaOrig="985" w14:anchorId="15F17B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21" o:title=""/>
                </v:shape>
                <o:OLEObject Type="Embed" ProgID="Acrobat.Document.DC" ShapeID="_x0000_i1025" DrawAspect="Icon" ObjectID="_1745672029" r:id="rId22"/>
              </w:object>
            </w:r>
          </w:p>
        </w:tc>
      </w:tr>
      <w:bookmarkEnd w:id="0"/>
      <w:tr w:rsidR="00611D45" w:rsidRPr="00FA07E4" w14:paraId="17C95257" w14:textId="77777777" w:rsidTr="00611D45">
        <w:tc>
          <w:tcPr>
            <w:tcW w:w="1528" w:type="dxa"/>
          </w:tcPr>
          <w:p w14:paraId="14231551" w14:textId="77777777" w:rsidR="00611D45" w:rsidRDefault="00611D45" w:rsidP="00606E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</w:p>
          <w:p w14:paraId="08B46F00" w14:textId="77777777" w:rsidR="0025532D" w:rsidRDefault="0025532D" w:rsidP="00606E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</w:p>
          <w:p w14:paraId="068CD8BD" w14:textId="589935DE" w:rsidR="002B6785" w:rsidRPr="00FA07E4" w:rsidRDefault="002B6785" w:rsidP="00606E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966" w:type="dxa"/>
          </w:tcPr>
          <w:p w14:paraId="1898C5DC" w14:textId="77777777" w:rsidR="002B6785" w:rsidRDefault="002B6785" w:rsidP="00606E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21B284B1" w14:textId="77777777" w:rsidR="0025532D" w:rsidRDefault="0025532D" w:rsidP="00606E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2AF16C71" w14:textId="33501140" w:rsidR="00611D45" w:rsidRDefault="008E5547" w:rsidP="00606E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A07E4">
              <w:rPr>
                <w:rFonts w:ascii="Arial" w:hAnsi="Arial" w:cs="Arial"/>
              </w:rPr>
              <w:t>Seamless Airspace Chart</w:t>
            </w:r>
          </w:p>
          <w:p w14:paraId="64636F60" w14:textId="162BD75B" w:rsidR="002547F7" w:rsidRPr="00FA07E4" w:rsidRDefault="002547F7" w:rsidP="00606E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406" w:type="dxa"/>
          </w:tcPr>
          <w:p w14:paraId="6D26C404" w14:textId="77777777" w:rsidR="00611D45" w:rsidRDefault="00611D45" w:rsidP="008E554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</w:p>
          <w:p w14:paraId="55B48FDD" w14:textId="74727375" w:rsidR="00F5739E" w:rsidRPr="00FA07E4" w:rsidRDefault="0025532D" w:rsidP="008E554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39" w:dyaOrig="995" w14:anchorId="65C435C7">
                <v:shape id="_x0000_i1026" type="#_x0000_t75" style="width:77.25pt;height:49.5pt" o:ole="">
                  <v:imagedata r:id="rId23" o:title=""/>
                </v:shape>
                <o:OLEObject Type="Embed" ProgID="Excel.Sheet.8" ShapeID="_x0000_i1026" DrawAspect="Icon" ObjectID="_1745672030" r:id="rId24"/>
              </w:object>
            </w:r>
          </w:p>
        </w:tc>
      </w:tr>
    </w:tbl>
    <w:p w14:paraId="5FF5524B" w14:textId="77777777" w:rsidR="00DA3381" w:rsidRPr="00FA07E4" w:rsidRDefault="0025532D" w:rsidP="00611D45">
      <w:pPr>
        <w:jc w:val="right"/>
        <w:rPr>
          <w:rFonts w:ascii="Arial" w:hAnsi="Arial" w:cs="Arial"/>
        </w:rPr>
      </w:pPr>
    </w:p>
    <w:sectPr w:rsidR="00DA3381" w:rsidRPr="00FA07E4" w:rsidSect="00ED0AE2">
      <w:headerReference w:type="default" r:id="rId25"/>
      <w:footerReference w:type="default" r:id="rId26"/>
      <w:pgSz w:w="11906" w:h="16838"/>
      <w:pgMar w:top="1440" w:right="1080" w:bottom="1440" w:left="1080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B8E9" w14:textId="77777777" w:rsidR="00360945" w:rsidRDefault="00360945" w:rsidP="00661518">
      <w:pPr>
        <w:spacing w:after="0" w:line="240" w:lineRule="auto"/>
      </w:pPr>
      <w:r>
        <w:separator/>
      </w:r>
    </w:p>
  </w:endnote>
  <w:endnote w:type="continuationSeparator" w:id="0">
    <w:p w14:paraId="6ABDA8F6" w14:textId="77777777" w:rsidR="00360945" w:rsidRDefault="00360945" w:rsidP="0066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216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1B01DB4" w14:textId="331429C2" w:rsidR="00647A43" w:rsidRPr="00EB52B4" w:rsidRDefault="0025532D" w:rsidP="002B6785">
            <w:pPr>
              <w:pStyle w:val="Foo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C7036E9" w14:textId="77777777" w:rsidR="00105A32" w:rsidRDefault="0025532D">
            <w:pPr>
              <w:pStyle w:val="Footer"/>
              <w:jc w:val="center"/>
            </w:pPr>
          </w:p>
          <w:p w14:paraId="77F79582" w14:textId="0467DB04" w:rsidR="00EB52B4" w:rsidRPr="00661518" w:rsidRDefault="002B1B3B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518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61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1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661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061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5</w:t>
            </w:r>
            <w:r w:rsidRPr="00661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6151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61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1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661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70610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6</w:t>
            </w:r>
            <w:r w:rsidRPr="00661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2F88A5" w14:textId="77777777" w:rsidR="00EB52B4" w:rsidRDefault="00255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FFE6" w14:textId="77777777" w:rsidR="00360945" w:rsidRDefault="00360945" w:rsidP="00661518">
      <w:pPr>
        <w:spacing w:after="0" w:line="240" w:lineRule="auto"/>
      </w:pPr>
      <w:r>
        <w:separator/>
      </w:r>
    </w:p>
  </w:footnote>
  <w:footnote w:type="continuationSeparator" w:id="0">
    <w:p w14:paraId="2DD8B767" w14:textId="77777777" w:rsidR="00360945" w:rsidRDefault="00360945" w:rsidP="0066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9B76" w14:textId="02A98A01" w:rsidR="00661518" w:rsidRPr="00661518" w:rsidRDefault="00661518" w:rsidP="00661518">
    <w:pPr>
      <w:pStyle w:val="Header"/>
      <w:tabs>
        <w:tab w:val="center" w:pos="4500"/>
        <w:tab w:val="right" w:pos="9000"/>
      </w:tabs>
      <w:ind w:right="27"/>
      <w:jc w:val="center"/>
      <w:rPr>
        <w:rFonts w:ascii="Times New Roman" w:hAnsi="Times New Roman" w:cs="Times New Roman"/>
        <w:b/>
        <w:snapToGrid w:val="0"/>
        <w:sz w:val="20"/>
        <w:szCs w:val="20"/>
        <w:lang w:eastAsia="en-US"/>
      </w:rPr>
    </w:pPr>
    <w:r>
      <w:rPr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1B5B885F" wp14:editId="218B579D">
          <wp:simplePos x="0" y="0"/>
          <wp:positionH relativeFrom="column">
            <wp:posOffset>1905</wp:posOffset>
          </wp:positionH>
          <wp:positionV relativeFrom="paragraph">
            <wp:posOffset>5080</wp:posOffset>
          </wp:positionV>
          <wp:extent cx="656590" cy="36576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79ACF73A" wp14:editId="7B955A10">
          <wp:simplePos x="0" y="0"/>
          <wp:positionH relativeFrom="column">
            <wp:posOffset>1905</wp:posOffset>
          </wp:positionH>
          <wp:positionV relativeFrom="paragraph">
            <wp:posOffset>5080</wp:posOffset>
          </wp:positionV>
          <wp:extent cx="656590" cy="3657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1518">
      <w:rPr>
        <w:rFonts w:ascii="Times New Roman" w:hAnsi="Times New Roman" w:cs="Times New Roman"/>
        <w:b/>
        <w:sz w:val="20"/>
        <w:szCs w:val="20"/>
        <w:lang w:val="en-GB"/>
      </w:rPr>
      <w:t>Thirty Seventh Meeting of the</w:t>
    </w:r>
  </w:p>
  <w:p w14:paraId="709BF8E6" w14:textId="32C09D7C" w:rsidR="00661518" w:rsidRDefault="00661518" w:rsidP="00661518">
    <w:pPr>
      <w:pStyle w:val="Header"/>
      <w:tabs>
        <w:tab w:val="center" w:pos="4500"/>
        <w:tab w:val="right" w:pos="9000"/>
      </w:tabs>
      <w:ind w:right="27"/>
      <w:jc w:val="center"/>
      <w:rPr>
        <w:rFonts w:ascii="Times New Roman" w:hAnsi="Times New Roman" w:cs="Times New Roman"/>
        <w:b/>
        <w:sz w:val="20"/>
        <w:szCs w:val="20"/>
        <w:lang w:val="en-GB"/>
      </w:rPr>
    </w:pPr>
    <w:r w:rsidRPr="00661518">
      <w:rPr>
        <w:rFonts w:ascii="Times New Roman" w:hAnsi="Times New Roman" w:cs="Times New Roman"/>
        <w:b/>
        <w:sz w:val="20"/>
        <w:szCs w:val="20"/>
        <w:lang w:val="en-GB"/>
      </w:rPr>
      <w:t xml:space="preserve">Informal South Pacific </w:t>
    </w:r>
    <w:smartTag w:uri="urn:schemas-microsoft-com:office:smarttags" w:element="stockticker">
      <w:r w:rsidRPr="00661518">
        <w:rPr>
          <w:rFonts w:ascii="Times New Roman" w:hAnsi="Times New Roman" w:cs="Times New Roman"/>
          <w:b/>
          <w:sz w:val="20"/>
          <w:szCs w:val="20"/>
          <w:lang w:val="en-GB"/>
        </w:rPr>
        <w:t>ATS</w:t>
      </w:r>
    </w:smartTag>
    <w:r w:rsidRPr="00661518">
      <w:rPr>
        <w:rFonts w:ascii="Times New Roman" w:hAnsi="Times New Roman" w:cs="Times New Roman"/>
        <w:b/>
        <w:sz w:val="20"/>
        <w:szCs w:val="20"/>
        <w:lang w:val="en-GB"/>
      </w:rPr>
      <w:t xml:space="preserve"> Co-ordinating Group</w:t>
    </w:r>
  </w:p>
  <w:p w14:paraId="2AA87349" w14:textId="3D200355" w:rsidR="00661518" w:rsidRPr="00661518" w:rsidRDefault="00661518" w:rsidP="00661518">
    <w:pPr>
      <w:pStyle w:val="Header"/>
      <w:tabs>
        <w:tab w:val="center" w:pos="4500"/>
        <w:tab w:val="right" w:pos="9000"/>
      </w:tabs>
      <w:ind w:right="27"/>
      <w:jc w:val="center"/>
      <w:rPr>
        <w:rStyle w:val="PageNumber"/>
        <w:rFonts w:ascii="Times New Roman" w:hAnsi="Times New Roman" w:cs="Times New Roman"/>
        <w:b/>
        <w:sz w:val="20"/>
        <w:szCs w:val="20"/>
      </w:rPr>
    </w:pPr>
    <w:r w:rsidRPr="00661518">
      <w:rPr>
        <w:rFonts w:ascii="Times New Roman" w:hAnsi="Times New Roman" w:cs="Times New Roman"/>
        <w:b/>
        <w:sz w:val="20"/>
        <w:szCs w:val="20"/>
        <w:lang w:val="en-GB"/>
      </w:rPr>
      <w:t>(ISPACG/37)</w:t>
    </w:r>
  </w:p>
  <w:p w14:paraId="0EC8EBCA" w14:textId="77777777" w:rsidR="00661518" w:rsidRPr="00661518" w:rsidRDefault="00661518" w:rsidP="00661518">
    <w:pPr>
      <w:pStyle w:val="Footer"/>
      <w:rPr>
        <w:rFonts w:ascii="Times New Roman" w:hAnsi="Times New Roman" w:cs="Times New Roman"/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40E"/>
    <w:multiLevelType w:val="hybridMultilevel"/>
    <w:tmpl w:val="191CACC0"/>
    <w:lvl w:ilvl="0" w:tplc="4809001B">
      <w:start w:val="1"/>
      <w:numFmt w:val="lowerRoman"/>
      <w:lvlText w:val="%1."/>
      <w:lvlJc w:val="right"/>
      <w:pPr>
        <w:ind w:left="1800" w:hanging="360"/>
      </w:p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382CF8"/>
    <w:multiLevelType w:val="hybridMultilevel"/>
    <w:tmpl w:val="809C48B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57208"/>
    <w:multiLevelType w:val="hybridMultilevel"/>
    <w:tmpl w:val="F86E5C16"/>
    <w:lvl w:ilvl="0" w:tplc="4809000F">
      <w:start w:val="1"/>
      <w:numFmt w:val="decimal"/>
      <w:lvlText w:val="%1."/>
      <w:lvlJc w:val="left"/>
      <w:pPr>
        <w:ind w:left="1434" w:hanging="360"/>
      </w:pPr>
    </w:lvl>
    <w:lvl w:ilvl="1" w:tplc="48090019">
      <w:start w:val="1"/>
      <w:numFmt w:val="lowerLetter"/>
      <w:lvlText w:val="%2."/>
      <w:lvlJc w:val="left"/>
      <w:pPr>
        <w:ind w:left="2154" w:hanging="360"/>
      </w:pPr>
    </w:lvl>
    <w:lvl w:ilvl="2" w:tplc="4809001B">
      <w:start w:val="1"/>
      <w:numFmt w:val="lowerRoman"/>
      <w:lvlText w:val="%3."/>
      <w:lvlJc w:val="right"/>
      <w:pPr>
        <w:ind w:left="2874" w:hanging="180"/>
      </w:pPr>
    </w:lvl>
    <w:lvl w:ilvl="3" w:tplc="4809000F">
      <w:start w:val="1"/>
      <w:numFmt w:val="decimal"/>
      <w:lvlText w:val="%4."/>
      <w:lvlJc w:val="left"/>
      <w:pPr>
        <w:ind w:left="3594" w:hanging="360"/>
      </w:pPr>
    </w:lvl>
    <w:lvl w:ilvl="4" w:tplc="48090019">
      <w:start w:val="1"/>
      <w:numFmt w:val="lowerLetter"/>
      <w:lvlText w:val="%5."/>
      <w:lvlJc w:val="left"/>
      <w:pPr>
        <w:ind w:left="4314" w:hanging="360"/>
      </w:pPr>
    </w:lvl>
    <w:lvl w:ilvl="5" w:tplc="4809001B">
      <w:start w:val="1"/>
      <w:numFmt w:val="lowerRoman"/>
      <w:lvlText w:val="%6."/>
      <w:lvlJc w:val="right"/>
      <w:pPr>
        <w:ind w:left="5034" w:hanging="180"/>
      </w:pPr>
    </w:lvl>
    <w:lvl w:ilvl="6" w:tplc="4809000F">
      <w:start w:val="1"/>
      <w:numFmt w:val="decimal"/>
      <w:lvlText w:val="%7."/>
      <w:lvlJc w:val="left"/>
      <w:pPr>
        <w:ind w:left="5754" w:hanging="360"/>
      </w:pPr>
    </w:lvl>
    <w:lvl w:ilvl="7" w:tplc="48090019">
      <w:start w:val="1"/>
      <w:numFmt w:val="lowerLetter"/>
      <w:lvlText w:val="%8."/>
      <w:lvlJc w:val="left"/>
      <w:pPr>
        <w:ind w:left="6474" w:hanging="360"/>
      </w:pPr>
    </w:lvl>
    <w:lvl w:ilvl="8" w:tplc="4809001B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CF11979"/>
    <w:multiLevelType w:val="hybridMultilevel"/>
    <w:tmpl w:val="FEBCF590"/>
    <w:lvl w:ilvl="0" w:tplc="48090017">
      <w:start w:val="1"/>
      <w:numFmt w:val="lowerLetter"/>
      <w:lvlText w:val="%1)"/>
      <w:lvlJc w:val="left"/>
      <w:pPr>
        <w:ind w:left="644" w:hanging="360"/>
      </w:p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0B10F9"/>
    <w:multiLevelType w:val="multilevel"/>
    <w:tmpl w:val="A43C269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DC3E4F"/>
    <w:multiLevelType w:val="multilevel"/>
    <w:tmpl w:val="A43C269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3466CE"/>
    <w:multiLevelType w:val="hybridMultilevel"/>
    <w:tmpl w:val="BED0C37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AB546C3"/>
    <w:multiLevelType w:val="hybridMultilevel"/>
    <w:tmpl w:val="06E84428"/>
    <w:lvl w:ilvl="0" w:tplc="48090017">
      <w:start w:val="1"/>
      <w:numFmt w:val="lowerLetter"/>
      <w:lvlText w:val="%1)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B1635B"/>
    <w:multiLevelType w:val="hybridMultilevel"/>
    <w:tmpl w:val="A984A8A8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9" w15:restartNumberingAfterBreak="0">
    <w:nsid w:val="227521A5"/>
    <w:multiLevelType w:val="hybridMultilevel"/>
    <w:tmpl w:val="719E3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F23A06"/>
    <w:multiLevelType w:val="hybridMultilevel"/>
    <w:tmpl w:val="73E699EE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1" w15:restartNumberingAfterBreak="0">
    <w:nsid w:val="2E884818"/>
    <w:multiLevelType w:val="hybridMultilevel"/>
    <w:tmpl w:val="2F80BCE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2E1BBB"/>
    <w:multiLevelType w:val="hybridMultilevel"/>
    <w:tmpl w:val="10BA03D8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457E3FB9"/>
    <w:multiLevelType w:val="hybridMultilevel"/>
    <w:tmpl w:val="DEB2F9EC"/>
    <w:lvl w:ilvl="0" w:tplc="48090017">
      <w:start w:val="1"/>
      <w:numFmt w:val="lowerLetter"/>
      <w:lvlText w:val="%1)"/>
      <w:lvlJc w:val="left"/>
      <w:pPr>
        <w:ind w:left="644" w:hanging="360"/>
      </w:p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8201E0"/>
    <w:multiLevelType w:val="hybridMultilevel"/>
    <w:tmpl w:val="9BD8350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4E06307"/>
    <w:multiLevelType w:val="hybridMultilevel"/>
    <w:tmpl w:val="91F2940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84638D8"/>
    <w:multiLevelType w:val="hybridMultilevel"/>
    <w:tmpl w:val="D5688E52"/>
    <w:lvl w:ilvl="0" w:tplc="262484FE">
      <w:start w:val="5"/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32746F"/>
    <w:multiLevelType w:val="hybridMultilevel"/>
    <w:tmpl w:val="809C48B4"/>
    <w:lvl w:ilvl="0" w:tplc="48090017">
      <w:start w:val="1"/>
      <w:numFmt w:val="lowerLetter"/>
      <w:lvlText w:val="%1)"/>
      <w:lvlJc w:val="left"/>
      <w:pPr>
        <w:ind w:left="568" w:hanging="360"/>
      </w:pPr>
    </w:lvl>
    <w:lvl w:ilvl="1" w:tplc="48090019" w:tentative="1">
      <w:start w:val="1"/>
      <w:numFmt w:val="lowerLetter"/>
      <w:lvlText w:val="%2."/>
      <w:lvlJc w:val="left"/>
      <w:pPr>
        <w:ind w:left="1288" w:hanging="360"/>
      </w:pPr>
    </w:lvl>
    <w:lvl w:ilvl="2" w:tplc="4809001B" w:tentative="1">
      <w:start w:val="1"/>
      <w:numFmt w:val="lowerRoman"/>
      <w:lvlText w:val="%3."/>
      <w:lvlJc w:val="right"/>
      <w:pPr>
        <w:ind w:left="2008" w:hanging="180"/>
      </w:pPr>
    </w:lvl>
    <w:lvl w:ilvl="3" w:tplc="4809000F" w:tentative="1">
      <w:start w:val="1"/>
      <w:numFmt w:val="decimal"/>
      <w:lvlText w:val="%4."/>
      <w:lvlJc w:val="left"/>
      <w:pPr>
        <w:ind w:left="2728" w:hanging="360"/>
      </w:pPr>
    </w:lvl>
    <w:lvl w:ilvl="4" w:tplc="48090019" w:tentative="1">
      <w:start w:val="1"/>
      <w:numFmt w:val="lowerLetter"/>
      <w:lvlText w:val="%5."/>
      <w:lvlJc w:val="left"/>
      <w:pPr>
        <w:ind w:left="3448" w:hanging="360"/>
      </w:pPr>
    </w:lvl>
    <w:lvl w:ilvl="5" w:tplc="4809001B" w:tentative="1">
      <w:start w:val="1"/>
      <w:numFmt w:val="lowerRoman"/>
      <w:lvlText w:val="%6."/>
      <w:lvlJc w:val="right"/>
      <w:pPr>
        <w:ind w:left="4168" w:hanging="180"/>
      </w:pPr>
    </w:lvl>
    <w:lvl w:ilvl="6" w:tplc="4809000F" w:tentative="1">
      <w:start w:val="1"/>
      <w:numFmt w:val="decimal"/>
      <w:lvlText w:val="%7."/>
      <w:lvlJc w:val="left"/>
      <w:pPr>
        <w:ind w:left="4888" w:hanging="360"/>
      </w:pPr>
    </w:lvl>
    <w:lvl w:ilvl="7" w:tplc="48090019" w:tentative="1">
      <w:start w:val="1"/>
      <w:numFmt w:val="lowerLetter"/>
      <w:lvlText w:val="%8."/>
      <w:lvlJc w:val="left"/>
      <w:pPr>
        <w:ind w:left="5608" w:hanging="360"/>
      </w:pPr>
    </w:lvl>
    <w:lvl w:ilvl="8" w:tplc="48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8" w15:restartNumberingAfterBreak="0">
    <w:nsid w:val="68F124DB"/>
    <w:multiLevelType w:val="hybridMultilevel"/>
    <w:tmpl w:val="D00C0760"/>
    <w:lvl w:ilvl="0" w:tplc="262484FE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1A5828"/>
    <w:multiLevelType w:val="hybridMultilevel"/>
    <w:tmpl w:val="8424C55A"/>
    <w:lvl w:ilvl="0" w:tplc="48090017">
      <w:start w:val="1"/>
      <w:numFmt w:val="lowerLetter"/>
      <w:lvlText w:val="%1)"/>
      <w:lvlJc w:val="left"/>
      <w:pPr>
        <w:ind w:left="644" w:hanging="360"/>
      </w:p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EE6FC0"/>
    <w:multiLevelType w:val="hybridMultilevel"/>
    <w:tmpl w:val="C5B09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B17986"/>
    <w:multiLevelType w:val="hybridMultilevel"/>
    <w:tmpl w:val="A4502388"/>
    <w:lvl w:ilvl="0" w:tplc="262484FE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62602"/>
    <w:multiLevelType w:val="hybridMultilevel"/>
    <w:tmpl w:val="B602E4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7E64225F"/>
    <w:multiLevelType w:val="hybridMultilevel"/>
    <w:tmpl w:val="7B501EC0"/>
    <w:lvl w:ilvl="0" w:tplc="4809001B">
      <w:start w:val="1"/>
      <w:numFmt w:val="lowerRoman"/>
      <w:lvlText w:val="%1."/>
      <w:lvlJc w:val="right"/>
      <w:pPr>
        <w:ind w:left="1106" w:hanging="360"/>
      </w:pPr>
    </w:lvl>
    <w:lvl w:ilvl="1" w:tplc="48090019" w:tentative="1">
      <w:start w:val="1"/>
      <w:numFmt w:val="lowerLetter"/>
      <w:lvlText w:val="%2."/>
      <w:lvlJc w:val="left"/>
      <w:pPr>
        <w:ind w:left="1826" w:hanging="360"/>
      </w:pPr>
    </w:lvl>
    <w:lvl w:ilvl="2" w:tplc="4809001B" w:tentative="1">
      <w:start w:val="1"/>
      <w:numFmt w:val="lowerRoman"/>
      <w:lvlText w:val="%3."/>
      <w:lvlJc w:val="right"/>
      <w:pPr>
        <w:ind w:left="2546" w:hanging="180"/>
      </w:pPr>
    </w:lvl>
    <w:lvl w:ilvl="3" w:tplc="4809000F" w:tentative="1">
      <w:start w:val="1"/>
      <w:numFmt w:val="decimal"/>
      <w:lvlText w:val="%4."/>
      <w:lvlJc w:val="left"/>
      <w:pPr>
        <w:ind w:left="3266" w:hanging="360"/>
      </w:pPr>
    </w:lvl>
    <w:lvl w:ilvl="4" w:tplc="48090019" w:tentative="1">
      <w:start w:val="1"/>
      <w:numFmt w:val="lowerLetter"/>
      <w:lvlText w:val="%5."/>
      <w:lvlJc w:val="left"/>
      <w:pPr>
        <w:ind w:left="3986" w:hanging="360"/>
      </w:pPr>
    </w:lvl>
    <w:lvl w:ilvl="5" w:tplc="4809001B" w:tentative="1">
      <w:start w:val="1"/>
      <w:numFmt w:val="lowerRoman"/>
      <w:lvlText w:val="%6."/>
      <w:lvlJc w:val="right"/>
      <w:pPr>
        <w:ind w:left="4706" w:hanging="180"/>
      </w:pPr>
    </w:lvl>
    <w:lvl w:ilvl="6" w:tplc="4809000F" w:tentative="1">
      <w:start w:val="1"/>
      <w:numFmt w:val="decimal"/>
      <w:lvlText w:val="%7."/>
      <w:lvlJc w:val="left"/>
      <w:pPr>
        <w:ind w:left="5426" w:hanging="360"/>
      </w:pPr>
    </w:lvl>
    <w:lvl w:ilvl="7" w:tplc="48090019" w:tentative="1">
      <w:start w:val="1"/>
      <w:numFmt w:val="lowerLetter"/>
      <w:lvlText w:val="%8."/>
      <w:lvlJc w:val="left"/>
      <w:pPr>
        <w:ind w:left="6146" w:hanging="360"/>
      </w:pPr>
    </w:lvl>
    <w:lvl w:ilvl="8" w:tplc="4809001B" w:tentative="1">
      <w:start w:val="1"/>
      <w:numFmt w:val="lowerRoman"/>
      <w:lvlText w:val="%9."/>
      <w:lvlJc w:val="right"/>
      <w:pPr>
        <w:ind w:left="6866" w:hanging="180"/>
      </w:pPr>
    </w:lvl>
  </w:abstractNum>
  <w:num w:numId="1" w16cid:durableId="324940279">
    <w:abstractNumId w:val="5"/>
  </w:num>
  <w:num w:numId="2" w16cid:durableId="645546521">
    <w:abstractNumId w:val="3"/>
  </w:num>
  <w:num w:numId="3" w16cid:durableId="475029672">
    <w:abstractNumId w:val="19"/>
  </w:num>
  <w:num w:numId="4" w16cid:durableId="1579947120">
    <w:abstractNumId w:val="13"/>
  </w:num>
  <w:num w:numId="5" w16cid:durableId="1013638">
    <w:abstractNumId w:val="17"/>
  </w:num>
  <w:num w:numId="6" w16cid:durableId="1513296455">
    <w:abstractNumId w:val="23"/>
  </w:num>
  <w:num w:numId="7" w16cid:durableId="1513184044">
    <w:abstractNumId w:val="0"/>
  </w:num>
  <w:num w:numId="8" w16cid:durableId="716399395">
    <w:abstractNumId w:val="7"/>
  </w:num>
  <w:num w:numId="9" w16cid:durableId="675886195">
    <w:abstractNumId w:val="1"/>
  </w:num>
  <w:num w:numId="10" w16cid:durableId="544564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3890387">
    <w:abstractNumId w:val="11"/>
  </w:num>
  <w:num w:numId="12" w16cid:durableId="1062828437">
    <w:abstractNumId w:val="8"/>
  </w:num>
  <w:num w:numId="13" w16cid:durableId="24260669">
    <w:abstractNumId w:val="9"/>
  </w:num>
  <w:num w:numId="14" w16cid:durableId="431096320">
    <w:abstractNumId w:val="15"/>
  </w:num>
  <w:num w:numId="15" w16cid:durableId="1048266816">
    <w:abstractNumId w:val="6"/>
  </w:num>
  <w:num w:numId="16" w16cid:durableId="1113209860">
    <w:abstractNumId w:val="12"/>
  </w:num>
  <w:num w:numId="17" w16cid:durableId="1401053021">
    <w:abstractNumId w:val="18"/>
  </w:num>
  <w:num w:numId="18" w16cid:durableId="1472137634">
    <w:abstractNumId w:val="16"/>
  </w:num>
  <w:num w:numId="19" w16cid:durableId="1627345227">
    <w:abstractNumId w:val="21"/>
  </w:num>
  <w:num w:numId="20" w16cid:durableId="49043432">
    <w:abstractNumId w:val="4"/>
  </w:num>
  <w:num w:numId="21" w16cid:durableId="375355764">
    <w:abstractNumId w:val="22"/>
  </w:num>
  <w:num w:numId="22" w16cid:durableId="1246764579">
    <w:abstractNumId w:val="20"/>
  </w:num>
  <w:num w:numId="23" w16cid:durableId="1648775863">
    <w:abstractNumId w:val="10"/>
  </w:num>
  <w:num w:numId="24" w16cid:durableId="605617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18"/>
    <w:rsid w:val="00064432"/>
    <w:rsid w:val="00070F29"/>
    <w:rsid w:val="0007177D"/>
    <w:rsid w:val="000C7EDA"/>
    <w:rsid w:val="00137A7C"/>
    <w:rsid w:val="001A57B2"/>
    <w:rsid w:val="001C7AFF"/>
    <w:rsid w:val="00204BBE"/>
    <w:rsid w:val="0024170D"/>
    <w:rsid w:val="002547F7"/>
    <w:rsid w:val="0025532D"/>
    <w:rsid w:val="0029700C"/>
    <w:rsid w:val="002B1B3B"/>
    <w:rsid w:val="002B6785"/>
    <w:rsid w:val="00301A07"/>
    <w:rsid w:val="003164B9"/>
    <w:rsid w:val="00317197"/>
    <w:rsid w:val="003445D0"/>
    <w:rsid w:val="00360945"/>
    <w:rsid w:val="0037168B"/>
    <w:rsid w:val="0038285E"/>
    <w:rsid w:val="003D0E54"/>
    <w:rsid w:val="003F782E"/>
    <w:rsid w:val="00405C05"/>
    <w:rsid w:val="00445B0C"/>
    <w:rsid w:val="00492790"/>
    <w:rsid w:val="004E2379"/>
    <w:rsid w:val="004F2F94"/>
    <w:rsid w:val="004F700C"/>
    <w:rsid w:val="00515217"/>
    <w:rsid w:val="00527C9D"/>
    <w:rsid w:val="00611D45"/>
    <w:rsid w:val="00661518"/>
    <w:rsid w:val="00675FCE"/>
    <w:rsid w:val="006770AF"/>
    <w:rsid w:val="006C749D"/>
    <w:rsid w:val="006F4661"/>
    <w:rsid w:val="0070610D"/>
    <w:rsid w:val="00733BE6"/>
    <w:rsid w:val="00747447"/>
    <w:rsid w:val="007575BE"/>
    <w:rsid w:val="0079141D"/>
    <w:rsid w:val="007C20D6"/>
    <w:rsid w:val="007D7794"/>
    <w:rsid w:val="008635A3"/>
    <w:rsid w:val="008B3C49"/>
    <w:rsid w:val="008C173B"/>
    <w:rsid w:val="008C41B9"/>
    <w:rsid w:val="008E4E11"/>
    <w:rsid w:val="008E5547"/>
    <w:rsid w:val="009111BB"/>
    <w:rsid w:val="00911A58"/>
    <w:rsid w:val="009176C3"/>
    <w:rsid w:val="00923F5B"/>
    <w:rsid w:val="00924739"/>
    <w:rsid w:val="00951995"/>
    <w:rsid w:val="009A3F48"/>
    <w:rsid w:val="009A4EA9"/>
    <w:rsid w:val="009B5683"/>
    <w:rsid w:val="009B5F43"/>
    <w:rsid w:val="00A54BA6"/>
    <w:rsid w:val="00A56ED1"/>
    <w:rsid w:val="00AC1AE4"/>
    <w:rsid w:val="00AC3C41"/>
    <w:rsid w:val="00AD0253"/>
    <w:rsid w:val="00AF1CF1"/>
    <w:rsid w:val="00B41912"/>
    <w:rsid w:val="00B5777C"/>
    <w:rsid w:val="00BA6797"/>
    <w:rsid w:val="00C37B23"/>
    <w:rsid w:val="00C94874"/>
    <w:rsid w:val="00D16954"/>
    <w:rsid w:val="00D639DD"/>
    <w:rsid w:val="00D655BA"/>
    <w:rsid w:val="00D8688E"/>
    <w:rsid w:val="00DA011A"/>
    <w:rsid w:val="00DB494A"/>
    <w:rsid w:val="00DE1EC6"/>
    <w:rsid w:val="00E26EB6"/>
    <w:rsid w:val="00E96393"/>
    <w:rsid w:val="00EB687F"/>
    <w:rsid w:val="00ED0AE2"/>
    <w:rsid w:val="00ED40CD"/>
    <w:rsid w:val="00F5739E"/>
    <w:rsid w:val="00FA07E4"/>
    <w:rsid w:val="00FA0DD9"/>
    <w:rsid w:val="00FA14DC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2B6D0321"/>
  <w15:chartTrackingRefBased/>
  <w15:docId w15:val="{79006CE2-B5E4-43BF-8818-149F5FFA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7C"/>
    <w:rPr>
      <w:rFonts w:ascii="Calibri" w:eastAsia="Calibri" w:hAnsi="Calibri" w:cs="Calibri"/>
      <w:color w:val="000000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518"/>
    <w:pPr>
      <w:ind w:left="720"/>
      <w:contextualSpacing/>
    </w:pPr>
  </w:style>
  <w:style w:type="character" w:customStyle="1" w:styleId="normaltextrun">
    <w:name w:val="normaltextrun"/>
    <w:basedOn w:val="DefaultParagraphFont"/>
    <w:rsid w:val="00661518"/>
  </w:style>
  <w:style w:type="character" w:customStyle="1" w:styleId="eop">
    <w:name w:val="eop"/>
    <w:basedOn w:val="DefaultParagraphFont"/>
    <w:rsid w:val="00661518"/>
  </w:style>
  <w:style w:type="table" w:customStyle="1" w:styleId="TableGrid">
    <w:name w:val="TableGrid"/>
    <w:rsid w:val="00661518"/>
    <w:pPr>
      <w:spacing w:after="0" w:line="240" w:lineRule="auto"/>
    </w:pPr>
    <w:rPr>
      <w:rFonts w:eastAsiaTheme="minorEastAsia"/>
      <w:lang w:val="en-SG" w:eastAsia="en-S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0"/>
    <w:uiPriority w:val="59"/>
    <w:rsid w:val="0066151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rsid w:val="00661518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6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1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518"/>
    <w:rPr>
      <w:rFonts w:ascii="Calibri" w:eastAsia="Calibri" w:hAnsi="Calibri" w:cs="Calibri"/>
      <w:color w:val="000000"/>
      <w:lang w:val="en-SG" w:eastAsia="en-SG"/>
    </w:rPr>
  </w:style>
  <w:style w:type="paragraph" w:styleId="Header">
    <w:name w:val="header"/>
    <w:basedOn w:val="Normal"/>
    <w:link w:val="HeaderChar"/>
    <w:unhideWhenUsed/>
    <w:rsid w:val="0066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518"/>
    <w:rPr>
      <w:rFonts w:ascii="Calibri" w:eastAsia="Calibri" w:hAnsi="Calibri" w:cs="Calibri"/>
      <w:color w:val="000000"/>
      <w:lang w:val="en-SG" w:eastAsia="en-SG"/>
    </w:rPr>
  </w:style>
  <w:style w:type="character" w:styleId="PageNumber">
    <w:name w:val="page number"/>
    <w:basedOn w:val="DefaultParagraphFont"/>
    <w:rsid w:val="00661518"/>
  </w:style>
  <w:style w:type="character" w:styleId="Hyperlink">
    <w:name w:val="Hyperlink"/>
    <w:rsid w:val="00611D4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1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70D"/>
    <w:rPr>
      <w:rFonts w:ascii="Calibri" w:eastAsia="Calibri" w:hAnsi="Calibri" w:cs="Calibri"/>
      <w:color w:val="000000"/>
      <w:sz w:val="20"/>
      <w:szCs w:val="20"/>
      <w:lang w:val="en-SG" w:eastAsia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70D"/>
    <w:rPr>
      <w:rFonts w:ascii="Calibri" w:eastAsia="Calibri" w:hAnsi="Calibri" w:cs="Calibri"/>
      <w:b/>
      <w:bCs/>
      <w:color w:val="000000"/>
      <w:sz w:val="20"/>
      <w:szCs w:val="20"/>
      <w:lang w:val="en-SG"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AF"/>
    <w:rPr>
      <w:rFonts w:ascii="Segoe UI" w:eastAsia="Calibri" w:hAnsi="Segoe UI" w:cs="Segoe UI"/>
      <w:color w:val="000000"/>
      <w:sz w:val="18"/>
      <w:szCs w:val="18"/>
      <w:lang w:val="en-SG" w:eastAsia="en-SG"/>
    </w:rPr>
  </w:style>
  <w:style w:type="paragraph" w:styleId="Revision">
    <w:name w:val="Revision"/>
    <w:hidden/>
    <w:uiPriority w:val="99"/>
    <w:semiHidden/>
    <w:rsid w:val="00204BBE"/>
    <w:pPr>
      <w:spacing w:after="0" w:line="240" w:lineRule="auto"/>
    </w:pPr>
    <w:rPr>
      <w:rFonts w:ascii="Calibri" w:eastAsia="Calibri" w:hAnsi="Calibri" w:cs="Calibri"/>
      <w:color w:val="00000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791E.CD5BDE30" TargetMode="External"/><Relationship Id="rId13" Type="http://schemas.openxmlformats.org/officeDocument/2006/relationships/hyperlink" Target="mailto:Holly.a.King@faa.gov" TargetMode="External"/><Relationship Id="rId18" Type="http://schemas.openxmlformats.org/officeDocument/2006/relationships/hyperlink" Target="mailto:gen.schnee@united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2.emf"/><Relationship Id="rId7" Type="http://schemas.openxmlformats.org/officeDocument/2006/relationships/image" Target="media/image1.jpeg"/><Relationship Id="rId12" Type="http://schemas.openxmlformats.org/officeDocument/2006/relationships/hyperlink" Target="mailto:Ahmad.Usmani@faa.gov" TargetMode="External"/><Relationship Id="rId17" Type="http://schemas.openxmlformats.org/officeDocument/2006/relationships/hyperlink" Target="mailto:Marie.B.Manalo@faa.gov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ennis.ctr.addison@faa.gov" TargetMode="External"/><Relationship Id="rId20" Type="http://schemas.openxmlformats.org/officeDocument/2006/relationships/hyperlink" Target="mailto:Lisa.bee@inmarsa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wavine@niuskypacific.com.pg" TargetMode="External"/><Relationship Id="rId24" Type="http://schemas.openxmlformats.org/officeDocument/2006/relationships/oleObject" Target="embeddings/Microsoft_Excel_97-2003_Worksheet.xls"/><Relationship Id="rId5" Type="http://schemas.openxmlformats.org/officeDocument/2006/relationships/footnotes" Target="footnotes.xml"/><Relationship Id="rId15" Type="http://schemas.openxmlformats.org/officeDocument/2006/relationships/hyperlink" Target="mailto:julia.fuller@faa.gov" TargetMode="External"/><Relationship Id="rId23" Type="http://schemas.openxmlformats.org/officeDocument/2006/relationships/image" Target="media/image3.emf"/><Relationship Id="rId28" Type="http://schemas.openxmlformats.org/officeDocument/2006/relationships/theme" Target="theme/theme1.xml"/><Relationship Id="rId10" Type="http://schemas.openxmlformats.org/officeDocument/2006/relationships/hyperlink" Target="mailto:diru@niuskypacific.com.pg" TargetMode="External"/><Relationship Id="rId19" Type="http://schemas.openxmlformats.org/officeDocument/2006/relationships/hyperlink" Target="mailto:michael.matyas@boe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dd.Kendall@airways.co.nz" TargetMode="External"/><Relationship Id="rId14" Type="http://schemas.openxmlformats.org/officeDocument/2006/relationships/hyperlink" Target="mailto:John.Roman@faa.gov" TargetMode="External"/><Relationship Id="rId22" Type="http://schemas.openxmlformats.org/officeDocument/2006/relationships/oleObject" Target="embeddings/oleObject1.bin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Manalo, Marie B (FAA)</dc:creator>
  <cp:keywords/>
  <dc:description/>
  <cp:lastModifiedBy>Manalo, Marie B (FAA)</cp:lastModifiedBy>
  <cp:revision>2</cp:revision>
  <dcterms:created xsi:type="dcterms:W3CDTF">2023-05-15T20:06:00Z</dcterms:created>
  <dcterms:modified xsi:type="dcterms:W3CDTF">2023-05-15T20:06:00Z</dcterms:modified>
</cp:coreProperties>
</file>