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847" w:rsidRPr="00A34847" w:rsidRDefault="00A34847">
      <w:pPr>
        <w:rPr>
          <w:rFonts w:ascii="Times New Roman" w:hAnsi="Times New Roman"/>
          <w:b/>
          <w:sz w:val="28"/>
          <w:szCs w:val="28"/>
        </w:rPr>
      </w:pPr>
      <w:r w:rsidRPr="00A34847">
        <w:rPr>
          <w:rFonts w:ascii="Times New Roman" w:hAnsi="Times New Roman"/>
          <w:b/>
          <w:sz w:val="28"/>
          <w:szCs w:val="28"/>
        </w:rPr>
        <w:t>Questions and Answers f</w:t>
      </w:r>
      <w:r w:rsidR="00EC64FD">
        <w:rPr>
          <w:rFonts w:ascii="Times New Roman" w:hAnsi="Times New Roman"/>
          <w:b/>
          <w:sz w:val="28"/>
          <w:szCs w:val="28"/>
        </w:rPr>
        <w:t>rom</w:t>
      </w:r>
      <w:bookmarkStart w:id="0" w:name="_GoBack"/>
      <w:bookmarkEnd w:id="0"/>
      <w:r w:rsidRPr="00A34847">
        <w:rPr>
          <w:rFonts w:ascii="Times New Roman" w:hAnsi="Times New Roman"/>
          <w:b/>
          <w:sz w:val="28"/>
          <w:szCs w:val="28"/>
        </w:rPr>
        <w:t xml:space="preserve"> SWIM Users Forum</w:t>
      </w:r>
    </w:p>
    <w:p w:rsidR="00A34847" w:rsidRDefault="00A34847"/>
    <w:p w:rsidR="00A34847" w:rsidRPr="00A34847" w:rsidRDefault="00A34847">
      <w:pPr>
        <w:rPr>
          <w:rFonts w:ascii="Times New Roman" w:hAnsi="Times New Roman"/>
          <w:b/>
          <w:sz w:val="24"/>
          <w:szCs w:val="24"/>
        </w:rPr>
      </w:pPr>
      <w:r w:rsidRPr="00A34847">
        <w:rPr>
          <w:rFonts w:ascii="Times New Roman" w:hAnsi="Times New Roman"/>
          <w:b/>
          <w:sz w:val="24"/>
          <w:szCs w:val="24"/>
        </w:rPr>
        <w:t>#1</w:t>
      </w:r>
    </w:p>
    <w:tbl>
      <w:tblPr>
        <w:tblStyle w:val="TableGrid"/>
        <w:tblW w:w="9630" w:type="dxa"/>
        <w:tblInd w:w="-5" w:type="dxa"/>
        <w:tblLook w:val="04A0" w:firstRow="1" w:lastRow="0" w:firstColumn="1" w:lastColumn="0" w:noHBand="0" w:noVBand="1"/>
      </w:tblPr>
      <w:tblGrid>
        <w:gridCol w:w="3060"/>
        <w:gridCol w:w="6570"/>
      </w:tblGrid>
      <w:tr w:rsidR="00C929A9" w:rsidTr="00C929A9">
        <w:trPr>
          <w:trHeight w:val="3977"/>
        </w:trPr>
        <w:tc>
          <w:tcPr>
            <w:tcW w:w="3060" w:type="dxa"/>
          </w:tcPr>
          <w:p w:rsidR="00C929A9" w:rsidRDefault="00C929A9" w:rsidP="00B53694">
            <w:pPr>
              <w:rPr>
                <w:rFonts w:ascii="Times New Roman" w:hAnsi="Times New Roman"/>
                <w:u w:val="single"/>
              </w:rPr>
            </w:pPr>
            <w:r w:rsidRPr="0053434F">
              <w:rPr>
                <w:rFonts w:ascii="Times New Roman" w:hAnsi="Times New Roman"/>
                <w:sz w:val="24"/>
                <w:szCs w:val="24"/>
              </w:rPr>
              <w:t>Does STDDS filter the flight data in the same way that ASDI did?</w:t>
            </w:r>
          </w:p>
        </w:tc>
        <w:tc>
          <w:tcPr>
            <w:tcW w:w="6570" w:type="dxa"/>
          </w:tcPr>
          <w:p w:rsidR="00C929A9" w:rsidRPr="0053434F" w:rsidRDefault="00C929A9" w:rsidP="00B53694">
            <w:pPr>
              <w:rPr>
                <w:rFonts w:ascii="Times New Roman" w:hAnsi="Times New Roman"/>
                <w:sz w:val="24"/>
                <w:szCs w:val="24"/>
              </w:rPr>
            </w:pPr>
            <w:r w:rsidRPr="0053434F">
              <w:rPr>
                <w:rFonts w:ascii="Times New Roman" w:hAnsi="Times New Roman"/>
                <w:sz w:val="24"/>
                <w:szCs w:val="24"/>
              </w:rPr>
              <w:t xml:space="preserve">In general, yes.  STDDS filters flight data using effectively the same files and filtering algorithm as used by ASDI.  However there are 2 significant differences between ASDI (now </w:t>
            </w:r>
            <w:proofErr w:type="spellStart"/>
            <w:r w:rsidRPr="0053434F">
              <w:rPr>
                <w:rFonts w:ascii="Times New Roman" w:hAnsi="Times New Roman"/>
                <w:sz w:val="24"/>
                <w:szCs w:val="24"/>
              </w:rPr>
              <w:t>TFMData</w:t>
            </w:r>
            <w:proofErr w:type="spellEnd"/>
            <w:r w:rsidRPr="0053434F">
              <w:rPr>
                <w:rFonts w:ascii="Times New Roman" w:hAnsi="Times New Roman"/>
                <w:sz w:val="24"/>
                <w:szCs w:val="24"/>
              </w:rPr>
              <w:t>) and ASDE-X filtering:</w:t>
            </w:r>
          </w:p>
          <w:p w:rsidR="00C929A9" w:rsidRPr="0053434F" w:rsidRDefault="00C929A9" w:rsidP="00B53694">
            <w:pPr>
              <w:pStyle w:val="ListParagraph"/>
              <w:numPr>
                <w:ilvl w:val="0"/>
                <w:numId w:val="1"/>
              </w:numPr>
              <w:contextualSpacing w:val="0"/>
              <w:rPr>
                <w:rFonts w:ascii="Times New Roman" w:hAnsi="Times New Roman"/>
                <w:sz w:val="24"/>
                <w:szCs w:val="24"/>
              </w:rPr>
            </w:pPr>
            <w:r w:rsidRPr="0053434F">
              <w:rPr>
                <w:rFonts w:ascii="Times New Roman" w:hAnsi="Times New Roman"/>
                <w:sz w:val="24"/>
                <w:szCs w:val="24"/>
              </w:rPr>
              <w:t>ASDI provided a real-time data feed and a delayed data feed.  Currently the FAA provides only a real-time feed of filtered STDDS data, which is available for public consumption.</w:t>
            </w:r>
          </w:p>
          <w:p w:rsidR="00C929A9" w:rsidRPr="0053434F" w:rsidRDefault="00C929A9" w:rsidP="00B53694">
            <w:pPr>
              <w:pStyle w:val="ListParagraph"/>
              <w:numPr>
                <w:ilvl w:val="0"/>
                <w:numId w:val="1"/>
              </w:numPr>
              <w:contextualSpacing w:val="0"/>
              <w:rPr>
                <w:rFonts w:ascii="Times New Roman" w:hAnsi="Times New Roman"/>
                <w:sz w:val="24"/>
                <w:szCs w:val="24"/>
              </w:rPr>
            </w:pPr>
            <w:r w:rsidRPr="0053434F">
              <w:rPr>
                <w:rFonts w:ascii="Times New Roman" w:hAnsi="Times New Roman"/>
                <w:sz w:val="24"/>
                <w:szCs w:val="24"/>
              </w:rPr>
              <w:t>In all publically available ASDI data feeds (real-time or delayed), if a message contained sensitive data, the whole message was filtered, or removed from the data stream.  In contrast, when STDDS filters flight data, the sensitive data is “masked” (replaced with “ANON”), but the message is still delivered.</w:t>
            </w:r>
          </w:p>
          <w:p w:rsidR="00C929A9" w:rsidRPr="0053434F" w:rsidRDefault="00C929A9" w:rsidP="00B53694">
            <w:pPr>
              <w:rPr>
                <w:rFonts w:ascii="Times New Roman" w:hAnsi="Times New Roman"/>
                <w:sz w:val="24"/>
                <w:szCs w:val="24"/>
              </w:rPr>
            </w:pPr>
          </w:p>
          <w:p w:rsidR="00C929A9" w:rsidRDefault="00C929A9" w:rsidP="00B53694">
            <w:pPr>
              <w:rPr>
                <w:rFonts w:ascii="Times New Roman" w:hAnsi="Times New Roman"/>
                <w:u w:val="single"/>
              </w:rPr>
            </w:pPr>
          </w:p>
        </w:tc>
      </w:tr>
      <w:tr w:rsidR="00C929A9" w:rsidTr="00C929A9">
        <w:trPr>
          <w:trHeight w:val="3113"/>
        </w:trPr>
        <w:tc>
          <w:tcPr>
            <w:tcW w:w="3060" w:type="dxa"/>
          </w:tcPr>
          <w:p w:rsidR="00C929A9" w:rsidRDefault="00C929A9" w:rsidP="00B53694">
            <w:pPr>
              <w:rPr>
                <w:rFonts w:ascii="Times New Roman" w:hAnsi="Times New Roman"/>
                <w:u w:val="single"/>
              </w:rPr>
            </w:pPr>
            <w:r w:rsidRPr="0053434F">
              <w:rPr>
                <w:rFonts w:ascii="Times New Roman" w:hAnsi="Times New Roman"/>
                <w:sz w:val="24"/>
                <w:szCs w:val="24"/>
              </w:rPr>
              <w:t>Is there a schedule for future ASSC systems?</w:t>
            </w:r>
          </w:p>
        </w:tc>
        <w:tc>
          <w:tcPr>
            <w:tcW w:w="6570" w:type="dxa"/>
          </w:tcPr>
          <w:p w:rsidR="00C929A9" w:rsidRDefault="00C929A9" w:rsidP="00B53694">
            <w:pPr>
              <w:rPr>
                <w:rFonts w:ascii="Times New Roman" w:hAnsi="Times New Roman"/>
                <w:u w:val="single"/>
              </w:rPr>
            </w:pPr>
            <w:r w:rsidRPr="0053434F">
              <w:rPr>
                <w:rFonts w:ascii="Times New Roman" w:hAnsi="Times New Roman"/>
                <w:sz w:val="24"/>
                <w:szCs w:val="24"/>
              </w:rPr>
              <w:t xml:space="preserve">SFO is currently the only ASSC system online, and technically SFO is </w:t>
            </w:r>
            <w:r w:rsidRPr="0053434F">
              <w:rPr>
                <w:rFonts w:ascii="Times New Roman" w:hAnsi="Times New Roman"/>
                <w:sz w:val="24"/>
                <w:szCs w:val="24"/>
                <w:u w:val="single"/>
              </w:rPr>
              <w:t>not</w:t>
            </w:r>
            <w:r w:rsidRPr="0053434F">
              <w:rPr>
                <w:rFonts w:ascii="Times New Roman" w:hAnsi="Times New Roman"/>
                <w:sz w:val="24"/>
                <w:szCs w:val="24"/>
              </w:rPr>
              <w:t xml:space="preserve"> operational.  This means the availability of ASSC surface data from SFO may not be as high as at other ASDE-X sites.  The official operational date for SFO is currently unknown.</w:t>
            </w:r>
            <w:r>
              <w:rPr>
                <w:rFonts w:ascii="Times New Roman" w:hAnsi="Times New Roman"/>
                <w:sz w:val="24"/>
                <w:szCs w:val="24"/>
              </w:rPr>
              <w:t xml:space="preserve">  </w:t>
            </w:r>
            <w:r w:rsidRPr="0053434F">
              <w:rPr>
                <w:rFonts w:ascii="Times New Roman" w:hAnsi="Times New Roman"/>
                <w:sz w:val="24"/>
                <w:szCs w:val="24"/>
              </w:rPr>
              <w:t>CLE is scheduled to get connected to STDDS in Fall 2015.  The date for it to become officially operational is not yet known.</w:t>
            </w:r>
            <w:r>
              <w:rPr>
                <w:rFonts w:ascii="Times New Roman" w:hAnsi="Times New Roman"/>
                <w:sz w:val="24"/>
                <w:szCs w:val="24"/>
              </w:rPr>
              <w:t xml:space="preserve"> </w:t>
            </w:r>
            <w:r w:rsidRPr="0053434F">
              <w:rPr>
                <w:rFonts w:ascii="Times New Roman" w:hAnsi="Times New Roman"/>
                <w:sz w:val="24"/>
                <w:szCs w:val="24"/>
              </w:rPr>
              <w:t>CVG is scheduled to get connected to STDDS in mid-2016.  Similarly, its operational data is unknown.</w:t>
            </w:r>
            <w:r>
              <w:rPr>
                <w:rFonts w:ascii="Times New Roman" w:hAnsi="Times New Roman"/>
                <w:sz w:val="24"/>
                <w:szCs w:val="24"/>
              </w:rPr>
              <w:t xml:space="preserve">  </w:t>
            </w:r>
            <w:r w:rsidRPr="0053434F">
              <w:rPr>
                <w:rFonts w:ascii="Times New Roman" w:hAnsi="Times New Roman"/>
                <w:sz w:val="24"/>
                <w:szCs w:val="24"/>
              </w:rPr>
              <w:t>The remaining list of ASSC sites is known, but there are currently no published schedules for these systems: PIT, MCI, PDX, MSY, ANC, and ADW.</w:t>
            </w:r>
          </w:p>
        </w:tc>
      </w:tr>
      <w:tr w:rsidR="00C929A9" w:rsidTr="00C929A9">
        <w:tc>
          <w:tcPr>
            <w:tcW w:w="3060" w:type="dxa"/>
          </w:tcPr>
          <w:p w:rsidR="00C929A9" w:rsidRPr="008971E0" w:rsidRDefault="00C929A9" w:rsidP="00B53694">
            <w:pPr>
              <w:rPr>
                <w:rFonts w:ascii="Times New Roman" w:hAnsi="Times New Roman"/>
                <w:sz w:val="24"/>
                <w:szCs w:val="24"/>
              </w:rPr>
            </w:pPr>
            <w:r w:rsidRPr="008971E0">
              <w:rPr>
                <w:rFonts w:ascii="Times New Roman" w:hAnsi="Times New Roman"/>
                <w:sz w:val="24"/>
                <w:szCs w:val="24"/>
              </w:rPr>
              <w:t xml:space="preserve">Given the data is </w:t>
            </w:r>
            <w:r>
              <w:rPr>
                <w:rFonts w:ascii="Times New Roman" w:hAnsi="Times New Roman"/>
                <w:sz w:val="24"/>
                <w:szCs w:val="24"/>
              </w:rPr>
              <w:t>c</w:t>
            </w:r>
            <w:r w:rsidRPr="008971E0">
              <w:rPr>
                <w:rFonts w:ascii="Times New Roman" w:hAnsi="Times New Roman"/>
                <w:sz w:val="24"/>
                <w:szCs w:val="24"/>
              </w:rPr>
              <w:t>ompressed, is the ASDE-X/ASSC service a loss-less service?</w:t>
            </w:r>
          </w:p>
          <w:p w:rsidR="00C929A9" w:rsidRDefault="00C929A9" w:rsidP="00B53694">
            <w:pPr>
              <w:rPr>
                <w:rFonts w:ascii="Times New Roman" w:hAnsi="Times New Roman"/>
                <w:u w:val="single"/>
              </w:rPr>
            </w:pPr>
          </w:p>
        </w:tc>
        <w:tc>
          <w:tcPr>
            <w:tcW w:w="6570" w:type="dxa"/>
          </w:tcPr>
          <w:p w:rsidR="00C929A9" w:rsidRPr="0053434F" w:rsidRDefault="00C929A9" w:rsidP="00B53694">
            <w:pPr>
              <w:rPr>
                <w:rFonts w:ascii="Times New Roman" w:hAnsi="Times New Roman"/>
                <w:sz w:val="24"/>
                <w:szCs w:val="24"/>
              </w:rPr>
            </w:pPr>
            <w:r w:rsidRPr="0053434F">
              <w:rPr>
                <w:rFonts w:ascii="Times New Roman" w:hAnsi="Times New Roman"/>
                <w:sz w:val="24"/>
                <w:szCs w:val="24"/>
              </w:rPr>
              <w:t xml:space="preserve">When transmitting messages through NEMS (NAS Enterprise Messaging Service), the STDDS data </w:t>
            </w:r>
            <w:r w:rsidRPr="0053434F">
              <w:rPr>
                <w:rFonts w:ascii="Times New Roman" w:hAnsi="Times New Roman"/>
                <w:sz w:val="24"/>
                <w:szCs w:val="24"/>
                <w:u w:val="single"/>
              </w:rPr>
              <w:t>is</w:t>
            </w:r>
            <w:r w:rsidRPr="0053434F">
              <w:rPr>
                <w:rFonts w:ascii="Times New Roman" w:hAnsi="Times New Roman"/>
                <w:sz w:val="24"/>
                <w:szCs w:val="24"/>
              </w:rPr>
              <w:t xml:space="preserve"> compressed and uncompressed automatically just prior to delivery to the end-user.  But, that compression is </w:t>
            </w:r>
            <w:r w:rsidRPr="0053434F">
              <w:rPr>
                <w:rFonts w:ascii="Times New Roman" w:hAnsi="Times New Roman"/>
                <w:sz w:val="24"/>
                <w:szCs w:val="24"/>
                <w:u w:val="single"/>
              </w:rPr>
              <w:t>not</w:t>
            </w:r>
            <w:r w:rsidRPr="0053434F">
              <w:rPr>
                <w:rFonts w:ascii="Times New Roman" w:hAnsi="Times New Roman"/>
                <w:sz w:val="24"/>
                <w:szCs w:val="24"/>
              </w:rPr>
              <w:t xml:space="preserve"> a loss compression like JPEG, so no data fields or information will be lost due to compression between the data producer and the data consumer.  However, the message delivery system through NEMS is not “guaranteed delivery”, which means it is possible for whole messages to be dropped/lost in transit.  This is most likely to occur during the peak air traffic hours if the end-user has insufficient bandwidth and has subscribed to a large data set (e.g. all ASDE-X data).  Note, this has also been seen when the end-user client is misconfigured to explicitly acknowledge every message; for high message rate data (e.g. ASDE-X), we recommend using the NO_ACKNOWLEDGE flag with WebLogic, or the equivalent AUTO_ACKNOWLEDGE if using </w:t>
            </w:r>
            <w:proofErr w:type="spellStart"/>
            <w:r w:rsidRPr="0053434F">
              <w:rPr>
                <w:rFonts w:ascii="Times New Roman" w:hAnsi="Times New Roman"/>
                <w:sz w:val="24"/>
                <w:szCs w:val="24"/>
              </w:rPr>
              <w:t>ActiveMQ</w:t>
            </w:r>
            <w:proofErr w:type="spellEnd"/>
            <w:r w:rsidRPr="0053434F">
              <w:rPr>
                <w:rFonts w:ascii="Times New Roman" w:hAnsi="Times New Roman"/>
                <w:sz w:val="24"/>
                <w:szCs w:val="24"/>
              </w:rPr>
              <w:t xml:space="preserve">.  Refer to the </w:t>
            </w:r>
            <w:r w:rsidRPr="0053434F">
              <w:rPr>
                <w:rFonts w:ascii="Times New Roman" w:hAnsi="Times New Roman"/>
                <w:sz w:val="24"/>
                <w:szCs w:val="24"/>
              </w:rPr>
              <w:lastRenderedPageBreak/>
              <w:t>sample client in the NSRR (e.g. NEMSTopicClient_v1.02.tar.gz) for an example of this.</w:t>
            </w:r>
          </w:p>
          <w:p w:rsidR="00C929A9" w:rsidRDefault="00C929A9" w:rsidP="00B53694">
            <w:pPr>
              <w:rPr>
                <w:rFonts w:ascii="Times New Roman" w:hAnsi="Times New Roman"/>
                <w:u w:val="single"/>
              </w:rPr>
            </w:pPr>
          </w:p>
        </w:tc>
      </w:tr>
      <w:tr w:rsidR="00C929A9" w:rsidTr="00C929A9">
        <w:tc>
          <w:tcPr>
            <w:tcW w:w="3060" w:type="dxa"/>
          </w:tcPr>
          <w:p w:rsidR="00C929A9" w:rsidRPr="00A047AF" w:rsidRDefault="00C929A9" w:rsidP="00B53694">
            <w:pPr>
              <w:rPr>
                <w:rFonts w:ascii="Times New Roman" w:hAnsi="Times New Roman"/>
                <w:sz w:val="24"/>
                <w:szCs w:val="24"/>
              </w:rPr>
            </w:pPr>
            <w:r w:rsidRPr="00A047AF">
              <w:rPr>
                <w:rFonts w:ascii="Times New Roman" w:hAnsi="Times New Roman"/>
                <w:sz w:val="24"/>
                <w:szCs w:val="24"/>
              </w:rPr>
              <w:lastRenderedPageBreak/>
              <w:t>What does TAIS stand for?  Where can an end-user find more information about TAIS?</w:t>
            </w:r>
          </w:p>
          <w:p w:rsidR="00C929A9" w:rsidRDefault="00C929A9" w:rsidP="00B53694">
            <w:pPr>
              <w:rPr>
                <w:rFonts w:ascii="Times New Roman" w:hAnsi="Times New Roman"/>
                <w:u w:val="single"/>
              </w:rPr>
            </w:pPr>
          </w:p>
        </w:tc>
        <w:tc>
          <w:tcPr>
            <w:tcW w:w="6570" w:type="dxa"/>
          </w:tcPr>
          <w:p w:rsidR="00C929A9" w:rsidRPr="0053434F" w:rsidRDefault="00C929A9" w:rsidP="00B53694">
            <w:pPr>
              <w:rPr>
                <w:rFonts w:ascii="Times New Roman" w:hAnsi="Times New Roman"/>
                <w:sz w:val="24"/>
                <w:szCs w:val="24"/>
              </w:rPr>
            </w:pPr>
            <w:r w:rsidRPr="0053434F">
              <w:rPr>
                <w:rFonts w:ascii="Times New Roman" w:hAnsi="Times New Roman"/>
                <w:sz w:val="24"/>
                <w:szCs w:val="24"/>
              </w:rPr>
              <w:t>TAIS stands for Terminal Automation Information Service.  This is the service that will deliver the STARS AIG data in the next R3.2 release of STDDS.  The primary place to obtain information on any SWIM service is the NSRR.  For TAIS, the NSRR contains a service catalog called “STDDS Terminal Automation Information”, which can be found using the Artifacts/Services link.  The TAIS service catalog currently has 4 files in its Documentation section.  Additional files will be placed here as the development of TAIS progresses.</w:t>
            </w:r>
          </w:p>
          <w:p w:rsidR="00C929A9" w:rsidRDefault="00C929A9" w:rsidP="00B53694">
            <w:pPr>
              <w:rPr>
                <w:rFonts w:ascii="Times New Roman" w:hAnsi="Times New Roman"/>
                <w:u w:val="single"/>
              </w:rPr>
            </w:pPr>
          </w:p>
        </w:tc>
      </w:tr>
      <w:tr w:rsidR="00C929A9" w:rsidTr="00C929A9">
        <w:tc>
          <w:tcPr>
            <w:tcW w:w="3060" w:type="dxa"/>
          </w:tcPr>
          <w:p w:rsidR="00C929A9" w:rsidRPr="00A047AF" w:rsidRDefault="00C929A9" w:rsidP="00B53694">
            <w:pPr>
              <w:rPr>
                <w:rFonts w:ascii="Times New Roman" w:hAnsi="Times New Roman"/>
                <w:sz w:val="24"/>
                <w:szCs w:val="24"/>
              </w:rPr>
            </w:pPr>
            <w:r>
              <w:rPr>
                <w:rFonts w:ascii="Times New Roman" w:hAnsi="Times New Roman"/>
                <w:sz w:val="24"/>
                <w:szCs w:val="24"/>
              </w:rPr>
              <w:t>W</w:t>
            </w:r>
            <w:r w:rsidRPr="00A047AF">
              <w:rPr>
                <w:rFonts w:ascii="Times New Roman" w:hAnsi="Times New Roman"/>
                <w:sz w:val="24"/>
                <w:szCs w:val="24"/>
              </w:rPr>
              <w:t xml:space="preserve">hat is the queueing </w:t>
            </w:r>
            <w:r>
              <w:rPr>
                <w:rFonts w:ascii="Times New Roman" w:hAnsi="Times New Roman"/>
                <w:sz w:val="24"/>
                <w:szCs w:val="24"/>
              </w:rPr>
              <w:t>m</w:t>
            </w:r>
            <w:r w:rsidRPr="00A047AF">
              <w:rPr>
                <w:rFonts w:ascii="Times New Roman" w:hAnsi="Times New Roman"/>
                <w:sz w:val="24"/>
                <w:szCs w:val="24"/>
              </w:rPr>
              <w:t>echanism for the data?  (when transferring from producer to consumer)</w:t>
            </w:r>
          </w:p>
          <w:p w:rsidR="00C929A9" w:rsidRDefault="00C929A9" w:rsidP="00B53694">
            <w:pPr>
              <w:rPr>
                <w:rFonts w:ascii="Times New Roman" w:hAnsi="Times New Roman"/>
                <w:u w:val="single"/>
              </w:rPr>
            </w:pPr>
          </w:p>
        </w:tc>
        <w:tc>
          <w:tcPr>
            <w:tcW w:w="6570" w:type="dxa"/>
          </w:tcPr>
          <w:p w:rsidR="00C929A9" w:rsidRPr="0053434F" w:rsidRDefault="00C929A9" w:rsidP="00B53694">
            <w:pPr>
              <w:rPr>
                <w:rFonts w:ascii="Times New Roman" w:hAnsi="Times New Roman"/>
                <w:sz w:val="24"/>
                <w:szCs w:val="24"/>
              </w:rPr>
            </w:pPr>
            <w:r w:rsidRPr="0053434F">
              <w:rPr>
                <w:rFonts w:ascii="Times New Roman" w:hAnsi="Times New Roman"/>
                <w:sz w:val="24"/>
                <w:szCs w:val="24"/>
              </w:rPr>
              <w:t xml:space="preserve">There is a STDDS server at 38 TRACONs which receives data from one or more collocated or nearby airports delivering ASDE-X/ASSC, RVR, TDLS or EFSTS data.  The STDDS server receives this data, converts it to XML, creates filtered versions of messages containing sensitive data, and then delivers the data to one of several NEMS queues.  The NEMS system then forwards the messages to the consumers’ topics based on the consumers’ subscription.  All messages are delivered at the same priority level and order of messages is </w:t>
            </w:r>
            <w:r w:rsidRPr="0053434F">
              <w:rPr>
                <w:rFonts w:ascii="Times New Roman" w:hAnsi="Times New Roman"/>
                <w:sz w:val="24"/>
                <w:szCs w:val="24"/>
                <w:u w:val="single"/>
              </w:rPr>
              <w:t>not</w:t>
            </w:r>
            <w:r w:rsidRPr="0053434F">
              <w:rPr>
                <w:rFonts w:ascii="Times New Roman" w:hAnsi="Times New Roman"/>
                <w:sz w:val="24"/>
                <w:szCs w:val="24"/>
              </w:rPr>
              <w:t xml:space="preserve"> guaranteed. </w:t>
            </w:r>
          </w:p>
          <w:p w:rsidR="00C929A9" w:rsidRDefault="00C929A9" w:rsidP="00B53694">
            <w:pPr>
              <w:rPr>
                <w:rFonts w:ascii="Times New Roman" w:hAnsi="Times New Roman"/>
                <w:u w:val="single"/>
              </w:rPr>
            </w:pPr>
          </w:p>
        </w:tc>
      </w:tr>
      <w:tr w:rsidR="00C929A9" w:rsidTr="00C929A9">
        <w:tc>
          <w:tcPr>
            <w:tcW w:w="3060" w:type="dxa"/>
          </w:tcPr>
          <w:p w:rsidR="00C929A9" w:rsidRPr="00A047AF" w:rsidRDefault="00C929A9" w:rsidP="00B53694">
            <w:pPr>
              <w:rPr>
                <w:rFonts w:ascii="Times New Roman" w:hAnsi="Times New Roman"/>
                <w:sz w:val="24"/>
                <w:szCs w:val="24"/>
              </w:rPr>
            </w:pPr>
            <w:r w:rsidRPr="00A047AF">
              <w:rPr>
                <w:rFonts w:ascii="Times New Roman" w:hAnsi="Times New Roman"/>
                <w:sz w:val="24"/>
                <w:szCs w:val="24"/>
              </w:rPr>
              <w:t>Can I get sample STDDS data?</w:t>
            </w:r>
          </w:p>
          <w:p w:rsidR="00C929A9" w:rsidRDefault="00C929A9" w:rsidP="00B53694">
            <w:pPr>
              <w:rPr>
                <w:rFonts w:ascii="Times New Roman" w:hAnsi="Times New Roman"/>
                <w:u w:val="single"/>
              </w:rPr>
            </w:pPr>
          </w:p>
        </w:tc>
        <w:tc>
          <w:tcPr>
            <w:tcW w:w="6570" w:type="dxa"/>
          </w:tcPr>
          <w:p w:rsidR="00C929A9" w:rsidRPr="0053434F" w:rsidRDefault="00C929A9" w:rsidP="00B53694">
            <w:pPr>
              <w:rPr>
                <w:rFonts w:ascii="Times New Roman" w:hAnsi="Times New Roman"/>
                <w:sz w:val="24"/>
                <w:szCs w:val="24"/>
              </w:rPr>
            </w:pPr>
            <w:r w:rsidRPr="0053434F">
              <w:rPr>
                <w:rFonts w:ascii="Times New Roman" w:hAnsi="Times New Roman"/>
                <w:sz w:val="24"/>
                <w:szCs w:val="24"/>
              </w:rPr>
              <w:t xml:space="preserve">Sample data for the new TAIS messages is already available in the Documentation section of the TAIS service catalog in the NSRR.  Samples for the SMES and APDS data will be uploaded shortly.  Since the TDES data is unfiltered, samples of that data set need to be requested from the STDDS PM (Jeri Groce, jeri.groce@faa.gov). </w:t>
            </w:r>
          </w:p>
          <w:p w:rsidR="00C929A9" w:rsidRDefault="00C929A9" w:rsidP="00B53694">
            <w:pPr>
              <w:rPr>
                <w:rFonts w:ascii="Times New Roman" w:hAnsi="Times New Roman"/>
                <w:u w:val="single"/>
              </w:rPr>
            </w:pPr>
          </w:p>
        </w:tc>
      </w:tr>
      <w:tr w:rsidR="00C929A9" w:rsidTr="00C929A9">
        <w:tc>
          <w:tcPr>
            <w:tcW w:w="3060" w:type="dxa"/>
          </w:tcPr>
          <w:p w:rsidR="00C929A9" w:rsidRDefault="00C929A9" w:rsidP="00B53694">
            <w:pPr>
              <w:rPr>
                <w:rFonts w:ascii="Times New Roman" w:hAnsi="Times New Roman"/>
                <w:u w:val="single"/>
              </w:rPr>
            </w:pPr>
            <w:r w:rsidRPr="00A047AF">
              <w:rPr>
                <w:rFonts w:ascii="Times New Roman" w:hAnsi="Times New Roman"/>
                <w:sz w:val="24"/>
                <w:szCs w:val="24"/>
              </w:rPr>
              <w:t>Is there STDDS archive data that can be recovered from (in case of disconnect)?</w:t>
            </w:r>
          </w:p>
        </w:tc>
        <w:tc>
          <w:tcPr>
            <w:tcW w:w="6570" w:type="dxa"/>
          </w:tcPr>
          <w:p w:rsidR="00C929A9" w:rsidRPr="0053434F" w:rsidRDefault="00C929A9" w:rsidP="00B53694">
            <w:pPr>
              <w:rPr>
                <w:rFonts w:ascii="Times New Roman" w:hAnsi="Times New Roman"/>
                <w:sz w:val="24"/>
                <w:szCs w:val="24"/>
              </w:rPr>
            </w:pPr>
            <w:r w:rsidRPr="0053434F">
              <w:rPr>
                <w:rFonts w:ascii="Times New Roman" w:hAnsi="Times New Roman"/>
                <w:sz w:val="24"/>
                <w:szCs w:val="24"/>
              </w:rPr>
              <w:t>Currently there is no STDDS archive data that can be used to reconstitute publically-accessible data.</w:t>
            </w:r>
          </w:p>
          <w:p w:rsidR="00C929A9" w:rsidRDefault="00C929A9" w:rsidP="00B53694">
            <w:pPr>
              <w:rPr>
                <w:rFonts w:ascii="Times New Roman" w:hAnsi="Times New Roman"/>
                <w:u w:val="single"/>
              </w:rPr>
            </w:pPr>
          </w:p>
        </w:tc>
      </w:tr>
      <w:tr w:rsidR="00C929A9" w:rsidTr="00C929A9">
        <w:trPr>
          <w:trHeight w:val="1637"/>
        </w:trPr>
        <w:tc>
          <w:tcPr>
            <w:tcW w:w="3060" w:type="dxa"/>
          </w:tcPr>
          <w:p w:rsidR="00C929A9" w:rsidRDefault="00C929A9" w:rsidP="00B53694">
            <w:pPr>
              <w:rPr>
                <w:rFonts w:ascii="Times New Roman" w:hAnsi="Times New Roman"/>
                <w:u w:val="single"/>
              </w:rPr>
            </w:pPr>
            <w:r w:rsidRPr="0053434F">
              <w:rPr>
                <w:rFonts w:ascii="Times New Roman" w:hAnsi="Times New Roman"/>
                <w:sz w:val="24"/>
                <w:szCs w:val="24"/>
              </w:rPr>
              <w:t>Please explain how Data Release Authorization works.  Does the new process replace the old individual MOAs?</w:t>
            </w:r>
          </w:p>
        </w:tc>
        <w:tc>
          <w:tcPr>
            <w:tcW w:w="6570" w:type="dxa"/>
          </w:tcPr>
          <w:p w:rsidR="00C929A9" w:rsidRPr="0053434F" w:rsidRDefault="00C929A9" w:rsidP="00B53694">
            <w:pPr>
              <w:rPr>
                <w:rFonts w:ascii="Times New Roman" w:hAnsi="Times New Roman"/>
                <w:sz w:val="24"/>
                <w:szCs w:val="24"/>
              </w:rPr>
            </w:pPr>
            <w:r w:rsidRPr="0053434F">
              <w:rPr>
                <w:rFonts w:ascii="Times New Roman" w:hAnsi="Times New Roman"/>
                <w:sz w:val="24"/>
                <w:szCs w:val="24"/>
              </w:rPr>
              <w:t>The FAA is developing a new website to manage Access Agreements, which will be available for public use shortly (it is currently in beta testing).  Through this web site, users will be able to obtain authorization for publically accessible SWIM data nearly instantaneously.  Access Agreements replace the old MOAs (Memorandum of Agreements).</w:t>
            </w:r>
          </w:p>
          <w:p w:rsidR="00C929A9" w:rsidRDefault="00C929A9" w:rsidP="00B53694">
            <w:pPr>
              <w:rPr>
                <w:rFonts w:ascii="Times New Roman" w:hAnsi="Times New Roman"/>
                <w:u w:val="single"/>
              </w:rPr>
            </w:pPr>
          </w:p>
        </w:tc>
      </w:tr>
      <w:tr w:rsidR="00C929A9" w:rsidTr="00C929A9">
        <w:tc>
          <w:tcPr>
            <w:tcW w:w="3060" w:type="dxa"/>
          </w:tcPr>
          <w:p w:rsidR="00C929A9" w:rsidRPr="000A7186" w:rsidRDefault="00C929A9" w:rsidP="00B53694">
            <w:pPr>
              <w:rPr>
                <w:rFonts w:ascii="Times New Roman" w:hAnsi="Times New Roman"/>
                <w:sz w:val="24"/>
                <w:szCs w:val="24"/>
              </w:rPr>
            </w:pPr>
            <w:r w:rsidRPr="000A7186">
              <w:rPr>
                <w:rFonts w:ascii="Times New Roman" w:hAnsi="Times New Roman"/>
                <w:sz w:val="24"/>
                <w:szCs w:val="24"/>
              </w:rPr>
              <w:t xml:space="preserve">Which airports supply which </w:t>
            </w:r>
            <w:r>
              <w:rPr>
                <w:rFonts w:ascii="Times New Roman" w:hAnsi="Times New Roman"/>
                <w:sz w:val="24"/>
                <w:szCs w:val="24"/>
              </w:rPr>
              <w:t xml:space="preserve">service of </w:t>
            </w:r>
            <w:r w:rsidRPr="000A7186">
              <w:rPr>
                <w:rFonts w:ascii="Times New Roman" w:hAnsi="Times New Roman"/>
                <w:sz w:val="24"/>
                <w:szCs w:val="24"/>
              </w:rPr>
              <w:t>STDDS data?</w:t>
            </w:r>
          </w:p>
          <w:p w:rsidR="00C929A9" w:rsidRDefault="00C929A9" w:rsidP="00B53694">
            <w:pPr>
              <w:rPr>
                <w:rFonts w:ascii="Times New Roman" w:hAnsi="Times New Roman"/>
                <w:u w:val="single"/>
              </w:rPr>
            </w:pPr>
          </w:p>
        </w:tc>
        <w:tc>
          <w:tcPr>
            <w:tcW w:w="6570" w:type="dxa"/>
          </w:tcPr>
          <w:p w:rsidR="00C929A9" w:rsidRPr="0053434F" w:rsidRDefault="00C929A9" w:rsidP="00B53694">
            <w:pPr>
              <w:rPr>
                <w:rFonts w:ascii="Times New Roman" w:hAnsi="Times New Roman"/>
                <w:sz w:val="24"/>
                <w:szCs w:val="24"/>
              </w:rPr>
            </w:pPr>
            <w:r w:rsidRPr="0053434F">
              <w:rPr>
                <w:rFonts w:ascii="Times New Roman" w:hAnsi="Times New Roman"/>
                <w:sz w:val="24"/>
                <w:szCs w:val="24"/>
              </w:rPr>
              <w:t xml:space="preserve">We have recently uploaded a file (STDDS Site Data Availability by Release.xls) to the NSRR which shows all the STDDS TRACONs and all airports associated with those TRACONs and what data is being published by those airports through STDDS.  Currently it is the same file loaded to all three STDDS service catalogs, and that same file shows all data sources.  Depending on user feedback, we may split this out to be more service specific.  </w:t>
            </w:r>
            <w:r w:rsidRPr="0053434F">
              <w:rPr>
                <w:rFonts w:ascii="Times New Roman" w:hAnsi="Times New Roman"/>
                <w:sz w:val="24"/>
                <w:szCs w:val="24"/>
              </w:rPr>
              <w:lastRenderedPageBreak/>
              <w:t>And of course we will add the STARS TRACON sites as the TAIS service progresses in development.</w:t>
            </w:r>
          </w:p>
          <w:p w:rsidR="00C929A9" w:rsidRDefault="00C929A9" w:rsidP="00B53694">
            <w:pPr>
              <w:rPr>
                <w:rFonts w:ascii="Times New Roman" w:hAnsi="Times New Roman"/>
                <w:u w:val="single"/>
              </w:rPr>
            </w:pPr>
          </w:p>
        </w:tc>
      </w:tr>
    </w:tbl>
    <w:p w:rsidR="00683125" w:rsidRDefault="00683125" w:rsidP="00683125">
      <w:pPr>
        <w:ind w:left="360"/>
        <w:rPr>
          <w:rFonts w:ascii="Times New Roman" w:hAnsi="Times New Roman"/>
          <w:sz w:val="24"/>
          <w:szCs w:val="24"/>
          <w:u w:val="single"/>
        </w:rPr>
      </w:pPr>
    </w:p>
    <w:p w:rsidR="00683125" w:rsidRDefault="00683125" w:rsidP="00683125">
      <w:pPr>
        <w:rPr>
          <w:b/>
          <w:bCs/>
          <w:sz w:val="28"/>
          <w:szCs w:val="28"/>
        </w:rPr>
      </w:pPr>
    </w:p>
    <w:p w:rsidR="00A34847" w:rsidRDefault="00A34847" w:rsidP="00683125">
      <w:pPr>
        <w:rPr>
          <w:b/>
          <w:bCs/>
          <w:sz w:val="28"/>
          <w:szCs w:val="28"/>
        </w:rPr>
      </w:pPr>
      <w:r>
        <w:rPr>
          <w:b/>
          <w:bCs/>
          <w:sz w:val="28"/>
          <w:szCs w:val="28"/>
        </w:rPr>
        <w:t>#2</w:t>
      </w:r>
    </w:p>
    <w:tbl>
      <w:tblPr>
        <w:tblStyle w:val="TableGrid"/>
        <w:tblW w:w="9625" w:type="dxa"/>
        <w:tblLook w:val="04A0" w:firstRow="1" w:lastRow="0" w:firstColumn="1" w:lastColumn="0" w:noHBand="0" w:noVBand="1"/>
      </w:tblPr>
      <w:tblGrid>
        <w:gridCol w:w="3060"/>
        <w:gridCol w:w="6565"/>
      </w:tblGrid>
      <w:tr w:rsidR="00C929A9" w:rsidRPr="00A34847" w:rsidTr="00C929A9">
        <w:tc>
          <w:tcPr>
            <w:tcW w:w="3060" w:type="dxa"/>
          </w:tcPr>
          <w:p w:rsidR="00C929A9" w:rsidRPr="00A34847" w:rsidRDefault="00C929A9" w:rsidP="00B53694">
            <w:pPr>
              <w:rPr>
                <w:rFonts w:ascii="Times New Roman" w:hAnsi="Times New Roman"/>
                <w:sz w:val="24"/>
                <w:szCs w:val="24"/>
              </w:rPr>
            </w:pPr>
            <w:r w:rsidRPr="00A34847">
              <w:rPr>
                <w:rFonts w:ascii="Times New Roman" w:hAnsi="Times New Roman"/>
                <w:sz w:val="24"/>
                <w:szCs w:val="24"/>
              </w:rPr>
              <w:t>How large is NEMS topic client?</w:t>
            </w:r>
          </w:p>
        </w:tc>
        <w:tc>
          <w:tcPr>
            <w:tcW w:w="6565" w:type="dxa"/>
          </w:tcPr>
          <w:p w:rsidR="00C929A9" w:rsidRPr="00A34847" w:rsidRDefault="00C929A9" w:rsidP="00B53694">
            <w:pPr>
              <w:rPr>
                <w:rFonts w:ascii="Times New Roman" w:hAnsi="Times New Roman"/>
                <w:sz w:val="24"/>
                <w:szCs w:val="24"/>
              </w:rPr>
            </w:pPr>
            <w:r w:rsidRPr="00A34847">
              <w:rPr>
                <w:rFonts w:ascii="Times New Roman" w:hAnsi="Times New Roman"/>
                <w:sz w:val="24"/>
                <w:szCs w:val="24"/>
              </w:rPr>
              <w:t>8MB</w:t>
            </w:r>
          </w:p>
        </w:tc>
      </w:tr>
      <w:tr w:rsidR="00C929A9" w:rsidRPr="00A34847" w:rsidTr="00C929A9">
        <w:tc>
          <w:tcPr>
            <w:tcW w:w="3060" w:type="dxa"/>
          </w:tcPr>
          <w:p w:rsidR="00C929A9" w:rsidRPr="00A34847" w:rsidRDefault="00C929A9" w:rsidP="00B53694">
            <w:pPr>
              <w:rPr>
                <w:rFonts w:ascii="Times New Roman" w:hAnsi="Times New Roman"/>
                <w:sz w:val="24"/>
                <w:szCs w:val="24"/>
              </w:rPr>
            </w:pPr>
            <w:r w:rsidRPr="00A34847">
              <w:rPr>
                <w:rFonts w:ascii="Times New Roman" w:hAnsi="Times New Roman"/>
                <w:sz w:val="24"/>
                <w:szCs w:val="24"/>
              </w:rPr>
              <w:t>If I’m a user on R3.1, will I have to do anything to remain a user when 3.2 comes along or will it be transparent?</w:t>
            </w:r>
          </w:p>
          <w:p w:rsidR="00C929A9" w:rsidRPr="00A34847" w:rsidRDefault="00C929A9" w:rsidP="00B53694">
            <w:pPr>
              <w:rPr>
                <w:rFonts w:ascii="Times New Roman" w:hAnsi="Times New Roman"/>
                <w:sz w:val="24"/>
                <w:szCs w:val="24"/>
              </w:rPr>
            </w:pPr>
          </w:p>
        </w:tc>
        <w:tc>
          <w:tcPr>
            <w:tcW w:w="6565" w:type="dxa"/>
          </w:tcPr>
          <w:p w:rsidR="00C929A9" w:rsidRPr="00A34847" w:rsidRDefault="00C929A9" w:rsidP="00B53694">
            <w:pPr>
              <w:rPr>
                <w:rFonts w:ascii="Times New Roman" w:hAnsi="Times New Roman"/>
                <w:sz w:val="24"/>
                <w:szCs w:val="24"/>
              </w:rPr>
            </w:pPr>
            <w:r w:rsidRPr="00A34847">
              <w:rPr>
                <w:rFonts w:ascii="Times New Roman" w:hAnsi="Times New Roman"/>
                <w:sz w:val="24"/>
                <w:szCs w:val="24"/>
              </w:rPr>
              <w:t>It would be transparent, except GLB might require some interface changes (not a certainty, but some early indication, program will update well in advance)</w:t>
            </w:r>
          </w:p>
          <w:p w:rsidR="00C929A9" w:rsidRPr="00A34847" w:rsidRDefault="00C929A9" w:rsidP="00B53694">
            <w:pPr>
              <w:rPr>
                <w:rFonts w:ascii="Times New Roman" w:hAnsi="Times New Roman"/>
                <w:sz w:val="24"/>
                <w:szCs w:val="24"/>
              </w:rPr>
            </w:pPr>
          </w:p>
        </w:tc>
      </w:tr>
      <w:tr w:rsidR="00C929A9" w:rsidRPr="00A34847" w:rsidTr="00C929A9">
        <w:trPr>
          <w:trHeight w:val="1988"/>
        </w:trPr>
        <w:tc>
          <w:tcPr>
            <w:tcW w:w="3060" w:type="dxa"/>
          </w:tcPr>
          <w:p w:rsidR="00C929A9" w:rsidRPr="00A34847" w:rsidRDefault="00C929A9" w:rsidP="00B53694">
            <w:pPr>
              <w:rPr>
                <w:rFonts w:ascii="Times New Roman" w:hAnsi="Times New Roman"/>
                <w:sz w:val="24"/>
                <w:szCs w:val="24"/>
              </w:rPr>
            </w:pPr>
            <w:r w:rsidRPr="00A34847">
              <w:rPr>
                <w:rFonts w:ascii="Times New Roman" w:hAnsi="Times New Roman"/>
                <w:sz w:val="24"/>
                <w:szCs w:val="24"/>
              </w:rPr>
              <w:t>For external users, will interface be impacted by 3.2?</w:t>
            </w:r>
          </w:p>
        </w:tc>
        <w:tc>
          <w:tcPr>
            <w:tcW w:w="6565" w:type="dxa"/>
          </w:tcPr>
          <w:p w:rsidR="00C929A9" w:rsidRPr="00A34847" w:rsidRDefault="00C929A9" w:rsidP="00B53694">
            <w:pPr>
              <w:rPr>
                <w:rFonts w:ascii="Times New Roman" w:hAnsi="Times New Roman"/>
                <w:sz w:val="24"/>
                <w:szCs w:val="24"/>
              </w:rPr>
            </w:pPr>
            <w:r w:rsidRPr="00A34847">
              <w:rPr>
                <w:rFonts w:ascii="Times New Roman" w:hAnsi="Times New Roman"/>
                <w:sz w:val="24"/>
                <w:szCs w:val="24"/>
              </w:rPr>
              <w:t>General answer is no impact, but will provide early access to schema, release notes, even data feed so we can verify if any small changes are needed.</w:t>
            </w:r>
          </w:p>
          <w:p w:rsidR="00C929A9" w:rsidRPr="00A34847" w:rsidRDefault="00C929A9" w:rsidP="00B53694">
            <w:pPr>
              <w:rPr>
                <w:rFonts w:ascii="Times New Roman" w:hAnsi="Times New Roman"/>
                <w:sz w:val="24"/>
                <w:szCs w:val="24"/>
              </w:rPr>
            </w:pPr>
            <w:r w:rsidRPr="00A34847">
              <w:rPr>
                <w:rFonts w:ascii="Times New Roman" w:hAnsi="Times New Roman"/>
                <w:sz w:val="24"/>
                <w:szCs w:val="24"/>
              </w:rPr>
              <w:t>Added a few fields to all message headers to provide versioning of STDDS schema but in general tried to minimize changes.</w:t>
            </w:r>
          </w:p>
        </w:tc>
      </w:tr>
      <w:tr w:rsidR="00C929A9" w:rsidRPr="00A34847" w:rsidTr="00C929A9">
        <w:tc>
          <w:tcPr>
            <w:tcW w:w="3060" w:type="dxa"/>
          </w:tcPr>
          <w:p w:rsidR="00C929A9" w:rsidRPr="00A34847" w:rsidRDefault="00C929A9" w:rsidP="00B53694">
            <w:pPr>
              <w:rPr>
                <w:rFonts w:ascii="Times New Roman" w:hAnsi="Times New Roman"/>
                <w:sz w:val="24"/>
                <w:szCs w:val="24"/>
              </w:rPr>
            </w:pPr>
            <w:r w:rsidRPr="00A34847">
              <w:rPr>
                <w:rFonts w:ascii="Times New Roman" w:hAnsi="Times New Roman"/>
                <w:sz w:val="24"/>
                <w:szCs w:val="24"/>
              </w:rPr>
              <w:t>When will RVR-DF be shut off on TFMS side?</w:t>
            </w:r>
          </w:p>
        </w:tc>
        <w:tc>
          <w:tcPr>
            <w:tcW w:w="6565" w:type="dxa"/>
          </w:tcPr>
          <w:p w:rsidR="00C929A9" w:rsidRPr="00A34847" w:rsidRDefault="00C929A9" w:rsidP="00B53694">
            <w:pPr>
              <w:rPr>
                <w:rFonts w:ascii="Times New Roman" w:hAnsi="Times New Roman"/>
                <w:sz w:val="24"/>
                <w:szCs w:val="24"/>
              </w:rPr>
            </w:pPr>
            <w:r w:rsidRPr="00A34847">
              <w:rPr>
                <w:rFonts w:ascii="Times New Roman" w:hAnsi="Times New Roman"/>
                <w:sz w:val="24"/>
                <w:szCs w:val="24"/>
              </w:rPr>
              <w:t>TBD after transition complete.</w:t>
            </w:r>
          </w:p>
        </w:tc>
      </w:tr>
      <w:tr w:rsidR="00C929A9" w:rsidRPr="00A34847" w:rsidTr="00C929A9">
        <w:trPr>
          <w:trHeight w:val="3500"/>
        </w:trPr>
        <w:tc>
          <w:tcPr>
            <w:tcW w:w="3060" w:type="dxa"/>
          </w:tcPr>
          <w:p w:rsidR="00C929A9" w:rsidRPr="00A34847" w:rsidRDefault="00C929A9" w:rsidP="00B53694">
            <w:pPr>
              <w:rPr>
                <w:rFonts w:ascii="Times New Roman" w:hAnsi="Times New Roman"/>
                <w:sz w:val="24"/>
                <w:szCs w:val="24"/>
              </w:rPr>
            </w:pPr>
            <w:r w:rsidRPr="00A34847">
              <w:rPr>
                <w:rFonts w:ascii="Times New Roman" w:hAnsi="Times New Roman"/>
                <w:sz w:val="24"/>
                <w:szCs w:val="24"/>
              </w:rPr>
              <w:t>Aware of Glitch with Notifications this week.  Help Desk Involvement?</w:t>
            </w:r>
          </w:p>
          <w:p w:rsidR="00C929A9" w:rsidRPr="00A34847" w:rsidRDefault="00C929A9" w:rsidP="00B53694">
            <w:pPr>
              <w:rPr>
                <w:rFonts w:ascii="Times New Roman" w:hAnsi="Times New Roman"/>
                <w:sz w:val="24"/>
                <w:szCs w:val="24"/>
              </w:rPr>
            </w:pPr>
          </w:p>
          <w:p w:rsidR="00C929A9" w:rsidRPr="00A34847" w:rsidRDefault="00C929A9" w:rsidP="00B53694">
            <w:pPr>
              <w:rPr>
                <w:rFonts w:ascii="Times New Roman" w:hAnsi="Times New Roman"/>
                <w:sz w:val="24"/>
                <w:szCs w:val="24"/>
              </w:rPr>
            </w:pPr>
          </w:p>
          <w:p w:rsidR="00C929A9" w:rsidRPr="00A34847" w:rsidRDefault="00C929A9" w:rsidP="00B53694">
            <w:pPr>
              <w:rPr>
                <w:rFonts w:ascii="Times New Roman" w:hAnsi="Times New Roman"/>
                <w:sz w:val="24"/>
                <w:szCs w:val="24"/>
              </w:rPr>
            </w:pPr>
          </w:p>
          <w:p w:rsidR="00C929A9" w:rsidRPr="00A34847" w:rsidRDefault="00C929A9" w:rsidP="00B53694">
            <w:pPr>
              <w:rPr>
                <w:rFonts w:ascii="Times New Roman" w:hAnsi="Times New Roman"/>
                <w:sz w:val="24"/>
                <w:szCs w:val="24"/>
              </w:rPr>
            </w:pPr>
          </w:p>
          <w:p w:rsidR="00C929A9" w:rsidRPr="00A34847" w:rsidRDefault="00C929A9" w:rsidP="00B53694">
            <w:pPr>
              <w:rPr>
                <w:rFonts w:ascii="Times New Roman" w:hAnsi="Times New Roman"/>
                <w:sz w:val="24"/>
                <w:szCs w:val="24"/>
              </w:rPr>
            </w:pPr>
          </w:p>
          <w:p w:rsidR="00C929A9" w:rsidRPr="00A34847" w:rsidRDefault="00C929A9" w:rsidP="00B53694">
            <w:pPr>
              <w:rPr>
                <w:rFonts w:ascii="Times New Roman" w:hAnsi="Times New Roman"/>
                <w:sz w:val="24"/>
                <w:szCs w:val="24"/>
              </w:rPr>
            </w:pPr>
          </w:p>
          <w:p w:rsidR="00C929A9" w:rsidRPr="00A34847" w:rsidRDefault="00C929A9" w:rsidP="00B53694">
            <w:pPr>
              <w:rPr>
                <w:rFonts w:ascii="Times New Roman" w:hAnsi="Times New Roman"/>
                <w:sz w:val="24"/>
                <w:szCs w:val="24"/>
              </w:rPr>
            </w:pPr>
          </w:p>
          <w:p w:rsidR="00C929A9" w:rsidRPr="00A34847" w:rsidRDefault="00C929A9" w:rsidP="00B53694">
            <w:pPr>
              <w:rPr>
                <w:rFonts w:ascii="Times New Roman" w:hAnsi="Times New Roman"/>
                <w:sz w:val="24"/>
                <w:szCs w:val="24"/>
              </w:rPr>
            </w:pPr>
          </w:p>
          <w:p w:rsidR="00C929A9" w:rsidRPr="00A34847" w:rsidRDefault="00C929A9" w:rsidP="00B53694">
            <w:pPr>
              <w:rPr>
                <w:rFonts w:ascii="Times New Roman" w:hAnsi="Times New Roman"/>
                <w:sz w:val="24"/>
                <w:szCs w:val="24"/>
              </w:rPr>
            </w:pPr>
          </w:p>
          <w:p w:rsidR="00C929A9" w:rsidRPr="00A34847" w:rsidRDefault="00C929A9" w:rsidP="00B53694">
            <w:pPr>
              <w:rPr>
                <w:rFonts w:ascii="Times New Roman" w:hAnsi="Times New Roman"/>
                <w:sz w:val="24"/>
                <w:szCs w:val="24"/>
              </w:rPr>
            </w:pPr>
          </w:p>
          <w:p w:rsidR="00C929A9" w:rsidRPr="00A34847" w:rsidRDefault="00C929A9" w:rsidP="00B53694">
            <w:pPr>
              <w:rPr>
                <w:rFonts w:ascii="Times New Roman" w:hAnsi="Times New Roman"/>
                <w:sz w:val="24"/>
                <w:szCs w:val="24"/>
              </w:rPr>
            </w:pPr>
          </w:p>
          <w:p w:rsidR="00C929A9" w:rsidRPr="00A34847" w:rsidRDefault="00C929A9" w:rsidP="00B53694">
            <w:pPr>
              <w:rPr>
                <w:rFonts w:ascii="Times New Roman" w:hAnsi="Times New Roman"/>
                <w:sz w:val="24"/>
                <w:szCs w:val="24"/>
              </w:rPr>
            </w:pPr>
          </w:p>
          <w:p w:rsidR="00C929A9" w:rsidRPr="00A34847" w:rsidRDefault="00C929A9" w:rsidP="00B53694">
            <w:pPr>
              <w:rPr>
                <w:rFonts w:ascii="Times New Roman" w:hAnsi="Times New Roman"/>
                <w:sz w:val="24"/>
                <w:szCs w:val="24"/>
              </w:rPr>
            </w:pPr>
          </w:p>
        </w:tc>
        <w:tc>
          <w:tcPr>
            <w:tcW w:w="6565" w:type="dxa"/>
          </w:tcPr>
          <w:p w:rsidR="00C929A9" w:rsidRPr="00A34847" w:rsidRDefault="00C929A9" w:rsidP="00B53694">
            <w:pPr>
              <w:rPr>
                <w:rFonts w:ascii="Times New Roman" w:hAnsi="Times New Roman"/>
                <w:sz w:val="24"/>
                <w:szCs w:val="24"/>
              </w:rPr>
            </w:pPr>
            <w:r w:rsidRPr="00A34847">
              <w:rPr>
                <w:rFonts w:ascii="Times New Roman" w:hAnsi="Times New Roman"/>
                <w:sz w:val="24"/>
                <w:szCs w:val="24"/>
              </w:rPr>
              <w:t>They are working to improve, planning to send out earlier notice where possible, but until further notice for off-hours issues, use the phone call tree for critical issues, that is the best way to reach them on off hours.</w:t>
            </w:r>
            <w:r>
              <w:rPr>
                <w:rFonts w:ascii="Times New Roman" w:hAnsi="Times New Roman"/>
                <w:sz w:val="24"/>
                <w:szCs w:val="24"/>
              </w:rPr>
              <w:t xml:space="preserve">  A</w:t>
            </w:r>
            <w:r w:rsidRPr="00A34847">
              <w:rPr>
                <w:rFonts w:ascii="Times New Roman" w:hAnsi="Times New Roman"/>
                <w:sz w:val="24"/>
                <w:szCs w:val="24"/>
              </w:rPr>
              <w:t>dditionally need to make sure all producers are careful to keep Helpdesk in loop, need to communicate role of Helpdesk to producers</w:t>
            </w:r>
            <w:r>
              <w:rPr>
                <w:rFonts w:ascii="Times New Roman" w:hAnsi="Times New Roman"/>
                <w:sz w:val="24"/>
                <w:szCs w:val="24"/>
              </w:rPr>
              <w:t xml:space="preserve">.  The  Helpdesk is hoping </w:t>
            </w:r>
            <w:r w:rsidRPr="00A34847">
              <w:rPr>
                <w:rFonts w:ascii="Times New Roman" w:hAnsi="Times New Roman"/>
                <w:sz w:val="24"/>
                <w:szCs w:val="24"/>
              </w:rPr>
              <w:t xml:space="preserve">in future to have automatic messages, currently do manual, query for users if would it be helpful to consolidate more content into a single email?  Often they cannot if they receive outage too late, but they can try.  </w:t>
            </w:r>
          </w:p>
          <w:p w:rsidR="00C929A9" w:rsidRPr="00A34847" w:rsidRDefault="00C929A9" w:rsidP="00535F5F">
            <w:pPr>
              <w:rPr>
                <w:rFonts w:ascii="Times New Roman" w:hAnsi="Times New Roman"/>
                <w:sz w:val="24"/>
                <w:szCs w:val="24"/>
              </w:rPr>
            </w:pPr>
            <w:r>
              <w:rPr>
                <w:rFonts w:ascii="Times New Roman" w:hAnsi="Times New Roman"/>
                <w:sz w:val="24"/>
                <w:szCs w:val="24"/>
              </w:rPr>
              <w:t xml:space="preserve">It was noted that </w:t>
            </w:r>
            <w:r w:rsidRPr="00A34847">
              <w:rPr>
                <w:rFonts w:ascii="Times New Roman" w:hAnsi="Times New Roman"/>
                <w:sz w:val="24"/>
                <w:szCs w:val="24"/>
              </w:rPr>
              <w:t>it can take considerable amount of time to get FTI approval to make changes to fix it.</w:t>
            </w:r>
          </w:p>
        </w:tc>
      </w:tr>
      <w:tr w:rsidR="00C929A9" w:rsidRPr="00A34847" w:rsidTr="00C929A9">
        <w:tc>
          <w:tcPr>
            <w:tcW w:w="3060" w:type="dxa"/>
          </w:tcPr>
          <w:p w:rsidR="00C929A9" w:rsidRPr="00A34847" w:rsidRDefault="00C929A9" w:rsidP="00B53694">
            <w:pPr>
              <w:rPr>
                <w:rFonts w:ascii="Times New Roman" w:hAnsi="Times New Roman"/>
                <w:sz w:val="24"/>
                <w:szCs w:val="24"/>
              </w:rPr>
            </w:pPr>
            <w:r w:rsidRPr="00A34847">
              <w:rPr>
                <w:rFonts w:ascii="Times New Roman" w:hAnsi="Times New Roman"/>
                <w:sz w:val="24"/>
                <w:szCs w:val="24"/>
              </w:rPr>
              <w:t>Has Helpdesk noticed any recurring themes/issues that might merit proactive outreach?</w:t>
            </w:r>
          </w:p>
          <w:p w:rsidR="00C929A9" w:rsidRPr="00A34847" w:rsidRDefault="00C929A9" w:rsidP="00B53694">
            <w:pPr>
              <w:rPr>
                <w:rFonts w:ascii="Times New Roman" w:hAnsi="Times New Roman"/>
                <w:sz w:val="24"/>
                <w:szCs w:val="24"/>
              </w:rPr>
            </w:pPr>
          </w:p>
        </w:tc>
        <w:tc>
          <w:tcPr>
            <w:tcW w:w="6565" w:type="dxa"/>
          </w:tcPr>
          <w:p w:rsidR="00C929A9" w:rsidRPr="00A34847" w:rsidRDefault="00C929A9" w:rsidP="00B53694">
            <w:pPr>
              <w:rPr>
                <w:rFonts w:ascii="Times New Roman" w:hAnsi="Times New Roman"/>
                <w:sz w:val="24"/>
                <w:szCs w:val="24"/>
              </w:rPr>
            </w:pPr>
            <w:r w:rsidRPr="00A34847">
              <w:rPr>
                <w:rFonts w:ascii="Times New Roman" w:hAnsi="Times New Roman"/>
                <w:sz w:val="24"/>
                <w:szCs w:val="24"/>
              </w:rPr>
              <w:t xml:space="preserve">HD answered that there are 2 categories:  1) scheduled 80-90%, unscheduled outages of shortages, less consistency of issues.  Have had users get hung up and had to disconnect/reconnect.  </w:t>
            </w:r>
          </w:p>
          <w:p w:rsidR="00C929A9" w:rsidRPr="00A34847" w:rsidRDefault="00C929A9" w:rsidP="00B53694">
            <w:pPr>
              <w:rPr>
                <w:rFonts w:ascii="Times New Roman" w:hAnsi="Times New Roman"/>
                <w:sz w:val="24"/>
                <w:szCs w:val="24"/>
              </w:rPr>
            </w:pPr>
            <w:r>
              <w:rPr>
                <w:rFonts w:ascii="Times New Roman" w:hAnsi="Times New Roman"/>
                <w:sz w:val="24"/>
                <w:szCs w:val="24"/>
              </w:rPr>
              <w:t>F</w:t>
            </w:r>
            <w:r w:rsidRPr="00A34847">
              <w:rPr>
                <w:rFonts w:ascii="Times New Roman" w:hAnsi="Times New Roman"/>
                <w:sz w:val="24"/>
                <w:szCs w:val="24"/>
              </w:rPr>
              <w:t xml:space="preserve">or unscheduled, sometimes </w:t>
            </w:r>
            <w:r>
              <w:rPr>
                <w:rFonts w:ascii="Times New Roman" w:hAnsi="Times New Roman"/>
                <w:sz w:val="24"/>
                <w:szCs w:val="24"/>
              </w:rPr>
              <w:t xml:space="preserve">it </w:t>
            </w:r>
            <w:r w:rsidRPr="00A34847">
              <w:rPr>
                <w:rFonts w:ascii="Times New Roman" w:hAnsi="Times New Roman"/>
                <w:sz w:val="24"/>
                <w:szCs w:val="24"/>
              </w:rPr>
              <w:t xml:space="preserve">takes time to notify/reboot (for instance, sometimes it’s easier to reboot before sending </w:t>
            </w:r>
            <w:r w:rsidRPr="00A34847">
              <w:rPr>
                <w:rFonts w:ascii="Times New Roman" w:hAnsi="Times New Roman"/>
                <w:sz w:val="24"/>
                <w:szCs w:val="24"/>
              </w:rPr>
              <w:lastRenderedPageBreak/>
              <w:t>notification email), can also be some delay because they are not onsite staffed 24/7 (they could be driving home etc.)</w:t>
            </w:r>
          </w:p>
        </w:tc>
      </w:tr>
    </w:tbl>
    <w:p w:rsidR="00683125" w:rsidRPr="00A34847" w:rsidRDefault="00683125" w:rsidP="00683125">
      <w:pPr>
        <w:rPr>
          <w:rFonts w:ascii="Times New Roman" w:hAnsi="Times New Roman"/>
          <w:sz w:val="24"/>
          <w:szCs w:val="24"/>
        </w:rPr>
      </w:pPr>
    </w:p>
    <w:p w:rsidR="00683125" w:rsidRPr="00D54977" w:rsidRDefault="00A34847" w:rsidP="00683125">
      <w:pPr>
        <w:ind w:left="360"/>
        <w:rPr>
          <w:rFonts w:ascii="Times New Roman" w:hAnsi="Times New Roman"/>
          <w:b/>
          <w:sz w:val="24"/>
          <w:szCs w:val="24"/>
        </w:rPr>
      </w:pPr>
      <w:r>
        <w:rPr>
          <w:rFonts w:ascii="Times New Roman" w:hAnsi="Times New Roman"/>
          <w:b/>
          <w:sz w:val="24"/>
          <w:szCs w:val="24"/>
        </w:rPr>
        <w:t>#3</w:t>
      </w:r>
    </w:p>
    <w:tbl>
      <w:tblPr>
        <w:tblStyle w:val="TableGrid"/>
        <w:tblW w:w="9720" w:type="dxa"/>
        <w:tblInd w:w="-5" w:type="dxa"/>
        <w:tblLayout w:type="fixed"/>
        <w:tblLook w:val="04A0" w:firstRow="1" w:lastRow="0" w:firstColumn="1" w:lastColumn="0" w:noHBand="0" w:noVBand="1"/>
      </w:tblPr>
      <w:tblGrid>
        <w:gridCol w:w="3060"/>
        <w:gridCol w:w="6660"/>
      </w:tblGrid>
      <w:tr w:rsidR="00C929A9" w:rsidRPr="00D54977" w:rsidTr="00C929A9">
        <w:tc>
          <w:tcPr>
            <w:tcW w:w="3060" w:type="dxa"/>
          </w:tcPr>
          <w:p w:rsidR="00C929A9" w:rsidRPr="00D54977" w:rsidRDefault="00C929A9" w:rsidP="00B53694">
            <w:pPr>
              <w:rPr>
                <w:rFonts w:ascii="Times New Roman" w:hAnsi="Times New Roman"/>
                <w:sz w:val="24"/>
                <w:szCs w:val="24"/>
              </w:rPr>
            </w:pPr>
            <w:r w:rsidRPr="00D54977">
              <w:rPr>
                <w:rFonts w:ascii="Times New Roman" w:hAnsi="Times New Roman"/>
                <w:sz w:val="24"/>
                <w:szCs w:val="24"/>
              </w:rPr>
              <w:t>Are we planning to combine TF</w:t>
            </w:r>
            <w:r>
              <w:rPr>
                <w:rFonts w:ascii="Times New Roman" w:hAnsi="Times New Roman"/>
                <w:sz w:val="24"/>
                <w:szCs w:val="24"/>
              </w:rPr>
              <w:t>D</w:t>
            </w:r>
            <w:r w:rsidRPr="00D54977">
              <w:rPr>
                <w:rFonts w:ascii="Times New Roman" w:hAnsi="Times New Roman"/>
                <w:sz w:val="24"/>
                <w:szCs w:val="24"/>
              </w:rPr>
              <w:t>M/Chris B</w:t>
            </w:r>
            <w:r>
              <w:rPr>
                <w:rFonts w:ascii="Times New Roman" w:hAnsi="Times New Roman"/>
                <w:sz w:val="24"/>
                <w:szCs w:val="24"/>
              </w:rPr>
              <w:t>urdick</w:t>
            </w:r>
            <w:r w:rsidRPr="00D54977">
              <w:rPr>
                <w:rFonts w:ascii="Times New Roman" w:hAnsi="Times New Roman"/>
                <w:sz w:val="24"/>
                <w:szCs w:val="24"/>
              </w:rPr>
              <w:t xml:space="preserve"> webinar with SWIM user’s forum?</w:t>
            </w:r>
          </w:p>
          <w:p w:rsidR="00C929A9" w:rsidRPr="00D54977" w:rsidRDefault="00C929A9" w:rsidP="00B53694">
            <w:pPr>
              <w:rPr>
                <w:rFonts w:ascii="Times New Roman" w:hAnsi="Times New Roman"/>
                <w:sz w:val="24"/>
                <w:szCs w:val="24"/>
              </w:rPr>
            </w:pPr>
          </w:p>
        </w:tc>
        <w:tc>
          <w:tcPr>
            <w:tcW w:w="6660" w:type="dxa"/>
          </w:tcPr>
          <w:p w:rsidR="00C929A9" w:rsidRPr="00D54977" w:rsidRDefault="00C929A9" w:rsidP="00B53694">
            <w:pPr>
              <w:rPr>
                <w:rFonts w:ascii="Times New Roman" w:hAnsi="Times New Roman"/>
                <w:sz w:val="24"/>
                <w:szCs w:val="24"/>
              </w:rPr>
            </w:pPr>
            <w:r w:rsidRPr="00D54977">
              <w:rPr>
                <w:rFonts w:ascii="Times New Roman" w:hAnsi="Times New Roman"/>
                <w:sz w:val="24"/>
                <w:szCs w:val="24"/>
              </w:rPr>
              <w:t>Yes, there will be coordination</w:t>
            </w:r>
            <w:r>
              <w:rPr>
                <w:rFonts w:ascii="Times New Roman" w:hAnsi="Times New Roman"/>
                <w:sz w:val="24"/>
                <w:szCs w:val="24"/>
              </w:rPr>
              <w:t xml:space="preserve"> and an absolute intent to do so.  Working towards achieving that goal.  C</w:t>
            </w:r>
            <w:r w:rsidRPr="00D54977">
              <w:rPr>
                <w:rFonts w:ascii="Times New Roman" w:hAnsi="Times New Roman"/>
                <w:sz w:val="24"/>
                <w:szCs w:val="24"/>
              </w:rPr>
              <w:t xml:space="preserve">urrently </w:t>
            </w:r>
            <w:r>
              <w:rPr>
                <w:rFonts w:ascii="Times New Roman" w:hAnsi="Times New Roman"/>
                <w:sz w:val="24"/>
                <w:szCs w:val="24"/>
              </w:rPr>
              <w:t xml:space="preserve">the </w:t>
            </w:r>
            <w:r w:rsidRPr="00D54977">
              <w:rPr>
                <w:rFonts w:ascii="Times New Roman" w:hAnsi="Times New Roman"/>
                <w:sz w:val="24"/>
                <w:szCs w:val="24"/>
              </w:rPr>
              <w:t xml:space="preserve">TFMS program is focused on ASDI which is still running, but will eventually </w:t>
            </w:r>
            <w:r>
              <w:rPr>
                <w:rFonts w:ascii="Times New Roman" w:hAnsi="Times New Roman"/>
                <w:sz w:val="24"/>
                <w:szCs w:val="24"/>
              </w:rPr>
              <w:t xml:space="preserve">have TFMS website point to SWIM.    </w:t>
            </w:r>
          </w:p>
          <w:p w:rsidR="00C929A9" w:rsidRPr="00D54977" w:rsidRDefault="00C929A9" w:rsidP="00B53694">
            <w:pPr>
              <w:rPr>
                <w:rFonts w:ascii="Times New Roman" w:hAnsi="Times New Roman"/>
                <w:sz w:val="24"/>
                <w:szCs w:val="24"/>
              </w:rPr>
            </w:pPr>
          </w:p>
        </w:tc>
      </w:tr>
      <w:tr w:rsidR="00C929A9" w:rsidRPr="00D54977" w:rsidTr="00C929A9">
        <w:tc>
          <w:tcPr>
            <w:tcW w:w="3060" w:type="dxa"/>
          </w:tcPr>
          <w:p w:rsidR="00C929A9" w:rsidRPr="00D54977" w:rsidRDefault="00C929A9" w:rsidP="00B53694">
            <w:pPr>
              <w:rPr>
                <w:rFonts w:ascii="Times New Roman" w:hAnsi="Times New Roman"/>
                <w:sz w:val="24"/>
                <w:szCs w:val="24"/>
              </w:rPr>
            </w:pPr>
            <w:r>
              <w:rPr>
                <w:rFonts w:ascii="Times New Roman" w:hAnsi="Times New Roman"/>
                <w:sz w:val="24"/>
                <w:szCs w:val="24"/>
              </w:rPr>
              <w:t>On-ramping question: is</w:t>
            </w:r>
            <w:r w:rsidRPr="00D54977">
              <w:rPr>
                <w:rFonts w:ascii="Times New Roman" w:hAnsi="Times New Roman"/>
                <w:sz w:val="24"/>
                <w:szCs w:val="24"/>
              </w:rPr>
              <w:t xml:space="preserve"> the R&amp;D domain form given</w:t>
            </w:r>
            <w:r>
              <w:rPr>
                <w:rFonts w:ascii="Times New Roman" w:hAnsi="Times New Roman"/>
                <w:sz w:val="24"/>
                <w:szCs w:val="24"/>
              </w:rPr>
              <w:t xml:space="preserve"> to all users, or just some</w:t>
            </w:r>
            <w:r w:rsidRPr="00D54977">
              <w:rPr>
                <w:rFonts w:ascii="Times New Roman" w:hAnsi="Times New Roman"/>
                <w:sz w:val="24"/>
                <w:szCs w:val="24"/>
              </w:rPr>
              <w:t xml:space="preserve"> based on user category?</w:t>
            </w:r>
          </w:p>
          <w:p w:rsidR="00C929A9" w:rsidRPr="00D54977" w:rsidRDefault="00C929A9" w:rsidP="00B53694">
            <w:pPr>
              <w:rPr>
                <w:rFonts w:ascii="Times New Roman" w:hAnsi="Times New Roman"/>
                <w:sz w:val="24"/>
                <w:szCs w:val="24"/>
                <w:u w:val="single"/>
              </w:rPr>
            </w:pPr>
          </w:p>
        </w:tc>
        <w:tc>
          <w:tcPr>
            <w:tcW w:w="6660" w:type="dxa"/>
          </w:tcPr>
          <w:p w:rsidR="00C929A9" w:rsidRPr="00D54977" w:rsidRDefault="00C929A9" w:rsidP="00B53694">
            <w:pPr>
              <w:rPr>
                <w:rFonts w:ascii="Times New Roman" w:hAnsi="Times New Roman"/>
                <w:sz w:val="24"/>
                <w:szCs w:val="24"/>
              </w:rPr>
            </w:pPr>
            <w:r>
              <w:rPr>
                <w:rFonts w:ascii="Times New Roman" w:hAnsi="Times New Roman"/>
                <w:sz w:val="24"/>
                <w:szCs w:val="24"/>
              </w:rPr>
              <w:t>A</w:t>
            </w:r>
            <w:r w:rsidRPr="00D54977">
              <w:rPr>
                <w:rFonts w:ascii="Times New Roman" w:hAnsi="Times New Roman"/>
                <w:sz w:val="24"/>
                <w:szCs w:val="24"/>
              </w:rPr>
              <w:t>ccess to the site</w:t>
            </w:r>
            <w:r>
              <w:rPr>
                <w:rFonts w:ascii="Times New Roman" w:hAnsi="Times New Roman"/>
                <w:sz w:val="24"/>
                <w:szCs w:val="24"/>
              </w:rPr>
              <w:t xml:space="preserve"> </w:t>
            </w:r>
            <w:hyperlink r:id="rId5" w:history="1">
              <w:r>
                <w:rPr>
                  <w:rStyle w:val="Hyperlink"/>
                </w:rPr>
                <w:t>https://data.faa.gov</w:t>
              </w:r>
            </w:hyperlink>
            <w:r w:rsidRPr="00D54977">
              <w:rPr>
                <w:rFonts w:ascii="Times New Roman" w:hAnsi="Times New Roman"/>
                <w:sz w:val="24"/>
                <w:szCs w:val="24"/>
              </w:rPr>
              <w:t xml:space="preserve"> is managed by AJR-D, </w:t>
            </w:r>
            <w:r>
              <w:rPr>
                <w:rFonts w:ascii="Times New Roman" w:hAnsi="Times New Roman"/>
                <w:sz w:val="24"/>
                <w:szCs w:val="24"/>
              </w:rPr>
              <w:t xml:space="preserve">and </w:t>
            </w:r>
            <w:r w:rsidRPr="00D54977">
              <w:rPr>
                <w:rFonts w:ascii="Times New Roman" w:hAnsi="Times New Roman"/>
                <w:sz w:val="24"/>
                <w:szCs w:val="24"/>
              </w:rPr>
              <w:t>only contains services that are currently available for release to external consumers.  Their forms are separate from EES forms.</w:t>
            </w:r>
            <w:r>
              <w:rPr>
                <w:rFonts w:ascii="Times New Roman" w:hAnsi="Times New Roman"/>
                <w:sz w:val="24"/>
                <w:szCs w:val="24"/>
              </w:rPr>
              <w:t xml:space="preserve">  There is no mapping between the two sets of forms.</w:t>
            </w:r>
          </w:p>
          <w:p w:rsidR="00C929A9" w:rsidRDefault="00C929A9" w:rsidP="00B53694">
            <w:pPr>
              <w:rPr>
                <w:rFonts w:ascii="Times New Roman" w:hAnsi="Times New Roman"/>
                <w:sz w:val="24"/>
                <w:szCs w:val="24"/>
              </w:rPr>
            </w:pPr>
          </w:p>
          <w:p w:rsidR="00C929A9" w:rsidRDefault="00C929A9" w:rsidP="00B53694">
            <w:pPr>
              <w:rPr>
                <w:rFonts w:ascii="Times New Roman" w:hAnsi="Times New Roman"/>
                <w:sz w:val="24"/>
                <w:szCs w:val="24"/>
              </w:rPr>
            </w:pPr>
            <w:r>
              <w:rPr>
                <w:rFonts w:ascii="Times New Roman" w:hAnsi="Times New Roman"/>
                <w:sz w:val="24"/>
                <w:szCs w:val="24"/>
              </w:rPr>
              <w:t>T</w:t>
            </w:r>
            <w:r w:rsidRPr="00D54977">
              <w:rPr>
                <w:rFonts w:ascii="Times New Roman" w:hAnsi="Times New Roman"/>
                <w:sz w:val="24"/>
                <w:szCs w:val="24"/>
              </w:rPr>
              <w:t>here is a slightly different process for internal/external users (both data-to-industry email and AJR-D site), for GFI users contact SWIM office directly instead of EES/AJR-D</w:t>
            </w:r>
            <w:r>
              <w:rPr>
                <w:rFonts w:ascii="Times New Roman" w:hAnsi="Times New Roman"/>
                <w:sz w:val="24"/>
                <w:szCs w:val="24"/>
              </w:rPr>
              <w:t xml:space="preserve">.  </w:t>
            </w:r>
          </w:p>
          <w:p w:rsidR="00C929A9" w:rsidRDefault="00C929A9" w:rsidP="00B53694">
            <w:pPr>
              <w:rPr>
                <w:rFonts w:ascii="Times New Roman" w:hAnsi="Times New Roman"/>
                <w:sz w:val="24"/>
                <w:szCs w:val="24"/>
              </w:rPr>
            </w:pPr>
            <w:r>
              <w:rPr>
                <w:rFonts w:ascii="Times New Roman" w:hAnsi="Times New Roman"/>
                <w:sz w:val="24"/>
                <w:szCs w:val="24"/>
              </w:rPr>
              <w:t>On-ramping resources:</w:t>
            </w:r>
          </w:p>
          <w:p w:rsidR="00C929A9" w:rsidRPr="00E14291" w:rsidRDefault="00C929A9" w:rsidP="00683125">
            <w:pPr>
              <w:pStyle w:val="ListParagraph"/>
              <w:numPr>
                <w:ilvl w:val="0"/>
                <w:numId w:val="2"/>
              </w:numPr>
              <w:contextualSpacing w:val="0"/>
              <w:rPr>
                <w:rFonts w:ascii="Times New Roman" w:hAnsi="Times New Roman"/>
                <w:color w:val="44546A"/>
              </w:rPr>
            </w:pPr>
            <w:hyperlink r:id="rId6" w:history="1">
              <w:r w:rsidRPr="00E14291">
                <w:rPr>
                  <w:rStyle w:val="Hyperlink"/>
                  <w:rFonts w:ascii="Times New Roman" w:hAnsi="Times New Roman"/>
                </w:rPr>
                <w:t>Data-to-industry@faa.gov</w:t>
              </w:r>
            </w:hyperlink>
            <w:r w:rsidRPr="00E14291">
              <w:rPr>
                <w:rFonts w:ascii="Times New Roman" w:hAnsi="Times New Roman"/>
                <w:color w:val="44546A"/>
              </w:rPr>
              <w:t>: e-mail address to request access to SWIM services</w:t>
            </w:r>
          </w:p>
          <w:p w:rsidR="00C929A9" w:rsidRDefault="00C929A9" w:rsidP="00683125">
            <w:pPr>
              <w:pStyle w:val="ListParagraph"/>
              <w:numPr>
                <w:ilvl w:val="0"/>
                <w:numId w:val="2"/>
              </w:numPr>
              <w:contextualSpacing w:val="0"/>
              <w:rPr>
                <w:rFonts w:ascii="Times New Roman" w:hAnsi="Times New Roman"/>
                <w:color w:val="44546A"/>
              </w:rPr>
            </w:pPr>
            <w:hyperlink r:id="rId7" w:history="1">
              <w:r w:rsidRPr="00E14291">
                <w:rPr>
                  <w:rStyle w:val="Hyperlink"/>
                  <w:rFonts w:ascii="Times New Roman" w:hAnsi="Times New Roman"/>
                </w:rPr>
                <w:t>https://data.faa.gov</w:t>
              </w:r>
            </w:hyperlink>
            <w:r w:rsidRPr="00E14291">
              <w:rPr>
                <w:rFonts w:ascii="Times New Roman" w:hAnsi="Times New Roman"/>
                <w:color w:val="44546A"/>
              </w:rPr>
              <w:t>: FAA web site for obtaining authorization to access SWIM data (also known as the Access Portal)</w:t>
            </w:r>
          </w:p>
          <w:p w:rsidR="00C929A9" w:rsidRPr="00D54977" w:rsidRDefault="00C929A9" w:rsidP="00B53694">
            <w:pPr>
              <w:rPr>
                <w:rFonts w:ascii="Times New Roman" w:hAnsi="Times New Roman"/>
                <w:sz w:val="24"/>
                <w:szCs w:val="24"/>
                <w:u w:val="single"/>
              </w:rPr>
            </w:pPr>
            <w:hyperlink r:id="rId8" w:history="1">
              <w:r w:rsidRPr="00E14291">
                <w:rPr>
                  <w:rStyle w:val="Hyperlink"/>
                  <w:rFonts w:ascii="Times New Roman" w:hAnsi="Times New Roman"/>
                </w:rPr>
                <w:t>http://www.faa.gov/nextgen/programs/swim/</w:t>
              </w:r>
            </w:hyperlink>
            <w:r w:rsidRPr="00E14291">
              <w:rPr>
                <w:rFonts w:ascii="Times New Roman" w:hAnsi="Times New Roman"/>
                <w:color w:val="44546A"/>
              </w:rPr>
              <w:t>: General FAA we</w:t>
            </w:r>
            <w:r>
              <w:rPr>
                <w:rFonts w:ascii="Times New Roman" w:hAnsi="Times New Roman"/>
                <w:color w:val="44546A"/>
              </w:rPr>
              <w:t xml:space="preserve">b site for information on SWIM </w:t>
            </w:r>
          </w:p>
        </w:tc>
      </w:tr>
      <w:tr w:rsidR="00C929A9" w:rsidRPr="00D54977" w:rsidTr="00C929A9">
        <w:trPr>
          <w:trHeight w:val="2033"/>
        </w:trPr>
        <w:tc>
          <w:tcPr>
            <w:tcW w:w="3060" w:type="dxa"/>
          </w:tcPr>
          <w:p w:rsidR="00C929A9" w:rsidRPr="00152DBE" w:rsidRDefault="00C929A9" w:rsidP="00B53694">
            <w:pPr>
              <w:rPr>
                <w:rFonts w:ascii="Times New Roman" w:hAnsi="Times New Roman"/>
                <w:sz w:val="24"/>
                <w:szCs w:val="24"/>
                <w:u w:val="single"/>
              </w:rPr>
            </w:pPr>
            <w:r w:rsidRPr="00152DBE">
              <w:rPr>
                <w:rFonts w:ascii="Times New Roman" w:hAnsi="Times New Roman"/>
                <w:sz w:val="24"/>
                <w:szCs w:val="24"/>
              </w:rPr>
              <w:t>Will SWIM data be available on NextGen prototyping network supported by FAA in an official capacity?</w:t>
            </w:r>
          </w:p>
        </w:tc>
        <w:tc>
          <w:tcPr>
            <w:tcW w:w="6660" w:type="dxa"/>
          </w:tcPr>
          <w:p w:rsidR="00C929A9" w:rsidRPr="00152DBE" w:rsidRDefault="00C929A9" w:rsidP="00B53694">
            <w:pPr>
              <w:rPr>
                <w:rFonts w:ascii="Times New Roman" w:hAnsi="Times New Roman"/>
                <w:sz w:val="24"/>
                <w:szCs w:val="24"/>
              </w:rPr>
            </w:pPr>
            <w:r w:rsidRPr="00152DBE">
              <w:rPr>
                <w:rFonts w:ascii="Times New Roman" w:hAnsi="Times New Roman"/>
                <w:sz w:val="24"/>
                <w:szCs w:val="24"/>
              </w:rPr>
              <w:t>Yes.  The SWIM Program uses NEMS which does have a R&amp;D platform for prototyping and research.  NEMS also has a test environment called the FNTB at the FAA Technical Center.</w:t>
            </w:r>
          </w:p>
        </w:tc>
      </w:tr>
      <w:tr w:rsidR="00C929A9" w:rsidRPr="00D54977" w:rsidTr="00C929A9">
        <w:tc>
          <w:tcPr>
            <w:tcW w:w="3060" w:type="dxa"/>
          </w:tcPr>
          <w:p w:rsidR="00C929A9" w:rsidRPr="00D54977" w:rsidRDefault="00C929A9" w:rsidP="00B53694">
            <w:pPr>
              <w:rPr>
                <w:rFonts w:ascii="Times New Roman" w:hAnsi="Times New Roman"/>
                <w:sz w:val="24"/>
                <w:szCs w:val="24"/>
              </w:rPr>
            </w:pPr>
            <w:r w:rsidRPr="00D54977">
              <w:rPr>
                <w:rFonts w:ascii="Times New Roman" w:hAnsi="Times New Roman"/>
                <w:sz w:val="24"/>
                <w:szCs w:val="24"/>
              </w:rPr>
              <w:t xml:space="preserve">Is there sample STDDS </w:t>
            </w:r>
            <w:r>
              <w:rPr>
                <w:rFonts w:ascii="Times New Roman" w:hAnsi="Times New Roman"/>
                <w:sz w:val="24"/>
                <w:szCs w:val="24"/>
              </w:rPr>
              <w:t xml:space="preserve">data </w:t>
            </w:r>
            <w:r w:rsidRPr="00D54977">
              <w:rPr>
                <w:rFonts w:ascii="Times New Roman" w:hAnsi="Times New Roman"/>
                <w:sz w:val="24"/>
                <w:szCs w:val="24"/>
              </w:rPr>
              <w:t>on NSRR?</w:t>
            </w:r>
            <w:r>
              <w:rPr>
                <w:rFonts w:ascii="Times New Roman" w:hAnsi="Times New Roman"/>
                <w:sz w:val="24"/>
                <w:szCs w:val="24"/>
              </w:rPr>
              <w:t xml:space="preserve">  Specifically Surface events movement data.  </w:t>
            </w:r>
          </w:p>
          <w:p w:rsidR="00C929A9" w:rsidRPr="00D54977" w:rsidRDefault="00C929A9" w:rsidP="00B53694">
            <w:pPr>
              <w:rPr>
                <w:rFonts w:ascii="Times New Roman" w:hAnsi="Times New Roman"/>
                <w:sz w:val="24"/>
                <w:szCs w:val="24"/>
                <w:u w:val="single"/>
              </w:rPr>
            </w:pPr>
          </w:p>
        </w:tc>
        <w:tc>
          <w:tcPr>
            <w:tcW w:w="6660" w:type="dxa"/>
          </w:tcPr>
          <w:p w:rsidR="00C929A9" w:rsidRPr="00D54977" w:rsidRDefault="00C929A9" w:rsidP="00B53694">
            <w:pPr>
              <w:rPr>
                <w:rFonts w:ascii="Times New Roman" w:hAnsi="Times New Roman"/>
                <w:sz w:val="24"/>
                <w:szCs w:val="24"/>
              </w:rPr>
            </w:pPr>
            <w:r>
              <w:rPr>
                <w:rFonts w:ascii="Times New Roman" w:hAnsi="Times New Roman"/>
                <w:sz w:val="24"/>
                <w:szCs w:val="24"/>
              </w:rPr>
              <w:t>No.  W</w:t>
            </w:r>
            <w:r w:rsidRPr="00D54977">
              <w:rPr>
                <w:rFonts w:ascii="Times New Roman" w:hAnsi="Times New Roman"/>
                <w:sz w:val="24"/>
                <w:szCs w:val="24"/>
              </w:rPr>
              <w:t xml:space="preserve">orking on creating a small set to upload.  TAIS </w:t>
            </w:r>
            <w:r>
              <w:rPr>
                <w:rFonts w:ascii="Times New Roman" w:hAnsi="Times New Roman"/>
                <w:sz w:val="24"/>
                <w:szCs w:val="24"/>
              </w:rPr>
              <w:t xml:space="preserve">has been </w:t>
            </w:r>
            <w:r w:rsidRPr="00D54977">
              <w:rPr>
                <w:rFonts w:ascii="Times New Roman" w:hAnsi="Times New Roman"/>
                <w:sz w:val="24"/>
                <w:szCs w:val="24"/>
              </w:rPr>
              <w:t xml:space="preserve">done, </w:t>
            </w:r>
            <w:r>
              <w:rPr>
                <w:rFonts w:ascii="Times New Roman" w:hAnsi="Times New Roman"/>
                <w:sz w:val="24"/>
                <w:szCs w:val="24"/>
              </w:rPr>
              <w:t xml:space="preserve">will be working on older services soon. </w:t>
            </w:r>
          </w:p>
          <w:p w:rsidR="00C929A9" w:rsidRPr="00D54977" w:rsidRDefault="00C929A9" w:rsidP="00B53694">
            <w:pPr>
              <w:rPr>
                <w:rFonts w:ascii="Times New Roman" w:hAnsi="Times New Roman"/>
                <w:sz w:val="24"/>
                <w:szCs w:val="24"/>
              </w:rPr>
            </w:pPr>
          </w:p>
          <w:p w:rsidR="00C929A9" w:rsidRPr="00D54977" w:rsidRDefault="00C929A9" w:rsidP="00B53694">
            <w:pPr>
              <w:rPr>
                <w:rFonts w:ascii="Times New Roman" w:hAnsi="Times New Roman"/>
                <w:sz w:val="24"/>
                <w:szCs w:val="24"/>
                <w:u w:val="single"/>
              </w:rPr>
            </w:pPr>
          </w:p>
        </w:tc>
      </w:tr>
      <w:tr w:rsidR="00C929A9" w:rsidRPr="00D54977" w:rsidTr="00C929A9">
        <w:tc>
          <w:tcPr>
            <w:tcW w:w="3060" w:type="dxa"/>
          </w:tcPr>
          <w:p w:rsidR="00C929A9" w:rsidRPr="00D54977" w:rsidRDefault="00C929A9" w:rsidP="00B53694">
            <w:pPr>
              <w:rPr>
                <w:rFonts w:ascii="Times New Roman" w:hAnsi="Times New Roman"/>
                <w:sz w:val="24"/>
                <w:szCs w:val="24"/>
                <w:u w:val="single"/>
              </w:rPr>
            </w:pPr>
            <w:r w:rsidRPr="00D54977">
              <w:rPr>
                <w:rFonts w:ascii="Times New Roman" w:hAnsi="Times New Roman"/>
                <w:sz w:val="24"/>
                <w:szCs w:val="24"/>
              </w:rPr>
              <w:t xml:space="preserve">Are you working with AJR-D to know when </w:t>
            </w:r>
            <w:r>
              <w:rPr>
                <w:rFonts w:ascii="Times New Roman" w:hAnsi="Times New Roman"/>
                <w:sz w:val="24"/>
                <w:szCs w:val="24"/>
              </w:rPr>
              <w:t>SFDPS</w:t>
            </w:r>
            <w:r w:rsidRPr="00D54977">
              <w:rPr>
                <w:rFonts w:ascii="Times New Roman" w:hAnsi="Times New Roman"/>
                <w:sz w:val="24"/>
                <w:szCs w:val="24"/>
              </w:rPr>
              <w:t xml:space="preserve"> could be commercially available?</w:t>
            </w:r>
          </w:p>
        </w:tc>
        <w:tc>
          <w:tcPr>
            <w:tcW w:w="6660" w:type="dxa"/>
          </w:tcPr>
          <w:p w:rsidR="00C929A9" w:rsidRPr="00D54977" w:rsidRDefault="00C929A9" w:rsidP="00B53694">
            <w:pPr>
              <w:rPr>
                <w:rFonts w:ascii="Times New Roman" w:hAnsi="Times New Roman"/>
                <w:sz w:val="24"/>
                <w:szCs w:val="24"/>
              </w:rPr>
            </w:pPr>
            <w:r>
              <w:rPr>
                <w:rFonts w:ascii="Times New Roman" w:hAnsi="Times New Roman"/>
                <w:sz w:val="24"/>
                <w:szCs w:val="24"/>
              </w:rPr>
              <w:t>S</w:t>
            </w:r>
            <w:r w:rsidRPr="00D54977">
              <w:rPr>
                <w:rFonts w:ascii="Times New Roman" w:hAnsi="Times New Roman"/>
                <w:sz w:val="24"/>
                <w:szCs w:val="24"/>
              </w:rPr>
              <w:t>ecurity/AJR-2 reported that NDRB meeting went well,</w:t>
            </w:r>
            <w:r>
              <w:rPr>
                <w:rFonts w:ascii="Times New Roman" w:hAnsi="Times New Roman"/>
                <w:sz w:val="24"/>
                <w:szCs w:val="24"/>
              </w:rPr>
              <w:t xml:space="preserve"> and </w:t>
            </w:r>
            <w:r w:rsidRPr="00D54977">
              <w:rPr>
                <w:rFonts w:ascii="Times New Roman" w:hAnsi="Times New Roman"/>
                <w:sz w:val="24"/>
                <w:szCs w:val="24"/>
              </w:rPr>
              <w:t>SFDPS was tentatively</w:t>
            </w:r>
            <w:r>
              <w:rPr>
                <w:rFonts w:ascii="Times New Roman" w:hAnsi="Times New Roman"/>
                <w:sz w:val="24"/>
                <w:szCs w:val="24"/>
              </w:rPr>
              <w:t xml:space="preserve"> approved</w:t>
            </w:r>
            <w:r w:rsidRPr="00D54977">
              <w:rPr>
                <w:rFonts w:ascii="Times New Roman" w:hAnsi="Times New Roman"/>
                <w:sz w:val="24"/>
                <w:szCs w:val="24"/>
              </w:rPr>
              <w:t xml:space="preserve">, just some paperwork.  </w:t>
            </w:r>
            <w:r>
              <w:rPr>
                <w:rFonts w:ascii="Times New Roman" w:hAnsi="Times New Roman"/>
                <w:sz w:val="24"/>
                <w:szCs w:val="24"/>
              </w:rPr>
              <w:t>SFDPS</w:t>
            </w:r>
            <w:r w:rsidRPr="00D54977">
              <w:rPr>
                <w:rFonts w:ascii="Times New Roman" w:hAnsi="Times New Roman"/>
                <w:sz w:val="24"/>
                <w:szCs w:val="24"/>
              </w:rPr>
              <w:t xml:space="preserve"> will be available for internal and external users soon.</w:t>
            </w:r>
            <w:r>
              <w:rPr>
                <w:rFonts w:ascii="Times New Roman" w:hAnsi="Times New Roman"/>
                <w:sz w:val="24"/>
                <w:szCs w:val="24"/>
              </w:rPr>
              <w:t xml:space="preserve">  </w:t>
            </w:r>
          </w:p>
          <w:p w:rsidR="00C929A9" w:rsidRPr="00D54977" w:rsidRDefault="00C929A9" w:rsidP="00B53694">
            <w:pPr>
              <w:rPr>
                <w:rFonts w:ascii="Times New Roman" w:hAnsi="Times New Roman"/>
                <w:sz w:val="24"/>
                <w:szCs w:val="24"/>
              </w:rPr>
            </w:pPr>
          </w:p>
          <w:p w:rsidR="00C929A9" w:rsidRPr="00D54977" w:rsidRDefault="00C929A9" w:rsidP="00B53694">
            <w:pPr>
              <w:rPr>
                <w:rFonts w:ascii="Times New Roman" w:hAnsi="Times New Roman"/>
                <w:sz w:val="24"/>
                <w:szCs w:val="24"/>
                <w:u w:val="single"/>
              </w:rPr>
            </w:pPr>
          </w:p>
        </w:tc>
      </w:tr>
      <w:tr w:rsidR="00C929A9" w:rsidRPr="00D54977" w:rsidTr="00C929A9">
        <w:tc>
          <w:tcPr>
            <w:tcW w:w="3060" w:type="dxa"/>
          </w:tcPr>
          <w:p w:rsidR="00C929A9" w:rsidRPr="00D54977" w:rsidRDefault="00C929A9" w:rsidP="00B53694">
            <w:pPr>
              <w:rPr>
                <w:rFonts w:ascii="Times New Roman" w:hAnsi="Times New Roman"/>
                <w:sz w:val="24"/>
                <w:szCs w:val="24"/>
              </w:rPr>
            </w:pPr>
            <w:r w:rsidRPr="00D54977">
              <w:rPr>
                <w:rFonts w:ascii="Times New Roman" w:hAnsi="Times New Roman"/>
                <w:sz w:val="24"/>
                <w:szCs w:val="24"/>
              </w:rPr>
              <w:t xml:space="preserve">If consumers can filter different sites/airports, can they do that on the fly or must they specify in their on-ramping forms?  </w:t>
            </w:r>
          </w:p>
          <w:p w:rsidR="00C929A9" w:rsidRPr="00D54977" w:rsidRDefault="00C929A9" w:rsidP="00B53694">
            <w:pPr>
              <w:rPr>
                <w:rFonts w:ascii="Times New Roman" w:hAnsi="Times New Roman"/>
                <w:sz w:val="24"/>
                <w:szCs w:val="24"/>
                <w:u w:val="single"/>
              </w:rPr>
            </w:pPr>
          </w:p>
        </w:tc>
        <w:tc>
          <w:tcPr>
            <w:tcW w:w="6660" w:type="dxa"/>
          </w:tcPr>
          <w:p w:rsidR="00C929A9" w:rsidRPr="00D54977" w:rsidRDefault="00C929A9" w:rsidP="00B53694">
            <w:pPr>
              <w:rPr>
                <w:rFonts w:ascii="Times New Roman" w:hAnsi="Times New Roman"/>
                <w:sz w:val="24"/>
                <w:szCs w:val="24"/>
              </w:rPr>
            </w:pPr>
            <w:r>
              <w:rPr>
                <w:rFonts w:ascii="Times New Roman" w:hAnsi="Times New Roman"/>
                <w:sz w:val="24"/>
                <w:szCs w:val="24"/>
              </w:rPr>
              <w:lastRenderedPageBreak/>
              <w:t>N</w:t>
            </w:r>
            <w:r w:rsidRPr="00D54977">
              <w:rPr>
                <w:rFonts w:ascii="Times New Roman" w:hAnsi="Times New Roman"/>
                <w:sz w:val="24"/>
                <w:szCs w:val="24"/>
              </w:rPr>
              <w:t xml:space="preserve">eed to get </w:t>
            </w:r>
            <w:r>
              <w:rPr>
                <w:rFonts w:ascii="Times New Roman" w:hAnsi="Times New Roman"/>
                <w:sz w:val="24"/>
                <w:szCs w:val="24"/>
              </w:rPr>
              <w:t xml:space="preserve">an initial </w:t>
            </w:r>
            <w:r w:rsidRPr="00D54977">
              <w:rPr>
                <w:rFonts w:ascii="Times New Roman" w:hAnsi="Times New Roman"/>
                <w:sz w:val="24"/>
                <w:szCs w:val="24"/>
              </w:rPr>
              <w:t>approv</w:t>
            </w:r>
            <w:r>
              <w:rPr>
                <w:rFonts w:ascii="Times New Roman" w:hAnsi="Times New Roman"/>
                <w:sz w:val="24"/>
                <w:szCs w:val="24"/>
              </w:rPr>
              <w:t>al for all with the ability to</w:t>
            </w:r>
            <w:r w:rsidRPr="00D54977">
              <w:rPr>
                <w:rFonts w:ascii="Times New Roman" w:hAnsi="Times New Roman"/>
                <w:sz w:val="24"/>
                <w:szCs w:val="24"/>
              </w:rPr>
              <w:t xml:space="preserve"> turn them on later.</w:t>
            </w:r>
            <w:r>
              <w:rPr>
                <w:rFonts w:ascii="Times New Roman" w:hAnsi="Times New Roman"/>
                <w:sz w:val="24"/>
                <w:szCs w:val="24"/>
              </w:rPr>
              <w:t xml:space="preserve">  N</w:t>
            </w:r>
            <w:r w:rsidRPr="00D54977">
              <w:rPr>
                <w:rFonts w:ascii="Times New Roman" w:hAnsi="Times New Roman"/>
                <w:sz w:val="24"/>
                <w:szCs w:val="24"/>
              </w:rPr>
              <w:t>eed to have all requested airports on the on</w:t>
            </w:r>
            <w:r>
              <w:rPr>
                <w:rFonts w:ascii="Times New Roman" w:hAnsi="Times New Roman"/>
                <w:sz w:val="24"/>
                <w:szCs w:val="24"/>
              </w:rPr>
              <w:t>-</w:t>
            </w:r>
            <w:r w:rsidRPr="00D54977">
              <w:rPr>
                <w:rFonts w:ascii="Times New Roman" w:hAnsi="Times New Roman"/>
                <w:sz w:val="24"/>
                <w:szCs w:val="24"/>
              </w:rPr>
              <w:t>ramping forms</w:t>
            </w:r>
            <w:r>
              <w:rPr>
                <w:rFonts w:ascii="Times New Roman" w:hAnsi="Times New Roman"/>
                <w:sz w:val="24"/>
                <w:szCs w:val="24"/>
              </w:rPr>
              <w:t xml:space="preserve">.  </w:t>
            </w:r>
          </w:p>
          <w:p w:rsidR="00C929A9" w:rsidRPr="00D54977" w:rsidRDefault="00C929A9" w:rsidP="00B53694">
            <w:pPr>
              <w:rPr>
                <w:rFonts w:ascii="Times New Roman" w:hAnsi="Times New Roman"/>
                <w:sz w:val="24"/>
                <w:szCs w:val="24"/>
              </w:rPr>
            </w:pPr>
          </w:p>
          <w:p w:rsidR="00C929A9" w:rsidRPr="00D54977" w:rsidRDefault="00C929A9" w:rsidP="00B53694">
            <w:pPr>
              <w:rPr>
                <w:rFonts w:ascii="Times New Roman" w:hAnsi="Times New Roman"/>
                <w:sz w:val="24"/>
                <w:szCs w:val="24"/>
              </w:rPr>
            </w:pPr>
          </w:p>
          <w:p w:rsidR="00C929A9" w:rsidRPr="00D54977" w:rsidRDefault="00C929A9" w:rsidP="00B53694">
            <w:pPr>
              <w:rPr>
                <w:rFonts w:ascii="Times New Roman" w:hAnsi="Times New Roman"/>
                <w:sz w:val="24"/>
                <w:szCs w:val="24"/>
                <w:u w:val="single"/>
              </w:rPr>
            </w:pPr>
          </w:p>
        </w:tc>
      </w:tr>
      <w:tr w:rsidR="00C929A9" w:rsidRPr="00D54977" w:rsidTr="00C929A9">
        <w:tc>
          <w:tcPr>
            <w:tcW w:w="3060" w:type="dxa"/>
          </w:tcPr>
          <w:p w:rsidR="00C929A9" w:rsidRPr="00D54977" w:rsidRDefault="00C929A9" w:rsidP="00B53694">
            <w:pPr>
              <w:rPr>
                <w:rFonts w:ascii="Times New Roman" w:hAnsi="Times New Roman"/>
                <w:sz w:val="24"/>
                <w:szCs w:val="24"/>
                <w:u w:val="single"/>
              </w:rPr>
            </w:pPr>
            <w:r w:rsidRPr="00D54977">
              <w:rPr>
                <w:rFonts w:ascii="Times New Roman" w:hAnsi="Times New Roman"/>
                <w:sz w:val="24"/>
                <w:szCs w:val="24"/>
              </w:rPr>
              <w:lastRenderedPageBreak/>
              <w:t>In addition to reconstitution do you support ad-hoc historical query?</w:t>
            </w:r>
          </w:p>
        </w:tc>
        <w:tc>
          <w:tcPr>
            <w:tcW w:w="6660" w:type="dxa"/>
          </w:tcPr>
          <w:p w:rsidR="00C929A9" w:rsidRPr="00D54977" w:rsidRDefault="00C929A9" w:rsidP="00B53694">
            <w:pPr>
              <w:rPr>
                <w:rFonts w:ascii="Times New Roman" w:hAnsi="Times New Roman"/>
                <w:sz w:val="24"/>
                <w:szCs w:val="24"/>
              </w:rPr>
            </w:pPr>
            <w:r w:rsidRPr="00D54977">
              <w:rPr>
                <w:rFonts w:ascii="Times New Roman" w:hAnsi="Times New Roman"/>
                <w:sz w:val="24"/>
                <w:szCs w:val="24"/>
              </w:rPr>
              <w:t>No</w:t>
            </w:r>
            <w:r>
              <w:rPr>
                <w:rFonts w:ascii="Times New Roman" w:hAnsi="Times New Roman"/>
                <w:sz w:val="24"/>
                <w:szCs w:val="24"/>
              </w:rPr>
              <w:t>.  R</w:t>
            </w:r>
            <w:r w:rsidRPr="00D54977">
              <w:rPr>
                <w:rFonts w:ascii="Times New Roman" w:hAnsi="Times New Roman"/>
                <w:sz w:val="24"/>
                <w:szCs w:val="24"/>
              </w:rPr>
              <w:t xml:space="preserve">equest </w:t>
            </w:r>
            <w:r>
              <w:rPr>
                <w:rFonts w:ascii="Times New Roman" w:hAnsi="Times New Roman"/>
                <w:sz w:val="24"/>
                <w:szCs w:val="24"/>
              </w:rPr>
              <w:t xml:space="preserve">reconstituted data </w:t>
            </w:r>
            <w:r w:rsidRPr="00D54977">
              <w:rPr>
                <w:rFonts w:ascii="Times New Roman" w:hAnsi="Times New Roman"/>
                <w:sz w:val="24"/>
                <w:szCs w:val="24"/>
              </w:rPr>
              <w:t>through JMS for subscription</w:t>
            </w:r>
            <w:r>
              <w:rPr>
                <w:rFonts w:ascii="Times New Roman" w:hAnsi="Times New Roman"/>
                <w:sz w:val="24"/>
                <w:szCs w:val="24"/>
              </w:rPr>
              <w:t xml:space="preserve">.  Should be a </w:t>
            </w:r>
            <w:r w:rsidRPr="00D54977">
              <w:rPr>
                <w:rFonts w:ascii="Times New Roman" w:hAnsi="Times New Roman"/>
                <w:sz w:val="24"/>
                <w:szCs w:val="24"/>
              </w:rPr>
              <w:t xml:space="preserve"> SWIM level property, not service related</w:t>
            </w:r>
          </w:p>
          <w:p w:rsidR="00C929A9" w:rsidRPr="00D54977" w:rsidRDefault="00C929A9" w:rsidP="00B53694">
            <w:pPr>
              <w:rPr>
                <w:rFonts w:ascii="Times New Roman" w:hAnsi="Times New Roman"/>
                <w:sz w:val="24"/>
                <w:szCs w:val="24"/>
              </w:rPr>
            </w:pPr>
            <w:r w:rsidRPr="00D54977">
              <w:rPr>
                <w:rFonts w:ascii="Times New Roman" w:hAnsi="Times New Roman"/>
                <w:sz w:val="24"/>
                <w:szCs w:val="24"/>
              </w:rPr>
              <w:t>*</w:t>
            </w:r>
            <w:proofErr w:type="spellStart"/>
            <w:r w:rsidRPr="00D54977">
              <w:rPr>
                <w:rFonts w:ascii="Times New Roman" w:hAnsi="Times New Roman"/>
                <w:sz w:val="24"/>
                <w:szCs w:val="24"/>
              </w:rPr>
              <w:t>Webservices</w:t>
            </w:r>
            <w:proofErr w:type="spellEnd"/>
            <w:r w:rsidRPr="00D54977">
              <w:rPr>
                <w:rFonts w:ascii="Times New Roman" w:hAnsi="Times New Roman"/>
                <w:sz w:val="24"/>
                <w:szCs w:val="24"/>
              </w:rPr>
              <w:t xml:space="preserve"> request </w:t>
            </w:r>
            <w:r>
              <w:rPr>
                <w:rFonts w:ascii="Times New Roman" w:hAnsi="Times New Roman"/>
                <w:sz w:val="24"/>
                <w:szCs w:val="24"/>
              </w:rPr>
              <w:t xml:space="preserve">is </w:t>
            </w:r>
            <w:r w:rsidRPr="00D54977">
              <w:rPr>
                <w:rFonts w:ascii="Times New Roman" w:hAnsi="Times New Roman"/>
                <w:sz w:val="24"/>
                <w:szCs w:val="24"/>
              </w:rPr>
              <w:t>necessary for historical data</w:t>
            </w:r>
          </w:p>
          <w:p w:rsidR="00C929A9" w:rsidRPr="00D54977" w:rsidRDefault="00C929A9" w:rsidP="00B53694">
            <w:pPr>
              <w:rPr>
                <w:rFonts w:ascii="Times New Roman" w:hAnsi="Times New Roman"/>
                <w:sz w:val="24"/>
                <w:szCs w:val="24"/>
              </w:rPr>
            </w:pPr>
          </w:p>
          <w:p w:rsidR="00C929A9" w:rsidRPr="00D54977" w:rsidRDefault="00C929A9" w:rsidP="00B53694">
            <w:pPr>
              <w:rPr>
                <w:rFonts w:ascii="Times New Roman" w:hAnsi="Times New Roman"/>
                <w:sz w:val="24"/>
                <w:szCs w:val="24"/>
                <w:u w:val="single"/>
              </w:rPr>
            </w:pPr>
          </w:p>
        </w:tc>
      </w:tr>
      <w:tr w:rsidR="00C929A9" w:rsidRPr="00D54977" w:rsidTr="00C929A9">
        <w:tc>
          <w:tcPr>
            <w:tcW w:w="3060" w:type="dxa"/>
          </w:tcPr>
          <w:p w:rsidR="00C929A9" w:rsidRPr="00D54977" w:rsidRDefault="00C929A9" w:rsidP="00B53694">
            <w:pPr>
              <w:rPr>
                <w:rFonts w:ascii="Times New Roman" w:hAnsi="Times New Roman"/>
                <w:sz w:val="24"/>
                <w:szCs w:val="24"/>
              </w:rPr>
            </w:pPr>
            <w:r w:rsidRPr="00D54977">
              <w:rPr>
                <w:rFonts w:ascii="Times New Roman" w:hAnsi="Times New Roman"/>
                <w:sz w:val="24"/>
                <w:szCs w:val="24"/>
              </w:rPr>
              <w:t>Asked how far can these queries go back?</w:t>
            </w:r>
          </w:p>
          <w:p w:rsidR="00C929A9" w:rsidRPr="00D54977" w:rsidRDefault="00C929A9" w:rsidP="00B53694">
            <w:pPr>
              <w:rPr>
                <w:rFonts w:ascii="Times New Roman" w:hAnsi="Times New Roman"/>
                <w:sz w:val="24"/>
                <w:szCs w:val="24"/>
                <w:u w:val="single"/>
              </w:rPr>
            </w:pPr>
          </w:p>
        </w:tc>
        <w:tc>
          <w:tcPr>
            <w:tcW w:w="6660" w:type="dxa"/>
          </w:tcPr>
          <w:p w:rsidR="00C929A9" w:rsidRPr="00D54977" w:rsidRDefault="00C929A9" w:rsidP="00B53694">
            <w:pPr>
              <w:rPr>
                <w:rFonts w:ascii="Times New Roman" w:hAnsi="Times New Roman"/>
                <w:sz w:val="24"/>
                <w:szCs w:val="24"/>
              </w:rPr>
            </w:pPr>
            <w:r w:rsidRPr="00D54977">
              <w:rPr>
                <w:rFonts w:ascii="Times New Roman" w:hAnsi="Times New Roman"/>
                <w:sz w:val="24"/>
                <w:szCs w:val="24"/>
              </w:rPr>
              <w:t xml:space="preserve"> 15 days.</w:t>
            </w:r>
          </w:p>
          <w:p w:rsidR="00C929A9" w:rsidRPr="00D54977" w:rsidRDefault="00C929A9" w:rsidP="00B53694">
            <w:pPr>
              <w:rPr>
                <w:rFonts w:ascii="Times New Roman" w:hAnsi="Times New Roman"/>
                <w:sz w:val="24"/>
                <w:szCs w:val="24"/>
              </w:rPr>
            </w:pPr>
          </w:p>
          <w:p w:rsidR="00C929A9" w:rsidRPr="00D54977" w:rsidRDefault="00C929A9" w:rsidP="00B53694">
            <w:pPr>
              <w:rPr>
                <w:rFonts w:ascii="Times New Roman" w:hAnsi="Times New Roman"/>
                <w:sz w:val="24"/>
                <w:szCs w:val="24"/>
                <w:u w:val="single"/>
              </w:rPr>
            </w:pPr>
          </w:p>
        </w:tc>
      </w:tr>
      <w:tr w:rsidR="00C929A9" w:rsidRPr="00D54977" w:rsidTr="00C929A9">
        <w:tc>
          <w:tcPr>
            <w:tcW w:w="3060" w:type="dxa"/>
          </w:tcPr>
          <w:p w:rsidR="00C929A9" w:rsidRPr="00D54977" w:rsidRDefault="00C929A9" w:rsidP="00B53694">
            <w:pPr>
              <w:rPr>
                <w:rFonts w:ascii="Times New Roman" w:eastAsia="Arial Unicode MS" w:hAnsi="Times New Roman"/>
                <w:sz w:val="24"/>
                <w:szCs w:val="24"/>
              </w:rPr>
            </w:pPr>
            <w:r w:rsidRPr="00D54977">
              <w:rPr>
                <w:rFonts w:ascii="Times New Roman" w:eastAsia="Arial Unicode MS" w:hAnsi="Times New Roman"/>
                <w:sz w:val="24"/>
                <w:szCs w:val="24"/>
              </w:rPr>
              <w:t xml:space="preserve">Can we access STDDS or </w:t>
            </w:r>
            <w:proofErr w:type="spellStart"/>
            <w:r w:rsidRPr="00D54977">
              <w:rPr>
                <w:rFonts w:ascii="Times New Roman" w:eastAsia="Arial Unicode MS" w:hAnsi="Times New Roman"/>
                <w:sz w:val="24"/>
                <w:szCs w:val="24"/>
              </w:rPr>
              <w:t>TFMData</w:t>
            </w:r>
            <w:proofErr w:type="spellEnd"/>
            <w:r w:rsidRPr="00D54977">
              <w:rPr>
                <w:rFonts w:ascii="Times New Roman" w:eastAsia="Arial Unicode MS" w:hAnsi="Times New Roman"/>
                <w:sz w:val="24"/>
                <w:szCs w:val="24"/>
              </w:rPr>
              <w:t xml:space="preserve"> historical data like we can do for SFDPS data?</w:t>
            </w:r>
          </w:p>
          <w:p w:rsidR="00C929A9" w:rsidRPr="00D54977" w:rsidRDefault="00C929A9" w:rsidP="00B53694">
            <w:pPr>
              <w:rPr>
                <w:rFonts w:ascii="Times New Roman" w:hAnsi="Times New Roman"/>
                <w:sz w:val="24"/>
                <w:szCs w:val="24"/>
                <w:u w:val="single"/>
              </w:rPr>
            </w:pPr>
          </w:p>
        </w:tc>
        <w:tc>
          <w:tcPr>
            <w:tcW w:w="6660" w:type="dxa"/>
          </w:tcPr>
          <w:p w:rsidR="00C929A9" w:rsidRPr="00D54977" w:rsidRDefault="00C929A9" w:rsidP="00B53694">
            <w:pPr>
              <w:rPr>
                <w:rFonts w:ascii="Times New Roman" w:hAnsi="Times New Roman"/>
                <w:sz w:val="24"/>
                <w:szCs w:val="24"/>
              </w:rPr>
            </w:pPr>
            <w:r>
              <w:rPr>
                <w:rFonts w:ascii="Times New Roman" w:hAnsi="Times New Roman"/>
                <w:sz w:val="24"/>
                <w:szCs w:val="24"/>
              </w:rPr>
              <w:t xml:space="preserve">No.  </w:t>
            </w:r>
            <w:r w:rsidRPr="00D54977">
              <w:rPr>
                <w:rFonts w:ascii="Times New Roman" w:hAnsi="Times New Roman"/>
                <w:sz w:val="24"/>
                <w:szCs w:val="24"/>
              </w:rPr>
              <w:t>TDES has some limited reconstitution ability</w:t>
            </w:r>
            <w:r>
              <w:rPr>
                <w:rFonts w:ascii="Times New Roman" w:hAnsi="Times New Roman"/>
                <w:sz w:val="24"/>
                <w:szCs w:val="24"/>
              </w:rPr>
              <w:t>.  There</w:t>
            </w:r>
            <w:r w:rsidRPr="00D54977">
              <w:rPr>
                <w:rFonts w:ascii="Times New Roman" w:hAnsi="Times New Roman"/>
                <w:sz w:val="24"/>
                <w:szCs w:val="24"/>
              </w:rPr>
              <w:t xml:space="preserve"> is talk of possibly adding that in the future but not currently</w:t>
            </w:r>
            <w:r>
              <w:rPr>
                <w:rFonts w:ascii="Times New Roman" w:hAnsi="Times New Roman"/>
                <w:sz w:val="24"/>
                <w:szCs w:val="24"/>
              </w:rPr>
              <w:t>.</w:t>
            </w:r>
          </w:p>
          <w:p w:rsidR="00C929A9" w:rsidRPr="00D54977" w:rsidRDefault="00C929A9" w:rsidP="00B53694">
            <w:pPr>
              <w:rPr>
                <w:rFonts w:ascii="Times New Roman" w:hAnsi="Times New Roman"/>
                <w:sz w:val="24"/>
                <w:szCs w:val="24"/>
              </w:rPr>
            </w:pPr>
          </w:p>
          <w:p w:rsidR="00C929A9" w:rsidRPr="00D54977" w:rsidRDefault="00C929A9" w:rsidP="00B53694">
            <w:pPr>
              <w:rPr>
                <w:rFonts w:ascii="Times New Roman" w:hAnsi="Times New Roman"/>
                <w:sz w:val="24"/>
                <w:szCs w:val="24"/>
                <w:u w:val="single"/>
              </w:rPr>
            </w:pPr>
            <w:r w:rsidRPr="00D54977">
              <w:rPr>
                <w:rFonts w:ascii="Times New Roman" w:hAnsi="Times New Roman"/>
                <w:sz w:val="24"/>
                <w:szCs w:val="24"/>
              </w:rPr>
              <w:t xml:space="preserve">  </w:t>
            </w:r>
          </w:p>
        </w:tc>
      </w:tr>
      <w:tr w:rsidR="00C929A9" w:rsidRPr="00D54977" w:rsidTr="00C929A9">
        <w:tc>
          <w:tcPr>
            <w:tcW w:w="3060" w:type="dxa"/>
          </w:tcPr>
          <w:p w:rsidR="00C929A9" w:rsidRPr="00D54977" w:rsidRDefault="00C929A9" w:rsidP="00B53694">
            <w:pPr>
              <w:rPr>
                <w:rFonts w:ascii="Times New Roman" w:hAnsi="Times New Roman"/>
                <w:sz w:val="24"/>
                <w:szCs w:val="24"/>
                <w:u w:val="single"/>
              </w:rPr>
            </w:pPr>
            <w:r w:rsidRPr="00D54977">
              <w:rPr>
                <w:rFonts w:ascii="Times New Roman" w:hAnsi="Times New Roman"/>
                <w:sz w:val="24"/>
                <w:szCs w:val="24"/>
              </w:rPr>
              <w:t>For the ASDE-X maintenance emails, he</w:t>
            </w:r>
            <w:r>
              <w:rPr>
                <w:rFonts w:ascii="Times New Roman" w:hAnsi="Times New Roman"/>
                <w:sz w:val="24"/>
                <w:szCs w:val="24"/>
              </w:rPr>
              <w:t xml:space="preserve"> had</w:t>
            </w:r>
            <w:r w:rsidRPr="00D54977">
              <w:rPr>
                <w:rFonts w:ascii="Times New Roman" w:hAnsi="Times New Roman"/>
                <w:sz w:val="24"/>
                <w:szCs w:val="24"/>
              </w:rPr>
              <w:t xml:space="preserve"> propose</w:t>
            </w:r>
            <w:r>
              <w:rPr>
                <w:rFonts w:ascii="Times New Roman" w:hAnsi="Times New Roman"/>
                <w:sz w:val="24"/>
                <w:szCs w:val="24"/>
              </w:rPr>
              <w:t>d</w:t>
            </w:r>
            <w:r w:rsidRPr="00D54977">
              <w:rPr>
                <w:rFonts w:ascii="Times New Roman" w:hAnsi="Times New Roman"/>
                <w:sz w:val="24"/>
                <w:szCs w:val="24"/>
              </w:rPr>
              <w:t xml:space="preserve"> that in future to receive them on the topic as xml message instead of email—any update?  </w:t>
            </w:r>
          </w:p>
        </w:tc>
        <w:tc>
          <w:tcPr>
            <w:tcW w:w="6660" w:type="dxa"/>
          </w:tcPr>
          <w:p w:rsidR="00C929A9" w:rsidRPr="00D54977" w:rsidRDefault="00C929A9" w:rsidP="00B53694">
            <w:pPr>
              <w:rPr>
                <w:rFonts w:ascii="Times New Roman" w:hAnsi="Times New Roman"/>
                <w:sz w:val="24"/>
                <w:szCs w:val="24"/>
              </w:rPr>
            </w:pPr>
            <w:r>
              <w:rPr>
                <w:rFonts w:ascii="Times New Roman" w:hAnsi="Times New Roman"/>
                <w:sz w:val="24"/>
                <w:szCs w:val="24"/>
              </w:rPr>
              <w:t>The Help Desk</w:t>
            </w:r>
            <w:r w:rsidRPr="00D54977">
              <w:rPr>
                <w:rFonts w:ascii="Times New Roman" w:hAnsi="Times New Roman"/>
                <w:sz w:val="24"/>
                <w:szCs w:val="24"/>
              </w:rPr>
              <w:t xml:space="preserve"> is aware of this request, </w:t>
            </w:r>
            <w:r>
              <w:rPr>
                <w:rFonts w:ascii="Times New Roman" w:hAnsi="Times New Roman"/>
                <w:sz w:val="24"/>
                <w:szCs w:val="24"/>
              </w:rPr>
              <w:t>working on ways to</w:t>
            </w:r>
            <w:r w:rsidRPr="00D54977">
              <w:rPr>
                <w:rFonts w:ascii="Times New Roman" w:hAnsi="Times New Roman"/>
                <w:sz w:val="24"/>
                <w:szCs w:val="24"/>
              </w:rPr>
              <w:t xml:space="preserve"> make notifications less manual.</w:t>
            </w:r>
          </w:p>
          <w:p w:rsidR="00C929A9" w:rsidRPr="00D54977" w:rsidRDefault="00C929A9" w:rsidP="00B53694">
            <w:pPr>
              <w:rPr>
                <w:rFonts w:ascii="Times New Roman" w:hAnsi="Times New Roman"/>
                <w:sz w:val="24"/>
                <w:szCs w:val="24"/>
                <w:u w:val="single"/>
              </w:rPr>
            </w:pPr>
          </w:p>
        </w:tc>
      </w:tr>
      <w:tr w:rsidR="00C929A9" w:rsidRPr="00D54977" w:rsidTr="00C929A9">
        <w:tc>
          <w:tcPr>
            <w:tcW w:w="3060" w:type="dxa"/>
          </w:tcPr>
          <w:p w:rsidR="00C929A9" w:rsidRPr="00D54977" w:rsidRDefault="00C929A9" w:rsidP="00B53694">
            <w:pPr>
              <w:rPr>
                <w:rFonts w:ascii="Times New Roman" w:hAnsi="Times New Roman"/>
                <w:sz w:val="24"/>
                <w:szCs w:val="24"/>
              </w:rPr>
            </w:pPr>
            <w:r w:rsidRPr="00D54977">
              <w:rPr>
                <w:rFonts w:ascii="Times New Roman" w:hAnsi="Times New Roman"/>
                <w:sz w:val="24"/>
                <w:szCs w:val="24"/>
              </w:rPr>
              <w:t xml:space="preserve">For the RVR, there is no airport tag in the xml, any updates on getting them.  </w:t>
            </w:r>
          </w:p>
          <w:p w:rsidR="00C929A9" w:rsidRPr="00D54977" w:rsidRDefault="00C929A9" w:rsidP="00B53694">
            <w:pPr>
              <w:rPr>
                <w:rFonts w:ascii="Times New Roman" w:hAnsi="Times New Roman"/>
                <w:sz w:val="24"/>
                <w:szCs w:val="24"/>
                <w:u w:val="single"/>
              </w:rPr>
            </w:pPr>
          </w:p>
        </w:tc>
        <w:tc>
          <w:tcPr>
            <w:tcW w:w="6660" w:type="dxa"/>
          </w:tcPr>
          <w:p w:rsidR="00C929A9" w:rsidRPr="00D54977" w:rsidRDefault="00C929A9" w:rsidP="00B53694">
            <w:pPr>
              <w:rPr>
                <w:rFonts w:ascii="Times New Roman" w:hAnsi="Times New Roman"/>
                <w:sz w:val="24"/>
                <w:szCs w:val="24"/>
              </w:rPr>
            </w:pPr>
            <w:r>
              <w:rPr>
                <w:rFonts w:ascii="Times New Roman" w:hAnsi="Times New Roman"/>
                <w:sz w:val="24"/>
                <w:szCs w:val="24"/>
              </w:rPr>
              <w:t xml:space="preserve">It is </w:t>
            </w:r>
            <w:r w:rsidRPr="00D54977">
              <w:rPr>
                <w:rFonts w:ascii="Times New Roman" w:hAnsi="Times New Roman"/>
                <w:sz w:val="24"/>
                <w:szCs w:val="24"/>
              </w:rPr>
              <w:t>on the list</w:t>
            </w:r>
            <w:r>
              <w:rPr>
                <w:rFonts w:ascii="Times New Roman" w:hAnsi="Times New Roman"/>
                <w:sz w:val="24"/>
                <w:szCs w:val="24"/>
              </w:rPr>
              <w:t xml:space="preserve">.  Will most likely not happen before the old feed retires but is being worked on.   </w:t>
            </w:r>
            <w:r w:rsidRPr="00D54977">
              <w:rPr>
                <w:rFonts w:ascii="Times New Roman" w:hAnsi="Times New Roman"/>
                <w:sz w:val="24"/>
                <w:szCs w:val="24"/>
              </w:rPr>
              <w:t xml:space="preserve"> </w:t>
            </w:r>
          </w:p>
          <w:p w:rsidR="00C929A9" w:rsidRPr="00D54977" w:rsidRDefault="00C929A9" w:rsidP="00B53694">
            <w:pPr>
              <w:rPr>
                <w:rFonts w:ascii="Times New Roman" w:hAnsi="Times New Roman"/>
                <w:sz w:val="24"/>
                <w:szCs w:val="24"/>
                <w:u w:val="single"/>
              </w:rPr>
            </w:pPr>
          </w:p>
        </w:tc>
      </w:tr>
    </w:tbl>
    <w:p w:rsidR="00683125" w:rsidRPr="0053434F" w:rsidRDefault="00683125" w:rsidP="00683125">
      <w:pPr>
        <w:ind w:left="360"/>
        <w:rPr>
          <w:rFonts w:ascii="Times New Roman" w:hAnsi="Times New Roman"/>
          <w:sz w:val="24"/>
          <w:szCs w:val="24"/>
          <w:u w:val="single"/>
        </w:rPr>
      </w:pPr>
    </w:p>
    <w:p w:rsidR="00683125" w:rsidRPr="0053434F" w:rsidRDefault="00683125" w:rsidP="00683125">
      <w:pPr>
        <w:ind w:left="360"/>
        <w:rPr>
          <w:rFonts w:ascii="Times New Roman" w:hAnsi="Times New Roman"/>
          <w:sz w:val="24"/>
          <w:szCs w:val="24"/>
          <w:u w:val="single"/>
        </w:rPr>
      </w:pPr>
    </w:p>
    <w:p w:rsidR="00683125" w:rsidRDefault="00683125" w:rsidP="00683125">
      <w:pPr>
        <w:spacing w:after="160" w:line="259" w:lineRule="auto"/>
        <w:rPr>
          <w:rFonts w:ascii="Times New Roman" w:hAnsi="Times New Roman"/>
          <w:b/>
        </w:rPr>
      </w:pPr>
    </w:p>
    <w:p w:rsidR="00683125" w:rsidRDefault="00683125" w:rsidP="00683125">
      <w:pPr>
        <w:ind w:left="360"/>
        <w:rPr>
          <w:rFonts w:ascii="Times New Roman" w:hAnsi="Times New Roman"/>
          <w:b/>
        </w:rPr>
      </w:pPr>
    </w:p>
    <w:p w:rsidR="00683125" w:rsidRPr="0053434F" w:rsidRDefault="00683125" w:rsidP="00683125">
      <w:pPr>
        <w:ind w:left="360"/>
        <w:rPr>
          <w:rFonts w:ascii="Times New Roman" w:hAnsi="Times New Roman"/>
          <w:sz w:val="24"/>
          <w:szCs w:val="24"/>
          <w:u w:val="single"/>
        </w:rPr>
      </w:pPr>
    </w:p>
    <w:p w:rsidR="00683125" w:rsidRPr="0053434F" w:rsidRDefault="00683125" w:rsidP="00683125">
      <w:pPr>
        <w:ind w:left="360"/>
        <w:rPr>
          <w:rFonts w:ascii="Times New Roman" w:hAnsi="Times New Roman"/>
          <w:sz w:val="24"/>
          <w:szCs w:val="24"/>
          <w:u w:val="single"/>
        </w:rPr>
      </w:pPr>
    </w:p>
    <w:p w:rsidR="00533159" w:rsidRDefault="00533159"/>
    <w:sectPr w:rsidR="00533159" w:rsidSect="00A34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5C2DF8"/>
    <w:multiLevelType w:val="hybridMultilevel"/>
    <w:tmpl w:val="AB10FDD6"/>
    <w:lvl w:ilvl="0" w:tplc="4D7E6240">
      <w:start w:val="1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AE629D9"/>
    <w:multiLevelType w:val="hybridMultilevel"/>
    <w:tmpl w:val="6F187858"/>
    <w:lvl w:ilvl="0" w:tplc="9EC0DD4C">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125"/>
    <w:rsid w:val="000022C3"/>
    <w:rsid w:val="00011090"/>
    <w:rsid w:val="00011184"/>
    <w:rsid w:val="00015623"/>
    <w:rsid w:val="00015DB9"/>
    <w:rsid w:val="00015E97"/>
    <w:rsid w:val="00017ECD"/>
    <w:rsid w:val="00020BBC"/>
    <w:rsid w:val="000212E0"/>
    <w:rsid w:val="00023EAC"/>
    <w:rsid w:val="00024B90"/>
    <w:rsid w:val="00025BB0"/>
    <w:rsid w:val="00033959"/>
    <w:rsid w:val="00034E9C"/>
    <w:rsid w:val="00035176"/>
    <w:rsid w:val="000367DB"/>
    <w:rsid w:val="00040409"/>
    <w:rsid w:val="00040F7D"/>
    <w:rsid w:val="00042FCA"/>
    <w:rsid w:val="00043D1B"/>
    <w:rsid w:val="0004695C"/>
    <w:rsid w:val="000469FE"/>
    <w:rsid w:val="00047FD6"/>
    <w:rsid w:val="00053A9B"/>
    <w:rsid w:val="000547EC"/>
    <w:rsid w:val="0006077E"/>
    <w:rsid w:val="00066051"/>
    <w:rsid w:val="0006666B"/>
    <w:rsid w:val="00072AE1"/>
    <w:rsid w:val="00072F2B"/>
    <w:rsid w:val="0007475C"/>
    <w:rsid w:val="00077437"/>
    <w:rsid w:val="00082A16"/>
    <w:rsid w:val="0009460A"/>
    <w:rsid w:val="0009618E"/>
    <w:rsid w:val="000A0163"/>
    <w:rsid w:val="000A15C0"/>
    <w:rsid w:val="000A21FE"/>
    <w:rsid w:val="000A60A0"/>
    <w:rsid w:val="000A6697"/>
    <w:rsid w:val="000B324D"/>
    <w:rsid w:val="000C7C4B"/>
    <w:rsid w:val="000D0561"/>
    <w:rsid w:val="000D11F5"/>
    <w:rsid w:val="000D4EA1"/>
    <w:rsid w:val="000D6DDA"/>
    <w:rsid w:val="000F2F06"/>
    <w:rsid w:val="000F491B"/>
    <w:rsid w:val="000F6B22"/>
    <w:rsid w:val="001000CF"/>
    <w:rsid w:val="00102618"/>
    <w:rsid w:val="00104BDB"/>
    <w:rsid w:val="0010644D"/>
    <w:rsid w:val="00125340"/>
    <w:rsid w:val="00136ADB"/>
    <w:rsid w:val="0014406D"/>
    <w:rsid w:val="0014523C"/>
    <w:rsid w:val="00150B62"/>
    <w:rsid w:val="00157372"/>
    <w:rsid w:val="001629DA"/>
    <w:rsid w:val="00171498"/>
    <w:rsid w:val="00176E13"/>
    <w:rsid w:val="00180C4D"/>
    <w:rsid w:val="00182CE5"/>
    <w:rsid w:val="00183245"/>
    <w:rsid w:val="00185382"/>
    <w:rsid w:val="00185891"/>
    <w:rsid w:val="001967FE"/>
    <w:rsid w:val="00197A57"/>
    <w:rsid w:val="001A084F"/>
    <w:rsid w:val="001A563B"/>
    <w:rsid w:val="001A5BC3"/>
    <w:rsid w:val="001B6D0B"/>
    <w:rsid w:val="001C2E45"/>
    <w:rsid w:val="001E16C9"/>
    <w:rsid w:val="001E2927"/>
    <w:rsid w:val="001E4B6D"/>
    <w:rsid w:val="001E59EC"/>
    <w:rsid w:val="001F1A6D"/>
    <w:rsid w:val="001F1C6B"/>
    <w:rsid w:val="001F3203"/>
    <w:rsid w:val="001F539B"/>
    <w:rsid w:val="00201DDA"/>
    <w:rsid w:val="00203257"/>
    <w:rsid w:val="002067E6"/>
    <w:rsid w:val="00210FB3"/>
    <w:rsid w:val="00213064"/>
    <w:rsid w:val="002175C1"/>
    <w:rsid w:val="002201C4"/>
    <w:rsid w:val="002226B0"/>
    <w:rsid w:val="0022389C"/>
    <w:rsid w:val="00235C6A"/>
    <w:rsid w:val="00237C9C"/>
    <w:rsid w:val="002409B2"/>
    <w:rsid w:val="00242534"/>
    <w:rsid w:val="00244CAA"/>
    <w:rsid w:val="00252229"/>
    <w:rsid w:val="00252EEB"/>
    <w:rsid w:val="0025351D"/>
    <w:rsid w:val="002542D8"/>
    <w:rsid w:val="00254F93"/>
    <w:rsid w:val="002604F6"/>
    <w:rsid w:val="00260926"/>
    <w:rsid w:val="00261A4B"/>
    <w:rsid w:val="00262217"/>
    <w:rsid w:val="002632D8"/>
    <w:rsid w:val="0027644D"/>
    <w:rsid w:val="002805B6"/>
    <w:rsid w:val="00284228"/>
    <w:rsid w:val="00286B88"/>
    <w:rsid w:val="002A1E41"/>
    <w:rsid w:val="002A4741"/>
    <w:rsid w:val="002A5EDF"/>
    <w:rsid w:val="002A7148"/>
    <w:rsid w:val="002B00D7"/>
    <w:rsid w:val="002B049E"/>
    <w:rsid w:val="002B34AB"/>
    <w:rsid w:val="002C1144"/>
    <w:rsid w:val="002D60F4"/>
    <w:rsid w:val="002D6775"/>
    <w:rsid w:val="002E258E"/>
    <w:rsid w:val="002E38AF"/>
    <w:rsid w:val="002E7612"/>
    <w:rsid w:val="002F0E13"/>
    <w:rsid w:val="002F19E7"/>
    <w:rsid w:val="002F4E6B"/>
    <w:rsid w:val="003051EF"/>
    <w:rsid w:val="003109C8"/>
    <w:rsid w:val="003151E5"/>
    <w:rsid w:val="00315540"/>
    <w:rsid w:val="00317E29"/>
    <w:rsid w:val="00325A96"/>
    <w:rsid w:val="003457B1"/>
    <w:rsid w:val="0037049A"/>
    <w:rsid w:val="00374FD3"/>
    <w:rsid w:val="00390040"/>
    <w:rsid w:val="00394FBE"/>
    <w:rsid w:val="00396C7E"/>
    <w:rsid w:val="003A1B38"/>
    <w:rsid w:val="003A3F64"/>
    <w:rsid w:val="003B000D"/>
    <w:rsid w:val="003B2335"/>
    <w:rsid w:val="003B449D"/>
    <w:rsid w:val="003B4AAE"/>
    <w:rsid w:val="003D534C"/>
    <w:rsid w:val="003E70C5"/>
    <w:rsid w:val="003F1BBA"/>
    <w:rsid w:val="003F3B4B"/>
    <w:rsid w:val="003F5105"/>
    <w:rsid w:val="003F6019"/>
    <w:rsid w:val="003F6762"/>
    <w:rsid w:val="0040666D"/>
    <w:rsid w:val="00407449"/>
    <w:rsid w:val="00412218"/>
    <w:rsid w:val="004132C4"/>
    <w:rsid w:val="00413BAC"/>
    <w:rsid w:val="00414981"/>
    <w:rsid w:val="004202D1"/>
    <w:rsid w:val="00423D8A"/>
    <w:rsid w:val="004240F8"/>
    <w:rsid w:val="00424513"/>
    <w:rsid w:val="00425652"/>
    <w:rsid w:val="0042646A"/>
    <w:rsid w:val="004307F2"/>
    <w:rsid w:val="004314B9"/>
    <w:rsid w:val="0043658A"/>
    <w:rsid w:val="004420B2"/>
    <w:rsid w:val="00443223"/>
    <w:rsid w:val="00443F2C"/>
    <w:rsid w:val="00444AC2"/>
    <w:rsid w:val="00445075"/>
    <w:rsid w:val="00451596"/>
    <w:rsid w:val="0045279A"/>
    <w:rsid w:val="0045495E"/>
    <w:rsid w:val="00460668"/>
    <w:rsid w:val="00466866"/>
    <w:rsid w:val="00473A68"/>
    <w:rsid w:val="00474564"/>
    <w:rsid w:val="004763ED"/>
    <w:rsid w:val="00477199"/>
    <w:rsid w:val="004815C3"/>
    <w:rsid w:val="0048171E"/>
    <w:rsid w:val="00482763"/>
    <w:rsid w:val="00482B3A"/>
    <w:rsid w:val="0048301C"/>
    <w:rsid w:val="00485C3A"/>
    <w:rsid w:val="00492758"/>
    <w:rsid w:val="004944CC"/>
    <w:rsid w:val="004A1126"/>
    <w:rsid w:val="004B484B"/>
    <w:rsid w:val="004B502D"/>
    <w:rsid w:val="004B6FC2"/>
    <w:rsid w:val="004C4F09"/>
    <w:rsid w:val="004C5946"/>
    <w:rsid w:val="004D1C64"/>
    <w:rsid w:val="004D1EF2"/>
    <w:rsid w:val="004D4664"/>
    <w:rsid w:val="004E2E75"/>
    <w:rsid w:val="004F06EC"/>
    <w:rsid w:val="004F28A7"/>
    <w:rsid w:val="00502D89"/>
    <w:rsid w:val="005034B8"/>
    <w:rsid w:val="0050397F"/>
    <w:rsid w:val="00511A14"/>
    <w:rsid w:val="00512530"/>
    <w:rsid w:val="00513C56"/>
    <w:rsid w:val="00521DBA"/>
    <w:rsid w:val="00521E18"/>
    <w:rsid w:val="005274D7"/>
    <w:rsid w:val="00533159"/>
    <w:rsid w:val="00535F5F"/>
    <w:rsid w:val="00541A0B"/>
    <w:rsid w:val="00542B71"/>
    <w:rsid w:val="00543E32"/>
    <w:rsid w:val="00547CEA"/>
    <w:rsid w:val="00547F40"/>
    <w:rsid w:val="0055054E"/>
    <w:rsid w:val="005506A5"/>
    <w:rsid w:val="00552B91"/>
    <w:rsid w:val="005549D6"/>
    <w:rsid w:val="00557771"/>
    <w:rsid w:val="00565CE5"/>
    <w:rsid w:val="00570DDA"/>
    <w:rsid w:val="0057239F"/>
    <w:rsid w:val="00577487"/>
    <w:rsid w:val="00577E88"/>
    <w:rsid w:val="00581E5B"/>
    <w:rsid w:val="00587F28"/>
    <w:rsid w:val="00591E39"/>
    <w:rsid w:val="005924C0"/>
    <w:rsid w:val="0059684E"/>
    <w:rsid w:val="00597CB9"/>
    <w:rsid w:val="005A2BDE"/>
    <w:rsid w:val="005A5E07"/>
    <w:rsid w:val="005A6001"/>
    <w:rsid w:val="005A6A13"/>
    <w:rsid w:val="005A6EE1"/>
    <w:rsid w:val="005B1AD4"/>
    <w:rsid w:val="005C5F27"/>
    <w:rsid w:val="005C6270"/>
    <w:rsid w:val="005C6F74"/>
    <w:rsid w:val="005D0B63"/>
    <w:rsid w:val="005D2726"/>
    <w:rsid w:val="005D4FFB"/>
    <w:rsid w:val="005D5F4B"/>
    <w:rsid w:val="005D6786"/>
    <w:rsid w:val="005D67B7"/>
    <w:rsid w:val="005E29FB"/>
    <w:rsid w:val="005E3FBB"/>
    <w:rsid w:val="005E4FA8"/>
    <w:rsid w:val="005E7C6E"/>
    <w:rsid w:val="005E7CC5"/>
    <w:rsid w:val="005F58D1"/>
    <w:rsid w:val="006034F2"/>
    <w:rsid w:val="00611E87"/>
    <w:rsid w:val="00616F28"/>
    <w:rsid w:val="0061795B"/>
    <w:rsid w:val="006234C5"/>
    <w:rsid w:val="00624172"/>
    <w:rsid w:val="00625E93"/>
    <w:rsid w:val="006325CC"/>
    <w:rsid w:val="0065089D"/>
    <w:rsid w:val="00651E09"/>
    <w:rsid w:val="00653A30"/>
    <w:rsid w:val="006551EE"/>
    <w:rsid w:val="006578AA"/>
    <w:rsid w:val="00665273"/>
    <w:rsid w:val="006737A8"/>
    <w:rsid w:val="006759F6"/>
    <w:rsid w:val="006769AA"/>
    <w:rsid w:val="00683125"/>
    <w:rsid w:val="00691932"/>
    <w:rsid w:val="00692601"/>
    <w:rsid w:val="00693A2F"/>
    <w:rsid w:val="006961A7"/>
    <w:rsid w:val="00697A6D"/>
    <w:rsid w:val="006A5733"/>
    <w:rsid w:val="006A6163"/>
    <w:rsid w:val="006B6BB8"/>
    <w:rsid w:val="006C08BA"/>
    <w:rsid w:val="006C7B39"/>
    <w:rsid w:val="006C7D34"/>
    <w:rsid w:val="006D0A6A"/>
    <w:rsid w:val="006D2351"/>
    <w:rsid w:val="006D5A7A"/>
    <w:rsid w:val="006E2459"/>
    <w:rsid w:val="006F1B64"/>
    <w:rsid w:val="00701391"/>
    <w:rsid w:val="00702BDF"/>
    <w:rsid w:val="0070649A"/>
    <w:rsid w:val="00712FDB"/>
    <w:rsid w:val="00721BEB"/>
    <w:rsid w:val="007301B9"/>
    <w:rsid w:val="00733C45"/>
    <w:rsid w:val="0073724B"/>
    <w:rsid w:val="007445CD"/>
    <w:rsid w:val="00750CD6"/>
    <w:rsid w:val="00756B9C"/>
    <w:rsid w:val="00765165"/>
    <w:rsid w:val="0077680F"/>
    <w:rsid w:val="00777DDE"/>
    <w:rsid w:val="00780B33"/>
    <w:rsid w:val="00783EE6"/>
    <w:rsid w:val="00784021"/>
    <w:rsid w:val="007843F0"/>
    <w:rsid w:val="00787693"/>
    <w:rsid w:val="007B038A"/>
    <w:rsid w:val="007B47FB"/>
    <w:rsid w:val="007B5D12"/>
    <w:rsid w:val="007C1648"/>
    <w:rsid w:val="007C2378"/>
    <w:rsid w:val="007D472A"/>
    <w:rsid w:val="007D5B1C"/>
    <w:rsid w:val="007E2389"/>
    <w:rsid w:val="007E690D"/>
    <w:rsid w:val="007E7052"/>
    <w:rsid w:val="007F36D1"/>
    <w:rsid w:val="007F4095"/>
    <w:rsid w:val="007F6E40"/>
    <w:rsid w:val="00800C1A"/>
    <w:rsid w:val="00801A01"/>
    <w:rsid w:val="00802C72"/>
    <w:rsid w:val="00803A28"/>
    <w:rsid w:val="00811B6E"/>
    <w:rsid w:val="00814CD8"/>
    <w:rsid w:val="00817638"/>
    <w:rsid w:val="0082184E"/>
    <w:rsid w:val="008336A0"/>
    <w:rsid w:val="00836F96"/>
    <w:rsid w:val="008403FA"/>
    <w:rsid w:val="00841E45"/>
    <w:rsid w:val="008425FD"/>
    <w:rsid w:val="00842B79"/>
    <w:rsid w:val="008440E8"/>
    <w:rsid w:val="00846FA8"/>
    <w:rsid w:val="00847BF7"/>
    <w:rsid w:val="00850959"/>
    <w:rsid w:val="0085545F"/>
    <w:rsid w:val="008613DA"/>
    <w:rsid w:val="00861C94"/>
    <w:rsid w:val="00866393"/>
    <w:rsid w:val="0087245E"/>
    <w:rsid w:val="008739A2"/>
    <w:rsid w:val="00876D0D"/>
    <w:rsid w:val="0087753B"/>
    <w:rsid w:val="008802C0"/>
    <w:rsid w:val="00883BA2"/>
    <w:rsid w:val="00890AA8"/>
    <w:rsid w:val="008973D9"/>
    <w:rsid w:val="008A0A16"/>
    <w:rsid w:val="008A5667"/>
    <w:rsid w:val="008B0D0A"/>
    <w:rsid w:val="008C41D0"/>
    <w:rsid w:val="008C6BEA"/>
    <w:rsid w:val="008D0D99"/>
    <w:rsid w:val="008D2CE7"/>
    <w:rsid w:val="008D4942"/>
    <w:rsid w:val="008D4DC5"/>
    <w:rsid w:val="008D529A"/>
    <w:rsid w:val="008D61B9"/>
    <w:rsid w:val="008D65ED"/>
    <w:rsid w:val="008E27DF"/>
    <w:rsid w:val="008F1637"/>
    <w:rsid w:val="008F4412"/>
    <w:rsid w:val="008F478C"/>
    <w:rsid w:val="008F513B"/>
    <w:rsid w:val="009024C4"/>
    <w:rsid w:val="0090548D"/>
    <w:rsid w:val="009108B9"/>
    <w:rsid w:val="00912856"/>
    <w:rsid w:val="00914E11"/>
    <w:rsid w:val="00915810"/>
    <w:rsid w:val="0092096E"/>
    <w:rsid w:val="00920BD7"/>
    <w:rsid w:val="00924912"/>
    <w:rsid w:val="0093448B"/>
    <w:rsid w:val="00935A9E"/>
    <w:rsid w:val="00944ABE"/>
    <w:rsid w:val="009530C3"/>
    <w:rsid w:val="00955FCD"/>
    <w:rsid w:val="00956BDA"/>
    <w:rsid w:val="00957F88"/>
    <w:rsid w:val="00965200"/>
    <w:rsid w:val="00967383"/>
    <w:rsid w:val="00970618"/>
    <w:rsid w:val="00973F7E"/>
    <w:rsid w:val="00976173"/>
    <w:rsid w:val="0098072E"/>
    <w:rsid w:val="00981763"/>
    <w:rsid w:val="009842C4"/>
    <w:rsid w:val="00995B7E"/>
    <w:rsid w:val="00995D32"/>
    <w:rsid w:val="009B4C5B"/>
    <w:rsid w:val="009B5A5D"/>
    <w:rsid w:val="009C203D"/>
    <w:rsid w:val="009C3933"/>
    <w:rsid w:val="009C799B"/>
    <w:rsid w:val="009D1F4E"/>
    <w:rsid w:val="009D230A"/>
    <w:rsid w:val="009D7A4C"/>
    <w:rsid w:val="009E0666"/>
    <w:rsid w:val="009E0FC8"/>
    <w:rsid w:val="009E2F89"/>
    <w:rsid w:val="009E4CAE"/>
    <w:rsid w:val="009F1943"/>
    <w:rsid w:val="009F4645"/>
    <w:rsid w:val="009F6D1B"/>
    <w:rsid w:val="00A00244"/>
    <w:rsid w:val="00A06297"/>
    <w:rsid w:val="00A077C4"/>
    <w:rsid w:val="00A14C25"/>
    <w:rsid w:val="00A1619A"/>
    <w:rsid w:val="00A169D2"/>
    <w:rsid w:val="00A22AD3"/>
    <w:rsid w:val="00A276AC"/>
    <w:rsid w:val="00A3105E"/>
    <w:rsid w:val="00A34847"/>
    <w:rsid w:val="00A42ABA"/>
    <w:rsid w:val="00A4309F"/>
    <w:rsid w:val="00A453A2"/>
    <w:rsid w:val="00A526F2"/>
    <w:rsid w:val="00A5750B"/>
    <w:rsid w:val="00A60F76"/>
    <w:rsid w:val="00A63CDE"/>
    <w:rsid w:val="00A65D1C"/>
    <w:rsid w:val="00A67B52"/>
    <w:rsid w:val="00A7188F"/>
    <w:rsid w:val="00A7238A"/>
    <w:rsid w:val="00A725CB"/>
    <w:rsid w:val="00A8296E"/>
    <w:rsid w:val="00A8317D"/>
    <w:rsid w:val="00A86F02"/>
    <w:rsid w:val="00A9068B"/>
    <w:rsid w:val="00A90C7F"/>
    <w:rsid w:val="00A94651"/>
    <w:rsid w:val="00AA14D3"/>
    <w:rsid w:val="00AA546B"/>
    <w:rsid w:val="00AA72B1"/>
    <w:rsid w:val="00AB1691"/>
    <w:rsid w:val="00AC0A30"/>
    <w:rsid w:val="00AC3169"/>
    <w:rsid w:val="00AC3B80"/>
    <w:rsid w:val="00AC4B6C"/>
    <w:rsid w:val="00AC6157"/>
    <w:rsid w:val="00AC76F9"/>
    <w:rsid w:val="00AE3C15"/>
    <w:rsid w:val="00AE758C"/>
    <w:rsid w:val="00AE7C3D"/>
    <w:rsid w:val="00AF4C91"/>
    <w:rsid w:val="00AF5AA0"/>
    <w:rsid w:val="00AF6890"/>
    <w:rsid w:val="00B0005B"/>
    <w:rsid w:val="00B0082B"/>
    <w:rsid w:val="00B0200D"/>
    <w:rsid w:val="00B02BC7"/>
    <w:rsid w:val="00B02DDD"/>
    <w:rsid w:val="00B200A5"/>
    <w:rsid w:val="00B23494"/>
    <w:rsid w:val="00B2462B"/>
    <w:rsid w:val="00B31D9F"/>
    <w:rsid w:val="00B34D7D"/>
    <w:rsid w:val="00B417E2"/>
    <w:rsid w:val="00B43818"/>
    <w:rsid w:val="00B45E59"/>
    <w:rsid w:val="00B5249E"/>
    <w:rsid w:val="00B54237"/>
    <w:rsid w:val="00B553EF"/>
    <w:rsid w:val="00B62A82"/>
    <w:rsid w:val="00B63F16"/>
    <w:rsid w:val="00B64331"/>
    <w:rsid w:val="00B80FD5"/>
    <w:rsid w:val="00B8528C"/>
    <w:rsid w:val="00B872D1"/>
    <w:rsid w:val="00B87B26"/>
    <w:rsid w:val="00B90158"/>
    <w:rsid w:val="00B925BA"/>
    <w:rsid w:val="00B94161"/>
    <w:rsid w:val="00B9686C"/>
    <w:rsid w:val="00B97342"/>
    <w:rsid w:val="00B97843"/>
    <w:rsid w:val="00BA0AF0"/>
    <w:rsid w:val="00BA5A94"/>
    <w:rsid w:val="00BB297D"/>
    <w:rsid w:val="00BC0735"/>
    <w:rsid w:val="00BC132B"/>
    <w:rsid w:val="00BC1CB2"/>
    <w:rsid w:val="00BC58AE"/>
    <w:rsid w:val="00BD1D8F"/>
    <w:rsid w:val="00BD3445"/>
    <w:rsid w:val="00BE2115"/>
    <w:rsid w:val="00BE4973"/>
    <w:rsid w:val="00BE556B"/>
    <w:rsid w:val="00BE6479"/>
    <w:rsid w:val="00BE6B08"/>
    <w:rsid w:val="00BE77B1"/>
    <w:rsid w:val="00BF2DC6"/>
    <w:rsid w:val="00C0165D"/>
    <w:rsid w:val="00C04695"/>
    <w:rsid w:val="00C05250"/>
    <w:rsid w:val="00C15364"/>
    <w:rsid w:val="00C17414"/>
    <w:rsid w:val="00C22EAE"/>
    <w:rsid w:val="00C327F6"/>
    <w:rsid w:val="00C3554C"/>
    <w:rsid w:val="00C35FAE"/>
    <w:rsid w:val="00C55BF3"/>
    <w:rsid w:val="00C614BE"/>
    <w:rsid w:val="00C62901"/>
    <w:rsid w:val="00C65265"/>
    <w:rsid w:val="00C66F5B"/>
    <w:rsid w:val="00C7170D"/>
    <w:rsid w:val="00C73052"/>
    <w:rsid w:val="00C764FD"/>
    <w:rsid w:val="00C828DC"/>
    <w:rsid w:val="00C86D9D"/>
    <w:rsid w:val="00C90DCF"/>
    <w:rsid w:val="00C920BA"/>
    <w:rsid w:val="00C929A9"/>
    <w:rsid w:val="00C95817"/>
    <w:rsid w:val="00C961E0"/>
    <w:rsid w:val="00C97138"/>
    <w:rsid w:val="00CA0A60"/>
    <w:rsid w:val="00CA18AE"/>
    <w:rsid w:val="00CA4A75"/>
    <w:rsid w:val="00CB335F"/>
    <w:rsid w:val="00CD6B78"/>
    <w:rsid w:val="00CE034F"/>
    <w:rsid w:val="00CE076E"/>
    <w:rsid w:val="00CE2549"/>
    <w:rsid w:val="00CF0D97"/>
    <w:rsid w:val="00CF2220"/>
    <w:rsid w:val="00CF4C6A"/>
    <w:rsid w:val="00D0094D"/>
    <w:rsid w:val="00D031CF"/>
    <w:rsid w:val="00D06549"/>
    <w:rsid w:val="00D06D98"/>
    <w:rsid w:val="00D07812"/>
    <w:rsid w:val="00D125F2"/>
    <w:rsid w:val="00D13479"/>
    <w:rsid w:val="00D155E5"/>
    <w:rsid w:val="00D20660"/>
    <w:rsid w:val="00D25005"/>
    <w:rsid w:val="00D33CA3"/>
    <w:rsid w:val="00D34745"/>
    <w:rsid w:val="00D355C0"/>
    <w:rsid w:val="00D432A5"/>
    <w:rsid w:val="00D440BC"/>
    <w:rsid w:val="00D467CA"/>
    <w:rsid w:val="00D47559"/>
    <w:rsid w:val="00D5006A"/>
    <w:rsid w:val="00D60225"/>
    <w:rsid w:val="00D60565"/>
    <w:rsid w:val="00D60BE3"/>
    <w:rsid w:val="00D61D28"/>
    <w:rsid w:val="00D621F7"/>
    <w:rsid w:val="00D654F2"/>
    <w:rsid w:val="00D67514"/>
    <w:rsid w:val="00D7778B"/>
    <w:rsid w:val="00D822D2"/>
    <w:rsid w:val="00D8271B"/>
    <w:rsid w:val="00D93F2E"/>
    <w:rsid w:val="00D9679F"/>
    <w:rsid w:val="00DA3A37"/>
    <w:rsid w:val="00DA3D66"/>
    <w:rsid w:val="00DA57EF"/>
    <w:rsid w:val="00DB3D0F"/>
    <w:rsid w:val="00DB451F"/>
    <w:rsid w:val="00DB57B0"/>
    <w:rsid w:val="00DB645D"/>
    <w:rsid w:val="00DC0392"/>
    <w:rsid w:val="00DC1997"/>
    <w:rsid w:val="00DD1B31"/>
    <w:rsid w:val="00DD5B35"/>
    <w:rsid w:val="00DE4BD0"/>
    <w:rsid w:val="00DF2B55"/>
    <w:rsid w:val="00E07127"/>
    <w:rsid w:val="00E07E62"/>
    <w:rsid w:val="00E12FA5"/>
    <w:rsid w:val="00E20BD7"/>
    <w:rsid w:val="00E21CB7"/>
    <w:rsid w:val="00E222BA"/>
    <w:rsid w:val="00E25FCB"/>
    <w:rsid w:val="00E3155E"/>
    <w:rsid w:val="00E424F1"/>
    <w:rsid w:val="00E5123A"/>
    <w:rsid w:val="00E5579A"/>
    <w:rsid w:val="00E55CF0"/>
    <w:rsid w:val="00E6429A"/>
    <w:rsid w:val="00E64B8D"/>
    <w:rsid w:val="00E67D06"/>
    <w:rsid w:val="00E70DF6"/>
    <w:rsid w:val="00E7224E"/>
    <w:rsid w:val="00E7256F"/>
    <w:rsid w:val="00E84D78"/>
    <w:rsid w:val="00E85948"/>
    <w:rsid w:val="00E92CEF"/>
    <w:rsid w:val="00E95134"/>
    <w:rsid w:val="00EA1A96"/>
    <w:rsid w:val="00EA606C"/>
    <w:rsid w:val="00EB218C"/>
    <w:rsid w:val="00EC0CF0"/>
    <w:rsid w:val="00EC64FD"/>
    <w:rsid w:val="00EC709E"/>
    <w:rsid w:val="00ED402B"/>
    <w:rsid w:val="00ED5575"/>
    <w:rsid w:val="00EE082D"/>
    <w:rsid w:val="00EE184A"/>
    <w:rsid w:val="00EE5B40"/>
    <w:rsid w:val="00EF0776"/>
    <w:rsid w:val="00EF4778"/>
    <w:rsid w:val="00EF5CC9"/>
    <w:rsid w:val="00EF7EF4"/>
    <w:rsid w:val="00F036A6"/>
    <w:rsid w:val="00F112DE"/>
    <w:rsid w:val="00F14F1B"/>
    <w:rsid w:val="00F152BF"/>
    <w:rsid w:val="00F16D44"/>
    <w:rsid w:val="00F20632"/>
    <w:rsid w:val="00F239BE"/>
    <w:rsid w:val="00F247EF"/>
    <w:rsid w:val="00F26B71"/>
    <w:rsid w:val="00F31E63"/>
    <w:rsid w:val="00F336C4"/>
    <w:rsid w:val="00F37511"/>
    <w:rsid w:val="00F43BB6"/>
    <w:rsid w:val="00F5072E"/>
    <w:rsid w:val="00F51E45"/>
    <w:rsid w:val="00F56628"/>
    <w:rsid w:val="00F567D6"/>
    <w:rsid w:val="00F643E5"/>
    <w:rsid w:val="00F64BC7"/>
    <w:rsid w:val="00F70A1E"/>
    <w:rsid w:val="00F749F5"/>
    <w:rsid w:val="00F75388"/>
    <w:rsid w:val="00F85C4D"/>
    <w:rsid w:val="00F94ECC"/>
    <w:rsid w:val="00FA4771"/>
    <w:rsid w:val="00FA5CF9"/>
    <w:rsid w:val="00FB3633"/>
    <w:rsid w:val="00FB3B81"/>
    <w:rsid w:val="00FC2C4E"/>
    <w:rsid w:val="00FC685D"/>
    <w:rsid w:val="00FD1B9E"/>
    <w:rsid w:val="00FD3B59"/>
    <w:rsid w:val="00FD6028"/>
    <w:rsid w:val="00FE253E"/>
    <w:rsid w:val="00FE391E"/>
    <w:rsid w:val="00FE5C67"/>
    <w:rsid w:val="00FE5E9A"/>
    <w:rsid w:val="00FE6B6B"/>
    <w:rsid w:val="00FE6E25"/>
    <w:rsid w:val="00FF0FDA"/>
    <w:rsid w:val="00FF381D"/>
    <w:rsid w:val="00FF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1EC16-8FCB-4895-803E-C29F34E2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12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125"/>
    <w:pPr>
      <w:ind w:left="720"/>
      <w:contextualSpacing/>
    </w:pPr>
  </w:style>
  <w:style w:type="character" w:styleId="Hyperlink">
    <w:name w:val="Hyperlink"/>
    <w:basedOn w:val="DefaultParagraphFont"/>
    <w:uiPriority w:val="99"/>
    <w:unhideWhenUsed/>
    <w:rsid w:val="00683125"/>
    <w:rPr>
      <w:color w:val="0563C1" w:themeColor="hyperlink"/>
      <w:u w:val="single"/>
    </w:rPr>
  </w:style>
  <w:style w:type="table" w:styleId="TableGrid">
    <w:name w:val="Table Grid"/>
    <w:basedOn w:val="TableNormal"/>
    <w:uiPriority w:val="39"/>
    <w:rsid w:val="00683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a.gov/nextgen/programs/swim/" TargetMode="External"/><Relationship Id="rId3" Type="http://schemas.openxmlformats.org/officeDocument/2006/relationships/settings" Target="settings.xml"/><Relationship Id="rId7" Type="http://schemas.openxmlformats.org/officeDocument/2006/relationships/hyperlink" Target="https://data.fa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to-industry@faa.gov" TargetMode="External"/><Relationship Id="rId5" Type="http://schemas.openxmlformats.org/officeDocument/2006/relationships/hyperlink" Target="https://data.faa.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Al-Hassan</dc:creator>
  <cp:keywords/>
  <dc:description/>
  <cp:lastModifiedBy>Rudy Al-Hassan</cp:lastModifiedBy>
  <cp:revision>2</cp:revision>
  <dcterms:created xsi:type="dcterms:W3CDTF">2015-05-21T13:39:00Z</dcterms:created>
  <dcterms:modified xsi:type="dcterms:W3CDTF">2015-05-21T13:39:00Z</dcterms:modified>
</cp:coreProperties>
</file>