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AC83" w14:textId="77777777" w:rsidR="00A514A7" w:rsidRDefault="005B5B46">
      <w:pPr>
        <w:pStyle w:val="Title"/>
        <w:jc w:val="center"/>
      </w:pPr>
      <w:r>
        <w:t>Flight Service – Remote Communications Outlet (RCO) Reduction FAQ</w:t>
      </w:r>
    </w:p>
    <w:p w14:paraId="1510FB7A" w14:textId="77777777" w:rsidR="00A514A7" w:rsidRDefault="005B5B46">
      <w:pPr>
        <w:pStyle w:val="Heading1"/>
      </w:pPr>
      <w:r>
        <w:t>FAA Goals for Flight Service</w:t>
      </w:r>
    </w:p>
    <w:p w14:paraId="478C41A6" w14:textId="77777777" w:rsidR="00A514A7" w:rsidRDefault="005B5B46">
      <w:pPr>
        <w:pStyle w:val="ListBullet"/>
      </w:pPr>
      <w:r>
        <w:t>Expand use of modern technologies to support safety</w:t>
      </w:r>
    </w:p>
    <w:p w14:paraId="6ABF5E56" w14:textId="77777777" w:rsidR="00A514A7" w:rsidRDefault="005B5B46">
      <w:pPr>
        <w:pStyle w:val="ListBullet"/>
      </w:pPr>
      <w:r>
        <w:t>Optimize service delivery processes</w:t>
      </w:r>
    </w:p>
    <w:p w14:paraId="4A92EBB3" w14:textId="77777777" w:rsidR="00A514A7" w:rsidRDefault="005B5B46">
      <w:pPr>
        <w:pStyle w:val="ListBullet"/>
      </w:pPr>
      <w:r>
        <w:t>Eliminate redundancies and underutilized activities</w:t>
      </w:r>
    </w:p>
    <w:p w14:paraId="0168FF6F" w14:textId="77777777" w:rsidR="00A514A7" w:rsidRDefault="005B5B46">
      <w:pPr>
        <w:pStyle w:val="Heading1"/>
      </w:pPr>
      <w:r>
        <w:t>Why is FAA reducing RCO coverage?</w:t>
      </w:r>
    </w:p>
    <w:p w14:paraId="341BEACA" w14:textId="77777777" w:rsidR="00A514A7" w:rsidRDefault="005B5B46">
      <w:r>
        <w:t>Flight Service currently operates 936 frequencies across the U.S., Hawaii, and Puerto Rico. In the 1980s, daily requests exceeded 22,000; today, fewer than 300 occur—a 99% decline due to technological advancements like mobile apps and FIS-B. These changes allow pilots to access critical information without radio communication, with no impact on safety.</w:t>
      </w:r>
    </w:p>
    <w:p w14:paraId="17EFE6DB" w14:textId="77777777" w:rsidR="00111A7B" w:rsidRPr="00E75DC4" w:rsidRDefault="00111A7B" w:rsidP="00111A7B">
      <w:pPr>
        <w:spacing w:before="336" w:after="0" w:line="240" w:lineRule="auto"/>
        <w:jc w:val="center"/>
        <w:textAlignment w:val="baseline"/>
        <w:rPr>
          <w:rFonts w:ascii="Times New Roman" w:eastAsia="Times New Roman" w:hAnsi="Times New Roman"/>
        </w:rPr>
      </w:pPr>
      <w:r w:rsidRPr="00E75DC4">
        <w:rPr>
          <w:rFonts w:ascii="Arial" w:hAnsi="Arial"/>
          <w:b/>
          <w:bCs/>
          <w:color w:val="000000" w:themeColor="text1"/>
          <w:kern w:val="24"/>
        </w:rPr>
        <w:t>CONUS Inflight Contacts Calendar Years</w:t>
      </w:r>
      <w:r>
        <w:rPr>
          <w:rFonts w:ascii="Arial" w:hAnsi="Arial"/>
          <w:b/>
          <w:bCs/>
          <w:color w:val="000000" w:themeColor="text1"/>
          <w:kern w:val="24"/>
        </w:rPr>
        <w:t xml:space="preserve"> </w:t>
      </w:r>
      <w:r w:rsidRPr="00E75DC4">
        <w:rPr>
          <w:rFonts w:ascii="Arial" w:hAnsi="Arial"/>
          <w:b/>
          <w:bCs/>
          <w:color w:val="000000" w:themeColor="text1"/>
          <w:kern w:val="24"/>
        </w:rPr>
        <w:t>19</w:t>
      </w:r>
      <w:r>
        <w:rPr>
          <w:rFonts w:ascii="Arial" w:hAnsi="Arial"/>
          <w:b/>
          <w:bCs/>
          <w:color w:val="000000" w:themeColor="text1"/>
          <w:kern w:val="24"/>
        </w:rPr>
        <w:t>88</w:t>
      </w:r>
      <w:r w:rsidRPr="00E75DC4">
        <w:rPr>
          <w:rFonts w:ascii="Arial" w:hAnsi="Arial"/>
          <w:b/>
          <w:bCs/>
          <w:color w:val="000000" w:themeColor="text1"/>
          <w:kern w:val="24"/>
        </w:rPr>
        <w:t xml:space="preserve"> - 20</w:t>
      </w:r>
      <w:r>
        <w:rPr>
          <w:rFonts w:ascii="Arial" w:hAnsi="Arial"/>
          <w:b/>
          <w:bCs/>
          <w:color w:val="000000" w:themeColor="text1"/>
          <w:kern w:val="24"/>
        </w:rPr>
        <w:t>25</w:t>
      </w:r>
    </w:p>
    <w:p w14:paraId="3F22D39D" w14:textId="361D04F4" w:rsidR="00111A7B" w:rsidRDefault="00111A7B" w:rsidP="00111A7B">
      <w:pPr>
        <w:jc w:val="center"/>
      </w:pPr>
      <w:r>
        <w:rPr>
          <w:noProof/>
        </w:rPr>
        <w:drawing>
          <wp:inline distT="0" distB="0" distL="0" distR="0" wp14:anchorId="1253D318" wp14:editId="749A2BD5">
            <wp:extent cx="4460682" cy="2780872"/>
            <wp:effectExtent l="19050" t="19050" r="16510" b="19685"/>
            <wp:docPr id="560102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763" cy="278840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E0B1A55" w14:textId="77777777" w:rsidR="00A514A7" w:rsidRDefault="005B5B46">
      <w:r>
        <w:t>The FAA has previously streamlined RCO infrastructure (2017 and 2023). This phased reduction aligns resources with demand, saves approximately $4.8 million annually, and avoids costly upgrades to legacy systems.</w:t>
      </w:r>
    </w:p>
    <w:p w14:paraId="7AFDF0C6" w14:textId="5FD5806B" w:rsidR="00A514A7" w:rsidRDefault="005B5B46">
      <w:pPr>
        <w:pStyle w:val="Heading1"/>
      </w:pPr>
      <w:r>
        <w:lastRenderedPageBreak/>
        <w:t>How will I know which frequencies will remain and which ones will be decommissioned?</w:t>
      </w:r>
    </w:p>
    <w:p w14:paraId="7B0AE5D5" w14:textId="1571E3E2" w:rsidR="00A514A7" w:rsidRDefault="005B5B46">
      <w:r>
        <w:t xml:space="preserve">Updated lists will be available on the FAA website and can be found here: </w:t>
      </w:r>
      <w:hyperlink r:id="rId11" w:history="1">
        <w:r>
          <w:rPr>
            <w:rStyle w:val="Hyperlink"/>
            <w:i/>
            <w:iCs/>
          </w:rPr>
          <w:t>Active CONUS FS Frequencies</w:t>
        </w:r>
      </w:hyperlink>
      <w:r>
        <w:t xml:space="preserve">. Changes will appear in Chart Supplements, Sectionals, Enroute </w:t>
      </w:r>
      <w:r w:rsidR="00F02A9C">
        <w:t>c</w:t>
      </w:r>
      <w:r>
        <w:t>harts, and via NOTAMs</w:t>
      </w:r>
      <w:r w:rsidR="00B97E46">
        <w:t xml:space="preserve">, </w:t>
      </w:r>
      <w:r w:rsidR="00E255F4">
        <w:t>as they occur</w:t>
      </w:r>
      <w:r>
        <w:t>.</w:t>
      </w:r>
    </w:p>
    <w:p w14:paraId="6C201563" w14:textId="77777777" w:rsidR="00A514A7" w:rsidRDefault="005B5B46">
      <w:pPr>
        <w:pStyle w:val="Heading1"/>
      </w:pPr>
      <w:r>
        <w:t>Will 122.2 be eliminated?</w:t>
      </w:r>
    </w:p>
    <w:p w14:paraId="25E15E4B" w14:textId="77777777" w:rsidR="00A514A7" w:rsidRDefault="005B5B46">
      <w:r>
        <w:t>No. Of the 262 retained RCOs, 113 will continue using 122.2.</w:t>
      </w:r>
    </w:p>
    <w:p w14:paraId="51EB294E" w14:textId="77777777" w:rsidR="00A514A7" w:rsidRDefault="005B5B46">
      <w:pPr>
        <w:pStyle w:val="Heading1"/>
      </w:pPr>
      <w:r>
        <w:t>What coverage can I expect?</w:t>
      </w:r>
    </w:p>
    <w:p w14:paraId="459C68CE" w14:textId="4341BB3C" w:rsidR="00A514A7" w:rsidRDefault="005B5B46">
      <w:r>
        <w:t>Coverage maps at 2,500’ AGL and 5,000’ AGL are posted on the FAA website</w:t>
      </w:r>
      <w:r w:rsidR="00832321">
        <w:t>:</w:t>
      </w:r>
      <w:r w:rsidR="00111A7B">
        <w:t xml:space="preserve"> </w:t>
      </w:r>
      <w:bookmarkStart w:id="0" w:name="_Hlk222398639"/>
      <w:r w:rsidR="00832321">
        <w:rPr>
          <w:i/>
          <w:iCs/>
          <w:color w:val="4C94D8" w:themeColor="text2" w:themeTint="80"/>
        </w:rPr>
        <w:fldChar w:fldCharType="begin"/>
      </w:r>
      <w:r w:rsidR="00832321">
        <w:rPr>
          <w:i/>
          <w:iCs/>
          <w:color w:val="4C94D8" w:themeColor="text2" w:themeTint="80"/>
        </w:rPr>
        <w:instrText>HYPERLINK "https://ksn2.faa.gov/ajr/ajr-b/safetyops/RCO%20Decommissioning%20FRN/Service%20Volume%20Charts%20-%202500%20and%205000%27%20AGL.docx"</w:instrText>
      </w:r>
      <w:r w:rsidR="00832321">
        <w:rPr>
          <w:i/>
          <w:iCs/>
          <w:color w:val="4C94D8" w:themeColor="text2" w:themeTint="80"/>
        </w:rPr>
      </w:r>
      <w:r w:rsidR="00832321">
        <w:rPr>
          <w:i/>
          <w:iCs/>
          <w:color w:val="4C94D8" w:themeColor="text2" w:themeTint="80"/>
        </w:rPr>
        <w:fldChar w:fldCharType="separate"/>
      </w:r>
      <w:bookmarkEnd w:id="0"/>
      <w:r w:rsidR="00832321">
        <w:rPr>
          <w:rStyle w:val="Hyperlink"/>
          <w:i/>
          <w:iCs/>
        </w:rPr>
        <w:t>(FS Home Page - Service Volumes)</w:t>
      </w:r>
      <w:r w:rsidR="00832321">
        <w:rPr>
          <w:i/>
          <w:iCs/>
          <w:color w:val="4C94D8" w:themeColor="text2" w:themeTint="80"/>
        </w:rPr>
        <w:fldChar w:fldCharType="end"/>
      </w:r>
    </w:p>
    <w:p w14:paraId="1C6D8E04" w14:textId="77777777" w:rsidR="00A514A7" w:rsidRDefault="005B5B46">
      <w:pPr>
        <w:pStyle w:val="Heading1"/>
      </w:pPr>
      <w:r>
        <w:t>When will frequencies be removed?</w:t>
      </w:r>
    </w:p>
    <w:p w14:paraId="31EDE780" w14:textId="09F305A6" w:rsidR="00A514A7" w:rsidRDefault="005B5B46">
      <w:r>
        <w:t xml:space="preserve">Leidos will discontinue monitoring </w:t>
      </w:r>
      <w:r w:rsidR="00665CCB">
        <w:t xml:space="preserve">the identified frequencies </w:t>
      </w:r>
      <w:r>
        <w:t>on September 3, 2026.</w:t>
      </w:r>
    </w:p>
    <w:p w14:paraId="0ED6EE3F" w14:textId="77777777" w:rsidR="00A514A7" w:rsidRDefault="005B5B46">
      <w:pPr>
        <w:pStyle w:val="Heading1"/>
      </w:pPr>
      <w:r>
        <w:t>Does Flight Service attend aviation events?</w:t>
      </w:r>
    </w:p>
    <w:p w14:paraId="667EAB12" w14:textId="633B0EFE" w:rsidR="00A514A7" w:rsidRDefault="005B5B46">
      <w:r>
        <w:t xml:space="preserve">Yes. Flight Service will participate in </w:t>
      </w:r>
      <w:r w:rsidR="00583579">
        <w:t xml:space="preserve">various </w:t>
      </w:r>
      <w:r w:rsidR="006D343C">
        <w:t>pilot seminars, fly-ins, and forums</w:t>
      </w:r>
      <w:r>
        <w:t xml:space="preserve"> in 2026 to provide updates and answer questions.</w:t>
      </w:r>
    </w:p>
    <w:p w14:paraId="2475B69F" w14:textId="77777777" w:rsidR="00A514A7" w:rsidRDefault="005B5B46">
      <w:pPr>
        <w:pStyle w:val="Heading1"/>
      </w:pPr>
      <w:r>
        <w:t>How are updates communicated?</w:t>
      </w:r>
    </w:p>
    <w:p w14:paraId="52EBA683" w14:textId="560F7984" w:rsidR="00A514A7" w:rsidRDefault="005B5B46">
      <w:r>
        <w:t xml:space="preserve">Through FAA Safety Briefing, FAAST Blast messages, and collaboration with organizations like AOPA, EAA, </w:t>
      </w:r>
      <w:r w:rsidR="00F02A9C">
        <w:t>etc, as well as via NOTAM and updates to the Chart Supplements, Sectionals, and Enroute charts</w:t>
      </w:r>
      <w:r>
        <w:t>.</w:t>
      </w:r>
    </w:p>
    <w:p w14:paraId="355FC4A2" w14:textId="77777777" w:rsidR="00A514A7" w:rsidRDefault="005B5B46">
      <w:pPr>
        <w:pStyle w:val="Heading1"/>
      </w:pPr>
      <w:r>
        <w:t>Is pilot feedback considered?</w:t>
      </w:r>
    </w:p>
    <w:p w14:paraId="36075AE9" w14:textId="7BA8545B" w:rsidR="00A514A7" w:rsidRDefault="005B5B46">
      <w:r>
        <w:t xml:space="preserve">Yes. Based on stakeholder input, FAA adopted </w:t>
      </w:r>
      <w:r w:rsidR="00111A7B">
        <w:t>this</w:t>
      </w:r>
      <w:r>
        <w:t xml:space="preserve"> phased approach to RCO decommissioning. Pilots can provide feedback at events or via </w:t>
      </w:r>
      <w:hyperlink r:id="rId12" w:history="1">
        <w:r w:rsidR="00923EF3" w:rsidRPr="00923EF3">
          <w:rPr>
            <w:rStyle w:val="Hyperlink"/>
            <w:i/>
            <w:iCs/>
            <w:color w:val="4C94D8" w:themeColor="text2" w:themeTint="80"/>
          </w:rPr>
          <w:t>FAA</w:t>
        </w:r>
        <w:r w:rsidR="00923EF3" w:rsidRPr="00923EF3">
          <w:rPr>
            <w:rStyle w:val="Hyperlink"/>
            <w:i/>
            <w:iCs/>
            <w:color w:val="9ABFCA" w:themeColor="hyperlink" w:themeTint="80"/>
          </w:rPr>
          <w:t xml:space="preserve"> </w:t>
        </w:r>
        <w:r w:rsidR="00923EF3" w:rsidRPr="00923EF3">
          <w:rPr>
            <w:rStyle w:val="Hyperlink"/>
            <w:i/>
            <w:iCs/>
            <w:color w:val="4C94D8" w:themeColor="text2" w:themeTint="80"/>
          </w:rPr>
          <w:t>Feedback</w:t>
        </w:r>
      </w:hyperlink>
    </w:p>
    <w:sectPr w:rsidR="00A514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FC81B" w14:textId="77777777" w:rsidR="00E5692F" w:rsidRDefault="00E5692F" w:rsidP="005D1B62">
      <w:pPr>
        <w:spacing w:after="0" w:line="240" w:lineRule="auto"/>
      </w:pPr>
      <w:r>
        <w:separator/>
      </w:r>
    </w:p>
  </w:endnote>
  <w:endnote w:type="continuationSeparator" w:id="0">
    <w:p w14:paraId="68E5B437" w14:textId="77777777" w:rsidR="00E5692F" w:rsidRDefault="00E5692F" w:rsidP="005D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25C9" w14:textId="77777777" w:rsidR="005D1B62" w:rsidRDefault="005D1B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E96B" w14:textId="77777777" w:rsidR="005D1B62" w:rsidRDefault="005D1B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0852" w14:textId="77777777" w:rsidR="005D1B62" w:rsidRDefault="005D1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666F9" w14:textId="77777777" w:rsidR="00E5692F" w:rsidRDefault="00E5692F" w:rsidP="005D1B62">
      <w:pPr>
        <w:spacing w:after="0" w:line="240" w:lineRule="auto"/>
      </w:pPr>
      <w:r>
        <w:separator/>
      </w:r>
    </w:p>
  </w:footnote>
  <w:footnote w:type="continuationSeparator" w:id="0">
    <w:p w14:paraId="7D02D6E8" w14:textId="77777777" w:rsidR="00E5692F" w:rsidRDefault="00E5692F" w:rsidP="005D1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1665" w14:textId="77777777" w:rsidR="005D1B62" w:rsidRDefault="005D1B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D332" w14:textId="63448BA3" w:rsidR="005D1B62" w:rsidRDefault="005D1B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B502" w14:textId="77777777" w:rsidR="005D1B62" w:rsidRDefault="005D1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11A7B"/>
    <w:rsid w:val="001F40EA"/>
    <w:rsid w:val="002028DD"/>
    <w:rsid w:val="002E51AB"/>
    <w:rsid w:val="00324B44"/>
    <w:rsid w:val="0033408D"/>
    <w:rsid w:val="0036562D"/>
    <w:rsid w:val="004976E0"/>
    <w:rsid w:val="00583579"/>
    <w:rsid w:val="005A534A"/>
    <w:rsid w:val="005B5B46"/>
    <w:rsid w:val="005D1B62"/>
    <w:rsid w:val="00624A2F"/>
    <w:rsid w:val="00665CCB"/>
    <w:rsid w:val="006D343C"/>
    <w:rsid w:val="007F0064"/>
    <w:rsid w:val="00827C87"/>
    <w:rsid w:val="00832321"/>
    <w:rsid w:val="00923EF3"/>
    <w:rsid w:val="00931115"/>
    <w:rsid w:val="00A20880"/>
    <w:rsid w:val="00A352C8"/>
    <w:rsid w:val="00A514A7"/>
    <w:rsid w:val="00AC6508"/>
    <w:rsid w:val="00B41C2B"/>
    <w:rsid w:val="00B97E46"/>
    <w:rsid w:val="00C26D93"/>
    <w:rsid w:val="00C27141"/>
    <w:rsid w:val="00C5210E"/>
    <w:rsid w:val="00D32292"/>
    <w:rsid w:val="00D75435"/>
    <w:rsid w:val="00DA6C12"/>
    <w:rsid w:val="00DE5146"/>
    <w:rsid w:val="00DF2FBF"/>
    <w:rsid w:val="00E255F4"/>
    <w:rsid w:val="00E302B4"/>
    <w:rsid w:val="00E5692F"/>
    <w:rsid w:val="00F02A9C"/>
    <w:rsid w:val="00FB3270"/>
    <w:rsid w:val="00FE6FC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97DD4"/>
  <w15:chartTrackingRefBased/>
  <w15:docId w15:val="{B5D32D53-03A0-49A2-A320-98E70944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11A7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3E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E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E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a.gov/about/office_org/headquarters_offices/ato/service_units/systemops/f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a.gov/about/office_org/headquarters_offices/ato/service_units/systemops/fs/doc/CONUS_Flgt_Svce_Frq.xls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CB27D962D6B4BBE293F8D368DC8FB" ma:contentTypeVersion="0" ma:contentTypeDescription="Create a new document." ma:contentTypeScope="" ma:versionID="369759b5520f61492575ab76129e4b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d1a71815977971360f8d7551c3ec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F9171-0484-45F5-8F73-52BEF6DC3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626D94-EDDD-461E-B494-F230F38BF60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8E8024C-C948-4748-955F-0B56811DD3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2115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Black, Jeffrey R-CTR (FAA)</dc:creator>
  <cp:keywords/>
  <dc:description/>
  <cp:lastModifiedBy>Black, Jeffrey R-CTR (FAA)</cp:lastModifiedBy>
  <cp:revision>2</cp:revision>
  <dcterms:created xsi:type="dcterms:W3CDTF">2026-03-24T17:05:00Z</dcterms:created>
  <dcterms:modified xsi:type="dcterms:W3CDTF">2026-03-24T17:05:00Z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0x0101007DBCB27D962D6B4BBE293F8D368DC8FB</vt:lpwstr>
  </property>
</Properties>
</file>