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5F4D3" w14:textId="77777777" w:rsidR="00964395" w:rsidRPr="009727AD" w:rsidRDefault="00964395" w:rsidP="00D64152">
      <w:pPr>
        <w:pStyle w:val="FAACover"/>
      </w:pPr>
    </w:p>
    <w:p w14:paraId="0315F4D4" w14:textId="4ECFC734" w:rsidR="00964395" w:rsidRPr="009727AD" w:rsidRDefault="00964395" w:rsidP="00D64152">
      <w:pPr>
        <w:pStyle w:val="FAACover"/>
      </w:pPr>
      <w:r w:rsidRPr="009727AD">
        <w:t>Modèle de réglementation de l'aviation civile</w:t>
      </w:r>
    </w:p>
    <w:p w14:paraId="0315F4D5" w14:textId="77777777" w:rsidR="00964395" w:rsidRPr="009727AD" w:rsidRDefault="00964395" w:rsidP="00D64152">
      <w:pPr>
        <w:spacing w:before="1000" w:after="280"/>
        <w:jc w:val="center"/>
        <w:rPr>
          <w:b/>
          <w:caps/>
          <w:sz w:val="32"/>
          <w:szCs w:val="20"/>
        </w:rPr>
      </w:pPr>
      <w:r w:rsidRPr="009727AD">
        <w:rPr>
          <w:b/>
          <w:caps/>
          <w:sz w:val="32"/>
          <w:szCs w:val="20"/>
        </w:rPr>
        <w:t>[ÉTAT]</w:t>
      </w:r>
    </w:p>
    <w:p w14:paraId="0315F4D6" w14:textId="77777777" w:rsidR="00964395" w:rsidRPr="009727AD" w:rsidRDefault="00552D10" w:rsidP="00D64152">
      <w:pPr>
        <w:spacing w:before="1000" w:after="280"/>
        <w:jc w:val="center"/>
        <w:rPr>
          <w:b/>
          <w:caps/>
          <w:sz w:val="32"/>
          <w:szCs w:val="20"/>
        </w:rPr>
      </w:pPr>
      <w:r w:rsidRPr="009727AD">
        <w:rPr>
          <w:b/>
          <w:caps/>
          <w:sz w:val="32"/>
          <w:szCs w:val="20"/>
        </w:rPr>
        <w:t>Partie 3 – Organismes de formation agréés</w:t>
      </w:r>
    </w:p>
    <w:p w14:paraId="0315F4D7" w14:textId="5FD81D41" w:rsidR="00964395" w:rsidRPr="009727AD" w:rsidRDefault="00964395" w:rsidP="00D64152">
      <w:pPr>
        <w:spacing w:before="1000" w:after="280"/>
        <w:jc w:val="center"/>
        <w:rPr>
          <w:b/>
          <w:caps/>
          <w:sz w:val="32"/>
          <w:szCs w:val="20"/>
        </w:rPr>
      </w:pPr>
      <w:r w:rsidRPr="009727AD">
        <w:rPr>
          <w:b/>
          <w:caps/>
          <w:sz w:val="32"/>
          <w:szCs w:val="20"/>
        </w:rPr>
        <w:t>VERSION 2.9</w:t>
      </w:r>
    </w:p>
    <w:p w14:paraId="0315F4D8" w14:textId="4CAEC0D7" w:rsidR="00964395" w:rsidRPr="009727AD" w:rsidRDefault="004D0174" w:rsidP="00D64152">
      <w:pPr>
        <w:spacing w:before="1000" w:after="280"/>
        <w:jc w:val="center"/>
        <w:rPr>
          <w:b/>
          <w:caps/>
          <w:strike/>
          <w:sz w:val="32"/>
          <w:szCs w:val="20"/>
        </w:rPr>
      </w:pPr>
      <w:r w:rsidRPr="009727AD">
        <w:rPr>
          <w:b/>
          <w:caps/>
          <w:sz w:val="32"/>
          <w:szCs w:val="20"/>
        </w:rPr>
        <w:t>Novembre 2019</w:t>
      </w:r>
    </w:p>
    <w:p w14:paraId="0315F4D9" w14:textId="77777777" w:rsidR="00964395" w:rsidRPr="009727AD" w:rsidRDefault="00964395" w:rsidP="00D64152">
      <w:pPr>
        <w:spacing w:before="0" w:after="200" w:line="276" w:lineRule="auto"/>
        <w:rPr>
          <w:b/>
        </w:rPr>
      </w:pPr>
      <w:r w:rsidRPr="009727AD">
        <w:br w:type="page"/>
      </w:r>
    </w:p>
    <w:p w14:paraId="0315F4DA" w14:textId="77777777" w:rsidR="00964395" w:rsidRPr="009727AD" w:rsidRDefault="00964395" w:rsidP="00D64152"/>
    <w:p w14:paraId="0315F4DB" w14:textId="77777777" w:rsidR="00964395" w:rsidRPr="009727AD" w:rsidRDefault="00964395" w:rsidP="00D64152">
      <w:pPr>
        <w:pStyle w:val="IntentionallyBlank"/>
      </w:pPr>
      <w:r w:rsidRPr="009727AD">
        <w:t>[CETTE PAGE EST INTENTIONNELLEMENT LAISSÉE EN BLANC]</w:t>
      </w:r>
    </w:p>
    <w:p w14:paraId="0315F4DC" w14:textId="77777777" w:rsidR="00964395" w:rsidRPr="009727AD" w:rsidRDefault="00964395" w:rsidP="00D64152"/>
    <w:p w14:paraId="0315F4DD" w14:textId="77777777" w:rsidR="00964395" w:rsidRPr="009727AD" w:rsidRDefault="00964395" w:rsidP="00D64152">
      <w:pPr>
        <w:spacing w:before="0" w:after="0"/>
        <w:rPr>
          <w:szCs w:val="20"/>
        </w:rPr>
      </w:pPr>
    </w:p>
    <w:p w14:paraId="0315F4DE" w14:textId="77777777" w:rsidR="00964395" w:rsidRPr="009727AD" w:rsidRDefault="00964395" w:rsidP="00D64152">
      <w:pPr>
        <w:sectPr w:rsidR="00964395" w:rsidRPr="009727AD" w:rsidSect="007B66B8">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0315F4DF" w14:textId="77777777" w:rsidR="00964395" w:rsidRPr="009727AD" w:rsidRDefault="00964395" w:rsidP="00D64152">
      <w:pPr>
        <w:pStyle w:val="Title"/>
      </w:pPr>
      <w:r w:rsidRPr="009727AD">
        <w:lastRenderedPageBreak/>
        <w:t>AMENDEMENTS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1071"/>
        <w:gridCol w:w="6889"/>
      </w:tblGrid>
      <w:tr w:rsidR="00964395" w:rsidRPr="009727AD" w14:paraId="0315F4E3" w14:textId="77777777" w:rsidTr="00AB0544">
        <w:trPr>
          <w:tblHeader/>
        </w:trPr>
        <w:tc>
          <w:tcPr>
            <w:tcW w:w="1362" w:type="dxa"/>
          </w:tcPr>
          <w:p w14:paraId="0315F4E0" w14:textId="77777777" w:rsidR="00964395" w:rsidRPr="009727AD" w:rsidRDefault="00964395" w:rsidP="00D64152">
            <w:pPr>
              <w:pStyle w:val="FAATableText"/>
              <w:rPr>
                <w:b/>
              </w:rPr>
            </w:pPr>
            <w:r w:rsidRPr="009727AD">
              <w:rPr>
                <w:b/>
              </w:rPr>
              <w:t>Emplacement</w:t>
            </w:r>
          </w:p>
        </w:tc>
        <w:tc>
          <w:tcPr>
            <w:tcW w:w="1072" w:type="dxa"/>
          </w:tcPr>
          <w:p w14:paraId="0315F4E1" w14:textId="77777777" w:rsidR="00964395" w:rsidRPr="009727AD" w:rsidRDefault="00964395" w:rsidP="00D64152">
            <w:pPr>
              <w:pStyle w:val="FAATableText"/>
              <w:jc w:val="both"/>
              <w:rPr>
                <w:b/>
              </w:rPr>
            </w:pPr>
            <w:r w:rsidRPr="009727AD">
              <w:rPr>
                <w:b/>
              </w:rPr>
              <w:t>Date</w:t>
            </w:r>
          </w:p>
        </w:tc>
        <w:tc>
          <w:tcPr>
            <w:tcW w:w="6916" w:type="dxa"/>
          </w:tcPr>
          <w:p w14:paraId="0315F4E2" w14:textId="77777777" w:rsidR="00964395" w:rsidRPr="009727AD" w:rsidRDefault="00964395" w:rsidP="00D64152">
            <w:pPr>
              <w:pStyle w:val="FAATableText"/>
              <w:rPr>
                <w:b/>
              </w:rPr>
            </w:pPr>
            <w:r w:rsidRPr="009727AD">
              <w:rPr>
                <w:b/>
              </w:rPr>
              <w:t>Description</w:t>
            </w:r>
          </w:p>
        </w:tc>
      </w:tr>
      <w:tr w:rsidR="00964395" w:rsidRPr="009727AD" w14:paraId="0315F4E7" w14:textId="77777777" w:rsidTr="00AB0544">
        <w:tc>
          <w:tcPr>
            <w:tcW w:w="1362" w:type="dxa"/>
          </w:tcPr>
          <w:p w14:paraId="0315F4E4" w14:textId="77777777" w:rsidR="00964395" w:rsidRPr="009727AD" w:rsidRDefault="00964395" w:rsidP="00D64152">
            <w:pPr>
              <w:pStyle w:val="FAATableText"/>
            </w:pPr>
            <w:r w:rsidRPr="009727AD">
              <w:t>Introduction</w:t>
            </w:r>
          </w:p>
        </w:tc>
        <w:tc>
          <w:tcPr>
            <w:tcW w:w="1072" w:type="dxa"/>
          </w:tcPr>
          <w:p w14:paraId="0315F4E5" w14:textId="3E08917C" w:rsidR="00964395" w:rsidRPr="009727AD" w:rsidRDefault="008C727C" w:rsidP="00D64152">
            <w:pPr>
              <w:pStyle w:val="FAATableText"/>
              <w:jc w:val="both"/>
            </w:pPr>
            <w:r w:rsidRPr="009727AD">
              <w:t>09/2011</w:t>
            </w:r>
          </w:p>
        </w:tc>
        <w:tc>
          <w:tcPr>
            <w:tcW w:w="6916" w:type="dxa"/>
          </w:tcPr>
          <w:p w14:paraId="0315F4E6" w14:textId="77777777" w:rsidR="00964395" w:rsidRPr="009727AD" w:rsidRDefault="00964395" w:rsidP="00D64152">
            <w:pPr>
              <w:pStyle w:val="FAATableText"/>
            </w:pPr>
            <w:r w:rsidRPr="009727AD">
              <w:t>« Vol » supprimé des organismes de formation agréés parce que ceux qui le sont au titre de l'Annexe 1 de l'OACI couvrent maintenant la formation pour l'obtention d'une licence pour le contrôle de la circulation aérienne et la maintenance. Référence OACI ajoutée pour indiquer des mises à jour apportées à l'Amendement 170 de l'Annexe 1 de l'OACI.</w:t>
            </w:r>
          </w:p>
        </w:tc>
      </w:tr>
      <w:tr w:rsidR="00F43938" w:rsidRPr="009727AD" w14:paraId="0315F4EB" w14:textId="77777777" w:rsidTr="00AB0544">
        <w:tc>
          <w:tcPr>
            <w:tcW w:w="1362" w:type="dxa"/>
          </w:tcPr>
          <w:p w14:paraId="0315F4E8" w14:textId="77777777" w:rsidR="00F43938" w:rsidRPr="009727AD" w:rsidRDefault="00F43938" w:rsidP="00D64152">
            <w:pPr>
              <w:pStyle w:val="FAATableText"/>
            </w:pPr>
            <w:r w:rsidRPr="009727AD">
              <w:t>Introduction</w:t>
            </w:r>
          </w:p>
        </w:tc>
        <w:tc>
          <w:tcPr>
            <w:tcW w:w="1072" w:type="dxa"/>
          </w:tcPr>
          <w:p w14:paraId="0315F4E9" w14:textId="77777777" w:rsidR="00F43938" w:rsidRPr="009727AD" w:rsidRDefault="00F43938" w:rsidP="00D64152">
            <w:pPr>
              <w:pStyle w:val="FAATableText"/>
              <w:jc w:val="both"/>
            </w:pPr>
            <w:r w:rsidRPr="009727AD">
              <w:t>11/2014</w:t>
            </w:r>
          </w:p>
        </w:tc>
        <w:tc>
          <w:tcPr>
            <w:tcW w:w="6916" w:type="dxa"/>
          </w:tcPr>
          <w:p w14:paraId="0315F4EA" w14:textId="77777777" w:rsidR="00F43938" w:rsidRPr="009727AD" w:rsidRDefault="00F43938" w:rsidP="00D64152">
            <w:pPr>
              <w:pStyle w:val="FAATableText"/>
            </w:pPr>
            <w:r w:rsidRPr="009727AD">
              <w:t>Version mise à jour de l’amendement de l’Annexe 1 de l’OACI utilisée</w:t>
            </w:r>
          </w:p>
        </w:tc>
      </w:tr>
      <w:tr w:rsidR="00687CF5" w:rsidRPr="009727AD" w14:paraId="49E7BF85" w14:textId="77777777" w:rsidTr="00AB0544">
        <w:tc>
          <w:tcPr>
            <w:tcW w:w="1362" w:type="dxa"/>
          </w:tcPr>
          <w:p w14:paraId="663EA31B" w14:textId="1B61DD5C" w:rsidR="00687CF5" w:rsidRPr="009727AD" w:rsidRDefault="00687CF5" w:rsidP="00D64152">
            <w:pPr>
              <w:pStyle w:val="FAATableText"/>
            </w:pPr>
            <w:r w:rsidRPr="009727AD">
              <w:t>Introduction</w:t>
            </w:r>
          </w:p>
        </w:tc>
        <w:tc>
          <w:tcPr>
            <w:tcW w:w="1072" w:type="dxa"/>
          </w:tcPr>
          <w:p w14:paraId="0C0437DA" w14:textId="1937A2C4" w:rsidR="00687CF5" w:rsidRPr="009727AD" w:rsidRDefault="00687CF5" w:rsidP="00D64152">
            <w:pPr>
              <w:pStyle w:val="FAATableText"/>
              <w:jc w:val="both"/>
            </w:pPr>
            <w:r w:rsidRPr="009727AD">
              <w:t>11/2019</w:t>
            </w:r>
          </w:p>
        </w:tc>
        <w:tc>
          <w:tcPr>
            <w:tcW w:w="6916" w:type="dxa"/>
          </w:tcPr>
          <w:p w14:paraId="18DF4F09" w14:textId="6A0E7D73" w:rsidR="00687CF5" w:rsidRPr="009727AD" w:rsidRDefault="00687CF5" w:rsidP="00D64152">
            <w:pPr>
              <w:spacing w:before="0" w:after="0"/>
            </w:pPr>
            <w:r w:rsidRPr="009727AD">
              <w:rPr>
                <w:color w:val="000000"/>
              </w:rPr>
              <w:t>Texte mis à jour pour inclure les SATP et les amendements aux Annexes de l’OACI</w:t>
            </w:r>
          </w:p>
        </w:tc>
      </w:tr>
      <w:tr w:rsidR="00E06C9D" w:rsidRPr="009727AD" w14:paraId="0315F4EF" w14:textId="77777777" w:rsidTr="00AB0544">
        <w:tc>
          <w:tcPr>
            <w:tcW w:w="1362" w:type="dxa"/>
          </w:tcPr>
          <w:p w14:paraId="0315F4EC" w14:textId="77777777" w:rsidR="00E06C9D" w:rsidRPr="009727AD" w:rsidRDefault="00E06C9D" w:rsidP="00D64152">
            <w:pPr>
              <w:pStyle w:val="FAATableText"/>
            </w:pPr>
            <w:r w:rsidRPr="009727AD">
              <w:t>Table des matières</w:t>
            </w:r>
          </w:p>
        </w:tc>
        <w:tc>
          <w:tcPr>
            <w:tcW w:w="1072" w:type="dxa"/>
          </w:tcPr>
          <w:p w14:paraId="0315F4ED" w14:textId="77777777" w:rsidR="00E06C9D" w:rsidRPr="009727AD" w:rsidRDefault="00E06C9D" w:rsidP="00D64152">
            <w:pPr>
              <w:pStyle w:val="FAATableText"/>
              <w:jc w:val="both"/>
            </w:pPr>
            <w:r w:rsidRPr="009727AD">
              <w:t>11/2013</w:t>
            </w:r>
          </w:p>
        </w:tc>
        <w:tc>
          <w:tcPr>
            <w:tcW w:w="6916" w:type="dxa"/>
          </w:tcPr>
          <w:p w14:paraId="0315F4EE" w14:textId="77777777" w:rsidR="00E06C9D" w:rsidRPr="009727AD" w:rsidRDefault="00E06C9D" w:rsidP="00D64152">
            <w:pPr>
              <w:pStyle w:val="FAATableText"/>
            </w:pPr>
            <w:r w:rsidRPr="009727AD">
              <w:t>Nouveaux 3CFR.1.1.4 et 3.2.1.21 ajoutés</w:t>
            </w:r>
          </w:p>
        </w:tc>
      </w:tr>
      <w:tr w:rsidR="005245E9" w:rsidRPr="009727AD" w14:paraId="7C0E1B6F" w14:textId="77777777" w:rsidTr="00AB0544">
        <w:tc>
          <w:tcPr>
            <w:tcW w:w="1362" w:type="dxa"/>
          </w:tcPr>
          <w:p w14:paraId="73B94781" w14:textId="288EAF0B" w:rsidR="005245E9" w:rsidRPr="009727AD" w:rsidRDefault="005245E9" w:rsidP="00D64152">
            <w:pPr>
              <w:pStyle w:val="FAATableText"/>
            </w:pPr>
            <w:r w:rsidRPr="009727AD">
              <w:t>Table des matières</w:t>
            </w:r>
          </w:p>
        </w:tc>
        <w:tc>
          <w:tcPr>
            <w:tcW w:w="1072" w:type="dxa"/>
          </w:tcPr>
          <w:p w14:paraId="25F92550" w14:textId="10E3E64B" w:rsidR="005245E9" w:rsidRPr="009727AD" w:rsidRDefault="005245E9" w:rsidP="00D64152">
            <w:pPr>
              <w:pStyle w:val="FAATableText"/>
              <w:jc w:val="both"/>
            </w:pPr>
            <w:r w:rsidRPr="009727AD">
              <w:t>11/2019</w:t>
            </w:r>
          </w:p>
        </w:tc>
        <w:tc>
          <w:tcPr>
            <w:tcW w:w="6916" w:type="dxa"/>
          </w:tcPr>
          <w:p w14:paraId="621934DE" w14:textId="19827172" w:rsidR="005245E9" w:rsidRPr="009727AD" w:rsidRDefault="005245E9" w:rsidP="00D64152">
            <w:pPr>
              <w:spacing w:before="0" w:after="0"/>
            </w:pPr>
            <w:r w:rsidRPr="009727AD">
              <w:rPr>
                <w:color w:val="000000"/>
              </w:rPr>
              <w:t>Modifications de texte d’ensemble, correspondant à celles des textes réglementaires :  3.3.4.2 texte ajouté pour les SATP</w:t>
            </w:r>
          </w:p>
        </w:tc>
      </w:tr>
      <w:tr w:rsidR="00964395" w:rsidRPr="009727AD" w14:paraId="0315F4F3" w14:textId="77777777" w:rsidTr="00AB0544">
        <w:tc>
          <w:tcPr>
            <w:tcW w:w="1362" w:type="dxa"/>
          </w:tcPr>
          <w:p w14:paraId="0315F4F0" w14:textId="77777777" w:rsidR="00964395" w:rsidRPr="009727AD" w:rsidRDefault="00964395" w:rsidP="00D64152">
            <w:pPr>
              <w:pStyle w:val="FAATableText"/>
            </w:pPr>
            <w:r w:rsidRPr="009727AD">
              <w:t>3.1.1.1 (a)</w:t>
            </w:r>
          </w:p>
        </w:tc>
        <w:tc>
          <w:tcPr>
            <w:tcW w:w="1072" w:type="dxa"/>
          </w:tcPr>
          <w:p w14:paraId="0315F4F1" w14:textId="71482DFB" w:rsidR="00964395" w:rsidRPr="009727AD" w:rsidRDefault="008C727C" w:rsidP="00D64152">
            <w:pPr>
              <w:pStyle w:val="FAATableText"/>
              <w:jc w:val="both"/>
            </w:pPr>
            <w:r w:rsidRPr="009727AD">
              <w:t>09/2011</w:t>
            </w:r>
          </w:p>
        </w:tc>
        <w:tc>
          <w:tcPr>
            <w:tcW w:w="6916" w:type="dxa"/>
          </w:tcPr>
          <w:p w14:paraId="0315F4F2" w14:textId="77777777" w:rsidR="00964395" w:rsidRPr="009727AD" w:rsidRDefault="00964395" w:rsidP="00D64152">
            <w:pPr>
              <w:pStyle w:val="FAATableText"/>
            </w:pPr>
            <w:r w:rsidRPr="009727AD">
              <w:t>Suppression du mot « généralités » de la phrase.</w:t>
            </w:r>
          </w:p>
        </w:tc>
      </w:tr>
      <w:tr w:rsidR="00EB7C59" w:rsidRPr="009727AD" w14:paraId="563571EB" w14:textId="77777777" w:rsidTr="00AB0544">
        <w:tc>
          <w:tcPr>
            <w:tcW w:w="1362" w:type="dxa"/>
          </w:tcPr>
          <w:p w14:paraId="5BC1D1E1" w14:textId="7CA4CF7C" w:rsidR="00EB7C59" w:rsidRPr="009727AD" w:rsidRDefault="00EB7C59" w:rsidP="00D64152">
            <w:pPr>
              <w:pStyle w:val="FAATableText"/>
            </w:pPr>
            <w:r w:rsidRPr="009727AD">
              <w:t>3.1.1.1</w:t>
            </w:r>
          </w:p>
        </w:tc>
        <w:tc>
          <w:tcPr>
            <w:tcW w:w="1072" w:type="dxa"/>
          </w:tcPr>
          <w:p w14:paraId="359D7CA1" w14:textId="4B229510" w:rsidR="00EB7C59" w:rsidRPr="009727AD" w:rsidRDefault="00EB7C59" w:rsidP="00D64152">
            <w:pPr>
              <w:pStyle w:val="FAATableText"/>
              <w:jc w:val="both"/>
            </w:pPr>
            <w:r w:rsidRPr="009727AD">
              <w:t>11/2019</w:t>
            </w:r>
          </w:p>
        </w:tc>
        <w:tc>
          <w:tcPr>
            <w:tcW w:w="6916" w:type="dxa"/>
          </w:tcPr>
          <w:p w14:paraId="75C308CC" w14:textId="0F8494C2" w:rsidR="00EB7C59" w:rsidRPr="009727AD" w:rsidRDefault="00AB0544" w:rsidP="00D64152">
            <w:pPr>
              <w:pStyle w:val="FAATableText"/>
            </w:pPr>
            <w:r w:rsidRPr="009727AD">
              <w:t>Remanié pour clarification</w:t>
            </w:r>
          </w:p>
        </w:tc>
      </w:tr>
      <w:tr w:rsidR="00964395" w:rsidRPr="009727AD" w14:paraId="0315F4F7" w14:textId="77777777" w:rsidTr="00AB0544">
        <w:tc>
          <w:tcPr>
            <w:tcW w:w="1362" w:type="dxa"/>
          </w:tcPr>
          <w:p w14:paraId="0315F4F4" w14:textId="77777777" w:rsidR="00964395" w:rsidRPr="009727AD" w:rsidRDefault="00964395" w:rsidP="00D64152">
            <w:pPr>
              <w:pStyle w:val="FAATableText"/>
            </w:pPr>
            <w:r w:rsidRPr="009727AD">
              <w:t>3.1.1.2 (a) (3)</w:t>
            </w:r>
          </w:p>
        </w:tc>
        <w:tc>
          <w:tcPr>
            <w:tcW w:w="1072" w:type="dxa"/>
          </w:tcPr>
          <w:p w14:paraId="0315F4F5" w14:textId="7C9B6A41" w:rsidR="00964395" w:rsidRPr="009727AD" w:rsidRDefault="008C727C" w:rsidP="00D64152">
            <w:pPr>
              <w:pStyle w:val="FAATableText"/>
              <w:jc w:val="both"/>
            </w:pPr>
            <w:r w:rsidRPr="009727AD">
              <w:t>09/2011</w:t>
            </w:r>
          </w:p>
        </w:tc>
        <w:tc>
          <w:tcPr>
            <w:tcW w:w="6916" w:type="dxa"/>
          </w:tcPr>
          <w:p w14:paraId="0315F4F6" w14:textId="77777777" w:rsidR="00964395" w:rsidRPr="009727AD" w:rsidRDefault="00964395" w:rsidP="00D64152">
            <w:pPr>
              <w:pStyle w:val="FAATableText"/>
            </w:pPr>
            <w:r w:rsidRPr="009727AD">
              <w:t>Modification de la formulation de la définition pour refléter la modification apportée à l'Annexe 1 de l'OACI.</w:t>
            </w:r>
          </w:p>
        </w:tc>
      </w:tr>
      <w:tr w:rsidR="00964395" w:rsidRPr="009727AD" w14:paraId="0315F4FB" w14:textId="77777777" w:rsidTr="00AB0544">
        <w:tc>
          <w:tcPr>
            <w:tcW w:w="1362" w:type="dxa"/>
          </w:tcPr>
          <w:p w14:paraId="0315F4F8" w14:textId="77777777" w:rsidR="00964395" w:rsidRPr="009727AD" w:rsidRDefault="00964395" w:rsidP="00D64152">
            <w:pPr>
              <w:pStyle w:val="FAATableText"/>
            </w:pPr>
            <w:r w:rsidRPr="009727AD">
              <w:t xml:space="preserve">3.1.1.2 (a) </w:t>
            </w:r>
          </w:p>
        </w:tc>
        <w:tc>
          <w:tcPr>
            <w:tcW w:w="1072" w:type="dxa"/>
          </w:tcPr>
          <w:p w14:paraId="0315F4F9" w14:textId="70AADF78" w:rsidR="00964395" w:rsidRPr="009727AD" w:rsidRDefault="008C727C" w:rsidP="00D64152">
            <w:pPr>
              <w:pStyle w:val="FAATableText"/>
              <w:jc w:val="both"/>
            </w:pPr>
            <w:r w:rsidRPr="009727AD">
              <w:t>09/2011</w:t>
            </w:r>
          </w:p>
        </w:tc>
        <w:tc>
          <w:tcPr>
            <w:tcW w:w="6916" w:type="dxa"/>
          </w:tcPr>
          <w:p w14:paraId="0315F4FA" w14:textId="06B044AC" w:rsidR="00964395" w:rsidRPr="009727AD" w:rsidRDefault="00964395" w:rsidP="00D64152">
            <w:pPr>
              <w:pStyle w:val="FAATableText"/>
            </w:pPr>
            <w:r w:rsidRPr="009727AD">
              <w:t>Définitions ajoutées : Autres moyens d'application des règlements ; autres moyens de conformité ; formation et évaluation basées sur la compétence ; gestion de la qualité ; système qualité ; cursus spéciaux ; programme de formation.</w:t>
            </w:r>
          </w:p>
        </w:tc>
      </w:tr>
      <w:tr w:rsidR="00964395" w:rsidRPr="009727AD" w14:paraId="0315F4FF" w14:textId="77777777" w:rsidTr="00AB0544">
        <w:tc>
          <w:tcPr>
            <w:tcW w:w="1362" w:type="dxa"/>
          </w:tcPr>
          <w:p w14:paraId="0315F4FC" w14:textId="77777777" w:rsidR="00964395" w:rsidRPr="009727AD" w:rsidRDefault="00964395" w:rsidP="00D64152">
            <w:pPr>
              <w:pStyle w:val="FAATableText"/>
            </w:pPr>
            <w:r w:rsidRPr="009727AD">
              <w:t xml:space="preserve">3.1.1.2 (a) </w:t>
            </w:r>
          </w:p>
        </w:tc>
        <w:tc>
          <w:tcPr>
            <w:tcW w:w="1072" w:type="dxa"/>
          </w:tcPr>
          <w:p w14:paraId="0315F4FD" w14:textId="7E5B0CD8" w:rsidR="00964395" w:rsidRPr="009727AD" w:rsidRDefault="008C727C" w:rsidP="00D64152">
            <w:pPr>
              <w:pStyle w:val="FAATableText"/>
              <w:jc w:val="both"/>
            </w:pPr>
            <w:r w:rsidRPr="009727AD">
              <w:t>05/2010</w:t>
            </w:r>
          </w:p>
        </w:tc>
        <w:tc>
          <w:tcPr>
            <w:tcW w:w="6916" w:type="dxa"/>
          </w:tcPr>
          <w:p w14:paraId="0315F4FE" w14:textId="77777777" w:rsidR="00964395" w:rsidRPr="009727AD" w:rsidRDefault="00964395" w:rsidP="00D64152">
            <w:pPr>
              <w:pStyle w:val="FAATableText"/>
            </w:pPr>
            <w:r w:rsidRPr="009727AD">
              <w:t>Définition ajoutée : Système de gestion de la sécurité</w:t>
            </w:r>
          </w:p>
        </w:tc>
      </w:tr>
      <w:tr w:rsidR="00964395" w:rsidRPr="009727AD" w14:paraId="0315F503" w14:textId="77777777" w:rsidTr="00AB0544">
        <w:tc>
          <w:tcPr>
            <w:tcW w:w="1362" w:type="dxa"/>
          </w:tcPr>
          <w:p w14:paraId="0315F500" w14:textId="77777777" w:rsidR="00964395" w:rsidRPr="009727AD" w:rsidRDefault="00964395" w:rsidP="00D64152">
            <w:pPr>
              <w:pStyle w:val="FAATableText"/>
            </w:pPr>
            <w:r w:rsidRPr="009727AD">
              <w:t xml:space="preserve">3.1.1.2 (a) </w:t>
            </w:r>
          </w:p>
        </w:tc>
        <w:tc>
          <w:tcPr>
            <w:tcW w:w="1072" w:type="dxa"/>
          </w:tcPr>
          <w:p w14:paraId="0315F501" w14:textId="32BCC69A" w:rsidR="00964395" w:rsidRPr="009727AD" w:rsidRDefault="008C727C" w:rsidP="00D64152">
            <w:pPr>
              <w:pStyle w:val="FAATableText"/>
              <w:jc w:val="both"/>
            </w:pPr>
            <w:r w:rsidRPr="009727AD">
              <w:t>05/2010</w:t>
            </w:r>
          </w:p>
        </w:tc>
        <w:tc>
          <w:tcPr>
            <w:tcW w:w="6916" w:type="dxa"/>
          </w:tcPr>
          <w:p w14:paraId="0315F502" w14:textId="77777777" w:rsidR="00964395" w:rsidRPr="009727AD" w:rsidRDefault="00964395" w:rsidP="00D64152">
            <w:pPr>
              <w:pStyle w:val="FAATableText"/>
            </w:pPr>
            <w:r w:rsidRPr="009727AD">
              <w:t>Définition ajoutée : Programme de sécurité de l’État</w:t>
            </w:r>
          </w:p>
        </w:tc>
      </w:tr>
      <w:tr w:rsidR="00964395" w:rsidRPr="009727AD" w14:paraId="0315F507" w14:textId="77777777" w:rsidTr="00AB0544">
        <w:tc>
          <w:tcPr>
            <w:tcW w:w="1362" w:type="dxa"/>
          </w:tcPr>
          <w:p w14:paraId="0315F504" w14:textId="77777777" w:rsidR="00964395" w:rsidRPr="009727AD" w:rsidRDefault="00964395" w:rsidP="00D64152">
            <w:pPr>
              <w:pStyle w:val="FAATableText"/>
            </w:pPr>
            <w:r w:rsidRPr="009727AD">
              <w:t xml:space="preserve">3.1.1.2 (a) </w:t>
            </w:r>
          </w:p>
        </w:tc>
        <w:tc>
          <w:tcPr>
            <w:tcW w:w="1072" w:type="dxa"/>
          </w:tcPr>
          <w:p w14:paraId="0315F505" w14:textId="7E7C6DB9" w:rsidR="00964395" w:rsidRPr="009727AD" w:rsidRDefault="008C727C" w:rsidP="00D64152">
            <w:pPr>
              <w:pStyle w:val="FAATableText"/>
              <w:jc w:val="both"/>
            </w:pPr>
            <w:r w:rsidRPr="009727AD">
              <w:t>09/2011</w:t>
            </w:r>
          </w:p>
        </w:tc>
        <w:tc>
          <w:tcPr>
            <w:tcW w:w="6916" w:type="dxa"/>
          </w:tcPr>
          <w:p w14:paraId="0315F506" w14:textId="77777777" w:rsidR="00964395" w:rsidRPr="009727AD" w:rsidRDefault="00964395" w:rsidP="00D64152">
            <w:pPr>
              <w:pStyle w:val="FAATableText"/>
            </w:pPr>
            <w:r w:rsidRPr="009727AD">
              <w:t>Définition ajoutée : Cursus spécial approuvé.</w:t>
            </w:r>
          </w:p>
        </w:tc>
      </w:tr>
      <w:tr w:rsidR="00D96B2E" w:rsidRPr="009727AD" w14:paraId="0315F50B" w14:textId="77777777" w:rsidTr="00AB0544">
        <w:tc>
          <w:tcPr>
            <w:tcW w:w="1362" w:type="dxa"/>
          </w:tcPr>
          <w:p w14:paraId="0315F508" w14:textId="77777777" w:rsidR="00D96B2E" w:rsidRPr="009727AD" w:rsidRDefault="00D96B2E" w:rsidP="00D64152">
            <w:pPr>
              <w:pStyle w:val="FAATableText"/>
            </w:pPr>
            <w:r w:rsidRPr="009727AD">
              <w:t>3.1.1.2</w:t>
            </w:r>
          </w:p>
        </w:tc>
        <w:tc>
          <w:tcPr>
            <w:tcW w:w="1072" w:type="dxa"/>
          </w:tcPr>
          <w:p w14:paraId="0315F509" w14:textId="77777777" w:rsidR="00D96B2E" w:rsidRPr="009727AD" w:rsidRDefault="00D96B2E" w:rsidP="00D64152">
            <w:pPr>
              <w:pStyle w:val="FAATableText"/>
              <w:jc w:val="both"/>
            </w:pPr>
            <w:r w:rsidRPr="009727AD">
              <w:t>11/2014</w:t>
            </w:r>
          </w:p>
        </w:tc>
        <w:tc>
          <w:tcPr>
            <w:tcW w:w="6916" w:type="dxa"/>
          </w:tcPr>
          <w:p w14:paraId="0315F50A" w14:textId="77777777" w:rsidR="00D96B2E" w:rsidRPr="009727AD" w:rsidRDefault="00D96B2E" w:rsidP="00D64152">
            <w:pPr>
              <w:pStyle w:val="FAATableText"/>
            </w:pPr>
            <w:r w:rsidRPr="009727AD">
              <w:t>Définitions déplacées à la Partie 1 du MCAR</w:t>
            </w:r>
          </w:p>
        </w:tc>
      </w:tr>
      <w:tr w:rsidR="00AB0544" w:rsidRPr="009727AD" w14:paraId="15268DE2" w14:textId="77777777" w:rsidTr="00AB0544">
        <w:tc>
          <w:tcPr>
            <w:tcW w:w="1362" w:type="dxa"/>
          </w:tcPr>
          <w:p w14:paraId="38042C85" w14:textId="6BF82C1A" w:rsidR="00AB0544" w:rsidRPr="009727AD" w:rsidRDefault="00AB0544" w:rsidP="00D64152">
            <w:pPr>
              <w:pStyle w:val="FAATableText"/>
            </w:pPr>
            <w:r w:rsidRPr="009727AD">
              <w:t>3.1.1.2</w:t>
            </w:r>
          </w:p>
        </w:tc>
        <w:tc>
          <w:tcPr>
            <w:tcW w:w="1072" w:type="dxa"/>
          </w:tcPr>
          <w:p w14:paraId="132CAE81" w14:textId="17C3C2C9" w:rsidR="00AB0544" w:rsidRPr="009727AD" w:rsidRDefault="00AB0544" w:rsidP="00D64152">
            <w:pPr>
              <w:pStyle w:val="FAATableText"/>
              <w:jc w:val="both"/>
            </w:pPr>
            <w:r w:rsidRPr="009727AD">
              <w:t>11/2019</w:t>
            </w:r>
          </w:p>
        </w:tc>
        <w:tc>
          <w:tcPr>
            <w:tcW w:w="6916" w:type="dxa"/>
          </w:tcPr>
          <w:p w14:paraId="342F4994" w14:textId="6AD5ED53" w:rsidR="00AB0544" w:rsidRPr="009727AD" w:rsidRDefault="00AB0544" w:rsidP="00D64152">
            <w:pPr>
              <w:pStyle w:val="FAATableText"/>
            </w:pPr>
            <w:r w:rsidRPr="009727AD">
              <w:t>Remanié pour clarification</w:t>
            </w:r>
          </w:p>
        </w:tc>
      </w:tr>
      <w:tr w:rsidR="00AB0544" w:rsidRPr="009727AD" w14:paraId="0315F50F" w14:textId="77777777" w:rsidTr="00AB0544">
        <w:tc>
          <w:tcPr>
            <w:tcW w:w="1362" w:type="dxa"/>
          </w:tcPr>
          <w:p w14:paraId="0315F50C" w14:textId="77777777" w:rsidR="00AB0544" w:rsidRPr="009727AD" w:rsidRDefault="00AB0544" w:rsidP="00D64152">
            <w:pPr>
              <w:pStyle w:val="FAATableText"/>
            </w:pPr>
            <w:r w:rsidRPr="009727AD">
              <w:t>3.1.1.3</w:t>
            </w:r>
          </w:p>
        </w:tc>
        <w:tc>
          <w:tcPr>
            <w:tcW w:w="1072" w:type="dxa"/>
          </w:tcPr>
          <w:p w14:paraId="0315F50D" w14:textId="572A4B9B" w:rsidR="00AB0544" w:rsidRPr="009727AD" w:rsidRDefault="00AB0544" w:rsidP="00D64152">
            <w:pPr>
              <w:pStyle w:val="FAATableText"/>
              <w:jc w:val="both"/>
            </w:pPr>
            <w:r w:rsidRPr="009727AD">
              <w:t>09/2011</w:t>
            </w:r>
          </w:p>
        </w:tc>
        <w:tc>
          <w:tcPr>
            <w:tcW w:w="6916" w:type="dxa"/>
          </w:tcPr>
          <w:p w14:paraId="0315F50E" w14:textId="77777777" w:rsidR="00AB0544" w:rsidRPr="009727AD" w:rsidRDefault="00AB0544" w:rsidP="00D64152">
            <w:pPr>
              <w:pStyle w:val="FAATableText"/>
            </w:pPr>
            <w:r w:rsidRPr="009727AD">
              <w:t>Ajouts des abréviations AQ pour assurance de qualité et MLP pour licence de pilote en équipage multiple.</w:t>
            </w:r>
          </w:p>
        </w:tc>
      </w:tr>
      <w:tr w:rsidR="00AB0544" w:rsidRPr="009727AD" w14:paraId="420C99A7" w14:textId="77777777" w:rsidTr="00AB0544">
        <w:tc>
          <w:tcPr>
            <w:tcW w:w="1362" w:type="dxa"/>
          </w:tcPr>
          <w:p w14:paraId="2EC935F1" w14:textId="77534A96" w:rsidR="00AB0544" w:rsidRPr="009727AD" w:rsidRDefault="00AB0544" w:rsidP="00D64152">
            <w:pPr>
              <w:pStyle w:val="FAATableText"/>
            </w:pPr>
            <w:r w:rsidRPr="009727AD">
              <w:t>3.1.1.3</w:t>
            </w:r>
          </w:p>
        </w:tc>
        <w:tc>
          <w:tcPr>
            <w:tcW w:w="1072" w:type="dxa"/>
          </w:tcPr>
          <w:p w14:paraId="78272102" w14:textId="000C8E8A" w:rsidR="00AB0544" w:rsidRPr="009727AD" w:rsidRDefault="00AB0544" w:rsidP="00D64152">
            <w:pPr>
              <w:pStyle w:val="FAATableText"/>
              <w:jc w:val="both"/>
            </w:pPr>
            <w:r w:rsidRPr="009727AD">
              <w:t>11/2019</w:t>
            </w:r>
          </w:p>
        </w:tc>
        <w:tc>
          <w:tcPr>
            <w:tcW w:w="6916" w:type="dxa"/>
          </w:tcPr>
          <w:p w14:paraId="102A4E5A" w14:textId="3DA3C367" w:rsidR="00AB0544" w:rsidRPr="009727AD" w:rsidRDefault="00AB0544" w:rsidP="00D64152">
            <w:pPr>
              <w:spacing w:before="0" w:after="0"/>
            </w:pPr>
            <w:r w:rsidRPr="009727AD">
              <w:rPr>
                <w:color w:val="000000"/>
              </w:rPr>
              <w:t>Mise à jour des abréviations</w:t>
            </w:r>
          </w:p>
        </w:tc>
      </w:tr>
      <w:tr w:rsidR="00AB0544" w:rsidRPr="009727AD" w14:paraId="0315F513" w14:textId="77777777" w:rsidTr="00AB0544">
        <w:tc>
          <w:tcPr>
            <w:tcW w:w="1362" w:type="dxa"/>
          </w:tcPr>
          <w:p w14:paraId="0315F510" w14:textId="77777777" w:rsidR="00AB0544" w:rsidRPr="009727AD" w:rsidRDefault="00AB0544" w:rsidP="00D64152">
            <w:pPr>
              <w:pStyle w:val="FAATableText"/>
            </w:pPr>
            <w:r w:rsidRPr="009727AD">
              <w:t>3.1.1.4</w:t>
            </w:r>
          </w:p>
        </w:tc>
        <w:tc>
          <w:tcPr>
            <w:tcW w:w="1072" w:type="dxa"/>
          </w:tcPr>
          <w:p w14:paraId="0315F511" w14:textId="77777777" w:rsidR="00AB0544" w:rsidRPr="009727AD" w:rsidRDefault="00AB0544" w:rsidP="00D64152">
            <w:pPr>
              <w:pStyle w:val="FAATableText"/>
              <w:jc w:val="both"/>
            </w:pPr>
            <w:r w:rsidRPr="009727AD">
              <w:t>11/2013</w:t>
            </w:r>
          </w:p>
        </w:tc>
        <w:tc>
          <w:tcPr>
            <w:tcW w:w="6916" w:type="dxa"/>
          </w:tcPr>
          <w:p w14:paraId="0315F512" w14:textId="77777777" w:rsidR="00AB0544" w:rsidRPr="009727AD" w:rsidRDefault="00AB0544" w:rsidP="00D64152">
            <w:pPr>
              <w:pStyle w:val="FAATableText"/>
            </w:pPr>
            <w:r w:rsidRPr="009727AD">
              <w:t>Nouveau paragraphe ajouté pour pouvoir d’exemption</w:t>
            </w:r>
          </w:p>
        </w:tc>
      </w:tr>
      <w:tr w:rsidR="00086622" w:rsidRPr="009727AD" w14:paraId="13592CE3" w14:textId="77777777" w:rsidTr="00AB0544">
        <w:tc>
          <w:tcPr>
            <w:tcW w:w="1362" w:type="dxa"/>
          </w:tcPr>
          <w:p w14:paraId="2B768960" w14:textId="78241D00" w:rsidR="00086622" w:rsidRPr="009727AD" w:rsidRDefault="00086622" w:rsidP="00D64152">
            <w:pPr>
              <w:pStyle w:val="FAATableText"/>
            </w:pPr>
            <w:r w:rsidRPr="009727AD">
              <w:t>3.1.1.4</w:t>
            </w:r>
          </w:p>
        </w:tc>
        <w:tc>
          <w:tcPr>
            <w:tcW w:w="1072" w:type="dxa"/>
          </w:tcPr>
          <w:p w14:paraId="7D80E098" w14:textId="6ABF6018" w:rsidR="00086622" w:rsidRPr="009727AD" w:rsidRDefault="00086622" w:rsidP="00D64152">
            <w:pPr>
              <w:pStyle w:val="FAATableText"/>
              <w:jc w:val="both"/>
            </w:pPr>
            <w:r w:rsidRPr="009727AD">
              <w:t>11/2019</w:t>
            </w:r>
          </w:p>
        </w:tc>
        <w:tc>
          <w:tcPr>
            <w:tcW w:w="6916" w:type="dxa"/>
          </w:tcPr>
          <w:p w14:paraId="54351450" w14:textId="13A77A20" w:rsidR="00086622" w:rsidRPr="009727AD" w:rsidRDefault="00086622" w:rsidP="00D64152">
            <w:pPr>
              <w:pStyle w:val="FAATableText"/>
            </w:pPr>
            <w:r w:rsidRPr="009727AD">
              <w:t>Remanié pour clarification</w:t>
            </w:r>
          </w:p>
        </w:tc>
      </w:tr>
      <w:tr w:rsidR="00F80E55" w:rsidRPr="009727AD" w14:paraId="4808137B" w14:textId="77777777" w:rsidTr="00AB0544">
        <w:tc>
          <w:tcPr>
            <w:tcW w:w="1362" w:type="dxa"/>
          </w:tcPr>
          <w:p w14:paraId="7EF76084" w14:textId="7268075A" w:rsidR="00F80E55" w:rsidRPr="009727AD" w:rsidRDefault="00F80E55" w:rsidP="00D64152">
            <w:pPr>
              <w:pStyle w:val="FAATableText"/>
            </w:pPr>
            <w:r w:rsidRPr="009727AD">
              <w:t>3.2</w:t>
            </w:r>
          </w:p>
        </w:tc>
        <w:tc>
          <w:tcPr>
            <w:tcW w:w="1072" w:type="dxa"/>
          </w:tcPr>
          <w:p w14:paraId="733EAE26" w14:textId="57AA42F5" w:rsidR="00F80E55" w:rsidRPr="009727AD" w:rsidRDefault="00F91D69" w:rsidP="00D64152">
            <w:pPr>
              <w:pStyle w:val="FAATableText"/>
              <w:jc w:val="both"/>
            </w:pPr>
            <w:r w:rsidRPr="009727AD">
              <w:t>11/2019</w:t>
            </w:r>
          </w:p>
        </w:tc>
        <w:tc>
          <w:tcPr>
            <w:tcW w:w="6916" w:type="dxa"/>
          </w:tcPr>
          <w:p w14:paraId="46ABCDEF" w14:textId="35C2B183" w:rsidR="00F80E55" w:rsidRPr="009727AD" w:rsidRDefault="000D3FFC" w:rsidP="00D64152">
            <w:pPr>
              <w:pStyle w:val="FAATableText"/>
            </w:pPr>
            <w:r w:rsidRPr="009727AD">
              <w:t>Titre remanié pour clarification</w:t>
            </w:r>
          </w:p>
        </w:tc>
      </w:tr>
      <w:tr w:rsidR="00AB0544" w:rsidRPr="009727AD" w14:paraId="0315F517" w14:textId="77777777" w:rsidTr="00AB0544">
        <w:tc>
          <w:tcPr>
            <w:tcW w:w="1362" w:type="dxa"/>
          </w:tcPr>
          <w:p w14:paraId="0315F514" w14:textId="77777777" w:rsidR="00AB0544" w:rsidRPr="009727AD" w:rsidRDefault="00AB0544" w:rsidP="00D64152">
            <w:pPr>
              <w:pStyle w:val="FAATableText"/>
            </w:pPr>
            <w:r w:rsidRPr="009727AD">
              <w:t>3.2.1.2</w:t>
            </w:r>
          </w:p>
        </w:tc>
        <w:tc>
          <w:tcPr>
            <w:tcW w:w="1072" w:type="dxa"/>
          </w:tcPr>
          <w:p w14:paraId="0315F515" w14:textId="211F376A" w:rsidR="00AB0544" w:rsidRPr="009727AD" w:rsidRDefault="00AB0544" w:rsidP="00D64152">
            <w:pPr>
              <w:pStyle w:val="FAATableText"/>
              <w:jc w:val="both"/>
            </w:pPr>
            <w:r w:rsidRPr="009727AD">
              <w:t>05/2010</w:t>
            </w:r>
          </w:p>
        </w:tc>
        <w:tc>
          <w:tcPr>
            <w:tcW w:w="6916" w:type="dxa"/>
          </w:tcPr>
          <w:p w14:paraId="0315F516" w14:textId="77777777" w:rsidR="00AB0544" w:rsidRPr="009727AD" w:rsidRDefault="00AB0544" w:rsidP="00D64152">
            <w:pPr>
              <w:pStyle w:val="FAATableText"/>
            </w:pPr>
            <w:r w:rsidRPr="009727AD">
              <w:t>(d)(e), référence et note ajoutées.</w:t>
            </w:r>
          </w:p>
        </w:tc>
      </w:tr>
      <w:tr w:rsidR="00AB0544" w:rsidRPr="009727AD" w14:paraId="0315F51B" w14:textId="77777777" w:rsidTr="00AB0544">
        <w:tc>
          <w:tcPr>
            <w:tcW w:w="1362" w:type="dxa"/>
          </w:tcPr>
          <w:p w14:paraId="0315F518" w14:textId="77777777" w:rsidR="00AB0544" w:rsidRPr="009727AD" w:rsidRDefault="00AB0544" w:rsidP="00D64152">
            <w:pPr>
              <w:pStyle w:val="FAATableText"/>
            </w:pPr>
            <w:r w:rsidRPr="009727AD">
              <w:t>3.2.1.2</w:t>
            </w:r>
          </w:p>
        </w:tc>
        <w:tc>
          <w:tcPr>
            <w:tcW w:w="1072" w:type="dxa"/>
          </w:tcPr>
          <w:p w14:paraId="0315F519" w14:textId="4879A919" w:rsidR="00AB0544" w:rsidRPr="009727AD" w:rsidRDefault="00AB0544" w:rsidP="00D64152">
            <w:pPr>
              <w:pStyle w:val="FAATableText"/>
              <w:jc w:val="both"/>
            </w:pPr>
            <w:r w:rsidRPr="009727AD">
              <w:t>11/2011</w:t>
            </w:r>
          </w:p>
        </w:tc>
        <w:tc>
          <w:tcPr>
            <w:tcW w:w="6916" w:type="dxa"/>
          </w:tcPr>
          <w:p w14:paraId="0315F51A" w14:textId="77777777" w:rsidR="00AB0544" w:rsidRPr="009727AD" w:rsidRDefault="00AB0544" w:rsidP="00D64152">
            <w:pPr>
              <w:pStyle w:val="FAATableText"/>
            </w:pPr>
            <w:r w:rsidRPr="009727AD">
              <w:t>Note supprimée ; nouveau texte ajouté.</w:t>
            </w:r>
          </w:p>
        </w:tc>
      </w:tr>
      <w:tr w:rsidR="000D3FFC" w:rsidRPr="009727AD" w14:paraId="2AB6D488" w14:textId="77777777" w:rsidTr="00AB0544">
        <w:tc>
          <w:tcPr>
            <w:tcW w:w="1362" w:type="dxa"/>
          </w:tcPr>
          <w:p w14:paraId="525E1BBE" w14:textId="7FC9D54E" w:rsidR="000D3FFC" w:rsidRPr="009727AD" w:rsidRDefault="000D3FFC" w:rsidP="00D64152">
            <w:pPr>
              <w:pStyle w:val="FAATableText"/>
            </w:pPr>
            <w:r w:rsidRPr="009727AD">
              <w:t>3.2.1.2</w:t>
            </w:r>
          </w:p>
        </w:tc>
        <w:tc>
          <w:tcPr>
            <w:tcW w:w="1072" w:type="dxa"/>
          </w:tcPr>
          <w:p w14:paraId="7F5B3BDC" w14:textId="5EBD62DA" w:rsidR="000D3FFC" w:rsidRPr="009727AD" w:rsidRDefault="000D3FFC" w:rsidP="00D64152">
            <w:pPr>
              <w:pStyle w:val="FAATableText"/>
              <w:jc w:val="both"/>
            </w:pPr>
            <w:r w:rsidRPr="009727AD">
              <w:t>11/2019</w:t>
            </w:r>
          </w:p>
        </w:tc>
        <w:tc>
          <w:tcPr>
            <w:tcW w:w="6916" w:type="dxa"/>
          </w:tcPr>
          <w:p w14:paraId="6A146014" w14:textId="33473BE6" w:rsidR="000D3FFC" w:rsidRPr="009727AD" w:rsidRDefault="000D3FFC" w:rsidP="00D64152">
            <w:pPr>
              <w:spacing w:before="0" w:after="0"/>
            </w:pPr>
            <w:r w:rsidRPr="009727AD">
              <w:t>Remanié pour clarification d’ensemble ; nouveau 3.2.1.2(a)(3), ancien (3) devient (4)</w:t>
            </w:r>
          </w:p>
        </w:tc>
      </w:tr>
      <w:tr w:rsidR="00AB0544" w:rsidRPr="009727AD" w14:paraId="0315F51F" w14:textId="77777777" w:rsidTr="00AB0544">
        <w:tc>
          <w:tcPr>
            <w:tcW w:w="1362" w:type="dxa"/>
          </w:tcPr>
          <w:p w14:paraId="0315F51C" w14:textId="77777777" w:rsidR="00AB0544" w:rsidRPr="009727AD" w:rsidRDefault="00AB0544" w:rsidP="00D64152">
            <w:pPr>
              <w:pStyle w:val="FAATableText"/>
            </w:pPr>
            <w:r w:rsidRPr="009727AD">
              <w:t>3.2.1.3 (e)</w:t>
            </w:r>
          </w:p>
        </w:tc>
        <w:tc>
          <w:tcPr>
            <w:tcW w:w="1072" w:type="dxa"/>
          </w:tcPr>
          <w:p w14:paraId="0315F51D" w14:textId="77777777" w:rsidR="00AB0544" w:rsidRPr="009727AD" w:rsidRDefault="00AB0544" w:rsidP="00D64152">
            <w:pPr>
              <w:pStyle w:val="FAATableText"/>
              <w:jc w:val="both"/>
            </w:pPr>
            <w:r w:rsidRPr="009727AD">
              <w:t>11/2013</w:t>
            </w:r>
          </w:p>
        </w:tc>
        <w:tc>
          <w:tcPr>
            <w:tcW w:w="6916" w:type="dxa"/>
          </w:tcPr>
          <w:p w14:paraId="0315F51E" w14:textId="77777777" w:rsidR="00AB0544" w:rsidRPr="009727AD" w:rsidRDefault="00AB0544" w:rsidP="00D64152">
            <w:pPr>
              <w:pStyle w:val="FAATableText"/>
            </w:pPr>
            <w:r w:rsidRPr="009727AD">
              <w:t>Référence ajoutée aux impératifs SMS</w:t>
            </w:r>
          </w:p>
        </w:tc>
      </w:tr>
      <w:tr w:rsidR="00AB0544" w:rsidRPr="009727AD" w14:paraId="0315F523" w14:textId="77777777" w:rsidTr="00AB0544">
        <w:tc>
          <w:tcPr>
            <w:tcW w:w="1362" w:type="dxa"/>
          </w:tcPr>
          <w:p w14:paraId="0315F520" w14:textId="77777777" w:rsidR="00AB0544" w:rsidRPr="009727AD" w:rsidRDefault="00AB0544" w:rsidP="00D64152">
            <w:pPr>
              <w:pStyle w:val="FAATableText"/>
            </w:pPr>
            <w:r w:rsidRPr="009727AD">
              <w:t>3.2.1.3</w:t>
            </w:r>
          </w:p>
        </w:tc>
        <w:tc>
          <w:tcPr>
            <w:tcW w:w="1072" w:type="dxa"/>
          </w:tcPr>
          <w:p w14:paraId="0315F521" w14:textId="445D32CA" w:rsidR="00AB0544" w:rsidRPr="009727AD" w:rsidRDefault="00AB0544" w:rsidP="00D64152">
            <w:pPr>
              <w:pStyle w:val="FAATableText"/>
              <w:jc w:val="both"/>
            </w:pPr>
            <w:r w:rsidRPr="009727AD">
              <w:t>11/2011</w:t>
            </w:r>
          </w:p>
        </w:tc>
        <w:tc>
          <w:tcPr>
            <w:tcW w:w="6916" w:type="dxa"/>
          </w:tcPr>
          <w:p w14:paraId="0315F522" w14:textId="77777777" w:rsidR="00AB0544" w:rsidRPr="009727AD" w:rsidRDefault="00AB0544" w:rsidP="00D64152">
            <w:pPr>
              <w:pStyle w:val="FAATableText"/>
            </w:pPr>
            <w:r w:rsidRPr="009727AD">
              <w:t>Signature du service ajoutée à 3.2.1.3(c)(5).</w:t>
            </w:r>
          </w:p>
        </w:tc>
      </w:tr>
      <w:tr w:rsidR="00635FA2" w:rsidRPr="009727AD" w14:paraId="05D3E778" w14:textId="77777777" w:rsidTr="00AB0544">
        <w:tc>
          <w:tcPr>
            <w:tcW w:w="1362" w:type="dxa"/>
          </w:tcPr>
          <w:p w14:paraId="414AB65F" w14:textId="093EC413" w:rsidR="00635FA2" w:rsidRPr="009727AD" w:rsidRDefault="00635FA2" w:rsidP="00D64152">
            <w:pPr>
              <w:pStyle w:val="FAATableText"/>
            </w:pPr>
            <w:r w:rsidRPr="009727AD">
              <w:t>3.2.1.3</w:t>
            </w:r>
          </w:p>
        </w:tc>
        <w:tc>
          <w:tcPr>
            <w:tcW w:w="1072" w:type="dxa"/>
          </w:tcPr>
          <w:p w14:paraId="6A433F5D" w14:textId="5EDC44E5" w:rsidR="00635FA2" w:rsidRPr="009727AD" w:rsidRDefault="00635FA2" w:rsidP="00D64152">
            <w:pPr>
              <w:pStyle w:val="FAATableText"/>
              <w:jc w:val="both"/>
            </w:pPr>
            <w:r w:rsidRPr="009727AD">
              <w:t>11/2019</w:t>
            </w:r>
          </w:p>
        </w:tc>
        <w:tc>
          <w:tcPr>
            <w:tcW w:w="6916" w:type="dxa"/>
          </w:tcPr>
          <w:p w14:paraId="30E2BF5C" w14:textId="4ED1AFFC" w:rsidR="00635FA2" w:rsidRPr="009727AD" w:rsidRDefault="00635FA2" w:rsidP="00D64152">
            <w:pPr>
              <w:spacing w:before="0" w:after="0"/>
            </w:pPr>
            <w:r w:rsidRPr="009727AD">
              <w:t>Remanié pour clarification d’ensemble ; nouveau 3.2.1.3(c)(3), numérotation du reste de la liste remaniée ; nouveau texte pour (c)(4), nouveaux (e) et (f)</w:t>
            </w:r>
          </w:p>
        </w:tc>
      </w:tr>
      <w:tr w:rsidR="00597989" w:rsidRPr="009727AD" w14:paraId="5E16DD97" w14:textId="77777777" w:rsidTr="00AB0544">
        <w:tc>
          <w:tcPr>
            <w:tcW w:w="1362" w:type="dxa"/>
          </w:tcPr>
          <w:p w14:paraId="3D917F86" w14:textId="4CED0B5C" w:rsidR="00597989" w:rsidRPr="009727AD" w:rsidRDefault="00597989" w:rsidP="00D64152">
            <w:pPr>
              <w:pStyle w:val="FAATableText"/>
            </w:pPr>
            <w:r w:rsidRPr="009727AD">
              <w:t>3.2.1.4</w:t>
            </w:r>
          </w:p>
        </w:tc>
        <w:tc>
          <w:tcPr>
            <w:tcW w:w="1072" w:type="dxa"/>
          </w:tcPr>
          <w:p w14:paraId="11D6065C" w14:textId="3D63FD2C" w:rsidR="00597989" w:rsidRPr="009727AD" w:rsidRDefault="00597989" w:rsidP="00D64152">
            <w:pPr>
              <w:pStyle w:val="FAATableText"/>
              <w:jc w:val="both"/>
            </w:pPr>
            <w:r w:rsidRPr="009727AD">
              <w:t>11/2019</w:t>
            </w:r>
          </w:p>
        </w:tc>
        <w:tc>
          <w:tcPr>
            <w:tcW w:w="6916" w:type="dxa"/>
          </w:tcPr>
          <w:p w14:paraId="5ABEA042" w14:textId="456A4166" w:rsidR="00597989" w:rsidRPr="009727AD" w:rsidRDefault="00597989" w:rsidP="00D64152">
            <w:pPr>
              <w:spacing w:before="0" w:after="0"/>
            </w:pPr>
            <w:r w:rsidRPr="009727AD">
              <w:t>Remanié pour clarification d’ensemble</w:t>
            </w:r>
          </w:p>
        </w:tc>
      </w:tr>
      <w:tr w:rsidR="00AB0544" w:rsidRPr="009727AD" w14:paraId="0315F527" w14:textId="77777777" w:rsidTr="00AB0544">
        <w:tc>
          <w:tcPr>
            <w:tcW w:w="1362" w:type="dxa"/>
          </w:tcPr>
          <w:p w14:paraId="0315F524" w14:textId="77777777" w:rsidR="00AB0544" w:rsidRPr="009727AD" w:rsidRDefault="00AB0544" w:rsidP="00D64152">
            <w:pPr>
              <w:pStyle w:val="FAATableText"/>
            </w:pPr>
            <w:r w:rsidRPr="009727AD">
              <w:t>3.2.1.5 (a)</w:t>
            </w:r>
          </w:p>
        </w:tc>
        <w:tc>
          <w:tcPr>
            <w:tcW w:w="1072" w:type="dxa"/>
          </w:tcPr>
          <w:p w14:paraId="0315F525" w14:textId="2B024F46" w:rsidR="00AB0544" w:rsidRPr="009727AD" w:rsidRDefault="00AB0544" w:rsidP="00D64152">
            <w:pPr>
              <w:pStyle w:val="FAATableText"/>
              <w:jc w:val="both"/>
            </w:pPr>
            <w:r w:rsidRPr="009727AD">
              <w:t>11/2011</w:t>
            </w:r>
          </w:p>
        </w:tc>
        <w:tc>
          <w:tcPr>
            <w:tcW w:w="6916" w:type="dxa"/>
          </w:tcPr>
          <w:p w14:paraId="0315F526" w14:textId="77777777" w:rsidR="00AB0544" w:rsidRPr="009727AD" w:rsidRDefault="00AB0544" w:rsidP="00D64152">
            <w:pPr>
              <w:pStyle w:val="FAATableText"/>
            </w:pPr>
            <w:r w:rsidRPr="009727AD">
              <w:t>« Sur » remplacé par « dans ».</w:t>
            </w:r>
          </w:p>
        </w:tc>
      </w:tr>
      <w:tr w:rsidR="00AB0544" w:rsidRPr="009727AD" w14:paraId="0315F52E" w14:textId="77777777" w:rsidTr="00AB0544">
        <w:tc>
          <w:tcPr>
            <w:tcW w:w="1362" w:type="dxa"/>
          </w:tcPr>
          <w:p w14:paraId="0315F528" w14:textId="77777777" w:rsidR="00AB0544" w:rsidRPr="009727AD" w:rsidRDefault="00AB0544" w:rsidP="00D64152">
            <w:pPr>
              <w:pStyle w:val="FAATableText"/>
            </w:pPr>
            <w:r w:rsidRPr="009727AD">
              <w:t>3.2.1.5 (c)</w:t>
            </w:r>
          </w:p>
        </w:tc>
        <w:tc>
          <w:tcPr>
            <w:tcW w:w="1072" w:type="dxa"/>
          </w:tcPr>
          <w:p w14:paraId="0315F529" w14:textId="53540E1A" w:rsidR="00AB0544" w:rsidRPr="009727AD" w:rsidRDefault="00AB0544" w:rsidP="00D64152">
            <w:pPr>
              <w:pStyle w:val="FAATableText"/>
              <w:jc w:val="both"/>
            </w:pPr>
            <w:r w:rsidRPr="009727AD">
              <w:t>11/2011</w:t>
            </w:r>
          </w:p>
        </w:tc>
        <w:tc>
          <w:tcPr>
            <w:tcW w:w="6916" w:type="dxa"/>
          </w:tcPr>
          <w:p w14:paraId="0315F52A" w14:textId="77777777" w:rsidR="00AB0544" w:rsidRPr="009727AD" w:rsidRDefault="00AB0544" w:rsidP="00D64152">
            <w:pPr>
              <w:pStyle w:val="FAATableText"/>
            </w:pPr>
            <w:r w:rsidRPr="009727AD">
              <w:t>(4) Révision des impératifs portant sur les informations relatives aux emplacements proposés pour la formation ;</w:t>
            </w:r>
          </w:p>
          <w:p w14:paraId="0315F52B" w14:textId="77777777" w:rsidR="00AB0544" w:rsidRPr="009727AD" w:rsidRDefault="00AB0544" w:rsidP="00D64152">
            <w:pPr>
              <w:pStyle w:val="FAATableText"/>
            </w:pPr>
            <w:r w:rsidRPr="009727AD">
              <w:lastRenderedPageBreak/>
              <w:t xml:space="preserve">(7) « Assurance de la qualité » ajouté </w:t>
            </w:r>
          </w:p>
          <w:p w14:paraId="0315F52C" w14:textId="77777777" w:rsidR="00AB0544" w:rsidRPr="009727AD" w:rsidRDefault="00AB0544" w:rsidP="00D64152">
            <w:pPr>
              <w:pStyle w:val="FAATableText"/>
            </w:pPr>
            <w:r w:rsidRPr="009727AD">
              <w:t>(9) SGS (système de gestion de la sécurité) ajouté</w:t>
            </w:r>
          </w:p>
          <w:p w14:paraId="0315F52D" w14:textId="77777777" w:rsidR="00AB0544" w:rsidRPr="009727AD" w:rsidRDefault="00AB0544" w:rsidP="00D64152">
            <w:pPr>
              <w:pStyle w:val="FAATableText"/>
            </w:pPr>
            <w:r w:rsidRPr="009727AD">
              <w:t>(10) « Déclaration de conformité » ajouté</w:t>
            </w:r>
          </w:p>
        </w:tc>
      </w:tr>
      <w:tr w:rsidR="00825CE2" w:rsidRPr="009727AD" w14:paraId="67B00BFF" w14:textId="77777777" w:rsidTr="00AB0544">
        <w:tc>
          <w:tcPr>
            <w:tcW w:w="1362" w:type="dxa"/>
          </w:tcPr>
          <w:p w14:paraId="79F0FB63" w14:textId="1E6A100F" w:rsidR="00825CE2" w:rsidRPr="009727AD" w:rsidRDefault="00825CE2" w:rsidP="00D64152">
            <w:pPr>
              <w:pStyle w:val="FAATableText"/>
            </w:pPr>
            <w:r w:rsidRPr="009727AD">
              <w:lastRenderedPageBreak/>
              <w:t>3.2.1.5</w:t>
            </w:r>
          </w:p>
        </w:tc>
        <w:tc>
          <w:tcPr>
            <w:tcW w:w="1072" w:type="dxa"/>
          </w:tcPr>
          <w:p w14:paraId="2CE8F92E" w14:textId="65F6D342" w:rsidR="00825CE2" w:rsidRPr="009727AD" w:rsidRDefault="00825CE2" w:rsidP="00D64152">
            <w:pPr>
              <w:pStyle w:val="FAATableText"/>
              <w:jc w:val="both"/>
            </w:pPr>
            <w:r w:rsidRPr="009727AD">
              <w:t>11/2019</w:t>
            </w:r>
          </w:p>
        </w:tc>
        <w:tc>
          <w:tcPr>
            <w:tcW w:w="6916" w:type="dxa"/>
          </w:tcPr>
          <w:p w14:paraId="00AC2910" w14:textId="5D5930AF" w:rsidR="00825CE2" w:rsidRPr="009727AD" w:rsidRDefault="00825CE2" w:rsidP="00D64152">
            <w:pPr>
              <w:pStyle w:val="FAATableText"/>
            </w:pPr>
            <w:r w:rsidRPr="009727AD">
              <w:rPr>
                <w:color w:val="000000"/>
              </w:rPr>
              <w:t>Remanié pour clarification d’ensemble, 3.2.1.5(c)(7) : texte ajouté pour SATP</w:t>
            </w:r>
          </w:p>
        </w:tc>
      </w:tr>
      <w:tr w:rsidR="00825CE2" w:rsidRPr="009727AD" w14:paraId="56B75730" w14:textId="77777777" w:rsidTr="00AB0544">
        <w:tc>
          <w:tcPr>
            <w:tcW w:w="1362" w:type="dxa"/>
          </w:tcPr>
          <w:p w14:paraId="73937AF5" w14:textId="47637A1F" w:rsidR="00825CE2" w:rsidRPr="009727AD" w:rsidRDefault="00825CE2" w:rsidP="00D64152">
            <w:pPr>
              <w:pStyle w:val="FAATableText"/>
            </w:pPr>
            <w:r w:rsidRPr="009727AD">
              <w:t>3.2.1.6</w:t>
            </w:r>
          </w:p>
        </w:tc>
        <w:tc>
          <w:tcPr>
            <w:tcW w:w="1072" w:type="dxa"/>
          </w:tcPr>
          <w:p w14:paraId="7BE0F01A" w14:textId="6603B79D" w:rsidR="00825CE2" w:rsidRPr="009727AD" w:rsidRDefault="00825CE2" w:rsidP="00D64152">
            <w:pPr>
              <w:pStyle w:val="FAATableText"/>
              <w:jc w:val="both"/>
            </w:pPr>
            <w:r w:rsidRPr="009727AD">
              <w:t>11/2019</w:t>
            </w:r>
          </w:p>
        </w:tc>
        <w:tc>
          <w:tcPr>
            <w:tcW w:w="6916" w:type="dxa"/>
          </w:tcPr>
          <w:p w14:paraId="7F68133F" w14:textId="43313469" w:rsidR="00825CE2" w:rsidRPr="009727AD" w:rsidRDefault="00825CE2" w:rsidP="00D64152">
            <w:pPr>
              <w:pStyle w:val="FAATableText"/>
              <w:rPr>
                <w:color w:val="000000"/>
              </w:rPr>
            </w:pPr>
            <w:r w:rsidRPr="009727AD">
              <w:rPr>
                <w:color w:val="000000"/>
              </w:rPr>
              <w:t>Remanié pour clarification d’ensemble</w:t>
            </w:r>
          </w:p>
        </w:tc>
      </w:tr>
      <w:tr w:rsidR="00AB0544" w:rsidRPr="009727AD" w14:paraId="0315F532" w14:textId="77777777" w:rsidTr="00AB0544">
        <w:tc>
          <w:tcPr>
            <w:tcW w:w="1362" w:type="dxa"/>
          </w:tcPr>
          <w:p w14:paraId="0315F52F" w14:textId="77777777" w:rsidR="00AB0544" w:rsidRPr="009727AD" w:rsidRDefault="00AB0544" w:rsidP="00D64152">
            <w:pPr>
              <w:pStyle w:val="FAATableText"/>
            </w:pPr>
            <w:r w:rsidRPr="009727AD">
              <w:t>3.2.1.7</w:t>
            </w:r>
          </w:p>
        </w:tc>
        <w:tc>
          <w:tcPr>
            <w:tcW w:w="1072" w:type="dxa"/>
          </w:tcPr>
          <w:p w14:paraId="0315F530" w14:textId="5AADCCE4" w:rsidR="00AB0544" w:rsidRPr="009727AD" w:rsidRDefault="00AB0544" w:rsidP="00D64152">
            <w:pPr>
              <w:pStyle w:val="FAATableText"/>
              <w:jc w:val="both"/>
            </w:pPr>
            <w:r w:rsidRPr="009727AD">
              <w:t>09/2011</w:t>
            </w:r>
          </w:p>
        </w:tc>
        <w:tc>
          <w:tcPr>
            <w:tcW w:w="6916" w:type="dxa"/>
          </w:tcPr>
          <w:p w14:paraId="0315F531" w14:textId="77777777" w:rsidR="00AB0544" w:rsidRPr="009727AD" w:rsidRDefault="00AB0544" w:rsidP="00D64152">
            <w:pPr>
              <w:pStyle w:val="FAATableText"/>
            </w:pPr>
            <w:r w:rsidRPr="009727AD">
              <w:t xml:space="preserve">Dates plus spécifiques pour (a)(1), (2) et (b). </w:t>
            </w:r>
          </w:p>
        </w:tc>
      </w:tr>
      <w:tr w:rsidR="00825CE2" w:rsidRPr="009727AD" w14:paraId="7ADA898E" w14:textId="77777777" w:rsidTr="00AB0544">
        <w:tc>
          <w:tcPr>
            <w:tcW w:w="1362" w:type="dxa"/>
          </w:tcPr>
          <w:p w14:paraId="314524F7" w14:textId="713EF884" w:rsidR="00825CE2" w:rsidRPr="009727AD" w:rsidRDefault="00825CE2" w:rsidP="00D64152">
            <w:pPr>
              <w:pStyle w:val="FAATableText"/>
            </w:pPr>
            <w:r w:rsidRPr="009727AD">
              <w:t>3.2.1.7</w:t>
            </w:r>
          </w:p>
        </w:tc>
        <w:tc>
          <w:tcPr>
            <w:tcW w:w="1072" w:type="dxa"/>
          </w:tcPr>
          <w:p w14:paraId="44A7DC4A" w14:textId="4EEC5B31" w:rsidR="00825CE2" w:rsidRPr="009727AD" w:rsidRDefault="00825CE2" w:rsidP="00D64152">
            <w:pPr>
              <w:pStyle w:val="FAATableText"/>
              <w:jc w:val="both"/>
            </w:pPr>
            <w:r w:rsidRPr="009727AD">
              <w:t>11/2019</w:t>
            </w:r>
          </w:p>
        </w:tc>
        <w:tc>
          <w:tcPr>
            <w:tcW w:w="6916" w:type="dxa"/>
          </w:tcPr>
          <w:p w14:paraId="76BAE470" w14:textId="75721A1D" w:rsidR="00825CE2" w:rsidRPr="009727AD" w:rsidRDefault="00825CE2" w:rsidP="00D64152">
            <w:pPr>
              <w:pStyle w:val="FAATableText"/>
            </w:pPr>
            <w:r w:rsidRPr="009727AD">
              <w:rPr>
                <w:color w:val="000000"/>
              </w:rPr>
              <w:t>Remanié pour clarification d’ensemble</w:t>
            </w:r>
          </w:p>
        </w:tc>
      </w:tr>
      <w:tr w:rsidR="00825CE2" w:rsidRPr="009727AD" w14:paraId="5450B9D8" w14:textId="77777777" w:rsidTr="00AB0544">
        <w:tc>
          <w:tcPr>
            <w:tcW w:w="1362" w:type="dxa"/>
          </w:tcPr>
          <w:p w14:paraId="42AF540D" w14:textId="66E424B9" w:rsidR="00825CE2" w:rsidRPr="009727AD" w:rsidRDefault="00825CE2" w:rsidP="00D64152">
            <w:pPr>
              <w:pStyle w:val="FAATableText"/>
            </w:pPr>
            <w:r w:rsidRPr="009727AD">
              <w:t>3.2.1.8</w:t>
            </w:r>
          </w:p>
        </w:tc>
        <w:tc>
          <w:tcPr>
            <w:tcW w:w="1072" w:type="dxa"/>
          </w:tcPr>
          <w:p w14:paraId="5B38561B" w14:textId="59028A4B" w:rsidR="00825CE2" w:rsidRPr="009727AD" w:rsidRDefault="00825CE2" w:rsidP="00D64152">
            <w:pPr>
              <w:pStyle w:val="FAATableText"/>
              <w:jc w:val="both"/>
            </w:pPr>
            <w:r w:rsidRPr="009727AD">
              <w:t>11/2019</w:t>
            </w:r>
          </w:p>
        </w:tc>
        <w:tc>
          <w:tcPr>
            <w:tcW w:w="6916" w:type="dxa"/>
          </w:tcPr>
          <w:p w14:paraId="1B4C2C6B" w14:textId="0DBB2824" w:rsidR="00825CE2" w:rsidRPr="009727AD" w:rsidRDefault="00825CE2" w:rsidP="00D64152">
            <w:pPr>
              <w:pStyle w:val="FAATableText"/>
              <w:rPr>
                <w:color w:val="000000"/>
              </w:rPr>
            </w:pPr>
            <w:r w:rsidRPr="009727AD">
              <w:rPr>
                <w:color w:val="000000"/>
              </w:rPr>
              <w:t>Remanié pour clarification d’ensemble</w:t>
            </w:r>
          </w:p>
        </w:tc>
      </w:tr>
      <w:tr w:rsidR="00825CE2" w:rsidRPr="009727AD" w14:paraId="0315F536" w14:textId="77777777" w:rsidTr="00AB0544">
        <w:tc>
          <w:tcPr>
            <w:tcW w:w="1362" w:type="dxa"/>
          </w:tcPr>
          <w:p w14:paraId="0315F533" w14:textId="77777777" w:rsidR="00825CE2" w:rsidRPr="009727AD" w:rsidRDefault="00825CE2" w:rsidP="00D64152">
            <w:pPr>
              <w:pStyle w:val="FAATableText"/>
            </w:pPr>
            <w:r w:rsidRPr="009727AD">
              <w:t>3.2.1.9</w:t>
            </w:r>
          </w:p>
        </w:tc>
        <w:tc>
          <w:tcPr>
            <w:tcW w:w="1072" w:type="dxa"/>
          </w:tcPr>
          <w:p w14:paraId="0315F534" w14:textId="2FFB5751" w:rsidR="00825CE2" w:rsidRPr="009727AD" w:rsidRDefault="00825CE2" w:rsidP="00D64152">
            <w:pPr>
              <w:pStyle w:val="FAATableText"/>
              <w:jc w:val="both"/>
            </w:pPr>
            <w:r w:rsidRPr="009727AD">
              <w:t>09/2011</w:t>
            </w:r>
          </w:p>
        </w:tc>
        <w:tc>
          <w:tcPr>
            <w:tcW w:w="6916" w:type="dxa"/>
          </w:tcPr>
          <w:p w14:paraId="0315F535" w14:textId="77777777" w:rsidR="00825CE2" w:rsidRPr="009727AD" w:rsidRDefault="00825CE2" w:rsidP="00D64152">
            <w:pPr>
              <w:pStyle w:val="FAATableText"/>
            </w:pPr>
            <w:r w:rsidRPr="009727AD">
              <w:t xml:space="preserve">Maintenant « Inspection » </w:t>
            </w:r>
          </w:p>
        </w:tc>
      </w:tr>
      <w:tr w:rsidR="00825CE2" w:rsidRPr="009727AD" w14:paraId="77EBE72A" w14:textId="77777777" w:rsidTr="00AB0544">
        <w:tc>
          <w:tcPr>
            <w:tcW w:w="1362" w:type="dxa"/>
          </w:tcPr>
          <w:p w14:paraId="193E7392" w14:textId="55809837" w:rsidR="00825CE2" w:rsidRPr="009727AD" w:rsidRDefault="00825CE2" w:rsidP="00D64152">
            <w:pPr>
              <w:pStyle w:val="FAATableText"/>
            </w:pPr>
            <w:r w:rsidRPr="009727AD">
              <w:t>3.2.1.9</w:t>
            </w:r>
          </w:p>
        </w:tc>
        <w:tc>
          <w:tcPr>
            <w:tcW w:w="1072" w:type="dxa"/>
          </w:tcPr>
          <w:p w14:paraId="0BE45646" w14:textId="116F74EF" w:rsidR="00825CE2" w:rsidRPr="009727AD" w:rsidRDefault="00825CE2" w:rsidP="00D64152">
            <w:pPr>
              <w:pStyle w:val="FAATableText"/>
              <w:jc w:val="both"/>
            </w:pPr>
            <w:r w:rsidRPr="009727AD">
              <w:t>11/2019</w:t>
            </w:r>
          </w:p>
        </w:tc>
        <w:tc>
          <w:tcPr>
            <w:tcW w:w="6916" w:type="dxa"/>
          </w:tcPr>
          <w:p w14:paraId="51CE71AD" w14:textId="3697576F" w:rsidR="00825CE2" w:rsidRPr="009727AD" w:rsidRDefault="00825CE2" w:rsidP="00D64152">
            <w:pPr>
              <w:pStyle w:val="FAATableText"/>
            </w:pPr>
            <w:r w:rsidRPr="009727AD">
              <w:rPr>
                <w:color w:val="000000"/>
              </w:rPr>
              <w:t>Remanié pour clarification d’ensemble</w:t>
            </w:r>
          </w:p>
        </w:tc>
      </w:tr>
      <w:tr w:rsidR="00825CE2" w:rsidRPr="009727AD" w14:paraId="0315F53A" w14:textId="77777777" w:rsidTr="00AB0544">
        <w:tc>
          <w:tcPr>
            <w:tcW w:w="1362" w:type="dxa"/>
          </w:tcPr>
          <w:p w14:paraId="0315F537" w14:textId="77777777" w:rsidR="00825CE2" w:rsidRPr="009727AD" w:rsidRDefault="00825CE2" w:rsidP="00D64152">
            <w:pPr>
              <w:pStyle w:val="FAATableText"/>
            </w:pPr>
            <w:r w:rsidRPr="009727AD">
              <w:t>3.2.1.10</w:t>
            </w:r>
          </w:p>
        </w:tc>
        <w:tc>
          <w:tcPr>
            <w:tcW w:w="1072" w:type="dxa"/>
          </w:tcPr>
          <w:p w14:paraId="0315F538" w14:textId="65F11B13" w:rsidR="00825CE2" w:rsidRPr="009727AD" w:rsidRDefault="00825CE2" w:rsidP="00D64152">
            <w:pPr>
              <w:pStyle w:val="FAATableText"/>
              <w:jc w:val="both"/>
            </w:pPr>
            <w:r w:rsidRPr="009727AD">
              <w:t>09/2011</w:t>
            </w:r>
          </w:p>
        </w:tc>
        <w:tc>
          <w:tcPr>
            <w:tcW w:w="6916" w:type="dxa"/>
          </w:tcPr>
          <w:p w14:paraId="0315F539" w14:textId="068FCDDF" w:rsidR="00825CE2" w:rsidRPr="009727AD" w:rsidRDefault="00825CE2" w:rsidP="00D64152">
            <w:pPr>
              <w:pStyle w:val="FAATableText"/>
            </w:pPr>
            <w:r w:rsidRPr="009727AD">
              <w:t>Maintenant « Suspension et révocation »</w:t>
            </w:r>
          </w:p>
        </w:tc>
      </w:tr>
      <w:tr w:rsidR="00825CE2" w:rsidRPr="009727AD" w14:paraId="3E57A9D9" w14:textId="77777777" w:rsidTr="00AB0544">
        <w:tc>
          <w:tcPr>
            <w:tcW w:w="1362" w:type="dxa"/>
          </w:tcPr>
          <w:p w14:paraId="1B5665A9" w14:textId="19758B31" w:rsidR="00825CE2" w:rsidRPr="009727AD" w:rsidRDefault="00825CE2" w:rsidP="00D64152">
            <w:pPr>
              <w:pStyle w:val="FAATableText"/>
            </w:pPr>
            <w:r w:rsidRPr="009727AD">
              <w:t>3.2.1.10</w:t>
            </w:r>
          </w:p>
        </w:tc>
        <w:tc>
          <w:tcPr>
            <w:tcW w:w="1072" w:type="dxa"/>
          </w:tcPr>
          <w:p w14:paraId="5C86C5A8" w14:textId="675BF5D8" w:rsidR="00825CE2" w:rsidRPr="009727AD" w:rsidRDefault="00825CE2" w:rsidP="00D64152">
            <w:pPr>
              <w:pStyle w:val="FAATableText"/>
              <w:jc w:val="both"/>
            </w:pPr>
            <w:r w:rsidRPr="009727AD">
              <w:t>11/2019</w:t>
            </w:r>
          </w:p>
        </w:tc>
        <w:tc>
          <w:tcPr>
            <w:tcW w:w="6916" w:type="dxa"/>
          </w:tcPr>
          <w:p w14:paraId="39599FE3" w14:textId="0F4973CB" w:rsidR="00825CE2" w:rsidRPr="009727AD" w:rsidRDefault="00825CE2" w:rsidP="00D64152">
            <w:pPr>
              <w:pStyle w:val="FAATableText"/>
            </w:pPr>
            <w:r w:rsidRPr="009727AD">
              <w:rPr>
                <w:color w:val="000000"/>
              </w:rPr>
              <w:t>Remanié pour clarification d’ensemble</w:t>
            </w:r>
          </w:p>
        </w:tc>
      </w:tr>
      <w:tr w:rsidR="00825CE2" w:rsidRPr="009727AD" w14:paraId="0315F53E" w14:textId="77777777" w:rsidTr="00AB0544">
        <w:tc>
          <w:tcPr>
            <w:tcW w:w="1362" w:type="dxa"/>
          </w:tcPr>
          <w:p w14:paraId="0315F53B" w14:textId="77777777" w:rsidR="00825CE2" w:rsidRPr="009727AD" w:rsidRDefault="00825CE2" w:rsidP="00D64152">
            <w:pPr>
              <w:pStyle w:val="FAATableText"/>
            </w:pPr>
            <w:r w:rsidRPr="009727AD">
              <w:t>3.2.1.11 à 3.2.1.20</w:t>
            </w:r>
          </w:p>
        </w:tc>
        <w:tc>
          <w:tcPr>
            <w:tcW w:w="1072" w:type="dxa"/>
          </w:tcPr>
          <w:p w14:paraId="0315F53C" w14:textId="5D5C5C26" w:rsidR="00825CE2" w:rsidRPr="009727AD" w:rsidRDefault="00825CE2" w:rsidP="00D64152">
            <w:pPr>
              <w:pStyle w:val="FAATableText"/>
              <w:jc w:val="both"/>
            </w:pPr>
            <w:r w:rsidRPr="009727AD">
              <w:t>09/2011</w:t>
            </w:r>
          </w:p>
        </w:tc>
        <w:tc>
          <w:tcPr>
            <w:tcW w:w="6916" w:type="dxa"/>
          </w:tcPr>
          <w:p w14:paraId="0315F53D" w14:textId="77777777" w:rsidR="00825CE2" w:rsidRPr="009727AD" w:rsidRDefault="00825CE2" w:rsidP="00D64152">
            <w:pPr>
              <w:pStyle w:val="FAATableText"/>
            </w:pPr>
            <w:r w:rsidRPr="009727AD">
              <w:t>Paragraphes suivants renumérotés en conséquence</w:t>
            </w:r>
          </w:p>
        </w:tc>
      </w:tr>
      <w:tr w:rsidR="00825CE2" w:rsidRPr="009727AD" w14:paraId="181E6541" w14:textId="77777777" w:rsidTr="00AB0544">
        <w:tc>
          <w:tcPr>
            <w:tcW w:w="1362" w:type="dxa"/>
          </w:tcPr>
          <w:p w14:paraId="4B376928" w14:textId="6D928C89" w:rsidR="00825CE2" w:rsidRPr="009727AD" w:rsidRDefault="00825CE2" w:rsidP="00D64152">
            <w:pPr>
              <w:pStyle w:val="FAATableText"/>
            </w:pPr>
            <w:r w:rsidRPr="009727AD">
              <w:t>3.2.1.11</w:t>
            </w:r>
          </w:p>
        </w:tc>
        <w:tc>
          <w:tcPr>
            <w:tcW w:w="1072" w:type="dxa"/>
          </w:tcPr>
          <w:p w14:paraId="27CA071D" w14:textId="0EDC57BE" w:rsidR="00825CE2" w:rsidRPr="009727AD" w:rsidRDefault="00825CE2" w:rsidP="00D64152">
            <w:pPr>
              <w:pStyle w:val="FAATableText"/>
              <w:jc w:val="both"/>
            </w:pPr>
            <w:r w:rsidRPr="009727AD">
              <w:t>11/2019</w:t>
            </w:r>
          </w:p>
        </w:tc>
        <w:tc>
          <w:tcPr>
            <w:tcW w:w="6916" w:type="dxa"/>
          </w:tcPr>
          <w:p w14:paraId="0C7FA660" w14:textId="38817861" w:rsidR="00825CE2" w:rsidRPr="009727AD" w:rsidRDefault="00825CE2" w:rsidP="00D64152">
            <w:pPr>
              <w:pStyle w:val="FAATableText"/>
            </w:pPr>
            <w:r w:rsidRPr="009727AD">
              <w:rPr>
                <w:color w:val="000000"/>
              </w:rPr>
              <w:t>Remanié pour clarification d’ensemble</w:t>
            </w:r>
          </w:p>
        </w:tc>
      </w:tr>
      <w:tr w:rsidR="00825CE2" w:rsidRPr="009727AD" w14:paraId="0315F542" w14:textId="77777777" w:rsidTr="00AB0544">
        <w:tc>
          <w:tcPr>
            <w:tcW w:w="1362" w:type="dxa"/>
          </w:tcPr>
          <w:p w14:paraId="0315F53F" w14:textId="77777777" w:rsidR="00825CE2" w:rsidRPr="009727AD" w:rsidRDefault="00825CE2" w:rsidP="00D64152">
            <w:pPr>
              <w:pStyle w:val="FAATableText"/>
            </w:pPr>
            <w:r w:rsidRPr="009727AD">
              <w:t>3.2.1.12</w:t>
            </w:r>
          </w:p>
        </w:tc>
        <w:tc>
          <w:tcPr>
            <w:tcW w:w="1072" w:type="dxa"/>
          </w:tcPr>
          <w:p w14:paraId="0315F540" w14:textId="77777777" w:rsidR="00825CE2" w:rsidRPr="009727AD" w:rsidRDefault="00825CE2" w:rsidP="00D64152">
            <w:pPr>
              <w:pStyle w:val="FAATableText"/>
              <w:jc w:val="both"/>
            </w:pPr>
            <w:r w:rsidRPr="009727AD">
              <w:t>11/2013</w:t>
            </w:r>
          </w:p>
        </w:tc>
        <w:tc>
          <w:tcPr>
            <w:tcW w:w="6916" w:type="dxa"/>
          </w:tcPr>
          <w:p w14:paraId="0315F541" w14:textId="77777777" w:rsidR="00825CE2" w:rsidRPr="009727AD" w:rsidRDefault="00825CE2" w:rsidP="00D64152">
            <w:pPr>
              <w:pStyle w:val="FAATableText"/>
            </w:pPr>
            <w:r w:rsidRPr="009727AD">
              <w:t>Texte de (c) révisé pour clarification</w:t>
            </w:r>
          </w:p>
        </w:tc>
      </w:tr>
      <w:tr w:rsidR="00825CE2" w:rsidRPr="009727AD" w14:paraId="6FFCF223" w14:textId="77777777" w:rsidTr="00AB0544">
        <w:tc>
          <w:tcPr>
            <w:tcW w:w="1362" w:type="dxa"/>
          </w:tcPr>
          <w:p w14:paraId="46A89323" w14:textId="3CD3723D" w:rsidR="00825CE2" w:rsidRPr="009727AD" w:rsidRDefault="00825CE2" w:rsidP="00D64152">
            <w:pPr>
              <w:pStyle w:val="FAATableText"/>
            </w:pPr>
            <w:r w:rsidRPr="009727AD">
              <w:t>3.2.1.12</w:t>
            </w:r>
          </w:p>
        </w:tc>
        <w:tc>
          <w:tcPr>
            <w:tcW w:w="1072" w:type="dxa"/>
          </w:tcPr>
          <w:p w14:paraId="4C217151" w14:textId="5212BEF1" w:rsidR="00825CE2" w:rsidRPr="009727AD" w:rsidRDefault="00825CE2" w:rsidP="00D64152">
            <w:pPr>
              <w:pStyle w:val="FAATableText"/>
              <w:jc w:val="both"/>
            </w:pPr>
            <w:r w:rsidRPr="009727AD">
              <w:t>11/2019</w:t>
            </w:r>
          </w:p>
        </w:tc>
        <w:tc>
          <w:tcPr>
            <w:tcW w:w="6916" w:type="dxa"/>
          </w:tcPr>
          <w:p w14:paraId="3A0514D5" w14:textId="32653BDC" w:rsidR="00825CE2" w:rsidRPr="009727AD" w:rsidRDefault="00825CE2" w:rsidP="00D64152">
            <w:pPr>
              <w:pStyle w:val="FAATableText"/>
            </w:pPr>
            <w:r w:rsidRPr="009727AD">
              <w:rPr>
                <w:color w:val="000000"/>
              </w:rPr>
              <w:t>Remanié pour clarification d’ensemble</w:t>
            </w:r>
          </w:p>
        </w:tc>
      </w:tr>
      <w:tr w:rsidR="00825CE2" w:rsidRPr="009727AD" w14:paraId="04EB80CA" w14:textId="77777777" w:rsidTr="00AB0544">
        <w:tc>
          <w:tcPr>
            <w:tcW w:w="1362" w:type="dxa"/>
          </w:tcPr>
          <w:p w14:paraId="3D932E1D" w14:textId="42E200F6" w:rsidR="00825CE2" w:rsidRPr="009727AD" w:rsidRDefault="00825CE2" w:rsidP="00D64152">
            <w:pPr>
              <w:pStyle w:val="FAATableText"/>
            </w:pPr>
            <w:r w:rsidRPr="009727AD">
              <w:t>3.2.1.13</w:t>
            </w:r>
          </w:p>
        </w:tc>
        <w:tc>
          <w:tcPr>
            <w:tcW w:w="1072" w:type="dxa"/>
          </w:tcPr>
          <w:p w14:paraId="525CF5B6" w14:textId="34340196" w:rsidR="00825CE2" w:rsidRPr="009727AD" w:rsidRDefault="00825CE2" w:rsidP="00D64152">
            <w:pPr>
              <w:pStyle w:val="FAATableText"/>
              <w:jc w:val="both"/>
            </w:pPr>
            <w:r w:rsidRPr="009727AD">
              <w:t>11/2019</w:t>
            </w:r>
          </w:p>
        </w:tc>
        <w:tc>
          <w:tcPr>
            <w:tcW w:w="6916" w:type="dxa"/>
          </w:tcPr>
          <w:p w14:paraId="534B2587" w14:textId="70B626FC" w:rsidR="00825CE2" w:rsidRPr="009727AD" w:rsidRDefault="00825CE2" w:rsidP="00D64152">
            <w:pPr>
              <w:pStyle w:val="FAATableText"/>
            </w:pPr>
            <w:r w:rsidRPr="009727AD">
              <w:rPr>
                <w:color w:val="000000"/>
              </w:rPr>
              <w:t>Remanié pour clarification d’ensemble</w:t>
            </w:r>
          </w:p>
        </w:tc>
      </w:tr>
      <w:tr w:rsidR="00825CE2" w:rsidRPr="009727AD" w14:paraId="0B25BC9E" w14:textId="77777777" w:rsidTr="00AB0544">
        <w:tc>
          <w:tcPr>
            <w:tcW w:w="1362" w:type="dxa"/>
          </w:tcPr>
          <w:p w14:paraId="67F8348F" w14:textId="35D76653" w:rsidR="00825CE2" w:rsidRPr="009727AD" w:rsidRDefault="00825CE2" w:rsidP="00D64152">
            <w:pPr>
              <w:pStyle w:val="FAATableText"/>
            </w:pPr>
            <w:r w:rsidRPr="009727AD">
              <w:t>3.2.1.13</w:t>
            </w:r>
          </w:p>
        </w:tc>
        <w:tc>
          <w:tcPr>
            <w:tcW w:w="1072" w:type="dxa"/>
          </w:tcPr>
          <w:p w14:paraId="3805445E" w14:textId="4A2DAFC2" w:rsidR="00825CE2" w:rsidRPr="009727AD" w:rsidRDefault="00825CE2" w:rsidP="00D64152">
            <w:pPr>
              <w:pStyle w:val="FAATableText"/>
              <w:jc w:val="both"/>
            </w:pPr>
            <w:r w:rsidRPr="009727AD">
              <w:t>11/2019</w:t>
            </w:r>
          </w:p>
        </w:tc>
        <w:tc>
          <w:tcPr>
            <w:tcW w:w="6916" w:type="dxa"/>
          </w:tcPr>
          <w:p w14:paraId="3D1C8BA3" w14:textId="17027701" w:rsidR="00825CE2" w:rsidRPr="009727AD" w:rsidRDefault="00825CE2" w:rsidP="00D64152">
            <w:pPr>
              <w:pStyle w:val="FAATableText"/>
            </w:pPr>
            <w:r w:rsidRPr="009727AD">
              <w:rPr>
                <w:color w:val="000000"/>
              </w:rPr>
              <w:t>Remanié pour clarification d’ensemble</w:t>
            </w:r>
          </w:p>
        </w:tc>
      </w:tr>
      <w:tr w:rsidR="00825CE2" w:rsidRPr="009727AD" w14:paraId="3C8BC2C7" w14:textId="77777777" w:rsidTr="00AB0544">
        <w:tc>
          <w:tcPr>
            <w:tcW w:w="1362" w:type="dxa"/>
          </w:tcPr>
          <w:p w14:paraId="31B3F09E" w14:textId="44A4CF15" w:rsidR="00825CE2" w:rsidRPr="009727AD" w:rsidRDefault="00825CE2" w:rsidP="00D64152">
            <w:pPr>
              <w:pStyle w:val="FAATableText"/>
            </w:pPr>
            <w:r w:rsidRPr="009727AD">
              <w:t>3.2.1.14</w:t>
            </w:r>
          </w:p>
        </w:tc>
        <w:tc>
          <w:tcPr>
            <w:tcW w:w="1072" w:type="dxa"/>
          </w:tcPr>
          <w:p w14:paraId="5F22A986" w14:textId="55BC7E44" w:rsidR="00825CE2" w:rsidRPr="009727AD" w:rsidRDefault="00825CE2" w:rsidP="00D64152">
            <w:pPr>
              <w:pStyle w:val="FAATableText"/>
              <w:jc w:val="both"/>
            </w:pPr>
            <w:r w:rsidRPr="009727AD">
              <w:t>11/2019</w:t>
            </w:r>
          </w:p>
        </w:tc>
        <w:tc>
          <w:tcPr>
            <w:tcW w:w="6916" w:type="dxa"/>
          </w:tcPr>
          <w:p w14:paraId="4FCE687F" w14:textId="549C12BD" w:rsidR="00825CE2" w:rsidRPr="009727AD" w:rsidRDefault="00825CE2" w:rsidP="00D64152">
            <w:pPr>
              <w:pStyle w:val="FAATableText"/>
            </w:pPr>
            <w:r w:rsidRPr="009727AD">
              <w:rPr>
                <w:color w:val="000000"/>
              </w:rPr>
              <w:t>Remanié pour clarification d’ensemble</w:t>
            </w:r>
          </w:p>
        </w:tc>
      </w:tr>
      <w:tr w:rsidR="00825CE2" w:rsidRPr="009727AD" w14:paraId="7DF420EF" w14:textId="77777777" w:rsidTr="00AB0544">
        <w:tc>
          <w:tcPr>
            <w:tcW w:w="1362" w:type="dxa"/>
          </w:tcPr>
          <w:p w14:paraId="58BC22AF" w14:textId="3F423FF8" w:rsidR="00825CE2" w:rsidRPr="009727AD" w:rsidRDefault="00825CE2" w:rsidP="00D64152">
            <w:pPr>
              <w:pStyle w:val="FAATableText"/>
            </w:pPr>
            <w:r w:rsidRPr="009727AD">
              <w:t>3.2.1.15</w:t>
            </w:r>
          </w:p>
        </w:tc>
        <w:tc>
          <w:tcPr>
            <w:tcW w:w="1072" w:type="dxa"/>
          </w:tcPr>
          <w:p w14:paraId="448B7DF9" w14:textId="3B44D9E9" w:rsidR="00825CE2" w:rsidRPr="009727AD" w:rsidRDefault="00825CE2" w:rsidP="00D64152">
            <w:pPr>
              <w:pStyle w:val="FAATableText"/>
              <w:jc w:val="both"/>
            </w:pPr>
            <w:r w:rsidRPr="009727AD">
              <w:t>11/2019</w:t>
            </w:r>
          </w:p>
        </w:tc>
        <w:tc>
          <w:tcPr>
            <w:tcW w:w="6916" w:type="dxa"/>
          </w:tcPr>
          <w:p w14:paraId="366C9099" w14:textId="0287D167" w:rsidR="00825CE2" w:rsidRPr="009727AD" w:rsidRDefault="00825CE2" w:rsidP="00D64152">
            <w:pPr>
              <w:pStyle w:val="FAATableText"/>
            </w:pPr>
            <w:r w:rsidRPr="009727AD">
              <w:rPr>
                <w:color w:val="000000"/>
              </w:rPr>
              <w:t>Remanié pour clarification d’ensemble</w:t>
            </w:r>
          </w:p>
        </w:tc>
      </w:tr>
      <w:tr w:rsidR="00825CE2" w:rsidRPr="009727AD" w14:paraId="252B615A" w14:textId="77777777" w:rsidTr="00AB0544">
        <w:tc>
          <w:tcPr>
            <w:tcW w:w="1362" w:type="dxa"/>
          </w:tcPr>
          <w:p w14:paraId="3448B2A1" w14:textId="6058638B" w:rsidR="00825CE2" w:rsidRPr="009727AD" w:rsidRDefault="00825CE2" w:rsidP="00D64152">
            <w:pPr>
              <w:pStyle w:val="FAATableText"/>
            </w:pPr>
            <w:r w:rsidRPr="009727AD">
              <w:t>3.2.1.16</w:t>
            </w:r>
          </w:p>
        </w:tc>
        <w:tc>
          <w:tcPr>
            <w:tcW w:w="1072" w:type="dxa"/>
          </w:tcPr>
          <w:p w14:paraId="63F994E4" w14:textId="5B688600" w:rsidR="00825CE2" w:rsidRPr="009727AD" w:rsidRDefault="00825CE2" w:rsidP="00D64152">
            <w:pPr>
              <w:pStyle w:val="FAATableText"/>
              <w:jc w:val="both"/>
            </w:pPr>
            <w:r w:rsidRPr="009727AD">
              <w:t>11/2019</w:t>
            </w:r>
          </w:p>
        </w:tc>
        <w:tc>
          <w:tcPr>
            <w:tcW w:w="6916" w:type="dxa"/>
          </w:tcPr>
          <w:p w14:paraId="78D1D6D3" w14:textId="2F790FBF" w:rsidR="00825CE2" w:rsidRPr="009727AD" w:rsidRDefault="00825CE2" w:rsidP="00D64152">
            <w:pPr>
              <w:pStyle w:val="FAATableText"/>
            </w:pPr>
            <w:r w:rsidRPr="009727AD">
              <w:rPr>
                <w:color w:val="000000"/>
              </w:rPr>
              <w:t>Remanié pour clarification d’ensemble</w:t>
            </w:r>
          </w:p>
        </w:tc>
      </w:tr>
      <w:tr w:rsidR="00825CE2" w:rsidRPr="009727AD" w14:paraId="0CF604E9" w14:textId="77777777" w:rsidTr="00AB0544">
        <w:tc>
          <w:tcPr>
            <w:tcW w:w="1362" w:type="dxa"/>
          </w:tcPr>
          <w:p w14:paraId="0C42878D" w14:textId="4CAC8D64" w:rsidR="00825CE2" w:rsidRPr="009727AD" w:rsidRDefault="00825CE2" w:rsidP="00D64152">
            <w:pPr>
              <w:pStyle w:val="FAATableText"/>
            </w:pPr>
            <w:r w:rsidRPr="009727AD">
              <w:t>3.2.1.17</w:t>
            </w:r>
          </w:p>
        </w:tc>
        <w:tc>
          <w:tcPr>
            <w:tcW w:w="1072" w:type="dxa"/>
          </w:tcPr>
          <w:p w14:paraId="6F56D522" w14:textId="53E99D58" w:rsidR="00825CE2" w:rsidRPr="009727AD" w:rsidRDefault="00825CE2" w:rsidP="00D64152">
            <w:pPr>
              <w:pStyle w:val="FAATableText"/>
              <w:jc w:val="both"/>
            </w:pPr>
            <w:r w:rsidRPr="009727AD">
              <w:t>11/2019</w:t>
            </w:r>
          </w:p>
        </w:tc>
        <w:tc>
          <w:tcPr>
            <w:tcW w:w="6916" w:type="dxa"/>
          </w:tcPr>
          <w:p w14:paraId="713B59EE" w14:textId="525DD620" w:rsidR="00825CE2" w:rsidRPr="009727AD" w:rsidRDefault="00825CE2" w:rsidP="00D64152">
            <w:pPr>
              <w:pStyle w:val="FAATableText"/>
            </w:pPr>
            <w:r w:rsidRPr="009727AD">
              <w:rPr>
                <w:color w:val="000000"/>
              </w:rPr>
              <w:t>Remanié pour clarification d’ensemble</w:t>
            </w:r>
          </w:p>
        </w:tc>
      </w:tr>
      <w:tr w:rsidR="00825CE2" w:rsidRPr="009727AD" w14:paraId="3C8EA285" w14:textId="77777777" w:rsidTr="00AB0544">
        <w:tc>
          <w:tcPr>
            <w:tcW w:w="1362" w:type="dxa"/>
          </w:tcPr>
          <w:p w14:paraId="55272573" w14:textId="32722618" w:rsidR="00825CE2" w:rsidRPr="009727AD" w:rsidRDefault="00825CE2" w:rsidP="00D64152">
            <w:pPr>
              <w:pStyle w:val="FAATableText"/>
            </w:pPr>
            <w:r w:rsidRPr="009727AD">
              <w:t>3.2.1.18</w:t>
            </w:r>
          </w:p>
        </w:tc>
        <w:tc>
          <w:tcPr>
            <w:tcW w:w="1072" w:type="dxa"/>
          </w:tcPr>
          <w:p w14:paraId="59D49F91" w14:textId="44460FA9" w:rsidR="00825CE2" w:rsidRPr="009727AD" w:rsidRDefault="00825CE2" w:rsidP="00D64152">
            <w:pPr>
              <w:pStyle w:val="FAATableText"/>
              <w:jc w:val="both"/>
            </w:pPr>
            <w:r w:rsidRPr="009727AD">
              <w:t>11/2019</w:t>
            </w:r>
          </w:p>
        </w:tc>
        <w:tc>
          <w:tcPr>
            <w:tcW w:w="6916" w:type="dxa"/>
          </w:tcPr>
          <w:p w14:paraId="4CFA6201" w14:textId="74EC5BE5" w:rsidR="00825CE2" w:rsidRPr="009727AD" w:rsidRDefault="00825CE2" w:rsidP="00D64152">
            <w:pPr>
              <w:pStyle w:val="FAATableText"/>
            </w:pPr>
            <w:r w:rsidRPr="009727AD">
              <w:rPr>
                <w:color w:val="000000"/>
              </w:rPr>
              <w:t>Remanié pour clarification d’ensemble</w:t>
            </w:r>
          </w:p>
        </w:tc>
      </w:tr>
      <w:tr w:rsidR="00825CE2" w:rsidRPr="009727AD" w14:paraId="1108811D" w14:textId="77777777" w:rsidTr="00AB0544">
        <w:tc>
          <w:tcPr>
            <w:tcW w:w="1362" w:type="dxa"/>
          </w:tcPr>
          <w:p w14:paraId="46FDA035" w14:textId="2A27A5CE" w:rsidR="00825CE2" w:rsidRPr="009727AD" w:rsidRDefault="00825CE2" w:rsidP="00D64152">
            <w:pPr>
              <w:pStyle w:val="FAATableText"/>
            </w:pPr>
            <w:r w:rsidRPr="009727AD">
              <w:t>3.2.1.19</w:t>
            </w:r>
          </w:p>
        </w:tc>
        <w:tc>
          <w:tcPr>
            <w:tcW w:w="1072" w:type="dxa"/>
          </w:tcPr>
          <w:p w14:paraId="0AF7ED92" w14:textId="4ED3A64D" w:rsidR="00825CE2" w:rsidRPr="009727AD" w:rsidRDefault="00825CE2" w:rsidP="00D64152">
            <w:pPr>
              <w:pStyle w:val="FAATableText"/>
              <w:jc w:val="both"/>
            </w:pPr>
            <w:r w:rsidRPr="009727AD">
              <w:t>11/2019</w:t>
            </w:r>
          </w:p>
        </w:tc>
        <w:tc>
          <w:tcPr>
            <w:tcW w:w="6916" w:type="dxa"/>
          </w:tcPr>
          <w:p w14:paraId="6461A51F" w14:textId="2A8E4AF7" w:rsidR="00825CE2" w:rsidRPr="009727AD" w:rsidRDefault="00825CE2" w:rsidP="00D64152">
            <w:pPr>
              <w:pStyle w:val="FAATableText"/>
            </w:pPr>
            <w:r w:rsidRPr="009727AD">
              <w:rPr>
                <w:color w:val="000000"/>
              </w:rPr>
              <w:t>Remanié pour clarification d’ensemble</w:t>
            </w:r>
          </w:p>
        </w:tc>
      </w:tr>
      <w:tr w:rsidR="00825CE2" w:rsidRPr="009727AD" w14:paraId="0315F546" w14:textId="77777777" w:rsidTr="00AB0544">
        <w:tc>
          <w:tcPr>
            <w:tcW w:w="1362" w:type="dxa"/>
          </w:tcPr>
          <w:p w14:paraId="0315F543" w14:textId="77777777" w:rsidR="00825CE2" w:rsidRPr="009727AD" w:rsidRDefault="00825CE2" w:rsidP="00D64152">
            <w:pPr>
              <w:pStyle w:val="FAATableText"/>
            </w:pPr>
            <w:r w:rsidRPr="009727AD">
              <w:t>3.2.1.20</w:t>
            </w:r>
          </w:p>
        </w:tc>
        <w:tc>
          <w:tcPr>
            <w:tcW w:w="1072" w:type="dxa"/>
          </w:tcPr>
          <w:p w14:paraId="0315F544" w14:textId="77777777" w:rsidR="00825CE2" w:rsidRPr="009727AD" w:rsidRDefault="00825CE2" w:rsidP="00D64152">
            <w:pPr>
              <w:pStyle w:val="FAATableText"/>
              <w:jc w:val="both"/>
            </w:pPr>
            <w:r w:rsidRPr="009727AD">
              <w:t>11/2013</w:t>
            </w:r>
          </w:p>
        </w:tc>
        <w:tc>
          <w:tcPr>
            <w:tcW w:w="6916" w:type="dxa"/>
          </w:tcPr>
          <w:p w14:paraId="0315F545" w14:textId="77777777" w:rsidR="00825CE2" w:rsidRPr="009727AD" w:rsidRDefault="00825CE2" w:rsidP="00D64152">
            <w:pPr>
              <w:pStyle w:val="FAATableText"/>
            </w:pPr>
            <w:r w:rsidRPr="009727AD">
              <w:t>Révisé conformément à la nouvelle Annexe 19 de l’OACI</w:t>
            </w:r>
          </w:p>
        </w:tc>
      </w:tr>
      <w:tr w:rsidR="00825CE2" w:rsidRPr="009727AD" w14:paraId="3204FE44" w14:textId="77777777" w:rsidTr="00AB0544">
        <w:tc>
          <w:tcPr>
            <w:tcW w:w="1362" w:type="dxa"/>
          </w:tcPr>
          <w:p w14:paraId="50CC2D1C" w14:textId="0729B720" w:rsidR="00825CE2" w:rsidRPr="009727AD" w:rsidRDefault="00825CE2" w:rsidP="00D64152">
            <w:pPr>
              <w:pStyle w:val="FAATableText"/>
            </w:pPr>
            <w:r w:rsidRPr="009727AD">
              <w:t>3.2.1.20</w:t>
            </w:r>
          </w:p>
        </w:tc>
        <w:tc>
          <w:tcPr>
            <w:tcW w:w="1072" w:type="dxa"/>
          </w:tcPr>
          <w:p w14:paraId="43EB6B28" w14:textId="04BE9471" w:rsidR="00825CE2" w:rsidRPr="009727AD" w:rsidRDefault="00825CE2" w:rsidP="00D64152">
            <w:pPr>
              <w:pStyle w:val="FAATableText"/>
              <w:jc w:val="both"/>
            </w:pPr>
            <w:r w:rsidRPr="009727AD">
              <w:t>11/2019</w:t>
            </w:r>
          </w:p>
        </w:tc>
        <w:tc>
          <w:tcPr>
            <w:tcW w:w="6916" w:type="dxa"/>
          </w:tcPr>
          <w:p w14:paraId="397AAB28" w14:textId="1E82E3D0" w:rsidR="00825CE2" w:rsidRPr="009727AD" w:rsidRDefault="00825CE2" w:rsidP="00D64152">
            <w:pPr>
              <w:pStyle w:val="FAATableText"/>
            </w:pPr>
            <w:r w:rsidRPr="009727AD">
              <w:rPr>
                <w:color w:val="000000"/>
              </w:rPr>
              <w:t>Remanié pour clarification d’ensemble</w:t>
            </w:r>
          </w:p>
        </w:tc>
      </w:tr>
      <w:tr w:rsidR="00825CE2" w:rsidRPr="009727AD" w14:paraId="0315F54A" w14:textId="77777777" w:rsidTr="00AB0544">
        <w:tc>
          <w:tcPr>
            <w:tcW w:w="1362" w:type="dxa"/>
          </w:tcPr>
          <w:p w14:paraId="0315F547" w14:textId="77777777" w:rsidR="00825CE2" w:rsidRPr="009727AD" w:rsidRDefault="00825CE2" w:rsidP="00D64152">
            <w:pPr>
              <w:pStyle w:val="FAATableText"/>
            </w:pPr>
            <w:r w:rsidRPr="009727AD">
              <w:t>3.2.1.21</w:t>
            </w:r>
          </w:p>
        </w:tc>
        <w:tc>
          <w:tcPr>
            <w:tcW w:w="1072" w:type="dxa"/>
          </w:tcPr>
          <w:p w14:paraId="0315F548" w14:textId="77777777" w:rsidR="00825CE2" w:rsidRPr="009727AD" w:rsidRDefault="00825CE2" w:rsidP="00D64152">
            <w:pPr>
              <w:pStyle w:val="FAATableText"/>
              <w:jc w:val="both"/>
            </w:pPr>
            <w:r w:rsidRPr="009727AD">
              <w:t>11/2013</w:t>
            </w:r>
          </w:p>
        </w:tc>
        <w:tc>
          <w:tcPr>
            <w:tcW w:w="6916" w:type="dxa"/>
          </w:tcPr>
          <w:p w14:paraId="0315F549" w14:textId="77777777" w:rsidR="00825CE2" w:rsidRPr="009727AD" w:rsidRDefault="00825CE2" w:rsidP="00D64152">
            <w:pPr>
              <w:pStyle w:val="FAATableText"/>
            </w:pPr>
            <w:r w:rsidRPr="009727AD">
              <w:t>Nouveau paragraphe ajouté pour externalisation</w:t>
            </w:r>
          </w:p>
        </w:tc>
      </w:tr>
      <w:tr w:rsidR="00825CE2" w:rsidRPr="009727AD" w14:paraId="0315F54E" w14:textId="77777777" w:rsidTr="00AB0544">
        <w:tc>
          <w:tcPr>
            <w:tcW w:w="1362" w:type="dxa"/>
          </w:tcPr>
          <w:p w14:paraId="0315F54B" w14:textId="77777777" w:rsidR="00825CE2" w:rsidRPr="009727AD" w:rsidRDefault="00825CE2" w:rsidP="00D64152">
            <w:pPr>
              <w:pStyle w:val="FAATableText"/>
            </w:pPr>
            <w:r w:rsidRPr="009727AD">
              <w:t>3.2.1.13</w:t>
            </w:r>
          </w:p>
        </w:tc>
        <w:tc>
          <w:tcPr>
            <w:tcW w:w="1072" w:type="dxa"/>
          </w:tcPr>
          <w:p w14:paraId="0315F54C" w14:textId="3B480009" w:rsidR="00825CE2" w:rsidRPr="009727AD" w:rsidRDefault="00825CE2" w:rsidP="00D64152">
            <w:pPr>
              <w:pStyle w:val="FAATableText"/>
              <w:jc w:val="both"/>
            </w:pPr>
            <w:r w:rsidRPr="009727AD">
              <w:t>09/2011</w:t>
            </w:r>
          </w:p>
        </w:tc>
        <w:tc>
          <w:tcPr>
            <w:tcW w:w="6916" w:type="dxa"/>
          </w:tcPr>
          <w:p w14:paraId="0315F54D" w14:textId="77777777" w:rsidR="00825CE2" w:rsidRPr="009727AD" w:rsidRDefault="00825CE2" w:rsidP="00D64152">
            <w:pPr>
              <w:pStyle w:val="FAATableText"/>
            </w:pPr>
            <w:r w:rsidRPr="009727AD">
              <w:t>Dans la note, simulateur de vol remplacé par simulateurs d'entraînement au vol</w:t>
            </w:r>
          </w:p>
        </w:tc>
      </w:tr>
      <w:tr w:rsidR="00825CE2" w:rsidRPr="009727AD" w14:paraId="0315F552" w14:textId="77777777" w:rsidTr="00AB0544">
        <w:tc>
          <w:tcPr>
            <w:tcW w:w="1362" w:type="dxa"/>
          </w:tcPr>
          <w:p w14:paraId="0315F54F" w14:textId="77777777" w:rsidR="00825CE2" w:rsidRPr="009727AD" w:rsidRDefault="00825CE2" w:rsidP="00D64152">
            <w:pPr>
              <w:pStyle w:val="FAATableText"/>
            </w:pPr>
            <w:r w:rsidRPr="009727AD">
              <w:t>3.2.1.17</w:t>
            </w:r>
          </w:p>
        </w:tc>
        <w:tc>
          <w:tcPr>
            <w:tcW w:w="1072" w:type="dxa"/>
          </w:tcPr>
          <w:p w14:paraId="0315F550" w14:textId="54363821" w:rsidR="00825CE2" w:rsidRPr="009727AD" w:rsidRDefault="00825CE2" w:rsidP="00D64152">
            <w:pPr>
              <w:pStyle w:val="FAATableText"/>
              <w:jc w:val="both"/>
            </w:pPr>
            <w:r w:rsidRPr="009727AD">
              <w:t>09/2011</w:t>
            </w:r>
          </w:p>
        </w:tc>
        <w:tc>
          <w:tcPr>
            <w:tcW w:w="6916" w:type="dxa"/>
          </w:tcPr>
          <w:p w14:paraId="0315F551" w14:textId="41AD971F" w:rsidR="00825CE2" w:rsidRPr="009727AD" w:rsidRDefault="00825CE2" w:rsidP="00D64152">
            <w:pPr>
              <w:pStyle w:val="FAATableText"/>
            </w:pPr>
            <w:r w:rsidRPr="009727AD">
              <w:t>Révisé pour inclure l'assurance de la qualité. Texte ajouté pour indiquer que les grandes lignes de l'assurance de la qualité et du système qualité d'un ATO figurent à la NMO : 3.2.1.17</w:t>
            </w:r>
          </w:p>
        </w:tc>
      </w:tr>
      <w:tr w:rsidR="00825CE2" w:rsidRPr="009727AD" w14:paraId="0315F556" w14:textId="77777777" w:rsidTr="00AB0544">
        <w:tc>
          <w:tcPr>
            <w:tcW w:w="1362" w:type="dxa"/>
          </w:tcPr>
          <w:p w14:paraId="0315F553" w14:textId="77777777" w:rsidR="00825CE2" w:rsidRPr="009727AD" w:rsidRDefault="00825CE2" w:rsidP="00D64152">
            <w:pPr>
              <w:pStyle w:val="FAATableText"/>
            </w:pPr>
            <w:r w:rsidRPr="009727AD">
              <w:t>3.2.1.8</w:t>
            </w:r>
          </w:p>
        </w:tc>
        <w:tc>
          <w:tcPr>
            <w:tcW w:w="1072" w:type="dxa"/>
          </w:tcPr>
          <w:p w14:paraId="0315F554" w14:textId="08F7AEF4" w:rsidR="00825CE2" w:rsidRPr="009727AD" w:rsidRDefault="00825CE2" w:rsidP="00D64152">
            <w:pPr>
              <w:pStyle w:val="FAATableText"/>
              <w:jc w:val="both"/>
            </w:pPr>
            <w:r w:rsidRPr="009727AD">
              <w:t>11/2011</w:t>
            </w:r>
          </w:p>
        </w:tc>
        <w:tc>
          <w:tcPr>
            <w:tcW w:w="6916" w:type="dxa"/>
          </w:tcPr>
          <w:p w14:paraId="0315F555" w14:textId="77777777" w:rsidR="00825CE2" w:rsidRPr="009727AD" w:rsidRDefault="00825CE2" w:rsidP="00D64152">
            <w:pPr>
              <w:pStyle w:val="FAATableText"/>
            </w:pPr>
            <w:r w:rsidRPr="009727AD">
              <w:t>3.2.1.8(a) un impératif de description des installations ajouté</w:t>
            </w:r>
          </w:p>
        </w:tc>
      </w:tr>
      <w:tr w:rsidR="00825CE2" w:rsidRPr="009727AD" w14:paraId="0315F55A" w14:textId="77777777" w:rsidTr="00AB0544">
        <w:tc>
          <w:tcPr>
            <w:tcW w:w="1362" w:type="dxa"/>
          </w:tcPr>
          <w:p w14:paraId="0315F557" w14:textId="77777777" w:rsidR="00825CE2" w:rsidRPr="009727AD" w:rsidRDefault="00825CE2" w:rsidP="00D64152">
            <w:pPr>
              <w:pStyle w:val="FAATableText"/>
            </w:pPr>
            <w:r w:rsidRPr="009727AD">
              <w:t>3.2.1.19</w:t>
            </w:r>
          </w:p>
        </w:tc>
        <w:tc>
          <w:tcPr>
            <w:tcW w:w="1072" w:type="dxa"/>
          </w:tcPr>
          <w:p w14:paraId="0315F558" w14:textId="77777777" w:rsidR="00825CE2" w:rsidRPr="009727AD" w:rsidRDefault="00825CE2" w:rsidP="00D64152">
            <w:pPr>
              <w:pStyle w:val="FAATableText"/>
              <w:jc w:val="both"/>
            </w:pPr>
            <w:r w:rsidRPr="009727AD">
              <w:t>11/2012</w:t>
            </w:r>
          </w:p>
        </w:tc>
        <w:tc>
          <w:tcPr>
            <w:tcW w:w="6916" w:type="dxa"/>
          </w:tcPr>
          <w:p w14:paraId="0315F559" w14:textId="77777777" w:rsidR="00825CE2" w:rsidRPr="009727AD" w:rsidRDefault="00825CE2" w:rsidP="00D64152">
            <w:pPr>
              <w:pStyle w:val="FAATableText"/>
            </w:pPr>
            <w:r w:rsidRPr="009727AD">
              <w:t>Erreur typographique corrigée</w:t>
            </w:r>
          </w:p>
        </w:tc>
      </w:tr>
      <w:tr w:rsidR="00825CE2" w:rsidRPr="009727AD" w14:paraId="0315F55E" w14:textId="77777777" w:rsidTr="00AB0544">
        <w:tc>
          <w:tcPr>
            <w:tcW w:w="1362" w:type="dxa"/>
          </w:tcPr>
          <w:p w14:paraId="0315F55B" w14:textId="77777777" w:rsidR="00825CE2" w:rsidRPr="009727AD" w:rsidRDefault="00825CE2" w:rsidP="00D64152">
            <w:pPr>
              <w:pStyle w:val="FAATableText"/>
            </w:pPr>
            <w:r w:rsidRPr="009727AD">
              <w:t>3.2.1.20</w:t>
            </w:r>
          </w:p>
        </w:tc>
        <w:tc>
          <w:tcPr>
            <w:tcW w:w="1072" w:type="dxa"/>
          </w:tcPr>
          <w:p w14:paraId="0315F55C" w14:textId="52F508CD" w:rsidR="00825CE2" w:rsidRPr="009727AD" w:rsidRDefault="00825CE2" w:rsidP="00D64152">
            <w:pPr>
              <w:pStyle w:val="FAATableText"/>
              <w:jc w:val="both"/>
            </w:pPr>
            <w:r w:rsidRPr="009727AD">
              <w:t>05/2010</w:t>
            </w:r>
          </w:p>
        </w:tc>
        <w:tc>
          <w:tcPr>
            <w:tcW w:w="6916" w:type="dxa"/>
          </w:tcPr>
          <w:p w14:paraId="0315F55D" w14:textId="77777777" w:rsidR="00825CE2" w:rsidRPr="009727AD" w:rsidRDefault="00825CE2" w:rsidP="00D64152">
            <w:pPr>
              <w:pStyle w:val="FAATableText"/>
            </w:pPr>
            <w:r w:rsidRPr="009727AD">
              <w:t>Nouvelle sous-section ajoutée pour refléter les impératifs de l'Annexe 1 de l'OACI concernant un système de gestion de la sécurité d'un ATO</w:t>
            </w:r>
          </w:p>
        </w:tc>
      </w:tr>
      <w:tr w:rsidR="009D3905" w:rsidRPr="009727AD" w14:paraId="02A5C0AE" w14:textId="77777777" w:rsidTr="00AB0544">
        <w:tc>
          <w:tcPr>
            <w:tcW w:w="1362" w:type="dxa"/>
          </w:tcPr>
          <w:p w14:paraId="7E4BA543" w14:textId="0799F149" w:rsidR="009D3905" w:rsidRPr="009727AD" w:rsidRDefault="009D3905" w:rsidP="00D64152">
            <w:pPr>
              <w:pStyle w:val="FAATableText"/>
            </w:pPr>
            <w:r w:rsidRPr="009727AD">
              <w:t>3.3.1</w:t>
            </w:r>
          </w:p>
        </w:tc>
        <w:tc>
          <w:tcPr>
            <w:tcW w:w="1072" w:type="dxa"/>
          </w:tcPr>
          <w:p w14:paraId="371001C3" w14:textId="1E71E2BD" w:rsidR="009D3905" w:rsidRPr="009727AD" w:rsidRDefault="009D3905" w:rsidP="00D64152">
            <w:pPr>
              <w:pStyle w:val="FAATableText"/>
              <w:jc w:val="both"/>
            </w:pPr>
            <w:r w:rsidRPr="009727AD">
              <w:t>11/2019</w:t>
            </w:r>
          </w:p>
        </w:tc>
        <w:tc>
          <w:tcPr>
            <w:tcW w:w="6916" w:type="dxa"/>
          </w:tcPr>
          <w:p w14:paraId="7C206A95" w14:textId="78076F98" w:rsidR="009D3905" w:rsidRPr="009727AD" w:rsidRDefault="009D3905" w:rsidP="00D64152">
            <w:pPr>
              <w:pStyle w:val="FAATableText"/>
            </w:pPr>
            <w:r w:rsidRPr="009727AD">
              <w:rPr>
                <w:color w:val="000000"/>
              </w:rPr>
              <w:t>Remanié pour clarification</w:t>
            </w:r>
          </w:p>
        </w:tc>
      </w:tr>
      <w:tr w:rsidR="009D3905" w:rsidRPr="009727AD" w14:paraId="268D0AB4" w14:textId="77777777" w:rsidTr="00AB0544">
        <w:tc>
          <w:tcPr>
            <w:tcW w:w="1362" w:type="dxa"/>
          </w:tcPr>
          <w:p w14:paraId="5525DDD1" w14:textId="30982B01" w:rsidR="009D3905" w:rsidRPr="009727AD" w:rsidRDefault="009D3905" w:rsidP="00D64152">
            <w:pPr>
              <w:pStyle w:val="FAATableText"/>
            </w:pPr>
            <w:r w:rsidRPr="009727AD">
              <w:t>3.3.2</w:t>
            </w:r>
          </w:p>
        </w:tc>
        <w:tc>
          <w:tcPr>
            <w:tcW w:w="1072" w:type="dxa"/>
          </w:tcPr>
          <w:p w14:paraId="28BB7212" w14:textId="6B660760" w:rsidR="009D3905" w:rsidRPr="009727AD" w:rsidRDefault="009D3905" w:rsidP="00D64152">
            <w:pPr>
              <w:pStyle w:val="FAATableText"/>
              <w:jc w:val="both"/>
            </w:pPr>
            <w:r w:rsidRPr="009727AD">
              <w:t>11/2019</w:t>
            </w:r>
          </w:p>
        </w:tc>
        <w:tc>
          <w:tcPr>
            <w:tcW w:w="6916" w:type="dxa"/>
          </w:tcPr>
          <w:p w14:paraId="3A13D988" w14:textId="4B63DFAF" w:rsidR="009D3905" w:rsidRPr="009727AD" w:rsidRDefault="007B08D5" w:rsidP="00D64152">
            <w:pPr>
              <w:pStyle w:val="FAATableText"/>
              <w:rPr>
                <w:color w:val="000000"/>
              </w:rPr>
            </w:pPr>
            <w:r w:rsidRPr="009727AD">
              <w:rPr>
                <w:color w:val="000000"/>
              </w:rPr>
              <w:t>Titre remanié pour clarification</w:t>
            </w:r>
          </w:p>
        </w:tc>
      </w:tr>
      <w:tr w:rsidR="00825CE2" w:rsidRPr="009727AD" w14:paraId="0315F562" w14:textId="77777777" w:rsidTr="00AB0544">
        <w:tc>
          <w:tcPr>
            <w:tcW w:w="1362" w:type="dxa"/>
          </w:tcPr>
          <w:p w14:paraId="0315F55F" w14:textId="77777777" w:rsidR="00825CE2" w:rsidRPr="009727AD" w:rsidRDefault="00825CE2" w:rsidP="00D64152">
            <w:pPr>
              <w:pStyle w:val="FAATableText"/>
            </w:pPr>
            <w:r w:rsidRPr="009727AD">
              <w:t>3.3.2.1 (13)</w:t>
            </w:r>
          </w:p>
        </w:tc>
        <w:tc>
          <w:tcPr>
            <w:tcW w:w="1072" w:type="dxa"/>
          </w:tcPr>
          <w:p w14:paraId="0315F560" w14:textId="1D5F8614" w:rsidR="00825CE2" w:rsidRPr="009727AD" w:rsidRDefault="00825CE2" w:rsidP="00D64152">
            <w:pPr>
              <w:pStyle w:val="FAATableText"/>
              <w:jc w:val="both"/>
            </w:pPr>
            <w:r w:rsidRPr="009727AD">
              <w:t>09/2011</w:t>
            </w:r>
          </w:p>
        </w:tc>
        <w:tc>
          <w:tcPr>
            <w:tcW w:w="6916" w:type="dxa"/>
          </w:tcPr>
          <w:p w14:paraId="0315F561" w14:textId="77777777" w:rsidR="00825CE2" w:rsidRPr="009727AD" w:rsidRDefault="00825CE2" w:rsidP="00D64152">
            <w:pPr>
              <w:pStyle w:val="FAATableText"/>
            </w:pPr>
            <w:r w:rsidRPr="009727AD">
              <w:t>Cours de l'instructeur changé de « vol synthétique » en « formation en simulation de vol »</w:t>
            </w:r>
          </w:p>
        </w:tc>
      </w:tr>
      <w:tr w:rsidR="00F7263E" w:rsidRPr="009727AD" w14:paraId="21E4880C" w14:textId="77777777" w:rsidTr="00AB0544">
        <w:tc>
          <w:tcPr>
            <w:tcW w:w="1362" w:type="dxa"/>
          </w:tcPr>
          <w:p w14:paraId="33921DF0" w14:textId="21A1D019" w:rsidR="00F7263E" w:rsidRPr="009727AD" w:rsidRDefault="00F7263E" w:rsidP="00D64152">
            <w:pPr>
              <w:pStyle w:val="FAATableText"/>
            </w:pPr>
            <w:r w:rsidRPr="009727AD">
              <w:lastRenderedPageBreak/>
              <w:t>3.3.2.1</w:t>
            </w:r>
          </w:p>
        </w:tc>
        <w:tc>
          <w:tcPr>
            <w:tcW w:w="1072" w:type="dxa"/>
          </w:tcPr>
          <w:p w14:paraId="07933E28" w14:textId="3C4A54DB" w:rsidR="00F7263E" w:rsidRPr="009727AD" w:rsidRDefault="00F7263E" w:rsidP="00D64152">
            <w:pPr>
              <w:pStyle w:val="FAATableText"/>
              <w:jc w:val="both"/>
            </w:pPr>
            <w:r w:rsidRPr="009727AD">
              <w:t>11/2019</w:t>
            </w:r>
          </w:p>
        </w:tc>
        <w:tc>
          <w:tcPr>
            <w:tcW w:w="6916" w:type="dxa"/>
          </w:tcPr>
          <w:p w14:paraId="36C44053" w14:textId="590001FF" w:rsidR="00F7263E" w:rsidRPr="009727AD" w:rsidRDefault="00F7263E" w:rsidP="00D64152">
            <w:pPr>
              <w:spacing w:before="0" w:after="0"/>
            </w:pPr>
            <w:r w:rsidRPr="009727AD">
              <w:rPr>
                <w:color w:val="000000"/>
              </w:rPr>
              <w:t>Remanié pour clarification d’ensemble ; nouveaux 3.3.2.1(16)(17)(18) pour les cours de formation SATP</w:t>
            </w:r>
          </w:p>
        </w:tc>
      </w:tr>
      <w:tr w:rsidR="00825CE2" w:rsidRPr="009727AD" w14:paraId="0315F566" w14:textId="77777777" w:rsidTr="00AB0544">
        <w:tc>
          <w:tcPr>
            <w:tcW w:w="1362" w:type="dxa"/>
          </w:tcPr>
          <w:p w14:paraId="0315F563" w14:textId="77777777" w:rsidR="00825CE2" w:rsidRPr="009727AD" w:rsidRDefault="00825CE2" w:rsidP="00D64152">
            <w:pPr>
              <w:pStyle w:val="FAATableText"/>
            </w:pPr>
            <w:r w:rsidRPr="009727AD">
              <w:t>3.3.2.2</w:t>
            </w:r>
          </w:p>
        </w:tc>
        <w:tc>
          <w:tcPr>
            <w:tcW w:w="1072" w:type="dxa"/>
          </w:tcPr>
          <w:p w14:paraId="0315F564" w14:textId="74A76C6D" w:rsidR="00825CE2" w:rsidRPr="009727AD" w:rsidRDefault="00825CE2" w:rsidP="00D64152">
            <w:pPr>
              <w:pStyle w:val="FAATableText"/>
              <w:jc w:val="both"/>
            </w:pPr>
            <w:r w:rsidRPr="009727AD">
              <w:t>09/2011</w:t>
            </w:r>
          </w:p>
        </w:tc>
        <w:tc>
          <w:tcPr>
            <w:tcW w:w="6916" w:type="dxa"/>
          </w:tcPr>
          <w:p w14:paraId="0315F565" w14:textId="77777777" w:rsidR="00825CE2" w:rsidRPr="009727AD" w:rsidRDefault="00825CE2" w:rsidP="00D64152">
            <w:pPr>
              <w:pStyle w:val="FAATableText"/>
            </w:pPr>
            <w:r w:rsidRPr="009727AD">
              <w:t xml:space="preserve">Entièrement révisé pour refléter le contenu et l'approbation du cours de formation </w:t>
            </w:r>
          </w:p>
        </w:tc>
      </w:tr>
      <w:tr w:rsidR="00825CE2" w:rsidRPr="009727AD" w14:paraId="0315F56A" w14:textId="77777777" w:rsidTr="00AB0544">
        <w:tc>
          <w:tcPr>
            <w:tcW w:w="1362" w:type="dxa"/>
          </w:tcPr>
          <w:p w14:paraId="0315F567" w14:textId="77777777" w:rsidR="00825CE2" w:rsidRPr="009727AD" w:rsidRDefault="00825CE2" w:rsidP="00D64152">
            <w:pPr>
              <w:pStyle w:val="FAATableText"/>
            </w:pPr>
            <w:r w:rsidRPr="009727AD">
              <w:t>3.3.2.2</w:t>
            </w:r>
          </w:p>
        </w:tc>
        <w:tc>
          <w:tcPr>
            <w:tcW w:w="1072" w:type="dxa"/>
          </w:tcPr>
          <w:p w14:paraId="0315F568" w14:textId="77777777" w:rsidR="00825CE2" w:rsidRPr="009727AD" w:rsidRDefault="00825CE2" w:rsidP="00D64152">
            <w:pPr>
              <w:pStyle w:val="FAATableText"/>
              <w:jc w:val="both"/>
            </w:pPr>
            <w:r w:rsidRPr="009727AD">
              <w:t>11/2012</w:t>
            </w:r>
          </w:p>
        </w:tc>
        <w:tc>
          <w:tcPr>
            <w:tcW w:w="6916" w:type="dxa"/>
          </w:tcPr>
          <w:p w14:paraId="0315F569" w14:textId="77777777" w:rsidR="00825CE2" w:rsidRPr="009727AD" w:rsidRDefault="00825CE2" w:rsidP="00D64152">
            <w:pPr>
              <w:pStyle w:val="FAATableText"/>
            </w:pPr>
            <w:r w:rsidRPr="009727AD">
              <w:t>Impératif de soumission du demandeur changé de 1 à 2 exemplaires</w:t>
            </w:r>
          </w:p>
        </w:tc>
      </w:tr>
      <w:tr w:rsidR="00230CB1" w:rsidRPr="009727AD" w14:paraId="2E1317E9" w14:textId="77777777" w:rsidTr="00AB0544">
        <w:tc>
          <w:tcPr>
            <w:tcW w:w="1362" w:type="dxa"/>
          </w:tcPr>
          <w:p w14:paraId="26659110" w14:textId="1A32853F" w:rsidR="00230CB1" w:rsidRPr="009727AD" w:rsidRDefault="00230CB1" w:rsidP="00D64152">
            <w:pPr>
              <w:pStyle w:val="FAATableText"/>
            </w:pPr>
            <w:r w:rsidRPr="009727AD">
              <w:t>3.3.2.2</w:t>
            </w:r>
          </w:p>
        </w:tc>
        <w:tc>
          <w:tcPr>
            <w:tcW w:w="1072" w:type="dxa"/>
          </w:tcPr>
          <w:p w14:paraId="217ADFB1" w14:textId="6E1AF89D" w:rsidR="00230CB1" w:rsidRPr="009727AD" w:rsidRDefault="00230CB1" w:rsidP="00D64152">
            <w:pPr>
              <w:pStyle w:val="FAATableText"/>
              <w:jc w:val="both"/>
            </w:pPr>
            <w:r w:rsidRPr="009727AD">
              <w:t>11/2019</w:t>
            </w:r>
          </w:p>
        </w:tc>
        <w:tc>
          <w:tcPr>
            <w:tcW w:w="6916" w:type="dxa"/>
          </w:tcPr>
          <w:p w14:paraId="01E44AB8" w14:textId="349B3288" w:rsidR="00230CB1" w:rsidRPr="009727AD" w:rsidRDefault="00230CB1" w:rsidP="00D64152">
            <w:pPr>
              <w:spacing w:before="0" w:after="0"/>
            </w:pPr>
            <w:r w:rsidRPr="009727AD">
              <w:rPr>
                <w:color w:val="000000"/>
              </w:rPr>
              <w:t>Remanié pour clarification d’ensemble ; 3.3.2.2(c)(1) texte ajouté pour les formations sur internet ; 3.3.2.2(c)(6) ajout de texte pour les SATP</w:t>
            </w:r>
          </w:p>
        </w:tc>
      </w:tr>
      <w:tr w:rsidR="00825CE2" w:rsidRPr="009727AD" w14:paraId="0315F56E" w14:textId="77777777" w:rsidTr="00AB0544">
        <w:tc>
          <w:tcPr>
            <w:tcW w:w="1362" w:type="dxa"/>
          </w:tcPr>
          <w:p w14:paraId="0315F56B" w14:textId="77777777" w:rsidR="00825CE2" w:rsidRPr="009727AD" w:rsidRDefault="00825CE2" w:rsidP="00D64152">
            <w:pPr>
              <w:pStyle w:val="FAATableText"/>
            </w:pPr>
            <w:r w:rsidRPr="009727AD">
              <w:t>3.3.2.3</w:t>
            </w:r>
          </w:p>
        </w:tc>
        <w:tc>
          <w:tcPr>
            <w:tcW w:w="1072" w:type="dxa"/>
          </w:tcPr>
          <w:p w14:paraId="0315F56C" w14:textId="55F79685" w:rsidR="00825CE2" w:rsidRPr="009727AD" w:rsidRDefault="00825CE2" w:rsidP="00D64152">
            <w:pPr>
              <w:pStyle w:val="FAATableText"/>
              <w:jc w:val="both"/>
            </w:pPr>
            <w:r w:rsidRPr="009727AD">
              <w:t>09/2011</w:t>
            </w:r>
          </w:p>
        </w:tc>
        <w:tc>
          <w:tcPr>
            <w:tcW w:w="6916" w:type="dxa"/>
          </w:tcPr>
          <w:p w14:paraId="0315F56D" w14:textId="77777777" w:rsidR="00825CE2" w:rsidRPr="009727AD" w:rsidRDefault="00825CE2" w:rsidP="00D64152">
            <w:pPr>
              <w:pStyle w:val="FAATableText"/>
            </w:pPr>
            <w:r w:rsidRPr="009727AD">
              <w:t>Nouveau, pour refléter l'approbation d'un cursus spécial</w:t>
            </w:r>
          </w:p>
        </w:tc>
      </w:tr>
      <w:tr w:rsidR="00825CE2" w:rsidRPr="009727AD" w14:paraId="0315F572" w14:textId="77777777" w:rsidTr="00AB0544">
        <w:tc>
          <w:tcPr>
            <w:tcW w:w="1362" w:type="dxa"/>
          </w:tcPr>
          <w:p w14:paraId="0315F56F" w14:textId="77777777" w:rsidR="00825CE2" w:rsidRPr="009727AD" w:rsidRDefault="00825CE2" w:rsidP="00D64152">
            <w:pPr>
              <w:pStyle w:val="FAATableText"/>
            </w:pPr>
            <w:r w:rsidRPr="009727AD">
              <w:t>3.3.2.3</w:t>
            </w:r>
          </w:p>
        </w:tc>
        <w:tc>
          <w:tcPr>
            <w:tcW w:w="1072" w:type="dxa"/>
          </w:tcPr>
          <w:p w14:paraId="0315F570" w14:textId="77777777" w:rsidR="00825CE2" w:rsidRPr="009727AD" w:rsidRDefault="00825CE2" w:rsidP="00D64152">
            <w:pPr>
              <w:pStyle w:val="FAATableText"/>
              <w:jc w:val="both"/>
            </w:pPr>
            <w:r w:rsidRPr="009727AD">
              <w:t>11/2012</w:t>
            </w:r>
          </w:p>
        </w:tc>
        <w:tc>
          <w:tcPr>
            <w:tcW w:w="6916" w:type="dxa"/>
          </w:tcPr>
          <w:p w14:paraId="0315F571" w14:textId="77777777" w:rsidR="00825CE2" w:rsidRPr="009727AD" w:rsidRDefault="00825CE2" w:rsidP="00D64152">
            <w:pPr>
              <w:pStyle w:val="FAATableText"/>
            </w:pPr>
            <w:r w:rsidRPr="009727AD">
              <w:t>Libellé de (a) et (b) changé pour refléter le nombre minimum d’heures pour une licence dans la Partie 2 du MCAR</w:t>
            </w:r>
          </w:p>
        </w:tc>
      </w:tr>
      <w:tr w:rsidR="0000171F" w:rsidRPr="009727AD" w14:paraId="5846C34C" w14:textId="77777777" w:rsidTr="00AB0544">
        <w:tc>
          <w:tcPr>
            <w:tcW w:w="1362" w:type="dxa"/>
          </w:tcPr>
          <w:p w14:paraId="2A1D458A" w14:textId="2BC7F8E0" w:rsidR="0000171F" w:rsidRPr="009727AD" w:rsidRDefault="0000171F" w:rsidP="00D64152">
            <w:pPr>
              <w:pStyle w:val="FAATableText"/>
            </w:pPr>
            <w:r w:rsidRPr="009727AD">
              <w:t>3.3.2.3</w:t>
            </w:r>
          </w:p>
        </w:tc>
        <w:tc>
          <w:tcPr>
            <w:tcW w:w="1072" w:type="dxa"/>
          </w:tcPr>
          <w:p w14:paraId="40017981" w14:textId="18316D5F" w:rsidR="0000171F" w:rsidRPr="009727AD" w:rsidRDefault="0000171F" w:rsidP="00D64152">
            <w:pPr>
              <w:pStyle w:val="FAATableText"/>
              <w:jc w:val="both"/>
            </w:pPr>
            <w:r w:rsidRPr="009727AD">
              <w:t>11/2019</w:t>
            </w:r>
          </w:p>
        </w:tc>
        <w:tc>
          <w:tcPr>
            <w:tcW w:w="6916" w:type="dxa"/>
          </w:tcPr>
          <w:p w14:paraId="139F1073" w14:textId="1F13665B" w:rsidR="0000171F" w:rsidRPr="009727AD" w:rsidRDefault="0000171F" w:rsidP="00D64152">
            <w:pPr>
              <w:pStyle w:val="FAATableText"/>
            </w:pPr>
            <w:r w:rsidRPr="009727AD">
              <w:rPr>
                <w:color w:val="000000"/>
              </w:rPr>
              <w:t>Remanié pour clarification d’ensemble</w:t>
            </w:r>
          </w:p>
        </w:tc>
      </w:tr>
      <w:tr w:rsidR="0000171F" w:rsidRPr="009727AD" w14:paraId="23BD16B6" w14:textId="77777777" w:rsidTr="00AB0544">
        <w:tc>
          <w:tcPr>
            <w:tcW w:w="1362" w:type="dxa"/>
          </w:tcPr>
          <w:p w14:paraId="5F015C1B" w14:textId="6924D3B6" w:rsidR="0000171F" w:rsidRPr="009727AD" w:rsidRDefault="0000171F" w:rsidP="00D64152">
            <w:pPr>
              <w:pStyle w:val="FAATableText"/>
            </w:pPr>
            <w:r w:rsidRPr="009727AD">
              <w:t>3.3.3</w:t>
            </w:r>
          </w:p>
        </w:tc>
        <w:tc>
          <w:tcPr>
            <w:tcW w:w="1072" w:type="dxa"/>
          </w:tcPr>
          <w:p w14:paraId="52376B59" w14:textId="424BDDE5" w:rsidR="0000171F" w:rsidRPr="009727AD" w:rsidRDefault="0000171F" w:rsidP="00D64152">
            <w:pPr>
              <w:pStyle w:val="FAATableText"/>
              <w:jc w:val="both"/>
            </w:pPr>
            <w:r w:rsidRPr="009727AD">
              <w:t>11/2019</w:t>
            </w:r>
          </w:p>
        </w:tc>
        <w:tc>
          <w:tcPr>
            <w:tcW w:w="6916" w:type="dxa"/>
          </w:tcPr>
          <w:p w14:paraId="331E129E" w14:textId="3B4ABD8A" w:rsidR="0000171F" w:rsidRPr="009727AD" w:rsidRDefault="0000171F" w:rsidP="00D64152">
            <w:pPr>
              <w:pStyle w:val="FAATableText"/>
              <w:rPr>
                <w:color w:val="000000"/>
              </w:rPr>
            </w:pPr>
            <w:r w:rsidRPr="009727AD">
              <w:rPr>
                <w:color w:val="000000"/>
              </w:rPr>
              <w:t>Remanié pour clarification du titre et d’ensemble</w:t>
            </w:r>
          </w:p>
        </w:tc>
      </w:tr>
      <w:tr w:rsidR="0000171F" w:rsidRPr="009727AD" w14:paraId="3894D6FF" w14:textId="77777777" w:rsidTr="00AB0544">
        <w:tc>
          <w:tcPr>
            <w:tcW w:w="1362" w:type="dxa"/>
          </w:tcPr>
          <w:p w14:paraId="14A896F1" w14:textId="3BFC0E22" w:rsidR="0000171F" w:rsidRPr="009727AD" w:rsidRDefault="0000171F" w:rsidP="00D64152">
            <w:pPr>
              <w:pStyle w:val="FAATableText"/>
            </w:pPr>
            <w:r w:rsidRPr="009727AD">
              <w:t>3.3.4</w:t>
            </w:r>
          </w:p>
        </w:tc>
        <w:tc>
          <w:tcPr>
            <w:tcW w:w="1072" w:type="dxa"/>
          </w:tcPr>
          <w:p w14:paraId="22B34D3B" w14:textId="104BF719" w:rsidR="0000171F" w:rsidRPr="009727AD" w:rsidRDefault="0000171F" w:rsidP="00D64152">
            <w:pPr>
              <w:pStyle w:val="FAATableText"/>
              <w:jc w:val="both"/>
            </w:pPr>
            <w:r w:rsidRPr="009727AD">
              <w:t>11/2019</w:t>
            </w:r>
          </w:p>
        </w:tc>
        <w:tc>
          <w:tcPr>
            <w:tcW w:w="6916" w:type="dxa"/>
          </w:tcPr>
          <w:p w14:paraId="53A69451" w14:textId="7FE44547" w:rsidR="0000171F" w:rsidRPr="009727AD" w:rsidRDefault="0000171F" w:rsidP="00D64152">
            <w:pPr>
              <w:pStyle w:val="FAATableText"/>
              <w:rPr>
                <w:color w:val="000000"/>
              </w:rPr>
            </w:pPr>
            <w:r w:rsidRPr="009727AD">
              <w:rPr>
                <w:color w:val="000000"/>
              </w:rPr>
              <w:t>Titre remanié pour clarification</w:t>
            </w:r>
          </w:p>
        </w:tc>
      </w:tr>
      <w:tr w:rsidR="0000171F" w:rsidRPr="009727AD" w14:paraId="4A191EB1" w14:textId="77777777" w:rsidTr="00AB0544">
        <w:tc>
          <w:tcPr>
            <w:tcW w:w="1362" w:type="dxa"/>
          </w:tcPr>
          <w:p w14:paraId="2F2227FE" w14:textId="386837FD" w:rsidR="0000171F" w:rsidRPr="009727AD" w:rsidRDefault="0000171F" w:rsidP="00D64152">
            <w:pPr>
              <w:pStyle w:val="FAATableText"/>
            </w:pPr>
            <w:r w:rsidRPr="009727AD">
              <w:t>3.3.4.1</w:t>
            </w:r>
          </w:p>
        </w:tc>
        <w:tc>
          <w:tcPr>
            <w:tcW w:w="1072" w:type="dxa"/>
          </w:tcPr>
          <w:p w14:paraId="4C64F63E" w14:textId="2EAA3C63" w:rsidR="0000171F" w:rsidRPr="009727AD" w:rsidRDefault="0000171F" w:rsidP="00D64152">
            <w:pPr>
              <w:pStyle w:val="FAATableText"/>
              <w:jc w:val="both"/>
            </w:pPr>
            <w:r w:rsidRPr="009727AD">
              <w:t>11/2019</w:t>
            </w:r>
          </w:p>
        </w:tc>
        <w:tc>
          <w:tcPr>
            <w:tcW w:w="6916" w:type="dxa"/>
          </w:tcPr>
          <w:p w14:paraId="5847807D" w14:textId="1BDE05C1" w:rsidR="0000171F" w:rsidRPr="009727AD" w:rsidRDefault="0000171F" w:rsidP="00D64152">
            <w:pPr>
              <w:pStyle w:val="FAATableText"/>
              <w:rPr>
                <w:color w:val="000000"/>
              </w:rPr>
            </w:pPr>
            <w:r w:rsidRPr="009727AD">
              <w:rPr>
                <w:color w:val="000000"/>
              </w:rPr>
              <w:t>Remanié pour clarification d’ensemble</w:t>
            </w:r>
          </w:p>
        </w:tc>
      </w:tr>
      <w:tr w:rsidR="00F3772B" w:rsidRPr="009727AD" w14:paraId="2D35FC1B" w14:textId="77777777" w:rsidTr="00AB0544">
        <w:tc>
          <w:tcPr>
            <w:tcW w:w="1362" w:type="dxa"/>
          </w:tcPr>
          <w:p w14:paraId="7B804E78" w14:textId="75428E32" w:rsidR="00F3772B" w:rsidRPr="009727AD" w:rsidRDefault="00F3772B" w:rsidP="00D64152">
            <w:pPr>
              <w:pStyle w:val="FAATableText"/>
            </w:pPr>
            <w:r w:rsidRPr="009727AD">
              <w:t>3.3.4.2</w:t>
            </w:r>
          </w:p>
        </w:tc>
        <w:tc>
          <w:tcPr>
            <w:tcW w:w="1072" w:type="dxa"/>
          </w:tcPr>
          <w:p w14:paraId="044F504D" w14:textId="34EEE92E" w:rsidR="00F3772B" w:rsidRPr="009727AD" w:rsidRDefault="00F3772B" w:rsidP="00D64152">
            <w:pPr>
              <w:pStyle w:val="FAATableText"/>
              <w:jc w:val="both"/>
            </w:pPr>
            <w:r w:rsidRPr="009727AD">
              <w:t>11/2019</w:t>
            </w:r>
          </w:p>
        </w:tc>
        <w:tc>
          <w:tcPr>
            <w:tcW w:w="6916" w:type="dxa"/>
          </w:tcPr>
          <w:p w14:paraId="71C85371" w14:textId="1645380F" w:rsidR="00F3772B" w:rsidRPr="009727AD" w:rsidRDefault="00F3772B" w:rsidP="00D64152">
            <w:pPr>
              <w:spacing w:before="0" w:after="0"/>
              <w:rPr>
                <w:color w:val="000000"/>
              </w:rPr>
            </w:pPr>
            <w:r w:rsidRPr="009727AD">
              <w:rPr>
                <w:color w:val="000000"/>
              </w:rPr>
              <w:t>Remanié pour clarification du titre et de l’ensemble de (a) ; nouveau (b) ajouté pour les SATP</w:t>
            </w:r>
          </w:p>
        </w:tc>
      </w:tr>
      <w:tr w:rsidR="00825CE2" w:rsidRPr="009727AD" w14:paraId="0315F576" w14:textId="77777777" w:rsidTr="00AB0544">
        <w:tc>
          <w:tcPr>
            <w:tcW w:w="1362" w:type="dxa"/>
          </w:tcPr>
          <w:p w14:paraId="0315F573" w14:textId="77777777" w:rsidR="00825CE2" w:rsidRPr="009727AD" w:rsidRDefault="00825CE2" w:rsidP="00D64152">
            <w:pPr>
              <w:pStyle w:val="FAATableText"/>
            </w:pPr>
            <w:r w:rsidRPr="009727AD">
              <w:t>3.3.4.3</w:t>
            </w:r>
          </w:p>
        </w:tc>
        <w:tc>
          <w:tcPr>
            <w:tcW w:w="1072" w:type="dxa"/>
          </w:tcPr>
          <w:p w14:paraId="0315F574" w14:textId="08272EB0" w:rsidR="00825CE2" w:rsidRPr="009727AD" w:rsidRDefault="00825CE2" w:rsidP="00D64152">
            <w:pPr>
              <w:pStyle w:val="FAATableText"/>
              <w:jc w:val="both"/>
            </w:pPr>
            <w:r w:rsidRPr="009727AD">
              <w:t>11/2011</w:t>
            </w:r>
          </w:p>
        </w:tc>
        <w:tc>
          <w:tcPr>
            <w:tcW w:w="6916" w:type="dxa"/>
          </w:tcPr>
          <w:p w14:paraId="0315F575" w14:textId="77777777" w:rsidR="00825CE2" w:rsidRPr="009727AD" w:rsidRDefault="00825CE2" w:rsidP="00D64152">
            <w:pPr>
              <w:pStyle w:val="FAATableText"/>
            </w:pPr>
            <w:r w:rsidRPr="009727AD">
              <w:t>Nouveau (c) ajouté pour la maintenance des simulateurs d'entraînement au vol</w:t>
            </w:r>
          </w:p>
        </w:tc>
      </w:tr>
      <w:tr w:rsidR="00825CE2" w:rsidRPr="009727AD" w14:paraId="0315F57A" w14:textId="77777777" w:rsidTr="00AB0544">
        <w:tc>
          <w:tcPr>
            <w:tcW w:w="1362" w:type="dxa"/>
          </w:tcPr>
          <w:p w14:paraId="0315F577" w14:textId="77777777" w:rsidR="00825CE2" w:rsidRPr="009727AD" w:rsidRDefault="00825CE2" w:rsidP="00D64152">
            <w:pPr>
              <w:pStyle w:val="FAATableText"/>
            </w:pPr>
            <w:r w:rsidRPr="009727AD">
              <w:t>3.3.4.3 (b)</w:t>
            </w:r>
          </w:p>
        </w:tc>
        <w:tc>
          <w:tcPr>
            <w:tcW w:w="1072" w:type="dxa"/>
          </w:tcPr>
          <w:p w14:paraId="0315F578" w14:textId="77777777" w:rsidR="00825CE2" w:rsidRPr="009727AD" w:rsidRDefault="00825CE2" w:rsidP="00D64152">
            <w:pPr>
              <w:pStyle w:val="FAATableText"/>
              <w:jc w:val="both"/>
            </w:pPr>
            <w:r w:rsidRPr="009727AD">
              <w:t>11/2012</w:t>
            </w:r>
          </w:p>
        </w:tc>
        <w:tc>
          <w:tcPr>
            <w:tcW w:w="6916" w:type="dxa"/>
          </w:tcPr>
          <w:p w14:paraId="0315F579" w14:textId="77777777" w:rsidR="00825CE2" w:rsidRPr="009727AD" w:rsidRDefault="00825CE2" w:rsidP="00D64152">
            <w:pPr>
              <w:pStyle w:val="FAATableText"/>
            </w:pPr>
            <w:r w:rsidRPr="009727AD">
              <w:t>Erreur typographique corrigée</w:t>
            </w:r>
          </w:p>
        </w:tc>
      </w:tr>
      <w:tr w:rsidR="00F3772B" w:rsidRPr="009727AD" w14:paraId="6C5E7ECE" w14:textId="77777777" w:rsidTr="00AB0544">
        <w:tc>
          <w:tcPr>
            <w:tcW w:w="1362" w:type="dxa"/>
          </w:tcPr>
          <w:p w14:paraId="1B6E448F" w14:textId="48C0494D" w:rsidR="00F3772B" w:rsidRPr="009727AD" w:rsidRDefault="00F3772B" w:rsidP="00D64152">
            <w:pPr>
              <w:pStyle w:val="FAATableText"/>
            </w:pPr>
            <w:r w:rsidRPr="009727AD">
              <w:t>3.3.4.3</w:t>
            </w:r>
          </w:p>
        </w:tc>
        <w:tc>
          <w:tcPr>
            <w:tcW w:w="1072" w:type="dxa"/>
          </w:tcPr>
          <w:p w14:paraId="7048E442" w14:textId="7AA6DFEF" w:rsidR="00F3772B" w:rsidRPr="009727AD" w:rsidRDefault="00F3772B" w:rsidP="00D64152">
            <w:pPr>
              <w:pStyle w:val="FAATableText"/>
              <w:jc w:val="both"/>
            </w:pPr>
            <w:r w:rsidRPr="009727AD">
              <w:t>11/2019</w:t>
            </w:r>
          </w:p>
        </w:tc>
        <w:tc>
          <w:tcPr>
            <w:tcW w:w="6916" w:type="dxa"/>
          </w:tcPr>
          <w:p w14:paraId="3769AEAA" w14:textId="14D731C0" w:rsidR="00F3772B" w:rsidRPr="009727AD" w:rsidRDefault="00F3772B" w:rsidP="00D64152">
            <w:pPr>
              <w:spacing w:before="0" w:after="0"/>
            </w:pPr>
            <w:r w:rsidRPr="009727AD">
              <w:rPr>
                <w:color w:val="000000"/>
              </w:rPr>
              <w:t>Remanié pour clarification d’ensemble ; nouveau texte ajouté à (a)(1) et (b)(2) pour les SATP</w:t>
            </w:r>
          </w:p>
        </w:tc>
      </w:tr>
      <w:tr w:rsidR="00825CE2" w:rsidRPr="009727AD" w14:paraId="0315F57E" w14:textId="77777777" w:rsidTr="00AB0544">
        <w:tc>
          <w:tcPr>
            <w:tcW w:w="1362" w:type="dxa"/>
          </w:tcPr>
          <w:p w14:paraId="0315F57B" w14:textId="77777777" w:rsidR="00825CE2" w:rsidRPr="009727AD" w:rsidRDefault="00825CE2" w:rsidP="00D64152">
            <w:pPr>
              <w:pStyle w:val="FAATableText"/>
            </w:pPr>
            <w:r w:rsidRPr="009727AD">
              <w:t>3.3.4.4</w:t>
            </w:r>
          </w:p>
        </w:tc>
        <w:tc>
          <w:tcPr>
            <w:tcW w:w="1072" w:type="dxa"/>
          </w:tcPr>
          <w:p w14:paraId="0315F57C" w14:textId="77777777" w:rsidR="00825CE2" w:rsidRPr="009727AD" w:rsidRDefault="00825CE2" w:rsidP="00D64152">
            <w:pPr>
              <w:pStyle w:val="FAATableText"/>
              <w:jc w:val="both"/>
            </w:pPr>
            <w:r w:rsidRPr="009727AD">
              <w:t>11/2012</w:t>
            </w:r>
          </w:p>
        </w:tc>
        <w:tc>
          <w:tcPr>
            <w:tcW w:w="6916" w:type="dxa"/>
          </w:tcPr>
          <w:p w14:paraId="0315F57D" w14:textId="77777777" w:rsidR="00825CE2" w:rsidRPr="009727AD" w:rsidRDefault="00825CE2" w:rsidP="00D64152">
            <w:pPr>
              <w:pStyle w:val="FAATableText"/>
            </w:pPr>
            <w:r w:rsidRPr="009727AD">
              <w:t>Erreur typographique corrigée</w:t>
            </w:r>
          </w:p>
        </w:tc>
      </w:tr>
      <w:tr w:rsidR="00825CE2" w:rsidRPr="009727AD" w14:paraId="0315F582" w14:textId="77777777" w:rsidTr="00AB0544">
        <w:tc>
          <w:tcPr>
            <w:tcW w:w="1362" w:type="dxa"/>
          </w:tcPr>
          <w:p w14:paraId="0315F57F" w14:textId="77777777" w:rsidR="00825CE2" w:rsidRPr="009727AD" w:rsidRDefault="00825CE2" w:rsidP="00D64152">
            <w:pPr>
              <w:pStyle w:val="FAATableText"/>
            </w:pPr>
            <w:r w:rsidRPr="009727AD">
              <w:t>3.3.4.4 (a)</w:t>
            </w:r>
          </w:p>
        </w:tc>
        <w:tc>
          <w:tcPr>
            <w:tcW w:w="1072" w:type="dxa"/>
          </w:tcPr>
          <w:p w14:paraId="0315F580" w14:textId="6849BF59" w:rsidR="00825CE2" w:rsidRPr="009727AD" w:rsidRDefault="00825CE2" w:rsidP="00D64152">
            <w:pPr>
              <w:pStyle w:val="FAATableText"/>
              <w:jc w:val="both"/>
            </w:pPr>
            <w:r w:rsidRPr="009727AD">
              <w:t>11/2011</w:t>
            </w:r>
          </w:p>
        </w:tc>
        <w:tc>
          <w:tcPr>
            <w:tcW w:w="6916" w:type="dxa"/>
          </w:tcPr>
          <w:p w14:paraId="0315F581" w14:textId="77777777" w:rsidR="00825CE2" w:rsidRPr="009727AD" w:rsidRDefault="00825CE2" w:rsidP="00D64152">
            <w:pPr>
              <w:pStyle w:val="FAATableText"/>
            </w:pPr>
            <w:r w:rsidRPr="009727AD">
              <w:t>Orthographie ─ « aéroport » changé en « aérodrome »</w:t>
            </w:r>
          </w:p>
        </w:tc>
      </w:tr>
      <w:tr w:rsidR="00E94F36" w:rsidRPr="009727AD" w14:paraId="1010CF01" w14:textId="77777777" w:rsidTr="00AB0544">
        <w:tc>
          <w:tcPr>
            <w:tcW w:w="1362" w:type="dxa"/>
          </w:tcPr>
          <w:p w14:paraId="174E4E05" w14:textId="568458B0" w:rsidR="00E94F36" w:rsidRPr="009727AD" w:rsidRDefault="00E94F36" w:rsidP="00D64152">
            <w:pPr>
              <w:pStyle w:val="FAATableText"/>
            </w:pPr>
            <w:r w:rsidRPr="009727AD">
              <w:t>3.3.4.4</w:t>
            </w:r>
          </w:p>
        </w:tc>
        <w:tc>
          <w:tcPr>
            <w:tcW w:w="1072" w:type="dxa"/>
          </w:tcPr>
          <w:p w14:paraId="3213D369" w14:textId="5F985DB1" w:rsidR="00E94F36" w:rsidRPr="009727AD" w:rsidRDefault="00E94F36" w:rsidP="00D64152">
            <w:pPr>
              <w:pStyle w:val="FAATableText"/>
              <w:jc w:val="both"/>
            </w:pPr>
            <w:r w:rsidRPr="009727AD">
              <w:t>11/2019</w:t>
            </w:r>
          </w:p>
        </w:tc>
        <w:tc>
          <w:tcPr>
            <w:tcW w:w="6916" w:type="dxa"/>
          </w:tcPr>
          <w:p w14:paraId="3DA22276" w14:textId="1E9C58CF" w:rsidR="00E94F36" w:rsidRPr="009727AD" w:rsidRDefault="00451FFD" w:rsidP="00D64152">
            <w:pPr>
              <w:spacing w:before="0" w:after="0"/>
            </w:pPr>
            <w:r w:rsidRPr="009727AD">
              <w:rPr>
                <w:color w:val="000000"/>
              </w:rPr>
              <w:t>Remanié pour clarification d’ensemble ; en anglais, passage de « </w:t>
            </w:r>
            <w:r w:rsidRPr="009727AD">
              <w:rPr>
                <w:i/>
                <w:iCs/>
                <w:color w:val="000000"/>
              </w:rPr>
              <w:t>must</w:t>
            </w:r>
            <w:r w:rsidRPr="009727AD">
              <w:rPr>
                <w:color w:val="000000"/>
              </w:rPr>
              <w:t> » à « </w:t>
            </w:r>
            <w:r w:rsidRPr="009727AD">
              <w:rPr>
                <w:i/>
                <w:iCs/>
                <w:color w:val="000000"/>
              </w:rPr>
              <w:t>shall</w:t>
            </w:r>
            <w:r w:rsidRPr="009727AD">
              <w:rPr>
                <w:color w:val="000000"/>
              </w:rPr>
              <w:t> » (sans incidence en français) dans (c) et (d)</w:t>
            </w:r>
          </w:p>
        </w:tc>
      </w:tr>
      <w:tr w:rsidR="00825CE2" w:rsidRPr="009727AD" w14:paraId="0315F586" w14:textId="77777777" w:rsidTr="00AB0544">
        <w:tc>
          <w:tcPr>
            <w:tcW w:w="1362" w:type="dxa"/>
          </w:tcPr>
          <w:p w14:paraId="0315F583" w14:textId="77777777" w:rsidR="00825CE2" w:rsidRPr="009727AD" w:rsidRDefault="00825CE2" w:rsidP="00D64152">
            <w:pPr>
              <w:pStyle w:val="FAATableText"/>
            </w:pPr>
            <w:r w:rsidRPr="009727AD">
              <w:t>3.3.5</w:t>
            </w:r>
          </w:p>
        </w:tc>
        <w:tc>
          <w:tcPr>
            <w:tcW w:w="1072" w:type="dxa"/>
          </w:tcPr>
          <w:p w14:paraId="0315F584" w14:textId="703EAB98" w:rsidR="00825CE2" w:rsidRPr="009727AD" w:rsidRDefault="00825CE2" w:rsidP="00D64152">
            <w:pPr>
              <w:pStyle w:val="FAATableText"/>
              <w:jc w:val="both"/>
            </w:pPr>
            <w:r w:rsidRPr="009727AD">
              <w:t>09/2011</w:t>
            </w:r>
          </w:p>
        </w:tc>
        <w:tc>
          <w:tcPr>
            <w:tcW w:w="6916" w:type="dxa"/>
          </w:tcPr>
          <w:p w14:paraId="0315F585" w14:textId="77777777" w:rsidR="00825CE2" w:rsidRPr="009727AD" w:rsidRDefault="00825CE2" w:rsidP="00D64152">
            <w:pPr>
              <w:pStyle w:val="FAATableText"/>
            </w:pPr>
            <w:r w:rsidRPr="009727AD">
              <w:t>Généralités supprimé de 3.3.5.1 car redondant et sections renumérotées</w:t>
            </w:r>
          </w:p>
        </w:tc>
      </w:tr>
      <w:tr w:rsidR="004E6E4B" w:rsidRPr="009727AD" w14:paraId="263279CE" w14:textId="77777777" w:rsidTr="00AB0544">
        <w:tc>
          <w:tcPr>
            <w:tcW w:w="1362" w:type="dxa"/>
          </w:tcPr>
          <w:p w14:paraId="1668A36F" w14:textId="4379A5F1" w:rsidR="004E6E4B" w:rsidRPr="009727AD" w:rsidRDefault="004E6E4B" w:rsidP="00D64152">
            <w:pPr>
              <w:pStyle w:val="FAATableText"/>
            </w:pPr>
            <w:r w:rsidRPr="009727AD">
              <w:t>3.3.5</w:t>
            </w:r>
          </w:p>
        </w:tc>
        <w:tc>
          <w:tcPr>
            <w:tcW w:w="1072" w:type="dxa"/>
          </w:tcPr>
          <w:p w14:paraId="4752903F" w14:textId="5AE5D0F9" w:rsidR="004E6E4B" w:rsidRPr="009727AD" w:rsidRDefault="004E6E4B" w:rsidP="00D64152">
            <w:pPr>
              <w:pStyle w:val="FAATableText"/>
              <w:jc w:val="both"/>
            </w:pPr>
            <w:r w:rsidRPr="009727AD">
              <w:t>11/2019</w:t>
            </w:r>
          </w:p>
        </w:tc>
        <w:tc>
          <w:tcPr>
            <w:tcW w:w="6916" w:type="dxa"/>
          </w:tcPr>
          <w:p w14:paraId="4574A032" w14:textId="579690C5" w:rsidR="004E6E4B" w:rsidRPr="009727AD" w:rsidRDefault="004E6E4B" w:rsidP="00D64152">
            <w:pPr>
              <w:spacing w:before="0" w:after="0"/>
            </w:pPr>
            <w:r w:rsidRPr="009727AD">
              <w:rPr>
                <w:color w:val="000000"/>
              </w:rPr>
              <w:t xml:space="preserve">Remanié pour clarification du titre </w:t>
            </w:r>
          </w:p>
        </w:tc>
      </w:tr>
      <w:tr w:rsidR="00825CE2" w:rsidRPr="009727AD" w14:paraId="0315F58A" w14:textId="77777777" w:rsidTr="00AB0544">
        <w:tc>
          <w:tcPr>
            <w:tcW w:w="1362" w:type="dxa"/>
          </w:tcPr>
          <w:p w14:paraId="0315F587" w14:textId="77777777" w:rsidR="00825CE2" w:rsidRPr="009727AD" w:rsidRDefault="00825CE2" w:rsidP="00D64152">
            <w:pPr>
              <w:pStyle w:val="FAATableText"/>
            </w:pPr>
            <w:r w:rsidRPr="009727AD">
              <w:t>3.3.5.1 (d) (e)</w:t>
            </w:r>
          </w:p>
        </w:tc>
        <w:tc>
          <w:tcPr>
            <w:tcW w:w="1072" w:type="dxa"/>
          </w:tcPr>
          <w:p w14:paraId="0315F588" w14:textId="2F49E67F" w:rsidR="00825CE2" w:rsidRPr="009727AD" w:rsidRDefault="00825CE2" w:rsidP="00D64152">
            <w:pPr>
              <w:pStyle w:val="FAATableText"/>
              <w:jc w:val="both"/>
            </w:pPr>
            <w:r w:rsidRPr="009727AD">
              <w:t>09/2011</w:t>
            </w:r>
          </w:p>
        </w:tc>
        <w:tc>
          <w:tcPr>
            <w:tcW w:w="6916" w:type="dxa"/>
          </w:tcPr>
          <w:p w14:paraId="0315F589" w14:textId="77777777" w:rsidR="00825CE2" w:rsidRPr="009727AD" w:rsidRDefault="00825CE2" w:rsidP="00D64152">
            <w:pPr>
              <w:pStyle w:val="FAATableText"/>
            </w:pPr>
            <w:r w:rsidRPr="009727AD">
              <w:t>Anciennement 3.3.5.2 (d) (e). Dans (d) « par l'ATO » a été inséré pour dénoter la responsabilité ; dans (e) le numéro de référence de la NMO a été modifié pour refléter la nouvelle numérotation</w:t>
            </w:r>
          </w:p>
        </w:tc>
      </w:tr>
      <w:tr w:rsidR="006B235E" w:rsidRPr="009727AD" w14:paraId="0E4083F5" w14:textId="77777777" w:rsidTr="00AB0544">
        <w:tc>
          <w:tcPr>
            <w:tcW w:w="1362" w:type="dxa"/>
          </w:tcPr>
          <w:p w14:paraId="31DA6B59" w14:textId="29A71AB2" w:rsidR="006B235E" w:rsidRPr="009727AD" w:rsidRDefault="006B235E" w:rsidP="00D64152">
            <w:pPr>
              <w:pStyle w:val="FAATableText"/>
            </w:pPr>
            <w:r w:rsidRPr="009727AD">
              <w:t>3.3.5.1</w:t>
            </w:r>
          </w:p>
        </w:tc>
        <w:tc>
          <w:tcPr>
            <w:tcW w:w="1072" w:type="dxa"/>
          </w:tcPr>
          <w:p w14:paraId="2354F6D2" w14:textId="32A9CD16" w:rsidR="006B235E" w:rsidRPr="009727AD" w:rsidRDefault="006B235E" w:rsidP="00D64152">
            <w:pPr>
              <w:pStyle w:val="FAATableText"/>
              <w:jc w:val="both"/>
            </w:pPr>
            <w:r w:rsidRPr="009727AD">
              <w:t>11/2019</w:t>
            </w:r>
          </w:p>
        </w:tc>
        <w:tc>
          <w:tcPr>
            <w:tcW w:w="6916" w:type="dxa"/>
          </w:tcPr>
          <w:p w14:paraId="0D8DA6B1" w14:textId="19DD174D" w:rsidR="006B235E" w:rsidRPr="009727AD" w:rsidRDefault="006B235E" w:rsidP="00D64152">
            <w:pPr>
              <w:spacing w:before="0" w:after="0"/>
            </w:pPr>
            <w:r w:rsidRPr="009727AD">
              <w:t>Remanié pour clarification du titre et d’ensemble ; nouveau texte ajouté au (b)</w:t>
            </w:r>
          </w:p>
        </w:tc>
      </w:tr>
      <w:tr w:rsidR="00825CE2" w:rsidRPr="009727AD" w14:paraId="0315F58E" w14:textId="77777777" w:rsidTr="00AB0544">
        <w:tc>
          <w:tcPr>
            <w:tcW w:w="1362" w:type="dxa"/>
          </w:tcPr>
          <w:p w14:paraId="0315F58B" w14:textId="77777777" w:rsidR="00825CE2" w:rsidRPr="009727AD" w:rsidRDefault="00825CE2" w:rsidP="00D64152">
            <w:pPr>
              <w:pStyle w:val="FAATableText"/>
            </w:pPr>
            <w:r w:rsidRPr="009727AD">
              <w:t>3.3.5.2</w:t>
            </w:r>
          </w:p>
        </w:tc>
        <w:tc>
          <w:tcPr>
            <w:tcW w:w="1072" w:type="dxa"/>
          </w:tcPr>
          <w:p w14:paraId="0315F58C" w14:textId="411C6EC7" w:rsidR="00825CE2" w:rsidRPr="009727AD" w:rsidRDefault="00825CE2" w:rsidP="00D64152">
            <w:pPr>
              <w:pStyle w:val="FAATableText"/>
              <w:jc w:val="both"/>
            </w:pPr>
            <w:r w:rsidRPr="009727AD">
              <w:t>09/2011</w:t>
            </w:r>
          </w:p>
        </w:tc>
        <w:tc>
          <w:tcPr>
            <w:tcW w:w="6916" w:type="dxa"/>
          </w:tcPr>
          <w:p w14:paraId="0315F58D" w14:textId="77777777" w:rsidR="00825CE2" w:rsidRPr="009727AD" w:rsidRDefault="00825CE2" w:rsidP="00D64152">
            <w:pPr>
              <w:pStyle w:val="FAATableText"/>
            </w:pPr>
            <w:r w:rsidRPr="009727AD">
              <w:t>Évaluateur changé en examinateur dans (a)(6) ; évaluateur supprimé de (b)</w:t>
            </w:r>
          </w:p>
        </w:tc>
      </w:tr>
      <w:tr w:rsidR="006B235E" w:rsidRPr="009727AD" w14:paraId="6090EF9A" w14:textId="77777777" w:rsidTr="00AB0544">
        <w:tc>
          <w:tcPr>
            <w:tcW w:w="1362" w:type="dxa"/>
          </w:tcPr>
          <w:p w14:paraId="2E8BA8BB" w14:textId="515F3EA5" w:rsidR="006B235E" w:rsidRPr="009727AD" w:rsidRDefault="006B235E" w:rsidP="00D64152">
            <w:pPr>
              <w:pStyle w:val="FAATableText"/>
            </w:pPr>
            <w:r w:rsidRPr="009727AD">
              <w:t>3.3.5.2</w:t>
            </w:r>
          </w:p>
        </w:tc>
        <w:tc>
          <w:tcPr>
            <w:tcW w:w="1072" w:type="dxa"/>
          </w:tcPr>
          <w:p w14:paraId="3ED4CD8C" w14:textId="7D3BB943" w:rsidR="006B235E" w:rsidRPr="009727AD" w:rsidRDefault="006B235E" w:rsidP="00D64152">
            <w:pPr>
              <w:pStyle w:val="FAATableText"/>
              <w:jc w:val="both"/>
            </w:pPr>
            <w:r w:rsidRPr="009727AD">
              <w:t>11/2019</w:t>
            </w:r>
          </w:p>
        </w:tc>
        <w:tc>
          <w:tcPr>
            <w:tcW w:w="6916" w:type="dxa"/>
          </w:tcPr>
          <w:p w14:paraId="04DE55DF" w14:textId="3E3E7D6E" w:rsidR="006B235E" w:rsidRPr="009727AD" w:rsidRDefault="006B235E" w:rsidP="00D64152">
            <w:pPr>
              <w:spacing w:before="0" w:after="0"/>
            </w:pPr>
            <w:r w:rsidRPr="009727AD">
              <w:rPr>
                <w:color w:val="000000"/>
              </w:rPr>
              <w:t>Remanié pour clarification d’ensemble</w:t>
            </w:r>
          </w:p>
        </w:tc>
      </w:tr>
      <w:tr w:rsidR="002C27F9" w:rsidRPr="009727AD" w14:paraId="552FD654" w14:textId="77777777" w:rsidTr="00AB0544">
        <w:tc>
          <w:tcPr>
            <w:tcW w:w="1362" w:type="dxa"/>
          </w:tcPr>
          <w:p w14:paraId="3627ED7C" w14:textId="02FFA45D" w:rsidR="002C27F9" w:rsidRPr="009727AD" w:rsidRDefault="002C27F9" w:rsidP="00D64152">
            <w:pPr>
              <w:pStyle w:val="FAATableText"/>
            </w:pPr>
            <w:r w:rsidRPr="009727AD">
              <w:t>3.3.5.3</w:t>
            </w:r>
          </w:p>
        </w:tc>
        <w:tc>
          <w:tcPr>
            <w:tcW w:w="1072" w:type="dxa"/>
          </w:tcPr>
          <w:p w14:paraId="34CE753B" w14:textId="2DAD7B79" w:rsidR="002C27F9" w:rsidRPr="009727AD" w:rsidRDefault="002C27F9" w:rsidP="00D64152">
            <w:pPr>
              <w:pStyle w:val="FAATableText"/>
              <w:jc w:val="both"/>
            </w:pPr>
            <w:r w:rsidRPr="009727AD">
              <w:t>11/2019</w:t>
            </w:r>
          </w:p>
        </w:tc>
        <w:tc>
          <w:tcPr>
            <w:tcW w:w="6916" w:type="dxa"/>
          </w:tcPr>
          <w:p w14:paraId="6F742156" w14:textId="7E5ECB62" w:rsidR="002C27F9" w:rsidRPr="009727AD" w:rsidRDefault="002C27F9" w:rsidP="00D64152">
            <w:pPr>
              <w:spacing w:before="0" w:after="0"/>
              <w:rPr>
                <w:color w:val="000000"/>
              </w:rPr>
            </w:pPr>
            <w:r w:rsidRPr="009727AD">
              <w:rPr>
                <w:color w:val="000000"/>
              </w:rPr>
              <w:t>Remanié pour clarification d’ensemble</w:t>
            </w:r>
          </w:p>
        </w:tc>
      </w:tr>
      <w:tr w:rsidR="00825CE2" w:rsidRPr="009727AD" w14:paraId="0315F592" w14:textId="77777777" w:rsidTr="00AB0544">
        <w:tc>
          <w:tcPr>
            <w:tcW w:w="1362" w:type="dxa"/>
          </w:tcPr>
          <w:p w14:paraId="0315F58F" w14:textId="77777777" w:rsidR="00825CE2" w:rsidRPr="009727AD" w:rsidRDefault="00825CE2" w:rsidP="00D64152">
            <w:pPr>
              <w:pStyle w:val="FAATableText"/>
            </w:pPr>
            <w:r w:rsidRPr="009727AD">
              <w:t>3.3.5.4</w:t>
            </w:r>
          </w:p>
        </w:tc>
        <w:tc>
          <w:tcPr>
            <w:tcW w:w="1072" w:type="dxa"/>
          </w:tcPr>
          <w:p w14:paraId="0315F590" w14:textId="7CF36BE9" w:rsidR="00825CE2" w:rsidRPr="009727AD" w:rsidRDefault="00825CE2" w:rsidP="00D64152">
            <w:pPr>
              <w:pStyle w:val="FAATableText"/>
              <w:jc w:val="both"/>
            </w:pPr>
            <w:r w:rsidRPr="009727AD">
              <w:t>11/2012</w:t>
            </w:r>
          </w:p>
        </w:tc>
        <w:tc>
          <w:tcPr>
            <w:tcW w:w="6916" w:type="dxa"/>
          </w:tcPr>
          <w:p w14:paraId="0315F591" w14:textId="77777777" w:rsidR="00825CE2" w:rsidRPr="009727AD" w:rsidRDefault="00825CE2" w:rsidP="00D64152">
            <w:pPr>
              <w:pStyle w:val="FAATableText"/>
            </w:pPr>
            <w:r w:rsidRPr="009727AD">
              <w:t xml:space="preserve">Texte de clarification « MCAR » inséré dans (d) </w:t>
            </w:r>
          </w:p>
        </w:tc>
      </w:tr>
      <w:tr w:rsidR="008E5DF2" w:rsidRPr="009727AD" w14:paraId="13F75E5E" w14:textId="77777777" w:rsidTr="00AB0544">
        <w:tc>
          <w:tcPr>
            <w:tcW w:w="1362" w:type="dxa"/>
          </w:tcPr>
          <w:p w14:paraId="353911E9" w14:textId="39068E28" w:rsidR="008E5DF2" w:rsidRPr="009727AD" w:rsidRDefault="008E5DF2" w:rsidP="00D64152">
            <w:pPr>
              <w:pStyle w:val="FAATableText"/>
            </w:pPr>
            <w:r w:rsidRPr="009727AD">
              <w:t>3.3.5.4</w:t>
            </w:r>
          </w:p>
        </w:tc>
        <w:tc>
          <w:tcPr>
            <w:tcW w:w="1072" w:type="dxa"/>
          </w:tcPr>
          <w:p w14:paraId="6970DAC7" w14:textId="68974F79" w:rsidR="008E5DF2" w:rsidRPr="009727AD" w:rsidRDefault="008E5DF2" w:rsidP="00D64152">
            <w:pPr>
              <w:pStyle w:val="FAATableText"/>
              <w:jc w:val="both"/>
            </w:pPr>
            <w:r w:rsidRPr="009727AD">
              <w:t>11/2019</w:t>
            </w:r>
          </w:p>
        </w:tc>
        <w:tc>
          <w:tcPr>
            <w:tcW w:w="6916" w:type="dxa"/>
          </w:tcPr>
          <w:p w14:paraId="2985FAE8" w14:textId="3B3E329D" w:rsidR="008E5DF2" w:rsidRPr="009727AD" w:rsidRDefault="008E5DF2" w:rsidP="00D64152">
            <w:pPr>
              <w:spacing w:before="0" w:after="0"/>
            </w:pPr>
            <w:r w:rsidRPr="009727AD">
              <w:rPr>
                <w:color w:val="000000"/>
              </w:rPr>
              <w:t>Remanié pour clarification d’ensemble ; (a)(1)(2)(3)(5), passage de « </w:t>
            </w:r>
            <w:r w:rsidRPr="009727AD">
              <w:rPr>
                <w:i/>
                <w:iCs/>
                <w:color w:val="000000"/>
              </w:rPr>
              <w:t>must</w:t>
            </w:r>
            <w:r w:rsidRPr="009727AD">
              <w:rPr>
                <w:color w:val="000000"/>
              </w:rPr>
              <w:t> » à « </w:t>
            </w:r>
            <w:r w:rsidRPr="009727AD">
              <w:rPr>
                <w:i/>
                <w:iCs/>
                <w:color w:val="000000"/>
              </w:rPr>
              <w:t>shall</w:t>
            </w:r>
            <w:r w:rsidRPr="009727AD">
              <w:rPr>
                <w:color w:val="000000"/>
              </w:rPr>
              <w:t> » en anglais (sans incidence en français)</w:t>
            </w:r>
          </w:p>
        </w:tc>
      </w:tr>
      <w:tr w:rsidR="003560B8" w:rsidRPr="009727AD" w14:paraId="071A00A9" w14:textId="77777777" w:rsidTr="00AB0544">
        <w:tc>
          <w:tcPr>
            <w:tcW w:w="1362" w:type="dxa"/>
          </w:tcPr>
          <w:p w14:paraId="0F2AB561" w14:textId="5222CFBC" w:rsidR="003560B8" w:rsidRPr="009727AD" w:rsidRDefault="003560B8" w:rsidP="00D64152">
            <w:pPr>
              <w:pStyle w:val="FAATableText"/>
            </w:pPr>
            <w:r w:rsidRPr="009727AD">
              <w:t>3.3.5.5</w:t>
            </w:r>
          </w:p>
        </w:tc>
        <w:tc>
          <w:tcPr>
            <w:tcW w:w="1072" w:type="dxa"/>
          </w:tcPr>
          <w:p w14:paraId="747D0CC6" w14:textId="2C66A13D" w:rsidR="003560B8" w:rsidRPr="009727AD" w:rsidRDefault="003560B8" w:rsidP="00D64152">
            <w:pPr>
              <w:pStyle w:val="FAATableText"/>
              <w:jc w:val="both"/>
            </w:pPr>
            <w:r w:rsidRPr="009727AD">
              <w:t>11/2019</w:t>
            </w:r>
          </w:p>
        </w:tc>
        <w:tc>
          <w:tcPr>
            <w:tcW w:w="6916" w:type="dxa"/>
          </w:tcPr>
          <w:p w14:paraId="7C5FED28" w14:textId="18ACB8D6" w:rsidR="003560B8" w:rsidRPr="009727AD" w:rsidRDefault="003560B8" w:rsidP="00D64152">
            <w:pPr>
              <w:spacing w:before="0" w:after="0"/>
              <w:rPr>
                <w:color w:val="000000"/>
              </w:rPr>
            </w:pPr>
            <w:r w:rsidRPr="009727AD">
              <w:rPr>
                <w:color w:val="000000"/>
              </w:rPr>
              <w:t>Modification du titre ; clarification de (a)(1) ; en anglais, passage du terme « proficiency » au terme « skill » dans (a)(2) et (3) (sans incidence en français)</w:t>
            </w:r>
          </w:p>
        </w:tc>
      </w:tr>
      <w:tr w:rsidR="00825CE2" w:rsidRPr="009727AD" w14:paraId="0315F596" w14:textId="77777777" w:rsidTr="00AB0544">
        <w:tc>
          <w:tcPr>
            <w:tcW w:w="1362" w:type="dxa"/>
          </w:tcPr>
          <w:p w14:paraId="0315F593" w14:textId="77777777" w:rsidR="00825CE2" w:rsidRPr="009727AD" w:rsidRDefault="00825CE2" w:rsidP="00D64152">
            <w:pPr>
              <w:pStyle w:val="FAATableText"/>
            </w:pPr>
            <w:r w:rsidRPr="009727AD">
              <w:t>3.3.5.6</w:t>
            </w:r>
          </w:p>
        </w:tc>
        <w:tc>
          <w:tcPr>
            <w:tcW w:w="1072" w:type="dxa"/>
          </w:tcPr>
          <w:p w14:paraId="0315F594" w14:textId="217FB851" w:rsidR="00825CE2" w:rsidRPr="009727AD" w:rsidRDefault="00825CE2" w:rsidP="00D64152">
            <w:pPr>
              <w:pStyle w:val="FAATableText"/>
              <w:jc w:val="both"/>
            </w:pPr>
            <w:r w:rsidRPr="009727AD">
              <w:t>09/2011</w:t>
            </w:r>
          </w:p>
        </w:tc>
        <w:tc>
          <w:tcPr>
            <w:tcW w:w="6916" w:type="dxa"/>
          </w:tcPr>
          <w:p w14:paraId="0315F595" w14:textId="77777777" w:rsidR="00825CE2" w:rsidRPr="009727AD" w:rsidRDefault="00825CE2" w:rsidP="00D64152">
            <w:pPr>
              <w:pStyle w:val="FAATableText"/>
            </w:pPr>
            <w:r w:rsidRPr="009727AD">
              <w:t>Référence à la NMO supprimée de (b)</w:t>
            </w:r>
          </w:p>
        </w:tc>
      </w:tr>
      <w:tr w:rsidR="003560B8" w:rsidRPr="009727AD" w14:paraId="4916506A" w14:textId="77777777" w:rsidTr="00AB0544">
        <w:tc>
          <w:tcPr>
            <w:tcW w:w="1362" w:type="dxa"/>
          </w:tcPr>
          <w:p w14:paraId="3DD8E230" w14:textId="28282B1E" w:rsidR="003560B8" w:rsidRPr="009727AD" w:rsidRDefault="003560B8" w:rsidP="00D64152">
            <w:pPr>
              <w:pStyle w:val="FAATableText"/>
            </w:pPr>
            <w:r w:rsidRPr="009727AD">
              <w:t>3.3.5.6</w:t>
            </w:r>
          </w:p>
        </w:tc>
        <w:tc>
          <w:tcPr>
            <w:tcW w:w="1072" w:type="dxa"/>
          </w:tcPr>
          <w:p w14:paraId="446A214E" w14:textId="15675330" w:rsidR="003560B8" w:rsidRPr="009727AD" w:rsidRDefault="003560B8" w:rsidP="00D64152">
            <w:pPr>
              <w:pStyle w:val="FAATableText"/>
              <w:jc w:val="both"/>
            </w:pPr>
            <w:r w:rsidRPr="009727AD">
              <w:t>11/2019</w:t>
            </w:r>
          </w:p>
        </w:tc>
        <w:tc>
          <w:tcPr>
            <w:tcW w:w="6916" w:type="dxa"/>
          </w:tcPr>
          <w:p w14:paraId="368C8D52" w14:textId="6576093A" w:rsidR="003560B8" w:rsidRPr="009727AD" w:rsidRDefault="003560B8" w:rsidP="00D64152">
            <w:pPr>
              <w:spacing w:before="0" w:after="0"/>
            </w:pPr>
            <w:r w:rsidRPr="009727AD">
              <w:rPr>
                <w:color w:val="000000"/>
              </w:rPr>
              <w:t xml:space="preserve">Modification du titre ; remanié pour clarification d’ensemble </w:t>
            </w:r>
          </w:p>
        </w:tc>
      </w:tr>
      <w:tr w:rsidR="00825CE2" w:rsidRPr="009727AD" w14:paraId="0315F59A" w14:textId="77777777" w:rsidTr="00AB0544">
        <w:tc>
          <w:tcPr>
            <w:tcW w:w="1362" w:type="dxa"/>
          </w:tcPr>
          <w:p w14:paraId="0315F597" w14:textId="77777777" w:rsidR="00825CE2" w:rsidRPr="009727AD" w:rsidRDefault="00825CE2" w:rsidP="00D64152">
            <w:pPr>
              <w:pStyle w:val="FAATableText"/>
              <w:keepNext/>
            </w:pPr>
            <w:r w:rsidRPr="009727AD">
              <w:lastRenderedPageBreak/>
              <w:t>3.4</w:t>
            </w:r>
          </w:p>
        </w:tc>
        <w:tc>
          <w:tcPr>
            <w:tcW w:w="1072" w:type="dxa"/>
          </w:tcPr>
          <w:p w14:paraId="0315F598" w14:textId="3BCEB9D7" w:rsidR="00825CE2" w:rsidRPr="009727AD" w:rsidRDefault="00825CE2" w:rsidP="00D64152">
            <w:pPr>
              <w:pStyle w:val="FAATableText"/>
              <w:keepNext/>
              <w:jc w:val="both"/>
            </w:pPr>
            <w:r w:rsidRPr="009727AD">
              <w:t>09/2011</w:t>
            </w:r>
          </w:p>
        </w:tc>
        <w:tc>
          <w:tcPr>
            <w:tcW w:w="6916" w:type="dxa"/>
          </w:tcPr>
          <w:p w14:paraId="0315F599" w14:textId="55D9A07A" w:rsidR="00825CE2" w:rsidRPr="009727AD" w:rsidRDefault="00825CE2" w:rsidP="00D64152">
            <w:pPr>
              <w:pStyle w:val="FAATableText"/>
              <w:keepNext/>
            </w:pPr>
            <w:r w:rsidRPr="009727AD">
              <w:t>Paragraphe (a) autonome enlevé de 3.4 et ajouté au nouveau 3.4.1 Généralités, et sous-sections renumérotées</w:t>
            </w:r>
          </w:p>
        </w:tc>
      </w:tr>
      <w:tr w:rsidR="005C60F0" w:rsidRPr="009727AD" w14:paraId="1ADDC453" w14:textId="77777777" w:rsidTr="00AB0544">
        <w:tc>
          <w:tcPr>
            <w:tcW w:w="1362" w:type="dxa"/>
          </w:tcPr>
          <w:p w14:paraId="10012F99" w14:textId="29D16B38" w:rsidR="005C60F0" w:rsidRPr="009727AD" w:rsidRDefault="005C60F0" w:rsidP="00D64152">
            <w:pPr>
              <w:pStyle w:val="FAATableText"/>
              <w:keepNext/>
            </w:pPr>
            <w:r w:rsidRPr="009727AD">
              <w:t>3.4</w:t>
            </w:r>
          </w:p>
        </w:tc>
        <w:tc>
          <w:tcPr>
            <w:tcW w:w="1072" w:type="dxa"/>
          </w:tcPr>
          <w:p w14:paraId="188BAF7D" w14:textId="35DBE440" w:rsidR="005C60F0" w:rsidRPr="009727AD" w:rsidRDefault="005C60F0" w:rsidP="00D64152">
            <w:pPr>
              <w:pStyle w:val="FAATableText"/>
              <w:keepNext/>
              <w:jc w:val="both"/>
            </w:pPr>
            <w:r w:rsidRPr="009727AD">
              <w:t>11/2019</w:t>
            </w:r>
          </w:p>
        </w:tc>
        <w:tc>
          <w:tcPr>
            <w:tcW w:w="6916" w:type="dxa"/>
          </w:tcPr>
          <w:p w14:paraId="41D81D03" w14:textId="3C0134A1" w:rsidR="005C60F0" w:rsidRPr="009727AD" w:rsidRDefault="005C60F0" w:rsidP="00D64152">
            <w:pPr>
              <w:spacing w:before="0" w:after="0"/>
            </w:pPr>
            <w:r w:rsidRPr="009727AD">
              <w:rPr>
                <w:color w:val="000000"/>
              </w:rPr>
              <w:t>Titre remanié pour clarification</w:t>
            </w:r>
          </w:p>
        </w:tc>
      </w:tr>
      <w:tr w:rsidR="005C60F0" w:rsidRPr="009727AD" w14:paraId="03A950E1" w14:textId="77777777" w:rsidTr="00AB0544">
        <w:tc>
          <w:tcPr>
            <w:tcW w:w="1362" w:type="dxa"/>
          </w:tcPr>
          <w:p w14:paraId="428DFD6D" w14:textId="4914BC91" w:rsidR="005C60F0" w:rsidRPr="009727AD" w:rsidRDefault="005C60F0" w:rsidP="00D64152">
            <w:pPr>
              <w:pStyle w:val="FAATableText"/>
              <w:keepNext/>
            </w:pPr>
            <w:r w:rsidRPr="009727AD">
              <w:t>3.4.1</w:t>
            </w:r>
          </w:p>
        </w:tc>
        <w:tc>
          <w:tcPr>
            <w:tcW w:w="1072" w:type="dxa"/>
          </w:tcPr>
          <w:p w14:paraId="5C401B22" w14:textId="526A4C62" w:rsidR="005C60F0" w:rsidRPr="009727AD" w:rsidRDefault="005C60F0" w:rsidP="00D64152">
            <w:pPr>
              <w:pStyle w:val="FAATableText"/>
              <w:keepNext/>
              <w:jc w:val="both"/>
            </w:pPr>
            <w:r w:rsidRPr="009727AD">
              <w:t>11/2019</w:t>
            </w:r>
          </w:p>
        </w:tc>
        <w:tc>
          <w:tcPr>
            <w:tcW w:w="6916" w:type="dxa"/>
          </w:tcPr>
          <w:p w14:paraId="225DCDB5" w14:textId="44F80083" w:rsidR="005C60F0" w:rsidRPr="009727AD" w:rsidRDefault="005C60F0" w:rsidP="00D64152">
            <w:pPr>
              <w:spacing w:before="0" w:after="0"/>
              <w:rPr>
                <w:color w:val="000000"/>
              </w:rPr>
            </w:pPr>
            <w:r w:rsidRPr="009727AD">
              <w:rPr>
                <w:color w:val="000000"/>
              </w:rPr>
              <w:t>Remanié pour clarification</w:t>
            </w:r>
          </w:p>
        </w:tc>
      </w:tr>
      <w:tr w:rsidR="005C60F0" w:rsidRPr="009727AD" w14:paraId="6420F4F5" w14:textId="77777777" w:rsidTr="00AB0544">
        <w:tc>
          <w:tcPr>
            <w:tcW w:w="1362" w:type="dxa"/>
          </w:tcPr>
          <w:p w14:paraId="499BC076" w14:textId="5CBACB99" w:rsidR="005C60F0" w:rsidRPr="009727AD" w:rsidRDefault="005C60F0" w:rsidP="00D64152">
            <w:pPr>
              <w:pStyle w:val="FAATableText"/>
              <w:keepNext/>
            </w:pPr>
            <w:r w:rsidRPr="009727AD">
              <w:t>3.4.2</w:t>
            </w:r>
          </w:p>
        </w:tc>
        <w:tc>
          <w:tcPr>
            <w:tcW w:w="1072" w:type="dxa"/>
          </w:tcPr>
          <w:p w14:paraId="77335897" w14:textId="755EF135" w:rsidR="005C60F0" w:rsidRPr="009727AD" w:rsidRDefault="005C60F0" w:rsidP="00D64152">
            <w:pPr>
              <w:pStyle w:val="FAATableText"/>
              <w:keepNext/>
              <w:jc w:val="both"/>
            </w:pPr>
            <w:r w:rsidRPr="009727AD">
              <w:t>11/2019</w:t>
            </w:r>
          </w:p>
        </w:tc>
        <w:tc>
          <w:tcPr>
            <w:tcW w:w="6916" w:type="dxa"/>
          </w:tcPr>
          <w:p w14:paraId="07DA7E03" w14:textId="7C972AEC" w:rsidR="005C60F0" w:rsidRPr="009727AD" w:rsidRDefault="005C60F0" w:rsidP="00D64152">
            <w:pPr>
              <w:spacing w:before="0" w:after="0"/>
              <w:rPr>
                <w:color w:val="000000"/>
              </w:rPr>
            </w:pPr>
            <w:r w:rsidRPr="009727AD">
              <w:rPr>
                <w:color w:val="000000"/>
              </w:rPr>
              <w:t>Titre remanié pour clarification</w:t>
            </w:r>
          </w:p>
        </w:tc>
      </w:tr>
      <w:tr w:rsidR="005C60F0" w:rsidRPr="009727AD" w14:paraId="3D4CF81A" w14:textId="77777777" w:rsidTr="00AB0544">
        <w:tc>
          <w:tcPr>
            <w:tcW w:w="1362" w:type="dxa"/>
          </w:tcPr>
          <w:p w14:paraId="6FB077BF" w14:textId="5A10F6B6" w:rsidR="005C60F0" w:rsidRPr="009727AD" w:rsidRDefault="005C60F0" w:rsidP="00D64152">
            <w:pPr>
              <w:pStyle w:val="FAATableText"/>
              <w:keepNext/>
            </w:pPr>
            <w:r w:rsidRPr="009727AD">
              <w:t>3.4.2.1</w:t>
            </w:r>
          </w:p>
        </w:tc>
        <w:tc>
          <w:tcPr>
            <w:tcW w:w="1072" w:type="dxa"/>
          </w:tcPr>
          <w:p w14:paraId="5FEEBF50" w14:textId="12D21301" w:rsidR="005C60F0" w:rsidRPr="009727AD" w:rsidRDefault="005C60F0" w:rsidP="00D64152">
            <w:pPr>
              <w:pStyle w:val="FAATableText"/>
              <w:keepNext/>
              <w:jc w:val="both"/>
            </w:pPr>
            <w:r w:rsidRPr="009727AD">
              <w:t>11/2019</w:t>
            </w:r>
          </w:p>
        </w:tc>
        <w:tc>
          <w:tcPr>
            <w:tcW w:w="6916" w:type="dxa"/>
          </w:tcPr>
          <w:p w14:paraId="652E53AD" w14:textId="17AF57F8" w:rsidR="005C60F0" w:rsidRPr="009727AD" w:rsidRDefault="005C60F0" w:rsidP="00D64152">
            <w:pPr>
              <w:spacing w:before="0" w:after="0"/>
              <w:rPr>
                <w:color w:val="000000"/>
              </w:rPr>
            </w:pPr>
            <w:r w:rsidRPr="009727AD">
              <w:rPr>
                <w:color w:val="000000"/>
              </w:rPr>
              <w:t>Remanié pour clarification d’ensemble ; nouveau (a)(6) pour traiter les SATP</w:t>
            </w:r>
          </w:p>
        </w:tc>
      </w:tr>
      <w:tr w:rsidR="00825CE2" w:rsidRPr="009727AD" w14:paraId="0315F59E" w14:textId="77777777" w:rsidTr="00AB0544">
        <w:tc>
          <w:tcPr>
            <w:tcW w:w="1362" w:type="dxa"/>
          </w:tcPr>
          <w:p w14:paraId="0315F59B" w14:textId="77777777" w:rsidR="00825CE2" w:rsidRPr="009727AD" w:rsidRDefault="00825CE2" w:rsidP="00D64152">
            <w:pPr>
              <w:pStyle w:val="FAATableText"/>
            </w:pPr>
            <w:r w:rsidRPr="009727AD">
              <w:t>3.4.2.2</w:t>
            </w:r>
          </w:p>
        </w:tc>
        <w:tc>
          <w:tcPr>
            <w:tcW w:w="1072" w:type="dxa"/>
          </w:tcPr>
          <w:p w14:paraId="0315F59C" w14:textId="04BC52B6" w:rsidR="00825CE2" w:rsidRPr="009727AD" w:rsidRDefault="00825CE2" w:rsidP="00D64152">
            <w:pPr>
              <w:pStyle w:val="FAATableText"/>
              <w:jc w:val="both"/>
            </w:pPr>
            <w:r w:rsidRPr="009727AD">
              <w:t>09/2011</w:t>
            </w:r>
          </w:p>
        </w:tc>
        <w:tc>
          <w:tcPr>
            <w:tcW w:w="6916" w:type="dxa"/>
          </w:tcPr>
          <w:p w14:paraId="0315F59D" w14:textId="77777777" w:rsidR="00825CE2" w:rsidRPr="009727AD" w:rsidRDefault="00825CE2" w:rsidP="00D64152">
            <w:pPr>
              <w:pStyle w:val="FAATableText"/>
            </w:pPr>
            <w:r w:rsidRPr="009727AD">
              <w:t xml:space="preserve">Entièrement révisé pour refléter le contenu et l'approbation du cours de formation </w:t>
            </w:r>
          </w:p>
        </w:tc>
      </w:tr>
      <w:tr w:rsidR="005C60F0" w:rsidRPr="009727AD" w14:paraId="6E7D9B19" w14:textId="77777777" w:rsidTr="00AB0544">
        <w:tc>
          <w:tcPr>
            <w:tcW w:w="1362" w:type="dxa"/>
          </w:tcPr>
          <w:p w14:paraId="2B8607E7" w14:textId="46115534" w:rsidR="005C60F0" w:rsidRPr="009727AD" w:rsidRDefault="005C60F0" w:rsidP="00D64152">
            <w:pPr>
              <w:pStyle w:val="FAATableText"/>
            </w:pPr>
            <w:r w:rsidRPr="009727AD">
              <w:t>3.4.2.2</w:t>
            </w:r>
          </w:p>
        </w:tc>
        <w:tc>
          <w:tcPr>
            <w:tcW w:w="1072" w:type="dxa"/>
          </w:tcPr>
          <w:p w14:paraId="4FE9FEB6" w14:textId="09FFDC24" w:rsidR="005C60F0" w:rsidRPr="009727AD" w:rsidRDefault="009915E3" w:rsidP="00D64152">
            <w:pPr>
              <w:pStyle w:val="FAATableText"/>
              <w:jc w:val="both"/>
            </w:pPr>
            <w:r w:rsidRPr="009727AD">
              <w:t>11/2019</w:t>
            </w:r>
          </w:p>
        </w:tc>
        <w:tc>
          <w:tcPr>
            <w:tcW w:w="6916" w:type="dxa"/>
          </w:tcPr>
          <w:p w14:paraId="5EDD6521" w14:textId="08BFBEDD" w:rsidR="005C60F0" w:rsidRPr="009727AD" w:rsidRDefault="001F7D56" w:rsidP="00D64152">
            <w:pPr>
              <w:spacing w:before="0" w:after="0"/>
            </w:pPr>
            <w:r w:rsidRPr="009727AD">
              <w:t>Remanié pour clarification d’ensemble :  (a)(1) remanié pour requérir 2 manuels</w:t>
            </w:r>
          </w:p>
        </w:tc>
      </w:tr>
      <w:tr w:rsidR="00825CE2" w:rsidRPr="009727AD" w14:paraId="0315F5A2" w14:textId="77777777" w:rsidTr="00AB0544">
        <w:tc>
          <w:tcPr>
            <w:tcW w:w="1362" w:type="dxa"/>
          </w:tcPr>
          <w:p w14:paraId="0315F59F" w14:textId="77777777" w:rsidR="00825CE2" w:rsidRPr="009727AD" w:rsidRDefault="00825CE2" w:rsidP="00D64152">
            <w:pPr>
              <w:pStyle w:val="FAATableText"/>
            </w:pPr>
            <w:r w:rsidRPr="009727AD">
              <w:t>3.4.2.3 (a)</w:t>
            </w:r>
          </w:p>
        </w:tc>
        <w:tc>
          <w:tcPr>
            <w:tcW w:w="1072" w:type="dxa"/>
          </w:tcPr>
          <w:p w14:paraId="0315F5A0" w14:textId="77777777" w:rsidR="00825CE2" w:rsidRPr="009727AD" w:rsidRDefault="00825CE2" w:rsidP="00D64152">
            <w:pPr>
              <w:pStyle w:val="FAATableText"/>
              <w:jc w:val="both"/>
            </w:pPr>
            <w:r w:rsidRPr="009727AD">
              <w:t>11/2012</w:t>
            </w:r>
          </w:p>
        </w:tc>
        <w:tc>
          <w:tcPr>
            <w:tcW w:w="6916" w:type="dxa"/>
          </w:tcPr>
          <w:p w14:paraId="0315F5A1" w14:textId="77777777" w:rsidR="00825CE2" w:rsidRPr="009727AD" w:rsidRDefault="00825CE2" w:rsidP="00D64152">
            <w:pPr>
              <w:pStyle w:val="FAATableText"/>
            </w:pPr>
            <w:r w:rsidRPr="009727AD">
              <w:t>Libellé corrigé pour refléter le nombre minimum d’heures pour une licence dans la Partie 2 du MCAR</w:t>
            </w:r>
          </w:p>
        </w:tc>
      </w:tr>
      <w:tr w:rsidR="00825CE2" w:rsidRPr="009727AD" w14:paraId="0315F5A6" w14:textId="77777777" w:rsidTr="00AB0544">
        <w:tc>
          <w:tcPr>
            <w:tcW w:w="1362" w:type="dxa"/>
          </w:tcPr>
          <w:p w14:paraId="0315F5A3" w14:textId="77777777" w:rsidR="00825CE2" w:rsidRPr="009727AD" w:rsidRDefault="00825CE2" w:rsidP="00D64152">
            <w:pPr>
              <w:pStyle w:val="FAATableText"/>
            </w:pPr>
            <w:r w:rsidRPr="009727AD">
              <w:t>3.4.2.3</w:t>
            </w:r>
          </w:p>
        </w:tc>
        <w:tc>
          <w:tcPr>
            <w:tcW w:w="1072" w:type="dxa"/>
          </w:tcPr>
          <w:p w14:paraId="0315F5A4" w14:textId="47BDCF48" w:rsidR="00825CE2" w:rsidRPr="009727AD" w:rsidRDefault="00825CE2" w:rsidP="00D64152">
            <w:pPr>
              <w:pStyle w:val="FAATableText"/>
              <w:jc w:val="both"/>
            </w:pPr>
            <w:r w:rsidRPr="009727AD">
              <w:t>09/2011</w:t>
            </w:r>
          </w:p>
        </w:tc>
        <w:tc>
          <w:tcPr>
            <w:tcW w:w="6916" w:type="dxa"/>
          </w:tcPr>
          <w:p w14:paraId="0315F5A5" w14:textId="77777777" w:rsidR="00825CE2" w:rsidRPr="009727AD" w:rsidRDefault="00825CE2" w:rsidP="00D64152">
            <w:pPr>
              <w:pStyle w:val="FAATableText"/>
            </w:pPr>
            <w:r w:rsidRPr="009727AD">
              <w:t>Nouveau, pour refléter l'approbation d'un cursus spécial</w:t>
            </w:r>
          </w:p>
        </w:tc>
      </w:tr>
      <w:tr w:rsidR="00825CE2" w:rsidRPr="009727AD" w14:paraId="0315F5AA" w14:textId="77777777" w:rsidTr="00AB0544">
        <w:tc>
          <w:tcPr>
            <w:tcW w:w="1362" w:type="dxa"/>
          </w:tcPr>
          <w:p w14:paraId="0315F5A7" w14:textId="77777777" w:rsidR="00825CE2" w:rsidRPr="009727AD" w:rsidRDefault="00825CE2" w:rsidP="00D64152">
            <w:pPr>
              <w:pStyle w:val="FAATableText"/>
            </w:pPr>
            <w:r w:rsidRPr="009727AD">
              <w:t>3.4.2.3</w:t>
            </w:r>
          </w:p>
        </w:tc>
        <w:tc>
          <w:tcPr>
            <w:tcW w:w="1072" w:type="dxa"/>
          </w:tcPr>
          <w:p w14:paraId="0315F5A8" w14:textId="77777777" w:rsidR="00825CE2" w:rsidRPr="009727AD" w:rsidRDefault="00825CE2" w:rsidP="00D64152">
            <w:pPr>
              <w:pStyle w:val="FAATableText"/>
              <w:jc w:val="both"/>
            </w:pPr>
            <w:r w:rsidRPr="009727AD">
              <w:t>11/2012</w:t>
            </w:r>
          </w:p>
        </w:tc>
        <w:tc>
          <w:tcPr>
            <w:tcW w:w="6916" w:type="dxa"/>
          </w:tcPr>
          <w:p w14:paraId="0315F5A9" w14:textId="77777777" w:rsidR="00825CE2" w:rsidRPr="009727AD" w:rsidRDefault="00825CE2" w:rsidP="00D64152">
            <w:pPr>
              <w:pStyle w:val="FAATableText"/>
            </w:pPr>
            <w:r w:rsidRPr="009727AD">
              <w:t>Libellé corrigé pour refléter le nombre minimum d’heures pour une licence dans la Partie 2 du MCAR</w:t>
            </w:r>
          </w:p>
        </w:tc>
      </w:tr>
      <w:tr w:rsidR="00825CE2" w:rsidRPr="009727AD" w14:paraId="0315F5AE" w14:textId="77777777" w:rsidTr="00AB0544">
        <w:tc>
          <w:tcPr>
            <w:tcW w:w="1362" w:type="dxa"/>
          </w:tcPr>
          <w:p w14:paraId="0315F5AB" w14:textId="77777777" w:rsidR="00825CE2" w:rsidRPr="009727AD" w:rsidRDefault="00825CE2" w:rsidP="00D64152">
            <w:pPr>
              <w:pStyle w:val="FAATableText"/>
            </w:pPr>
            <w:r w:rsidRPr="009727AD">
              <w:t>3.4.2.3 (b) (3)</w:t>
            </w:r>
          </w:p>
        </w:tc>
        <w:tc>
          <w:tcPr>
            <w:tcW w:w="1072" w:type="dxa"/>
          </w:tcPr>
          <w:p w14:paraId="0315F5AC" w14:textId="77777777" w:rsidR="00825CE2" w:rsidRPr="009727AD" w:rsidRDefault="00825CE2" w:rsidP="00D64152">
            <w:pPr>
              <w:pStyle w:val="FAATableText"/>
              <w:jc w:val="both"/>
            </w:pPr>
            <w:r w:rsidRPr="009727AD">
              <w:t>11/2012</w:t>
            </w:r>
          </w:p>
        </w:tc>
        <w:tc>
          <w:tcPr>
            <w:tcW w:w="6916" w:type="dxa"/>
          </w:tcPr>
          <w:p w14:paraId="0315F5AD" w14:textId="77777777" w:rsidR="00825CE2" w:rsidRPr="009727AD" w:rsidRDefault="00825CE2" w:rsidP="00D64152">
            <w:pPr>
              <w:pStyle w:val="FAATableText"/>
            </w:pPr>
            <w:r w:rsidRPr="009727AD">
              <w:t>Libellé corrigé pour refléter les connaissances théoriques et l’entraînement pratique</w:t>
            </w:r>
          </w:p>
        </w:tc>
      </w:tr>
      <w:tr w:rsidR="009915E3" w:rsidRPr="009727AD" w14:paraId="66F12B5C" w14:textId="77777777" w:rsidTr="00AB0544">
        <w:tc>
          <w:tcPr>
            <w:tcW w:w="1362" w:type="dxa"/>
          </w:tcPr>
          <w:p w14:paraId="20597F2B" w14:textId="6430D840" w:rsidR="009915E3" w:rsidRPr="009727AD" w:rsidRDefault="009915E3" w:rsidP="00D64152">
            <w:pPr>
              <w:pStyle w:val="FAATableText"/>
            </w:pPr>
            <w:r w:rsidRPr="009727AD">
              <w:t>3.4.3</w:t>
            </w:r>
          </w:p>
        </w:tc>
        <w:tc>
          <w:tcPr>
            <w:tcW w:w="1072" w:type="dxa"/>
          </w:tcPr>
          <w:p w14:paraId="247067B8" w14:textId="72F52D1E" w:rsidR="009915E3" w:rsidRPr="009727AD" w:rsidRDefault="009915E3" w:rsidP="00D64152">
            <w:pPr>
              <w:pStyle w:val="FAATableText"/>
              <w:jc w:val="both"/>
            </w:pPr>
            <w:r w:rsidRPr="009727AD">
              <w:t>11/2019</w:t>
            </w:r>
          </w:p>
        </w:tc>
        <w:tc>
          <w:tcPr>
            <w:tcW w:w="6916" w:type="dxa"/>
          </w:tcPr>
          <w:p w14:paraId="0747C22F" w14:textId="6C801198" w:rsidR="009915E3" w:rsidRPr="009727AD" w:rsidRDefault="001F7D56" w:rsidP="00D64152">
            <w:pPr>
              <w:spacing w:before="0" w:after="0"/>
            </w:pPr>
            <w:r w:rsidRPr="009727AD">
              <w:t>Remanié pour clarification du titre et d’ensemble ; modification de (a)(1) pour le personnel requis</w:t>
            </w:r>
          </w:p>
        </w:tc>
      </w:tr>
      <w:tr w:rsidR="009915E3" w:rsidRPr="009727AD" w14:paraId="0C82943F" w14:textId="77777777" w:rsidTr="00AB0544">
        <w:tc>
          <w:tcPr>
            <w:tcW w:w="1362" w:type="dxa"/>
          </w:tcPr>
          <w:p w14:paraId="3514F50E" w14:textId="4230E9B6" w:rsidR="009915E3" w:rsidRPr="009727AD" w:rsidRDefault="009915E3" w:rsidP="00D64152">
            <w:pPr>
              <w:pStyle w:val="FAATableText"/>
            </w:pPr>
            <w:r w:rsidRPr="009727AD">
              <w:t>3.4.4</w:t>
            </w:r>
          </w:p>
        </w:tc>
        <w:tc>
          <w:tcPr>
            <w:tcW w:w="1072" w:type="dxa"/>
          </w:tcPr>
          <w:p w14:paraId="0009FB46" w14:textId="42D0CDD6" w:rsidR="009915E3" w:rsidRPr="009727AD" w:rsidRDefault="009915E3" w:rsidP="00D64152">
            <w:pPr>
              <w:pStyle w:val="FAATableText"/>
              <w:jc w:val="both"/>
            </w:pPr>
            <w:r w:rsidRPr="009727AD">
              <w:t>11/2019</w:t>
            </w:r>
          </w:p>
        </w:tc>
        <w:tc>
          <w:tcPr>
            <w:tcW w:w="6916" w:type="dxa"/>
          </w:tcPr>
          <w:p w14:paraId="19F95019" w14:textId="746AFFFF" w:rsidR="009915E3" w:rsidRPr="009727AD" w:rsidRDefault="001F7D56" w:rsidP="00D64152">
            <w:pPr>
              <w:spacing w:before="0" w:after="0"/>
            </w:pPr>
            <w:r w:rsidRPr="009727AD">
              <w:rPr>
                <w:color w:val="000000"/>
              </w:rPr>
              <w:t>Élargissement du titre et des impératifs de (a) ; ajout d'un nouveau (1) et modification du reste de la numérotation ; nouveau (7) avec impératifs SATP ; clarification de l’équipement dans (b) et (c) ; clarification du titulaire ou demandeur de certificat d’ATO dans (d), (e) et (f)</w:t>
            </w:r>
          </w:p>
        </w:tc>
      </w:tr>
      <w:tr w:rsidR="00825CE2" w:rsidRPr="009727AD" w14:paraId="0315F5B2" w14:textId="77777777" w:rsidTr="00AB0544">
        <w:tc>
          <w:tcPr>
            <w:tcW w:w="1362" w:type="dxa"/>
          </w:tcPr>
          <w:p w14:paraId="0315F5AF" w14:textId="77777777" w:rsidR="00825CE2" w:rsidRPr="009727AD" w:rsidRDefault="00825CE2" w:rsidP="00D64152">
            <w:pPr>
              <w:pStyle w:val="FAATableText"/>
            </w:pPr>
            <w:r w:rsidRPr="009727AD">
              <w:t>3.4.5</w:t>
            </w:r>
          </w:p>
        </w:tc>
        <w:tc>
          <w:tcPr>
            <w:tcW w:w="1072" w:type="dxa"/>
          </w:tcPr>
          <w:p w14:paraId="0315F5B0" w14:textId="57C5DBB7" w:rsidR="00825CE2" w:rsidRPr="009727AD" w:rsidRDefault="00825CE2" w:rsidP="00D64152">
            <w:pPr>
              <w:pStyle w:val="FAATableText"/>
              <w:jc w:val="both"/>
            </w:pPr>
            <w:r w:rsidRPr="009727AD">
              <w:t>09/2011</w:t>
            </w:r>
          </w:p>
        </w:tc>
        <w:tc>
          <w:tcPr>
            <w:tcW w:w="6916" w:type="dxa"/>
          </w:tcPr>
          <w:p w14:paraId="0315F5B1" w14:textId="18EE5891" w:rsidR="00825CE2" w:rsidRPr="009727AD" w:rsidRDefault="00825CE2" w:rsidP="00D64152">
            <w:pPr>
              <w:pStyle w:val="FAATableText"/>
            </w:pPr>
            <w:r w:rsidRPr="009727AD">
              <w:t>Anciennement 3.4.4 : Alinéa (a) autonome supprimé de 3.4.4 car redondant ; sections renumérotées</w:t>
            </w:r>
          </w:p>
        </w:tc>
      </w:tr>
      <w:tr w:rsidR="00825CE2" w:rsidRPr="009727AD" w14:paraId="0315F5B6" w14:textId="77777777" w:rsidTr="00AB0544">
        <w:tc>
          <w:tcPr>
            <w:tcW w:w="1362" w:type="dxa"/>
          </w:tcPr>
          <w:p w14:paraId="0315F5B3" w14:textId="77777777" w:rsidR="00825CE2" w:rsidRPr="009727AD" w:rsidRDefault="00825CE2" w:rsidP="00D64152">
            <w:pPr>
              <w:pStyle w:val="FAATableText"/>
            </w:pPr>
            <w:r w:rsidRPr="009727AD">
              <w:t>3.4.5.1 (d) (e)</w:t>
            </w:r>
          </w:p>
        </w:tc>
        <w:tc>
          <w:tcPr>
            <w:tcW w:w="1072" w:type="dxa"/>
          </w:tcPr>
          <w:p w14:paraId="0315F5B4" w14:textId="5C8ADE29" w:rsidR="00825CE2" w:rsidRPr="009727AD" w:rsidRDefault="00825CE2" w:rsidP="00D64152">
            <w:pPr>
              <w:pStyle w:val="FAATableText"/>
              <w:jc w:val="both"/>
            </w:pPr>
            <w:r w:rsidRPr="009727AD">
              <w:t>09/2011</w:t>
            </w:r>
          </w:p>
        </w:tc>
        <w:tc>
          <w:tcPr>
            <w:tcW w:w="6916" w:type="dxa"/>
          </w:tcPr>
          <w:p w14:paraId="0315F5B5" w14:textId="77777777" w:rsidR="00825CE2" w:rsidRPr="009727AD" w:rsidRDefault="00825CE2" w:rsidP="00D64152">
            <w:pPr>
              <w:pStyle w:val="FAATableText"/>
            </w:pPr>
            <w:r w:rsidRPr="009727AD">
              <w:t>Anciennement 3.4.4.2 (d) (e). Dans (d) « par l'ATO » a été inséré pour dénoter la responsabilité ; dans (e) le numéro de référence de la NMO a été modifié pour refléter la nouvelle numérotation</w:t>
            </w:r>
          </w:p>
        </w:tc>
      </w:tr>
      <w:tr w:rsidR="005C60F0" w:rsidRPr="009727AD" w14:paraId="5E7D588F" w14:textId="77777777" w:rsidTr="00AB0544">
        <w:tc>
          <w:tcPr>
            <w:tcW w:w="1362" w:type="dxa"/>
          </w:tcPr>
          <w:p w14:paraId="0DB2D171" w14:textId="535B212F" w:rsidR="005C60F0" w:rsidRPr="009727AD" w:rsidRDefault="005C60F0" w:rsidP="00D64152">
            <w:pPr>
              <w:pStyle w:val="FAATableText"/>
            </w:pPr>
            <w:r w:rsidRPr="009727AD">
              <w:t>3.4.5.1</w:t>
            </w:r>
          </w:p>
        </w:tc>
        <w:tc>
          <w:tcPr>
            <w:tcW w:w="1072" w:type="dxa"/>
          </w:tcPr>
          <w:p w14:paraId="20199539" w14:textId="3A83EF50" w:rsidR="005C60F0" w:rsidRPr="009727AD" w:rsidRDefault="009915E3" w:rsidP="00D64152">
            <w:pPr>
              <w:pStyle w:val="FAATableText"/>
              <w:jc w:val="both"/>
            </w:pPr>
            <w:r w:rsidRPr="009727AD">
              <w:t>11/2019</w:t>
            </w:r>
          </w:p>
        </w:tc>
        <w:tc>
          <w:tcPr>
            <w:tcW w:w="6916" w:type="dxa"/>
          </w:tcPr>
          <w:p w14:paraId="107E75E4" w14:textId="353BAD7A" w:rsidR="005C60F0" w:rsidRPr="009727AD" w:rsidRDefault="00443CC8" w:rsidP="00D64152">
            <w:pPr>
              <w:spacing w:before="0" w:after="0"/>
            </w:pPr>
            <w:r w:rsidRPr="009727AD">
              <w:t>Dans (a), « manuel de formation » remplacé par « manuel des procédures de l’ATO », entraînant des modifications dans (c), (d) et (e) ; point (b) intégralement remplacé par un nouveau texte</w:t>
            </w:r>
          </w:p>
        </w:tc>
      </w:tr>
      <w:tr w:rsidR="00825CE2" w:rsidRPr="009727AD" w14:paraId="0315F5BA" w14:textId="77777777" w:rsidTr="00AB0544">
        <w:tc>
          <w:tcPr>
            <w:tcW w:w="1362" w:type="dxa"/>
          </w:tcPr>
          <w:p w14:paraId="0315F5B7" w14:textId="77777777" w:rsidR="00825CE2" w:rsidRPr="009727AD" w:rsidRDefault="00825CE2" w:rsidP="00D64152">
            <w:pPr>
              <w:pStyle w:val="FAATableText"/>
            </w:pPr>
            <w:r w:rsidRPr="009727AD">
              <w:t>3.4.5.2</w:t>
            </w:r>
          </w:p>
        </w:tc>
        <w:tc>
          <w:tcPr>
            <w:tcW w:w="1072" w:type="dxa"/>
          </w:tcPr>
          <w:p w14:paraId="0315F5B8" w14:textId="5679AD33" w:rsidR="00825CE2" w:rsidRPr="009727AD" w:rsidRDefault="00825CE2" w:rsidP="00D64152">
            <w:pPr>
              <w:pStyle w:val="FAATableText"/>
              <w:jc w:val="both"/>
            </w:pPr>
            <w:r w:rsidRPr="009727AD">
              <w:t>09/2011</w:t>
            </w:r>
          </w:p>
        </w:tc>
        <w:tc>
          <w:tcPr>
            <w:tcW w:w="6916" w:type="dxa"/>
          </w:tcPr>
          <w:p w14:paraId="0315F5B9" w14:textId="77777777" w:rsidR="00825CE2" w:rsidRPr="009727AD" w:rsidRDefault="00825CE2" w:rsidP="00D64152">
            <w:pPr>
              <w:pStyle w:val="FAATableText"/>
            </w:pPr>
            <w:r w:rsidRPr="009727AD">
              <w:t>Évaluateur changé en examinateur dans (a)(6) ; évaluateur supprimé de (b)</w:t>
            </w:r>
          </w:p>
        </w:tc>
      </w:tr>
      <w:tr w:rsidR="009915E3" w:rsidRPr="009727AD" w14:paraId="2083EF8C" w14:textId="77777777" w:rsidTr="00AB0544">
        <w:tc>
          <w:tcPr>
            <w:tcW w:w="1362" w:type="dxa"/>
          </w:tcPr>
          <w:p w14:paraId="24B920C2" w14:textId="028F3534" w:rsidR="009915E3" w:rsidRPr="009727AD" w:rsidRDefault="009915E3" w:rsidP="00D64152">
            <w:pPr>
              <w:pStyle w:val="FAATableText"/>
            </w:pPr>
            <w:r w:rsidRPr="009727AD">
              <w:t>3.4.5.2</w:t>
            </w:r>
          </w:p>
        </w:tc>
        <w:tc>
          <w:tcPr>
            <w:tcW w:w="1072" w:type="dxa"/>
          </w:tcPr>
          <w:p w14:paraId="6D2A6B6B" w14:textId="7E7B3D63" w:rsidR="009915E3" w:rsidRPr="009727AD" w:rsidRDefault="009915E3" w:rsidP="00D64152">
            <w:pPr>
              <w:pStyle w:val="FAATableText"/>
              <w:jc w:val="both"/>
            </w:pPr>
            <w:r w:rsidRPr="009727AD">
              <w:t>11/2019</w:t>
            </w:r>
          </w:p>
        </w:tc>
        <w:tc>
          <w:tcPr>
            <w:tcW w:w="6916" w:type="dxa"/>
          </w:tcPr>
          <w:p w14:paraId="0F67E9E0" w14:textId="6E82B7D5" w:rsidR="009915E3" w:rsidRPr="009727AD" w:rsidRDefault="00443CC8" w:rsidP="00D64152">
            <w:pPr>
              <w:spacing w:before="0" w:after="0"/>
            </w:pPr>
            <w:r w:rsidRPr="009727AD">
              <w:rPr>
                <w:color w:val="000000"/>
              </w:rPr>
              <w:t>Dans (b), passage de « </w:t>
            </w:r>
            <w:r w:rsidRPr="009727AD">
              <w:rPr>
                <w:i/>
                <w:iCs/>
                <w:color w:val="000000"/>
              </w:rPr>
              <w:t>staff</w:t>
            </w:r>
            <w:r w:rsidRPr="009727AD">
              <w:rPr>
                <w:color w:val="000000"/>
              </w:rPr>
              <w:t> » à « </w:t>
            </w:r>
            <w:r w:rsidRPr="009727AD">
              <w:rPr>
                <w:i/>
                <w:iCs/>
                <w:color w:val="000000"/>
              </w:rPr>
              <w:t>personnel</w:t>
            </w:r>
            <w:r w:rsidRPr="009727AD">
              <w:rPr>
                <w:color w:val="000000"/>
              </w:rPr>
              <w:t> » en anglais (sans incidence en français), texte remanié ; clarifications apportées à (c), (d) et (e)</w:t>
            </w:r>
            <w:r w:rsidRPr="009727AD">
              <w:t xml:space="preserve"> </w:t>
            </w:r>
          </w:p>
        </w:tc>
      </w:tr>
      <w:tr w:rsidR="009915E3" w:rsidRPr="009727AD" w14:paraId="736F9A64" w14:textId="77777777" w:rsidTr="00AB0544">
        <w:tc>
          <w:tcPr>
            <w:tcW w:w="1362" w:type="dxa"/>
          </w:tcPr>
          <w:p w14:paraId="0B65B0EF" w14:textId="1241D620" w:rsidR="009915E3" w:rsidRPr="009727AD" w:rsidRDefault="009915E3" w:rsidP="00D64152">
            <w:pPr>
              <w:pStyle w:val="FAATableText"/>
            </w:pPr>
            <w:r w:rsidRPr="009727AD">
              <w:t>3.4.5.3</w:t>
            </w:r>
          </w:p>
        </w:tc>
        <w:tc>
          <w:tcPr>
            <w:tcW w:w="1072" w:type="dxa"/>
          </w:tcPr>
          <w:p w14:paraId="574176FF" w14:textId="58EF0C47" w:rsidR="009915E3" w:rsidRPr="009727AD" w:rsidRDefault="009915E3" w:rsidP="00D64152">
            <w:pPr>
              <w:pStyle w:val="FAATableText"/>
              <w:jc w:val="both"/>
            </w:pPr>
            <w:r w:rsidRPr="009727AD">
              <w:t>11/2019</w:t>
            </w:r>
          </w:p>
        </w:tc>
        <w:tc>
          <w:tcPr>
            <w:tcW w:w="6916" w:type="dxa"/>
          </w:tcPr>
          <w:p w14:paraId="057EFAFE" w14:textId="032D181F" w:rsidR="009915E3" w:rsidRPr="009727AD" w:rsidRDefault="00443CC8" w:rsidP="00D64152">
            <w:pPr>
              <w:spacing w:before="0" w:after="0"/>
            </w:pPr>
            <w:r w:rsidRPr="009727AD">
              <w:rPr>
                <w:color w:val="000000"/>
              </w:rPr>
              <w:t>Dans (b), passage de « </w:t>
            </w:r>
            <w:r w:rsidRPr="009727AD">
              <w:rPr>
                <w:i/>
                <w:iCs/>
                <w:color w:val="000000"/>
              </w:rPr>
              <w:t>must</w:t>
            </w:r>
            <w:r w:rsidRPr="009727AD">
              <w:rPr>
                <w:color w:val="000000"/>
              </w:rPr>
              <w:t> » à « </w:t>
            </w:r>
            <w:r w:rsidRPr="009727AD">
              <w:rPr>
                <w:i/>
                <w:iCs/>
                <w:color w:val="000000"/>
              </w:rPr>
              <w:t>shall</w:t>
            </w:r>
            <w:r w:rsidRPr="009727AD">
              <w:rPr>
                <w:color w:val="000000"/>
              </w:rPr>
              <w:t> » en anglais (sans incidence en français) ; (b)(6) passage de « </w:t>
            </w:r>
            <w:r w:rsidRPr="009727AD">
              <w:rPr>
                <w:i/>
                <w:iCs/>
                <w:color w:val="000000"/>
              </w:rPr>
              <w:t>Head of Training</w:t>
            </w:r>
            <w:r w:rsidRPr="009727AD">
              <w:rPr>
                <w:color w:val="000000"/>
              </w:rPr>
              <w:t> » à « </w:t>
            </w:r>
            <w:r w:rsidRPr="009727AD">
              <w:rPr>
                <w:i/>
                <w:iCs/>
                <w:color w:val="000000"/>
              </w:rPr>
              <w:t>Director of Training</w:t>
            </w:r>
            <w:r w:rsidRPr="009727AD">
              <w:rPr>
                <w:color w:val="000000"/>
              </w:rPr>
              <w:t> » en anglais (sans incidence en français)</w:t>
            </w:r>
          </w:p>
        </w:tc>
      </w:tr>
      <w:tr w:rsidR="00825CE2" w:rsidRPr="009727AD" w14:paraId="0315F5BE" w14:textId="77777777" w:rsidTr="00AB0544">
        <w:tc>
          <w:tcPr>
            <w:tcW w:w="1362" w:type="dxa"/>
          </w:tcPr>
          <w:p w14:paraId="0315F5BB" w14:textId="77777777" w:rsidR="00825CE2" w:rsidRPr="009727AD" w:rsidRDefault="00825CE2" w:rsidP="00D64152">
            <w:pPr>
              <w:pStyle w:val="FAATableText"/>
            </w:pPr>
            <w:r w:rsidRPr="009727AD">
              <w:t>3.4.5.4</w:t>
            </w:r>
          </w:p>
        </w:tc>
        <w:tc>
          <w:tcPr>
            <w:tcW w:w="1072" w:type="dxa"/>
          </w:tcPr>
          <w:p w14:paraId="0315F5BC" w14:textId="77777777" w:rsidR="00825CE2" w:rsidRPr="009727AD" w:rsidRDefault="00825CE2" w:rsidP="00D64152">
            <w:pPr>
              <w:pStyle w:val="FAATableText"/>
              <w:jc w:val="both"/>
            </w:pPr>
            <w:r w:rsidRPr="009727AD">
              <w:t>11/2012</w:t>
            </w:r>
          </w:p>
        </w:tc>
        <w:tc>
          <w:tcPr>
            <w:tcW w:w="6916" w:type="dxa"/>
          </w:tcPr>
          <w:p w14:paraId="0315F5BD" w14:textId="77777777" w:rsidR="00825CE2" w:rsidRPr="009727AD" w:rsidRDefault="00825CE2" w:rsidP="00D64152">
            <w:pPr>
              <w:pStyle w:val="FAATableText"/>
            </w:pPr>
            <w:r w:rsidRPr="009727AD">
              <w:t>« MCAR » ajouté dans le (d) pour clarification</w:t>
            </w:r>
          </w:p>
        </w:tc>
      </w:tr>
      <w:tr w:rsidR="009915E3" w:rsidRPr="009727AD" w14:paraId="0E88A094" w14:textId="77777777" w:rsidTr="00AB0544">
        <w:tc>
          <w:tcPr>
            <w:tcW w:w="1362" w:type="dxa"/>
          </w:tcPr>
          <w:p w14:paraId="2DB9F5F9" w14:textId="5343C9BD" w:rsidR="009915E3" w:rsidRPr="009727AD" w:rsidRDefault="009915E3" w:rsidP="00D64152">
            <w:pPr>
              <w:pStyle w:val="FAATableText"/>
            </w:pPr>
            <w:r w:rsidRPr="009727AD">
              <w:t>3.4.5.4</w:t>
            </w:r>
          </w:p>
        </w:tc>
        <w:tc>
          <w:tcPr>
            <w:tcW w:w="1072" w:type="dxa"/>
          </w:tcPr>
          <w:p w14:paraId="521E27D9" w14:textId="48DD74A9" w:rsidR="009915E3" w:rsidRPr="009727AD" w:rsidRDefault="009915E3" w:rsidP="00D64152">
            <w:pPr>
              <w:pStyle w:val="FAATableText"/>
              <w:jc w:val="both"/>
            </w:pPr>
            <w:r w:rsidRPr="009727AD">
              <w:t>11/2019</w:t>
            </w:r>
          </w:p>
        </w:tc>
        <w:tc>
          <w:tcPr>
            <w:tcW w:w="6916" w:type="dxa"/>
          </w:tcPr>
          <w:p w14:paraId="69EB9A3A" w14:textId="07E8A894" w:rsidR="009915E3" w:rsidRPr="009727AD" w:rsidRDefault="00776F00" w:rsidP="00D64152">
            <w:pPr>
              <w:spacing w:before="0" w:after="0"/>
            </w:pPr>
            <w:r w:rsidRPr="009727AD">
              <w:rPr>
                <w:color w:val="000000"/>
              </w:rPr>
              <w:t>Remaniement du titre pour cohérence avec autres paragraphes ; remaniement de (a) et (a)(1), passage de « </w:t>
            </w:r>
            <w:r w:rsidRPr="009727AD">
              <w:rPr>
                <w:i/>
                <w:iCs/>
                <w:color w:val="000000"/>
              </w:rPr>
              <w:t>must</w:t>
            </w:r>
            <w:r w:rsidRPr="009727AD">
              <w:rPr>
                <w:color w:val="000000"/>
              </w:rPr>
              <w:t> » à « </w:t>
            </w:r>
            <w:r w:rsidRPr="009727AD">
              <w:rPr>
                <w:i/>
                <w:iCs/>
                <w:color w:val="000000"/>
              </w:rPr>
              <w:t>shall</w:t>
            </w:r>
            <w:r w:rsidRPr="009727AD">
              <w:rPr>
                <w:color w:val="000000"/>
              </w:rPr>
              <w:t> » en anglais (sans incidence en français) dans (2), (3) et (4) ; autres remaniements dans (4) ; texte ajouté à (d) pour clarification ; remaniements pour clarification et passage de « </w:t>
            </w:r>
            <w:r w:rsidRPr="009727AD">
              <w:rPr>
                <w:i/>
                <w:iCs/>
                <w:color w:val="000000"/>
              </w:rPr>
              <w:t>must</w:t>
            </w:r>
            <w:r w:rsidRPr="009727AD">
              <w:rPr>
                <w:color w:val="000000"/>
              </w:rPr>
              <w:t> » à « </w:t>
            </w:r>
            <w:r w:rsidRPr="009727AD">
              <w:rPr>
                <w:i/>
                <w:iCs/>
                <w:color w:val="000000"/>
              </w:rPr>
              <w:t>shall</w:t>
            </w:r>
            <w:r w:rsidRPr="009727AD">
              <w:rPr>
                <w:color w:val="000000"/>
              </w:rPr>
              <w:t> » en anglais dans (f) (sans incidence en français)</w:t>
            </w:r>
          </w:p>
        </w:tc>
      </w:tr>
      <w:tr w:rsidR="009915E3" w:rsidRPr="009727AD" w14:paraId="2B5CAEDA" w14:textId="77777777" w:rsidTr="00AB0544">
        <w:tc>
          <w:tcPr>
            <w:tcW w:w="1362" w:type="dxa"/>
          </w:tcPr>
          <w:p w14:paraId="077495FC" w14:textId="044778F9" w:rsidR="009915E3" w:rsidRPr="009727AD" w:rsidRDefault="009915E3" w:rsidP="00D64152">
            <w:pPr>
              <w:pStyle w:val="FAATableText"/>
            </w:pPr>
            <w:r w:rsidRPr="009727AD">
              <w:t>3.4.5.5</w:t>
            </w:r>
          </w:p>
        </w:tc>
        <w:tc>
          <w:tcPr>
            <w:tcW w:w="1072" w:type="dxa"/>
          </w:tcPr>
          <w:p w14:paraId="1EAA99E6" w14:textId="72D15E6B" w:rsidR="009915E3" w:rsidRPr="009727AD" w:rsidRDefault="009915E3" w:rsidP="00D64152">
            <w:pPr>
              <w:pStyle w:val="FAATableText"/>
              <w:jc w:val="both"/>
            </w:pPr>
            <w:r w:rsidRPr="009727AD">
              <w:t>11/2019</w:t>
            </w:r>
          </w:p>
        </w:tc>
        <w:tc>
          <w:tcPr>
            <w:tcW w:w="6916" w:type="dxa"/>
          </w:tcPr>
          <w:p w14:paraId="11DECC9F" w14:textId="740309B1" w:rsidR="009915E3" w:rsidRPr="009727AD" w:rsidRDefault="00776F00" w:rsidP="00D64152">
            <w:pPr>
              <w:spacing w:before="0" w:after="0"/>
            </w:pPr>
            <w:r w:rsidRPr="009727AD">
              <w:t>Titre remanié pour cohérence avec autres paragraphes ; terme « épreuve pratique » remplacé par « test des compétences »</w:t>
            </w:r>
          </w:p>
        </w:tc>
      </w:tr>
      <w:tr w:rsidR="00825CE2" w:rsidRPr="009727AD" w14:paraId="0315F5C2" w14:textId="77777777" w:rsidTr="00AB0544">
        <w:tc>
          <w:tcPr>
            <w:tcW w:w="1362" w:type="dxa"/>
          </w:tcPr>
          <w:p w14:paraId="0315F5BF" w14:textId="77777777" w:rsidR="00825CE2" w:rsidRPr="009727AD" w:rsidRDefault="00825CE2" w:rsidP="00D64152">
            <w:pPr>
              <w:pStyle w:val="FAATableText"/>
            </w:pPr>
            <w:r w:rsidRPr="009727AD">
              <w:t>3.4.5.6</w:t>
            </w:r>
          </w:p>
        </w:tc>
        <w:tc>
          <w:tcPr>
            <w:tcW w:w="1072" w:type="dxa"/>
          </w:tcPr>
          <w:p w14:paraId="0315F5C0" w14:textId="14F6635C" w:rsidR="00825CE2" w:rsidRPr="009727AD" w:rsidRDefault="00825CE2" w:rsidP="00D64152">
            <w:pPr>
              <w:pStyle w:val="FAATableText"/>
              <w:jc w:val="both"/>
            </w:pPr>
            <w:r w:rsidRPr="009727AD">
              <w:t>09/2011</w:t>
            </w:r>
          </w:p>
        </w:tc>
        <w:tc>
          <w:tcPr>
            <w:tcW w:w="6916" w:type="dxa"/>
          </w:tcPr>
          <w:p w14:paraId="0315F5C1" w14:textId="77777777" w:rsidR="00825CE2" w:rsidRPr="009727AD" w:rsidRDefault="00825CE2" w:rsidP="00D64152">
            <w:pPr>
              <w:pStyle w:val="FAATableText"/>
            </w:pPr>
            <w:r w:rsidRPr="009727AD">
              <w:t>Référence à la NMO supprimée de (b)</w:t>
            </w:r>
          </w:p>
        </w:tc>
      </w:tr>
      <w:tr w:rsidR="005C60F0" w:rsidRPr="009727AD" w14:paraId="455C140B" w14:textId="77777777" w:rsidTr="00AB0544">
        <w:tc>
          <w:tcPr>
            <w:tcW w:w="1362" w:type="dxa"/>
          </w:tcPr>
          <w:p w14:paraId="1BBED54D" w14:textId="5351D13B" w:rsidR="005C60F0" w:rsidRPr="009727AD" w:rsidRDefault="005C60F0" w:rsidP="00D64152">
            <w:pPr>
              <w:pStyle w:val="FAATableText"/>
            </w:pPr>
            <w:r w:rsidRPr="009727AD">
              <w:t>3.4.5.6</w:t>
            </w:r>
          </w:p>
        </w:tc>
        <w:tc>
          <w:tcPr>
            <w:tcW w:w="1072" w:type="dxa"/>
          </w:tcPr>
          <w:p w14:paraId="0309990F" w14:textId="0B9EE9C1" w:rsidR="005C60F0" w:rsidRPr="009727AD" w:rsidRDefault="009915E3" w:rsidP="00D64152">
            <w:pPr>
              <w:pStyle w:val="FAATableText"/>
              <w:jc w:val="both"/>
            </w:pPr>
            <w:r w:rsidRPr="009727AD">
              <w:t>11/2019</w:t>
            </w:r>
          </w:p>
        </w:tc>
        <w:tc>
          <w:tcPr>
            <w:tcW w:w="6916" w:type="dxa"/>
          </w:tcPr>
          <w:p w14:paraId="22417CC3" w14:textId="46E93BAA" w:rsidR="005C60F0" w:rsidRPr="009727AD" w:rsidRDefault="00776F00" w:rsidP="00D64152">
            <w:pPr>
              <w:spacing w:before="0" w:after="0"/>
            </w:pPr>
            <w:r w:rsidRPr="009727AD">
              <w:rPr>
                <w:color w:val="000000"/>
              </w:rPr>
              <w:t>Titre remanié pour clarification ; clarification et modification de texte dans (a)</w:t>
            </w:r>
          </w:p>
        </w:tc>
      </w:tr>
      <w:tr w:rsidR="00825CE2" w:rsidRPr="009727AD" w14:paraId="0315F5C6" w14:textId="77777777" w:rsidTr="00AB0544">
        <w:tc>
          <w:tcPr>
            <w:tcW w:w="1362" w:type="dxa"/>
          </w:tcPr>
          <w:p w14:paraId="0315F5C3" w14:textId="77777777" w:rsidR="00825CE2" w:rsidRPr="009727AD" w:rsidRDefault="00825CE2" w:rsidP="00D64152">
            <w:pPr>
              <w:pStyle w:val="FAATableText"/>
            </w:pPr>
            <w:r w:rsidRPr="009727AD">
              <w:t>NMO 3.2.1.3</w:t>
            </w:r>
          </w:p>
        </w:tc>
        <w:tc>
          <w:tcPr>
            <w:tcW w:w="1072" w:type="dxa"/>
          </w:tcPr>
          <w:p w14:paraId="0315F5C4" w14:textId="77777777" w:rsidR="00825CE2" w:rsidRPr="009727AD" w:rsidRDefault="00825CE2" w:rsidP="00D64152">
            <w:pPr>
              <w:pStyle w:val="FAATableText"/>
              <w:jc w:val="both"/>
            </w:pPr>
            <w:r w:rsidRPr="009727AD">
              <w:t>11/2012</w:t>
            </w:r>
          </w:p>
        </w:tc>
        <w:tc>
          <w:tcPr>
            <w:tcW w:w="6916" w:type="dxa"/>
          </w:tcPr>
          <w:p w14:paraId="0315F5C5" w14:textId="77777777" w:rsidR="00825CE2" w:rsidRPr="009727AD" w:rsidRDefault="00825CE2" w:rsidP="00D64152">
            <w:pPr>
              <w:pStyle w:val="FAATableText"/>
            </w:pPr>
            <w:r w:rsidRPr="009727AD">
              <w:t>Erreur typographique corrigée</w:t>
            </w:r>
          </w:p>
        </w:tc>
      </w:tr>
      <w:tr w:rsidR="00825CE2" w:rsidRPr="009727AD" w14:paraId="0315F5CA" w14:textId="77777777" w:rsidTr="00AB0544">
        <w:tc>
          <w:tcPr>
            <w:tcW w:w="1362" w:type="dxa"/>
          </w:tcPr>
          <w:p w14:paraId="0315F5C7" w14:textId="77777777" w:rsidR="00825CE2" w:rsidRPr="009727AD" w:rsidRDefault="00825CE2" w:rsidP="00D64152">
            <w:pPr>
              <w:pStyle w:val="FAATableText"/>
            </w:pPr>
            <w:r w:rsidRPr="009727AD">
              <w:lastRenderedPageBreak/>
              <w:t>NMO 3.2.1.3</w:t>
            </w:r>
          </w:p>
        </w:tc>
        <w:tc>
          <w:tcPr>
            <w:tcW w:w="1072" w:type="dxa"/>
          </w:tcPr>
          <w:p w14:paraId="0315F5C8" w14:textId="1AE3BA30" w:rsidR="00825CE2" w:rsidRPr="009727AD" w:rsidRDefault="00825CE2" w:rsidP="00D64152">
            <w:pPr>
              <w:pStyle w:val="FAATableText"/>
              <w:jc w:val="both"/>
            </w:pPr>
            <w:r w:rsidRPr="009727AD">
              <w:t>11/2011</w:t>
            </w:r>
          </w:p>
        </w:tc>
        <w:tc>
          <w:tcPr>
            <w:tcW w:w="6916" w:type="dxa"/>
          </w:tcPr>
          <w:p w14:paraId="0315F5C9" w14:textId="77777777" w:rsidR="00825CE2" w:rsidRPr="009727AD" w:rsidRDefault="00825CE2" w:rsidP="00D64152">
            <w:pPr>
              <w:pStyle w:val="FAATableText"/>
            </w:pPr>
            <w:r w:rsidRPr="009727AD">
              <w:t>Lignes ajoutées au certificat d'ATO pour le nom en caractères d'imprimerie et le titre de l'officiel de la CAA ; libellé ajouté à la date d'entrée en vigueur du certificat</w:t>
            </w:r>
          </w:p>
        </w:tc>
      </w:tr>
      <w:tr w:rsidR="00825CE2" w:rsidRPr="009727AD" w14:paraId="0315F5CE" w14:textId="77777777" w:rsidTr="00AB0544">
        <w:tc>
          <w:tcPr>
            <w:tcW w:w="1362" w:type="dxa"/>
          </w:tcPr>
          <w:p w14:paraId="0315F5CB" w14:textId="77777777" w:rsidR="00825CE2" w:rsidRPr="009727AD" w:rsidRDefault="00825CE2" w:rsidP="00D64152">
            <w:pPr>
              <w:pStyle w:val="FAATableText"/>
            </w:pPr>
            <w:r w:rsidRPr="009727AD">
              <w:t>NMO 3.2.1.3</w:t>
            </w:r>
          </w:p>
        </w:tc>
        <w:tc>
          <w:tcPr>
            <w:tcW w:w="1072" w:type="dxa"/>
          </w:tcPr>
          <w:p w14:paraId="0315F5CC" w14:textId="77777777" w:rsidR="00825CE2" w:rsidRPr="009727AD" w:rsidRDefault="00825CE2" w:rsidP="00D64152">
            <w:pPr>
              <w:pStyle w:val="FAATableText"/>
              <w:jc w:val="both"/>
            </w:pPr>
            <w:r w:rsidRPr="009727AD">
              <w:t>11/2013</w:t>
            </w:r>
          </w:p>
        </w:tc>
        <w:tc>
          <w:tcPr>
            <w:tcW w:w="6916" w:type="dxa"/>
          </w:tcPr>
          <w:p w14:paraId="0315F5CD" w14:textId="77777777" w:rsidR="00825CE2" w:rsidRPr="009727AD" w:rsidRDefault="00825CE2" w:rsidP="00D64152">
            <w:pPr>
              <w:pStyle w:val="FAATableText"/>
            </w:pPr>
            <w:r w:rsidRPr="009727AD">
              <w:t>Formulaire de certificat d’ATO mis à jour</w:t>
            </w:r>
          </w:p>
        </w:tc>
      </w:tr>
      <w:tr w:rsidR="005C60F0" w:rsidRPr="009727AD" w14:paraId="414F4387" w14:textId="77777777" w:rsidTr="00AB0544">
        <w:tc>
          <w:tcPr>
            <w:tcW w:w="1362" w:type="dxa"/>
          </w:tcPr>
          <w:p w14:paraId="69887DA8" w14:textId="2CA22719" w:rsidR="005C60F0" w:rsidRPr="009727AD" w:rsidRDefault="005C60F0" w:rsidP="00D64152">
            <w:pPr>
              <w:pStyle w:val="FAATableText"/>
            </w:pPr>
            <w:r w:rsidRPr="009727AD">
              <w:t>NMO 3.2.1.3</w:t>
            </w:r>
          </w:p>
        </w:tc>
        <w:tc>
          <w:tcPr>
            <w:tcW w:w="1072" w:type="dxa"/>
          </w:tcPr>
          <w:p w14:paraId="34499111" w14:textId="635BF165" w:rsidR="005C60F0" w:rsidRPr="009727AD" w:rsidRDefault="009915E3" w:rsidP="00D64152">
            <w:pPr>
              <w:pStyle w:val="FAATableText"/>
              <w:jc w:val="both"/>
            </w:pPr>
            <w:r w:rsidRPr="009727AD">
              <w:t>11/2019</w:t>
            </w:r>
          </w:p>
        </w:tc>
        <w:tc>
          <w:tcPr>
            <w:tcW w:w="6916" w:type="dxa"/>
          </w:tcPr>
          <w:p w14:paraId="054EF665" w14:textId="45032D8D" w:rsidR="005C60F0" w:rsidRPr="009727AD" w:rsidRDefault="00776F00" w:rsidP="00D64152">
            <w:pPr>
              <w:pStyle w:val="FAATableText"/>
            </w:pPr>
            <w:r w:rsidRPr="009727AD">
              <w:rPr>
                <w:color w:val="000000"/>
              </w:rPr>
              <w:t xml:space="preserve">Remanié pour clarification du titre et du texte du certificat dans son ensemble ; ajout d’un nouveau (a) pour cohérence textuelle  </w:t>
            </w:r>
          </w:p>
        </w:tc>
      </w:tr>
      <w:tr w:rsidR="00825CE2" w:rsidRPr="009727AD" w14:paraId="0315F5D2" w14:textId="77777777" w:rsidTr="00AB0544">
        <w:tc>
          <w:tcPr>
            <w:tcW w:w="1362" w:type="dxa"/>
          </w:tcPr>
          <w:p w14:paraId="0315F5CF" w14:textId="77777777" w:rsidR="00825CE2" w:rsidRPr="009727AD" w:rsidRDefault="00825CE2" w:rsidP="00D64152">
            <w:pPr>
              <w:pStyle w:val="FAATableText"/>
            </w:pPr>
            <w:r w:rsidRPr="009727AD">
              <w:t>NMO 3.2.1.17</w:t>
            </w:r>
          </w:p>
        </w:tc>
        <w:tc>
          <w:tcPr>
            <w:tcW w:w="1072" w:type="dxa"/>
          </w:tcPr>
          <w:p w14:paraId="0315F5D0" w14:textId="3DE76DD0" w:rsidR="00825CE2" w:rsidRPr="009727AD" w:rsidRDefault="00825CE2" w:rsidP="00D64152">
            <w:pPr>
              <w:pStyle w:val="FAATableText"/>
              <w:jc w:val="both"/>
            </w:pPr>
            <w:r w:rsidRPr="009727AD">
              <w:t>09/2011</w:t>
            </w:r>
          </w:p>
        </w:tc>
        <w:tc>
          <w:tcPr>
            <w:tcW w:w="6916" w:type="dxa"/>
          </w:tcPr>
          <w:p w14:paraId="0315F5D1" w14:textId="3397C07E" w:rsidR="00825CE2" w:rsidRPr="009727AD" w:rsidRDefault="00825CE2" w:rsidP="00D64152">
            <w:pPr>
              <w:pStyle w:val="FAATableText"/>
            </w:pPr>
            <w:r w:rsidRPr="009727AD">
              <w:t>Nouveaux paragraphes ajoutés au système qualité, basé sur le Doc. 9841 de l'OACI mis à jour</w:t>
            </w:r>
          </w:p>
        </w:tc>
      </w:tr>
      <w:tr w:rsidR="00825CE2" w:rsidRPr="009727AD" w14:paraId="0315F5D8" w14:textId="77777777" w:rsidTr="00AB0544">
        <w:tc>
          <w:tcPr>
            <w:tcW w:w="1362" w:type="dxa"/>
          </w:tcPr>
          <w:p w14:paraId="0315F5D3" w14:textId="77777777" w:rsidR="00825CE2" w:rsidRPr="009727AD" w:rsidRDefault="00825CE2" w:rsidP="00D64152">
            <w:pPr>
              <w:pStyle w:val="FAATableText"/>
            </w:pPr>
            <w:r w:rsidRPr="009727AD">
              <w:t>NMO 3.2.1.17</w:t>
            </w:r>
          </w:p>
        </w:tc>
        <w:tc>
          <w:tcPr>
            <w:tcW w:w="1072" w:type="dxa"/>
          </w:tcPr>
          <w:p w14:paraId="0315F5D4" w14:textId="77777777" w:rsidR="00825CE2" w:rsidRPr="009727AD" w:rsidRDefault="00825CE2" w:rsidP="00D64152">
            <w:pPr>
              <w:pStyle w:val="FAATableText"/>
              <w:jc w:val="both"/>
            </w:pPr>
            <w:r w:rsidRPr="009727AD">
              <w:t>11/2012</w:t>
            </w:r>
          </w:p>
        </w:tc>
        <w:tc>
          <w:tcPr>
            <w:tcW w:w="6916" w:type="dxa"/>
          </w:tcPr>
          <w:p w14:paraId="0315F5D5" w14:textId="77777777" w:rsidR="00825CE2" w:rsidRPr="009727AD" w:rsidRDefault="00825CE2" w:rsidP="00D64152">
            <w:pPr>
              <w:pStyle w:val="FAATableText"/>
            </w:pPr>
            <w:r w:rsidRPr="009727AD">
              <w:t xml:space="preserve">Texte inutile supprimé des paragraphes suivants : </w:t>
            </w:r>
          </w:p>
          <w:p w14:paraId="0315F5D6" w14:textId="0AC869E7" w:rsidR="00825CE2" w:rsidRPr="009727AD" w:rsidRDefault="00825CE2" w:rsidP="00D64152">
            <w:pPr>
              <w:pStyle w:val="FAATableText"/>
            </w:pPr>
            <w:r w:rsidRPr="009727AD">
              <w:t xml:space="preserve">Paragraphe 1.1 ; Paragraphe 2.2 ; Paragraphe 17.1 ; Paragraphe 18.1(c) ; </w:t>
            </w:r>
          </w:p>
          <w:p w14:paraId="0315F5D7" w14:textId="77777777" w:rsidR="00825CE2" w:rsidRPr="009727AD" w:rsidRDefault="00825CE2" w:rsidP="00D64152">
            <w:pPr>
              <w:pStyle w:val="FAATableText"/>
            </w:pPr>
            <w:r w:rsidRPr="009727AD">
              <w:t xml:space="preserve">et 18.2 </w:t>
            </w:r>
          </w:p>
        </w:tc>
      </w:tr>
      <w:tr w:rsidR="005C60F0" w:rsidRPr="009727AD" w14:paraId="4142F655" w14:textId="77777777" w:rsidTr="00AB0544">
        <w:tc>
          <w:tcPr>
            <w:tcW w:w="1362" w:type="dxa"/>
          </w:tcPr>
          <w:p w14:paraId="51AB595C" w14:textId="07F7D9E8" w:rsidR="005C60F0" w:rsidRPr="009727AD" w:rsidRDefault="005C60F0" w:rsidP="00D64152">
            <w:pPr>
              <w:pStyle w:val="FAATableText"/>
            </w:pPr>
            <w:r w:rsidRPr="009727AD">
              <w:t>NMO 3.2.1.17</w:t>
            </w:r>
          </w:p>
        </w:tc>
        <w:tc>
          <w:tcPr>
            <w:tcW w:w="1072" w:type="dxa"/>
          </w:tcPr>
          <w:p w14:paraId="358FED66" w14:textId="13A29DD6" w:rsidR="005C60F0" w:rsidRPr="009727AD" w:rsidRDefault="009915E3" w:rsidP="00D64152">
            <w:pPr>
              <w:pStyle w:val="FAATableText"/>
              <w:jc w:val="both"/>
            </w:pPr>
            <w:r w:rsidRPr="009727AD">
              <w:t>11/2019</w:t>
            </w:r>
          </w:p>
        </w:tc>
        <w:tc>
          <w:tcPr>
            <w:tcW w:w="6916" w:type="dxa"/>
          </w:tcPr>
          <w:p w14:paraId="6D9326C3" w14:textId="29FBB6C2" w:rsidR="005C60F0" w:rsidRPr="009727AD" w:rsidRDefault="00776F00" w:rsidP="00D64152">
            <w:pPr>
              <w:spacing w:before="0" w:after="0"/>
            </w:pPr>
            <w:r w:rsidRPr="009727AD">
              <w:t>Remanié pour clarification du titre et d’ensemble ; (a) devient (b) ; nouveau texte ajouté au point 10 ; 14.4 nouveau (a) ajouté, modification de la numérotation des autres points</w:t>
            </w:r>
          </w:p>
        </w:tc>
      </w:tr>
      <w:tr w:rsidR="00825CE2" w:rsidRPr="009727AD" w14:paraId="0315F5DC" w14:textId="77777777" w:rsidTr="00AB0544">
        <w:tc>
          <w:tcPr>
            <w:tcW w:w="1362" w:type="dxa"/>
          </w:tcPr>
          <w:p w14:paraId="0315F5D9" w14:textId="77777777" w:rsidR="00825CE2" w:rsidRPr="009727AD" w:rsidRDefault="00825CE2" w:rsidP="00D64152">
            <w:pPr>
              <w:pStyle w:val="FAATableText"/>
            </w:pPr>
            <w:r w:rsidRPr="009727AD">
              <w:t>NMO 3.2.1.19</w:t>
            </w:r>
          </w:p>
        </w:tc>
        <w:tc>
          <w:tcPr>
            <w:tcW w:w="1072" w:type="dxa"/>
          </w:tcPr>
          <w:p w14:paraId="0315F5DA" w14:textId="3D4C4042" w:rsidR="00825CE2" w:rsidRPr="009727AD" w:rsidRDefault="00825CE2" w:rsidP="00D64152">
            <w:pPr>
              <w:pStyle w:val="FAATableText"/>
              <w:jc w:val="both"/>
            </w:pPr>
            <w:r w:rsidRPr="009727AD">
              <w:t>05/2010</w:t>
            </w:r>
          </w:p>
        </w:tc>
        <w:tc>
          <w:tcPr>
            <w:tcW w:w="6916" w:type="dxa"/>
          </w:tcPr>
          <w:p w14:paraId="0315F5DB" w14:textId="77777777" w:rsidR="00825CE2" w:rsidRPr="009727AD" w:rsidRDefault="00825CE2" w:rsidP="00D64152">
            <w:pPr>
              <w:pStyle w:val="FAATableText"/>
            </w:pPr>
            <w:r w:rsidRPr="009727AD">
              <w:t>Nouvelle sous-section ajoutée</w:t>
            </w:r>
          </w:p>
        </w:tc>
      </w:tr>
      <w:tr w:rsidR="00825CE2" w:rsidRPr="009727AD" w14:paraId="0315F5E0" w14:textId="77777777" w:rsidTr="00AB0544">
        <w:tc>
          <w:tcPr>
            <w:tcW w:w="1362" w:type="dxa"/>
          </w:tcPr>
          <w:p w14:paraId="0315F5DD" w14:textId="77777777" w:rsidR="00825CE2" w:rsidRPr="009727AD" w:rsidRDefault="00825CE2" w:rsidP="00D64152">
            <w:pPr>
              <w:pStyle w:val="FAATableText"/>
            </w:pPr>
            <w:r w:rsidRPr="009727AD">
              <w:t>NMO 3.3.3</w:t>
            </w:r>
          </w:p>
        </w:tc>
        <w:tc>
          <w:tcPr>
            <w:tcW w:w="1072" w:type="dxa"/>
          </w:tcPr>
          <w:p w14:paraId="0315F5DE" w14:textId="77777777" w:rsidR="00825CE2" w:rsidRPr="009727AD" w:rsidRDefault="00825CE2" w:rsidP="00D64152">
            <w:pPr>
              <w:pStyle w:val="FAATableText"/>
              <w:jc w:val="both"/>
            </w:pPr>
            <w:r w:rsidRPr="009727AD">
              <w:t>11/2012</w:t>
            </w:r>
          </w:p>
        </w:tc>
        <w:tc>
          <w:tcPr>
            <w:tcW w:w="6916" w:type="dxa"/>
          </w:tcPr>
          <w:p w14:paraId="0315F5DF" w14:textId="77777777" w:rsidR="00825CE2" w:rsidRPr="009727AD" w:rsidRDefault="00825CE2" w:rsidP="00D64152">
            <w:pPr>
              <w:pStyle w:val="FAATableText"/>
            </w:pPr>
            <w:r w:rsidRPr="009727AD">
              <w:t>« MCAR » inséré pour clarification dans les paragraphes suivants : (h), (i), (j), (l), (m), (p) et (q)</w:t>
            </w:r>
          </w:p>
        </w:tc>
      </w:tr>
      <w:tr w:rsidR="005C60F0" w:rsidRPr="009727AD" w14:paraId="7927714F" w14:textId="77777777" w:rsidTr="00AB0544">
        <w:tc>
          <w:tcPr>
            <w:tcW w:w="1362" w:type="dxa"/>
          </w:tcPr>
          <w:p w14:paraId="61AFF8E1" w14:textId="62B6065F" w:rsidR="005C60F0" w:rsidRPr="009727AD" w:rsidRDefault="005C60F0" w:rsidP="00D64152">
            <w:pPr>
              <w:pStyle w:val="FAATableText"/>
            </w:pPr>
            <w:r w:rsidRPr="009727AD">
              <w:t>NMO 3.3.3</w:t>
            </w:r>
          </w:p>
        </w:tc>
        <w:tc>
          <w:tcPr>
            <w:tcW w:w="1072" w:type="dxa"/>
          </w:tcPr>
          <w:p w14:paraId="36EBCAFF" w14:textId="1C6B3D81" w:rsidR="005C60F0" w:rsidRPr="009727AD" w:rsidRDefault="009915E3" w:rsidP="00D64152">
            <w:pPr>
              <w:pStyle w:val="FAATableText"/>
              <w:jc w:val="both"/>
            </w:pPr>
            <w:r w:rsidRPr="009727AD">
              <w:t>11/2019</w:t>
            </w:r>
          </w:p>
        </w:tc>
        <w:tc>
          <w:tcPr>
            <w:tcW w:w="6916" w:type="dxa"/>
          </w:tcPr>
          <w:p w14:paraId="0ED76AC3" w14:textId="5FC06F9F" w:rsidR="005C60F0" w:rsidRPr="009727AD" w:rsidRDefault="0070319B" w:rsidP="00D64152">
            <w:pPr>
              <w:spacing w:before="0" w:after="0"/>
            </w:pPr>
            <w:r w:rsidRPr="009727AD">
              <w:rPr>
                <w:color w:val="000000"/>
              </w:rPr>
              <w:t>Titre remanié ; remaniements textuels d’ensemble, changement de la numérotation de (c) à (f) en tant que remaniement textuel de 1-5, passage sous (b) ; nouveau (b)(6) pour traiter les SATP ; ancien (g) devient (c) et ancien (h) devient (c)(1) ; nouveau (c)(2) ajouté pour les SATP ; ancien (j) devient (d) ; anciens (k), (l) et (m) deviennent (e)(1)(2) ; anciens (n)(o)(p) deviennent (f)(1)(2) ; ancien (q) devient (g) ; ancien (r) devient (h)</w:t>
            </w:r>
          </w:p>
        </w:tc>
      </w:tr>
      <w:tr w:rsidR="00825CE2" w:rsidRPr="009727AD" w14:paraId="0315F5E4" w14:textId="77777777" w:rsidTr="00AB0544">
        <w:tc>
          <w:tcPr>
            <w:tcW w:w="1362" w:type="dxa"/>
          </w:tcPr>
          <w:p w14:paraId="0315F5E1" w14:textId="77777777" w:rsidR="00825CE2" w:rsidRPr="009727AD" w:rsidRDefault="00825CE2" w:rsidP="00D64152">
            <w:pPr>
              <w:pStyle w:val="FAATableText"/>
            </w:pPr>
            <w:r w:rsidRPr="009727AD">
              <w:t>NMO 3.3.5.1</w:t>
            </w:r>
          </w:p>
        </w:tc>
        <w:tc>
          <w:tcPr>
            <w:tcW w:w="1072" w:type="dxa"/>
          </w:tcPr>
          <w:p w14:paraId="0315F5E2" w14:textId="3149FC51" w:rsidR="00825CE2" w:rsidRPr="009727AD" w:rsidRDefault="00825CE2" w:rsidP="00D64152">
            <w:pPr>
              <w:pStyle w:val="FAATableText"/>
              <w:jc w:val="both"/>
            </w:pPr>
            <w:r w:rsidRPr="009727AD">
              <w:t>09/2011</w:t>
            </w:r>
          </w:p>
        </w:tc>
        <w:tc>
          <w:tcPr>
            <w:tcW w:w="6916" w:type="dxa"/>
          </w:tcPr>
          <w:p w14:paraId="0315F5E3" w14:textId="77777777" w:rsidR="00825CE2" w:rsidRPr="009727AD" w:rsidRDefault="00825CE2" w:rsidP="00D64152">
            <w:pPr>
              <w:pStyle w:val="FAATableText"/>
            </w:pPr>
            <w:r w:rsidRPr="009727AD">
              <w:t>NMO 3.3.4.2 renumérotée et tout le contenu remplacé pour refléter la nouvelle directive de l'OACI</w:t>
            </w:r>
          </w:p>
        </w:tc>
      </w:tr>
      <w:tr w:rsidR="00825CE2" w:rsidRPr="009727AD" w14:paraId="0315F5E8" w14:textId="77777777" w:rsidTr="00AB0544">
        <w:tc>
          <w:tcPr>
            <w:tcW w:w="1362" w:type="dxa"/>
          </w:tcPr>
          <w:p w14:paraId="0315F5E5" w14:textId="77777777" w:rsidR="00825CE2" w:rsidRPr="009727AD" w:rsidRDefault="00825CE2" w:rsidP="00D64152">
            <w:pPr>
              <w:pStyle w:val="FAATableText"/>
            </w:pPr>
            <w:r w:rsidRPr="009727AD">
              <w:t>NMO 3.3.5.1</w:t>
            </w:r>
          </w:p>
        </w:tc>
        <w:tc>
          <w:tcPr>
            <w:tcW w:w="1072" w:type="dxa"/>
          </w:tcPr>
          <w:p w14:paraId="0315F5E6" w14:textId="77777777" w:rsidR="00825CE2" w:rsidRPr="009727AD" w:rsidRDefault="00825CE2" w:rsidP="00D64152">
            <w:pPr>
              <w:pStyle w:val="FAATableText"/>
              <w:jc w:val="both"/>
            </w:pPr>
            <w:r w:rsidRPr="009727AD">
              <w:t>11/2012</w:t>
            </w:r>
          </w:p>
        </w:tc>
        <w:tc>
          <w:tcPr>
            <w:tcW w:w="6916" w:type="dxa"/>
          </w:tcPr>
          <w:p w14:paraId="0315F5E7" w14:textId="77777777" w:rsidR="00825CE2" w:rsidRPr="009727AD" w:rsidRDefault="00825CE2" w:rsidP="00D64152">
            <w:pPr>
              <w:pStyle w:val="FAATableText"/>
            </w:pPr>
            <w:r w:rsidRPr="009727AD">
              <w:t>Texte inutile supprimé et texte mis à jour dans les paragraphes suivants : 1.7, 1.9(c), 2.2 et 2.3</w:t>
            </w:r>
          </w:p>
        </w:tc>
      </w:tr>
      <w:tr w:rsidR="005C60F0" w:rsidRPr="009727AD" w14:paraId="3CD1C73F" w14:textId="77777777" w:rsidTr="00AB0544">
        <w:tc>
          <w:tcPr>
            <w:tcW w:w="1362" w:type="dxa"/>
          </w:tcPr>
          <w:p w14:paraId="106EEEEE" w14:textId="3BF45EF6" w:rsidR="005C60F0" w:rsidRPr="009727AD" w:rsidRDefault="005C60F0" w:rsidP="00D64152">
            <w:pPr>
              <w:pStyle w:val="FAATableText"/>
            </w:pPr>
            <w:r w:rsidRPr="009727AD">
              <w:t>NMO 3.3.5.1</w:t>
            </w:r>
          </w:p>
        </w:tc>
        <w:tc>
          <w:tcPr>
            <w:tcW w:w="1072" w:type="dxa"/>
          </w:tcPr>
          <w:p w14:paraId="0AD0CC73" w14:textId="08F1FEE1" w:rsidR="005C60F0" w:rsidRPr="009727AD" w:rsidRDefault="009915E3" w:rsidP="00D64152">
            <w:pPr>
              <w:pStyle w:val="FAATableText"/>
              <w:jc w:val="both"/>
            </w:pPr>
            <w:r w:rsidRPr="009727AD">
              <w:t>11/2019</w:t>
            </w:r>
          </w:p>
        </w:tc>
        <w:tc>
          <w:tcPr>
            <w:tcW w:w="6916" w:type="dxa"/>
          </w:tcPr>
          <w:p w14:paraId="073FFCCC" w14:textId="74871C65" w:rsidR="005C60F0" w:rsidRPr="009727AD" w:rsidRDefault="00E75C68" w:rsidP="00D64152">
            <w:pPr>
              <w:spacing w:before="0" w:after="0"/>
            </w:pPr>
            <w:r w:rsidRPr="009727AD">
              <w:rPr>
                <w:color w:val="000000"/>
              </w:rPr>
              <w:t>Titre et (a) remaniés pour cohérence textuelle ; modifications pour clarification d’ensemble ; 9.3 : texte ajouté pour traiter les SATP ; 12.1 et 12.2 : nouveau texte ajouté pour les SATP</w:t>
            </w:r>
          </w:p>
        </w:tc>
      </w:tr>
      <w:tr w:rsidR="00825CE2" w:rsidRPr="009727AD" w14:paraId="0315F5EC" w14:textId="77777777" w:rsidTr="00AB0544">
        <w:tc>
          <w:tcPr>
            <w:tcW w:w="1362" w:type="dxa"/>
          </w:tcPr>
          <w:p w14:paraId="0315F5E9" w14:textId="77777777" w:rsidR="00825CE2" w:rsidRPr="009727AD" w:rsidRDefault="00825CE2" w:rsidP="00D64152">
            <w:pPr>
              <w:pStyle w:val="FAATableText"/>
            </w:pPr>
            <w:r w:rsidRPr="009727AD">
              <w:t>NMO 3.3.5.6</w:t>
            </w:r>
          </w:p>
        </w:tc>
        <w:tc>
          <w:tcPr>
            <w:tcW w:w="1072" w:type="dxa"/>
          </w:tcPr>
          <w:p w14:paraId="0315F5EA" w14:textId="7E618F2E" w:rsidR="00825CE2" w:rsidRPr="009727AD" w:rsidRDefault="00825CE2" w:rsidP="00D64152">
            <w:pPr>
              <w:pStyle w:val="FAATableText"/>
              <w:jc w:val="both"/>
            </w:pPr>
            <w:r w:rsidRPr="009727AD">
              <w:t>09/2011</w:t>
            </w:r>
          </w:p>
        </w:tc>
        <w:tc>
          <w:tcPr>
            <w:tcW w:w="6916" w:type="dxa"/>
          </w:tcPr>
          <w:p w14:paraId="0315F5EB" w14:textId="77777777" w:rsidR="00825CE2" w:rsidRPr="009727AD" w:rsidRDefault="00825CE2" w:rsidP="00D64152">
            <w:pPr>
              <w:pStyle w:val="FAATableText"/>
            </w:pPr>
            <w:r w:rsidRPr="009727AD">
              <w:t>Suppression de la liste de contrôle d’inspection, qui figure dans le manuel d’inspecteur du cours GSI de l’OACI sur les ATO</w:t>
            </w:r>
          </w:p>
        </w:tc>
      </w:tr>
      <w:tr w:rsidR="00825CE2" w:rsidRPr="009727AD" w14:paraId="0315F5F0" w14:textId="77777777" w:rsidTr="00AB0544">
        <w:tc>
          <w:tcPr>
            <w:tcW w:w="1362" w:type="dxa"/>
          </w:tcPr>
          <w:p w14:paraId="0315F5ED" w14:textId="77777777" w:rsidR="00825CE2" w:rsidRPr="009727AD" w:rsidRDefault="00825CE2" w:rsidP="00D64152">
            <w:pPr>
              <w:pStyle w:val="FAATableText"/>
            </w:pPr>
            <w:r w:rsidRPr="009727AD">
              <w:t>NMO 3.4.5.1</w:t>
            </w:r>
          </w:p>
        </w:tc>
        <w:tc>
          <w:tcPr>
            <w:tcW w:w="1072" w:type="dxa"/>
          </w:tcPr>
          <w:p w14:paraId="0315F5EE" w14:textId="7FBEDD28" w:rsidR="00825CE2" w:rsidRPr="009727AD" w:rsidRDefault="00825CE2" w:rsidP="00D64152">
            <w:pPr>
              <w:pStyle w:val="FAATableText"/>
              <w:jc w:val="both"/>
            </w:pPr>
            <w:r w:rsidRPr="009727AD">
              <w:t>09/2011</w:t>
            </w:r>
          </w:p>
        </w:tc>
        <w:tc>
          <w:tcPr>
            <w:tcW w:w="6916" w:type="dxa"/>
          </w:tcPr>
          <w:p w14:paraId="0315F5EF" w14:textId="77777777" w:rsidR="00825CE2" w:rsidRPr="009727AD" w:rsidRDefault="00825CE2" w:rsidP="00D64152">
            <w:pPr>
              <w:pStyle w:val="FAATableText"/>
            </w:pPr>
            <w:r w:rsidRPr="009727AD">
              <w:t>NMO 3.4.4.2 renumérotée et tout le contenu remplacé pour refléter la nouvelle directive de l'OACI</w:t>
            </w:r>
          </w:p>
        </w:tc>
      </w:tr>
      <w:tr w:rsidR="00825CE2" w:rsidRPr="009727AD" w14:paraId="0315F5F4" w14:textId="77777777" w:rsidTr="00AB0544">
        <w:tc>
          <w:tcPr>
            <w:tcW w:w="1362" w:type="dxa"/>
          </w:tcPr>
          <w:p w14:paraId="0315F5F1" w14:textId="77777777" w:rsidR="00825CE2" w:rsidRPr="009727AD" w:rsidRDefault="00825CE2" w:rsidP="00D64152">
            <w:pPr>
              <w:pStyle w:val="FAATableText"/>
            </w:pPr>
            <w:r w:rsidRPr="009727AD">
              <w:t>NMO 3.4.5.1</w:t>
            </w:r>
          </w:p>
        </w:tc>
        <w:tc>
          <w:tcPr>
            <w:tcW w:w="1072" w:type="dxa"/>
          </w:tcPr>
          <w:p w14:paraId="0315F5F2" w14:textId="77777777" w:rsidR="00825CE2" w:rsidRPr="009727AD" w:rsidRDefault="00825CE2" w:rsidP="00D64152">
            <w:pPr>
              <w:pStyle w:val="FAATableText"/>
              <w:jc w:val="both"/>
            </w:pPr>
            <w:r w:rsidRPr="009727AD">
              <w:t>11/2012</w:t>
            </w:r>
          </w:p>
        </w:tc>
        <w:tc>
          <w:tcPr>
            <w:tcW w:w="6916" w:type="dxa"/>
          </w:tcPr>
          <w:p w14:paraId="0315F5F3" w14:textId="77777777" w:rsidR="00825CE2" w:rsidRPr="009727AD" w:rsidRDefault="00825CE2" w:rsidP="00D64152">
            <w:pPr>
              <w:pStyle w:val="FAATableText"/>
            </w:pPr>
            <w:r w:rsidRPr="009727AD">
              <w:t>Texte inutile supprimé et texte mis à jour dans les paragraphes suivants : 1.9(c) et 2.2</w:t>
            </w:r>
          </w:p>
        </w:tc>
      </w:tr>
      <w:tr w:rsidR="005C60F0" w:rsidRPr="009727AD" w14:paraId="0AF3FD59" w14:textId="77777777" w:rsidTr="00AB0544">
        <w:tc>
          <w:tcPr>
            <w:tcW w:w="1362" w:type="dxa"/>
          </w:tcPr>
          <w:p w14:paraId="4D9F1E3B" w14:textId="7917D29D" w:rsidR="005C60F0" w:rsidRPr="009727AD" w:rsidRDefault="005C60F0" w:rsidP="00D64152">
            <w:pPr>
              <w:pStyle w:val="FAATableText"/>
            </w:pPr>
            <w:r w:rsidRPr="009727AD">
              <w:t>NMO 3.4.5.1</w:t>
            </w:r>
          </w:p>
        </w:tc>
        <w:tc>
          <w:tcPr>
            <w:tcW w:w="1072" w:type="dxa"/>
          </w:tcPr>
          <w:p w14:paraId="6C57AE46" w14:textId="693D7F9B" w:rsidR="005C60F0" w:rsidRPr="009727AD" w:rsidRDefault="009915E3" w:rsidP="00D64152">
            <w:pPr>
              <w:pStyle w:val="FAATableText"/>
              <w:jc w:val="both"/>
            </w:pPr>
            <w:r w:rsidRPr="009727AD">
              <w:t>11/2019</w:t>
            </w:r>
          </w:p>
        </w:tc>
        <w:tc>
          <w:tcPr>
            <w:tcW w:w="6916" w:type="dxa"/>
          </w:tcPr>
          <w:p w14:paraId="7AC5A265" w14:textId="1BA2340D" w:rsidR="005C60F0" w:rsidRPr="009727AD" w:rsidRDefault="00E75C68" w:rsidP="00D64152">
            <w:pPr>
              <w:spacing w:before="0" w:after="0"/>
            </w:pPr>
            <w:r w:rsidRPr="009727AD">
              <w:rPr>
                <w:color w:val="000000"/>
              </w:rPr>
              <w:t>Titre et (a) remaniés pour cohérence textuelle</w:t>
            </w:r>
          </w:p>
        </w:tc>
      </w:tr>
      <w:tr w:rsidR="00825CE2" w:rsidRPr="009727AD" w14:paraId="0315F5F8" w14:textId="77777777" w:rsidTr="00AB0544">
        <w:tc>
          <w:tcPr>
            <w:tcW w:w="1362" w:type="dxa"/>
          </w:tcPr>
          <w:p w14:paraId="0315F5F5" w14:textId="77777777" w:rsidR="00825CE2" w:rsidRPr="009727AD" w:rsidRDefault="00825CE2" w:rsidP="00D64152">
            <w:pPr>
              <w:pStyle w:val="FAATableText"/>
            </w:pPr>
            <w:r w:rsidRPr="009727AD">
              <w:t>NMO 3.4.5.6</w:t>
            </w:r>
          </w:p>
        </w:tc>
        <w:tc>
          <w:tcPr>
            <w:tcW w:w="1072" w:type="dxa"/>
          </w:tcPr>
          <w:p w14:paraId="0315F5F6" w14:textId="583734B3" w:rsidR="00825CE2" w:rsidRPr="009727AD" w:rsidRDefault="00825CE2" w:rsidP="00D64152">
            <w:pPr>
              <w:pStyle w:val="FAATableText"/>
              <w:jc w:val="both"/>
            </w:pPr>
            <w:r w:rsidRPr="009727AD">
              <w:t>09/2011</w:t>
            </w:r>
          </w:p>
        </w:tc>
        <w:tc>
          <w:tcPr>
            <w:tcW w:w="6916" w:type="dxa"/>
          </w:tcPr>
          <w:p w14:paraId="0315F5F7" w14:textId="77777777" w:rsidR="00825CE2" w:rsidRPr="009727AD" w:rsidRDefault="00825CE2" w:rsidP="00D64152">
            <w:pPr>
              <w:pStyle w:val="FAATableText"/>
            </w:pPr>
            <w:r w:rsidRPr="009727AD">
              <w:t>Suppression de la liste de contrôle d’inspection, qui figure dans le manuel d’inspecteur du cours GSI de l’OACI sur les ATO</w:t>
            </w:r>
          </w:p>
        </w:tc>
      </w:tr>
    </w:tbl>
    <w:p w14:paraId="0315F5F9" w14:textId="77777777" w:rsidR="00964395" w:rsidRPr="009727AD" w:rsidRDefault="00964395" w:rsidP="00D64152"/>
    <w:p w14:paraId="0315F5FA" w14:textId="77777777" w:rsidR="00E404B7" w:rsidRPr="009727AD" w:rsidRDefault="00964395" w:rsidP="00D64152">
      <w:pPr>
        <w:spacing w:before="0" w:after="0"/>
      </w:pPr>
      <w:r w:rsidRPr="009727AD">
        <w:br w:type="page"/>
      </w:r>
    </w:p>
    <w:p w14:paraId="0315F5FB" w14:textId="77777777" w:rsidR="00E404B7" w:rsidRPr="009727AD" w:rsidRDefault="00E404B7" w:rsidP="00D64152">
      <w:pPr>
        <w:pStyle w:val="IntentionallyBlank"/>
      </w:pPr>
    </w:p>
    <w:p w14:paraId="0315F5FC" w14:textId="77777777" w:rsidR="00E404B7" w:rsidRPr="009727AD" w:rsidRDefault="00E404B7" w:rsidP="00D64152">
      <w:pPr>
        <w:pStyle w:val="IntentionallyBlank"/>
      </w:pPr>
      <w:r w:rsidRPr="009727AD">
        <w:t>[CETTE PAGE EST INTENTIONNELLEMENT LAISSÉE EN BLANC]</w:t>
      </w:r>
    </w:p>
    <w:p w14:paraId="0315F5FD" w14:textId="77777777" w:rsidR="00E404B7" w:rsidRPr="009727AD" w:rsidRDefault="00E404B7" w:rsidP="00D64152">
      <w:pPr>
        <w:spacing w:before="0" w:after="0"/>
      </w:pPr>
    </w:p>
    <w:p w14:paraId="0315F5FE" w14:textId="77777777" w:rsidR="00E404B7" w:rsidRPr="009727AD" w:rsidRDefault="00E404B7" w:rsidP="00D64152">
      <w:pPr>
        <w:spacing w:before="0" w:after="0"/>
      </w:pPr>
      <w:r w:rsidRPr="009727AD">
        <w:br w:type="page"/>
      </w:r>
    </w:p>
    <w:p w14:paraId="0315F5FF" w14:textId="77777777" w:rsidR="00964395" w:rsidRPr="009727AD" w:rsidRDefault="00964395" w:rsidP="00D64152">
      <w:pPr>
        <w:pStyle w:val="Title"/>
      </w:pPr>
      <w:bookmarkStart w:id="0" w:name="_Hlk11751013"/>
      <w:r w:rsidRPr="009727AD">
        <w:lastRenderedPageBreak/>
        <w:t>Introduction</w:t>
      </w:r>
    </w:p>
    <w:p w14:paraId="3AB5798A" w14:textId="45937160" w:rsidR="005E3FF9" w:rsidRPr="009727AD" w:rsidRDefault="00964395" w:rsidP="00D64152">
      <w:r w:rsidRPr="009727AD">
        <w:t>La Partie 3 du Modèle de réglementation de l'aviation civile (MCAR) prévoit les impératifs réglementaires pour la certification et l’administration des organismes de formation agréés (ATO), et couvre d’autres domaines de la formation du personnel navigant. Il est courant, dans l'aviation moderne, de faire appel à un ATO pour la formation et la qualification du personnel navigant, plus particulièrement alors que les exploitants modernisent leurs flottes et que le personnel navigant commence à exploiter de nouveaux aéronefs. À compter du 3 novembre 2022, la formation et la qualification des systèmes d’aéronef télépiloté (SATP) et des pilotes à distance (RP) passera également par les ATO, à mesure que les exploitants ajoutent ces systèmes et pilotes à leurs inventaires et que le personnel navigant commence à exploiter différents types de SATP.</w:t>
      </w:r>
    </w:p>
    <w:p w14:paraId="0022A75D" w14:textId="5822AB2A" w:rsidR="00E60A68" w:rsidRPr="009727AD" w:rsidRDefault="00964395" w:rsidP="00D64152">
      <w:r w:rsidRPr="009727AD">
        <w:t xml:space="preserve">L'interrelation qui existe entre les impératifs ATO aux termes de la présente partie et ceux de la délivrance de licences et de certification de la Partie 2 de la présente réglementation est évidente. Même si [ÉTAT] n'a pas d'ATO dans le pays, les impératifs portant sur le fonctionnement d'un ATO s'appliquent aux impératifs pour une formation adéquate en vue d'une qualification pour certification par [ÉTAT]. Les ressortissants de [ÉTAT] formés dans un ATO étranger le sont donc par un ATO répondant aux impératifs de [ÉTAT]. Cette situation se rencontre lorsqu'un titulaire de [ÉTAT] d'un permis d'exploitation aérienne (AOC), comme une compagnie aérienne nationale, fait partie d'un consortium régional de titulaires d'AOC d'autres États contractants de la région et que ce consortium a établi un ATO dans un seul des États contractants de la région. La réglementation stipulée dans la présente partie couvre cette situation. </w:t>
      </w:r>
    </w:p>
    <w:p w14:paraId="3883B061" w14:textId="60F6478D" w:rsidR="00FD67AB" w:rsidRPr="009727AD" w:rsidRDefault="00FD67AB" w:rsidP="00D64152">
      <w:r w:rsidRPr="009727AD">
        <w:t xml:space="preserve">Les Régies de l’aviation civile (RAA) sont responsables du développement et de la mise à jour périodique des impératifs en matière de formation pour les détenteurs de licences du personnel, à mesure que la technologie évolue. La présente partie ne détaille aucun cursus de formation en particulier, car il est plus simple de les mettre à jour par l’intermédiaire de l’approbation de la Régie. </w:t>
      </w:r>
    </w:p>
    <w:p w14:paraId="0315F600" w14:textId="44372D4D" w:rsidR="008E7C81" w:rsidRPr="009727AD" w:rsidRDefault="000A037E" w:rsidP="00D64152">
      <w:r w:rsidRPr="009727AD">
        <w:t xml:space="preserve">La présente partie reprend les Normes et pratiques recommandées (SARP) de l’Annexe 1 de la Convention relative à l'aviation civile internationale (Convention de Chicago) de l’Organisation de l'aviation civile internationale (OACI), </w:t>
      </w:r>
      <w:r w:rsidRPr="009727AD">
        <w:rPr>
          <w:i/>
          <w:iCs/>
        </w:rPr>
        <w:t>Licences du personnel</w:t>
      </w:r>
      <w:r w:rsidRPr="009727AD">
        <w:t xml:space="preserve">, et s'appuie sur certaines section du titre 14 du Code de réglementation fédérale des États-Unis (14 CFR), et, dans les versions précédentes du MCAR, les concepts des codes communs de l’aviation — délivrance des licences de l’équipage de conduite (JAR-FCL) et JAR 147/Agence européenne de la sécurité aérienne (AESA) 147. La présente partie est basée sur l’Annexe 1 de l’OACI, Amendement 175 ; le Doc 9841 de l’OACI, </w:t>
      </w:r>
      <w:r w:rsidRPr="009727AD">
        <w:rPr>
          <w:i/>
          <w:iCs/>
        </w:rPr>
        <w:t>Manuel sur l’agrément des organismes de formation</w:t>
      </w:r>
      <w:r w:rsidRPr="009727AD">
        <w:t xml:space="preserve">, troisième édition (2018) ; et le Doc 9868 de l’OACI, </w:t>
      </w:r>
      <w:r w:rsidRPr="009727AD">
        <w:rPr>
          <w:i/>
          <w:iCs/>
        </w:rPr>
        <w:t>Procédures pour les services de la navigation aérienne ─ Formation (PANS-TRG)</w:t>
      </w:r>
      <w:r w:rsidRPr="009727AD">
        <w:t>, Amendement 6, seconde édition (2016).</w:t>
      </w:r>
    </w:p>
    <w:p w14:paraId="0315F601" w14:textId="76D66068" w:rsidR="00964395" w:rsidRPr="009727AD" w:rsidRDefault="00964395" w:rsidP="00D64152"/>
    <w:bookmarkEnd w:id="0"/>
    <w:p w14:paraId="0315F602" w14:textId="77777777" w:rsidR="00E404B7" w:rsidRPr="009727AD" w:rsidRDefault="00964395" w:rsidP="00D64152">
      <w:pPr>
        <w:spacing w:before="0" w:after="0"/>
      </w:pPr>
      <w:r w:rsidRPr="009727AD">
        <w:br w:type="page"/>
      </w:r>
    </w:p>
    <w:p w14:paraId="0315F603" w14:textId="77777777" w:rsidR="00E404B7" w:rsidRPr="009727AD" w:rsidRDefault="00E404B7" w:rsidP="00D64152">
      <w:pPr>
        <w:pStyle w:val="IntentionallyBlank"/>
      </w:pPr>
    </w:p>
    <w:p w14:paraId="0315F604" w14:textId="77777777" w:rsidR="00E404B7" w:rsidRPr="009727AD" w:rsidRDefault="00E404B7" w:rsidP="00D64152">
      <w:pPr>
        <w:pStyle w:val="IntentionallyBlank"/>
      </w:pPr>
      <w:r w:rsidRPr="009727AD">
        <w:t>[CETTE PAGE EST INTENTIONNELLEMENT LAISSÉE EN BLANC]</w:t>
      </w:r>
    </w:p>
    <w:p w14:paraId="0315F605" w14:textId="77777777" w:rsidR="00E404B7" w:rsidRPr="009727AD" w:rsidRDefault="00E404B7" w:rsidP="00D64152">
      <w:pPr>
        <w:spacing w:before="0" w:after="0"/>
      </w:pPr>
    </w:p>
    <w:p w14:paraId="0315F606" w14:textId="77777777" w:rsidR="00E404B7" w:rsidRPr="009727AD" w:rsidRDefault="00E404B7" w:rsidP="00D64152">
      <w:pPr>
        <w:spacing w:before="0" w:after="0"/>
      </w:pPr>
      <w:r w:rsidRPr="009727AD">
        <w:br w:type="page"/>
      </w:r>
    </w:p>
    <w:p w14:paraId="0315F607" w14:textId="77777777" w:rsidR="00964395" w:rsidRPr="009727AD" w:rsidRDefault="00964395" w:rsidP="00D64152">
      <w:pPr>
        <w:pStyle w:val="Title"/>
      </w:pPr>
      <w:r w:rsidRPr="009727AD">
        <w:lastRenderedPageBreak/>
        <w:t>Table des matières</w:t>
      </w:r>
    </w:p>
    <w:p w14:paraId="0E32A4FB" w14:textId="1C379539" w:rsidR="00654D2B" w:rsidRDefault="00597312">
      <w:pPr>
        <w:pStyle w:val="TOC2"/>
        <w:rPr>
          <w:rFonts w:asciiTheme="minorHAnsi" w:eastAsiaTheme="minorEastAsia" w:hAnsiTheme="minorHAnsi" w:cstheme="minorBidi"/>
          <w:b w:val="0"/>
          <w:noProof/>
          <w:lang w:val="en-US" w:eastAsia="ja-JP"/>
        </w:rPr>
      </w:pPr>
      <w:r w:rsidRPr="009727AD">
        <w:rPr>
          <w:caps/>
        </w:rPr>
        <w:fldChar w:fldCharType="begin"/>
      </w:r>
      <w:r w:rsidRPr="009727AD">
        <w:instrText xml:space="preserve"> TOC \o "2-4" \h \z \t "Heading_SectionStart,1,FAA_IS Heading,3" \w</w:instrText>
      </w:r>
      <w:r w:rsidRPr="009727AD">
        <w:rPr>
          <w:caps/>
        </w:rPr>
        <w:fldChar w:fldCharType="separate"/>
      </w:r>
      <w:hyperlink w:anchor="_Toc61352920" w:history="1">
        <w:r w:rsidR="00654D2B" w:rsidRPr="00936360">
          <w:rPr>
            <w:rStyle w:val="Hyperlink"/>
            <w:noProof/>
          </w:rPr>
          <w:t>Partie 3 – Organismes de formation agréés</w:t>
        </w:r>
        <w:r w:rsidR="00654D2B">
          <w:rPr>
            <w:noProof/>
            <w:webHidden/>
          </w:rPr>
          <w:tab/>
        </w:r>
        <w:r w:rsidR="00654D2B">
          <w:rPr>
            <w:noProof/>
            <w:webHidden/>
          </w:rPr>
          <w:fldChar w:fldCharType="begin"/>
        </w:r>
        <w:r w:rsidR="00654D2B">
          <w:rPr>
            <w:noProof/>
            <w:webHidden/>
          </w:rPr>
          <w:instrText xml:space="preserve"> PAGEREF _Toc61352920 \h </w:instrText>
        </w:r>
        <w:r w:rsidR="00654D2B">
          <w:rPr>
            <w:noProof/>
            <w:webHidden/>
          </w:rPr>
        </w:r>
        <w:r w:rsidR="00654D2B">
          <w:rPr>
            <w:noProof/>
            <w:webHidden/>
          </w:rPr>
          <w:fldChar w:fldCharType="separate"/>
        </w:r>
        <w:r w:rsidR="00654D2B">
          <w:rPr>
            <w:noProof/>
            <w:webHidden/>
          </w:rPr>
          <w:t>1</w:t>
        </w:r>
        <w:r w:rsidR="00654D2B">
          <w:rPr>
            <w:noProof/>
            <w:webHidden/>
          </w:rPr>
          <w:fldChar w:fldCharType="end"/>
        </w:r>
      </w:hyperlink>
    </w:p>
    <w:p w14:paraId="47EFF658" w14:textId="4C7A1AFB" w:rsidR="00654D2B" w:rsidRDefault="00654D2B">
      <w:pPr>
        <w:pStyle w:val="TOC2"/>
        <w:rPr>
          <w:rFonts w:asciiTheme="minorHAnsi" w:eastAsiaTheme="minorEastAsia" w:hAnsiTheme="minorHAnsi" w:cstheme="minorBidi"/>
          <w:b w:val="0"/>
          <w:noProof/>
          <w:lang w:val="en-US" w:eastAsia="ja-JP"/>
        </w:rPr>
      </w:pPr>
      <w:hyperlink w:anchor="_Toc61352921" w:history="1">
        <w:r w:rsidRPr="00936360">
          <w:rPr>
            <w:rStyle w:val="Hyperlink"/>
            <w:noProof/>
          </w:rPr>
          <w:t>3.1</w:t>
        </w:r>
        <w:r w:rsidRPr="00936360">
          <w:rPr>
            <w:rStyle w:val="Hyperlink"/>
            <w:noProof/>
          </w:rPr>
          <w:tab/>
          <w:t>Généralités</w:t>
        </w:r>
        <w:r>
          <w:rPr>
            <w:noProof/>
            <w:webHidden/>
          </w:rPr>
          <w:tab/>
        </w:r>
        <w:r>
          <w:rPr>
            <w:noProof/>
            <w:webHidden/>
          </w:rPr>
          <w:fldChar w:fldCharType="begin"/>
        </w:r>
        <w:r>
          <w:rPr>
            <w:noProof/>
            <w:webHidden/>
          </w:rPr>
          <w:instrText xml:space="preserve"> PAGEREF _Toc61352921 \h </w:instrText>
        </w:r>
        <w:r>
          <w:rPr>
            <w:noProof/>
            <w:webHidden/>
          </w:rPr>
        </w:r>
        <w:r>
          <w:rPr>
            <w:noProof/>
            <w:webHidden/>
          </w:rPr>
          <w:fldChar w:fldCharType="separate"/>
        </w:r>
        <w:r>
          <w:rPr>
            <w:noProof/>
            <w:webHidden/>
          </w:rPr>
          <w:t>1</w:t>
        </w:r>
        <w:r>
          <w:rPr>
            <w:noProof/>
            <w:webHidden/>
          </w:rPr>
          <w:fldChar w:fldCharType="end"/>
        </w:r>
      </w:hyperlink>
    </w:p>
    <w:p w14:paraId="5BCA5A8B" w14:textId="7EC9594B" w:rsidR="00654D2B" w:rsidRDefault="00654D2B">
      <w:pPr>
        <w:pStyle w:val="TOC4"/>
        <w:rPr>
          <w:rFonts w:asciiTheme="minorHAnsi" w:eastAsiaTheme="minorEastAsia" w:hAnsiTheme="minorHAnsi" w:cstheme="minorBidi"/>
          <w:noProof/>
          <w:lang w:val="en-US" w:eastAsia="ja-JP"/>
        </w:rPr>
      </w:pPr>
      <w:hyperlink w:anchor="_Toc61352922" w:history="1">
        <w:r w:rsidRPr="00936360">
          <w:rPr>
            <w:rStyle w:val="Hyperlink"/>
            <w:noProof/>
          </w:rPr>
          <w:t>3.1.1.1</w:t>
        </w:r>
        <w:r w:rsidRPr="00936360">
          <w:rPr>
            <w:rStyle w:val="Hyperlink"/>
            <w:noProof/>
          </w:rPr>
          <w:tab/>
          <w:t>Applicabilité</w:t>
        </w:r>
        <w:r>
          <w:rPr>
            <w:noProof/>
            <w:webHidden/>
          </w:rPr>
          <w:tab/>
        </w:r>
        <w:r>
          <w:rPr>
            <w:noProof/>
            <w:webHidden/>
          </w:rPr>
          <w:fldChar w:fldCharType="begin"/>
        </w:r>
        <w:r>
          <w:rPr>
            <w:noProof/>
            <w:webHidden/>
          </w:rPr>
          <w:instrText xml:space="preserve"> PAGEREF _Toc61352922 \h </w:instrText>
        </w:r>
        <w:r>
          <w:rPr>
            <w:noProof/>
            <w:webHidden/>
          </w:rPr>
        </w:r>
        <w:r>
          <w:rPr>
            <w:noProof/>
            <w:webHidden/>
          </w:rPr>
          <w:fldChar w:fldCharType="separate"/>
        </w:r>
        <w:r>
          <w:rPr>
            <w:noProof/>
            <w:webHidden/>
          </w:rPr>
          <w:t>1</w:t>
        </w:r>
        <w:r>
          <w:rPr>
            <w:noProof/>
            <w:webHidden/>
          </w:rPr>
          <w:fldChar w:fldCharType="end"/>
        </w:r>
      </w:hyperlink>
    </w:p>
    <w:p w14:paraId="7D0078C2" w14:textId="651EEBA2" w:rsidR="00654D2B" w:rsidRDefault="00654D2B">
      <w:pPr>
        <w:pStyle w:val="TOC4"/>
        <w:rPr>
          <w:rFonts w:asciiTheme="minorHAnsi" w:eastAsiaTheme="minorEastAsia" w:hAnsiTheme="minorHAnsi" w:cstheme="minorBidi"/>
          <w:noProof/>
          <w:lang w:val="en-US" w:eastAsia="ja-JP"/>
        </w:rPr>
      </w:pPr>
      <w:hyperlink w:anchor="_Toc61352923" w:history="1">
        <w:r w:rsidRPr="00936360">
          <w:rPr>
            <w:rStyle w:val="Hyperlink"/>
            <w:noProof/>
          </w:rPr>
          <w:t>3.1.1.2</w:t>
        </w:r>
        <w:r w:rsidRPr="00936360">
          <w:rPr>
            <w:rStyle w:val="Hyperlink"/>
            <w:noProof/>
          </w:rPr>
          <w:tab/>
          <w:t>Définitions</w:t>
        </w:r>
        <w:r>
          <w:rPr>
            <w:noProof/>
            <w:webHidden/>
          </w:rPr>
          <w:tab/>
        </w:r>
        <w:r>
          <w:rPr>
            <w:noProof/>
            <w:webHidden/>
          </w:rPr>
          <w:fldChar w:fldCharType="begin"/>
        </w:r>
        <w:r>
          <w:rPr>
            <w:noProof/>
            <w:webHidden/>
          </w:rPr>
          <w:instrText xml:space="preserve"> PAGEREF _Toc61352923 \h </w:instrText>
        </w:r>
        <w:r>
          <w:rPr>
            <w:noProof/>
            <w:webHidden/>
          </w:rPr>
        </w:r>
        <w:r>
          <w:rPr>
            <w:noProof/>
            <w:webHidden/>
          </w:rPr>
          <w:fldChar w:fldCharType="separate"/>
        </w:r>
        <w:r>
          <w:rPr>
            <w:noProof/>
            <w:webHidden/>
          </w:rPr>
          <w:t>1</w:t>
        </w:r>
        <w:r>
          <w:rPr>
            <w:noProof/>
            <w:webHidden/>
          </w:rPr>
          <w:fldChar w:fldCharType="end"/>
        </w:r>
      </w:hyperlink>
    </w:p>
    <w:p w14:paraId="1625AAC2" w14:textId="37BFA9ED" w:rsidR="00654D2B" w:rsidRDefault="00654D2B">
      <w:pPr>
        <w:pStyle w:val="TOC4"/>
        <w:rPr>
          <w:rFonts w:asciiTheme="minorHAnsi" w:eastAsiaTheme="minorEastAsia" w:hAnsiTheme="minorHAnsi" w:cstheme="minorBidi"/>
          <w:noProof/>
          <w:lang w:val="en-US" w:eastAsia="ja-JP"/>
        </w:rPr>
      </w:pPr>
      <w:hyperlink w:anchor="_Toc61352924" w:history="1">
        <w:r w:rsidRPr="00936360">
          <w:rPr>
            <w:rStyle w:val="Hyperlink"/>
            <w:noProof/>
          </w:rPr>
          <w:t>3.1.1.3</w:t>
        </w:r>
        <w:r w:rsidRPr="00936360">
          <w:rPr>
            <w:rStyle w:val="Hyperlink"/>
            <w:noProof/>
          </w:rPr>
          <w:tab/>
          <w:t>Abréviations</w:t>
        </w:r>
        <w:r>
          <w:rPr>
            <w:noProof/>
            <w:webHidden/>
          </w:rPr>
          <w:tab/>
        </w:r>
        <w:r>
          <w:rPr>
            <w:noProof/>
            <w:webHidden/>
          </w:rPr>
          <w:fldChar w:fldCharType="begin"/>
        </w:r>
        <w:r>
          <w:rPr>
            <w:noProof/>
            <w:webHidden/>
          </w:rPr>
          <w:instrText xml:space="preserve"> PAGEREF _Toc61352924 \h </w:instrText>
        </w:r>
        <w:r>
          <w:rPr>
            <w:noProof/>
            <w:webHidden/>
          </w:rPr>
        </w:r>
        <w:r>
          <w:rPr>
            <w:noProof/>
            <w:webHidden/>
          </w:rPr>
          <w:fldChar w:fldCharType="separate"/>
        </w:r>
        <w:r>
          <w:rPr>
            <w:noProof/>
            <w:webHidden/>
          </w:rPr>
          <w:t>1</w:t>
        </w:r>
        <w:r>
          <w:rPr>
            <w:noProof/>
            <w:webHidden/>
          </w:rPr>
          <w:fldChar w:fldCharType="end"/>
        </w:r>
      </w:hyperlink>
    </w:p>
    <w:p w14:paraId="3E1486C1" w14:textId="67FEB39E" w:rsidR="00654D2B" w:rsidRDefault="00654D2B">
      <w:pPr>
        <w:pStyle w:val="TOC4"/>
        <w:rPr>
          <w:rFonts w:asciiTheme="minorHAnsi" w:eastAsiaTheme="minorEastAsia" w:hAnsiTheme="minorHAnsi" w:cstheme="minorBidi"/>
          <w:noProof/>
          <w:lang w:val="en-US" w:eastAsia="ja-JP"/>
        </w:rPr>
      </w:pPr>
      <w:hyperlink w:anchor="_Toc61352925" w:history="1">
        <w:r w:rsidRPr="00936360">
          <w:rPr>
            <w:rStyle w:val="Hyperlink"/>
            <w:noProof/>
          </w:rPr>
          <w:t>3.1.1.4</w:t>
        </w:r>
        <w:r w:rsidRPr="00936360">
          <w:rPr>
            <w:rStyle w:val="Hyperlink"/>
            <w:noProof/>
          </w:rPr>
          <w:tab/>
          <w:t>Pouvoir d'exemption</w:t>
        </w:r>
        <w:r>
          <w:rPr>
            <w:noProof/>
            <w:webHidden/>
          </w:rPr>
          <w:tab/>
        </w:r>
        <w:r>
          <w:rPr>
            <w:noProof/>
            <w:webHidden/>
          </w:rPr>
          <w:fldChar w:fldCharType="begin"/>
        </w:r>
        <w:r>
          <w:rPr>
            <w:noProof/>
            <w:webHidden/>
          </w:rPr>
          <w:instrText xml:space="preserve"> PAGEREF _Toc61352925 \h </w:instrText>
        </w:r>
        <w:r>
          <w:rPr>
            <w:noProof/>
            <w:webHidden/>
          </w:rPr>
        </w:r>
        <w:r>
          <w:rPr>
            <w:noProof/>
            <w:webHidden/>
          </w:rPr>
          <w:fldChar w:fldCharType="separate"/>
        </w:r>
        <w:r>
          <w:rPr>
            <w:noProof/>
            <w:webHidden/>
          </w:rPr>
          <w:t>1</w:t>
        </w:r>
        <w:r>
          <w:rPr>
            <w:noProof/>
            <w:webHidden/>
          </w:rPr>
          <w:fldChar w:fldCharType="end"/>
        </w:r>
      </w:hyperlink>
    </w:p>
    <w:p w14:paraId="34826F62" w14:textId="57A8EEC4" w:rsidR="00654D2B" w:rsidRDefault="00654D2B">
      <w:pPr>
        <w:pStyle w:val="TOC2"/>
        <w:rPr>
          <w:rFonts w:asciiTheme="minorHAnsi" w:eastAsiaTheme="minorEastAsia" w:hAnsiTheme="minorHAnsi" w:cstheme="minorBidi"/>
          <w:b w:val="0"/>
          <w:noProof/>
          <w:lang w:val="en-US" w:eastAsia="ja-JP"/>
        </w:rPr>
      </w:pPr>
      <w:hyperlink w:anchor="_Toc61352926" w:history="1">
        <w:r w:rsidRPr="00936360">
          <w:rPr>
            <w:rStyle w:val="Hyperlink"/>
            <w:noProof/>
          </w:rPr>
          <w:t>3.2</w:t>
        </w:r>
        <w:r w:rsidRPr="00936360">
          <w:rPr>
            <w:rStyle w:val="Hyperlink"/>
            <w:noProof/>
          </w:rPr>
          <w:tab/>
          <w:t>Certification d'un organisme de formation et validité continue du certificat</w:t>
        </w:r>
        <w:r>
          <w:rPr>
            <w:noProof/>
            <w:webHidden/>
          </w:rPr>
          <w:tab/>
        </w:r>
        <w:r>
          <w:rPr>
            <w:noProof/>
            <w:webHidden/>
          </w:rPr>
          <w:fldChar w:fldCharType="begin"/>
        </w:r>
        <w:r>
          <w:rPr>
            <w:noProof/>
            <w:webHidden/>
          </w:rPr>
          <w:instrText xml:space="preserve"> PAGEREF _Toc61352926 \h </w:instrText>
        </w:r>
        <w:r>
          <w:rPr>
            <w:noProof/>
            <w:webHidden/>
          </w:rPr>
        </w:r>
        <w:r>
          <w:rPr>
            <w:noProof/>
            <w:webHidden/>
          </w:rPr>
          <w:fldChar w:fldCharType="separate"/>
        </w:r>
        <w:r>
          <w:rPr>
            <w:noProof/>
            <w:webHidden/>
          </w:rPr>
          <w:t>2</w:t>
        </w:r>
        <w:r>
          <w:rPr>
            <w:noProof/>
            <w:webHidden/>
          </w:rPr>
          <w:fldChar w:fldCharType="end"/>
        </w:r>
      </w:hyperlink>
    </w:p>
    <w:p w14:paraId="0AF7D134" w14:textId="0AA0C495" w:rsidR="00654D2B" w:rsidRDefault="00654D2B">
      <w:pPr>
        <w:pStyle w:val="TOC4"/>
        <w:rPr>
          <w:rFonts w:asciiTheme="minorHAnsi" w:eastAsiaTheme="minorEastAsia" w:hAnsiTheme="minorHAnsi" w:cstheme="minorBidi"/>
          <w:noProof/>
          <w:lang w:val="en-US" w:eastAsia="ja-JP"/>
        </w:rPr>
      </w:pPr>
      <w:hyperlink w:anchor="_Toc61352927" w:history="1">
        <w:r w:rsidRPr="00936360">
          <w:rPr>
            <w:rStyle w:val="Hyperlink"/>
            <w:noProof/>
          </w:rPr>
          <w:t>3.2.1.1</w:t>
        </w:r>
        <w:r w:rsidRPr="00936360">
          <w:rPr>
            <w:rStyle w:val="Hyperlink"/>
            <w:noProof/>
          </w:rPr>
          <w:tab/>
          <w:t>Applicabilité</w:t>
        </w:r>
        <w:r>
          <w:rPr>
            <w:noProof/>
            <w:webHidden/>
          </w:rPr>
          <w:tab/>
        </w:r>
        <w:r>
          <w:rPr>
            <w:noProof/>
            <w:webHidden/>
          </w:rPr>
          <w:fldChar w:fldCharType="begin"/>
        </w:r>
        <w:r>
          <w:rPr>
            <w:noProof/>
            <w:webHidden/>
          </w:rPr>
          <w:instrText xml:space="preserve"> PAGEREF _Toc61352927 \h </w:instrText>
        </w:r>
        <w:r>
          <w:rPr>
            <w:noProof/>
            <w:webHidden/>
          </w:rPr>
        </w:r>
        <w:r>
          <w:rPr>
            <w:noProof/>
            <w:webHidden/>
          </w:rPr>
          <w:fldChar w:fldCharType="separate"/>
        </w:r>
        <w:r>
          <w:rPr>
            <w:noProof/>
            <w:webHidden/>
          </w:rPr>
          <w:t>2</w:t>
        </w:r>
        <w:r>
          <w:rPr>
            <w:noProof/>
            <w:webHidden/>
          </w:rPr>
          <w:fldChar w:fldCharType="end"/>
        </w:r>
      </w:hyperlink>
    </w:p>
    <w:p w14:paraId="6021801F" w14:textId="5906EBD4" w:rsidR="00654D2B" w:rsidRDefault="00654D2B">
      <w:pPr>
        <w:pStyle w:val="TOC4"/>
        <w:rPr>
          <w:rFonts w:asciiTheme="minorHAnsi" w:eastAsiaTheme="minorEastAsia" w:hAnsiTheme="minorHAnsi" w:cstheme="minorBidi"/>
          <w:noProof/>
          <w:lang w:val="en-US" w:eastAsia="ja-JP"/>
        </w:rPr>
      </w:pPr>
      <w:hyperlink w:anchor="_Toc61352928" w:history="1">
        <w:r w:rsidRPr="00936360">
          <w:rPr>
            <w:rStyle w:val="Hyperlink"/>
            <w:noProof/>
          </w:rPr>
          <w:t>3.2.1.2</w:t>
        </w:r>
        <w:r w:rsidRPr="00936360">
          <w:rPr>
            <w:rStyle w:val="Hyperlink"/>
            <w:noProof/>
          </w:rPr>
          <w:tab/>
          <w:t>Généralités</w:t>
        </w:r>
        <w:r>
          <w:rPr>
            <w:noProof/>
            <w:webHidden/>
          </w:rPr>
          <w:tab/>
        </w:r>
        <w:r>
          <w:rPr>
            <w:noProof/>
            <w:webHidden/>
          </w:rPr>
          <w:fldChar w:fldCharType="begin"/>
        </w:r>
        <w:r>
          <w:rPr>
            <w:noProof/>
            <w:webHidden/>
          </w:rPr>
          <w:instrText xml:space="preserve"> PAGEREF _Toc61352928 \h </w:instrText>
        </w:r>
        <w:r>
          <w:rPr>
            <w:noProof/>
            <w:webHidden/>
          </w:rPr>
        </w:r>
        <w:r>
          <w:rPr>
            <w:noProof/>
            <w:webHidden/>
          </w:rPr>
          <w:fldChar w:fldCharType="separate"/>
        </w:r>
        <w:r>
          <w:rPr>
            <w:noProof/>
            <w:webHidden/>
          </w:rPr>
          <w:t>2</w:t>
        </w:r>
        <w:r>
          <w:rPr>
            <w:noProof/>
            <w:webHidden/>
          </w:rPr>
          <w:fldChar w:fldCharType="end"/>
        </w:r>
      </w:hyperlink>
    </w:p>
    <w:p w14:paraId="003D0300" w14:textId="685E2A20" w:rsidR="00654D2B" w:rsidRDefault="00654D2B">
      <w:pPr>
        <w:pStyle w:val="TOC4"/>
        <w:rPr>
          <w:rFonts w:asciiTheme="minorHAnsi" w:eastAsiaTheme="minorEastAsia" w:hAnsiTheme="minorHAnsi" w:cstheme="minorBidi"/>
          <w:noProof/>
          <w:lang w:val="en-US" w:eastAsia="ja-JP"/>
        </w:rPr>
      </w:pPr>
      <w:hyperlink w:anchor="_Toc61352929" w:history="1">
        <w:r w:rsidRPr="00936360">
          <w:rPr>
            <w:rStyle w:val="Hyperlink"/>
            <w:noProof/>
          </w:rPr>
          <w:t>3.2.1.3</w:t>
        </w:r>
        <w:r w:rsidRPr="00936360">
          <w:rPr>
            <w:rStyle w:val="Hyperlink"/>
            <w:noProof/>
          </w:rPr>
          <w:tab/>
          <w:t>Certificat d’ATO</w:t>
        </w:r>
        <w:r>
          <w:rPr>
            <w:noProof/>
            <w:webHidden/>
          </w:rPr>
          <w:tab/>
        </w:r>
        <w:r>
          <w:rPr>
            <w:noProof/>
            <w:webHidden/>
          </w:rPr>
          <w:fldChar w:fldCharType="begin"/>
        </w:r>
        <w:r>
          <w:rPr>
            <w:noProof/>
            <w:webHidden/>
          </w:rPr>
          <w:instrText xml:space="preserve"> PAGEREF _Toc61352929 \h </w:instrText>
        </w:r>
        <w:r>
          <w:rPr>
            <w:noProof/>
            <w:webHidden/>
          </w:rPr>
        </w:r>
        <w:r>
          <w:rPr>
            <w:noProof/>
            <w:webHidden/>
          </w:rPr>
          <w:fldChar w:fldCharType="separate"/>
        </w:r>
        <w:r>
          <w:rPr>
            <w:noProof/>
            <w:webHidden/>
          </w:rPr>
          <w:t>2</w:t>
        </w:r>
        <w:r>
          <w:rPr>
            <w:noProof/>
            <w:webHidden/>
          </w:rPr>
          <w:fldChar w:fldCharType="end"/>
        </w:r>
      </w:hyperlink>
    </w:p>
    <w:p w14:paraId="3FA8D364" w14:textId="0A48C715" w:rsidR="00654D2B" w:rsidRDefault="00654D2B">
      <w:pPr>
        <w:pStyle w:val="TOC4"/>
        <w:rPr>
          <w:rFonts w:asciiTheme="minorHAnsi" w:eastAsiaTheme="minorEastAsia" w:hAnsiTheme="minorHAnsi" w:cstheme="minorBidi"/>
          <w:noProof/>
          <w:lang w:val="en-US" w:eastAsia="ja-JP"/>
        </w:rPr>
      </w:pPr>
      <w:hyperlink w:anchor="_Toc61352930" w:history="1">
        <w:r w:rsidRPr="00936360">
          <w:rPr>
            <w:rStyle w:val="Hyperlink"/>
            <w:noProof/>
          </w:rPr>
          <w:t>3.2.1.4</w:t>
        </w:r>
        <w:r w:rsidRPr="00936360">
          <w:rPr>
            <w:rStyle w:val="Hyperlink"/>
            <w:noProof/>
          </w:rPr>
          <w:tab/>
          <w:t>Publicité</w:t>
        </w:r>
        <w:r>
          <w:rPr>
            <w:noProof/>
            <w:webHidden/>
          </w:rPr>
          <w:tab/>
        </w:r>
        <w:r>
          <w:rPr>
            <w:noProof/>
            <w:webHidden/>
          </w:rPr>
          <w:fldChar w:fldCharType="begin"/>
        </w:r>
        <w:r>
          <w:rPr>
            <w:noProof/>
            <w:webHidden/>
          </w:rPr>
          <w:instrText xml:space="preserve"> PAGEREF _Toc61352930 \h </w:instrText>
        </w:r>
        <w:r>
          <w:rPr>
            <w:noProof/>
            <w:webHidden/>
          </w:rPr>
        </w:r>
        <w:r>
          <w:rPr>
            <w:noProof/>
            <w:webHidden/>
          </w:rPr>
          <w:fldChar w:fldCharType="separate"/>
        </w:r>
        <w:r>
          <w:rPr>
            <w:noProof/>
            <w:webHidden/>
          </w:rPr>
          <w:t>3</w:t>
        </w:r>
        <w:r>
          <w:rPr>
            <w:noProof/>
            <w:webHidden/>
          </w:rPr>
          <w:fldChar w:fldCharType="end"/>
        </w:r>
      </w:hyperlink>
    </w:p>
    <w:p w14:paraId="4AC28C9A" w14:textId="595E50FB" w:rsidR="00654D2B" w:rsidRDefault="00654D2B">
      <w:pPr>
        <w:pStyle w:val="TOC4"/>
        <w:rPr>
          <w:rFonts w:asciiTheme="minorHAnsi" w:eastAsiaTheme="minorEastAsia" w:hAnsiTheme="minorHAnsi" w:cstheme="minorBidi"/>
          <w:noProof/>
          <w:lang w:val="en-US" w:eastAsia="ja-JP"/>
        </w:rPr>
      </w:pPr>
      <w:hyperlink w:anchor="_Toc61352931" w:history="1">
        <w:r w:rsidRPr="00936360">
          <w:rPr>
            <w:rStyle w:val="Hyperlink"/>
            <w:noProof/>
          </w:rPr>
          <w:t>3.2.1.5</w:t>
        </w:r>
        <w:r w:rsidRPr="00936360">
          <w:rPr>
            <w:rStyle w:val="Hyperlink"/>
            <w:noProof/>
          </w:rPr>
          <w:tab/>
          <w:t>Demande de certificat d'ATO</w:t>
        </w:r>
        <w:r>
          <w:rPr>
            <w:noProof/>
            <w:webHidden/>
          </w:rPr>
          <w:tab/>
        </w:r>
        <w:r>
          <w:rPr>
            <w:noProof/>
            <w:webHidden/>
          </w:rPr>
          <w:fldChar w:fldCharType="begin"/>
        </w:r>
        <w:r>
          <w:rPr>
            <w:noProof/>
            <w:webHidden/>
          </w:rPr>
          <w:instrText xml:space="preserve"> PAGEREF _Toc61352931 \h </w:instrText>
        </w:r>
        <w:r>
          <w:rPr>
            <w:noProof/>
            <w:webHidden/>
          </w:rPr>
        </w:r>
        <w:r>
          <w:rPr>
            <w:noProof/>
            <w:webHidden/>
          </w:rPr>
          <w:fldChar w:fldCharType="separate"/>
        </w:r>
        <w:r>
          <w:rPr>
            <w:noProof/>
            <w:webHidden/>
          </w:rPr>
          <w:t>3</w:t>
        </w:r>
        <w:r>
          <w:rPr>
            <w:noProof/>
            <w:webHidden/>
          </w:rPr>
          <w:fldChar w:fldCharType="end"/>
        </w:r>
      </w:hyperlink>
    </w:p>
    <w:p w14:paraId="2498E00A" w14:textId="052447B2" w:rsidR="00654D2B" w:rsidRDefault="00654D2B">
      <w:pPr>
        <w:pStyle w:val="TOC4"/>
        <w:rPr>
          <w:rFonts w:asciiTheme="minorHAnsi" w:eastAsiaTheme="minorEastAsia" w:hAnsiTheme="minorHAnsi" w:cstheme="minorBidi"/>
          <w:noProof/>
          <w:lang w:val="en-US" w:eastAsia="ja-JP"/>
        </w:rPr>
      </w:pPr>
      <w:hyperlink w:anchor="_Toc61352932" w:history="1">
        <w:r w:rsidRPr="00936360">
          <w:rPr>
            <w:rStyle w:val="Hyperlink"/>
            <w:noProof/>
          </w:rPr>
          <w:t>3.2.1.6</w:t>
        </w:r>
        <w:r w:rsidRPr="00936360">
          <w:rPr>
            <w:rStyle w:val="Hyperlink"/>
            <w:noProof/>
          </w:rPr>
          <w:tab/>
          <w:t>Délivrance d'un certificat d'ATO</w:t>
        </w:r>
        <w:r>
          <w:rPr>
            <w:noProof/>
            <w:webHidden/>
          </w:rPr>
          <w:tab/>
        </w:r>
        <w:r>
          <w:rPr>
            <w:noProof/>
            <w:webHidden/>
          </w:rPr>
          <w:fldChar w:fldCharType="begin"/>
        </w:r>
        <w:r>
          <w:rPr>
            <w:noProof/>
            <w:webHidden/>
          </w:rPr>
          <w:instrText xml:space="preserve"> PAGEREF _Toc61352932 \h </w:instrText>
        </w:r>
        <w:r>
          <w:rPr>
            <w:noProof/>
            <w:webHidden/>
          </w:rPr>
        </w:r>
        <w:r>
          <w:rPr>
            <w:noProof/>
            <w:webHidden/>
          </w:rPr>
          <w:fldChar w:fldCharType="separate"/>
        </w:r>
        <w:r>
          <w:rPr>
            <w:noProof/>
            <w:webHidden/>
          </w:rPr>
          <w:t>4</w:t>
        </w:r>
        <w:r>
          <w:rPr>
            <w:noProof/>
            <w:webHidden/>
          </w:rPr>
          <w:fldChar w:fldCharType="end"/>
        </w:r>
      </w:hyperlink>
    </w:p>
    <w:p w14:paraId="17D7AF49" w14:textId="1BCB6410" w:rsidR="00654D2B" w:rsidRDefault="00654D2B">
      <w:pPr>
        <w:pStyle w:val="TOC4"/>
        <w:rPr>
          <w:rFonts w:asciiTheme="minorHAnsi" w:eastAsiaTheme="minorEastAsia" w:hAnsiTheme="minorHAnsi" w:cstheme="minorBidi"/>
          <w:noProof/>
          <w:lang w:val="en-US" w:eastAsia="ja-JP"/>
        </w:rPr>
      </w:pPr>
      <w:hyperlink w:anchor="_Toc61352933" w:history="1">
        <w:r w:rsidRPr="00936360">
          <w:rPr>
            <w:rStyle w:val="Hyperlink"/>
            <w:noProof/>
          </w:rPr>
          <w:t>3.2.1.7</w:t>
        </w:r>
        <w:r w:rsidRPr="00936360">
          <w:rPr>
            <w:rStyle w:val="Hyperlink"/>
            <w:noProof/>
          </w:rPr>
          <w:tab/>
          <w:t>Durée et renouvellement d’un certificat d'ATO</w:t>
        </w:r>
        <w:r>
          <w:rPr>
            <w:noProof/>
            <w:webHidden/>
          </w:rPr>
          <w:tab/>
        </w:r>
        <w:r>
          <w:rPr>
            <w:noProof/>
            <w:webHidden/>
          </w:rPr>
          <w:fldChar w:fldCharType="begin"/>
        </w:r>
        <w:r>
          <w:rPr>
            <w:noProof/>
            <w:webHidden/>
          </w:rPr>
          <w:instrText xml:space="preserve"> PAGEREF _Toc61352933 \h </w:instrText>
        </w:r>
        <w:r>
          <w:rPr>
            <w:noProof/>
            <w:webHidden/>
          </w:rPr>
        </w:r>
        <w:r>
          <w:rPr>
            <w:noProof/>
            <w:webHidden/>
          </w:rPr>
          <w:fldChar w:fldCharType="separate"/>
        </w:r>
        <w:r>
          <w:rPr>
            <w:noProof/>
            <w:webHidden/>
          </w:rPr>
          <w:t>4</w:t>
        </w:r>
        <w:r>
          <w:rPr>
            <w:noProof/>
            <w:webHidden/>
          </w:rPr>
          <w:fldChar w:fldCharType="end"/>
        </w:r>
      </w:hyperlink>
    </w:p>
    <w:p w14:paraId="486C3A38" w14:textId="0530263A" w:rsidR="00654D2B" w:rsidRDefault="00654D2B">
      <w:pPr>
        <w:pStyle w:val="TOC4"/>
        <w:rPr>
          <w:rFonts w:asciiTheme="minorHAnsi" w:eastAsiaTheme="minorEastAsia" w:hAnsiTheme="minorHAnsi" w:cstheme="minorBidi"/>
          <w:noProof/>
          <w:lang w:val="en-US" w:eastAsia="ja-JP"/>
        </w:rPr>
      </w:pPr>
      <w:hyperlink w:anchor="_Toc61352934" w:history="1">
        <w:r w:rsidRPr="00936360">
          <w:rPr>
            <w:rStyle w:val="Hyperlink"/>
            <w:noProof/>
          </w:rPr>
          <w:t>3.2.1.8</w:t>
        </w:r>
        <w:r w:rsidRPr="00936360">
          <w:rPr>
            <w:rStyle w:val="Hyperlink"/>
            <w:noProof/>
          </w:rPr>
          <w:tab/>
          <w:t>Validité continue d'un certificat d’ATO</w:t>
        </w:r>
        <w:r>
          <w:rPr>
            <w:noProof/>
            <w:webHidden/>
          </w:rPr>
          <w:tab/>
        </w:r>
        <w:r>
          <w:rPr>
            <w:noProof/>
            <w:webHidden/>
          </w:rPr>
          <w:fldChar w:fldCharType="begin"/>
        </w:r>
        <w:r>
          <w:rPr>
            <w:noProof/>
            <w:webHidden/>
          </w:rPr>
          <w:instrText xml:space="preserve"> PAGEREF _Toc61352934 \h </w:instrText>
        </w:r>
        <w:r>
          <w:rPr>
            <w:noProof/>
            <w:webHidden/>
          </w:rPr>
        </w:r>
        <w:r>
          <w:rPr>
            <w:noProof/>
            <w:webHidden/>
          </w:rPr>
          <w:fldChar w:fldCharType="separate"/>
        </w:r>
        <w:r>
          <w:rPr>
            <w:noProof/>
            <w:webHidden/>
          </w:rPr>
          <w:t>5</w:t>
        </w:r>
        <w:r>
          <w:rPr>
            <w:noProof/>
            <w:webHidden/>
          </w:rPr>
          <w:fldChar w:fldCharType="end"/>
        </w:r>
      </w:hyperlink>
    </w:p>
    <w:p w14:paraId="7B0240BF" w14:textId="5D4A3B81" w:rsidR="00654D2B" w:rsidRDefault="00654D2B">
      <w:pPr>
        <w:pStyle w:val="TOC4"/>
        <w:rPr>
          <w:rFonts w:asciiTheme="minorHAnsi" w:eastAsiaTheme="minorEastAsia" w:hAnsiTheme="minorHAnsi" w:cstheme="minorBidi"/>
          <w:noProof/>
          <w:lang w:val="en-US" w:eastAsia="ja-JP"/>
        </w:rPr>
      </w:pPr>
      <w:hyperlink w:anchor="_Toc61352935" w:history="1">
        <w:r w:rsidRPr="00936360">
          <w:rPr>
            <w:rStyle w:val="Hyperlink"/>
            <w:noProof/>
          </w:rPr>
          <w:t>3.2.1.9</w:t>
        </w:r>
        <w:r w:rsidRPr="00936360">
          <w:rPr>
            <w:rStyle w:val="Hyperlink"/>
            <w:noProof/>
          </w:rPr>
          <w:tab/>
          <w:t>Pouvoirs d'inspection</w:t>
        </w:r>
        <w:r>
          <w:rPr>
            <w:noProof/>
            <w:webHidden/>
          </w:rPr>
          <w:tab/>
        </w:r>
        <w:r>
          <w:rPr>
            <w:noProof/>
            <w:webHidden/>
          </w:rPr>
          <w:fldChar w:fldCharType="begin"/>
        </w:r>
        <w:r>
          <w:rPr>
            <w:noProof/>
            <w:webHidden/>
          </w:rPr>
          <w:instrText xml:space="preserve"> PAGEREF _Toc61352935 \h </w:instrText>
        </w:r>
        <w:r>
          <w:rPr>
            <w:noProof/>
            <w:webHidden/>
          </w:rPr>
        </w:r>
        <w:r>
          <w:rPr>
            <w:noProof/>
            <w:webHidden/>
          </w:rPr>
          <w:fldChar w:fldCharType="separate"/>
        </w:r>
        <w:r>
          <w:rPr>
            <w:noProof/>
            <w:webHidden/>
          </w:rPr>
          <w:t>5</w:t>
        </w:r>
        <w:r>
          <w:rPr>
            <w:noProof/>
            <w:webHidden/>
          </w:rPr>
          <w:fldChar w:fldCharType="end"/>
        </w:r>
      </w:hyperlink>
    </w:p>
    <w:p w14:paraId="207AC764" w14:textId="7CCB6732" w:rsidR="00654D2B" w:rsidRDefault="00654D2B">
      <w:pPr>
        <w:pStyle w:val="TOC4"/>
        <w:rPr>
          <w:rFonts w:asciiTheme="minorHAnsi" w:eastAsiaTheme="minorEastAsia" w:hAnsiTheme="minorHAnsi" w:cstheme="minorBidi"/>
          <w:noProof/>
          <w:lang w:val="en-US" w:eastAsia="ja-JP"/>
        </w:rPr>
      </w:pPr>
      <w:hyperlink w:anchor="_Toc61352936" w:history="1">
        <w:r w:rsidRPr="00936360">
          <w:rPr>
            <w:rStyle w:val="Hyperlink"/>
            <w:noProof/>
          </w:rPr>
          <w:t>3.2.1.10</w:t>
        </w:r>
        <w:r w:rsidRPr="00936360">
          <w:rPr>
            <w:rStyle w:val="Hyperlink"/>
            <w:noProof/>
          </w:rPr>
          <w:tab/>
          <w:t>Suspension ou révocation d'un certificat d’ATO</w:t>
        </w:r>
        <w:r>
          <w:rPr>
            <w:noProof/>
            <w:webHidden/>
          </w:rPr>
          <w:tab/>
        </w:r>
        <w:r>
          <w:rPr>
            <w:noProof/>
            <w:webHidden/>
          </w:rPr>
          <w:fldChar w:fldCharType="begin"/>
        </w:r>
        <w:r>
          <w:rPr>
            <w:noProof/>
            <w:webHidden/>
          </w:rPr>
          <w:instrText xml:space="preserve"> PAGEREF _Toc61352936 \h </w:instrText>
        </w:r>
        <w:r>
          <w:rPr>
            <w:noProof/>
            <w:webHidden/>
          </w:rPr>
        </w:r>
        <w:r>
          <w:rPr>
            <w:noProof/>
            <w:webHidden/>
          </w:rPr>
          <w:fldChar w:fldCharType="separate"/>
        </w:r>
        <w:r>
          <w:rPr>
            <w:noProof/>
            <w:webHidden/>
          </w:rPr>
          <w:t>5</w:t>
        </w:r>
        <w:r>
          <w:rPr>
            <w:noProof/>
            <w:webHidden/>
          </w:rPr>
          <w:fldChar w:fldCharType="end"/>
        </w:r>
      </w:hyperlink>
    </w:p>
    <w:p w14:paraId="213FFF4D" w14:textId="5ED0CA93" w:rsidR="00654D2B" w:rsidRDefault="00654D2B">
      <w:pPr>
        <w:pStyle w:val="TOC4"/>
        <w:rPr>
          <w:rFonts w:asciiTheme="minorHAnsi" w:eastAsiaTheme="minorEastAsia" w:hAnsiTheme="minorHAnsi" w:cstheme="minorBidi"/>
          <w:noProof/>
          <w:lang w:val="en-US" w:eastAsia="ja-JP"/>
        </w:rPr>
      </w:pPr>
      <w:hyperlink w:anchor="_Toc61352937" w:history="1">
        <w:r w:rsidRPr="00936360">
          <w:rPr>
            <w:rStyle w:val="Hyperlink"/>
            <w:noProof/>
          </w:rPr>
          <w:t>3.2.1.11</w:t>
        </w:r>
        <w:r w:rsidRPr="00936360">
          <w:rPr>
            <w:rStyle w:val="Hyperlink"/>
            <w:noProof/>
          </w:rPr>
          <w:tab/>
          <w:t>Changements apportés à l'ATO et amendements du certificat d’ATO</w:t>
        </w:r>
        <w:r>
          <w:rPr>
            <w:noProof/>
            <w:webHidden/>
          </w:rPr>
          <w:tab/>
        </w:r>
        <w:r>
          <w:rPr>
            <w:noProof/>
            <w:webHidden/>
          </w:rPr>
          <w:fldChar w:fldCharType="begin"/>
        </w:r>
        <w:r>
          <w:rPr>
            <w:noProof/>
            <w:webHidden/>
          </w:rPr>
          <w:instrText xml:space="preserve"> PAGEREF _Toc61352937 \h </w:instrText>
        </w:r>
        <w:r>
          <w:rPr>
            <w:noProof/>
            <w:webHidden/>
          </w:rPr>
        </w:r>
        <w:r>
          <w:rPr>
            <w:noProof/>
            <w:webHidden/>
          </w:rPr>
          <w:fldChar w:fldCharType="separate"/>
        </w:r>
        <w:r>
          <w:rPr>
            <w:noProof/>
            <w:webHidden/>
          </w:rPr>
          <w:t>6</w:t>
        </w:r>
        <w:r>
          <w:rPr>
            <w:noProof/>
            <w:webHidden/>
          </w:rPr>
          <w:fldChar w:fldCharType="end"/>
        </w:r>
      </w:hyperlink>
    </w:p>
    <w:p w14:paraId="2F31FAC0" w14:textId="31F3CE57" w:rsidR="00654D2B" w:rsidRDefault="00654D2B">
      <w:pPr>
        <w:pStyle w:val="TOC4"/>
        <w:rPr>
          <w:rFonts w:asciiTheme="minorHAnsi" w:eastAsiaTheme="minorEastAsia" w:hAnsiTheme="minorHAnsi" w:cstheme="minorBidi"/>
          <w:noProof/>
          <w:lang w:val="en-US" w:eastAsia="ja-JP"/>
        </w:rPr>
      </w:pPr>
      <w:hyperlink w:anchor="_Toc61352938" w:history="1">
        <w:r w:rsidRPr="00936360">
          <w:rPr>
            <w:rStyle w:val="Hyperlink"/>
            <w:noProof/>
          </w:rPr>
          <w:t>3.2.1.12</w:t>
        </w:r>
        <w:r w:rsidRPr="00936360">
          <w:rPr>
            <w:rStyle w:val="Hyperlink"/>
            <w:noProof/>
          </w:rPr>
          <w:tab/>
          <w:t>Emplacement de l'ATO</w:t>
        </w:r>
        <w:r>
          <w:rPr>
            <w:noProof/>
            <w:webHidden/>
          </w:rPr>
          <w:tab/>
        </w:r>
        <w:r>
          <w:rPr>
            <w:noProof/>
            <w:webHidden/>
          </w:rPr>
          <w:fldChar w:fldCharType="begin"/>
        </w:r>
        <w:r>
          <w:rPr>
            <w:noProof/>
            <w:webHidden/>
          </w:rPr>
          <w:instrText xml:space="preserve"> PAGEREF _Toc61352938 \h </w:instrText>
        </w:r>
        <w:r>
          <w:rPr>
            <w:noProof/>
            <w:webHidden/>
          </w:rPr>
        </w:r>
        <w:r>
          <w:rPr>
            <w:noProof/>
            <w:webHidden/>
          </w:rPr>
          <w:fldChar w:fldCharType="separate"/>
        </w:r>
        <w:r>
          <w:rPr>
            <w:noProof/>
            <w:webHidden/>
          </w:rPr>
          <w:t>7</w:t>
        </w:r>
        <w:r>
          <w:rPr>
            <w:noProof/>
            <w:webHidden/>
          </w:rPr>
          <w:fldChar w:fldCharType="end"/>
        </w:r>
      </w:hyperlink>
    </w:p>
    <w:p w14:paraId="2B6D600F" w14:textId="4EE530B6" w:rsidR="00654D2B" w:rsidRDefault="00654D2B">
      <w:pPr>
        <w:pStyle w:val="TOC4"/>
        <w:rPr>
          <w:rFonts w:asciiTheme="minorHAnsi" w:eastAsiaTheme="minorEastAsia" w:hAnsiTheme="minorHAnsi" w:cstheme="minorBidi"/>
          <w:noProof/>
          <w:lang w:val="en-US" w:eastAsia="ja-JP"/>
        </w:rPr>
      </w:pPr>
      <w:hyperlink w:anchor="_Toc61352939" w:history="1">
        <w:r w:rsidRPr="00936360">
          <w:rPr>
            <w:rStyle w:val="Hyperlink"/>
            <w:noProof/>
          </w:rPr>
          <w:t>3.2.1.13</w:t>
        </w:r>
        <w:r w:rsidRPr="00936360">
          <w:rPr>
            <w:rStyle w:val="Hyperlink"/>
            <w:noProof/>
          </w:rPr>
          <w:tab/>
          <w:t>Install</w:t>
        </w:r>
        <w:r w:rsidRPr="00936360">
          <w:rPr>
            <w:rStyle w:val="Hyperlink"/>
            <w:rFonts w:hint="eastAsia"/>
            <w:noProof/>
          </w:rPr>
          <w:t xml:space="preserve">ations, équipement et matériel </w:t>
        </w:r>
        <w:r w:rsidRPr="00936360">
          <w:rPr>
            <w:rStyle w:val="Hyperlink"/>
            <w:rFonts w:hint="eastAsia"/>
            <w:noProof/>
          </w:rPr>
          <w:t>─</w:t>
        </w:r>
        <w:r w:rsidRPr="00936360">
          <w:rPr>
            <w:rStyle w:val="Hyperlink"/>
            <w:rFonts w:hint="eastAsia"/>
            <w:noProof/>
          </w:rPr>
          <w:t xml:space="preserve"> Impératifs d'ordre général</w:t>
        </w:r>
        <w:r>
          <w:rPr>
            <w:noProof/>
            <w:webHidden/>
          </w:rPr>
          <w:tab/>
        </w:r>
        <w:r>
          <w:rPr>
            <w:noProof/>
            <w:webHidden/>
          </w:rPr>
          <w:fldChar w:fldCharType="begin"/>
        </w:r>
        <w:r>
          <w:rPr>
            <w:noProof/>
            <w:webHidden/>
          </w:rPr>
          <w:instrText xml:space="preserve"> PAGEREF _Toc61352939 \h </w:instrText>
        </w:r>
        <w:r>
          <w:rPr>
            <w:noProof/>
            <w:webHidden/>
          </w:rPr>
        </w:r>
        <w:r>
          <w:rPr>
            <w:noProof/>
            <w:webHidden/>
          </w:rPr>
          <w:fldChar w:fldCharType="separate"/>
        </w:r>
        <w:r>
          <w:rPr>
            <w:noProof/>
            <w:webHidden/>
          </w:rPr>
          <w:t>7</w:t>
        </w:r>
        <w:r>
          <w:rPr>
            <w:noProof/>
            <w:webHidden/>
          </w:rPr>
          <w:fldChar w:fldCharType="end"/>
        </w:r>
      </w:hyperlink>
    </w:p>
    <w:p w14:paraId="1E0ADDCB" w14:textId="71251C6E" w:rsidR="00654D2B" w:rsidRDefault="00654D2B">
      <w:pPr>
        <w:pStyle w:val="TOC4"/>
        <w:rPr>
          <w:rFonts w:asciiTheme="minorHAnsi" w:eastAsiaTheme="minorEastAsia" w:hAnsiTheme="minorHAnsi" w:cstheme="minorBidi"/>
          <w:noProof/>
          <w:lang w:val="en-US" w:eastAsia="ja-JP"/>
        </w:rPr>
      </w:pPr>
      <w:hyperlink w:anchor="_Toc61352940" w:history="1">
        <w:r w:rsidRPr="00936360">
          <w:rPr>
            <w:rStyle w:val="Hyperlink"/>
            <w:noProof/>
          </w:rPr>
          <w:t>3.2.1.14</w:t>
        </w:r>
        <w:r w:rsidRPr="00936360">
          <w:rPr>
            <w:rStyle w:val="Hyperlink"/>
            <w:rFonts w:hint="eastAsia"/>
            <w:noProof/>
          </w:rPr>
          <w:tab/>
          <w:t xml:space="preserve">Personnel </w:t>
        </w:r>
        <w:r w:rsidRPr="00936360">
          <w:rPr>
            <w:rStyle w:val="Hyperlink"/>
            <w:rFonts w:hint="eastAsia"/>
            <w:noProof/>
          </w:rPr>
          <w:t>─</w:t>
        </w:r>
        <w:r w:rsidRPr="00936360">
          <w:rPr>
            <w:rStyle w:val="Hyperlink"/>
            <w:rFonts w:hint="eastAsia"/>
            <w:noProof/>
          </w:rPr>
          <w:t xml:space="preserve"> Impératifs d'ordre général</w:t>
        </w:r>
        <w:r>
          <w:rPr>
            <w:noProof/>
            <w:webHidden/>
          </w:rPr>
          <w:tab/>
        </w:r>
        <w:r>
          <w:rPr>
            <w:noProof/>
            <w:webHidden/>
          </w:rPr>
          <w:fldChar w:fldCharType="begin"/>
        </w:r>
        <w:r>
          <w:rPr>
            <w:noProof/>
            <w:webHidden/>
          </w:rPr>
          <w:instrText xml:space="preserve"> PAGEREF _Toc61352940 \h </w:instrText>
        </w:r>
        <w:r>
          <w:rPr>
            <w:noProof/>
            <w:webHidden/>
          </w:rPr>
        </w:r>
        <w:r>
          <w:rPr>
            <w:noProof/>
            <w:webHidden/>
          </w:rPr>
          <w:fldChar w:fldCharType="separate"/>
        </w:r>
        <w:r>
          <w:rPr>
            <w:noProof/>
            <w:webHidden/>
          </w:rPr>
          <w:t>8</w:t>
        </w:r>
        <w:r>
          <w:rPr>
            <w:noProof/>
            <w:webHidden/>
          </w:rPr>
          <w:fldChar w:fldCharType="end"/>
        </w:r>
      </w:hyperlink>
    </w:p>
    <w:p w14:paraId="21EB6D05" w14:textId="7E981B3A" w:rsidR="00654D2B" w:rsidRDefault="00654D2B">
      <w:pPr>
        <w:pStyle w:val="TOC4"/>
        <w:rPr>
          <w:rFonts w:asciiTheme="minorHAnsi" w:eastAsiaTheme="minorEastAsia" w:hAnsiTheme="minorHAnsi" w:cstheme="minorBidi"/>
          <w:noProof/>
          <w:lang w:val="en-US" w:eastAsia="ja-JP"/>
        </w:rPr>
      </w:pPr>
      <w:hyperlink w:anchor="_Toc61352941" w:history="1">
        <w:r w:rsidRPr="00936360">
          <w:rPr>
            <w:rStyle w:val="Hyperlink"/>
            <w:noProof/>
          </w:rPr>
          <w:t>3.2.1.15</w:t>
        </w:r>
        <w:r w:rsidRPr="00936360">
          <w:rPr>
            <w:rStyle w:val="Hyperlink"/>
            <w:noProof/>
          </w:rPr>
          <w:tab/>
          <w:t>Impératifs d’ordre général de tenue à jour des dossiers</w:t>
        </w:r>
        <w:r>
          <w:rPr>
            <w:noProof/>
            <w:webHidden/>
          </w:rPr>
          <w:tab/>
        </w:r>
        <w:r>
          <w:rPr>
            <w:noProof/>
            <w:webHidden/>
          </w:rPr>
          <w:fldChar w:fldCharType="begin"/>
        </w:r>
        <w:r>
          <w:rPr>
            <w:noProof/>
            <w:webHidden/>
          </w:rPr>
          <w:instrText xml:space="preserve"> PAGEREF _Toc61352941 \h </w:instrText>
        </w:r>
        <w:r>
          <w:rPr>
            <w:noProof/>
            <w:webHidden/>
          </w:rPr>
        </w:r>
        <w:r>
          <w:rPr>
            <w:noProof/>
            <w:webHidden/>
          </w:rPr>
          <w:fldChar w:fldCharType="separate"/>
        </w:r>
        <w:r>
          <w:rPr>
            <w:noProof/>
            <w:webHidden/>
          </w:rPr>
          <w:t>8</w:t>
        </w:r>
        <w:r>
          <w:rPr>
            <w:noProof/>
            <w:webHidden/>
          </w:rPr>
          <w:fldChar w:fldCharType="end"/>
        </w:r>
      </w:hyperlink>
    </w:p>
    <w:p w14:paraId="5FC21C1A" w14:textId="5C249183" w:rsidR="00654D2B" w:rsidRDefault="00654D2B">
      <w:pPr>
        <w:pStyle w:val="TOC4"/>
        <w:rPr>
          <w:rFonts w:asciiTheme="minorHAnsi" w:eastAsiaTheme="minorEastAsia" w:hAnsiTheme="minorHAnsi" w:cstheme="minorBidi"/>
          <w:noProof/>
          <w:lang w:val="en-US" w:eastAsia="ja-JP"/>
        </w:rPr>
      </w:pPr>
      <w:hyperlink w:anchor="_Toc61352942" w:history="1">
        <w:r w:rsidRPr="00936360">
          <w:rPr>
            <w:rStyle w:val="Hyperlink"/>
            <w:noProof/>
          </w:rPr>
          <w:t>3.2.1.16</w:t>
        </w:r>
        <w:r w:rsidRPr="00936360">
          <w:rPr>
            <w:rStyle w:val="Hyperlink"/>
            <w:noProof/>
          </w:rPr>
          <w:tab/>
          <w:t>ATO agréé pour faire passer des épreuves</w:t>
        </w:r>
        <w:r>
          <w:rPr>
            <w:noProof/>
            <w:webHidden/>
          </w:rPr>
          <w:tab/>
        </w:r>
        <w:r>
          <w:rPr>
            <w:noProof/>
            <w:webHidden/>
          </w:rPr>
          <w:fldChar w:fldCharType="begin"/>
        </w:r>
        <w:r>
          <w:rPr>
            <w:noProof/>
            <w:webHidden/>
          </w:rPr>
          <w:instrText xml:space="preserve"> PAGEREF _Toc61352942 \h </w:instrText>
        </w:r>
        <w:r>
          <w:rPr>
            <w:noProof/>
            <w:webHidden/>
          </w:rPr>
        </w:r>
        <w:r>
          <w:rPr>
            <w:noProof/>
            <w:webHidden/>
          </w:rPr>
          <w:fldChar w:fldCharType="separate"/>
        </w:r>
        <w:r>
          <w:rPr>
            <w:noProof/>
            <w:webHidden/>
          </w:rPr>
          <w:t>8</w:t>
        </w:r>
        <w:r>
          <w:rPr>
            <w:noProof/>
            <w:webHidden/>
          </w:rPr>
          <w:fldChar w:fldCharType="end"/>
        </w:r>
      </w:hyperlink>
    </w:p>
    <w:p w14:paraId="34BCEFA2" w14:textId="251F3BA8" w:rsidR="00654D2B" w:rsidRDefault="00654D2B">
      <w:pPr>
        <w:pStyle w:val="TOC4"/>
        <w:rPr>
          <w:rFonts w:asciiTheme="minorHAnsi" w:eastAsiaTheme="minorEastAsia" w:hAnsiTheme="minorHAnsi" w:cstheme="minorBidi"/>
          <w:noProof/>
          <w:lang w:val="en-US" w:eastAsia="ja-JP"/>
        </w:rPr>
      </w:pPr>
      <w:hyperlink w:anchor="_Toc61352943" w:history="1">
        <w:r w:rsidRPr="00936360">
          <w:rPr>
            <w:rStyle w:val="Hyperlink"/>
            <w:noProof/>
          </w:rPr>
          <w:t>3.2.1.17</w:t>
        </w:r>
        <w:r w:rsidRPr="00936360">
          <w:rPr>
            <w:rStyle w:val="Hyperlink"/>
            <w:noProof/>
          </w:rPr>
          <w:tab/>
          <w:t>Système qualité et programme d’assurance de la qualité</w:t>
        </w:r>
        <w:r>
          <w:rPr>
            <w:noProof/>
            <w:webHidden/>
          </w:rPr>
          <w:tab/>
        </w:r>
        <w:r>
          <w:rPr>
            <w:noProof/>
            <w:webHidden/>
          </w:rPr>
          <w:fldChar w:fldCharType="begin"/>
        </w:r>
        <w:r>
          <w:rPr>
            <w:noProof/>
            <w:webHidden/>
          </w:rPr>
          <w:instrText xml:space="preserve"> PAGEREF _Toc61352943 \h </w:instrText>
        </w:r>
        <w:r>
          <w:rPr>
            <w:noProof/>
            <w:webHidden/>
          </w:rPr>
        </w:r>
        <w:r>
          <w:rPr>
            <w:noProof/>
            <w:webHidden/>
          </w:rPr>
          <w:fldChar w:fldCharType="separate"/>
        </w:r>
        <w:r>
          <w:rPr>
            <w:noProof/>
            <w:webHidden/>
          </w:rPr>
          <w:t>8</w:t>
        </w:r>
        <w:r>
          <w:rPr>
            <w:noProof/>
            <w:webHidden/>
          </w:rPr>
          <w:fldChar w:fldCharType="end"/>
        </w:r>
      </w:hyperlink>
    </w:p>
    <w:p w14:paraId="4F41D9B1" w14:textId="26BCDF65" w:rsidR="00654D2B" w:rsidRDefault="00654D2B">
      <w:pPr>
        <w:pStyle w:val="TOC4"/>
        <w:rPr>
          <w:rFonts w:asciiTheme="minorHAnsi" w:eastAsiaTheme="minorEastAsia" w:hAnsiTheme="minorHAnsi" w:cstheme="minorBidi"/>
          <w:noProof/>
          <w:lang w:val="en-US" w:eastAsia="ja-JP"/>
        </w:rPr>
      </w:pPr>
      <w:hyperlink w:anchor="_Toc61352944" w:history="1">
        <w:r w:rsidRPr="00936360">
          <w:rPr>
            <w:rStyle w:val="Hyperlink"/>
            <w:noProof/>
          </w:rPr>
          <w:t>3.2.1.18</w:t>
        </w:r>
        <w:r w:rsidRPr="00936360">
          <w:rPr>
            <w:rStyle w:val="Hyperlink"/>
            <w:noProof/>
          </w:rPr>
          <w:tab/>
          <w:t>Manuel des procédures de l</w:t>
        </w:r>
        <w:r w:rsidRPr="00936360">
          <w:rPr>
            <w:rStyle w:val="Hyperlink"/>
            <w:rFonts w:hint="eastAsia"/>
            <w:noProof/>
          </w:rPr>
          <w:t xml:space="preserve">'ATO </w:t>
        </w:r>
        <w:r w:rsidRPr="00936360">
          <w:rPr>
            <w:rStyle w:val="Hyperlink"/>
            <w:rFonts w:hint="eastAsia"/>
            <w:noProof/>
          </w:rPr>
          <w:t>─</w:t>
        </w:r>
        <w:r w:rsidRPr="00936360">
          <w:rPr>
            <w:rStyle w:val="Hyperlink"/>
            <w:rFonts w:hint="eastAsia"/>
            <w:noProof/>
          </w:rPr>
          <w:t xml:space="preserve"> Impératifs d'ordre général</w:t>
        </w:r>
        <w:r>
          <w:rPr>
            <w:noProof/>
            <w:webHidden/>
          </w:rPr>
          <w:tab/>
        </w:r>
        <w:r>
          <w:rPr>
            <w:noProof/>
            <w:webHidden/>
          </w:rPr>
          <w:fldChar w:fldCharType="begin"/>
        </w:r>
        <w:r>
          <w:rPr>
            <w:noProof/>
            <w:webHidden/>
          </w:rPr>
          <w:instrText xml:space="preserve"> PAGEREF _Toc61352944 \h </w:instrText>
        </w:r>
        <w:r>
          <w:rPr>
            <w:noProof/>
            <w:webHidden/>
          </w:rPr>
        </w:r>
        <w:r>
          <w:rPr>
            <w:noProof/>
            <w:webHidden/>
          </w:rPr>
          <w:fldChar w:fldCharType="separate"/>
        </w:r>
        <w:r>
          <w:rPr>
            <w:noProof/>
            <w:webHidden/>
          </w:rPr>
          <w:t>9</w:t>
        </w:r>
        <w:r>
          <w:rPr>
            <w:noProof/>
            <w:webHidden/>
          </w:rPr>
          <w:fldChar w:fldCharType="end"/>
        </w:r>
      </w:hyperlink>
    </w:p>
    <w:p w14:paraId="2C492BDA" w14:textId="3344FDF8" w:rsidR="00654D2B" w:rsidRDefault="00654D2B">
      <w:pPr>
        <w:pStyle w:val="TOC4"/>
        <w:rPr>
          <w:rFonts w:asciiTheme="minorHAnsi" w:eastAsiaTheme="minorEastAsia" w:hAnsiTheme="minorHAnsi" w:cstheme="minorBidi"/>
          <w:noProof/>
          <w:lang w:val="en-US" w:eastAsia="ja-JP"/>
        </w:rPr>
      </w:pPr>
      <w:hyperlink w:anchor="_Toc61352945" w:history="1">
        <w:r w:rsidRPr="00936360">
          <w:rPr>
            <w:rStyle w:val="Hyperlink"/>
            <w:noProof/>
          </w:rPr>
          <w:t>3.2.1.19</w:t>
        </w:r>
        <w:r w:rsidRPr="00936360">
          <w:rPr>
            <w:rStyle w:val="Hyperlink"/>
            <w:noProof/>
          </w:rPr>
          <w:tab/>
          <w:t>Limitation du temps de travail</w:t>
        </w:r>
        <w:r>
          <w:rPr>
            <w:noProof/>
            <w:webHidden/>
          </w:rPr>
          <w:tab/>
        </w:r>
        <w:r>
          <w:rPr>
            <w:noProof/>
            <w:webHidden/>
          </w:rPr>
          <w:fldChar w:fldCharType="begin"/>
        </w:r>
        <w:r>
          <w:rPr>
            <w:noProof/>
            <w:webHidden/>
          </w:rPr>
          <w:instrText xml:space="preserve"> PAGEREF _Toc61352945 \h </w:instrText>
        </w:r>
        <w:r>
          <w:rPr>
            <w:noProof/>
            <w:webHidden/>
          </w:rPr>
        </w:r>
        <w:r>
          <w:rPr>
            <w:noProof/>
            <w:webHidden/>
          </w:rPr>
          <w:fldChar w:fldCharType="separate"/>
        </w:r>
        <w:r>
          <w:rPr>
            <w:noProof/>
            <w:webHidden/>
          </w:rPr>
          <w:t>9</w:t>
        </w:r>
        <w:r>
          <w:rPr>
            <w:noProof/>
            <w:webHidden/>
          </w:rPr>
          <w:fldChar w:fldCharType="end"/>
        </w:r>
      </w:hyperlink>
    </w:p>
    <w:p w14:paraId="0E2407CA" w14:textId="77A450F4" w:rsidR="00654D2B" w:rsidRDefault="00654D2B">
      <w:pPr>
        <w:pStyle w:val="TOC4"/>
        <w:rPr>
          <w:rFonts w:asciiTheme="minorHAnsi" w:eastAsiaTheme="minorEastAsia" w:hAnsiTheme="minorHAnsi" w:cstheme="minorBidi"/>
          <w:noProof/>
          <w:lang w:val="en-US" w:eastAsia="ja-JP"/>
        </w:rPr>
      </w:pPr>
      <w:hyperlink w:anchor="_Toc61352946" w:history="1">
        <w:r w:rsidRPr="00936360">
          <w:rPr>
            <w:rStyle w:val="Hyperlink"/>
            <w:noProof/>
          </w:rPr>
          <w:t>3.2.1.20</w:t>
        </w:r>
        <w:r w:rsidRPr="00936360">
          <w:rPr>
            <w:rStyle w:val="Hyperlink"/>
            <w:noProof/>
          </w:rPr>
          <w:tab/>
          <w:t>Système de gestion de la sécurité</w:t>
        </w:r>
        <w:r>
          <w:rPr>
            <w:noProof/>
            <w:webHidden/>
          </w:rPr>
          <w:tab/>
        </w:r>
        <w:r>
          <w:rPr>
            <w:noProof/>
            <w:webHidden/>
          </w:rPr>
          <w:fldChar w:fldCharType="begin"/>
        </w:r>
        <w:r>
          <w:rPr>
            <w:noProof/>
            <w:webHidden/>
          </w:rPr>
          <w:instrText xml:space="preserve"> PAGEREF _Toc61352946 \h </w:instrText>
        </w:r>
        <w:r>
          <w:rPr>
            <w:noProof/>
            <w:webHidden/>
          </w:rPr>
        </w:r>
        <w:r>
          <w:rPr>
            <w:noProof/>
            <w:webHidden/>
          </w:rPr>
          <w:fldChar w:fldCharType="separate"/>
        </w:r>
        <w:r>
          <w:rPr>
            <w:noProof/>
            <w:webHidden/>
          </w:rPr>
          <w:t>9</w:t>
        </w:r>
        <w:r>
          <w:rPr>
            <w:noProof/>
            <w:webHidden/>
          </w:rPr>
          <w:fldChar w:fldCharType="end"/>
        </w:r>
      </w:hyperlink>
    </w:p>
    <w:p w14:paraId="174B8FB3" w14:textId="4F327DB6" w:rsidR="00654D2B" w:rsidRDefault="00654D2B">
      <w:pPr>
        <w:pStyle w:val="TOC4"/>
        <w:rPr>
          <w:rFonts w:asciiTheme="minorHAnsi" w:eastAsiaTheme="minorEastAsia" w:hAnsiTheme="minorHAnsi" w:cstheme="minorBidi"/>
          <w:noProof/>
          <w:lang w:val="en-US" w:eastAsia="ja-JP"/>
        </w:rPr>
      </w:pPr>
      <w:hyperlink w:anchor="_Toc61352947" w:history="1">
        <w:r w:rsidRPr="00936360">
          <w:rPr>
            <w:rStyle w:val="Hyperlink"/>
            <w:noProof/>
          </w:rPr>
          <w:t>3.2.1.21</w:t>
        </w:r>
        <w:r w:rsidRPr="00936360">
          <w:rPr>
            <w:rStyle w:val="Hyperlink"/>
            <w:noProof/>
          </w:rPr>
          <w:tab/>
          <w:t>Externalisation à des prestataires de tierce partie</w:t>
        </w:r>
        <w:r>
          <w:rPr>
            <w:noProof/>
            <w:webHidden/>
          </w:rPr>
          <w:tab/>
        </w:r>
        <w:r>
          <w:rPr>
            <w:noProof/>
            <w:webHidden/>
          </w:rPr>
          <w:fldChar w:fldCharType="begin"/>
        </w:r>
        <w:r>
          <w:rPr>
            <w:noProof/>
            <w:webHidden/>
          </w:rPr>
          <w:instrText xml:space="preserve"> PAGEREF _Toc61352947 \h </w:instrText>
        </w:r>
        <w:r>
          <w:rPr>
            <w:noProof/>
            <w:webHidden/>
          </w:rPr>
        </w:r>
        <w:r>
          <w:rPr>
            <w:noProof/>
            <w:webHidden/>
          </w:rPr>
          <w:fldChar w:fldCharType="separate"/>
        </w:r>
        <w:r>
          <w:rPr>
            <w:noProof/>
            <w:webHidden/>
          </w:rPr>
          <w:t>10</w:t>
        </w:r>
        <w:r>
          <w:rPr>
            <w:noProof/>
            <w:webHidden/>
          </w:rPr>
          <w:fldChar w:fldCharType="end"/>
        </w:r>
      </w:hyperlink>
    </w:p>
    <w:p w14:paraId="48D48C29" w14:textId="51EF033A" w:rsidR="00654D2B" w:rsidRDefault="00654D2B">
      <w:pPr>
        <w:pStyle w:val="TOC2"/>
        <w:rPr>
          <w:rFonts w:asciiTheme="minorHAnsi" w:eastAsiaTheme="minorEastAsia" w:hAnsiTheme="minorHAnsi" w:cstheme="minorBidi"/>
          <w:b w:val="0"/>
          <w:noProof/>
          <w:lang w:val="en-US" w:eastAsia="ja-JP"/>
        </w:rPr>
      </w:pPr>
      <w:hyperlink w:anchor="_Toc61352948" w:history="1">
        <w:r w:rsidRPr="00936360">
          <w:rPr>
            <w:rStyle w:val="Hyperlink"/>
            <w:noProof/>
          </w:rPr>
          <w:t>3.3</w:t>
        </w:r>
        <w:r w:rsidRPr="00936360">
          <w:rPr>
            <w:rStyle w:val="Hyperlink"/>
            <w:noProof/>
          </w:rPr>
          <w:tab/>
          <w:t>Impératifs supplémentaires pour l'instruction — Formation d'équipage de conduite</w:t>
        </w:r>
        <w:r>
          <w:rPr>
            <w:noProof/>
            <w:webHidden/>
          </w:rPr>
          <w:tab/>
        </w:r>
        <w:r>
          <w:rPr>
            <w:noProof/>
            <w:webHidden/>
          </w:rPr>
          <w:fldChar w:fldCharType="begin"/>
        </w:r>
        <w:r>
          <w:rPr>
            <w:noProof/>
            <w:webHidden/>
          </w:rPr>
          <w:instrText xml:space="preserve"> PAGEREF _Toc61352948 \h </w:instrText>
        </w:r>
        <w:r>
          <w:rPr>
            <w:noProof/>
            <w:webHidden/>
          </w:rPr>
        </w:r>
        <w:r>
          <w:rPr>
            <w:noProof/>
            <w:webHidden/>
          </w:rPr>
          <w:fldChar w:fldCharType="separate"/>
        </w:r>
        <w:r>
          <w:rPr>
            <w:noProof/>
            <w:webHidden/>
          </w:rPr>
          <w:t>10</w:t>
        </w:r>
        <w:r>
          <w:rPr>
            <w:noProof/>
            <w:webHidden/>
          </w:rPr>
          <w:fldChar w:fldCharType="end"/>
        </w:r>
      </w:hyperlink>
    </w:p>
    <w:p w14:paraId="1D11DB56" w14:textId="53B2654E" w:rsidR="00654D2B" w:rsidRDefault="00654D2B">
      <w:pPr>
        <w:pStyle w:val="TOC3"/>
        <w:rPr>
          <w:rFonts w:asciiTheme="minorHAnsi" w:eastAsiaTheme="minorEastAsia" w:hAnsiTheme="minorHAnsi" w:cstheme="minorBidi"/>
          <w:b w:val="0"/>
          <w:lang w:val="en-US" w:eastAsia="ja-JP"/>
        </w:rPr>
      </w:pPr>
      <w:hyperlink w:anchor="_Toc61352949" w:history="1">
        <w:r w:rsidRPr="00936360">
          <w:rPr>
            <w:rStyle w:val="Hyperlink"/>
          </w:rPr>
          <w:t>3.3.1</w:t>
        </w:r>
        <w:r w:rsidRPr="00936360">
          <w:rPr>
            <w:rStyle w:val="Hyperlink"/>
          </w:rPr>
          <w:tab/>
          <w:t>Généralités</w:t>
        </w:r>
        <w:r>
          <w:rPr>
            <w:webHidden/>
          </w:rPr>
          <w:tab/>
        </w:r>
        <w:r>
          <w:rPr>
            <w:webHidden/>
          </w:rPr>
          <w:fldChar w:fldCharType="begin"/>
        </w:r>
        <w:r>
          <w:rPr>
            <w:webHidden/>
          </w:rPr>
          <w:instrText xml:space="preserve"> PAGEREF _Toc61352949 \h </w:instrText>
        </w:r>
        <w:r>
          <w:rPr>
            <w:webHidden/>
          </w:rPr>
        </w:r>
        <w:r>
          <w:rPr>
            <w:webHidden/>
          </w:rPr>
          <w:fldChar w:fldCharType="separate"/>
        </w:r>
        <w:r>
          <w:rPr>
            <w:webHidden/>
          </w:rPr>
          <w:t>10</w:t>
        </w:r>
        <w:r>
          <w:rPr>
            <w:webHidden/>
          </w:rPr>
          <w:fldChar w:fldCharType="end"/>
        </w:r>
      </w:hyperlink>
    </w:p>
    <w:p w14:paraId="51182EEF" w14:textId="741506E8" w:rsidR="00654D2B" w:rsidRDefault="00654D2B">
      <w:pPr>
        <w:pStyle w:val="TOC3"/>
        <w:rPr>
          <w:rFonts w:asciiTheme="minorHAnsi" w:eastAsiaTheme="minorEastAsia" w:hAnsiTheme="minorHAnsi" w:cstheme="minorBidi"/>
          <w:b w:val="0"/>
          <w:lang w:val="en-US" w:eastAsia="ja-JP"/>
        </w:rPr>
      </w:pPr>
      <w:hyperlink w:anchor="_Toc61352950" w:history="1">
        <w:r w:rsidRPr="00936360">
          <w:rPr>
            <w:rStyle w:val="Hyperlink"/>
          </w:rPr>
          <w:t>3.3.2</w:t>
        </w:r>
        <w:r w:rsidRPr="00936360">
          <w:rPr>
            <w:rStyle w:val="Hyperlink"/>
          </w:rPr>
          <w:tab/>
          <w:t>Approbation des cursus de formation de l'équipage de conduite</w:t>
        </w:r>
        <w:r>
          <w:rPr>
            <w:webHidden/>
          </w:rPr>
          <w:tab/>
        </w:r>
        <w:r>
          <w:rPr>
            <w:webHidden/>
          </w:rPr>
          <w:fldChar w:fldCharType="begin"/>
        </w:r>
        <w:r>
          <w:rPr>
            <w:webHidden/>
          </w:rPr>
          <w:instrText xml:space="preserve"> PAGEREF _Toc61352950 \h </w:instrText>
        </w:r>
        <w:r>
          <w:rPr>
            <w:webHidden/>
          </w:rPr>
        </w:r>
        <w:r>
          <w:rPr>
            <w:webHidden/>
          </w:rPr>
          <w:fldChar w:fldCharType="separate"/>
        </w:r>
        <w:r>
          <w:rPr>
            <w:webHidden/>
          </w:rPr>
          <w:t>10</w:t>
        </w:r>
        <w:r>
          <w:rPr>
            <w:webHidden/>
          </w:rPr>
          <w:fldChar w:fldCharType="end"/>
        </w:r>
      </w:hyperlink>
    </w:p>
    <w:p w14:paraId="27CD659C" w14:textId="0088D64F" w:rsidR="00654D2B" w:rsidRDefault="00654D2B">
      <w:pPr>
        <w:pStyle w:val="TOC4"/>
        <w:rPr>
          <w:rFonts w:asciiTheme="minorHAnsi" w:eastAsiaTheme="minorEastAsia" w:hAnsiTheme="minorHAnsi" w:cstheme="minorBidi"/>
          <w:noProof/>
          <w:lang w:val="en-US" w:eastAsia="ja-JP"/>
        </w:rPr>
      </w:pPr>
      <w:hyperlink w:anchor="_Toc61352951" w:history="1">
        <w:r w:rsidRPr="00936360">
          <w:rPr>
            <w:rStyle w:val="Hyperlink"/>
            <w:noProof/>
          </w:rPr>
          <w:t>3.3.2.1</w:t>
        </w:r>
        <w:r w:rsidRPr="00936360">
          <w:rPr>
            <w:rStyle w:val="Hyperlink"/>
            <w:noProof/>
          </w:rPr>
          <w:tab/>
          <w:t>Cours de formation</w:t>
        </w:r>
        <w:r>
          <w:rPr>
            <w:noProof/>
            <w:webHidden/>
          </w:rPr>
          <w:tab/>
        </w:r>
        <w:r>
          <w:rPr>
            <w:noProof/>
            <w:webHidden/>
          </w:rPr>
          <w:fldChar w:fldCharType="begin"/>
        </w:r>
        <w:r>
          <w:rPr>
            <w:noProof/>
            <w:webHidden/>
          </w:rPr>
          <w:instrText xml:space="preserve"> PAGEREF _Toc61352951 \h </w:instrText>
        </w:r>
        <w:r>
          <w:rPr>
            <w:noProof/>
            <w:webHidden/>
          </w:rPr>
        </w:r>
        <w:r>
          <w:rPr>
            <w:noProof/>
            <w:webHidden/>
          </w:rPr>
          <w:fldChar w:fldCharType="separate"/>
        </w:r>
        <w:r>
          <w:rPr>
            <w:noProof/>
            <w:webHidden/>
          </w:rPr>
          <w:t>10</w:t>
        </w:r>
        <w:r>
          <w:rPr>
            <w:noProof/>
            <w:webHidden/>
          </w:rPr>
          <w:fldChar w:fldCharType="end"/>
        </w:r>
      </w:hyperlink>
    </w:p>
    <w:p w14:paraId="0DBFE2E6" w14:textId="30C21DF0" w:rsidR="00654D2B" w:rsidRDefault="00654D2B">
      <w:pPr>
        <w:pStyle w:val="TOC4"/>
        <w:rPr>
          <w:rFonts w:asciiTheme="minorHAnsi" w:eastAsiaTheme="minorEastAsia" w:hAnsiTheme="minorHAnsi" w:cstheme="minorBidi"/>
          <w:noProof/>
          <w:lang w:val="en-US" w:eastAsia="ja-JP"/>
        </w:rPr>
      </w:pPr>
      <w:hyperlink w:anchor="_Toc61352952" w:history="1">
        <w:r w:rsidRPr="00936360">
          <w:rPr>
            <w:rStyle w:val="Hyperlink"/>
            <w:noProof/>
          </w:rPr>
          <w:t>3.3.2.2</w:t>
        </w:r>
        <w:r w:rsidRPr="00936360">
          <w:rPr>
            <w:rStyle w:val="Hyperlink"/>
            <w:noProof/>
          </w:rPr>
          <w:tab/>
          <w:t>Approbation des c</w:t>
        </w:r>
        <w:r w:rsidRPr="00936360">
          <w:rPr>
            <w:rStyle w:val="Hyperlink"/>
            <w:rFonts w:hint="eastAsia"/>
            <w:noProof/>
          </w:rPr>
          <w:t xml:space="preserve">ours de formation </w:t>
        </w:r>
        <w:r w:rsidRPr="00936360">
          <w:rPr>
            <w:rStyle w:val="Hyperlink"/>
            <w:rFonts w:hint="eastAsia"/>
            <w:noProof/>
          </w:rPr>
          <w:t>─</w:t>
        </w:r>
        <w:r w:rsidRPr="00936360">
          <w:rPr>
            <w:rStyle w:val="Hyperlink"/>
            <w:rFonts w:hint="eastAsia"/>
            <w:noProof/>
          </w:rPr>
          <w:t xml:space="preserve"> Moyens de conformité basés sur les qualifications et autres</w:t>
        </w:r>
        <w:r>
          <w:rPr>
            <w:noProof/>
            <w:webHidden/>
          </w:rPr>
          <w:tab/>
        </w:r>
        <w:r>
          <w:rPr>
            <w:noProof/>
            <w:webHidden/>
          </w:rPr>
          <w:fldChar w:fldCharType="begin"/>
        </w:r>
        <w:r>
          <w:rPr>
            <w:noProof/>
            <w:webHidden/>
          </w:rPr>
          <w:instrText xml:space="preserve"> PAGEREF _Toc61352952 \h </w:instrText>
        </w:r>
        <w:r>
          <w:rPr>
            <w:noProof/>
            <w:webHidden/>
          </w:rPr>
        </w:r>
        <w:r>
          <w:rPr>
            <w:noProof/>
            <w:webHidden/>
          </w:rPr>
          <w:fldChar w:fldCharType="separate"/>
        </w:r>
        <w:r>
          <w:rPr>
            <w:noProof/>
            <w:webHidden/>
          </w:rPr>
          <w:t>11</w:t>
        </w:r>
        <w:r>
          <w:rPr>
            <w:noProof/>
            <w:webHidden/>
          </w:rPr>
          <w:fldChar w:fldCharType="end"/>
        </w:r>
      </w:hyperlink>
    </w:p>
    <w:p w14:paraId="15704123" w14:textId="03583E7A" w:rsidR="00654D2B" w:rsidRDefault="00654D2B">
      <w:pPr>
        <w:pStyle w:val="TOC4"/>
        <w:rPr>
          <w:rFonts w:asciiTheme="minorHAnsi" w:eastAsiaTheme="minorEastAsia" w:hAnsiTheme="minorHAnsi" w:cstheme="minorBidi"/>
          <w:noProof/>
          <w:lang w:val="en-US" w:eastAsia="ja-JP"/>
        </w:rPr>
      </w:pPr>
      <w:hyperlink w:anchor="_Toc61352953" w:history="1">
        <w:r w:rsidRPr="00936360">
          <w:rPr>
            <w:rStyle w:val="Hyperlink"/>
            <w:noProof/>
          </w:rPr>
          <w:t>3.3.2.3</w:t>
        </w:r>
        <w:r w:rsidRPr="00936360">
          <w:rPr>
            <w:rStyle w:val="Hyperlink"/>
            <w:rFonts w:hint="eastAsia"/>
            <w:noProof/>
          </w:rPr>
          <w:tab/>
          <w:t xml:space="preserve">Approbation des cours de formation </w:t>
        </w:r>
        <w:r w:rsidRPr="00936360">
          <w:rPr>
            <w:rStyle w:val="Hyperlink"/>
            <w:rFonts w:hint="eastAsia"/>
            <w:noProof/>
          </w:rPr>
          <w:t>─</w:t>
        </w:r>
        <w:r w:rsidRPr="00936360">
          <w:rPr>
            <w:rStyle w:val="Hyperlink"/>
            <w:rFonts w:hint="eastAsia"/>
            <w:noProof/>
          </w:rPr>
          <w:t xml:space="preserve"> Autres moyens de conformité et formation et évaluation basées sur les compétences</w:t>
        </w:r>
        <w:r>
          <w:rPr>
            <w:noProof/>
            <w:webHidden/>
          </w:rPr>
          <w:tab/>
        </w:r>
        <w:r>
          <w:rPr>
            <w:noProof/>
            <w:webHidden/>
          </w:rPr>
          <w:fldChar w:fldCharType="begin"/>
        </w:r>
        <w:r>
          <w:rPr>
            <w:noProof/>
            <w:webHidden/>
          </w:rPr>
          <w:instrText xml:space="preserve"> PAGEREF _Toc61352953 \h </w:instrText>
        </w:r>
        <w:r>
          <w:rPr>
            <w:noProof/>
            <w:webHidden/>
          </w:rPr>
        </w:r>
        <w:r>
          <w:rPr>
            <w:noProof/>
            <w:webHidden/>
          </w:rPr>
          <w:fldChar w:fldCharType="separate"/>
        </w:r>
        <w:r>
          <w:rPr>
            <w:noProof/>
            <w:webHidden/>
          </w:rPr>
          <w:t>12</w:t>
        </w:r>
        <w:r>
          <w:rPr>
            <w:noProof/>
            <w:webHidden/>
          </w:rPr>
          <w:fldChar w:fldCharType="end"/>
        </w:r>
      </w:hyperlink>
    </w:p>
    <w:p w14:paraId="0E7F9C4E" w14:textId="5A098EC0" w:rsidR="00654D2B" w:rsidRDefault="00654D2B">
      <w:pPr>
        <w:pStyle w:val="TOC3"/>
        <w:rPr>
          <w:rFonts w:asciiTheme="minorHAnsi" w:eastAsiaTheme="minorEastAsia" w:hAnsiTheme="minorHAnsi" w:cstheme="minorBidi"/>
          <w:b w:val="0"/>
          <w:lang w:val="en-US" w:eastAsia="ja-JP"/>
        </w:rPr>
      </w:pPr>
      <w:hyperlink w:anchor="_Toc61352954" w:history="1">
        <w:r w:rsidRPr="00936360">
          <w:rPr>
            <w:rStyle w:val="Hyperlink"/>
          </w:rPr>
          <w:t>3.3.3</w:t>
        </w:r>
        <w:r w:rsidRPr="00936360">
          <w:rPr>
            <w:rStyle w:val="Hyperlink"/>
          </w:rPr>
          <w:tab/>
          <w:t>Personnel requis pour la formation d'équipage de conduite</w:t>
        </w:r>
        <w:r>
          <w:rPr>
            <w:webHidden/>
          </w:rPr>
          <w:tab/>
        </w:r>
        <w:r>
          <w:rPr>
            <w:webHidden/>
          </w:rPr>
          <w:fldChar w:fldCharType="begin"/>
        </w:r>
        <w:r>
          <w:rPr>
            <w:webHidden/>
          </w:rPr>
          <w:instrText xml:space="preserve"> PAGEREF _Toc61352954 \h </w:instrText>
        </w:r>
        <w:r>
          <w:rPr>
            <w:webHidden/>
          </w:rPr>
        </w:r>
        <w:r>
          <w:rPr>
            <w:webHidden/>
          </w:rPr>
          <w:fldChar w:fldCharType="separate"/>
        </w:r>
        <w:r>
          <w:rPr>
            <w:webHidden/>
          </w:rPr>
          <w:t>13</w:t>
        </w:r>
        <w:r>
          <w:rPr>
            <w:webHidden/>
          </w:rPr>
          <w:fldChar w:fldCharType="end"/>
        </w:r>
      </w:hyperlink>
    </w:p>
    <w:p w14:paraId="509C25D7" w14:textId="5D883E25" w:rsidR="00654D2B" w:rsidRDefault="00654D2B">
      <w:pPr>
        <w:pStyle w:val="TOC3"/>
        <w:rPr>
          <w:rFonts w:asciiTheme="minorHAnsi" w:eastAsiaTheme="minorEastAsia" w:hAnsiTheme="minorHAnsi" w:cstheme="minorBidi"/>
          <w:b w:val="0"/>
          <w:lang w:val="en-US" w:eastAsia="ja-JP"/>
        </w:rPr>
      </w:pPr>
      <w:hyperlink w:anchor="_Toc61352955" w:history="1">
        <w:r w:rsidRPr="00936360">
          <w:rPr>
            <w:rStyle w:val="Hyperlink"/>
          </w:rPr>
          <w:t>3.3.4</w:t>
        </w:r>
        <w:r w:rsidRPr="00936360">
          <w:rPr>
            <w:rStyle w:val="Hyperlink"/>
          </w:rPr>
          <w:tab/>
          <w:t>Installations et équipement requis pour la formation d'équipage de conduite</w:t>
        </w:r>
        <w:r>
          <w:rPr>
            <w:webHidden/>
          </w:rPr>
          <w:tab/>
        </w:r>
        <w:r>
          <w:rPr>
            <w:webHidden/>
          </w:rPr>
          <w:fldChar w:fldCharType="begin"/>
        </w:r>
        <w:r>
          <w:rPr>
            <w:webHidden/>
          </w:rPr>
          <w:instrText xml:space="preserve"> PAGEREF _Toc61352955 \h </w:instrText>
        </w:r>
        <w:r>
          <w:rPr>
            <w:webHidden/>
          </w:rPr>
        </w:r>
        <w:r>
          <w:rPr>
            <w:webHidden/>
          </w:rPr>
          <w:fldChar w:fldCharType="separate"/>
        </w:r>
        <w:r>
          <w:rPr>
            <w:webHidden/>
          </w:rPr>
          <w:t>13</w:t>
        </w:r>
        <w:r>
          <w:rPr>
            <w:webHidden/>
          </w:rPr>
          <w:fldChar w:fldCharType="end"/>
        </w:r>
      </w:hyperlink>
    </w:p>
    <w:p w14:paraId="11648A37" w14:textId="071C7AE7" w:rsidR="00654D2B" w:rsidRDefault="00654D2B">
      <w:pPr>
        <w:pStyle w:val="TOC4"/>
        <w:rPr>
          <w:rFonts w:asciiTheme="minorHAnsi" w:eastAsiaTheme="minorEastAsia" w:hAnsiTheme="minorHAnsi" w:cstheme="minorBidi"/>
          <w:noProof/>
          <w:lang w:val="en-US" w:eastAsia="ja-JP"/>
        </w:rPr>
      </w:pPr>
      <w:hyperlink w:anchor="_Toc61352956" w:history="1">
        <w:r w:rsidRPr="00936360">
          <w:rPr>
            <w:rStyle w:val="Hyperlink"/>
            <w:noProof/>
          </w:rPr>
          <w:t>3.3.4.1</w:t>
        </w:r>
        <w:r w:rsidRPr="00936360">
          <w:rPr>
            <w:rStyle w:val="Hyperlink"/>
            <w:noProof/>
          </w:rPr>
          <w:tab/>
          <w:t>Centres de formation</w:t>
        </w:r>
        <w:r>
          <w:rPr>
            <w:noProof/>
            <w:webHidden/>
          </w:rPr>
          <w:tab/>
        </w:r>
        <w:r>
          <w:rPr>
            <w:noProof/>
            <w:webHidden/>
          </w:rPr>
          <w:fldChar w:fldCharType="begin"/>
        </w:r>
        <w:r>
          <w:rPr>
            <w:noProof/>
            <w:webHidden/>
          </w:rPr>
          <w:instrText xml:space="preserve"> PAGEREF _Toc61352956 \h </w:instrText>
        </w:r>
        <w:r>
          <w:rPr>
            <w:noProof/>
            <w:webHidden/>
          </w:rPr>
        </w:r>
        <w:r>
          <w:rPr>
            <w:noProof/>
            <w:webHidden/>
          </w:rPr>
          <w:fldChar w:fldCharType="separate"/>
        </w:r>
        <w:r>
          <w:rPr>
            <w:noProof/>
            <w:webHidden/>
          </w:rPr>
          <w:t>13</w:t>
        </w:r>
        <w:r>
          <w:rPr>
            <w:noProof/>
            <w:webHidden/>
          </w:rPr>
          <w:fldChar w:fldCharType="end"/>
        </w:r>
      </w:hyperlink>
    </w:p>
    <w:p w14:paraId="5917230A" w14:textId="4B7298F4" w:rsidR="00654D2B" w:rsidRDefault="00654D2B">
      <w:pPr>
        <w:pStyle w:val="TOC4"/>
        <w:rPr>
          <w:rFonts w:asciiTheme="minorHAnsi" w:eastAsiaTheme="minorEastAsia" w:hAnsiTheme="minorHAnsi" w:cstheme="minorBidi"/>
          <w:noProof/>
          <w:lang w:val="en-US" w:eastAsia="ja-JP"/>
        </w:rPr>
      </w:pPr>
      <w:hyperlink w:anchor="_Toc61352957" w:history="1">
        <w:r w:rsidRPr="00936360">
          <w:rPr>
            <w:rStyle w:val="Hyperlink"/>
            <w:noProof/>
          </w:rPr>
          <w:t>3.3.4.2</w:t>
        </w:r>
        <w:r w:rsidRPr="00936360">
          <w:rPr>
            <w:rStyle w:val="Hyperlink"/>
            <w:noProof/>
          </w:rPr>
          <w:tab/>
          <w:t>Aéronefs et aéronefs télépilotés destinés à l’entraînement</w:t>
        </w:r>
        <w:r>
          <w:rPr>
            <w:noProof/>
            <w:webHidden/>
          </w:rPr>
          <w:tab/>
        </w:r>
        <w:r>
          <w:rPr>
            <w:noProof/>
            <w:webHidden/>
          </w:rPr>
          <w:fldChar w:fldCharType="begin"/>
        </w:r>
        <w:r>
          <w:rPr>
            <w:noProof/>
            <w:webHidden/>
          </w:rPr>
          <w:instrText xml:space="preserve"> PAGEREF _Toc61352957 \h </w:instrText>
        </w:r>
        <w:r>
          <w:rPr>
            <w:noProof/>
            <w:webHidden/>
          </w:rPr>
        </w:r>
        <w:r>
          <w:rPr>
            <w:noProof/>
            <w:webHidden/>
          </w:rPr>
          <w:fldChar w:fldCharType="separate"/>
        </w:r>
        <w:r>
          <w:rPr>
            <w:noProof/>
            <w:webHidden/>
          </w:rPr>
          <w:t>13</w:t>
        </w:r>
        <w:r>
          <w:rPr>
            <w:noProof/>
            <w:webHidden/>
          </w:rPr>
          <w:fldChar w:fldCharType="end"/>
        </w:r>
      </w:hyperlink>
    </w:p>
    <w:p w14:paraId="67A82646" w14:textId="7AD7D412" w:rsidR="00654D2B" w:rsidRDefault="00654D2B">
      <w:pPr>
        <w:pStyle w:val="TOC4"/>
        <w:rPr>
          <w:rFonts w:asciiTheme="minorHAnsi" w:eastAsiaTheme="minorEastAsia" w:hAnsiTheme="minorHAnsi" w:cstheme="minorBidi"/>
          <w:noProof/>
          <w:lang w:val="en-US" w:eastAsia="ja-JP"/>
        </w:rPr>
      </w:pPr>
      <w:hyperlink w:anchor="_Toc61352958" w:history="1">
        <w:r w:rsidRPr="00936360">
          <w:rPr>
            <w:rStyle w:val="Hyperlink"/>
            <w:noProof/>
          </w:rPr>
          <w:t>3.3.4.3</w:t>
        </w:r>
        <w:r w:rsidRPr="00936360">
          <w:rPr>
            <w:rStyle w:val="Hyperlink"/>
            <w:noProof/>
          </w:rPr>
          <w:tab/>
          <w:t>Simulateurs d'entraînement au vol</w:t>
        </w:r>
        <w:r>
          <w:rPr>
            <w:noProof/>
            <w:webHidden/>
          </w:rPr>
          <w:tab/>
        </w:r>
        <w:r>
          <w:rPr>
            <w:noProof/>
            <w:webHidden/>
          </w:rPr>
          <w:fldChar w:fldCharType="begin"/>
        </w:r>
        <w:r>
          <w:rPr>
            <w:noProof/>
            <w:webHidden/>
          </w:rPr>
          <w:instrText xml:space="preserve"> PAGEREF _Toc61352958 \h </w:instrText>
        </w:r>
        <w:r>
          <w:rPr>
            <w:noProof/>
            <w:webHidden/>
          </w:rPr>
        </w:r>
        <w:r>
          <w:rPr>
            <w:noProof/>
            <w:webHidden/>
          </w:rPr>
          <w:fldChar w:fldCharType="separate"/>
        </w:r>
        <w:r>
          <w:rPr>
            <w:noProof/>
            <w:webHidden/>
          </w:rPr>
          <w:t>14</w:t>
        </w:r>
        <w:r>
          <w:rPr>
            <w:noProof/>
            <w:webHidden/>
          </w:rPr>
          <w:fldChar w:fldCharType="end"/>
        </w:r>
      </w:hyperlink>
    </w:p>
    <w:p w14:paraId="38D13DFF" w14:textId="26E3ABB6" w:rsidR="00654D2B" w:rsidRDefault="00654D2B">
      <w:pPr>
        <w:pStyle w:val="TOC4"/>
        <w:rPr>
          <w:rFonts w:asciiTheme="minorHAnsi" w:eastAsiaTheme="minorEastAsia" w:hAnsiTheme="minorHAnsi" w:cstheme="minorBidi"/>
          <w:noProof/>
          <w:lang w:val="en-US" w:eastAsia="ja-JP"/>
        </w:rPr>
      </w:pPr>
      <w:hyperlink w:anchor="_Toc61352959" w:history="1">
        <w:r w:rsidRPr="00936360">
          <w:rPr>
            <w:rStyle w:val="Hyperlink"/>
            <w:noProof/>
          </w:rPr>
          <w:t>3.3.4.4</w:t>
        </w:r>
        <w:r w:rsidRPr="00936360">
          <w:rPr>
            <w:rStyle w:val="Hyperlink"/>
            <w:noProof/>
          </w:rPr>
          <w:tab/>
          <w:t>Aérodromes et sites</w:t>
        </w:r>
        <w:r>
          <w:rPr>
            <w:noProof/>
            <w:webHidden/>
          </w:rPr>
          <w:tab/>
        </w:r>
        <w:r>
          <w:rPr>
            <w:noProof/>
            <w:webHidden/>
          </w:rPr>
          <w:fldChar w:fldCharType="begin"/>
        </w:r>
        <w:r>
          <w:rPr>
            <w:noProof/>
            <w:webHidden/>
          </w:rPr>
          <w:instrText xml:space="preserve"> PAGEREF _Toc61352959 \h </w:instrText>
        </w:r>
        <w:r>
          <w:rPr>
            <w:noProof/>
            <w:webHidden/>
          </w:rPr>
        </w:r>
        <w:r>
          <w:rPr>
            <w:noProof/>
            <w:webHidden/>
          </w:rPr>
          <w:fldChar w:fldCharType="separate"/>
        </w:r>
        <w:r>
          <w:rPr>
            <w:noProof/>
            <w:webHidden/>
          </w:rPr>
          <w:t>15</w:t>
        </w:r>
        <w:r>
          <w:rPr>
            <w:noProof/>
            <w:webHidden/>
          </w:rPr>
          <w:fldChar w:fldCharType="end"/>
        </w:r>
      </w:hyperlink>
    </w:p>
    <w:p w14:paraId="4E442F0F" w14:textId="61484200" w:rsidR="00654D2B" w:rsidRDefault="00654D2B">
      <w:pPr>
        <w:pStyle w:val="TOC3"/>
        <w:rPr>
          <w:rFonts w:asciiTheme="minorHAnsi" w:eastAsiaTheme="minorEastAsia" w:hAnsiTheme="minorHAnsi" w:cstheme="minorBidi"/>
          <w:b w:val="0"/>
          <w:lang w:val="en-US" w:eastAsia="ja-JP"/>
        </w:rPr>
      </w:pPr>
      <w:hyperlink w:anchor="_Toc61352960" w:history="1">
        <w:r w:rsidRPr="00936360">
          <w:rPr>
            <w:rStyle w:val="Hyperlink"/>
          </w:rPr>
          <w:t>3.3.5</w:t>
        </w:r>
        <w:r w:rsidRPr="00936360">
          <w:rPr>
            <w:rStyle w:val="Hyperlink"/>
          </w:rPr>
          <w:tab/>
          <w:t>Autres règles supplémentaires et spécifiques pour la formation d'équipage de conduite</w:t>
        </w:r>
        <w:r>
          <w:rPr>
            <w:webHidden/>
          </w:rPr>
          <w:tab/>
        </w:r>
        <w:r>
          <w:rPr>
            <w:webHidden/>
          </w:rPr>
          <w:fldChar w:fldCharType="begin"/>
        </w:r>
        <w:r>
          <w:rPr>
            <w:webHidden/>
          </w:rPr>
          <w:instrText xml:space="preserve"> PAGEREF _Toc61352960 \h </w:instrText>
        </w:r>
        <w:r>
          <w:rPr>
            <w:webHidden/>
          </w:rPr>
        </w:r>
        <w:r>
          <w:rPr>
            <w:webHidden/>
          </w:rPr>
          <w:fldChar w:fldCharType="separate"/>
        </w:r>
        <w:r>
          <w:rPr>
            <w:webHidden/>
          </w:rPr>
          <w:t>16</w:t>
        </w:r>
        <w:r>
          <w:rPr>
            <w:webHidden/>
          </w:rPr>
          <w:fldChar w:fldCharType="end"/>
        </w:r>
      </w:hyperlink>
    </w:p>
    <w:p w14:paraId="28CE40F8" w14:textId="225579C2" w:rsidR="00654D2B" w:rsidRDefault="00654D2B">
      <w:pPr>
        <w:pStyle w:val="TOC4"/>
        <w:rPr>
          <w:rFonts w:asciiTheme="minorHAnsi" w:eastAsiaTheme="minorEastAsia" w:hAnsiTheme="minorHAnsi" w:cstheme="minorBidi"/>
          <w:noProof/>
          <w:lang w:val="en-US" w:eastAsia="ja-JP"/>
        </w:rPr>
      </w:pPr>
      <w:hyperlink w:anchor="_Toc61352961" w:history="1">
        <w:r w:rsidRPr="00936360">
          <w:rPr>
            <w:rStyle w:val="Hyperlink"/>
            <w:noProof/>
          </w:rPr>
          <w:t>3.3.5.1</w:t>
        </w:r>
        <w:r w:rsidRPr="00936360">
          <w:rPr>
            <w:rStyle w:val="Hyperlink"/>
            <w:noProof/>
          </w:rPr>
          <w:tab/>
          <w:t>Manuel des procédures de l'ATO — Formation de l’équipage de conduite</w:t>
        </w:r>
        <w:r>
          <w:rPr>
            <w:noProof/>
            <w:webHidden/>
          </w:rPr>
          <w:tab/>
        </w:r>
        <w:r>
          <w:rPr>
            <w:noProof/>
            <w:webHidden/>
          </w:rPr>
          <w:fldChar w:fldCharType="begin"/>
        </w:r>
        <w:r>
          <w:rPr>
            <w:noProof/>
            <w:webHidden/>
          </w:rPr>
          <w:instrText xml:space="preserve"> PAGEREF _Toc61352961 \h </w:instrText>
        </w:r>
        <w:r>
          <w:rPr>
            <w:noProof/>
            <w:webHidden/>
          </w:rPr>
        </w:r>
        <w:r>
          <w:rPr>
            <w:noProof/>
            <w:webHidden/>
          </w:rPr>
          <w:fldChar w:fldCharType="separate"/>
        </w:r>
        <w:r>
          <w:rPr>
            <w:noProof/>
            <w:webHidden/>
          </w:rPr>
          <w:t>16</w:t>
        </w:r>
        <w:r>
          <w:rPr>
            <w:noProof/>
            <w:webHidden/>
          </w:rPr>
          <w:fldChar w:fldCharType="end"/>
        </w:r>
      </w:hyperlink>
    </w:p>
    <w:p w14:paraId="0B9F40DD" w14:textId="0545E44E" w:rsidR="00654D2B" w:rsidRDefault="00654D2B">
      <w:pPr>
        <w:pStyle w:val="TOC4"/>
        <w:rPr>
          <w:rFonts w:asciiTheme="minorHAnsi" w:eastAsiaTheme="minorEastAsia" w:hAnsiTheme="minorHAnsi" w:cstheme="minorBidi"/>
          <w:noProof/>
          <w:lang w:val="en-US" w:eastAsia="ja-JP"/>
        </w:rPr>
      </w:pPr>
      <w:hyperlink w:anchor="_Toc61352962" w:history="1">
        <w:r w:rsidRPr="00936360">
          <w:rPr>
            <w:rStyle w:val="Hyperlink"/>
            <w:noProof/>
          </w:rPr>
          <w:t>3.3.5.2</w:t>
        </w:r>
        <w:r w:rsidRPr="00936360">
          <w:rPr>
            <w:rStyle w:val="Hyperlink"/>
            <w:noProof/>
          </w:rPr>
          <w:tab/>
          <w:t>Tenue à jour des dossiers</w:t>
        </w:r>
        <w:r>
          <w:rPr>
            <w:noProof/>
            <w:webHidden/>
          </w:rPr>
          <w:tab/>
        </w:r>
        <w:r>
          <w:rPr>
            <w:noProof/>
            <w:webHidden/>
          </w:rPr>
          <w:fldChar w:fldCharType="begin"/>
        </w:r>
        <w:r>
          <w:rPr>
            <w:noProof/>
            <w:webHidden/>
          </w:rPr>
          <w:instrText xml:space="preserve"> PAGEREF _Toc61352962 \h </w:instrText>
        </w:r>
        <w:r>
          <w:rPr>
            <w:noProof/>
            <w:webHidden/>
          </w:rPr>
        </w:r>
        <w:r>
          <w:rPr>
            <w:noProof/>
            <w:webHidden/>
          </w:rPr>
          <w:fldChar w:fldCharType="separate"/>
        </w:r>
        <w:r>
          <w:rPr>
            <w:noProof/>
            <w:webHidden/>
          </w:rPr>
          <w:t>16</w:t>
        </w:r>
        <w:r>
          <w:rPr>
            <w:noProof/>
            <w:webHidden/>
          </w:rPr>
          <w:fldChar w:fldCharType="end"/>
        </w:r>
      </w:hyperlink>
    </w:p>
    <w:p w14:paraId="77881ECC" w14:textId="2FEC463A" w:rsidR="00654D2B" w:rsidRDefault="00654D2B">
      <w:pPr>
        <w:pStyle w:val="TOC4"/>
        <w:rPr>
          <w:rFonts w:asciiTheme="minorHAnsi" w:eastAsiaTheme="minorEastAsia" w:hAnsiTheme="minorHAnsi" w:cstheme="minorBidi"/>
          <w:noProof/>
          <w:lang w:val="en-US" w:eastAsia="ja-JP"/>
        </w:rPr>
      </w:pPr>
      <w:hyperlink w:anchor="_Toc61352963" w:history="1">
        <w:r w:rsidRPr="00936360">
          <w:rPr>
            <w:rStyle w:val="Hyperlink"/>
            <w:noProof/>
          </w:rPr>
          <w:t>3.3.5.3</w:t>
        </w:r>
        <w:r w:rsidRPr="00936360">
          <w:rPr>
            <w:rStyle w:val="Hyperlink"/>
            <w:noProof/>
          </w:rPr>
          <w:tab/>
          <w:t>Diplôme</w:t>
        </w:r>
        <w:r>
          <w:rPr>
            <w:noProof/>
            <w:webHidden/>
          </w:rPr>
          <w:tab/>
        </w:r>
        <w:r>
          <w:rPr>
            <w:noProof/>
            <w:webHidden/>
          </w:rPr>
          <w:fldChar w:fldCharType="begin"/>
        </w:r>
        <w:r>
          <w:rPr>
            <w:noProof/>
            <w:webHidden/>
          </w:rPr>
          <w:instrText xml:space="preserve"> PAGEREF _Toc61352963 \h </w:instrText>
        </w:r>
        <w:r>
          <w:rPr>
            <w:noProof/>
            <w:webHidden/>
          </w:rPr>
        </w:r>
        <w:r>
          <w:rPr>
            <w:noProof/>
            <w:webHidden/>
          </w:rPr>
          <w:fldChar w:fldCharType="separate"/>
        </w:r>
        <w:r>
          <w:rPr>
            <w:noProof/>
            <w:webHidden/>
          </w:rPr>
          <w:t>17</w:t>
        </w:r>
        <w:r>
          <w:rPr>
            <w:noProof/>
            <w:webHidden/>
          </w:rPr>
          <w:fldChar w:fldCharType="end"/>
        </w:r>
      </w:hyperlink>
    </w:p>
    <w:p w14:paraId="3C126102" w14:textId="30685420" w:rsidR="00654D2B" w:rsidRDefault="00654D2B">
      <w:pPr>
        <w:pStyle w:val="TOC4"/>
        <w:rPr>
          <w:rFonts w:asciiTheme="minorHAnsi" w:eastAsiaTheme="minorEastAsia" w:hAnsiTheme="minorHAnsi" w:cstheme="minorBidi"/>
          <w:noProof/>
          <w:lang w:val="en-US" w:eastAsia="ja-JP"/>
        </w:rPr>
      </w:pPr>
      <w:hyperlink w:anchor="_Toc61352964" w:history="1">
        <w:r w:rsidRPr="00936360">
          <w:rPr>
            <w:rStyle w:val="Hyperlink"/>
            <w:noProof/>
          </w:rPr>
          <w:t>3.3.5.4</w:t>
        </w:r>
        <w:r w:rsidRPr="00936360">
          <w:rPr>
            <w:rStyle w:val="Hyperlink"/>
            <w:noProof/>
          </w:rPr>
          <w:tab/>
          <w:t>Droit de faire passer des examens</w:t>
        </w:r>
        <w:r>
          <w:rPr>
            <w:noProof/>
            <w:webHidden/>
          </w:rPr>
          <w:tab/>
        </w:r>
        <w:r>
          <w:rPr>
            <w:noProof/>
            <w:webHidden/>
          </w:rPr>
          <w:fldChar w:fldCharType="begin"/>
        </w:r>
        <w:r>
          <w:rPr>
            <w:noProof/>
            <w:webHidden/>
          </w:rPr>
          <w:instrText xml:space="preserve"> PAGEREF _Toc61352964 \h </w:instrText>
        </w:r>
        <w:r>
          <w:rPr>
            <w:noProof/>
            <w:webHidden/>
          </w:rPr>
        </w:r>
        <w:r>
          <w:rPr>
            <w:noProof/>
            <w:webHidden/>
          </w:rPr>
          <w:fldChar w:fldCharType="separate"/>
        </w:r>
        <w:r>
          <w:rPr>
            <w:noProof/>
            <w:webHidden/>
          </w:rPr>
          <w:t>17</w:t>
        </w:r>
        <w:r>
          <w:rPr>
            <w:noProof/>
            <w:webHidden/>
          </w:rPr>
          <w:fldChar w:fldCharType="end"/>
        </w:r>
      </w:hyperlink>
    </w:p>
    <w:p w14:paraId="28206EF5" w14:textId="6611D444" w:rsidR="00654D2B" w:rsidRDefault="00654D2B">
      <w:pPr>
        <w:pStyle w:val="TOC4"/>
        <w:rPr>
          <w:rFonts w:asciiTheme="minorHAnsi" w:eastAsiaTheme="minorEastAsia" w:hAnsiTheme="minorHAnsi" w:cstheme="minorBidi"/>
          <w:noProof/>
          <w:lang w:val="en-US" w:eastAsia="ja-JP"/>
        </w:rPr>
      </w:pPr>
      <w:hyperlink w:anchor="_Toc61352965" w:history="1">
        <w:r w:rsidRPr="00936360">
          <w:rPr>
            <w:rStyle w:val="Hyperlink"/>
            <w:noProof/>
          </w:rPr>
          <w:t>3.3.5.5</w:t>
        </w:r>
        <w:r w:rsidRPr="00936360">
          <w:rPr>
            <w:rStyle w:val="Hyperlink"/>
            <w:noProof/>
          </w:rPr>
          <w:tab/>
          <w:t>Transfert des crédits des élèves entre ATO</w:t>
        </w:r>
        <w:r>
          <w:rPr>
            <w:noProof/>
            <w:webHidden/>
          </w:rPr>
          <w:tab/>
        </w:r>
        <w:r>
          <w:rPr>
            <w:noProof/>
            <w:webHidden/>
          </w:rPr>
          <w:fldChar w:fldCharType="begin"/>
        </w:r>
        <w:r>
          <w:rPr>
            <w:noProof/>
            <w:webHidden/>
          </w:rPr>
          <w:instrText xml:space="preserve"> PAGEREF _Toc61352965 \h </w:instrText>
        </w:r>
        <w:r>
          <w:rPr>
            <w:noProof/>
            <w:webHidden/>
          </w:rPr>
        </w:r>
        <w:r>
          <w:rPr>
            <w:noProof/>
            <w:webHidden/>
          </w:rPr>
          <w:fldChar w:fldCharType="separate"/>
        </w:r>
        <w:r>
          <w:rPr>
            <w:noProof/>
            <w:webHidden/>
          </w:rPr>
          <w:t>18</w:t>
        </w:r>
        <w:r>
          <w:rPr>
            <w:noProof/>
            <w:webHidden/>
          </w:rPr>
          <w:fldChar w:fldCharType="end"/>
        </w:r>
      </w:hyperlink>
    </w:p>
    <w:p w14:paraId="7F4D6FB0" w14:textId="1D2F8DD6" w:rsidR="00654D2B" w:rsidRDefault="00654D2B">
      <w:pPr>
        <w:pStyle w:val="TOC4"/>
        <w:rPr>
          <w:rFonts w:asciiTheme="minorHAnsi" w:eastAsiaTheme="minorEastAsia" w:hAnsiTheme="minorHAnsi" w:cstheme="minorBidi"/>
          <w:noProof/>
          <w:lang w:val="en-US" w:eastAsia="ja-JP"/>
        </w:rPr>
      </w:pPr>
      <w:hyperlink w:anchor="_Toc61352966" w:history="1">
        <w:r w:rsidRPr="00936360">
          <w:rPr>
            <w:rStyle w:val="Hyperlink"/>
            <w:noProof/>
          </w:rPr>
          <w:t>3.3.5.6</w:t>
        </w:r>
        <w:r w:rsidRPr="00936360">
          <w:rPr>
            <w:rStyle w:val="Hyperlink"/>
            <w:noProof/>
          </w:rPr>
          <w:tab/>
          <w:t>Inspection d'un ATO</w:t>
        </w:r>
        <w:r>
          <w:rPr>
            <w:noProof/>
            <w:webHidden/>
          </w:rPr>
          <w:tab/>
        </w:r>
        <w:r>
          <w:rPr>
            <w:noProof/>
            <w:webHidden/>
          </w:rPr>
          <w:fldChar w:fldCharType="begin"/>
        </w:r>
        <w:r>
          <w:rPr>
            <w:noProof/>
            <w:webHidden/>
          </w:rPr>
          <w:instrText xml:space="preserve"> PAGEREF _Toc61352966 \h </w:instrText>
        </w:r>
        <w:r>
          <w:rPr>
            <w:noProof/>
            <w:webHidden/>
          </w:rPr>
        </w:r>
        <w:r>
          <w:rPr>
            <w:noProof/>
            <w:webHidden/>
          </w:rPr>
          <w:fldChar w:fldCharType="separate"/>
        </w:r>
        <w:r>
          <w:rPr>
            <w:noProof/>
            <w:webHidden/>
          </w:rPr>
          <w:t>19</w:t>
        </w:r>
        <w:r>
          <w:rPr>
            <w:noProof/>
            <w:webHidden/>
          </w:rPr>
          <w:fldChar w:fldCharType="end"/>
        </w:r>
      </w:hyperlink>
    </w:p>
    <w:p w14:paraId="58C2A61A" w14:textId="7659B868" w:rsidR="00654D2B" w:rsidRDefault="00654D2B">
      <w:pPr>
        <w:pStyle w:val="TOC2"/>
        <w:rPr>
          <w:rFonts w:asciiTheme="minorHAnsi" w:eastAsiaTheme="minorEastAsia" w:hAnsiTheme="minorHAnsi" w:cstheme="minorBidi"/>
          <w:b w:val="0"/>
          <w:noProof/>
          <w:lang w:val="en-US" w:eastAsia="ja-JP"/>
        </w:rPr>
      </w:pPr>
      <w:hyperlink w:anchor="_Toc61352967" w:history="1">
        <w:r w:rsidRPr="00936360">
          <w:rPr>
            <w:rStyle w:val="Hyperlink"/>
            <w:noProof/>
          </w:rPr>
          <w:t>3.4</w:t>
        </w:r>
        <w:r w:rsidRPr="00936360">
          <w:rPr>
            <w:rStyle w:val="Hyperlink"/>
            <w:noProof/>
          </w:rPr>
          <w:tab/>
          <w:t>Impératifs supplémentaires pour l'instruction — Formation à la maintenance</w:t>
        </w:r>
        <w:r>
          <w:rPr>
            <w:noProof/>
            <w:webHidden/>
          </w:rPr>
          <w:tab/>
        </w:r>
        <w:r>
          <w:rPr>
            <w:noProof/>
            <w:webHidden/>
          </w:rPr>
          <w:fldChar w:fldCharType="begin"/>
        </w:r>
        <w:r>
          <w:rPr>
            <w:noProof/>
            <w:webHidden/>
          </w:rPr>
          <w:instrText xml:space="preserve"> PAGEREF _Toc61352967 \h </w:instrText>
        </w:r>
        <w:r>
          <w:rPr>
            <w:noProof/>
            <w:webHidden/>
          </w:rPr>
        </w:r>
        <w:r>
          <w:rPr>
            <w:noProof/>
            <w:webHidden/>
          </w:rPr>
          <w:fldChar w:fldCharType="separate"/>
        </w:r>
        <w:r>
          <w:rPr>
            <w:noProof/>
            <w:webHidden/>
          </w:rPr>
          <w:t>19</w:t>
        </w:r>
        <w:r>
          <w:rPr>
            <w:noProof/>
            <w:webHidden/>
          </w:rPr>
          <w:fldChar w:fldCharType="end"/>
        </w:r>
      </w:hyperlink>
    </w:p>
    <w:p w14:paraId="3E6B1454" w14:textId="33F0F030" w:rsidR="00654D2B" w:rsidRDefault="00654D2B">
      <w:pPr>
        <w:pStyle w:val="TOC3"/>
        <w:rPr>
          <w:rFonts w:asciiTheme="minorHAnsi" w:eastAsiaTheme="minorEastAsia" w:hAnsiTheme="minorHAnsi" w:cstheme="minorBidi"/>
          <w:b w:val="0"/>
          <w:lang w:val="en-US" w:eastAsia="ja-JP"/>
        </w:rPr>
      </w:pPr>
      <w:hyperlink w:anchor="_Toc61352968" w:history="1">
        <w:r w:rsidRPr="00936360">
          <w:rPr>
            <w:rStyle w:val="Hyperlink"/>
          </w:rPr>
          <w:t>3.4.1</w:t>
        </w:r>
        <w:r w:rsidRPr="00936360">
          <w:rPr>
            <w:rStyle w:val="Hyperlink"/>
          </w:rPr>
          <w:tab/>
          <w:t>Généralités</w:t>
        </w:r>
        <w:r>
          <w:rPr>
            <w:webHidden/>
          </w:rPr>
          <w:tab/>
        </w:r>
        <w:r>
          <w:rPr>
            <w:webHidden/>
          </w:rPr>
          <w:fldChar w:fldCharType="begin"/>
        </w:r>
        <w:r>
          <w:rPr>
            <w:webHidden/>
          </w:rPr>
          <w:instrText xml:space="preserve"> PAGEREF _Toc61352968 \h </w:instrText>
        </w:r>
        <w:r>
          <w:rPr>
            <w:webHidden/>
          </w:rPr>
        </w:r>
        <w:r>
          <w:rPr>
            <w:webHidden/>
          </w:rPr>
          <w:fldChar w:fldCharType="separate"/>
        </w:r>
        <w:r>
          <w:rPr>
            <w:webHidden/>
          </w:rPr>
          <w:t>19</w:t>
        </w:r>
        <w:r>
          <w:rPr>
            <w:webHidden/>
          </w:rPr>
          <w:fldChar w:fldCharType="end"/>
        </w:r>
      </w:hyperlink>
    </w:p>
    <w:p w14:paraId="2CF7AF09" w14:textId="2654843E" w:rsidR="00654D2B" w:rsidRDefault="00654D2B">
      <w:pPr>
        <w:pStyle w:val="TOC3"/>
        <w:rPr>
          <w:rFonts w:asciiTheme="minorHAnsi" w:eastAsiaTheme="minorEastAsia" w:hAnsiTheme="minorHAnsi" w:cstheme="minorBidi"/>
          <w:b w:val="0"/>
          <w:lang w:val="en-US" w:eastAsia="ja-JP"/>
        </w:rPr>
      </w:pPr>
      <w:hyperlink w:anchor="_Toc61352969" w:history="1">
        <w:r w:rsidRPr="00936360">
          <w:rPr>
            <w:rStyle w:val="Hyperlink"/>
          </w:rPr>
          <w:t>3.4.2</w:t>
        </w:r>
        <w:r w:rsidRPr="00936360">
          <w:rPr>
            <w:rStyle w:val="Hyperlink"/>
          </w:rPr>
          <w:tab/>
          <w:t>Approbation des cursus de formation à la maintenance</w:t>
        </w:r>
        <w:r>
          <w:rPr>
            <w:webHidden/>
          </w:rPr>
          <w:tab/>
        </w:r>
        <w:r>
          <w:rPr>
            <w:webHidden/>
          </w:rPr>
          <w:fldChar w:fldCharType="begin"/>
        </w:r>
        <w:r>
          <w:rPr>
            <w:webHidden/>
          </w:rPr>
          <w:instrText xml:space="preserve"> PAGEREF _Toc61352969 \h </w:instrText>
        </w:r>
        <w:r>
          <w:rPr>
            <w:webHidden/>
          </w:rPr>
        </w:r>
        <w:r>
          <w:rPr>
            <w:webHidden/>
          </w:rPr>
          <w:fldChar w:fldCharType="separate"/>
        </w:r>
        <w:r>
          <w:rPr>
            <w:webHidden/>
          </w:rPr>
          <w:t>19</w:t>
        </w:r>
        <w:r>
          <w:rPr>
            <w:webHidden/>
          </w:rPr>
          <w:fldChar w:fldCharType="end"/>
        </w:r>
      </w:hyperlink>
    </w:p>
    <w:p w14:paraId="3502C1EA" w14:textId="276F4BDF" w:rsidR="00654D2B" w:rsidRDefault="00654D2B">
      <w:pPr>
        <w:pStyle w:val="TOC4"/>
        <w:rPr>
          <w:rFonts w:asciiTheme="minorHAnsi" w:eastAsiaTheme="minorEastAsia" w:hAnsiTheme="minorHAnsi" w:cstheme="minorBidi"/>
          <w:noProof/>
          <w:lang w:val="en-US" w:eastAsia="ja-JP"/>
        </w:rPr>
      </w:pPr>
      <w:hyperlink w:anchor="_Toc61352970" w:history="1">
        <w:r w:rsidRPr="00936360">
          <w:rPr>
            <w:rStyle w:val="Hyperlink"/>
            <w:noProof/>
          </w:rPr>
          <w:t>3.4.2.1</w:t>
        </w:r>
        <w:r w:rsidRPr="00936360">
          <w:rPr>
            <w:rStyle w:val="Hyperlink"/>
            <w:noProof/>
          </w:rPr>
          <w:tab/>
          <w:t>Cours de formation</w:t>
        </w:r>
        <w:r>
          <w:rPr>
            <w:noProof/>
            <w:webHidden/>
          </w:rPr>
          <w:tab/>
        </w:r>
        <w:r>
          <w:rPr>
            <w:noProof/>
            <w:webHidden/>
          </w:rPr>
          <w:fldChar w:fldCharType="begin"/>
        </w:r>
        <w:r>
          <w:rPr>
            <w:noProof/>
            <w:webHidden/>
          </w:rPr>
          <w:instrText xml:space="preserve"> PAGEREF _Toc61352970 \h </w:instrText>
        </w:r>
        <w:r>
          <w:rPr>
            <w:noProof/>
            <w:webHidden/>
          </w:rPr>
        </w:r>
        <w:r>
          <w:rPr>
            <w:noProof/>
            <w:webHidden/>
          </w:rPr>
          <w:fldChar w:fldCharType="separate"/>
        </w:r>
        <w:r>
          <w:rPr>
            <w:noProof/>
            <w:webHidden/>
          </w:rPr>
          <w:t>19</w:t>
        </w:r>
        <w:r>
          <w:rPr>
            <w:noProof/>
            <w:webHidden/>
          </w:rPr>
          <w:fldChar w:fldCharType="end"/>
        </w:r>
      </w:hyperlink>
    </w:p>
    <w:p w14:paraId="45D5F916" w14:textId="7A09D106" w:rsidR="00654D2B" w:rsidRDefault="00654D2B">
      <w:pPr>
        <w:pStyle w:val="TOC4"/>
        <w:rPr>
          <w:rFonts w:asciiTheme="minorHAnsi" w:eastAsiaTheme="minorEastAsia" w:hAnsiTheme="minorHAnsi" w:cstheme="minorBidi"/>
          <w:noProof/>
          <w:lang w:val="en-US" w:eastAsia="ja-JP"/>
        </w:rPr>
      </w:pPr>
      <w:hyperlink w:anchor="_Toc61352971" w:history="1">
        <w:r w:rsidRPr="00936360">
          <w:rPr>
            <w:rStyle w:val="Hyperlink"/>
            <w:noProof/>
          </w:rPr>
          <w:t>3.4.2.2</w:t>
        </w:r>
        <w:r w:rsidRPr="00936360">
          <w:rPr>
            <w:rStyle w:val="Hyperlink"/>
            <w:rFonts w:hint="eastAsia"/>
            <w:noProof/>
          </w:rPr>
          <w:tab/>
          <w:t xml:space="preserve">Approbation des cours de formation </w:t>
        </w:r>
        <w:r w:rsidRPr="00936360">
          <w:rPr>
            <w:rStyle w:val="Hyperlink"/>
            <w:rFonts w:hint="eastAsia"/>
            <w:noProof/>
          </w:rPr>
          <w:t>─</w:t>
        </w:r>
        <w:r w:rsidRPr="00936360">
          <w:rPr>
            <w:rStyle w:val="Hyperlink"/>
            <w:rFonts w:hint="eastAsia"/>
            <w:noProof/>
          </w:rPr>
          <w:t xml:space="preserve"> Moyens de </w:t>
        </w:r>
        <w:r w:rsidRPr="00936360">
          <w:rPr>
            <w:rStyle w:val="Hyperlink"/>
            <w:noProof/>
          </w:rPr>
          <w:t>conformité basés sur les qualifications et autres</w:t>
        </w:r>
        <w:r>
          <w:rPr>
            <w:noProof/>
            <w:webHidden/>
          </w:rPr>
          <w:tab/>
        </w:r>
        <w:r>
          <w:rPr>
            <w:noProof/>
            <w:webHidden/>
          </w:rPr>
          <w:fldChar w:fldCharType="begin"/>
        </w:r>
        <w:r>
          <w:rPr>
            <w:noProof/>
            <w:webHidden/>
          </w:rPr>
          <w:instrText xml:space="preserve"> PAGEREF _Toc61352971 \h </w:instrText>
        </w:r>
        <w:r>
          <w:rPr>
            <w:noProof/>
            <w:webHidden/>
          </w:rPr>
        </w:r>
        <w:r>
          <w:rPr>
            <w:noProof/>
            <w:webHidden/>
          </w:rPr>
          <w:fldChar w:fldCharType="separate"/>
        </w:r>
        <w:r>
          <w:rPr>
            <w:noProof/>
            <w:webHidden/>
          </w:rPr>
          <w:t>19</w:t>
        </w:r>
        <w:r>
          <w:rPr>
            <w:noProof/>
            <w:webHidden/>
          </w:rPr>
          <w:fldChar w:fldCharType="end"/>
        </w:r>
      </w:hyperlink>
    </w:p>
    <w:p w14:paraId="3CC19AFB" w14:textId="3CFC7E42" w:rsidR="00654D2B" w:rsidRDefault="00654D2B">
      <w:pPr>
        <w:pStyle w:val="TOC4"/>
        <w:rPr>
          <w:rFonts w:asciiTheme="minorHAnsi" w:eastAsiaTheme="minorEastAsia" w:hAnsiTheme="minorHAnsi" w:cstheme="minorBidi"/>
          <w:noProof/>
          <w:lang w:val="en-US" w:eastAsia="ja-JP"/>
        </w:rPr>
      </w:pPr>
      <w:hyperlink w:anchor="_Toc61352972" w:history="1">
        <w:r w:rsidRPr="00936360">
          <w:rPr>
            <w:rStyle w:val="Hyperlink"/>
            <w:noProof/>
          </w:rPr>
          <w:t>3.4.2.3</w:t>
        </w:r>
        <w:r w:rsidRPr="00936360">
          <w:rPr>
            <w:rStyle w:val="Hyperlink"/>
            <w:rFonts w:hint="eastAsia"/>
            <w:noProof/>
          </w:rPr>
          <w:tab/>
          <w:t xml:space="preserve">Approbation des cours de formation </w:t>
        </w:r>
        <w:r w:rsidRPr="00936360">
          <w:rPr>
            <w:rStyle w:val="Hyperlink"/>
            <w:rFonts w:hint="eastAsia"/>
            <w:noProof/>
          </w:rPr>
          <w:t>─</w:t>
        </w:r>
        <w:r w:rsidRPr="00936360">
          <w:rPr>
            <w:rStyle w:val="Hyperlink"/>
            <w:rFonts w:hint="eastAsia"/>
            <w:noProof/>
          </w:rPr>
          <w:t xml:space="preserve"> Autres moyens de conformité et formation et évaluation basées sur les compétences</w:t>
        </w:r>
        <w:r>
          <w:rPr>
            <w:noProof/>
            <w:webHidden/>
          </w:rPr>
          <w:tab/>
        </w:r>
        <w:r>
          <w:rPr>
            <w:noProof/>
            <w:webHidden/>
          </w:rPr>
          <w:fldChar w:fldCharType="begin"/>
        </w:r>
        <w:r>
          <w:rPr>
            <w:noProof/>
            <w:webHidden/>
          </w:rPr>
          <w:instrText xml:space="preserve"> PAGEREF _Toc61352972 \h </w:instrText>
        </w:r>
        <w:r>
          <w:rPr>
            <w:noProof/>
            <w:webHidden/>
          </w:rPr>
        </w:r>
        <w:r>
          <w:rPr>
            <w:noProof/>
            <w:webHidden/>
          </w:rPr>
          <w:fldChar w:fldCharType="separate"/>
        </w:r>
        <w:r>
          <w:rPr>
            <w:noProof/>
            <w:webHidden/>
          </w:rPr>
          <w:t>20</w:t>
        </w:r>
        <w:r>
          <w:rPr>
            <w:noProof/>
            <w:webHidden/>
          </w:rPr>
          <w:fldChar w:fldCharType="end"/>
        </w:r>
      </w:hyperlink>
    </w:p>
    <w:p w14:paraId="6A636ECA" w14:textId="6ED3E62B" w:rsidR="00654D2B" w:rsidRDefault="00654D2B">
      <w:pPr>
        <w:pStyle w:val="TOC3"/>
        <w:rPr>
          <w:rFonts w:asciiTheme="minorHAnsi" w:eastAsiaTheme="minorEastAsia" w:hAnsiTheme="minorHAnsi" w:cstheme="minorBidi"/>
          <w:b w:val="0"/>
          <w:lang w:val="en-US" w:eastAsia="ja-JP"/>
        </w:rPr>
      </w:pPr>
      <w:hyperlink w:anchor="_Toc61352973" w:history="1">
        <w:r w:rsidRPr="00936360">
          <w:rPr>
            <w:rStyle w:val="Hyperlink"/>
          </w:rPr>
          <w:t>3.4.3</w:t>
        </w:r>
        <w:r w:rsidRPr="00936360">
          <w:rPr>
            <w:rStyle w:val="Hyperlink"/>
          </w:rPr>
          <w:tab/>
          <w:t>Personnel requis pour la formation à la maintenance</w:t>
        </w:r>
        <w:r>
          <w:rPr>
            <w:webHidden/>
          </w:rPr>
          <w:tab/>
        </w:r>
        <w:r>
          <w:rPr>
            <w:webHidden/>
          </w:rPr>
          <w:fldChar w:fldCharType="begin"/>
        </w:r>
        <w:r>
          <w:rPr>
            <w:webHidden/>
          </w:rPr>
          <w:instrText xml:space="preserve"> PAGEREF _Toc61352973 \h </w:instrText>
        </w:r>
        <w:r>
          <w:rPr>
            <w:webHidden/>
          </w:rPr>
        </w:r>
        <w:r>
          <w:rPr>
            <w:webHidden/>
          </w:rPr>
          <w:fldChar w:fldCharType="separate"/>
        </w:r>
        <w:r>
          <w:rPr>
            <w:webHidden/>
          </w:rPr>
          <w:t>21</w:t>
        </w:r>
        <w:r>
          <w:rPr>
            <w:webHidden/>
          </w:rPr>
          <w:fldChar w:fldCharType="end"/>
        </w:r>
      </w:hyperlink>
    </w:p>
    <w:p w14:paraId="039E32E6" w14:textId="348028C4" w:rsidR="00654D2B" w:rsidRDefault="00654D2B">
      <w:pPr>
        <w:pStyle w:val="TOC3"/>
        <w:rPr>
          <w:rFonts w:asciiTheme="minorHAnsi" w:eastAsiaTheme="minorEastAsia" w:hAnsiTheme="minorHAnsi" w:cstheme="minorBidi"/>
          <w:b w:val="0"/>
          <w:lang w:val="en-US" w:eastAsia="ja-JP"/>
        </w:rPr>
      </w:pPr>
      <w:hyperlink w:anchor="_Toc61352974" w:history="1">
        <w:r w:rsidRPr="00936360">
          <w:rPr>
            <w:rStyle w:val="Hyperlink"/>
          </w:rPr>
          <w:t>3.4.4</w:t>
        </w:r>
        <w:r w:rsidRPr="00936360">
          <w:rPr>
            <w:rStyle w:val="Hyperlink"/>
          </w:rPr>
          <w:tab/>
          <w:t>Installations, équipement et matériel requis pour la formation à la maintenance</w:t>
        </w:r>
        <w:r>
          <w:rPr>
            <w:webHidden/>
          </w:rPr>
          <w:tab/>
        </w:r>
        <w:r>
          <w:rPr>
            <w:webHidden/>
          </w:rPr>
          <w:fldChar w:fldCharType="begin"/>
        </w:r>
        <w:r>
          <w:rPr>
            <w:webHidden/>
          </w:rPr>
          <w:instrText xml:space="preserve"> PAGEREF _Toc61352974 \h </w:instrText>
        </w:r>
        <w:r>
          <w:rPr>
            <w:webHidden/>
          </w:rPr>
        </w:r>
        <w:r>
          <w:rPr>
            <w:webHidden/>
          </w:rPr>
          <w:fldChar w:fldCharType="separate"/>
        </w:r>
        <w:r>
          <w:rPr>
            <w:webHidden/>
          </w:rPr>
          <w:t>22</w:t>
        </w:r>
        <w:r>
          <w:rPr>
            <w:webHidden/>
          </w:rPr>
          <w:fldChar w:fldCharType="end"/>
        </w:r>
      </w:hyperlink>
    </w:p>
    <w:p w14:paraId="67134A2A" w14:textId="76B648F8" w:rsidR="00654D2B" w:rsidRDefault="00654D2B">
      <w:pPr>
        <w:pStyle w:val="TOC3"/>
        <w:rPr>
          <w:rFonts w:asciiTheme="minorHAnsi" w:eastAsiaTheme="minorEastAsia" w:hAnsiTheme="minorHAnsi" w:cstheme="minorBidi"/>
          <w:b w:val="0"/>
          <w:lang w:val="en-US" w:eastAsia="ja-JP"/>
        </w:rPr>
      </w:pPr>
      <w:hyperlink w:anchor="_Toc61352975" w:history="1">
        <w:r w:rsidRPr="00936360">
          <w:rPr>
            <w:rStyle w:val="Hyperlink"/>
          </w:rPr>
          <w:t>3.4.5</w:t>
        </w:r>
        <w:r w:rsidRPr="00936360">
          <w:rPr>
            <w:rStyle w:val="Hyperlink"/>
          </w:rPr>
          <w:tab/>
          <w:t>Autres règles d'exploitation spécifiques pour la formation à la maintenance</w:t>
        </w:r>
        <w:r>
          <w:rPr>
            <w:webHidden/>
          </w:rPr>
          <w:tab/>
        </w:r>
        <w:r>
          <w:rPr>
            <w:webHidden/>
          </w:rPr>
          <w:fldChar w:fldCharType="begin"/>
        </w:r>
        <w:r>
          <w:rPr>
            <w:webHidden/>
          </w:rPr>
          <w:instrText xml:space="preserve"> PAGEREF _Toc61352975 \h </w:instrText>
        </w:r>
        <w:r>
          <w:rPr>
            <w:webHidden/>
          </w:rPr>
        </w:r>
        <w:r>
          <w:rPr>
            <w:webHidden/>
          </w:rPr>
          <w:fldChar w:fldCharType="separate"/>
        </w:r>
        <w:r>
          <w:rPr>
            <w:webHidden/>
          </w:rPr>
          <w:t>23</w:t>
        </w:r>
        <w:r>
          <w:rPr>
            <w:webHidden/>
          </w:rPr>
          <w:fldChar w:fldCharType="end"/>
        </w:r>
      </w:hyperlink>
    </w:p>
    <w:p w14:paraId="6A111854" w14:textId="2A251071" w:rsidR="00654D2B" w:rsidRDefault="00654D2B">
      <w:pPr>
        <w:pStyle w:val="TOC4"/>
        <w:rPr>
          <w:rFonts w:asciiTheme="minorHAnsi" w:eastAsiaTheme="minorEastAsia" w:hAnsiTheme="minorHAnsi" w:cstheme="minorBidi"/>
          <w:noProof/>
          <w:lang w:val="en-US" w:eastAsia="ja-JP"/>
        </w:rPr>
      </w:pPr>
      <w:hyperlink w:anchor="_Toc61352976" w:history="1">
        <w:r w:rsidRPr="00936360">
          <w:rPr>
            <w:rStyle w:val="Hyperlink"/>
            <w:noProof/>
          </w:rPr>
          <w:t>3.4.5.1</w:t>
        </w:r>
        <w:r w:rsidRPr="00936360">
          <w:rPr>
            <w:rStyle w:val="Hyperlink"/>
            <w:noProof/>
          </w:rPr>
          <w:tab/>
          <w:t>Manuel des procédures de l'ATO — Formation à la maintenance</w:t>
        </w:r>
        <w:r>
          <w:rPr>
            <w:noProof/>
            <w:webHidden/>
          </w:rPr>
          <w:tab/>
        </w:r>
        <w:r>
          <w:rPr>
            <w:noProof/>
            <w:webHidden/>
          </w:rPr>
          <w:fldChar w:fldCharType="begin"/>
        </w:r>
        <w:r>
          <w:rPr>
            <w:noProof/>
            <w:webHidden/>
          </w:rPr>
          <w:instrText xml:space="preserve"> PAGEREF _Toc61352976 \h </w:instrText>
        </w:r>
        <w:r>
          <w:rPr>
            <w:noProof/>
            <w:webHidden/>
          </w:rPr>
        </w:r>
        <w:r>
          <w:rPr>
            <w:noProof/>
            <w:webHidden/>
          </w:rPr>
          <w:fldChar w:fldCharType="separate"/>
        </w:r>
        <w:r>
          <w:rPr>
            <w:noProof/>
            <w:webHidden/>
          </w:rPr>
          <w:t>23</w:t>
        </w:r>
        <w:r>
          <w:rPr>
            <w:noProof/>
            <w:webHidden/>
          </w:rPr>
          <w:fldChar w:fldCharType="end"/>
        </w:r>
      </w:hyperlink>
    </w:p>
    <w:p w14:paraId="2CDF3E03" w14:textId="2080A305" w:rsidR="00654D2B" w:rsidRDefault="00654D2B">
      <w:pPr>
        <w:pStyle w:val="TOC4"/>
        <w:rPr>
          <w:rFonts w:asciiTheme="minorHAnsi" w:eastAsiaTheme="minorEastAsia" w:hAnsiTheme="minorHAnsi" w:cstheme="minorBidi"/>
          <w:noProof/>
          <w:lang w:val="en-US" w:eastAsia="ja-JP"/>
        </w:rPr>
      </w:pPr>
      <w:hyperlink w:anchor="_Toc61352977" w:history="1">
        <w:r w:rsidRPr="00936360">
          <w:rPr>
            <w:rStyle w:val="Hyperlink"/>
            <w:noProof/>
          </w:rPr>
          <w:t>3.4.5.2</w:t>
        </w:r>
        <w:r w:rsidRPr="00936360">
          <w:rPr>
            <w:rStyle w:val="Hyperlink"/>
            <w:noProof/>
          </w:rPr>
          <w:tab/>
          <w:t>Tenue à jour des dossiers</w:t>
        </w:r>
        <w:r>
          <w:rPr>
            <w:noProof/>
            <w:webHidden/>
          </w:rPr>
          <w:tab/>
        </w:r>
        <w:r>
          <w:rPr>
            <w:noProof/>
            <w:webHidden/>
          </w:rPr>
          <w:fldChar w:fldCharType="begin"/>
        </w:r>
        <w:r>
          <w:rPr>
            <w:noProof/>
            <w:webHidden/>
          </w:rPr>
          <w:instrText xml:space="preserve"> PAGEREF _Toc61352977 \h </w:instrText>
        </w:r>
        <w:r>
          <w:rPr>
            <w:noProof/>
            <w:webHidden/>
          </w:rPr>
        </w:r>
        <w:r>
          <w:rPr>
            <w:noProof/>
            <w:webHidden/>
          </w:rPr>
          <w:fldChar w:fldCharType="separate"/>
        </w:r>
        <w:r>
          <w:rPr>
            <w:noProof/>
            <w:webHidden/>
          </w:rPr>
          <w:t>23</w:t>
        </w:r>
        <w:r>
          <w:rPr>
            <w:noProof/>
            <w:webHidden/>
          </w:rPr>
          <w:fldChar w:fldCharType="end"/>
        </w:r>
      </w:hyperlink>
    </w:p>
    <w:p w14:paraId="0B5AB75C" w14:textId="503A5F24" w:rsidR="00654D2B" w:rsidRDefault="00654D2B">
      <w:pPr>
        <w:pStyle w:val="TOC4"/>
        <w:rPr>
          <w:rFonts w:asciiTheme="minorHAnsi" w:eastAsiaTheme="minorEastAsia" w:hAnsiTheme="minorHAnsi" w:cstheme="minorBidi"/>
          <w:noProof/>
          <w:lang w:val="en-US" w:eastAsia="ja-JP"/>
        </w:rPr>
      </w:pPr>
      <w:hyperlink w:anchor="_Toc61352978" w:history="1">
        <w:r w:rsidRPr="00936360">
          <w:rPr>
            <w:rStyle w:val="Hyperlink"/>
            <w:noProof/>
          </w:rPr>
          <w:t>3.4.5.3</w:t>
        </w:r>
        <w:r w:rsidRPr="00936360">
          <w:rPr>
            <w:rStyle w:val="Hyperlink"/>
            <w:noProof/>
          </w:rPr>
          <w:tab/>
          <w:t>Diplôme</w:t>
        </w:r>
        <w:r>
          <w:rPr>
            <w:noProof/>
            <w:webHidden/>
          </w:rPr>
          <w:tab/>
        </w:r>
        <w:r>
          <w:rPr>
            <w:noProof/>
            <w:webHidden/>
          </w:rPr>
          <w:fldChar w:fldCharType="begin"/>
        </w:r>
        <w:r>
          <w:rPr>
            <w:noProof/>
            <w:webHidden/>
          </w:rPr>
          <w:instrText xml:space="preserve"> PAGEREF _Toc61352978 \h </w:instrText>
        </w:r>
        <w:r>
          <w:rPr>
            <w:noProof/>
            <w:webHidden/>
          </w:rPr>
        </w:r>
        <w:r>
          <w:rPr>
            <w:noProof/>
            <w:webHidden/>
          </w:rPr>
          <w:fldChar w:fldCharType="separate"/>
        </w:r>
        <w:r>
          <w:rPr>
            <w:noProof/>
            <w:webHidden/>
          </w:rPr>
          <w:t>24</w:t>
        </w:r>
        <w:r>
          <w:rPr>
            <w:noProof/>
            <w:webHidden/>
          </w:rPr>
          <w:fldChar w:fldCharType="end"/>
        </w:r>
      </w:hyperlink>
    </w:p>
    <w:p w14:paraId="3238F5BA" w14:textId="485E002E" w:rsidR="00654D2B" w:rsidRDefault="00654D2B">
      <w:pPr>
        <w:pStyle w:val="TOC4"/>
        <w:rPr>
          <w:rFonts w:asciiTheme="minorHAnsi" w:eastAsiaTheme="minorEastAsia" w:hAnsiTheme="minorHAnsi" w:cstheme="minorBidi"/>
          <w:noProof/>
          <w:lang w:val="en-US" w:eastAsia="ja-JP"/>
        </w:rPr>
      </w:pPr>
      <w:hyperlink w:anchor="_Toc61352979" w:history="1">
        <w:r w:rsidRPr="00936360">
          <w:rPr>
            <w:rStyle w:val="Hyperlink"/>
            <w:noProof/>
          </w:rPr>
          <w:t>3.4.5.4</w:t>
        </w:r>
        <w:r w:rsidRPr="00936360">
          <w:rPr>
            <w:rStyle w:val="Hyperlink"/>
            <w:noProof/>
          </w:rPr>
          <w:tab/>
          <w:t>Droit de faire passer des examens</w:t>
        </w:r>
        <w:r>
          <w:rPr>
            <w:noProof/>
            <w:webHidden/>
          </w:rPr>
          <w:tab/>
        </w:r>
        <w:r>
          <w:rPr>
            <w:noProof/>
            <w:webHidden/>
          </w:rPr>
          <w:fldChar w:fldCharType="begin"/>
        </w:r>
        <w:r>
          <w:rPr>
            <w:noProof/>
            <w:webHidden/>
          </w:rPr>
          <w:instrText xml:space="preserve"> PAGEREF _Toc61352979 \h </w:instrText>
        </w:r>
        <w:r>
          <w:rPr>
            <w:noProof/>
            <w:webHidden/>
          </w:rPr>
        </w:r>
        <w:r>
          <w:rPr>
            <w:noProof/>
            <w:webHidden/>
          </w:rPr>
          <w:fldChar w:fldCharType="separate"/>
        </w:r>
        <w:r>
          <w:rPr>
            <w:noProof/>
            <w:webHidden/>
          </w:rPr>
          <w:t>24</w:t>
        </w:r>
        <w:r>
          <w:rPr>
            <w:noProof/>
            <w:webHidden/>
          </w:rPr>
          <w:fldChar w:fldCharType="end"/>
        </w:r>
      </w:hyperlink>
    </w:p>
    <w:p w14:paraId="4E37A7FA" w14:textId="585E869E" w:rsidR="00654D2B" w:rsidRDefault="00654D2B">
      <w:pPr>
        <w:pStyle w:val="TOC4"/>
        <w:rPr>
          <w:rFonts w:asciiTheme="minorHAnsi" w:eastAsiaTheme="minorEastAsia" w:hAnsiTheme="minorHAnsi" w:cstheme="minorBidi"/>
          <w:noProof/>
          <w:lang w:val="en-US" w:eastAsia="ja-JP"/>
        </w:rPr>
      </w:pPr>
      <w:hyperlink w:anchor="_Toc61352980" w:history="1">
        <w:r w:rsidRPr="00936360">
          <w:rPr>
            <w:rStyle w:val="Hyperlink"/>
            <w:noProof/>
          </w:rPr>
          <w:t>3.4.5.5</w:t>
        </w:r>
        <w:r w:rsidRPr="00936360">
          <w:rPr>
            <w:rStyle w:val="Hyperlink"/>
            <w:noProof/>
          </w:rPr>
          <w:tab/>
          <w:t>Transfert des crédits des élèves entre ATO</w:t>
        </w:r>
        <w:r>
          <w:rPr>
            <w:noProof/>
            <w:webHidden/>
          </w:rPr>
          <w:tab/>
        </w:r>
        <w:r>
          <w:rPr>
            <w:noProof/>
            <w:webHidden/>
          </w:rPr>
          <w:fldChar w:fldCharType="begin"/>
        </w:r>
        <w:r>
          <w:rPr>
            <w:noProof/>
            <w:webHidden/>
          </w:rPr>
          <w:instrText xml:space="preserve"> PAGEREF _Toc61352980 \h </w:instrText>
        </w:r>
        <w:r>
          <w:rPr>
            <w:noProof/>
            <w:webHidden/>
          </w:rPr>
        </w:r>
        <w:r>
          <w:rPr>
            <w:noProof/>
            <w:webHidden/>
          </w:rPr>
          <w:fldChar w:fldCharType="separate"/>
        </w:r>
        <w:r>
          <w:rPr>
            <w:noProof/>
            <w:webHidden/>
          </w:rPr>
          <w:t>26</w:t>
        </w:r>
        <w:r>
          <w:rPr>
            <w:noProof/>
            <w:webHidden/>
          </w:rPr>
          <w:fldChar w:fldCharType="end"/>
        </w:r>
      </w:hyperlink>
    </w:p>
    <w:p w14:paraId="4833FFA1" w14:textId="02BCA6BE" w:rsidR="00654D2B" w:rsidRDefault="00654D2B">
      <w:pPr>
        <w:pStyle w:val="TOC4"/>
        <w:rPr>
          <w:rFonts w:asciiTheme="minorHAnsi" w:eastAsiaTheme="minorEastAsia" w:hAnsiTheme="minorHAnsi" w:cstheme="minorBidi"/>
          <w:noProof/>
          <w:lang w:val="en-US" w:eastAsia="ja-JP"/>
        </w:rPr>
      </w:pPr>
      <w:hyperlink w:anchor="_Toc61352981" w:history="1">
        <w:r w:rsidRPr="00936360">
          <w:rPr>
            <w:rStyle w:val="Hyperlink"/>
            <w:noProof/>
          </w:rPr>
          <w:t>3.4.5.6</w:t>
        </w:r>
        <w:r w:rsidRPr="00936360">
          <w:rPr>
            <w:rStyle w:val="Hyperlink"/>
            <w:noProof/>
          </w:rPr>
          <w:tab/>
          <w:t>Inspection d'un ATO</w:t>
        </w:r>
        <w:r>
          <w:rPr>
            <w:noProof/>
            <w:webHidden/>
          </w:rPr>
          <w:tab/>
        </w:r>
        <w:r>
          <w:rPr>
            <w:noProof/>
            <w:webHidden/>
          </w:rPr>
          <w:fldChar w:fldCharType="begin"/>
        </w:r>
        <w:r>
          <w:rPr>
            <w:noProof/>
            <w:webHidden/>
          </w:rPr>
          <w:instrText xml:space="preserve"> PAGEREF _Toc61352981 \h </w:instrText>
        </w:r>
        <w:r>
          <w:rPr>
            <w:noProof/>
            <w:webHidden/>
          </w:rPr>
        </w:r>
        <w:r>
          <w:rPr>
            <w:noProof/>
            <w:webHidden/>
          </w:rPr>
          <w:fldChar w:fldCharType="separate"/>
        </w:r>
        <w:r>
          <w:rPr>
            <w:noProof/>
            <w:webHidden/>
          </w:rPr>
          <w:t>26</w:t>
        </w:r>
        <w:r>
          <w:rPr>
            <w:noProof/>
            <w:webHidden/>
          </w:rPr>
          <w:fldChar w:fldCharType="end"/>
        </w:r>
      </w:hyperlink>
    </w:p>
    <w:p w14:paraId="0DE2AD37" w14:textId="135D09B8" w:rsidR="00654D2B" w:rsidRDefault="00654D2B">
      <w:pPr>
        <w:pStyle w:val="TOC2"/>
        <w:rPr>
          <w:rFonts w:asciiTheme="minorHAnsi" w:eastAsiaTheme="minorEastAsia" w:hAnsiTheme="minorHAnsi" w:cstheme="minorBidi"/>
          <w:b w:val="0"/>
          <w:noProof/>
          <w:lang w:val="en-US" w:eastAsia="ja-JP"/>
        </w:rPr>
      </w:pPr>
      <w:hyperlink w:anchor="_Toc61352982" w:history="1">
        <w:r w:rsidRPr="00936360">
          <w:rPr>
            <w:rStyle w:val="Hyperlink"/>
            <w:rFonts w:hint="eastAsia"/>
            <w:noProof/>
          </w:rPr>
          <w:t xml:space="preserve">Partie 3 </w:t>
        </w:r>
        <w:r w:rsidRPr="00936360">
          <w:rPr>
            <w:rStyle w:val="Hyperlink"/>
            <w:rFonts w:hint="eastAsia"/>
            <w:noProof/>
          </w:rPr>
          <w:t>─</w:t>
        </w:r>
        <w:r w:rsidRPr="00936360">
          <w:rPr>
            <w:rStyle w:val="Hyperlink"/>
            <w:rFonts w:hint="eastAsia"/>
            <w:noProof/>
          </w:rPr>
          <w:t xml:space="preserve"> Normes de</w:t>
        </w:r>
        <w:r w:rsidRPr="00936360">
          <w:rPr>
            <w:rStyle w:val="Hyperlink"/>
            <w:noProof/>
          </w:rPr>
          <w:t xml:space="preserve"> mise en œuvre</w:t>
        </w:r>
        <w:r>
          <w:rPr>
            <w:noProof/>
            <w:webHidden/>
          </w:rPr>
          <w:tab/>
        </w:r>
        <w:r>
          <w:rPr>
            <w:noProof/>
            <w:webHidden/>
          </w:rPr>
          <w:fldChar w:fldCharType="begin"/>
        </w:r>
        <w:r>
          <w:rPr>
            <w:noProof/>
            <w:webHidden/>
          </w:rPr>
          <w:instrText xml:space="preserve"> PAGEREF _Toc61352982 \h </w:instrText>
        </w:r>
        <w:r>
          <w:rPr>
            <w:noProof/>
            <w:webHidden/>
          </w:rPr>
        </w:r>
        <w:r>
          <w:rPr>
            <w:noProof/>
            <w:webHidden/>
          </w:rPr>
          <w:fldChar w:fldCharType="separate"/>
        </w:r>
        <w:r>
          <w:rPr>
            <w:noProof/>
            <w:webHidden/>
          </w:rPr>
          <w:t>3</w:t>
        </w:r>
        <w:r>
          <w:rPr>
            <w:noProof/>
            <w:webHidden/>
          </w:rPr>
          <w:fldChar w:fldCharType="end"/>
        </w:r>
      </w:hyperlink>
    </w:p>
    <w:p w14:paraId="4C1BD5C5" w14:textId="35D506CF" w:rsidR="00654D2B" w:rsidRDefault="00654D2B">
      <w:pPr>
        <w:pStyle w:val="TOC4"/>
        <w:rPr>
          <w:rFonts w:asciiTheme="minorHAnsi" w:eastAsiaTheme="minorEastAsia" w:hAnsiTheme="minorHAnsi" w:cstheme="minorBidi"/>
          <w:noProof/>
          <w:lang w:val="en-US" w:eastAsia="ja-JP"/>
        </w:rPr>
      </w:pPr>
      <w:hyperlink w:anchor="_Toc61352983" w:history="1">
        <w:r w:rsidRPr="00936360">
          <w:rPr>
            <w:rStyle w:val="Hyperlink"/>
            <w:noProof/>
          </w:rPr>
          <w:t>NMO 3.2.1.3</w:t>
        </w:r>
        <w:r w:rsidRPr="00936360">
          <w:rPr>
            <w:rStyle w:val="Hyperlink"/>
            <w:noProof/>
          </w:rPr>
          <w:tab/>
          <w:t>Certificat d’ATO</w:t>
        </w:r>
        <w:r>
          <w:rPr>
            <w:noProof/>
            <w:webHidden/>
          </w:rPr>
          <w:tab/>
        </w:r>
        <w:r>
          <w:rPr>
            <w:noProof/>
            <w:webHidden/>
          </w:rPr>
          <w:fldChar w:fldCharType="begin"/>
        </w:r>
        <w:r>
          <w:rPr>
            <w:noProof/>
            <w:webHidden/>
          </w:rPr>
          <w:instrText xml:space="preserve"> PAGEREF _Toc61352983 \h </w:instrText>
        </w:r>
        <w:r>
          <w:rPr>
            <w:noProof/>
            <w:webHidden/>
          </w:rPr>
        </w:r>
        <w:r>
          <w:rPr>
            <w:noProof/>
            <w:webHidden/>
          </w:rPr>
          <w:fldChar w:fldCharType="separate"/>
        </w:r>
        <w:r>
          <w:rPr>
            <w:noProof/>
            <w:webHidden/>
          </w:rPr>
          <w:t>3</w:t>
        </w:r>
        <w:r>
          <w:rPr>
            <w:noProof/>
            <w:webHidden/>
          </w:rPr>
          <w:fldChar w:fldCharType="end"/>
        </w:r>
      </w:hyperlink>
    </w:p>
    <w:p w14:paraId="62E4C8A5" w14:textId="176F529A" w:rsidR="00654D2B" w:rsidRDefault="00654D2B">
      <w:pPr>
        <w:pStyle w:val="TOC4"/>
        <w:rPr>
          <w:rFonts w:asciiTheme="minorHAnsi" w:eastAsiaTheme="minorEastAsia" w:hAnsiTheme="minorHAnsi" w:cstheme="minorBidi"/>
          <w:noProof/>
          <w:lang w:val="en-US" w:eastAsia="ja-JP"/>
        </w:rPr>
      </w:pPr>
      <w:hyperlink w:anchor="_Toc61352984" w:history="1">
        <w:r w:rsidRPr="00936360">
          <w:rPr>
            <w:rStyle w:val="Hyperlink"/>
            <w:noProof/>
          </w:rPr>
          <w:t>NMO 3.2.1.17</w:t>
        </w:r>
        <w:r w:rsidRPr="00936360">
          <w:rPr>
            <w:rStyle w:val="Hyperlink"/>
            <w:noProof/>
          </w:rPr>
          <w:tab/>
          <w:t>Système qualité et programme d’assurance de la qualité</w:t>
        </w:r>
        <w:r>
          <w:rPr>
            <w:noProof/>
            <w:webHidden/>
          </w:rPr>
          <w:tab/>
        </w:r>
        <w:r>
          <w:rPr>
            <w:noProof/>
            <w:webHidden/>
          </w:rPr>
          <w:fldChar w:fldCharType="begin"/>
        </w:r>
        <w:r>
          <w:rPr>
            <w:noProof/>
            <w:webHidden/>
          </w:rPr>
          <w:instrText xml:space="preserve"> PAGEREF _Toc61352984 \h </w:instrText>
        </w:r>
        <w:r>
          <w:rPr>
            <w:noProof/>
            <w:webHidden/>
          </w:rPr>
        </w:r>
        <w:r>
          <w:rPr>
            <w:noProof/>
            <w:webHidden/>
          </w:rPr>
          <w:fldChar w:fldCharType="separate"/>
        </w:r>
        <w:r>
          <w:rPr>
            <w:noProof/>
            <w:webHidden/>
          </w:rPr>
          <w:t>4</w:t>
        </w:r>
        <w:r>
          <w:rPr>
            <w:noProof/>
            <w:webHidden/>
          </w:rPr>
          <w:fldChar w:fldCharType="end"/>
        </w:r>
      </w:hyperlink>
    </w:p>
    <w:p w14:paraId="7DF25939" w14:textId="15AE3354" w:rsidR="00654D2B" w:rsidRDefault="00654D2B">
      <w:pPr>
        <w:pStyle w:val="TOC4"/>
        <w:rPr>
          <w:rFonts w:asciiTheme="minorHAnsi" w:eastAsiaTheme="minorEastAsia" w:hAnsiTheme="minorHAnsi" w:cstheme="minorBidi"/>
          <w:noProof/>
          <w:lang w:val="en-US" w:eastAsia="ja-JP"/>
        </w:rPr>
      </w:pPr>
      <w:hyperlink w:anchor="_Toc61352985" w:history="1">
        <w:r w:rsidRPr="00936360">
          <w:rPr>
            <w:rStyle w:val="Hyperlink"/>
            <w:noProof/>
          </w:rPr>
          <w:t>NMO 3.3.3</w:t>
        </w:r>
        <w:r w:rsidRPr="00936360">
          <w:rPr>
            <w:rStyle w:val="Hyperlink"/>
            <w:noProof/>
          </w:rPr>
          <w:tab/>
          <w:t>Personnel requis pour la formation d'équipage de conduite</w:t>
        </w:r>
        <w:r>
          <w:rPr>
            <w:noProof/>
            <w:webHidden/>
          </w:rPr>
          <w:tab/>
        </w:r>
        <w:r>
          <w:rPr>
            <w:noProof/>
            <w:webHidden/>
          </w:rPr>
          <w:fldChar w:fldCharType="begin"/>
        </w:r>
        <w:r>
          <w:rPr>
            <w:noProof/>
            <w:webHidden/>
          </w:rPr>
          <w:instrText xml:space="preserve"> PAGEREF _Toc61352985 \h </w:instrText>
        </w:r>
        <w:r>
          <w:rPr>
            <w:noProof/>
            <w:webHidden/>
          </w:rPr>
        </w:r>
        <w:r>
          <w:rPr>
            <w:noProof/>
            <w:webHidden/>
          </w:rPr>
          <w:fldChar w:fldCharType="separate"/>
        </w:r>
        <w:r>
          <w:rPr>
            <w:noProof/>
            <w:webHidden/>
          </w:rPr>
          <w:t>12</w:t>
        </w:r>
        <w:r>
          <w:rPr>
            <w:noProof/>
            <w:webHidden/>
          </w:rPr>
          <w:fldChar w:fldCharType="end"/>
        </w:r>
      </w:hyperlink>
    </w:p>
    <w:p w14:paraId="5555E681" w14:textId="417EAB26" w:rsidR="00654D2B" w:rsidRDefault="00654D2B">
      <w:pPr>
        <w:pStyle w:val="TOC4"/>
        <w:rPr>
          <w:rFonts w:asciiTheme="minorHAnsi" w:eastAsiaTheme="minorEastAsia" w:hAnsiTheme="minorHAnsi" w:cstheme="minorBidi"/>
          <w:noProof/>
          <w:lang w:val="en-US" w:eastAsia="ja-JP"/>
        </w:rPr>
      </w:pPr>
      <w:hyperlink w:anchor="_Toc61352986" w:history="1">
        <w:r w:rsidRPr="00936360">
          <w:rPr>
            <w:rStyle w:val="Hyperlink"/>
            <w:noProof/>
          </w:rPr>
          <w:t>NMO 3.3.5.1</w:t>
        </w:r>
        <w:r w:rsidRPr="00936360">
          <w:rPr>
            <w:rStyle w:val="Hyperlink"/>
            <w:noProof/>
          </w:rPr>
          <w:tab/>
          <w:t>Manuel des procédures de l'ATO — Formation de l’équipage de conduite</w:t>
        </w:r>
        <w:r>
          <w:rPr>
            <w:noProof/>
            <w:webHidden/>
          </w:rPr>
          <w:tab/>
        </w:r>
        <w:r>
          <w:rPr>
            <w:noProof/>
            <w:webHidden/>
          </w:rPr>
          <w:fldChar w:fldCharType="begin"/>
        </w:r>
        <w:r>
          <w:rPr>
            <w:noProof/>
            <w:webHidden/>
          </w:rPr>
          <w:instrText xml:space="preserve"> PAGEREF _Toc61352986 \h </w:instrText>
        </w:r>
        <w:r>
          <w:rPr>
            <w:noProof/>
            <w:webHidden/>
          </w:rPr>
        </w:r>
        <w:r>
          <w:rPr>
            <w:noProof/>
            <w:webHidden/>
          </w:rPr>
          <w:fldChar w:fldCharType="separate"/>
        </w:r>
        <w:r>
          <w:rPr>
            <w:noProof/>
            <w:webHidden/>
          </w:rPr>
          <w:t>13</w:t>
        </w:r>
        <w:r>
          <w:rPr>
            <w:noProof/>
            <w:webHidden/>
          </w:rPr>
          <w:fldChar w:fldCharType="end"/>
        </w:r>
      </w:hyperlink>
    </w:p>
    <w:p w14:paraId="5B78B402" w14:textId="3D4CB0E6" w:rsidR="00654D2B" w:rsidRDefault="00654D2B">
      <w:pPr>
        <w:pStyle w:val="TOC4"/>
        <w:rPr>
          <w:rFonts w:asciiTheme="minorHAnsi" w:eastAsiaTheme="minorEastAsia" w:hAnsiTheme="minorHAnsi" w:cstheme="minorBidi"/>
          <w:noProof/>
          <w:lang w:val="en-US" w:eastAsia="ja-JP"/>
        </w:rPr>
      </w:pPr>
      <w:hyperlink w:anchor="_Toc61352987" w:history="1">
        <w:r w:rsidRPr="00936360">
          <w:rPr>
            <w:rStyle w:val="Hyperlink"/>
            <w:noProof/>
          </w:rPr>
          <w:t>NMO 3.4.5.1</w:t>
        </w:r>
        <w:r w:rsidRPr="00936360">
          <w:rPr>
            <w:rStyle w:val="Hyperlink"/>
            <w:noProof/>
          </w:rPr>
          <w:tab/>
          <w:t>Manuel des procédures de l'ATO — Formation à la maintenance</w:t>
        </w:r>
        <w:r>
          <w:rPr>
            <w:noProof/>
            <w:webHidden/>
          </w:rPr>
          <w:tab/>
        </w:r>
        <w:r>
          <w:rPr>
            <w:noProof/>
            <w:webHidden/>
          </w:rPr>
          <w:fldChar w:fldCharType="begin"/>
        </w:r>
        <w:r>
          <w:rPr>
            <w:noProof/>
            <w:webHidden/>
          </w:rPr>
          <w:instrText xml:space="preserve"> PAGEREF _Toc61352987 \h </w:instrText>
        </w:r>
        <w:r>
          <w:rPr>
            <w:noProof/>
            <w:webHidden/>
          </w:rPr>
        </w:r>
        <w:r>
          <w:rPr>
            <w:noProof/>
            <w:webHidden/>
          </w:rPr>
          <w:fldChar w:fldCharType="separate"/>
        </w:r>
        <w:r>
          <w:rPr>
            <w:noProof/>
            <w:webHidden/>
          </w:rPr>
          <w:t>19</w:t>
        </w:r>
        <w:r>
          <w:rPr>
            <w:noProof/>
            <w:webHidden/>
          </w:rPr>
          <w:fldChar w:fldCharType="end"/>
        </w:r>
      </w:hyperlink>
    </w:p>
    <w:p w14:paraId="0315F64C" w14:textId="76A7609F" w:rsidR="00964395" w:rsidRPr="009727AD" w:rsidRDefault="00597312" w:rsidP="00D64152">
      <w:r w:rsidRPr="009727AD">
        <w:fldChar w:fldCharType="end"/>
      </w:r>
    </w:p>
    <w:p w14:paraId="0315F64D" w14:textId="77777777" w:rsidR="00964395" w:rsidRPr="009727AD" w:rsidRDefault="00964395" w:rsidP="00D64152"/>
    <w:p w14:paraId="0315F64E" w14:textId="77777777" w:rsidR="00964395" w:rsidRPr="009727AD" w:rsidRDefault="00964395" w:rsidP="00D64152">
      <w:pPr>
        <w:sectPr w:rsidR="00964395" w:rsidRPr="009727AD" w:rsidSect="007B66B8">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ols w:space="720"/>
          <w:titlePg/>
          <w:docGrid w:linePitch="360"/>
        </w:sectPr>
      </w:pPr>
    </w:p>
    <w:p w14:paraId="0315F64F" w14:textId="38833AC0" w:rsidR="00964395" w:rsidRPr="009727AD" w:rsidRDefault="005A2D28" w:rsidP="00D64152">
      <w:pPr>
        <w:pStyle w:val="Heading2"/>
        <w:numPr>
          <w:ilvl w:val="0"/>
          <w:numId w:val="0"/>
        </w:numPr>
        <w:ind w:left="576" w:hanging="576"/>
      </w:pPr>
      <w:bookmarkStart w:id="2" w:name="_Toc61352920"/>
      <w:r w:rsidRPr="009727AD">
        <w:lastRenderedPageBreak/>
        <w:t>Partie 3 – Organismes de formation agréés</w:t>
      </w:r>
      <w:bookmarkEnd w:id="2"/>
    </w:p>
    <w:p w14:paraId="0315F650" w14:textId="2282B959" w:rsidR="008E7C81" w:rsidRPr="009727AD" w:rsidRDefault="00964395" w:rsidP="00D64152">
      <w:pPr>
        <w:pStyle w:val="Heading2"/>
        <w:spacing w:line="233" w:lineRule="auto"/>
      </w:pPr>
      <w:bookmarkStart w:id="3" w:name="_Toc61352921"/>
      <w:r w:rsidRPr="009727AD">
        <w:t>Généralités</w:t>
      </w:r>
      <w:bookmarkEnd w:id="3"/>
    </w:p>
    <w:p w14:paraId="0315F651" w14:textId="729BBA40" w:rsidR="008E7C81" w:rsidRPr="009727AD" w:rsidRDefault="00964395" w:rsidP="00D64152">
      <w:pPr>
        <w:pStyle w:val="Heading4"/>
        <w:spacing w:line="233" w:lineRule="auto"/>
      </w:pPr>
      <w:bookmarkStart w:id="4" w:name="_Toc61352922"/>
      <w:r w:rsidRPr="009727AD">
        <w:t>Applicabilité</w:t>
      </w:r>
      <w:bookmarkEnd w:id="4"/>
    </w:p>
    <w:p w14:paraId="0315F653" w14:textId="22F69037" w:rsidR="008E7C81" w:rsidRPr="009727AD" w:rsidRDefault="00781468" w:rsidP="00D64152">
      <w:pPr>
        <w:pStyle w:val="FAAOutlineL1a"/>
        <w:spacing w:line="233" w:lineRule="auto"/>
      </w:pPr>
      <w:r w:rsidRPr="009727AD">
        <w:t>La présente partie prescrit les impératifs pour la délivrance d'agréments aux organismes de formation du personnel de l'aviation et les règles d'exploitation générales des ATO.</w:t>
      </w:r>
    </w:p>
    <w:p w14:paraId="0315F654" w14:textId="0D9082EB" w:rsidR="008E7C81" w:rsidRPr="009727AD" w:rsidRDefault="00964395" w:rsidP="00D64152">
      <w:pPr>
        <w:pStyle w:val="Heading4"/>
        <w:keepNext w:val="0"/>
        <w:keepLines w:val="0"/>
        <w:widowControl w:val="0"/>
        <w:spacing w:line="233" w:lineRule="auto"/>
      </w:pPr>
      <w:bookmarkStart w:id="5" w:name="_Toc61352923"/>
      <w:r w:rsidRPr="009727AD">
        <w:t>Définitions</w:t>
      </w:r>
      <w:bookmarkEnd w:id="5"/>
    </w:p>
    <w:p w14:paraId="36C42564" w14:textId="378C0B47" w:rsidR="00550B15" w:rsidRPr="009727AD" w:rsidRDefault="00550B15" w:rsidP="00D64152">
      <w:pPr>
        <w:pStyle w:val="FAAOutlineL1a"/>
        <w:numPr>
          <w:ilvl w:val="0"/>
          <w:numId w:val="51"/>
        </w:numPr>
        <w:spacing w:line="233" w:lineRule="auto"/>
      </w:pPr>
      <w:r w:rsidRPr="009727AD">
        <w:t xml:space="preserve">Les définitions figurent dans la partie 1 de la présente réglementation. </w:t>
      </w:r>
    </w:p>
    <w:p w14:paraId="0315F657" w14:textId="7E41AED9" w:rsidR="008E7C81" w:rsidRPr="009727AD" w:rsidRDefault="00964395" w:rsidP="00D64152">
      <w:pPr>
        <w:pStyle w:val="Heading4"/>
        <w:keepNext w:val="0"/>
        <w:keepLines w:val="0"/>
        <w:widowControl w:val="0"/>
        <w:spacing w:line="233" w:lineRule="auto"/>
      </w:pPr>
      <w:bookmarkStart w:id="6" w:name="_Toc5007921"/>
      <w:bookmarkStart w:id="7" w:name="_Toc5008589"/>
      <w:bookmarkStart w:id="8" w:name="_Toc5008671"/>
      <w:bookmarkStart w:id="9" w:name="_Toc5007922"/>
      <w:bookmarkStart w:id="10" w:name="_Toc5008590"/>
      <w:bookmarkStart w:id="11" w:name="_Toc5008672"/>
      <w:bookmarkStart w:id="12" w:name="_Toc61352924"/>
      <w:bookmarkEnd w:id="6"/>
      <w:bookmarkEnd w:id="7"/>
      <w:bookmarkEnd w:id="8"/>
      <w:bookmarkEnd w:id="9"/>
      <w:bookmarkEnd w:id="10"/>
      <w:bookmarkEnd w:id="11"/>
      <w:r w:rsidRPr="009727AD">
        <w:t>Abréviations</w:t>
      </w:r>
      <w:bookmarkEnd w:id="12"/>
    </w:p>
    <w:p w14:paraId="63E341B2" w14:textId="2183903D" w:rsidR="00550B15" w:rsidRPr="009727AD" w:rsidRDefault="00550B15" w:rsidP="00D64152">
      <w:pPr>
        <w:pStyle w:val="FAAOutlineL1a"/>
        <w:numPr>
          <w:ilvl w:val="0"/>
          <w:numId w:val="50"/>
        </w:numPr>
        <w:spacing w:line="233" w:lineRule="auto"/>
      </w:pPr>
      <w:r w:rsidRPr="009727AD">
        <w:t>Les abréviations suivantes sont utilisées dans la présente partie :</w:t>
      </w:r>
    </w:p>
    <w:p w14:paraId="0315F65B" w14:textId="77777777" w:rsidR="008E7C81" w:rsidRPr="009727AD" w:rsidRDefault="00964395" w:rsidP="00D64152">
      <w:pPr>
        <w:pStyle w:val="FAAOutlineL21"/>
        <w:spacing w:line="233" w:lineRule="auto"/>
      </w:pPr>
      <w:r w:rsidRPr="009727AD">
        <w:rPr>
          <w:b/>
          <w:bCs/>
        </w:rPr>
        <w:t xml:space="preserve">AMT – </w:t>
      </w:r>
      <w:r w:rsidRPr="009727AD">
        <w:t>Technicien de maintenance aéronautique</w:t>
      </w:r>
    </w:p>
    <w:p w14:paraId="0315F65D" w14:textId="73526716" w:rsidR="008E7C81" w:rsidRPr="009727AD" w:rsidRDefault="00964395" w:rsidP="00D64152">
      <w:pPr>
        <w:pStyle w:val="FAAOutlineL21"/>
        <w:spacing w:line="233" w:lineRule="auto"/>
      </w:pPr>
      <w:r w:rsidRPr="009727AD">
        <w:rPr>
          <w:b/>
          <w:bCs/>
        </w:rPr>
        <w:t>ATO –</w:t>
      </w:r>
      <w:r w:rsidRPr="009727AD">
        <w:t xml:space="preserve"> Organisme de formation agréé</w:t>
      </w:r>
    </w:p>
    <w:p w14:paraId="0315F65F" w14:textId="5FD64CA1" w:rsidR="008E7C81" w:rsidRPr="009727AD" w:rsidRDefault="00964395" w:rsidP="00D64152">
      <w:pPr>
        <w:pStyle w:val="FAAOutlineL21"/>
        <w:spacing w:line="233" w:lineRule="auto"/>
      </w:pPr>
      <w:r w:rsidRPr="009727AD">
        <w:rPr>
          <w:b/>
          <w:bCs/>
        </w:rPr>
        <w:t>CFI –</w:t>
      </w:r>
      <w:r w:rsidRPr="009727AD">
        <w:t xml:space="preserve"> Chef instructeur de vol</w:t>
      </w:r>
    </w:p>
    <w:p w14:paraId="0315F660" w14:textId="395B3824" w:rsidR="008E7C81" w:rsidRPr="009727AD" w:rsidRDefault="00964395" w:rsidP="00D64152">
      <w:pPr>
        <w:pStyle w:val="FAAOutlineL21"/>
        <w:spacing w:line="233" w:lineRule="auto"/>
      </w:pPr>
      <w:r w:rsidRPr="009727AD">
        <w:rPr>
          <w:b/>
          <w:bCs/>
        </w:rPr>
        <w:t>CGI –</w:t>
      </w:r>
      <w:r w:rsidRPr="009727AD">
        <w:t xml:space="preserve"> Chef instructeur au sol</w:t>
      </w:r>
    </w:p>
    <w:p w14:paraId="0315F661" w14:textId="77777777" w:rsidR="008E7C81" w:rsidRPr="009727AD" w:rsidRDefault="00964395" w:rsidP="00D64152">
      <w:pPr>
        <w:pStyle w:val="FAAOutlineL21"/>
        <w:spacing w:line="233" w:lineRule="auto"/>
      </w:pPr>
      <w:r w:rsidRPr="009727AD">
        <w:rPr>
          <w:b/>
          <w:bCs/>
        </w:rPr>
        <w:t>CPL –</w:t>
      </w:r>
      <w:r w:rsidRPr="009727AD">
        <w:t xml:space="preserve"> Licence de pilote professionnel</w:t>
      </w:r>
    </w:p>
    <w:p w14:paraId="0315F662" w14:textId="3D6CE3C2" w:rsidR="008E7C81" w:rsidRPr="009727AD" w:rsidRDefault="00964395" w:rsidP="00D64152">
      <w:pPr>
        <w:pStyle w:val="FAAOutlineL21"/>
        <w:spacing w:line="233" w:lineRule="auto"/>
      </w:pPr>
      <w:r w:rsidRPr="009727AD">
        <w:rPr>
          <w:b/>
          <w:bCs/>
        </w:rPr>
        <w:t>CRM –</w:t>
      </w:r>
      <w:r w:rsidRPr="009727AD">
        <w:t xml:space="preserve"> Gestion des ressources en équipe</w:t>
      </w:r>
    </w:p>
    <w:p w14:paraId="0315F663" w14:textId="4BCC5A06" w:rsidR="008E7C81" w:rsidRPr="009727AD" w:rsidRDefault="00964395" w:rsidP="00D64152">
      <w:pPr>
        <w:pStyle w:val="FAAOutlineL21"/>
        <w:spacing w:line="233" w:lineRule="auto"/>
      </w:pPr>
      <w:r w:rsidRPr="009727AD">
        <w:rPr>
          <w:b/>
          <w:bCs/>
        </w:rPr>
        <w:t>FE –</w:t>
      </w:r>
      <w:r w:rsidRPr="009727AD">
        <w:t xml:space="preserve"> Mécanicien navigant</w:t>
      </w:r>
    </w:p>
    <w:p w14:paraId="79A66368" w14:textId="3A1E9999" w:rsidR="008C0F26" w:rsidRPr="009727AD" w:rsidRDefault="008C0F26" w:rsidP="00D64152">
      <w:pPr>
        <w:pStyle w:val="FAAOutlineL21"/>
        <w:spacing w:line="233" w:lineRule="auto"/>
      </w:pPr>
      <w:r w:rsidRPr="009727AD">
        <w:rPr>
          <w:b/>
          <w:bCs/>
        </w:rPr>
        <w:t>FI –</w:t>
      </w:r>
      <w:r w:rsidRPr="009727AD">
        <w:t xml:space="preserve"> Instructeur de vol</w:t>
      </w:r>
    </w:p>
    <w:p w14:paraId="3603F477" w14:textId="6F5FA14B" w:rsidR="004F33C4" w:rsidRPr="009727AD" w:rsidRDefault="004F33C4" w:rsidP="00D64152">
      <w:pPr>
        <w:pStyle w:val="FAAOutlineL21"/>
        <w:spacing w:line="233" w:lineRule="auto"/>
      </w:pPr>
      <w:r w:rsidRPr="009727AD">
        <w:rPr>
          <w:b/>
          <w:bCs/>
        </w:rPr>
        <w:t>FSTD –</w:t>
      </w:r>
      <w:r w:rsidRPr="009727AD">
        <w:t xml:space="preserve"> Simulateur d'entraînement au vol</w:t>
      </w:r>
    </w:p>
    <w:p w14:paraId="42BBB308" w14:textId="1FF454A9" w:rsidR="00626584" w:rsidRPr="009727AD" w:rsidRDefault="00626584" w:rsidP="00D64152">
      <w:pPr>
        <w:pStyle w:val="FAAOutlineL21"/>
        <w:spacing w:line="233" w:lineRule="auto"/>
      </w:pPr>
      <w:r w:rsidRPr="009727AD">
        <w:rPr>
          <w:b/>
          <w:bCs/>
        </w:rPr>
        <w:t>GI –</w:t>
      </w:r>
      <w:r w:rsidRPr="009727AD">
        <w:rPr>
          <w:bCs/>
        </w:rPr>
        <w:t xml:space="preserve"> </w:t>
      </w:r>
      <w:r w:rsidRPr="009727AD">
        <w:t>Instructeur au sol</w:t>
      </w:r>
    </w:p>
    <w:p w14:paraId="0315F665" w14:textId="6090788D" w:rsidR="008E7C81" w:rsidRPr="009727AD" w:rsidRDefault="00D65270" w:rsidP="00D64152">
      <w:pPr>
        <w:pStyle w:val="FAAOutlineL21"/>
        <w:spacing w:line="233" w:lineRule="auto"/>
      </w:pPr>
      <w:r w:rsidRPr="009727AD">
        <w:rPr>
          <w:b/>
          <w:bCs/>
        </w:rPr>
        <w:t>OACI –</w:t>
      </w:r>
      <w:r w:rsidRPr="009727AD">
        <w:t xml:space="preserve"> Organisation de l’aviation civile internationale</w:t>
      </w:r>
    </w:p>
    <w:p w14:paraId="32FF14EC" w14:textId="3E216144" w:rsidR="001A031C" w:rsidRPr="009727AD" w:rsidRDefault="001A031C" w:rsidP="00D64152">
      <w:pPr>
        <w:pStyle w:val="FAAOutlineL21"/>
        <w:spacing w:line="233" w:lineRule="auto"/>
      </w:pPr>
      <w:r w:rsidRPr="009727AD">
        <w:rPr>
          <w:b/>
          <w:bCs/>
        </w:rPr>
        <w:t xml:space="preserve">IFR – </w:t>
      </w:r>
      <w:r w:rsidRPr="009727AD">
        <w:t>Règles de vol aux instruments</w:t>
      </w:r>
    </w:p>
    <w:p w14:paraId="219D3A82" w14:textId="7B608938" w:rsidR="005B03E7" w:rsidRPr="009727AD" w:rsidRDefault="005B03E7" w:rsidP="00D64152">
      <w:pPr>
        <w:pStyle w:val="FAAOutlineL21"/>
        <w:spacing w:line="233" w:lineRule="auto"/>
      </w:pPr>
      <w:r w:rsidRPr="009727AD">
        <w:rPr>
          <w:b/>
          <w:bCs/>
        </w:rPr>
        <w:t>IR –</w:t>
      </w:r>
      <w:r w:rsidRPr="009727AD">
        <w:t xml:space="preserve"> Qualification aux instruments</w:t>
      </w:r>
    </w:p>
    <w:p w14:paraId="38413969" w14:textId="33663BA3" w:rsidR="00373041" w:rsidRPr="009727AD" w:rsidRDefault="00373041" w:rsidP="00D64152">
      <w:pPr>
        <w:pStyle w:val="FAAOutlineL21"/>
        <w:spacing w:line="233" w:lineRule="auto"/>
      </w:pPr>
      <w:r w:rsidRPr="009727AD">
        <w:rPr>
          <w:b/>
          <w:bCs/>
        </w:rPr>
        <w:t>NMO –</w:t>
      </w:r>
      <w:r w:rsidRPr="009727AD">
        <w:t xml:space="preserve"> Normes de mise en œuvre</w:t>
      </w:r>
    </w:p>
    <w:p w14:paraId="0315F669" w14:textId="5794EA75" w:rsidR="008E7C81" w:rsidRPr="009727AD" w:rsidRDefault="00964395" w:rsidP="00D64152">
      <w:pPr>
        <w:pStyle w:val="FAAOutlineL21"/>
        <w:spacing w:line="233" w:lineRule="auto"/>
      </w:pPr>
      <w:r w:rsidRPr="009727AD">
        <w:rPr>
          <w:b/>
          <w:bCs/>
        </w:rPr>
        <w:t xml:space="preserve">PIC – </w:t>
      </w:r>
      <w:r w:rsidRPr="009727AD">
        <w:t xml:space="preserve"> Commandant de bord</w:t>
      </w:r>
    </w:p>
    <w:p w14:paraId="06F36C4A" w14:textId="417D2187" w:rsidR="00F638C5" w:rsidRPr="009727AD" w:rsidRDefault="00F638C5" w:rsidP="00D64152">
      <w:pPr>
        <w:pStyle w:val="FAAOutlineL21"/>
        <w:spacing w:line="233" w:lineRule="auto"/>
      </w:pPr>
      <w:r w:rsidRPr="009727AD">
        <w:rPr>
          <w:b/>
        </w:rPr>
        <w:t xml:space="preserve">PFVA – </w:t>
      </w:r>
      <w:r w:rsidRPr="009727AD">
        <w:t>Planifier, faire, vérifier, agir</w:t>
      </w:r>
    </w:p>
    <w:p w14:paraId="39792A29" w14:textId="63E1CBCB" w:rsidR="00EC09CC" w:rsidRPr="009727AD" w:rsidRDefault="00EC09CC" w:rsidP="00D64152">
      <w:pPr>
        <w:pStyle w:val="FAAOutlineL21"/>
        <w:spacing w:line="233" w:lineRule="auto"/>
      </w:pPr>
      <w:r w:rsidRPr="009727AD">
        <w:rPr>
          <w:b/>
          <w:bCs/>
        </w:rPr>
        <w:t>ATP –</w:t>
      </w:r>
      <w:r w:rsidRPr="009727AD">
        <w:t xml:space="preserve"> Aéronef télépiloté</w:t>
      </w:r>
    </w:p>
    <w:p w14:paraId="65D084E0" w14:textId="35E92372" w:rsidR="00EC09CC" w:rsidRPr="009727AD" w:rsidRDefault="00EC09CC" w:rsidP="00D64152">
      <w:pPr>
        <w:pStyle w:val="FAAOutlineL21"/>
        <w:spacing w:line="233" w:lineRule="auto"/>
      </w:pPr>
      <w:r w:rsidRPr="009727AD">
        <w:rPr>
          <w:b/>
          <w:bCs/>
        </w:rPr>
        <w:t xml:space="preserve">SATP – </w:t>
      </w:r>
      <w:r w:rsidRPr="009727AD">
        <w:t>Système d’aéronef télépiloté</w:t>
      </w:r>
    </w:p>
    <w:p w14:paraId="4C018A02" w14:textId="39AB95ED" w:rsidR="000902B0" w:rsidRPr="009727AD" w:rsidRDefault="000902B0" w:rsidP="00D64152">
      <w:pPr>
        <w:pStyle w:val="FAAOutlineL21"/>
        <w:spacing w:line="233" w:lineRule="auto"/>
      </w:pPr>
      <w:r w:rsidRPr="009727AD">
        <w:rPr>
          <w:b/>
          <w:bCs/>
        </w:rPr>
        <w:t>SMS –</w:t>
      </w:r>
      <w:r w:rsidRPr="009727AD">
        <w:t xml:space="preserve"> Système de gestion de la sécurité</w:t>
      </w:r>
    </w:p>
    <w:p w14:paraId="0315F66E" w14:textId="205CAFEF" w:rsidR="008E7C81" w:rsidRPr="009727AD" w:rsidRDefault="004465B1" w:rsidP="00D64152">
      <w:pPr>
        <w:pStyle w:val="Heading4"/>
        <w:keepNext w:val="0"/>
        <w:keepLines w:val="0"/>
        <w:widowControl w:val="0"/>
        <w:spacing w:line="233" w:lineRule="auto"/>
      </w:pPr>
      <w:bookmarkStart w:id="13" w:name="_Toc14184294"/>
      <w:bookmarkStart w:id="14" w:name="_Toc15379514"/>
      <w:bookmarkStart w:id="15" w:name="_Toc15380009"/>
      <w:bookmarkStart w:id="16" w:name="_Toc15381133"/>
      <w:bookmarkStart w:id="17" w:name="_Toc15877520"/>
      <w:bookmarkStart w:id="18" w:name="_Toc15878238"/>
      <w:bookmarkStart w:id="19" w:name="_Toc15891202"/>
      <w:bookmarkStart w:id="20" w:name="_Toc15895121"/>
      <w:bookmarkStart w:id="21" w:name="_Toc15901330"/>
      <w:bookmarkStart w:id="22" w:name="_Toc16054650"/>
      <w:bookmarkStart w:id="23" w:name="_Toc16693197"/>
      <w:bookmarkStart w:id="24" w:name="_Toc16693349"/>
      <w:bookmarkStart w:id="25" w:name="_Toc16693423"/>
      <w:bookmarkStart w:id="26" w:name="_Toc16710224"/>
      <w:bookmarkStart w:id="27" w:name="_Toc16758911"/>
      <w:bookmarkStart w:id="28" w:name="_Toc17119306"/>
      <w:bookmarkStart w:id="29" w:name="_Toc18500407"/>
      <w:bookmarkStart w:id="30" w:name="_Toc18500481"/>
      <w:bookmarkStart w:id="31" w:name="_Toc18500659"/>
      <w:bookmarkStart w:id="32" w:name="_Toc19187794"/>
      <w:bookmarkStart w:id="33" w:name="_Toc19188095"/>
      <w:bookmarkStart w:id="34" w:name="_Toc19258237"/>
      <w:bookmarkStart w:id="35" w:name="_Toc19458985"/>
      <w:bookmarkStart w:id="36" w:name="_Toc19529798"/>
      <w:bookmarkStart w:id="37" w:name="_Toc19529878"/>
      <w:bookmarkStart w:id="38" w:name="_Toc19530051"/>
      <w:bookmarkStart w:id="39" w:name="_Toc19530125"/>
      <w:bookmarkStart w:id="40" w:name="_Toc19530429"/>
      <w:bookmarkStart w:id="41" w:name="_Toc19530513"/>
      <w:bookmarkStart w:id="42" w:name="_Toc19530587"/>
      <w:bookmarkStart w:id="43" w:name="_Toc19530661"/>
      <w:bookmarkStart w:id="44" w:name="_Toc19530736"/>
      <w:bookmarkStart w:id="45" w:name="_Toc19530811"/>
      <w:bookmarkStart w:id="46" w:name="_Toc19603087"/>
      <w:bookmarkStart w:id="47" w:name="_Toc19603374"/>
      <w:bookmarkStart w:id="48" w:name="_Toc19603449"/>
      <w:bookmarkStart w:id="49" w:name="_Toc19603524"/>
      <w:bookmarkStart w:id="50" w:name="_Toc19603604"/>
      <w:bookmarkStart w:id="51" w:name="_Toc19608530"/>
      <w:bookmarkStart w:id="52" w:name="_Toc19608679"/>
      <w:bookmarkStart w:id="53" w:name="_Toc19608870"/>
      <w:bookmarkStart w:id="54" w:name="_Toc19610033"/>
      <w:bookmarkStart w:id="55" w:name="_Toc19611130"/>
      <w:bookmarkStart w:id="56" w:name="_Toc19611204"/>
      <w:bookmarkStart w:id="57" w:name="_Toc19618590"/>
      <w:bookmarkStart w:id="58" w:name="_Toc20231289"/>
      <w:bookmarkStart w:id="59" w:name="_Toc14184295"/>
      <w:bookmarkStart w:id="60" w:name="_Toc15379515"/>
      <w:bookmarkStart w:id="61" w:name="_Toc15380010"/>
      <w:bookmarkStart w:id="62" w:name="_Toc15381134"/>
      <w:bookmarkStart w:id="63" w:name="_Toc15877521"/>
      <w:bookmarkStart w:id="64" w:name="_Toc15878239"/>
      <w:bookmarkStart w:id="65" w:name="_Toc15891203"/>
      <w:bookmarkStart w:id="66" w:name="_Toc15895122"/>
      <w:bookmarkStart w:id="67" w:name="_Toc15901331"/>
      <w:bookmarkStart w:id="68" w:name="_Toc16054651"/>
      <w:bookmarkStart w:id="69" w:name="_Toc16693198"/>
      <w:bookmarkStart w:id="70" w:name="_Toc16693350"/>
      <w:bookmarkStart w:id="71" w:name="_Toc16693424"/>
      <w:bookmarkStart w:id="72" w:name="_Toc16710225"/>
      <w:bookmarkStart w:id="73" w:name="_Toc16758912"/>
      <w:bookmarkStart w:id="74" w:name="_Toc17119307"/>
      <w:bookmarkStart w:id="75" w:name="_Toc18500408"/>
      <w:bookmarkStart w:id="76" w:name="_Toc18500482"/>
      <w:bookmarkStart w:id="77" w:name="_Toc18500660"/>
      <w:bookmarkStart w:id="78" w:name="_Toc19187795"/>
      <w:bookmarkStart w:id="79" w:name="_Toc19188096"/>
      <w:bookmarkStart w:id="80" w:name="_Toc19258238"/>
      <w:bookmarkStart w:id="81" w:name="_Toc19458986"/>
      <w:bookmarkStart w:id="82" w:name="_Toc19529799"/>
      <w:bookmarkStart w:id="83" w:name="_Toc19529879"/>
      <w:bookmarkStart w:id="84" w:name="_Toc19530052"/>
      <w:bookmarkStart w:id="85" w:name="_Toc19530126"/>
      <w:bookmarkStart w:id="86" w:name="_Toc19530430"/>
      <w:bookmarkStart w:id="87" w:name="_Toc19530514"/>
      <w:bookmarkStart w:id="88" w:name="_Toc19530588"/>
      <w:bookmarkStart w:id="89" w:name="_Toc19530662"/>
      <w:bookmarkStart w:id="90" w:name="_Toc19530737"/>
      <w:bookmarkStart w:id="91" w:name="_Toc19530812"/>
      <w:bookmarkStart w:id="92" w:name="_Toc19603088"/>
      <w:bookmarkStart w:id="93" w:name="_Toc19603375"/>
      <w:bookmarkStart w:id="94" w:name="_Toc19603450"/>
      <w:bookmarkStart w:id="95" w:name="_Toc19603525"/>
      <w:bookmarkStart w:id="96" w:name="_Toc19603605"/>
      <w:bookmarkStart w:id="97" w:name="_Toc19608531"/>
      <w:bookmarkStart w:id="98" w:name="_Toc19608680"/>
      <w:bookmarkStart w:id="99" w:name="_Toc19608871"/>
      <w:bookmarkStart w:id="100" w:name="_Toc19610034"/>
      <w:bookmarkStart w:id="101" w:name="_Toc19611131"/>
      <w:bookmarkStart w:id="102" w:name="_Toc19611205"/>
      <w:bookmarkStart w:id="103" w:name="_Toc19618591"/>
      <w:bookmarkStart w:id="104" w:name="_Toc20231290"/>
      <w:bookmarkStart w:id="105" w:name="_Toc14184296"/>
      <w:bookmarkStart w:id="106" w:name="_Toc15379516"/>
      <w:bookmarkStart w:id="107" w:name="_Toc15380011"/>
      <w:bookmarkStart w:id="108" w:name="_Toc15381135"/>
      <w:bookmarkStart w:id="109" w:name="_Toc15877522"/>
      <w:bookmarkStart w:id="110" w:name="_Toc15878240"/>
      <w:bookmarkStart w:id="111" w:name="_Toc15891204"/>
      <w:bookmarkStart w:id="112" w:name="_Toc15895123"/>
      <w:bookmarkStart w:id="113" w:name="_Toc15901332"/>
      <w:bookmarkStart w:id="114" w:name="_Toc16054652"/>
      <w:bookmarkStart w:id="115" w:name="_Toc16693199"/>
      <w:bookmarkStart w:id="116" w:name="_Toc16693351"/>
      <w:bookmarkStart w:id="117" w:name="_Toc16693425"/>
      <w:bookmarkStart w:id="118" w:name="_Toc16710226"/>
      <w:bookmarkStart w:id="119" w:name="_Toc16758913"/>
      <w:bookmarkStart w:id="120" w:name="_Toc17119308"/>
      <w:bookmarkStart w:id="121" w:name="_Toc18500409"/>
      <w:bookmarkStart w:id="122" w:name="_Toc18500483"/>
      <w:bookmarkStart w:id="123" w:name="_Toc18500661"/>
      <w:bookmarkStart w:id="124" w:name="_Toc19187796"/>
      <w:bookmarkStart w:id="125" w:name="_Toc19188097"/>
      <w:bookmarkStart w:id="126" w:name="_Toc19258239"/>
      <w:bookmarkStart w:id="127" w:name="_Toc19458987"/>
      <w:bookmarkStart w:id="128" w:name="_Toc19529800"/>
      <w:bookmarkStart w:id="129" w:name="_Toc19529880"/>
      <w:bookmarkStart w:id="130" w:name="_Toc19530053"/>
      <w:bookmarkStart w:id="131" w:name="_Toc19530127"/>
      <w:bookmarkStart w:id="132" w:name="_Toc19530431"/>
      <w:bookmarkStart w:id="133" w:name="_Toc19530515"/>
      <w:bookmarkStart w:id="134" w:name="_Toc19530589"/>
      <w:bookmarkStart w:id="135" w:name="_Toc19530663"/>
      <w:bookmarkStart w:id="136" w:name="_Toc19530738"/>
      <w:bookmarkStart w:id="137" w:name="_Toc19530813"/>
      <w:bookmarkStart w:id="138" w:name="_Toc19603089"/>
      <w:bookmarkStart w:id="139" w:name="_Toc19603376"/>
      <w:bookmarkStart w:id="140" w:name="_Toc19603451"/>
      <w:bookmarkStart w:id="141" w:name="_Toc19603526"/>
      <w:bookmarkStart w:id="142" w:name="_Toc19603606"/>
      <w:bookmarkStart w:id="143" w:name="_Toc19608532"/>
      <w:bookmarkStart w:id="144" w:name="_Toc19608681"/>
      <w:bookmarkStart w:id="145" w:name="_Toc19608872"/>
      <w:bookmarkStart w:id="146" w:name="_Toc19610035"/>
      <w:bookmarkStart w:id="147" w:name="_Toc19611132"/>
      <w:bookmarkStart w:id="148" w:name="_Toc19611206"/>
      <w:bookmarkStart w:id="149" w:name="_Toc19618592"/>
      <w:bookmarkStart w:id="150" w:name="_Toc20231291"/>
      <w:bookmarkStart w:id="151" w:name="_Toc14184297"/>
      <w:bookmarkStart w:id="152" w:name="_Toc15379517"/>
      <w:bookmarkStart w:id="153" w:name="_Toc15380012"/>
      <w:bookmarkStart w:id="154" w:name="_Toc15381136"/>
      <w:bookmarkStart w:id="155" w:name="_Toc15877523"/>
      <w:bookmarkStart w:id="156" w:name="_Toc15878241"/>
      <w:bookmarkStart w:id="157" w:name="_Toc15891205"/>
      <w:bookmarkStart w:id="158" w:name="_Toc15895124"/>
      <w:bookmarkStart w:id="159" w:name="_Toc15901333"/>
      <w:bookmarkStart w:id="160" w:name="_Toc16054653"/>
      <w:bookmarkStart w:id="161" w:name="_Toc16693200"/>
      <w:bookmarkStart w:id="162" w:name="_Toc16693352"/>
      <w:bookmarkStart w:id="163" w:name="_Toc16693426"/>
      <w:bookmarkStart w:id="164" w:name="_Toc16710227"/>
      <w:bookmarkStart w:id="165" w:name="_Toc16758914"/>
      <w:bookmarkStart w:id="166" w:name="_Toc17119309"/>
      <w:bookmarkStart w:id="167" w:name="_Toc18500410"/>
      <w:bookmarkStart w:id="168" w:name="_Toc18500484"/>
      <w:bookmarkStart w:id="169" w:name="_Toc18500662"/>
      <w:bookmarkStart w:id="170" w:name="_Toc19187797"/>
      <w:bookmarkStart w:id="171" w:name="_Toc19188098"/>
      <w:bookmarkStart w:id="172" w:name="_Toc19258240"/>
      <w:bookmarkStart w:id="173" w:name="_Toc19458988"/>
      <w:bookmarkStart w:id="174" w:name="_Toc19529801"/>
      <w:bookmarkStart w:id="175" w:name="_Toc19529881"/>
      <w:bookmarkStart w:id="176" w:name="_Toc19530054"/>
      <w:bookmarkStart w:id="177" w:name="_Toc19530128"/>
      <w:bookmarkStart w:id="178" w:name="_Toc19530432"/>
      <w:bookmarkStart w:id="179" w:name="_Toc19530516"/>
      <w:bookmarkStart w:id="180" w:name="_Toc19530590"/>
      <w:bookmarkStart w:id="181" w:name="_Toc19530664"/>
      <w:bookmarkStart w:id="182" w:name="_Toc19530739"/>
      <w:bookmarkStart w:id="183" w:name="_Toc19530814"/>
      <w:bookmarkStart w:id="184" w:name="_Toc19603090"/>
      <w:bookmarkStart w:id="185" w:name="_Toc19603377"/>
      <w:bookmarkStart w:id="186" w:name="_Toc19603452"/>
      <w:bookmarkStart w:id="187" w:name="_Toc19603527"/>
      <w:bookmarkStart w:id="188" w:name="_Toc19603607"/>
      <w:bookmarkStart w:id="189" w:name="_Toc19608533"/>
      <w:bookmarkStart w:id="190" w:name="_Toc19608682"/>
      <w:bookmarkStart w:id="191" w:name="_Toc19608873"/>
      <w:bookmarkStart w:id="192" w:name="_Toc19610036"/>
      <w:bookmarkStart w:id="193" w:name="_Toc19611133"/>
      <w:bookmarkStart w:id="194" w:name="_Toc19611207"/>
      <w:bookmarkStart w:id="195" w:name="_Toc19618593"/>
      <w:bookmarkStart w:id="196" w:name="_Toc20231292"/>
      <w:bookmarkStart w:id="197" w:name="_Toc6135292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9727AD">
        <w:t>Pouvoir d'exemption</w:t>
      </w:r>
      <w:bookmarkEnd w:id="197"/>
    </w:p>
    <w:p w14:paraId="0315F66F" w14:textId="22012BF4" w:rsidR="008E7C81" w:rsidRPr="009727AD" w:rsidRDefault="00B47627" w:rsidP="00D64152">
      <w:pPr>
        <w:pStyle w:val="FAAOutlineL1a"/>
        <w:numPr>
          <w:ilvl w:val="0"/>
          <w:numId w:val="47"/>
        </w:numPr>
        <w:spacing w:line="233" w:lineRule="auto"/>
      </w:pPr>
      <w:r w:rsidRPr="009727AD">
        <w:t>La Régie est autorisée, après considération des circonstances d'un organisme de formation particulier, à accorder audit organisme une exemption de certaines sections spécifiées de la présente partie, à condition qu'elle juge que ces circonstances justifient l'exemption et que le niveau de sécurité demeurera égal à celui qui est assuré par la règle pour laquelle l'exemption est recherchée.</w:t>
      </w:r>
    </w:p>
    <w:p w14:paraId="0315F670" w14:textId="0AD8BA29" w:rsidR="008E7C81" w:rsidRPr="009727AD" w:rsidRDefault="00781468" w:rsidP="00D64152">
      <w:pPr>
        <w:pStyle w:val="FAAOutlineL1a"/>
        <w:spacing w:line="233" w:lineRule="auto"/>
      </w:pPr>
      <w:r w:rsidRPr="009727AD">
        <w:t>La Régie est libre d’abroger ou d’amender une exemption à tout moment.</w:t>
      </w:r>
    </w:p>
    <w:p w14:paraId="0315F671" w14:textId="522A2EAA" w:rsidR="008E7C81" w:rsidRPr="009727AD" w:rsidRDefault="00F45A95" w:rsidP="00D64152">
      <w:pPr>
        <w:pStyle w:val="FAAOutlineL1a"/>
        <w:spacing w:line="233" w:lineRule="auto"/>
      </w:pPr>
      <w:r w:rsidRPr="009727AD">
        <w:t>Une demande d'exemption est soumise conformément aux impératifs de la Partie 1 de la présente réglementation.</w:t>
      </w:r>
    </w:p>
    <w:p w14:paraId="0315F672" w14:textId="21424695" w:rsidR="008E7C81" w:rsidRPr="009727AD" w:rsidRDefault="00F45A95" w:rsidP="00D64152">
      <w:pPr>
        <w:pStyle w:val="FAAOutlineL1a"/>
        <w:spacing w:line="233" w:lineRule="auto"/>
      </w:pPr>
      <w:r w:rsidRPr="009727AD">
        <w:t xml:space="preserve">Tout organisme de formation obtenant une exemption doit avoir les moyens d’en notifier la direction et le personnel appropriés. </w:t>
      </w:r>
    </w:p>
    <w:p w14:paraId="0315F673" w14:textId="7F05C13A" w:rsidR="008E7C81" w:rsidRPr="009727AD" w:rsidRDefault="00964395" w:rsidP="00D64152">
      <w:pPr>
        <w:pStyle w:val="Heading2"/>
        <w:keepNext w:val="0"/>
        <w:keepLines w:val="0"/>
        <w:widowControl w:val="0"/>
      </w:pPr>
      <w:bookmarkStart w:id="198" w:name="_Toc61352926"/>
      <w:r w:rsidRPr="009727AD">
        <w:lastRenderedPageBreak/>
        <w:t>Certification d'un organisme de formation et validité continue du certificat</w:t>
      </w:r>
      <w:bookmarkEnd w:id="198"/>
    </w:p>
    <w:p w14:paraId="0315F674" w14:textId="141AB05F" w:rsidR="008E7C81" w:rsidRPr="009727AD" w:rsidRDefault="00964395" w:rsidP="00D64152">
      <w:pPr>
        <w:pStyle w:val="Heading4"/>
        <w:keepNext w:val="0"/>
        <w:keepLines w:val="0"/>
        <w:widowControl w:val="0"/>
      </w:pPr>
      <w:bookmarkStart w:id="199" w:name="_Toc61352927"/>
      <w:r w:rsidRPr="009727AD">
        <w:t>Applicabilité</w:t>
      </w:r>
      <w:bookmarkEnd w:id="199"/>
    </w:p>
    <w:p w14:paraId="1355111F" w14:textId="3240E047" w:rsidR="00550B15" w:rsidRPr="009727AD" w:rsidRDefault="00550B15" w:rsidP="00D64152">
      <w:pPr>
        <w:pStyle w:val="FAAOutlineL1a"/>
        <w:numPr>
          <w:ilvl w:val="0"/>
          <w:numId w:val="52"/>
        </w:numPr>
      </w:pPr>
      <w:r w:rsidRPr="009727AD">
        <w:t>La présente sous-partie prescrit les impératifs requis pour la certification d'un organisme de formation et la validité continue du certificat d’ATO délivré par [ÉTAT].</w:t>
      </w:r>
    </w:p>
    <w:p w14:paraId="0315F677" w14:textId="2D179E03" w:rsidR="008E7C81" w:rsidRPr="009727AD" w:rsidRDefault="00964395" w:rsidP="00D64152">
      <w:pPr>
        <w:pStyle w:val="Heading4"/>
        <w:keepNext w:val="0"/>
        <w:keepLines w:val="0"/>
        <w:widowControl w:val="0"/>
      </w:pPr>
      <w:bookmarkStart w:id="200" w:name="_Toc5007928"/>
      <w:bookmarkStart w:id="201" w:name="_Toc5008596"/>
      <w:bookmarkStart w:id="202" w:name="_Toc5008678"/>
      <w:bookmarkStart w:id="203" w:name="_Toc5007929"/>
      <w:bookmarkStart w:id="204" w:name="_Toc5008597"/>
      <w:bookmarkStart w:id="205" w:name="_Toc5008679"/>
      <w:bookmarkStart w:id="206" w:name="_Toc61352928"/>
      <w:bookmarkEnd w:id="200"/>
      <w:bookmarkEnd w:id="201"/>
      <w:bookmarkEnd w:id="202"/>
      <w:bookmarkEnd w:id="203"/>
      <w:bookmarkEnd w:id="204"/>
      <w:bookmarkEnd w:id="205"/>
      <w:r w:rsidRPr="009727AD">
        <w:t>Généralités</w:t>
      </w:r>
      <w:bookmarkEnd w:id="206"/>
    </w:p>
    <w:p w14:paraId="7C9FAF38" w14:textId="7DE8DA1B" w:rsidR="00550B15" w:rsidRPr="009727AD" w:rsidRDefault="00550B15" w:rsidP="00D64152">
      <w:pPr>
        <w:pStyle w:val="FAAOutlineL1a"/>
        <w:numPr>
          <w:ilvl w:val="0"/>
          <w:numId w:val="48"/>
        </w:numPr>
      </w:pPr>
      <w:r w:rsidRPr="009727AD">
        <w:t>La Régie peut approuver un ATO pour assurer ce qui suit :</w:t>
      </w:r>
    </w:p>
    <w:p w14:paraId="259D4B45" w14:textId="643BBA48" w:rsidR="00550B15" w:rsidRPr="009727AD" w:rsidRDefault="00550B15" w:rsidP="00D64152">
      <w:pPr>
        <w:pStyle w:val="FAAOutlineL21"/>
        <w:numPr>
          <w:ilvl w:val="0"/>
          <w:numId w:val="49"/>
        </w:numPr>
      </w:pPr>
      <w:r w:rsidRPr="009727AD">
        <w:t>Toute activité de formation menant à la délivrance d'une licence, d'une qualification, d'une autorisation ou d'une approbation au titre de la présente réglementation ;</w:t>
      </w:r>
    </w:p>
    <w:p w14:paraId="0315F67B" w14:textId="569FDD2D" w:rsidR="008E7C81" w:rsidRPr="009727AD" w:rsidRDefault="0000079F" w:rsidP="00D64152">
      <w:pPr>
        <w:pStyle w:val="FAAOutlineL21"/>
      </w:pPr>
      <w:r w:rsidRPr="009727AD">
        <w:t>Les services de formation nécessaires pour qu'un exploitant réponde aux impératifs de la Partie 9 de la présente réglementation ;</w:t>
      </w:r>
    </w:p>
    <w:p w14:paraId="1E02D78F" w14:textId="5EAAC089" w:rsidR="00FD67AB" w:rsidRPr="009727AD" w:rsidRDefault="00FD67AB" w:rsidP="00D64152">
      <w:pPr>
        <w:pStyle w:val="FAAOutlineL21"/>
      </w:pPr>
      <w:r w:rsidRPr="009727AD">
        <w:t>Les services de formation nécessaires pour qu'un organisme de maintenance réponde aux impératifs de la Partie 6 de la présente réglementation ;</w:t>
      </w:r>
    </w:p>
    <w:p w14:paraId="0315F67C" w14:textId="77777777" w:rsidR="008E7C81" w:rsidRPr="009727AD" w:rsidRDefault="00964395" w:rsidP="00D64152">
      <w:pPr>
        <w:pStyle w:val="FAAOutlineL21"/>
      </w:pPr>
      <w:r w:rsidRPr="009727AD">
        <w:t>Une formation avec cursus spéciaux destinés à répondre à ce qui suit :</w:t>
      </w:r>
    </w:p>
    <w:p w14:paraId="0315F67D" w14:textId="5AF2D6FE" w:rsidR="008E7C81" w:rsidRPr="009727AD" w:rsidRDefault="00964395" w:rsidP="00D64152">
      <w:pPr>
        <w:pStyle w:val="FAAOutlineL3i"/>
      </w:pPr>
      <w:r w:rsidRPr="009727AD">
        <w:t>Impératifs de formation basée sur la qualification, dont ceux qui sont jugés acceptables par l'approbation d'un mécanisme ayant trait à « d'autres moyens de conformité » ; ou</w:t>
      </w:r>
    </w:p>
    <w:p w14:paraId="0315F67E" w14:textId="77777777" w:rsidR="008E7C81" w:rsidRPr="009727AD" w:rsidRDefault="002564A6" w:rsidP="00D64152">
      <w:pPr>
        <w:pStyle w:val="FAAOutlineL3i"/>
      </w:pPr>
      <w:r w:rsidRPr="009727AD">
        <w:t>Impératifs de formation et évaluation basées sur la compétence ; ou</w:t>
      </w:r>
    </w:p>
    <w:p w14:paraId="0315F67F" w14:textId="787C1F5E" w:rsidR="008E7C81" w:rsidRPr="009727AD" w:rsidRDefault="00964395" w:rsidP="00D64152">
      <w:pPr>
        <w:pStyle w:val="FAAOutlineL3i"/>
      </w:pPr>
      <w:r w:rsidRPr="009727AD">
        <w:t>Impératifs de formation jugés acceptables par l'approbation d'un mécanisme ayant trait à « d'autres moyens de conformité ».</w:t>
      </w:r>
    </w:p>
    <w:p w14:paraId="2C9673ED" w14:textId="26C2C062" w:rsidR="00F60A31" w:rsidRPr="009727AD" w:rsidRDefault="00F60A31" w:rsidP="00D64152">
      <w:pPr>
        <w:pStyle w:val="FAAOutlineL1a"/>
      </w:pPr>
      <w:r w:rsidRPr="009727AD">
        <w:t>Personne ne peut faire fonction d'ATO sans ou en violation d'un certificat, de qualifications ou de no</w:t>
      </w:r>
      <w:r w:rsidR="00C2705A" w:rsidRPr="009727AD">
        <w:t>r</w:t>
      </w:r>
      <w:r w:rsidRPr="009727AD">
        <w:t>mes de formation d'ATO délivrés aux termes de la présente partie.</w:t>
      </w:r>
    </w:p>
    <w:p w14:paraId="0315F684" w14:textId="39DE3620" w:rsidR="008E7C81" w:rsidRPr="009727AD" w:rsidRDefault="00964395" w:rsidP="00D64152">
      <w:pPr>
        <w:pStyle w:val="FFATextFlushRight"/>
      </w:pPr>
      <w:r w:rsidRPr="009727AD">
        <w:t>OACI, Annexe 1 : 1.2.8.1 ; 1.2.8.2 ; Appendice 2 : 1.1</w:t>
      </w:r>
    </w:p>
    <w:p w14:paraId="0315F685" w14:textId="77777777" w:rsidR="008E7C81" w:rsidRPr="009727AD" w:rsidRDefault="00964395" w:rsidP="00D64152">
      <w:pPr>
        <w:pStyle w:val="FFATextFlushRight"/>
      </w:pPr>
      <w:r w:rsidRPr="009727AD">
        <w:t>14 CFR 141.19 ; 142.5(a) ; 142.27 ; 147.3</w:t>
      </w:r>
    </w:p>
    <w:p w14:paraId="0315F687" w14:textId="55E62334" w:rsidR="00964395" w:rsidRPr="009727AD" w:rsidRDefault="00244FFB" w:rsidP="00D64152">
      <w:pPr>
        <w:pStyle w:val="Heading4"/>
      </w:pPr>
      <w:bookmarkStart w:id="207" w:name="_Toc16693205"/>
      <w:bookmarkStart w:id="208" w:name="_Toc16693357"/>
      <w:bookmarkStart w:id="209" w:name="_Toc16693431"/>
      <w:bookmarkStart w:id="210" w:name="_Toc16710232"/>
      <w:bookmarkStart w:id="211" w:name="_Toc16758919"/>
      <w:bookmarkStart w:id="212" w:name="_Toc17119314"/>
      <w:bookmarkStart w:id="213" w:name="_Toc18500415"/>
      <w:bookmarkStart w:id="214" w:name="_Toc18500489"/>
      <w:bookmarkStart w:id="215" w:name="_Toc18500667"/>
      <w:bookmarkStart w:id="216" w:name="_Toc19187802"/>
      <w:bookmarkStart w:id="217" w:name="_Toc19188103"/>
      <w:bookmarkStart w:id="218" w:name="_Toc19258245"/>
      <w:bookmarkStart w:id="219" w:name="_Toc19458993"/>
      <w:bookmarkStart w:id="220" w:name="_Toc19529806"/>
      <w:bookmarkStart w:id="221" w:name="_Toc19529886"/>
      <w:bookmarkStart w:id="222" w:name="_Toc19530059"/>
      <w:bookmarkStart w:id="223" w:name="_Toc19530133"/>
      <w:bookmarkStart w:id="224" w:name="_Toc19530437"/>
      <w:bookmarkStart w:id="225" w:name="_Toc19530521"/>
      <w:bookmarkStart w:id="226" w:name="_Toc19530595"/>
      <w:bookmarkStart w:id="227" w:name="_Toc19530669"/>
      <w:bookmarkStart w:id="228" w:name="_Toc19530744"/>
      <w:bookmarkStart w:id="229" w:name="_Toc19530819"/>
      <w:bookmarkStart w:id="230" w:name="_Toc19603095"/>
      <w:bookmarkStart w:id="231" w:name="_Toc19603382"/>
      <w:bookmarkStart w:id="232" w:name="_Toc19603457"/>
      <w:bookmarkStart w:id="233" w:name="_Toc19603532"/>
      <w:bookmarkStart w:id="234" w:name="_Toc19603612"/>
      <w:bookmarkStart w:id="235" w:name="_Toc19608538"/>
      <w:bookmarkStart w:id="236" w:name="_Toc19608687"/>
      <w:bookmarkStart w:id="237" w:name="_Toc19608878"/>
      <w:bookmarkStart w:id="238" w:name="_Toc19610041"/>
      <w:bookmarkStart w:id="239" w:name="_Toc19611138"/>
      <w:bookmarkStart w:id="240" w:name="_Toc19611212"/>
      <w:bookmarkStart w:id="241" w:name="_Toc19618598"/>
      <w:bookmarkStart w:id="242" w:name="_Toc20231297"/>
      <w:bookmarkStart w:id="243" w:name="_Toc61352929"/>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9727AD">
        <w:t>Certificat d’ATO</w:t>
      </w:r>
      <w:bookmarkEnd w:id="243"/>
    </w:p>
    <w:p w14:paraId="4E903D56" w14:textId="5E94286F" w:rsidR="00550B15" w:rsidRPr="009727AD" w:rsidRDefault="00550B15" w:rsidP="00D64152">
      <w:pPr>
        <w:pStyle w:val="FAAOutlineL1a"/>
        <w:numPr>
          <w:ilvl w:val="0"/>
          <w:numId w:val="53"/>
        </w:numPr>
      </w:pPr>
      <w:r w:rsidRPr="009727AD">
        <w:t>Le certificat d’ATO délivré à un organisme de formation de [ÉTAT] comprendra deux documents :</w:t>
      </w:r>
    </w:p>
    <w:p w14:paraId="05458227" w14:textId="4BE25C0D" w:rsidR="00550B15" w:rsidRPr="009727AD" w:rsidRDefault="00550B15" w:rsidP="00D64152">
      <w:pPr>
        <w:pStyle w:val="FAAOutlineL21"/>
        <w:numPr>
          <w:ilvl w:val="0"/>
          <w:numId w:val="54"/>
        </w:numPr>
      </w:pPr>
      <w:r w:rsidRPr="009727AD">
        <w:t>Un permis d'une page à affichage public et signé par la Régie ; et</w:t>
      </w:r>
    </w:p>
    <w:p w14:paraId="0315F68B" w14:textId="4E1CFF43" w:rsidR="008E7C81" w:rsidRPr="009727AD" w:rsidRDefault="00F37A49" w:rsidP="00D64152">
      <w:pPr>
        <w:pStyle w:val="FAAOutlineL21"/>
      </w:pPr>
      <w:r w:rsidRPr="009727AD">
        <w:t>Normes de formation signée par le gestionnaire responsable et par la Régie.</w:t>
      </w:r>
    </w:p>
    <w:p w14:paraId="0315F68C" w14:textId="62DA4025" w:rsidR="008E7C81" w:rsidRPr="009727AD" w:rsidRDefault="00964395" w:rsidP="00D64152">
      <w:pPr>
        <w:pStyle w:val="FAAOutlineL1a"/>
      </w:pPr>
      <w:r w:rsidRPr="009727AD">
        <w:t>Un ATO n'effectue que la formation, la vérification et les tests, ou une partie de ceux-ci pour lesquels il est qualifié, et qui sont conformes aux limitations figurant dans ses normes de formation.</w:t>
      </w:r>
    </w:p>
    <w:p w14:paraId="0315F68D" w14:textId="45864941" w:rsidR="008E7C81" w:rsidRPr="009727AD" w:rsidRDefault="00964395" w:rsidP="00D64152">
      <w:pPr>
        <w:pStyle w:val="FAAOutlineL1a"/>
      </w:pPr>
      <w:r w:rsidRPr="009727AD">
        <w:t>Le certificat délivré à un ATO par [ÉTAT] contiendra les points suivants, et sera délivré sous la forme et de la manière prescrite dans la NMO 3.2.1.3 :</w:t>
      </w:r>
    </w:p>
    <w:p w14:paraId="0315F68E" w14:textId="77777777" w:rsidR="008E7C81" w:rsidRPr="009727AD" w:rsidRDefault="00964395" w:rsidP="00D64152">
      <w:pPr>
        <w:pStyle w:val="FAAOutlineL21"/>
        <w:numPr>
          <w:ilvl w:val="0"/>
          <w:numId w:val="55"/>
        </w:numPr>
      </w:pPr>
      <w:r w:rsidRPr="009727AD">
        <w:t>Le numéro du certificat spécifique à l'ATO ;</w:t>
      </w:r>
    </w:p>
    <w:p w14:paraId="0315F68F" w14:textId="7E19954C" w:rsidR="008E7C81" w:rsidRPr="009727AD" w:rsidRDefault="00964395" w:rsidP="00D64152">
      <w:pPr>
        <w:pStyle w:val="FAAOutlineL21"/>
        <w:numPr>
          <w:ilvl w:val="0"/>
          <w:numId w:val="55"/>
        </w:numPr>
      </w:pPr>
      <w:r w:rsidRPr="009727AD">
        <w:t>Le nom et le lieu où se trouve l'ATO (adresse principale de l’entreprise) ;</w:t>
      </w:r>
    </w:p>
    <w:p w14:paraId="6F991B0B" w14:textId="71B78B77" w:rsidR="00A857CC" w:rsidRPr="009727AD" w:rsidRDefault="00A857CC" w:rsidP="00D64152">
      <w:pPr>
        <w:pStyle w:val="FAAOutlineL21"/>
        <w:numPr>
          <w:ilvl w:val="0"/>
          <w:numId w:val="55"/>
        </w:numPr>
      </w:pPr>
      <w:r w:rsidRPr="009727AD">
        <w:t>La déclaration d’autorité pour la certification</w:t>
      </w:r>
    </w:p>
    <w:p w14:paraId="2637B9E5" w14:textId="36817A66" w:rsidR="00280192" w:rsidRPr="009727AD" w:rsidRDefault="00280192" w:rsidP="00D64152">
      <w:pPr>
        <w:pStyle w:val="FAAOutlineL21"/>
        <w:numPr>
          <w:ilvl w:val="0"/>
          <w:numId w:val="55"/>
        </w:numPr>
      </w:pPr>
      <w:r w:rsidRPr="009727AD">
        <w:t xml:space="preserve">Les qualification(s) pour le(s) cours dispensé(s) ; </w:t>
      </w:r>
    </w:p>
    <w:p w14:paraId="2D48CD20" w14:textId="44C0A088" w:rsidR="00280192" w:rsidRPr="009727AD" w:rsidRDefault="00280192" w:rsidP="00D64152">
      <w:pPr>
        <w:pStyle w:val="FAAOutlineL21"/>
        <w:numPr>
          <w:ilvl w:val="0"/>
          <w:numId w:val="55"/>
        </w:numPr>
      </w:pPr>
      <w:r w:rsidRPr="009727AD">
        <w:t>La durée de validité ;</w:t>
      </w:r>
    </w:p>
    <w:p w14:paraId="5A2BFEFC" w14:textId="5CCFB9AE" w:rsidR="008D25D9" w:rsidRPr="009727AD" w:rsidRDefault="00964395" w:rsidP="00D64152">
      <w:pPr>
        <w:pStyle w:val="FAAOutlineL21"/>
        <w:numPr>
          <w:ilvl w:val="0"/>
          <w:numId w:val="55"/>
        </w:numPr>
      </w:pPr>
      <w:r w:rsidRPr="009727AD">
        <w:t>La date de délivrance ; et</w:t>
      </w:r>
    </w:p>
    <w:p w14:paraId="0315F692" w14:textId="7D7626CB" w:rsidR="008E7C81" w:rsidRPr="009727AD" w:rsidRDefault="008D25D9" w:rsidP="00D64152">
      <w:pPr>
        <w:pStyle w:val="FAAOutlineL21"/>
        <w:numPr>
          <w:ilvl w:val="0"/>
          <w:numId w:val="55"/>
        </w:numPr>
      </w:pPr>
      <w:r w:rsidRPr="009727AD">
        <w:t>La signature, le nom en caractères d'imprimerie et le titre de l’autorité compétente.</w:t>
      </w:r>
    </w:p>
    <w:p w14:paraId="0315F693" w14:textId="0377C77B" w:rsidR="008E7C81" w:rsidRPr="009727AD" w:rsidRDefault="00964395" w:rsidP="00D64152">
      <w:pPr>
        <w:pStyle w:val="FAAOutlineL1a"/>
      </w:pPr>
      <w:r w:rsidRPr="009727AD">
        <w:lastRenderedPageBreak/>
        <w:t>Les normes de formation délivrées à un ATO par [ÉTAT] spécifieront les impératifs du programme de formation, autorisent la formation, la vérification et les tests, ainsi que toute limitation y afférente, et contiendront ;</w:t>
      </w:r>
    </w:p>
    <w:p w14:paraId="0315F694" w14:textId="77777777" w:rsidR="008E7C81" w:rsidRPr="009727AD" w:rsidRDefault="00964395" w:rsidP="00D64152">
      <w:pPr>
        <w:pStyle w:val="FAAOutlineL21"/>
        <w:numPr>
          <w:ilvl w:val="0"/>
          <w:numId w:val="257"/>
        </w:numPr>
      </w:pPr>
      <w:r w:rsidRPr="009727AD">
        <w:t>Le numéro du certificat spécifique à l'ATO ;</w:t>
      </w:r>
    </w:p>
    <w:p w14:paraId="0315F695" w14:textId="77777777" w:rsidR="008E7C81" w:rsidRPr="009727AD" w:rsidRDefault="00964395" w:rsidP="00D64152">
      <w:pPr>
        <w:pStyle w:val="FAAOutlineL21"/>
      </w:pPr>
      <w:r w:rsidRPr="009727AD">
        <w:t>Le type de formation autorisée, dont les cours agréés ;</w:t>
      </w:r>
    </w:p>
    <w:p w14:paraId="0315F696" w14:textId="41095E28" w:rsidR="008E7C81" w:rsidRPr="009727AD" w:rsidRDefault="008D65E9" w:rsidP="00D64152">
      <w:pPr>
        <w:pStyle w:val="FAAOutlineL21"/>
      </w:pPr>
      <w:r w:rsidRPr="009727AD">
        <w:t>Les autorisations de l’ATO, y compris les limitations et les approbations ;</w:t>
      </w:r>
    </w:p>
    <w:p w14:paraId="0315F697" w14:textId="31138E50" w:rsidR="008E7C81" w:rsidRPr="009727AD" w:rsidRDefault="00964395" w:rsidP="00D64152">
      <w:pPr>
        <w:pStyle w:val="FAAOutlineL21"/>
      </w:pPr>
      <w:r w:rsidRPr="009727AD">
        <w:t>Le nom et l'adresse de tout centre de formation satellite et la formation agréée offerte par chacun ;</w:t>
      </w:r>
    </w:p>
    <w:p w14:paraId="0315F698" w14:textId="564770A6" w:rsidR="008E7C81" w:rsidRPr="009727AD" w:rsidRDefault="00964395" w:rsidP="00D64152">
      <w:pPr>
        <w:pStyle w:val="FAAOutlineL21"/>
      </w:pPr>
      <w:r w:rsidRPr="009727AD">
        <w:t>Les installations et l'équipement requis pour administrer la formation autorisée ;</w:t>
      </w:r>
    </w:p>
    <w:p w14:paraId="0315F699" w14:textId="0DB96520" w:rsidR="008E7C81" w:rsidRPr="009727AD" w:rsidRDefault="00964395" w:rsidP="00D64152">
      <w:pPr>
        <w:pStyle w:val="FAAOutlineL21"/>
      </w:pPr>
      <w:r w:rsidRPr="009727AD">
        <w:t>Le personnel requis pour effectuer les tâches qui s'appliquent aux termes de la présente partie ;</w:t>
      </w:r>
    </w:p>
    <w:p w14:paraId="0315F69A" w14:textId="0DF37E41" w:rsidR="008E7C81" w:rsidRPr="009727AD" w:rsidRDefault="00B52826" w:rsidP="00D64152">
      <w:pPr>
        <w:pStyle w:val="FAAOutlineL21"/>
      </w:pPr>
      <w:r w:rsidRPr="009727AD">
        <w:t xml:space="preserve">Les signatures du gestionnaire responsable et de la Régie ; </w:t>
      </w:r>
    </w:p>
    <w:p w14:paraId="0315F69B" w14:textId="01707C30" w:rsidR="008E7C81" w:rsidRPr="009727AD" w:rsidRDefault="00964395" w:rsidP="00D64152">
      <w:pPr>
        <w:pStyle w:val="FAAOutlineL21"/>
      </w:pPr>
      <w:r w:rsidRPr="009727AD">
        <w:t>La date de délivrance ou de révision ; et</w:t>
      </w:r>
    </w:p>
    <w:p w14:paraId="0315F69C" w14:textId="5358E287" w:rsidR="008E7C81" w:rsidRPr="009727AD" w:rsidRDefault="005A39B4" w:rsidP="00D64152">
      <w:pPr>
        <w:pStyle w:val="FAAOutlineL21"/>
        <w:numPr>
          <w:ilvl w:val="0"/>
          <w:numId w:val="244"/>
        </w:numPr>
      </w:pPr>
      <w:r w:rsidRPr="009727AD">
        <w:t>Tout autre élément requis ou permis par la Régie.</w:t>
      </w:r>
    </w:p>
    <w:p w14:paraId="0A344AB1" w14:textId="193D93D9" w:rsidR="00BC3EBD" w:rsidRPr="009727AD" w:rsidRDefault="00BC3EBD" w:rsidP="00D64152">
      <w:pPr>
        <w:pStyle w:val="FAAOutlineL1a"/>
      </w:pPr>
      <w:r w:rsidRPr="009727AD">
        <w:t>L'ATO affiche son certificat à un endroit auquel le public a accès dans le principal lieu de travail dudit organisme de formation.</w:t>
      </w:r>
    </w:p>
    <w:p w14:paraId="7331B972" w14:textId="00747EFF" w:rsidR="00B52826" w:rsidRPr="009727AD" w:rsidRDefault="00B52826" w:rsidP="00D64152">
      <w:pPr>
        <w:pStyle w:val="FAAOutlineL1a"/>
      </w:pPr>
      <w:r w:rsidRPr="009727AD">
        <w:t xml:space="preserve">Le certificat et les normes de formation délivrés à un ATO sont disponibles sur les lieux de travail pour inspection par le public et la Régie. </w:t>
      </w:r>
    </w:p>
    <w:p w14:paraId="0315F69D" w14:textId="0C4D1710" w:rsidR="008E7C81" w:rsidRPr="009727AD" w:rsidRDefault="00964395" w:rsidP="00D64152">
      <w:pPr>
        <w:pStyle w:val="FFATextFlushRight"/>
      </w:pPr>
      <w:r w:rsidRPr="009727AD">
        <w:t>OACI, Annexe 1, Appendice 2 : 1.2</w:t>
      </w:r>
    </w:p>
    <w:p w14:paraId="66D44A84" w14:textId="4D4A007A" w:rsidR="00EF3BE1" w:rsidRPr="009727AD" w:rsidRDefault="00EF3BE1" w:rsidP="00D64152">
      <w:pPr>
        <w:pStyle w:val="FFATextFlushRight"/>
      </w:pPr>
      <w:r w:rsidRPr="009727AD">
        <w:t>OACI, Doc 9841 : 2.2.1</w:t>
      </w:r>
    </w:p>
    <w:p w14:paraId="0315F69E" w14:textId="2B791A01" w:rsidR="008E7C81" w:rsidRPr="009727AD" w:rsidRDefault="00964395" w:rsidP="00D64152">
      <w:pPr>
        <w:pStyle w:val="FFATextFlushRight"/>
      </w:pPr>
      <w:r w:rsidRPr="009727AD">
        <w:t>14 CFR 141.3 ; 142.5 ; 147.3</w:t>
      </w:r>
    </w:p>
    <w:p w14:paraId="7BDAF842" w14:textId="0AF0720E" w:rsidR="007D7846" w:rsidRPr="009727AD" w:rsidRDefault="007D7846" w:rsidP="00D64152">
      <w:pPr>
        <w:pStyle w:val="FFATextFlushRight"/>
      </w:pPr>
      <w:r w:rsidRPr="009727AD">
        <w:t>FAA, Ordre 8900.1, Volume 2, Chapitre 1, Section 4, Figure 2-5A</w:t>
      </w:r>
    </w:p>
    <w:p w14:paraId="0315F69F" w14:textId="25F8D5F6" w:rsidR="008E7C81" w:rsidRPr="009727AD" w:rsidRDefault="00964395" w:rsidP="00D64152">
      <w:pPr>
        <w:pStyle w:val="Heading4"/>
        <w:keepNext w:val="0"/>
        <w:keepLines w:val="0"/>
        <w:widowControl w:val="0"/>
      </w:pPr>
      <w:bookmarkStart w:id="244" w:name="_Toc61352930"/>
      <w:r w:rsidRPr="009727AD">
        <w:t>Publicité</w:t>
      </w:r>
      <w:bookmarkEnd w:id="244"/>
    </w:p>
    <w:p w14:paraId="647111DC" w14:textId="72BECEB3" w:rsidR="00A4782F" w:rsidRPr="009727AD" w:rsidRDefault="00A4782F" w:rsidP="00D64152">
      <w:pPr>
        <w:pStyle w:val="FAAOutlineL1a"/>
        <w:numPr>
          <w:ilvl w:val="0"/>
          <w:numId w:val="57"/>
        </w:numPr>
      </w:pPr>
      <w:r w:rsidRPr="009727AD">
        <w:t>Aucun organisme de formation ne peut se promouvoir en tant qu’ATO certifié aux termes de la présente partie tant que la Régie ne lui a pas délivré de certificat d’ATO et de normes de formation associées.</w:t>
      </w:r>
    </w:p>
    <w:p w14:paraId="0315F6A2" w14:textId="0F7B43D9" w:rsidR="008E7C81" w:rsidRPr="009727AD" w:rsidRDefault="00964395" w:rsidP="00D64152">
      <w:pPr>
        <w:pStyle w:val="FAAOutlineL1a"/>
      </w:pPr>
      <w:r w:rsidRPr="009727AD">
        <w:t>Aucun ATO ne peut faire de déclaration, par écrit ou oralement, à son propos, qui est fausse ou destinée à tromper qui que ce soit.</w:t>
      </w:r>
    </w:p>
    <w:p w14:paraId="0315F6A3" w14:textId="2A362492" w:rsidR="008E7C81" w:rsidRPr="009727AD" w:rsidRDefault="00964395" w:rsidP="00D64152">
      <w:pPr>
        <w:pStyle w:val="FAAOutlineL1a"/>
      </w:pPr>
      <w:r w:rsidRPr="009727AD">
        <w:t>Chaque fois qu’une publicité pour un organisme de formation indique que ledit organisme est certifié aux termes de la présente partie, ladite publicité indique clairement le numéro de certificat ATO.</w:t>
      </w:r>
    </w:p>
    <w:p w14:paraId="0315F6A4" w14:textId="126B19DE" w:rsidR="008E7C81" w:rsidRPr="009727AD" w:rsidRDefault="00964395" w:rsidP="00D64152">
      <w:pPr>
        <w:pStyle w:val="FFATextFlushRight"/>
      </w:pPr>
      <w:r w:rsidRPr="009727AD">
        <w:t>14 CFR 147.45</w:t>
      </w:r>
    </w:p>
    <w:p w14:paraId="0315F6A5" w14:textId="782411BA" w:rsidR="008E7C81" w:rsidRPr="009727AD" w:rsidRDefault="00964395" w:rsidP="00D64152">
      <w:pPr>
        <w:pStyle w:val="Heading4"/>
        <w:keepNext w:val="0"/>
        <w:keepLines w:val="0"/>
        <w:widowControl w:val="0"/>
      </w:pPr>
      <w:bookmarkStart w:id="245" w:name="_Toc61352931"/>
      <w:r w:rsidRPr="009727AD">
        <w:t>Demande de certificat d'ATO</w:t>
      </w:r>
      <w:bookmarkEnd w:id="245"/>
    </w:p>
    <w:p w14:paraId="059D37DC" w14:textId="26423614" w:rsidR="008A7421" w:rsidRPr="009727AD" w:rsidRDefault="00B04746" w:rsidP="00D64152">
      <w:pPr>
        <w:pStyle w:val="FAAOutlineL1a"/>
        <w:numPr>
          <w:ilvl w:val="0"/>
          <w:numId w:val="58"/>
        </w:numPr>
      </w:pPr>
      <w:r w:rsidRPr="009727AD">
        <w:t xml:space="preserve">Une demande de certificat d'ATO doit être soumise sous la forme et de la manière prescrites par la Régie. </w:t>
      </w:r>
    </w:p>
    <w:p w14:paraId="0315F6A8" w14:textId="3EF4F65A" w:rsidR="008E7C81" w:rsidRPr="009727AD" w:rsidRDefault="006D68E7" w:rsidP="00D64152">
      <w:pPr>
        <w:pStyle w:val="FAAOutlineL1a"/>
      </w:pPr>
      <w:r w:rsidRPr="009727AD">
        <w:t>Chaque demandeur soumet sa demande de délivrance initiale d’un certificat d’ATO au moins 120 jours civils avant le début de la formation proposée ou 90 jours avant d'apporter un changement à toute formation agréée, sauf si la Régie approuve une période plus courte.</w:t>
      </w:r>
    </w:p>
    <w:p w14:paraId="0315F6A9" w14:textId="2E559E59" w:rsidR="008E7C81" w:rsidRPr="009727AD" w:rsidRDefault="00B04746" w:rsidP="00D64152">
      <w:pPr>
        <w:pStyle w:val="FAAOutlineL1a"/>
      </w:pPr>
      <w:r w:rsidRPr="009727AD">
        <w:t>La demande comprend :</w:t>
      </w:r>
    </w:p>
    <w:p w14:paraId="0315F6AA" w14:textId="701CFE03" w:rsidR="008E7C81" w:rsidRDefault="00964395" w:rsidP="00D64152">
      <w:pPr>
        <w:pStyle w:val="FAAOutlineL21"/>
        <w:numPr>
          <w:ilvl w:val="0"/>
          <w:numId w:val="242"/>
        </w:numPr>
      </w:pPr>
      <w:r w:rsidRPr="009727AD">
        <w:t>Une déclaration indiquant que chaque poste de cadre satisfait à ou excède les impératifs minimums de qualification ;</w:t>
      </w:r>
    </w:p>
    <w:p w14:paraId="2349A271" w14:textId="0A681C8F" w:rsidR="00B81F10" w:rsidRDefault="00B81F10" w:rsidP="00D64152">
      <w:pPr>
        <w:pStyle w:val="FAAOutlineL21"/>
        <w:numPr>
          <w:ilvl w:val="0"/>
          <w:numId w:val="0"/>
        </w:numPr>
        <w:ind w:left="2160" w:hanging="720"/>
      </w:pPr>
    </w:p>
    <w:p w14:paraId="571C5837" w14:textId="77777777" w:rsidR="00B81F10" w:rsidRPr="009727AD" w:rsidRDefault="00B81F10" w:rsidP="00D64152">
      <w:pPr>
        <w:pStyle w:val="FAAOutlineL21"/>
        <w:numPr>
          <w:ilvl w:val="0"/>
          <w:numId w:val="0"/>
        </w:numPr>
        <w:ind w:left="2160" w:hanging="720"/>
      </w:pPr>
    </w:p>
    <w:p w14:paraId="0315F6AB" w14:textId="1038A759" w:rsidR="008E7C81" w:rsidRPr="009727AD" w:rsidRDefault="00964395" w:rsidP="00D64152">
      <w:pPr>
        <w:pStyle w:val="FAAOutlineL21"/>
      </w:pPr>
      <w:r w:rsidRPr="009727AD">
        <w:lastRenderedPageBreak/>
        <w:t>Une déclaration affirmant que l’organisme doit notifier la Régie dans les 10 jours ouvrables de tout changement apporté à l'affectation de personnes occupant les postes de cadres requis ;</w:t>
      </w:r>
    </w:p>
    <w:p w14:paraId="0315F6AC" w14:textId="6768DF7D" w:rsidR="008E7C81" w:rsidRPr="009727AD" w:rsidRDefault="00964395" w:rsidP="00D64152">
      <w:pPr>
        <w:pStyle w:val="FAAOutlineL21"/>
      </w:pPr>
      <w:r w:rsidRPr="009727AD">
        <w:t>Les normes de formation proposées demandées par l’organisme ;</w:t>
      </w:r>
    </w:p>
    <w:p w14:paraId="666B4ED0" w14:textId="436FCA5B" w:rsidR="00F15ADA" w:rsidRPr="009727AD" w:rsidRDefault="00964395" w:rsidP="00D64152">
      <w:pPr>
        <w:pStyle w:val="FAAOutlineL21"/>
      </w:pPr>
      <w:r w:rsidRPr="009727AD">
        <w:t xml:space="preserve">L’emplacement proposé pour chaque installation de formation et ATO satellite ; </w:t>
      </w:r>
    </w:p>
    <w:p w14:paraId="224DAC45" w14:textId="6926396F" w:rsidR="00F15ADA" w:rsidRPr="009727AD" w:rsidRDefault="00F15ADA" w:rsidP="00D64152">
      <w:pPr>
        <w:pStyle w:val="FAAOutlineL21"/>
      </w:pPr>
      <w:r w:rsidRPr="009727AD">
        <w:t xml:space="preserve">Les cours proposés pour chaque emplacement ; </w:t>
      </w:r>
    </w:p>
    <w:p w14:paraId="0315F6AD" w14:textId="7FDDDE28" w:rsidR="008E7C81" w:rsidRPr="009727AD" w:rsidRDefault="00F15ADA" w:rsidP="00D64152">
      <w:pPr>
        <w:pStyle w:val="FAAOutlineL21"/>
      </w:pPr>
      <w:r w:rsidRPr="009727AD">
        <w:t>L’équipement se trouvant à chaque emplacement, dont les FSTD, les aéronefs destinés à l’entraînement ; les aérodromes et sites dont l’utilisation est prévue ; et, à compter du 3 novembre 2022, les stations de pilotage à distance et ATP destinés à l’entraînement ;</w:t>
      </w:r>
    </w:p>
    <w:p w14:paraId="0315F6AE" w14:textId="347272EF" w:rsidR="008E7C81" w:rsidRPr="009727AD" w:rsidRDefault="00964395" w:rsidP="00D64152">
      <w:pPr>
        <w:pStyle w:val="FAAOutlineL21"/>
      </w:pPr>
      <w:r w:rsidRPr="009727AD">
        <w:t>Deux exemplaires du manuel des procédures ATO proposé ;</w:t>
      </w:r>
    </w:p>
    <w:p w14:paraId="0315F6AF" w14:textId="77777777" w:rsidR="008E7C81" w:rsidRPr="009727AD" w:rsidRDefault="00964395" w:rsidP="00D64152">
      <w:pPr>
        <w:pStyle w:val="FAAOutlineL21"/>
      </w:pPr>
      <w:r w:rsidRPr="009727AD">
        <w:t xml:space="preserve">Deux exemplaires de chaque cursus proposé pour la formation, dont les aperçus de plan de cours, les didacticiels et la documentation venant appuyer le cursus pour lequel l'agrément est recherché ; </w:t>
      </w:r>
    </w:p>
    <w:p w14:paraId="0315F6B0" w14:textId="17D00991" w:rsidR="008E7C81" w:rsidRPr="009727AD" w:rsidRDefault="00964395" w:rsidP="00D64152">
      <w:pPr>
        <w:pStyle w:val="FAAOutlineL21"/>
      </w:pPr>
      <w:r w:rsidRPr="009727AD">
        <w:t xml:space="preserve">La documentation du système qualité ; </w:t>
      </w:r>
    </w:p>
    <w:p w14:paraId="0315F6B1" w14:textId="230BABA9" w:rsidR="008E7C81" w:rsidRPr="009727AD" w:rsidRDefault="00964395" w:rsidP="00D64152">
      <w:pPr>
        <w:pStyle w:val="FAAOutlineL21"/>
      </w:pPr>
      <w:r w:rsidRPr="009727AD">
        <w:t>Une déclaration sur le nombre maximum d'élèves auxquels l’organisme s'attend à enseigner à la fois ;</w:t>
      </w:r>
    </w:p>
    <w:p w14:paraId="0315F6B2" w14:textId="7B8221A3" w:rsidR="008E7C81" w:rsidRPr="009727AD" w:rsidRDefault="003D4F74" w:rsidP="00D64152">
      <w:pPr>
        <w:pStyle w:val="FAAOutlineL21"/>
      </w:pPr>
      <w:r w:rsidRPr="009727AD">
        <w:t xml:space="preserve">La documentation du SMS requis par la Partie 1 de la présente réglementation ; </w:t>
      </w:r>
    </w:p>
    <w:p w14:paraId="0315F6B3" w14:textId="00DDB796" w:rsidR="008E7C81" w:rsidRPr="009727AD" w:rsidRDefault="00964395" w:rsidP="00D64152">
      <w:pPr>
        <w:pStyle w:val="FAAOutlineL21"/>
      </w:pPr>
      <w:r w:rsidRPr="009727AD">
        <w:t>Une déclaration de conformité à tous les règlements en vigueur qui s’appliquent à la formation proposée, dont les sous-parties et chaque section pertinentes de la réglementation, qui sont être identifiées et accompagnées d’une brève description ; et</w:t>
      </w:r>
    </w:p>
    <w:p w14:paraId="0315F6B4" w14:textId="54D8B4F5" w:rsidR="008E7C81" w:rsidRPr="009727AD" w:rsidRDefault="00964395" w:rsidP="00D64152">
      <w:pPr>
        <w:pStyle w:val="FAAOutlineL21"/>
      </w:pPr>
      <w:r w:rsidRPr="009727AD">
        <w:t>Toute information supplémentaire dont la Régie exige la soumission par le demandeur.</w:t>
      </w:r>
    </w:p>
    <w:p w14:paraId="0315F6B5" w14:textId="383C351A" w:rsidR="008E7C81" w:rsidRPr="009727AD" w:rsidRDefault="00964395" w:rsidP="00D64152">
      <w:pPr>
        <w:pStyle w:val="FFATextFlushRight"/>
      </w:pPr>
      <w:r w:rsidRPr="009727AD">
        <w:t>OACI, Annexe 1, Appendice 2 : 2.1 ; 2.4</w:t>
      </w:r>
    </w:p>
    <w:p w14:paraId="0D6DF86D" w14:textId="24DBE81C" w:rsidR="007C0D35" w:rsidRPr="009727AD" w:rsidRDefault="007C0D35" w:rsidP="00D64152">
      <w:pPr>
        <w:pStyle w:val="FFATextFlushRight"/>
      </w:pPr>
      <w:r w:rsidRPr="009727AD">
        <w:t>OACI, Doc 9841, Chapitre 4</w:t>
      </w:r>
    </w:p>
    <w:p w14:paraId="0315F6B6" w14:textId="15CDA635" w:rsidR="008E7C81" w:rsidRPr="009727AD" w:rsidRDefault="00964395" w:rsidP="00D64152">
      <w:pPr>
        <w:pStyle w:val="FFATextFlushRight"/>
      </w:pPr>
      <w:r w:rsidRPr="009727AD">
        <w:t>14 CFR 141.13 ; 142.11 ; 147 5</w:t>
      </w:r>
    </w:p>
    <w:p w14:paraId="0315F6B7" w14:textId="045BCF79" w:rsidR="008E7C81" w:rsidRPr="009727AD" w:rsidRDefault="00964395" w:rsidP="00D64152">
      <w:pPr>
        <w:pStyle w:val="Heading4"/>
        <w:keepNext w:val="0"/>
        <w:keepLines w:val="0"/>
        <w:widowControl w:val="0"/>
      </w:pPr>
      <w:bookmarkStart w:id="246" w:name="_Toc61352932"/>
      <w:r w:rsidRPr="009727AD">
        <w:t>Délivrance d'un certificat d'ATO</w:t>
      </w:r>
      <w:bookmarkEnd w:id="246"/>
    </w:p>
    <w:p w14:paraId="15568BEB" w14:textId="34425EA6" w:rsidR="00BC3EBD" w:rsidRPr="009727AD" w:rsidRDefault="00BC3EBD" w:rsidP="00D64152">
      <w:pPr>
        <w:pStyle w:val="FAAOutlineL1a"/>
        <w:numPr>
          <w:ilvl w:val="0"/>
          <w:numId w:val="250"/>
        </w:numPr>
      </w:pPr>
      <w:r w:rsidRPr="009727AD">
        <w:t>La délivrance d'un certificat d’ATO par [ÉTAT] dépend du respect, démontré par ledit organisme de formation, des impératifs de la présente partie, des impératifs de gestion de la sécurité figurant dans la Partie 1 de la présente réglementation, et de tout autre élément requis par la Régie.</w:t>
      </w:r>
    </w:p>
    <w:p w14:paraId="5BCCBEDC" w14:textId="3DEE8B46" w:rsidR="008A7421" w:rsidRPr="009727AD" w:rsidRDefault="00BC3EBD" w:rsidP="00D64152">
      <w:pPr>
        <w:pStyle w:val="FAAOutlineL1a"/>
      </w:pPr>
      <w:r w:rsidRPr="009727AD">
        <w:t>La Régie peut délivrer un certificat d’ATO si, après enquête, elle détermine que le demandeur :</w:t>
      </w:r>
    </w:p>
    <w:p w14:paraId="1813EB1D" w14:textId="0361CFFB" w:rsidR="008A7421" w:rsidRPr="009727AD" w:rsidRDefault="008A7421" w:rsidP="00D64152">
      <w:pPr>
        <w:pStyle w:val="FAAOutlineL21"/>
        <w:numPr>
          <w:ilvl w:val="0"/>
          <w:numId w:val="61"/>
        </w:numPr>
      </w:pPr>
      <w:r w:rsidRPr="009727AD">
        <w:t>Répond aux impératifs de la présente partie qui s’appliquent aux titulaires d'un certificat d’ATO ; et</w:t>
      </w:r>
    </w:p>
    <w:p w14:paraId="0315F6BB" w14:textId="185101EB" w:rsidR="008E7C81" w:rsidRPr="009727AD" w:rsidRDefault="00964395" w:rsidP="00D64152">
      <w:pPr>
        <w:pStyle w:val="FAAOutlineL21"/>
      </w:pPr>
      <w:r w:rsidRPr="009727AD">
        <w:t xml:space="preserve">Est correctement et adéquatement équipé pour assurer la formation pour laquelle il recherche l'agrément. </w:t>
      </w:r>
    </w:p>
    <w:p w14:paraId="0315F6BC" w14:textId="6982F828" w:rsidR="008E7C81" w:rsidRPr="009727AD" w:rsidRDefault="00964395" w:rsidP="00D64152">
      <w:pPr>
        <w:pStyle w:val="FAANoteL1"/>
      </w:pPr>
      <w:r w:rsidRPr="009727AD">
        <w:t>N. B. : Si, conformément à la Loi relative à la sécurité de l'aviation civile, telle qu’amendée, des droits doivent être imposés par la Régie pour le processus de certification des ATO, cet impératif est stipulé dans la présente partie.</w:t>
      </w:r>
    </w:p>
    <w:p w14:paraId="0315F6BD" w14:textId="526B2A95" w:rsidR="008E7C81" w:rsidRPr="009727AD" w:rsidRDefault="00964395" w:rsidP="00D64152">
      <w:pPr>
        <w:pStyle w:val="FFATextFlushRight"/>
      </w:pPr>
      <w:r w:rsidRPr="009727AD">
        <w:t>OACI, Annexe 1, Appendice 2 : 1.1</w:t>
      </w:r>
    </w:p>
    <w:p w14:paraId="0315F6BE" w14:textId="77777777" w:rsidR="008E7C81" w:rsidRPr="009727AD" w:rsidRDefault="00964395" w:rsidP="00D64152">
      <w:pPr>
        <w:pStyle w:val="FFATextFlushRight"/>
      </w:pPr>
      <w:r w:rsidRPr="009727AD">
        <w:t>14 CFR 142.5(b) ; 147.5</w:t>
      </w:r>
    </w:p>
    <w:p w14:paraId="0315F6BF" w14:textId="52FBEF7F" w:rsidR="008E7C81" w:rsidRPr="009727AD" w:rsidRDefault="00964395" w:rsidP="00D64152">
      <w:pPr>
        <w:pStyle w:val="Heading4"/>
        <w:keepNext w:val="0"/>
        <w:keepLines w:val="0"/>
        <w:widowControl w:val="0"/>
      </w:pPr>
      <w:bookmarkStart w:id="247" w:name="_Toc61352933"/>
      <w:r w:rsidRPr="009727AD">
        <w:t>Durée et renouvellement d’un certificat d'ATO</w:t>
      </w:r>
      <w:bookmarkEnd w:id="247"/>
    </w:p>
    <w:p w14:paraId="6E107915" w14:textId="091A8869" w:rsidR="008A7421" w:rsidRPr="009727AD" w:rsidRDefault="008A7421" w:rsidP="00D64152">
      <w:pPr>
        <w:pStyle w:val="FAAOutlineL1a"/>
        <w:numPr>
          <w:ilvl w:val="0"/>
          <w:numId w:val="62"/>
        </w:numPr>
      </w:pPr>
      <w:r w:rsidRPr="009727AD">
        <w:t>Un certificat d’ATO, ou toute portion de celui-ci, délivré à un ATO se trouvant à l'intérieur ou en dehors de [ÉTAT] entre en vigueur à la date de sa délivrance et le demeure :</w:t>
      </w:r>
    </w:p>
    <w:p w14:paraId="6A0F2524" w14:textId="59EFD898" w:rsidR="0043546E" w:rsidRPr="009727AD" w:rsidRDefault="0043546E" w:rsidP="00D64152">
      <w:pPr>
        <w:pStyle w:val="FAAOutlineL21"/>
        <w:numPr>
          <w:ilvl w:val="0"/>
          <w:numId w:val="63"/>
        </w:numPr>
      </w:pPr>
      <w:r w:rsidRPr="009727AD">
        <w:t xml:space="preserve">Jusqu'au dernier jour du douzième mois suivant la date de sa délivrance initiale, sous réserve de conformité satisfaisante aux impératifs de la présente partie ; ou </w:t>
      </w:r>
    </w:p>
    <w:p w14:paraId="0315F6C3" w14:textId="61551EC0" w:rsidR="008E7C81" w:rsidRPr="009727AD" w:rsidRDefault="00450FE3" w:rsidP="00D64152">
      <w:pPr>
        <w:pStyle w:val="FAAOutlineL21"/>
      </w:pPr>
      <w:r w:rsidRPr="009727AD">
        <w:lastRenderedPageBreak/>
        <w:t xml:space="preserve">Jusqu'au dernier jour du vingt-quatrième mois suivant la date de son renouvellement, sous réserve de conformité satisfaisante aux impératifs de la présente partie ; ou </w:t>
      </w:r>
    </w:p>
    <w:p w14:paraId="0315F6C4" w14:textId="29AADAB9" w:rsidR="008E7C81" w:rsidRPr="009727AD" w:rsidRDefault="00964395" w:rsidP="00D64152">
      <w:pPr>
        <w:pStyle w:val="FAAOutlineL21"/>
      </w:pPr>
      <w:r w:rsidRPr="009727AD">
        <w:t>Jusqu'à ce que l'ATO le restitue à la Régie ; ou</w:t>
      </w:r>
    </w:p>
    <w:p w14:paraId="0315F6C5" w14:textId="77777777" w:rsidR="008E7C81" w:rsidRPr="009727AD" w:rsidRDefault="00964395" w:rsidP="00D64152">
      <w:pPr>
        <w:pStyle w:val="FAAOutlineL21"/>
      </w:pPr>
      <w:r w:rsidRPr="009727AD">
        <w:t>Jusqu'à ce que la Régie le suspende ou le révoque.</w:t>
      </w:r>
    </w:p>
    <w:p w14:paraId="0315F6C6" w14:textId="16B22D22" w:rsidR="008E7C81" w:rsidRPr="009727AD" w:rsidRDefault="00964395" w:rsidP="00D64152">
      <w:pPr>
        <w:pStyle w:val="FAAOutlineL1a"/>
      </w:pPr>
      <w:r w:rsidRPr="009727AD">
        <w:t xml:space="preserve">Le titulaire d'un certificat d’ATO qui est arrivé à expiration ou est restitué, suspendu ou révoqué par la Régie le restitue, ainsi que les normes de formation, à celle-ci dans les 5 jours ouvrables suivant la date d'expiration ou de restitution ou de la notification de suspension ou de révocation par la Régie. </w:t>
      </w:r>
    </w:p>
    <w:p w14:paraId="0315F6C7" w14:textId="6B1BBD36" w:rsidR="008E7C81" w:rsidRPr="009727AD" w:rsidRDefault="00964395" w:rsidP="00D64152">
      <w:pPr>
        <w:pStyle w:val="FAAOutlineL1a"/>
      </w:pPr>
      <w:r w:rsidRPr="009727AD">
        <w:t>Un ATO qui demande le renouvellement de son certificat dans [ÉTAT] doit soumettre sa demande 90 jours au plus tard avant la date d'expiration de son certificat actuel. Si une demande de renouvellement n'est pas soumise dans ces délais, l'ATO suit les procédures de certification relatives à une délivrance initiale prescrites par la Régie.</w:t>
      </w:r>
    </w:p>
    <w:p w14:paraId="0315F6C8" w14:textId="77777777" w:rsidR="008E7C81" w:rsidRPr="009727AD" w:rsidRDefault="00964395" w:rsidP="00D64152">
      <w:pPr>
        <w:pStyle w:val="FFATextFlushRight"/>
      </w:pPr>
      <w:r w:rsidRPr="009727AD">
        <w:t>14 CFR 141.17 ; 142.7 ; 147.7</w:t>
      </w:r>
    </w:p>
    <w:p w14:paraId="0315F6C9" w14:textId="0C41A917" w:rsidR="008E7C81" w:rsidRPr="009727AD" w:rsidRDefault="00964395" w:rsidP="00D64152">
      <w:pPr>
        <w:pStyle w:val="Heading4"/>
        <w:keepNext w:val="0"/>
        <w:keepLines w:val="0"/>
        <w:widowControl w:val="0"/>
      </w:pPr>
      <w:bookmarkStart w:id="248" w:name="_Toc61352934"/>
      <w:r w:rsidRPr="009727AD">
        <w:t>Validité continue d'un certificat d’ATO</w:t>
      </w:r>
      <w:bookmarkEnd w:id="248"/>
    </w:p>
    <w:p w14:paraId="599E09C7" w14:textId="47DFE2B3" w:rsidR="0043546E" w:rsidRPr="009727AD" w:rsidRDefault="0043546E" w:rsidP="00D64152">
      <w:pPr>
        <w:pStyle w:val="FAAOutlineL1a"/>
        <w:numPr>
          <w:ilvl w:val="0"/>
          <w:numId w:val="64"/>
        </w:numPr>
      </w:pPr>
      <w:r w:rsidRPr="009727AD">
        <w:t>Sauf si le certificat d’ATO a été précédemment restitué, remplacé, suspendu, révoqué ou a expiré pour avoir outrepassé toute date d'expiration pouvant être spécifiée sur le certificat, la continuité de la validité du certificat d’ATO délivré par [ÉTAT] dépend de ce qui suit :</w:t>
      </w:r>
    </w:p>
    <w:p w14:paraId="4A49FF7F" w14:textId="7308D3FA" w:rsidR="0043546E" w:rsidRPr="009727AD" w:rsidRDefault="0043546E" w:rsidP="00D64152">
      <w:pPr>
        <w:pStyle w:val="FAAOutlineL21"/>
        <w:numPr>
          <w:ilvl w:val="0"/>
          <w:numId w:val="65"/>
        </w:numPr>
      </w:pPr>
      <w:r w:rsidRPr="009727AD">
        <w:t>L’ATO respecte les impératifs de la présente partie, les impératifs de gestion de la sécurité pertinents figurant dans la Partie 1 de la présente réglementation, et tout autre élément requis par la Régie ;</w:t>
      </w:r>
    </w:p>
    <w:p w14:paraId="0315F6CD" w14:textId="34B90DB0" w:rsidR="008E7C81" w:rsidRPr="009727AD" w:rsidRDefault="00964395" w:rsidP="00D64152">
      <w:pPr>
        <w:pStyle w:val="FAAOutlineL21"/>
      </w:pPr>
      <w:r w:rsidRPr="009727AD">
        <w:t>L’accès aux installations de l’ATO est accordé à la Régie pour déterminer si elles se conforment toujours aux impératifs de la présente partie ; et</w:t>
      </w:r>
    </w:p>
    <w:p w14:paraId="0315F6CE" w14:textId="77777777" w:rsidR="008E7C81" w:rsidRPr="009727AD" w:rsidRDefault="00964395" w:rsidP="00D64152">
      <w:pPr>
        <w:pStyle w:val="FAAOutlineL21"/>
      </w:pPr>
      <w:r w:rsidRPr="009727AD">
        <w:t>Le paiement de tout droit prescrit par la Régie.</w:t>
      </w:r>
    </w:p>
    <w:p w14:paraId="0315F6CF" w14:textId="237B9F68" w:rsidR="008E7C81" w:rsidRPr="009727AD" w:rsidRDefault="00964395" w:rsidP="00D64152">
      <w:pPr>
        <w:pStyle w:val="FFATextFlushRight"/>
      </w:pPr>
      <w:r w:rsidRPr="009727AD">
        <w:t>OACI, Annexe 1, Appendice 2 : 1.1 ; 8</w:t>
      </w:r>
    </w:p>
    <w:p w14:paraId="0315F6D0" w14:textId="77777777" w:rsidR="008E7C81" w:rsidRPr="009727AD" w:rsidRDefault="00964395" w:rsidP="00D64152">
      <w:pPr>
        <w:pStyle w:val="FFATextFlushRight"/>
      </w:pPr>
      <w:r w:rsidRPr="009727AD">
        <w:t>14 CFR 141.21 ; 142.29 ; 147.43</w:t>
      </w:r>
    </w:p>
    <w:p w14:paraId="0315F6D1" w14:textId="69B0DAFD" w:rsidR="008E7C81" w:rsidRPr="009727AD" w:rsidRDefault="007C0D35" w:rsidP="00D64152">
      <w:pPr>
        <w:pStyle w:val="Heading4"/>
        <w:keepNext w:val="0"/>
        <w:keepLines w:val="0"/>
        <w:widowControl w:val="0"/>
      </w:pPr>
      <w:bookmarkStart w:id="249" w:name="_Toc61352935"/>
      <w:r w:rsidRPr="009727AD">
        <w:t>Pouvoirs d'inspection</w:t>
      </w:r>
      <w:bookmarkEnd w:id="249"/>
    </w:p>
    <w:p w14:paraId="653DEE2E" w14:textId="5E142258" w:rsidR="0043546E" w:rsidRPr="009727AD" w:rsidRDefault="0043546E" w:rsidP="00D64152">
      <w:pPr>
        <w:pStyle w:val="FAAOutlineL1a"/>
        <w:numPr>
          <w:ilvl w:val="0"/>
          <w:numId w:val="66"/>
        </w:numPr>
      </w:pPr>
      <w:r w:rsidRPr="009727AD">
        <w:t>La Régie peut, à tout moment, inspecter un ATO dans ses locaux pour déterminer si l’organisme continue de se conformer aux impératifs de la présente partie.</w:t>
      </w:r>
    </w:p>
    <w:p w14:paraId="0315F6D4" w14:textId="77777777" w:rsidR="008E7C81" w:rsidRPr="009727AD" w:rsidRDefault="00964395" w:rsidP="00D64152">
      <w:pPr>
        <w:pStyle w:val="FAAOutlineL1a"/>
      </w:pPr>
      <w:r w:rsidRPr="009727AD">
        <w:t xml:space="preserve">Les inspections seront effectuées au moins une fois par an. </w:t>
      </w:r>
    </w:p>
    <w:p w14:paraId="0315F6D5" w14:textId="7A8E08F5" w:rsidR="008E7C81" w:rsidRPr="009727AD" w:rsidRDefault="00964395" w:rsidP="00D64152">
      <w:pPr>
        <w:pStyle w:val="FAAOutlineL1a"/>
      </w:pPr>
      <w:r w:rsidRPr="009727AD">
        <w:t>Une fois l'inspection effectuée, l’ATO sera notifié, par écrit, de toute déficience constatée lors de celle-ci.</w:t>
      </w:r>
    </w:p>
    <w:p w14:paraId="0315F6D6" w14:textId="35FA9684" w:rsidR="008E7C81" w:rsidRPr="009727AD" w:rsidRDefault="00964395" w:rsidP="00D64152">
      <w:pPr>
        <w:pStyle w:val="FAAOutlineL1a"/>
      </w:pPr>
      <w:r w:rsidRPr="009727AD">
        <w:t>L’inspection sera aussi effectuée pour le demandeur ou le détenteur d’un certificat d’ATO se trouvant hors de l’État contractant donnant son agrément. Cette inspection peut être déléguée à la Régie de [ÉTAT] où l'ATO se trouve, à conditions qu'il y ait un arrangement.</w:t>
      </w:r>
    </w:p>
    <w:p w14:paraId="0315F6D7" w14:textId="18CB930B" w:rsidR="008E7C81" w:rsidRPr="009727AD" w:rsidRDefault="00964395" w:rsidP="00D64152">
      <w:pPr>
        <w:pStyle w:val="FFATextFlushRight"/>
      </w:pPr>
      <w:r w:rsidRPr="009727AD">
        <w:t>OACI, Annexe 1, Appendice 2 : 8</w:t>
      </w:r>
    </w:p>
    <w:p w14:paraId="0315F6D8" w14:textId="77777777" w:rsidR="008E7C81" w:rsidRPr="009727AD" w:rsidRDefault="00964395" w:rsidP="00D64152">
      <w:pPr>
        <w:pStyle w:val="FFATextFlushRight"/>
      </w:pPr>
      <w:r w:rsidRPr="009727AD">
        <w:t>14 CFR 141.21 ; 142.29 ; 147.43</w:t>
      </w:r>
    </w:p>
    <w:p w14:paraId="0315F6D9" w14:textId="54D4D201" w:rsidR="008E7C81" w:rsidRPr="009727AD" w:rsidRDefault="00964395" w:rsidP="00D64152">
      <w:pPr>
        <w:pStyle w:val="FFATextFlushRight"/>
      </w:pPr>
      <w:r w:rsidRPr="009727AD">
        <w:t>JAR-FCL1/2/4.055 Appendice 1a et 2 : paragraphe 9</w:t>
      </w:r>
    </w:p>
    <w:p w14:paraId="0315F6DA" w14:textId="2156882F" w:rsidR="008E7C81" w:rsidRPr="009727AD" w:rsidRDefault="00964395" w:rsidP="00D64152">
      <w:pPr>
        <w:pStyle w:val="Heading4"/>
        <w:keepNext w:val="0"/>
        <w:keepLines w:val="0"/>
        <w:widowControl w:val="0"/>
      </w:pPr>
      <w:bookmarkStart w:id="250" w:name="_Toc61352936"/>
      <w:r w:rsidRPr="009727AD">
        <w:t>Suspension ou révocation d'un certificat d’ATO</w:t>
      </w:r>
      <w:bookmarkEnd w:id="250"/>
    </w:p>
    <w:p w14:paraId="64E8472F" w14:textId="366072E7" w:rsidR="0043546E" w:rsidRPr="009727AD" w:rsidRDefault="0043546E" w:rsidP="00D64152">
      <w:pPr>
        <w:pStyle w:val="FAAOutlineL1a"/>
        <w:numPr>
          <w:ilvl w:val="0"/>
          <w:numId w:val="67"/>
        </w:numPr>
      </w:pPr>
      <w:r w:rsidRPr="009727AD">
        <w:t>La Régie peut suspendre ou révoquer un certificat d'ATO s'il est établi que ledit ATO n'a pas répondu ou ne répond plus aux impératifs de la présente partie.</w:t>
      </w:r>
    </w:p>
    <w:p w14:paraId="0315F6DE" w14:textId="77777777" w:rsidR="008E7C81" w:rsidRPr="009727AD" w:rsidRDefault="00964395" w:rsidP="00D64152">
      <w:pPr>
        <w:pStyle w:val="FFATextFlushRight"/>
      </w:pPr>
      <w:r w:rsidRPr="009727AD">
        <w:t>14 CFR 141.17 ; 142.7 ; 147.7</w:t>
      </w:r>
    </w:p>
    <w:p w14:paraId="0315F6DF" w14:textId="79E189DF" w:rsidR="008E7C81" w:rsidRDefault="00964395" w:rsidP="00D64152">
      <w:pPr>
        <w:pStyle w:val="FFATextFlushRight"/>
      </w:pPr>
      <w:r w:rsidRPr="009727AD">
        <w:t>JAR-FCL 1/2/4.010; JAR 147.120</w:t>
      </w:r>
    </w:p>
    <w:p w14:paraId="5C7320B4" w14:textId="16A65B63" w:rsidR="00B81F10" w:rsidRDefault="00B81F10" w:rsidP="00D64152">
      <w:pPr>
        <w:pStyle w:val="FFATextFlushRight"/>
      </w:pPr>
    </w:p>
    <w:p w14:paraId="070CB31E" w14:textId="283F2852" w:rsidR="00B81F10" w:rsidRDefault="00B81F10" w:rsidP="00D64152">
      <w:pPr>
        <w:pStyle w:val="FFATextFlushRight"/>
      </w:pPr>
    </w:p>
    <w:p w14:paraId="19FA9BD2" w14:textId="77777777" w:rsidR="00B81F10" w:rsidRPr="009727AD" w:rsidRDefault="00B81F10" w:rsidP="00D64152">
      <w:pPr>
        <w:pStyle w:val="FFATextFlushRight"/>
      </w:pPr>
    </w:p>
    <w:p w14:paraId="0315F6E0" w14:textId="52197AD5" w:rsidR="008E7C81" w:rsidRPr="009727AD" w:rsidRDefault="00964395" w:rsidP="00D64152">
      <w:pPr>
        <w:pStyle w:val="Heading4"/>
        <w:keepNext w:val="0"/>
        <w:keepLines w:val="0"/>
        <w:widowControl w:val="0"/>
      </w:pPr>
      <w:bookmarkStart w:id="251" w:name="_Toc61352937"/>
      <w:r w:rsidRPr="009727AD">
        <w:lastRenderedPageBreak/>
        <w:t>Changements apportés à l'ATO et amendements du certificat d’ATO</w:t>
      </w:r>
      <w:bookmarkEnd w:id="251"/>
    </w:p>
    <w:p w14:paraId="20E55345" w14:textId="54BA2701" w:rsidR="0043546E" w:rsidRPr="009727AD" w:rsidRDefault="0043546E" w:rsidP="00D64152">
      <w:pPr>
        <w:pStyle w:val="FAAOutlineL1a"/>
        <w:numPr>
          <w:ilvl w:val="0"/>
          <w:numId w:val="68"/>
        </w:numPr>
      </w:pPr>
      <w:r w:rsidRPr="009727AD">
        <w:t>Afin de permettre à la Régie de déterminer s’il y a toujours conformité avec les impératifs de la présente partie, l’ATO la notifie par écrit, au moins 90 jours à l’avance, de tout changement de ce qui suit :</w:t>
      </w:r>
    </w:p>
    <w:p w14:paraId="0C2375CD" w14:textId="77777777" w:rsidR="0043546E" w:rsidRPr="009727AD" w:rsidRDefault="0043546E" w:rsidP="00D64152">
      <w:pPr>
        <w:pStyle w:val="FAAOutlineL21"/>
        <w:numPr>
          <w:ilvl w:val="0"/>
          <w:numId w:val="69"/>
        </w:numPr>
      </w:pPr>
      <w:r w:rsidRPr="009727AD">
        <w:t>Le nom de l'organisme ;</w:t>
      </w:r>
    </w:p>
    <w:p w14:paraId="0315F6E4" w14:textId="77777777" w:rsidR="008E7C81" w:rsidRPr="009727AD" w:rsidRDefault="00964395" w:rsidP="00D64152">
      <w:pPr>
        <w:pStyle w:val="FAAOutlineL21"/>
      </w:pPr>
      <w:r w:rsidRPr="009727AD">
        <w:t>L'adresse de l'organisme ;</w:t>
      </w:r>
    </w:p>
    <w:p w14:paraId="0315F6E5" w14:textId="117B4B2C" w:rsidR="008E7C81" w:rsidRPr="009727AD" w:rsidRDefault="00964395" w:rsidP="00D64152">
      <w:pPr>
        <w:pStyle w:val="FAAOutlineL21"/>
      </w:pPr>
      <w:r w:rsidRPr="009727AD">
        <w:t>Les installations, l'équipement ou le personnel pouvant affecter la (les) qualification(s) d'ATO délivrées ;</w:t>
      </w:r>
    </w:p>
    <w:p w14:paraId="0315F6E6" w14:textId="02B7AAD2" w:rsidR="008E7C81" w:rsidRPr="009727AD" w:rsidRDefault="00506143" w:rsidP="00D64152">
      <w:pPr>
        <w:pStyle w:val="FAAOutlineL21"/>
      </w:pPr>
      <w:r w:rsidRPr="009727AD">
        <w:t>La (les) qualification(s) détenues par l'organisme, qu'elles aient été accordées par la Régie ou par une certification d’ATO délivrée par un autre État contractant ;</w:t>
      </w:r>
    </w:p>
    <w:p w14:paraId="0315F6E7" w14:textId="77777777" w:rsidR="008E7C81" w:rsidRPr="009727AD" w:rsidRDefault="00964395" w:rsidP="00D64152">
      <w:pPr>
        <w:pStyle w:val="FAAOutlineL21"/>
      </w:pPr>
      <w:r w:rsidRPr="009727AD">
        <w:t>Les autres emplacements de l'organisme ;</w:t>
      </w:r>
    </w:p>
    <w:p w14:paraId="0315F6E8" w14:textId="5B20E885" w:rsidR="008E7C81" w:rsidRPr="009727AD" w:rsidRDefault="00964395" w:rsidP="00D64152">
      <w:pPr>
        <w:pStyle w:val="FAAOutlineL21"/>
      </w:pPr>
      <w:r w:rsidRPr="009727AD">
        <w:t>Ce qui figure dans le manuel des procédures de l’ATO, dont les plans de cours et les cursus ;</w:t>
      </w:r>
    </w:p>
    <w:p w14:paraId="0315F6E9" w14:textId="77777777" w:rsidR="008E7C81" w:rsidRPr="009727AD" w:rsidRDefault="00964395" w:rsidP="00D64152">
      <w:pPr>
        <w:pStyle w:val="FAAOutlineL21"/>
      </w:pPr>
      <w:r w:rsidRPr="009727AD">
        <w:t>Le gestionnaire responsable ; ou</w:t>
      </w:r>
    </w:p>
    <w:p w14:paraId="0315F6EA" w14:textId="4434126C" w:rsidR="008E7C81" w:rsidRPr="009727AD" w:rsidRDefault="00964395" w:rsidP="00D64152">
      <w:pPr>
        <w:pStyle w:val="FAAOutlineL21"/>
      </w:pPr>
      <w:r w:rsidRPr="009727AD">
        <w:t>La liste du personnel de gestion identifié dans le manuel des procédures de l’ATO.</w:t>
      </w:r>
    </w:p>
    <w:p w14:paraId="0315F6EB" w14:textId="1CB38A89" w:rsidR="008E7C81" w:rsidRPr="009727AD" w:rsidRDefault="00964395" w:rsidP="00D64152">
      <w:pPr>
        <w:pStyle w:val="FAAOutlineL1a"/>
      </w:pPr>
      <w:r w:rsidRPr="009727AD">
        <w:t>La Régie amendera le certificat de l’ATO si ce dernier la notifie d’un changement de ce qui suit :</w:t>
      </w:r>
    </w:p>
    <w:p w14:paraId="0315F6EC" w14:textId="2ED66052" w:rsidR="008E7C81" w:rsidRPr="009727AD" w:rsidRDefault="00964395" w:rsidP="00D64152">
      <w:pPr>
        <w:pStyle w:val="FAAOutlineL21"/>
        <w:numPr>
          <w:ilvl w:val="0"/>
          <w:numId w:val="70"/>
        </w:numPr>
      </w:pPr>
      <w:r w:rsidRPr="009727AD">
        <w:t>L'emplacement, les installations ou l'équipement ;</w:t>
      </w:r>
    </w:p>
    <w:p w14:paraId="0315F6ED" w14:textId="77777777" w:rsidR="008E7C81" w:rsidRPr="009727AD" w:rsidRDefault="00964395" w:rsidP="00D64152">
      <w:pPr>
        <w:pStyle w:val="FAAOutlineL21"/>
        <w:numPr>
          <w:ilvl w:val="0"/>
          <w:numId w:val="70"/>
        </w:numPr>
      </w:pPr>
      <w:r w:rsidRPr="009727AD">
        <w:t>Les autres emplacements de l'organisme ;</w:t>
      </w:r>
    </w:p>
    <w:p w14:paraId="0315F6EE" w14:textId="7139E641" w:rsidR="008E7C81" w:rsidRPr="009727AD" w:rsidRDefault="00964395" w:rsidP="00D64152">
      <w:pPr>
        <w:pStyle w:val="FAAOutlineL21"/>
        <w:numPr>
          <w:ilvl w:val="0"/>
          <w:numId w:val="70"/>
        </w:numPr>
      </w:pPr>
      <w:r w:rsidRPr="009727AD">
        <w:t>La (les) qualification(s) délivrée(s), dont ce qui est supprimé ;</w:t>
      </w:r>
    </w:p>
    <w:p w14:paraId="0315F6EF" w14:textId="55433BDB" w:rsidR="008E7C81" w:rsidRPr="009727AD" w:rsidRDefault="00964395" w:rsidP="00D64152">
      <w:pPr>
        <w:pStyle w:val="FAAOutlineL21"/>
        <w:numPr>
          <w:ilvl w:val="0"/>
          <w:numId w:val="70"/>
        </w:numPr>
      </w:pPr>
      <w:r w:rsidRPr="009727AD">
        <w:t>Ce qui figure dans le manuel des procédures de l’ATO, dont les plans de cours et les cursus ;</w:t>
      </w:r>
    </w:p>
    <w:p w14:paraId="0315F6F0" w14:textId="0F5C1E4C" w:rsidR="008E7C81" w:rsidRPr="009727AD" w:rsidRDefault="00756274" w:rsidP="00D64152">
      <w:pPr>
        <w:pStyle w:val="FAAOutlineL21"/>
        <w:numPr>
          <w:ilvl w:val="0"/>
          <w:numId w:val="70"/>
        </w:numPr>
      </w:pPr>
      <w:r w:rsidRPr="009727AD">
        <w:t>Le nom de l'organisme ayant le même propriétaire ; ou</w:t>
      </w:r>
    </w:p>
    <w:p w14:paraId="0315F6F1" w14:textId="77777777" w:rsidR="008E7C81" w:rsidRPr="009727AD" w:rsidRDefault="00964395" w:rsidP="00D64152">
      <w:pPr>
        <w:pStyle w:val="FAAOutlineL21"/>
        <w:numPr>
          <w:ilvl w:val="0"/>
          <w:numId w:val="70"/>
        </w:numPr>
      </w:pPr>
      <w:r w:rsidRPr="009727AD">
        <w:t>Le propriétaire.</w:t>
      </w:r>
    </w:p>
    <w:p w14:paraId="0315F6F2" w14:textId="5C030600" w:rsidR="008E7C81" w:rsidRPr="009727AD" w:rsidRDefault="00964395" w:rsidP="00D64152">
      <w:pPr>
        <w:pStyle w:val="FAAOutlineL1a"/>
      </w:pPr>
      <w:r w:rsidRPr="009727AD">
        <w:t>La Régie peut amender le certificat de l’ATO si ce dernier la notifie d’un changement de ce qui suit :</w:t>
      </w:r>
    </w:p>
    <w:p w14:paraId="0315F6F3" w14:textId="77777777" w:rsidR="008E7C81" w:rsidRPr="009727AD" w:rsidRDefault="00964395" w:rsidP="00D64152">
      <w:pPr>
        <w:pStyle w:val="FAAOutlineL21"/>
        <w:numPr>
          <w:ilvl w:val="0"/>
          <w:numId w:val="71"/>
        </w:numPr>
      </w:pPr>
      <w:r w:rsidRPr="009727AD">
        <w:t xml:space="preserve">Le gestionnaire responsable ; </w:t>
      </w:r>
    </w:p>
    <w:p w14:paraId="0315F6F4" w14:textId="4D2BBA23" w:rsidR="008E7C81" w:rsidRPr="009727AD" w:rsidRDefault="00964395" w:rsidP="00D64152">
      <w:pPr>
        <w:pStyle w:val="FAAOutlineL21"/>
        <w:numPr>
          <w:ilvl w:val="0"/>
          <w:numId w:val="71"/>
        </w:numPr>
      </w:pPr>
      <w:r w:rsidRPr="009727AD">
        <w:t>La liste du personnel de gestion identifié dans le manuel des procédures de l’ATO ; ou</w:t>
      </w:r>
    </w:p>
    <w:p w14:paraId="0315F6F5" w14:textId="7CD0E2EF" w:rsidR="008E7C81" w:rsidRPr="009727AD" w:rsidRDefault="00756274" w:rsidP="00D64152">
      <w:pPr>
        <w:pStyle w:val="FAAOutlineL21"/>
        <w:numPr>
          <w:ilvl w:val="0"/>
          <w:numId w:val="71"/>
        </w:numPr>
      </w:pPr>
      <w:r w:rsidRPr="009727AD">
        <w:t>D'autres éléments qui figurent dans le manuel des procédures de l’ATO, dont les plans de cours et les cursus.</w:t>
      </w:r>
    </w:p>
    <w:p w14:paraId="0315F6F6" w14:textId="50D2F1C6" w:rsidR="008E7C81" w:rsidRPr="009727AD" w:rsidRDefault="00964395" w:rsidP="00D64152">
      <w:pPr>
        <w:pStyle w:val="FAAOutlineL1a"/>
      </w:pPr>
      <w:r w:rsidRPr="009727AD">
        <w:t>Lorsque la Régie amendera le certificat d'un ATO pour cause de changement de propriétaire de ce dernier, elle affectera un nouveau numéro de certificat à celui qui a été amendé.</w:t>
      </w:r>
    </w:p>
    <w:p w14:paraId="0315F6F7" w14:textId="77777777" w:rsidR="008E7C81" w:rsidRPr="009727AD" w:rsidRDefault="007C686F" w:rsidP="00D64152">
      <w:pPr>
        <w:pStyle w:val="FAAOutlineL1a"/>
      </w:pPr>
      <w:r w:rsidRPr="009727AD">
        <w:t>La Régie peut :</w:t>
      </w:r>
    </w:p>
    <w:p w14:paraId="0315F6F8" w14:textId="252ED135" w:rsidR="008E7C81" w:rsidRPr="009727AD" w:rsidRDefault="00964395" w:rsidP="00D64152">
      <w:pPr>
        <w:pStyle w:val="FAAOutlineL21"/>
        <w:numPr>
          <w:ilvl w:val="0"/>
          <w:numId w:val="72"/>
        </w:numPr>
      </w:pPr>
      <w:r w:rsidRPr="009727AD">
        <w:t>Imposer, par écrit, les conditions dans lesquelles l’ATO continue à opérer durant toute période de mise en œuvre des changements figurant au paragraphe 3.2.1.11(a) de la présente sous-section ; et</w:t>
      </w:r>
    </w:p>
    <w:p w14:paraId="0315F6F9" w14:textId="68D92FA1" w:rsidR="008E7C81" w:rsidRDefault="00964395" w:rsidP="00D64152">
      <w:pPr>
        <w:pStyle w:val="FAAOutlineL21"/>
        <w:numPr>
          <w:ilvl w:val="0"/>
          <w:numId w:val="72"/>
        </w:numPr>
      </w:pPr>
      <w:r w:rsidRPr="009727AD">
        <w:t>Suspendre temporairement le certificat de l'ATO si elle détermine que l'approbation des amendements audit certificat peut être retardée ; elle notifiera par écrit l'ATO des raisons d'un tel retard.</w:t>
      </w:r>
    </w:p>
    <w:p w14:paraId="6F053077" w14:textId="77777777" w:rsidR="00B81F10" w:rsidRPr="009727AD" w:rsidRDefault="00B81F10" w:rsidP="00D64152">
      <w:pPr>
        <w:pStyle w:val="FAAOutlineL21"/>
        <w:numPr>
          <w:ilvl w:val="0"/>
          <w:numId w:val="0"/>
        </w:numPr>
        <w:ind w:left="2160" w:hanging="720"/>
      </w:pPr>
    </w:p>
    <w:p w14:paraId="0315F6FA" w14:textId="749EE88D" w:rsidR="008E7C81" w:rsidRPr="009727AD" w:rsidRDefault="00964395" w:rsidP="00D64152">
      <w:pPr>
        <w:pStyle w:val="FAAOutlineL1a"/>
      </w:pPr>
      <w:r w:rsidRPr="009727AD">
        <w:lastRenderedPageBreak/>
        <w:t>Si des changements sont apportés à ce qui figure au paragraphe 3.2.1.11(a) de la présente sous-section sans que la Régie en soit informée ou sans amendement du certificat de l'ATO par cette dernière, elle peut suspendre ou révoquer ledit certificat.</w:t>
      </w:r>
    </w:p>
    <w:p w14:paraId="0315F6FB" w14:textId="21A7F7EE" w:rsidR="008E7C81" w:rsidRPr="009727AD" w:rsidRDefault="00964395" w:rsidP="00D64152">
      <w:pPr>
        <w:pStyle w:val="FFATextFlushRight"/>
      </w:pPr>
      <w:r w:rsidRPr="009727AD">
        <w:t>OACI, Annexe 1, Appendice 2 : 1.1 ; 1.2 ; 2.2 ; 2.3 ; 6.1 ; 6.2 ; 6.3</w:t>
      </w:r>
    </w:p>
    <w:p w14:paraId="3E148F65" w14:textId="5C5AEE6E" w:rsidR="00D0315C" w:rsidRPr="009727AD" w:rsidRDefault="00D0315C" w:rsidP="00D64152">
      <w:pPr>
        <w:pStyle w:val="FFATextFlushRight"/>
      </w:pPr>
      <w:r w:rsidRPr="009727AD">
        <w:t>OACI, Doc 9841 : 2.5.1 ; 2.5.2</w:t>
      </w:r>
    </w:p>
    <w:p w14:paraId="0315F6FC" w14:textId="77777777" w:rsidR="008E7C81" w:rsidRPr="009727AD" w:rsidRDefault="00964395" w:rsidP="00D64152">
      <w:pPr>
        <w:pStyle w:val="FFATextFlushRight"/>
      </w:pPr>
      <w:r w:rsidRPr="009727AD">
        <w:t>14 CFR 141.13 ; 142.11</w:t>
      </w:r>
    </w:p>
    <w:p w14:paraId="0315F6FD" w14:textId="078EF0D5" w:rsidR="008E7C81" w:rsidRPr="009727AD" w:rsidRDefault="00964395" w:rsidP="00D64152">
      <w:pPr>
        <w:pStyle w:val="Heading4"/>
        <w:keepNext w:val="0"/>
        <w:keepLines w:val="0"/>
        <w:widowControl w:val="0"/>
      </w:pPr>
      <w:bookmarkStart w:id="252" w:name="_Toc61352938"/>
      <w:r w:rsidRPr="009727AD">
        <w:t>Emplacement de l'ATO</w:t>
      </w:r>
      <w:bookmarkEnd w:id="252"/>
    </w:p>
    <w:p w14:paraId="416DBA72" w14:textId="4149EAD3" w:rsidR="0043546E" w:rsidRPr="009727AD" w:rsidRDefault="00C15EA2" w:rsidP="00D64152">
      <w:pPr>
        <w:pStyle w:val="FAAOutlineL1a"/>
        <w:numPr>
          <w:ilvl w:val="0"/>
          <w:numId w:val="73"/>
        </w:numPr>
      </w:pPr>
      <w:r w:rsidRPr="009727AD">
        <w:t>BUREAU PRINCIPAL. Un demandeur ou titulaire d'un certificat d’ATO délivré aux termes de la présente partie établit et maintient un bureau principal physiquement situé à l'adresse figurant sur le certificat.</w:t>
      </w:r>
    </w:p>
    <w:p w14:paraId="0315F700" w14:textId="78F24A42" w:rsidR="008E7C81" w:rsidRPr="009727AD" w:rsidRDefault="00363383" w:rsidP="00D64152">
      <w:pPr>
        <w:pStyle w:val="FAAOutlineL1a"/>
      </w:pPr>
      <w:r w:rsidRPr="009727AD">
        <w:t>ATO SATELLITES. Un ATO peut assurer une formation conformément à un programme agréé par la Régie dans un ATO satellite, si :</w:t>
      </w:r>
    </w:p>
    <w:p w14:paraId="0315F701" w14:textId="0217AE35" w:rsidR="008E7C81" w:rsidRPr="009727AD" w:rsidRDefault="00964395" w:rsidP="00D64152">
      <w:pPr>
        <w:pStyle w:val="FAAOutlineL21"/>
        <w:numPr>
          <w:ilvl w:val="0"/>
          <w:numId w:val="74"/>
        </w:numPr>
      </w:pPr>
      <w:r w:rsidRPr="009727AD">
        <w:t xml:space="preserve">Les installations, l'équipement, le personnel et le contenu des cours de l'ATO satellite répondent aux impératifs qui s'appliquent ; </w:t>
      </w:r>
    </w:p>
    <w:p w14:paraId="0315F702" w14:textId="6182CDD7" w:rsidR="008E7C81" w:rsidRPr="009727AD" w:rsidRDefault="00964395" w:rsidP="00D64152">
      <w:pPr>
        <w:pStyle w:val="FAAOutlineL21"/>
        <w:numPr>
          <w:ilvl w:val="0"/>
          <w:numId w:val="74"/>
        </w:numPr>
      </w:pPr>
      <w:r w:rsidRPr="009727AD">
        <w:t>Les instructeurs de l'ATO satellite sont sous la supervision directe du personnel de direction de l'ATO principal ; et</w:t>
      </w:r>
    </w:p>
    <w:p w14:paraId="0315F703" w14:textId="0F4C61A3" w:rsidR="008E7C81" w:rsidRPr="009727AD" w:rsidRDefault="00964395" w:rsidP="00D64152">
      <w:pPr>
        <w:pStyle w:val="FAAOutlineL21"/>
      </w:pPr>
      <w:r w:rsidRPr="009727AD">
        <w:t>La Régie a remis à l'ATO des normes de formation qui indiquent le nom et l'adresse de l'ATO satellite et les cours agréés offert par ce dernier.</w:t>
      </w:r>
    </w:p>
    <w:p w14:paraId="0315F704" w14:textId="42444A82" w:rsidR="008E7C81" w:rsidRPr="009727AD" w:rsidRDefault="00363383" w:rsidP="00D64152">
      <w:pPr>
        <w:pStyle w:val="FAAOutlineL1a"/>
      </w:pPr>
      <w:r w:rsidRPr="009727AD">
        <w:t xml:space="preserve">ATO SITUÉS À L'ÉTRANGER. Un ATO ou ATO satellite agréé par la Régie peut être sis dans un pays autre que [ÉTAT] et est sujet à tous les impératifs pertinents de la présente partie. </w:t>
      </w:r>
    </w:p>
    <w:p w14:paraId="0315F705" w14:textId="320B0278" w:rsidR="008E7C81" w:rsidRPr="009727AD" w:rsidRDefault="00964395" w:rsidP="00D64152">
      <w:pPr>
        <w:pStyle w:val="FFATextFlushRight"/>
      </w:pPr>
      <w:r w:rsidRPr="009727AD">
        <w:t>OACI, Doc 9841, Chapitres 6 et 11</w:t>
      </w:r>
    </w:p>
    <w:p w14:paraId="0315F706" w14:textId="77777777" w:rsidR="008E7C81" w:rsidRPr="009727AD" w:rsidRDefault="00964395" w:rsidP="00D64152">
      <w:pPr>
        <w:pStyle w:val="FFATextFlushRight"/>
      </w:pPr>
      <w:r w:rsidRPr="009727AD">
        <w:t>14 CFR 141.25(a) ; 141.91 ; 142.17</w:t>
      </w:r>
    </w:p>
    <w:p w14:paraId="0315F707" w14:textId="77777777" w:rsidR="008E7C81" w:rsidRPr="009727AD" w:rsidRDefault="00964395" w:rsidP="00D64152">
      <w:pPr>
        <w:pStyle w:val="FFATextFlushRight"/>
      </w:pPr>
      <w:r w:rsidRPr="009727AD">
        <w:t>JAR-FCL 1/2.055</w:t>
      </w:r>
    </w:p>
    <w:p w14:paraId="0315F708" w14:textId="6B6A8038" w:rsidR="008E7C81" w:rsidRPr="009727AD" w:rsidRDefault="00964395" w:rsidP="00D64152">
      <w:pPr>
        <w:pStyle w:val="Heading4"/>
        <w:keepNext w:val="0"/>
        <w:keepLines w:val="0"/>
        <w:widowControl w:val="0"/>
      </w:pPr>
      <w:bookmarkStart w:id="253" w:name="_Toc61352939"/>
      <w:r w:rsidRPr="009727AD">
        <w:t>Installations, équipement et matériel ─ Impératifs d'ordre général</w:t>
      </w:r>
      <w:bookmarkEnd w:id="253"/>
    </w:p>
    <w:p w14:paraId="2985CBEE" w14:textId="1A438437" w:rsidR="0043546E" w:rsidRPr="009727AD" w:rsidRDefault="0043546E" w:rsidP="00D64152">
      <w:pPr>
        <w:pStyle w:val="FAAOutlineL1a"/>
        <w:numPr>
          <w:ilvl w:val="0"/>
          <w:numId w:val="75"/>
        </w:numPr>
      </w:pPr>
      <w:r w:rsidRPr="009727AD">
        <w:t>Les installations et l'environnement de travail de l'ATO sont appropriés pour les tâches à accomplir et acceptables pour la Régie.</w:t>
      </w:r>
    </w:p>
    <w:p w14:paraId="0315F70B" w14:textId="3F63A7B3" w:rsidR="008E7C81" w:rsidRPr="009727AD" w:rsidRDefault="001F3149" w:rsidP="00D64152">
      <w:pPr>
        <w:pStyle w:val="FAAOutlineL1a"/>
      </w:pPr>
      <w:r w:rsidRPr="009727AD">
        <w:t>Un ATO a accès aux installations, à l’équipement et au matériel nécessaire pour assurer les cours pour lesquels il est agréé, ou les a tous à sa disposition.</w:t>
      </w:r>
    </w:p>
    <w:p w14:paraId="0315F70C" w14:textId="794579DE" w:rsidR="008E7C81" w:rsidRPr="009727AD" w:rsidRDefault="00964395" w:rsidP="00D64152">
      <w:pPr>
        <w:pStyle w:val="FAAOutlineL1a"/>
      </w:pPr>
      <w:r w:rsidRPr="009727AD">
        <w:t>Tous les dispositifs de formation utilisés par l'ATO doivent être qualifiés conformément aux impératifs établis par la Régie et leur utilisation approuvée par celle-ci pour assurer qu'ils conviennent à ce qu'il faut faire.</w:t>
      </w:r>
    </w:p>
    <w:p w14:paraId="0315F70D" w14:textId="3D78B081" w:rsidR="008E7C81" w:rsidRPr="009727AD" w:rsidRDefault="00964395" w:rsidP="00D64152">
      <w:pPr>
        <w:pStyle w:val="FAAOutlineL1a"/>
      </w:pPr>
      <w:r w:rsidRPr="009727AD">
        <w:t>Un ATO n'apporte pas de changement substantiel aux installations, à l'équipement ou au matériel agréé pour un programme de formation particulier, sauf si un tel changement est approuvé au préalable par la Régie.</w:t>
      </w:r>
    </w:p>
    <w:p w14:paraId="0315F70E" w14:textId="68116B92" w:rsidR="008E7C81" w:rsidRPr="009727AD" w:rsidRDefault="00964395" w:rsidP="00D64152">
      <w:pPr>
        <w:pStyle w:val="FAAOutlineL1a"/>
      </w:pPr>
      <w:r w:rsidRPr="009727AD">
        <w:t>L’installation qui est le bureau principal de l’ATO :</w:t>
      </w:r>
    </w:p>
    <w:p w14:paraId="0315F70F" w14:textId="77777777" w:rsidR="008E7C81" w:rsidRPr="009727AD" w:rsidRDefault="00964395" w:rsidP="00D64152">
      <w:pPr>
        <w:pStyle w:val="FAAOutlineL21"/>
        <w:numPr>
          <w:ilvl w:val="0"/>
          <w:numId w:val="76"/>
        </w:numPr>
      </w:pPr>
      <w:r w:rsidRPr="009727AD">
        <w:t>N'est pas partagée avec ou utilisée par un autre ATO ; et</w:t>
      </w:r>
    </w:p>
    <w:p w14:paraId="0315F710" w14:textId="7F58C09D" w:rsidR="008E7C81" w:rsidRPr="009727AD" w:rsidRDefault="00964395" w:rsidP="00D64152">
      <w:pPr>
        <w:pStyle w:val="FAAOutlineL21"/>
        <w:numPr>
          <w:ilvl w:val="0"/>
          <w:numId w:val="76"/>
        </w:numPr>
      </w:pPr>
      <w:r w:rsidRPr="009727AD">
        <w:t>Est adéquate pour conserver les archives requises pour le fonctionnement de l'ATO.</w:t>
      </w:r>
    </w:p>
    <w:p w14:paraId="0315F711" w14:textId="14B3DDB3" w:rsidR="008E7C81" w:rsidRPr="009727AD" w:rsidRDefault="00964395" w:rsidP="00D64152">
      <w:pPr>
        <w:pStyle w:val="FAANoteL1"/>
      </w:pPr>
      <w:r w:rsidRPr="009727AD">
        <w:t xml:space="preserve">N. B. : Le Doc 9625 de l'OACI, </w:t>
      </w:r>
      <w:r w:rsidRPr="009727AD">
        <w:rPr>
          <w:i w:val="0"/>
          <w:iCs/>
        </w:rPr>
        <w:t>Manuel des critères de qualification des simulateurs de vol</w:t>
      </w:r>
      <w:r w:rsidRPr="009727AD">
        <w:t>, donne des directives sur l'approbation des FSTD.</w:t>
      </w:r>
    </w:p>
    <w:p w14:paraId="0315F712" w14:textId="338338B6" w:rsidR="008E7C81" w:rsidRPr="009727AD" w:rsidRDefault="00964395" w:rsidP="00D64152">
      <w:pPr>
        <w:pStyle w:val="FFATextFlushRight"/>
      </w:pPr>
      <w:r w:rsidRPr="009727AD">
        <w:t>OACI, Annexe 1, Appendice 2 : 5.1 ; 5.2 ; 5.3</w:t>
      </w:r>
    </w:p>
    <w:p w14:paraId="0315F713" w14:textId="4C236E11" w:rsidR="008E7C81" w:rsidRPr="009727AD" w:rsidRDefault="005E21F3" w:rsidP="00D64152">
      <w:pPr>
        <w:pStyle w:val="FFATextFlushRight"/>
      </w:pPr>
      <w:r w:rsidRPr="009727AD">
        <w:t>14 CFR 141.25(b) et (c) ; 147.13</w:t>
      </w:r>
    </w:p>
    <w:p w14:paraId="0315F714" w14:textId="3489DAC5" w:rsidR="008E7C81" w:rsidRDefault="00964395" w:rsidP="00D64152">
      <w:pPr>
        <w:pStyle w:val="FFATextFlushRight"/>
      </w:pPr>
      <w:r w:rsidRPr="009727AD">
        <w:t>JAR-FCL 1.2.4.055 ; JAR 147.30</w:t>
      </w:r>
    </w:p>
    <w:p w14:paraId="279A79F4" w14:textId="4994C65D" w:rsidR="00B81F10" w:rsidRDefault="00B81F10" w:rsidP="00D64152">
      <w:pPr>
        <w:pStyle w:val="FFATextFlushRight"/>
      </w:pPr>
    </w:p>
    <w:p w14:paraId="6B8AC868" w14:textId="5524C633" w:rsidR="00B81F10" w:rsidRDefault="00B81F10" w:rsidP="00D64152">
      <w:pPr>
        <w:pStyle w:val="FFATextFlushRight"/>
      </w:pPr>
    </w:p>
    <w:p w14:paraId="7ED479C6" w14:textId="77777777" w:rsidR="00B81F10" w:rsidRPr="009727AD" w:rsidRDefault="00B81F10" w:rsidP="00D64152">
      <w:pPr>
        <w:pStyle w:val="FFATextFlushRight"/>
      </w:pPr>
    </w:p>
    <w:p w14:paraId="0315F715" w14:textId="6D254788" w:rsidR="008E7C81" w:rsidRPr="009727AD" w:rsidRDefault="00964395" w:rsidP="00D64152">
      <w:pPr>
        <w:pStyle w:val="Heading4"/>
        <w:keepNext w:val="0"/>
        <w:keepLines w:val="0"/>
        <w:widowControl w:val="0"/>
      </w:pPr>
      <w:bookmarkStart w:id="254" w:name="_Toc61352940"/>
      <w:r w:rsidRPr="009727AD">
        <w:lastRenderedPageBreak/>
        <w:t>Personnel ─ Impératifs d'ordre général</w:t>
      </w:r>
      <w:bookmarkEnd w:id="254"/>
    </w:p>
    <w:p w14:paraId="329C29CB" w14:textId="77777777" w:rsidR="0043546E" w:rsidRPr="009727AD" w:rsidRDefault="0043546E" w:rsidP="00D64152">
      <w:pPr>
        <w:pStyle w:val="FAAOutlineL1a"/>
        <w:numPr>
          <w:ilvl w:val="0"/>
          <w:numId w:val="77"/>
        </w:numPr>
      </w:pPr>
      <w:r w:rsidRPr="009727AD">
        <w:t xml:space="preserve">L'ATO nomme une personne chargée de s'assurer qu'il se conforme aux impératifs requis pour un organisme agréé. </w:t>
      </w:r>
    </w:p>
    <w:p w14:paraId="0315F718" w14:textId="77777777" w:rsidR="008E7C81" w:rsidRPr="009727AD" w:rsidRDefault="00964395" w:rsidP="00D64152">
      <w:pPr>
        <w:pStyle w:val="FAAOutlineL1a"/>
      </w:pPr>
      <w:r w:rsidRPr="009727AD">
        <w:t>L'ATO emploie le personnel nécessaire pour planifier, assurer et superviser la formation à accorder.</w:t>
      </w:r>
    </w:p>
    <w:p w14:paraId="0315F719" w14:textId="14BDC403" w:rsidR="008E7C81" w:rsidRPr="009727AD" w:rsidRDefault="00964395" w:rsidP="00D64152">
      <w:pPr>
        <w:pStyle w:val="FAAOutlineL1a"/>
      </w:pPr>
      <w:r w:rsidRPr="009727AD">
        <w:t>La compétence du personnel enseignant est conforme aux procédures et d'un niveau acceptable pour la Régie.</w:t>
      </w:r>
    </w:p>
    <w:p w14:paraId="165DF6FC" w14:textId="0456BAC9" w:rsidR="005618C6" w:rsidRPr="009727AD" w:rsidRDefault="00964395" w:rsidP="00D64152">
      <w:pPr>
        <w:pStyle w:val="FAAOutlineL1a"/>
      </w:pPr>
      <w:r w:rsidRPr="009727AD">
        <w:t xml:space="preserve">L'ATO s'assure que tout le personnel enseignant obtient une formation initiale et récurrente appropriée aux tâches et responsabilités qui lui sont affectées. </w:t>
      </w:r>
    </w:p>
    <w:p w14:paraId="0315F71A" w14:textId="340DF432" w:rsidR="008E7C81" w:rsidRPr="009727AD" w:rsidRDefault="00964395" w:rsidP="00D64152">
      <w:pPr>
        <w:pStyle w:val="FAAOutlineL1a"/>
      </w:pPr>
      <w:r w:rsidRPr="009727AD">
        <w:t xml:space="preserve">Le programme de formation établi par l'ATO comprend une formation relative aux connaissances et aux compétences ayant trait à la performance humaine. </w:t>
      </w:r>
    </w:p>
    <w:p w14:paraId="0315F71B" w14:textId="0CD67032" w:rsidR="008E7C81" w:rsidRPr="009727AD" w:rsidRDefault="00964395" w:rsidP="00D64152">
      <w:pPr>
        <w:pStyle w:val="FAAOutlineL1a"/>
      </w:pPr>
      <w:r w:rsidRPr="009727AD">
        <w:t>Le programme de formation du personnel de l'ATO figure dans son manuel des procédures.</w:t>
      </w:r>
    </w:p>
    <w:p w14:paraId="0315F71C" w14:textId="680B2883" w:rsidR="008E7C81" w:rsidRPr="009727AD" w:rsidRDefault="00964395" w:rsidP="00D64152">
      <w:pPr>
        <w:pStyle w:val="FAANoteL1"/>
      </w:pPr>
      <w:r w:rsidRPr="009727AD">
        <w:t xml:space="preserve">N. B. : Le matériel servant de guide pour la conception de programmes de formation pour l'acquisition de connaissances et de compétences sur la performance humaine se trouve dans le DOC 9683 de l'OACI, </w:t>
      </w:r>
      <w:r w:rsidRPr="009727AD">
        <w:rPr>
          <w:i w:val="0"/>
          <w:iCs/>
        </w:rPr>
        <w:t>Manuel d’instruction sur les facteurs humains</w:t>
      </w:r>
      <w:r w:rsidRPr="009727AD">
        <w:t>.</w:t>
      </w:r>
    </w:p>
    <w:p w14:paraId="0315F71D" w14:textId="750FAE54" w:rsidR="008E7C81" w:rsidRPr="009727AD" w:rsidRDefault="00964395" w:rsidP="00D64152">
      <w:pPr>
        <w:pStyle w:val="FFATextFlushRight"/>
      </w:pPr>
      <w:r w:rsidRPr="009727AD">
        <w:t>OACI, Annexe 1, Appendice 2 : 6.1 ; 6.2 ; 6.3 ; 6.4</w:t>
      </w:r>
    </w:p>
    <w:p w14:paraId="0315F71E" w14:textId="279C5703" w:rsidR="008E7C81" w:rsidRPr="009727AD" w:rsidRDefault="00964395" w:rsidP="00D64152">
      <w:pPr>
        <w:pStyle w:val="Heading4"/>
        <w:keepNext w:val="0"/>
        <w:keepLines w:val="0"/>
        <w:widowControl w:val="0"/>
      </w:pPr>
      <w:bookmarkStart w:id="255" w:name="_Toc61352941"/>
      <w:r w:rsidRPr="009727AD">
        <w:t>Impératifs d’ordre général de tenue à jour des dossiers</w:t>
      </w:r>
      <w:bookmarkEnd w:id="255"/>
    </w:p>
    <w:p w14:paraId="494439A3" w14:textId="29C3CA85" w:rsidR="0043546E" w:rsidRPr="009727AD" w:rsidRDefault="0043546E" w:rsidP="00D64152">
      <w:pPr>
        <w:pStyle w:val="FAAOutlineL1a"/>
        <w:numPr>
          <w:ilvl w:val="0"/>
          <w:numId w:val="79"/>
        </w:numPr>
      </w:pPr>
      <w:r w:rsidRPr="009727AD">
        <w:t>DOSSIERS SCOLAIRES.</w:t>
      </w:r>
    </w:p>
    <w:p w14:paraId="4996DA35" w14:textId="77777777" w:rsidR="0043546E" w:rsidRPr="009727AD" w:rsidRDefault="0043546E" w:rsidP="00D64152">
      <w:pPr>
        <w:pStyle w:val="FAAOutlineL21"/>
        <w:numPr>
          <w:ilvl w:val="0"/>
          <w:numId w:val="80"/>
        </w:numPr>
      </w:pPr>
      <w:r w:rsidRPr="009727AD">
        <w:t>L'ATO conserve des dossiers détaillés sur les élèves, montrant que tous les impératifs du cours de formation approuvés par la Régie ont été satisfaits.</w:t>
      </w:r>
    </w:p>
    <w:p w14:paraId="0315F722" w14:textId="759FD45C" w:rsidR="008E7C81" w:rsidRPr="009727AD" w:rsidRDefault="00964395" w:rsidP="00D64152">
      <w:pPr>
        <w:pStyle w:val="FAAOutlineL21"/>
      </w:pPr>
      <w:r w:rsidRPr="009727AD">
        <w:t>Ils doivent être conservés pendant un minimum de 2 ans après la fin de la formation.</w:t>
      </w:r>
    </w:p>
    <w:p w14:paraId="0315F723" w14:textId="149539A4" w:rsidR="008E7C81" w:rsidRPr="009727AD" w:rsidRDefault="006727FE" w:rsidP="00D64152">
      <w:pPr>
        <w:pStyle w:val="FAAOutlineL1a"/>
      </w:pPr>
      <w:r w:rsidRPr="009727AD">
        <w:t>DOSSIERS DU PERSONNEL ENSEIGNANT ET EXAMINATEUR.</w:t>
      </w:r>
    </w:p>
    <w:p w14:paraId="0315F724" w14:textId="3BD102A6" w:rsidR="008E7C81" w:rsidRPr="009727AD" w:rsidRDefault="00964395" w:rsidP="00D64152">
      <w:pPr>
        <w:pStyle w:val="FAAOutlineL21"/>
        <w:numPr>
          <w:ilvl w:val="0"/>
          <w:numId w:val="81"/>
        </w:numPr>
      </w:pPr>
      <w:r w:rsidRPr="009727AD">
        <w:t>L'ATO tient à jour un système d'enregistrement des qualifications et de la formation du personnel enseignant et examinateur, selon le cas.</w:t>
      </w:r>
    </w:p>
    <w:p w14:paraId="0315F725" w14:textId="5C5F6B60" w:rsidR="008E7C81" w:rsidRPr="009727AD" w:rsidRDefault="00964395" w:rsidP="00D64152">
      <w:pPr>
        <w:pStyle w:val="FAAOutlineL21"/>
        <w:numPr>
          <w:ilvl w:val="0"/>
          <w:numId w:val="81"/>
        </w:numPr>
      </w:pPr>
      <w:r w:rsidRPr="009727AD">
        <w:t>Ces dossiers doivent être conservés pendant un minimum de 2 ans après que l'instructeur ou l'examinateur a cessé d'exercer ses fonctions pour l'ATO.</w:t>
      </w:r>
    </w:p>
    <w:p w14:paraId="0315F726" w14:textId="3A6F1335" w:rsidR="008E7C81" w:rsidRPr="009727AD" w:rsidRDefault="00964395" w:rsidP="00D64152">
      <w:pPr>
        <w:pStyle w:val="FFATextFlushRight"/>
      </w:pPr>
      <w:r w:rsidRPr="009727AD">
        <w:t>OACI, Annexe 1, Appendice 2 : 7.1 ; 7.2 ; 7.3</w:t>
      </w:r>
    </w:p>
    <w:p w14:paraId="0315F727" w14:textId="73703925" w:rsidR="008E7C81" w:rsidRPr="009727AD" w:rsidRDefault="00964395" w:rsidP="00D64152">
      <w:pPr>
        <w:pStyle w:val="Heading4"/>
        <w:keepNext w:val="0"/>
        <w:keepLines w:val="0"/>
        <w:widowControl w:val="0"/>
      </w:pPr>
      <w:bookmarkStart w:id="256" w:name="_Toc61352942"/>
      <w:r w:rsidRPr="009727AD">
        <w:t>ATO agréé pour faire passer des épreuves</w:t>
      </w:r>
      <w:bookmarkEnd w:id="256"/>
      <w:r w:rsidRPr="009727AD">
        <w:t xml:space="preserve"> </w:t>
      </w:r>
    </w:p>
    <w:p w14:paraId="117389AC" w14:textId="52409DDD" w:rsidR="0043546E" w:rsidRPr="009727AD" w:rsidRDefault="0043546E" w:rsidP="00D64152">
      <w:pPr>
        <w:pStyle w:val="FAAOutlineL1a"/>
        <w:numPr>
          <w:ilvl w:val="0"/>
          <w:numId w:val="236"/>
        </w:numPr>
      </w:pPr>
      <w:r w:rsidRPr="009727AD">
        <w:t>La Régie peut autoriser un ATO à faire passer les épreuves requises pour la délivrance d'une licence ou d'une qualification.</w:t>
      </w:r>
    </w:p>
    <w:p w14:paraId="0315F72A" w14:textId="77777777" w:rsidR="008E7C81" w:rsidRPr="009727AD" w:rsidRDefault="00964395" w:rsidP="00D64152">
      <w:pPr>
        <w:pStyle w:val="FAAOutlineL1a"/>
        <w:numPr>
          <w:ilvl w:val="0"/>
          <w:numId w:val="236"/>
        </w:numPr>
      </w:pPr>
      <w:r w:rsidRPr="009727AD">
        <w:t>Le personnel de l'ATO autorisé à faire passer les épreuves est agréé par la Régie.</w:t>
      </w:r>
    </w:p>
    <w:p w14:paraId="0315F72B" w14:textId="6BDEDF52" w:rsidR="008E7C81" w:rsidRPr="009727AD" w:rsidRDefault="00753E62" w:rsidP="00D64152">
      <w:pPr>
        <w:pStyle w:val="FFATextFlushRight"/>
      </w:pPr>
      <w:r w:rsidRPr="009727AD">
        <w:t>OACI, Annexe 1, Appendice 2 : 2 ; 3.1 ; 3.2 ; 9</w:t>
      </w:r>
    </w:p>
    <w:p w14:paraId="0315F72C" w14:textId="77777777" w:rsidR="008E7C81" w:rsidRPr="009727AD" w:rsidRDefault="008E7C81" w:rsidP="00D64152">
      <w:pPr>
        <w:pStyle w:val="FFATextFlushRight"/>
      </w:pPr>
    </w:p>
    <w:p w14:paraId="0315F72D" w14:textId="4E7FE48F" w:rsidR="008E7C81" w:rsidRPr="009727AD" w:rsidRDefault="00964395" w:rsidP="00D64152">
      <w:pPr>
        <w:pStyle w:val="Heading4"/>
        <w:keepNext w:val="0"/>
        <w:keepLines w:val="0"/>
        <w:widowControl w:val="0"/>
      </w:pPr>
      <w:bookmarkStart w:id="257" w:name="_Toc61352943"/>
      <w:r w:rsidRPr="009727AD">
        <w:t>Système qualité et programme d’assurance de la qualité</w:t>
      </w:r>
      <w:bookmarkEnd w:id="257"/>
    </w:p>
    <w:p w14:paraId="376CD07F" w14:textId="3739894B" w:rsidR="0043546E" w:rsidRPr="009727AD" w:rsidRDefault="0043546E" w:rsidP="00D64152">
      <w:pPr>
        <w:pStyle w:val="FAAOutlineL1a"/>
        <w:numPr>
          <w:ilvl w:val="0"/>
          <w:numId w:val="83"/>
        </w:numPr>
      </w:pPr>
      <w:r w:rsidRPr="009727AD">
        <w:t>L'ATO établit un système qualité et un programme d’assurance de la qualité acceptable par la Régie, visant à assurer que les pratiques de formation et pédagogiques sont conformes à tous les impératifs pertinents.</w:t>
      </w:r>
    </w:p>
    <w:p w14:paraId="0315F731" w14:textId="681B1300" w:rsidR="008E7C81" w:rsidRPr="009727AD" w:rsidRDefault="00964395" w:rsidP="00D64152">
      <w:pPr>
        <w:pStyle w:val="FAAOutlineL1a"/>
      </w:pPr>
      <w:r w:rsidRPr="009727AD">
        <w:t>Le système qualité et le programme d’assurance de la qualité de l’ATO sont établis conformément aux instructions et aux informations prévues à la NMO 3.2.1.17.</w:t>
      </w:r>
    </w:p>
    <w:p w14:paraId="0315F732" w14:textId="1B71CB99" w:rsidR="008E7C81" w:rsidRPr="009727AD" w:rsidRDefault="00753E62" w:rsidP="00D64152">
      <w:pPr>
        <w:pStyle w:val="FFATextFlushRight"/>
      </w:pPr>
      <w:r w:rsidRPr="009727AD">
        <w:t>OACI, Annexe 1, Appendice 2 : 4</w:t>
      </w:r>
    </w:p>
    <w:p w14:paraId="733BCCA7" w14:textId="3DA3D881" w:rsidR="007D7846" w:rsidRPr="009727AD" w:rsidRDefault="007D7846" w:rsidP="00D64152">
      <w:pPr>
        <w:pStyle w:val="FFATextFlushRight"/>
      </w:pPr>
      <w:r w:rsidRPr="009727AD">
        <w:t>OACI, Doc 9841 : Appendice B</w:t>
      </w:r>
    </w:p>
    <w:p w14:paraId="137E2948" w14:textId="51B5A3EE" w:rsidR="00C36EC9" w:rsidRPr="009727AD" w:rsidRDefault="007D7846" w:rsidP="00D64152">
      <w:pPr>
        <w:pStyle w:val="FFATextFlushRight"/>
      </w:pPr>
      <w:r w:rsidRPr="009727AD">
        <w:t>IEM No. 1 à JAR-FCL 1.055</w:t>
      </w:r>
    </w:p>
    <w:p w14:paraId="0315F734" w14:textId="0DA60640" w:rsidR="008E7C81" w:rsidRPr="009727AD" w:rsidRDefault="000A01D5" w:rsidP="00D64152">
      <w:pPr>
        <w:pStyle w:val="Heading4"/>
        <w:keepNext w:val="0"/>
        <w:keepLines w:val="0"/>
        <w:widowControl w:val="0"/>
      </w:pPr>
      <w:bookmarkStart w:id="258" w:name="_Toc61352944"/>
      <w:r w:rsidRPr="009727AD">
        <w:lastRenderedPageBreak/>
        <w:t>Manuel des procédures de l'ATO ─ Impératifs d'ordre général</w:t>
      </w:r>
      <w:bookmarkEnd w:id="258"/>
    </w:p>
    <w:p w14:paraId="6807581C" w14:textId="04C5ECED" w:rsidR="0043546E" w:rsidRPr="009727AD" w:rsidRDefault="0043546E" w:rsidP="00D64152">
      <w:pPr>
        <w:pStyle w:val="FAAOutlineL1a"/>
        <w:numPr>
          <w:ilvl w:val="0"/>
          <w:numId w:val="84"/>
        </w:numPr>
      </w:pPr>
      <w:r w:rsidRPr="009727AD">
        <w:t>L'ATO place un manuel des procédures approuvé par la Régie à la disposition du personnel pour guider le personnel concerné et être utilisé par ce dernier. Il peut être publié en plusieurs parties séparées et contient au moins les informations suivantes :</w:t>
      </w:r>
    </w:p>
    <w:p w14:paraId="4994BE21" w14:textId="70A07912" w:rsidR="00226C82" w:rsidRPr="009727AD" w:rsidRDefault="00226C82" w:rsidP="00D64152">
      <w:pPr>
        <w:pStyle w:val="FAAOutlineL21"/>
        <w:numPr>
          <w:ilvl w:val="0"/>
          <w:numId w:val="86"/>
        </w:numPr>
      </w:pPr>
      <w:r w:rsidRPr="009727AD">
        <w:t>Une description générale de la portée de la formation autorisée aux termes des normes de formation délivrées à l'ATO ;</w:t>
      </w:r>
    </w:p>
    <w:p w14:paraId="3F86042A" w14:textId="0209B5EC" w:rsidR="0043546E" w:rsidRPr="009727AD" w:rsidRDefault="0043546E" w:rsidP="00D64152">
      <w:pPr>
        <w:pStyle w:val="FAAOutlineL21"/>
        <w:numPr>
          <w:ilvl w:val="0"/>
          <w:numId w:val="86"/>
        </w:numPr>
      </w:pPr>
      <w:r w:rsidRPr="009727AD">
        <w:t>Le contenu des programmes de formation offerts, y compris les didacticiels et l'équipement devant être utilisés ;</w:t>
      </w:r>
    </w:p>
    <w:p w14:paraId="0315F739" w14:textId="381EF333" w:rsidR="008E7C81" w:rsidRPr="009727AD" w:rsidRDefault="00964395" w:rsidP="00D64152">
      <w:pPr>
        <w:pStyle w:val="FAAOutlineL21"/>
      </w:pPr>
      <w:r w:rsidRPr="009727AD">
        <w:t>Une description du système qualité de l'organisme ;</w:t>
      </w:r>
    </w:p>
    <w:p w14:paraId="0315F73A" w14:textId="77777777" w:rsidR="008E7C81" w:rsidRPr="009727AD" w:rsidRDefault="00964395" w:rsidP="00D64152">
      <w:pPr>
        <w:pStyle w:val="FAAOutlineL21"/>
      </w:pPr>
      <w:r w:rsidRPr="009727AD">
        <w:t>Une description des installations de l'organisme ;</w:t>
      </w:r>
    </w:p>
    <w:p w14:paraId="0315F73B" w14:textId="6C4850E7" w:rsidR="008E7C81" w:rsidRPr="009727AD" w:rsidRDefault="00964395" w:rsidP="00D64152">
      <w:pPr>
        <w:pStyle w:val="FAAOutlineL21"/>
      </w:pPr>
      <w:r w:rsidRPr="009727AD">
        <w:t>Le nom, les devoirs et les qualifications de la personne désignée en tant que gestionnaire responsable ;</w:t>
      </w:r>
    </w:p>
    <w:p w14:paraId="0315F73C" w14:textId="6A4B1671" w:rsidR="008E7C81" w:rsidRPr="009727AD" w:rsidRDefault="00964395" w:rsidP="00D64152">
      <w:pPr>
        <w:pStyle w:val="FAAOutlineL21"/>
      </w:pPr>
      <w:r w:rsidRPr="009727AD">
        <w:t>Une description des devoirs et des qualifications du personnel chargé de planifier, d'assurer et de superviser la formation ;</w:t>
      </w:r>
    </w:p>
    <w:p w14:paraId="0315F73D" w14:textId="6A04A886" w:rsidR="008E7C81" w:rsidRPr="009727AD" w:rsidRDefault="00964395" w:rsidP="00D64152">
      <w:pPr>
        <w:pStyle w:val="FAAOutlineL21"/>
      </w:pPr>
      <w:r w:rsidRPr="009727AD">
        <w:t>Une description des procédures servant à établir et à maintenir la compétence du personnel enseignant ;</w:t>
      </w:r>
    </w:p>
    <w:p w14:paraId="0315F73E" w14:textId="6420042D" w:rsidR="008E7C81" w:rsidRPr="009727AD" w:rsidRDefault="00964395" w:rsidP="00D64152">
      <w:pPr>
        <w:pStyle w:val="FAAOutlineL21"/>
      </w:pPr>
      <w:r w:rsidRPr="009727AD">
        <w:t>Une description de la méthode utilisée pour remplir et conserver les dossiers de formation ;</w:t>
      </w:r>
    </w:p>
    <w:p w14:paraId="0315F73F" w14:textId="761587D5" w:rsidR="008E7C81" w:rsidRPr="009727AD" w:rsidRDefault="00964395" w:rsidP="00D64152">
      <w:pPr>
        <w:pStyle w:val="FAAOutlineL21"/>
      </w:pPr>
      <w:r w:rsidRPr="009727AD">
        <w:t>Une description, le cas échéant, de la formation supplémentaire requise pour conformité aux procédures et impératifs d'un exploitant ou d'un organisme de maintenance ; et</w:t>
      </w:r>
    </w:p>
    <w:p w14:paraId="0315F740" w14:textId="5ED624D9" w:rsidR="008E7C81" w:rsidRPr="009727AD" w:rsidRDefault="00226C82" w:rsidP="00D64152">
      <w:pPr>
        <w:pStyle w:val="FAAOutlineL21"/>
      </w:pPr>
      <w:r w:rsidRPr="009727AD">
        <w:t>Si la Régie a autorisé un ATO à effectuer les tests requis pour la délivrance d'une licence ou qualification aux termes du paragraphe 3.2.1.16 de la présente partie, une description du processus de sélection, du rôle et des tâches du personnel autorisé à ce faire, et des impératifs en vigueur établis par la Régie.</w:t>
      </w:r>
    </w:p>
    <w:p w14:paraId="0315F741" w14:textId="16B0EA03" w:rsidR="008E7C81" w:rsidRPr="009727AD" w:rsidRDefault="00964395" w:rsidP="00D64152">
      <w:pPr>
        <w:pStyle w:val="FAAOutlineL1a"/>
      </w:pPr>
      <w:r w:rsidRPr="009727AD">
        <w:t>L'ATO s'assure que son manuel des procédures est amendé selon les besoins pour que les informations qu'il contient soient à jour.</w:t>
      </w:r>
    </w:p>
    <w:p w14:paraId="0315F742" w14:textId="3554C109" w:rsidR="008E7C81" w:rsidRPr="009727AD" w:rsidRDefault="00964395" w:rsidP="00D64152">
      <w:pPr>
        <w:pStyle w:val="FAAOutlineL1a"/>
      </w:pPr>
      <w:r w:rsidRPr="009727AD">
        <w:t>L'ATO fournit promptement à la Régie, à tous les organismes et au personnel auxquels son manuel des procédures a été distribué, des copies de tous les amendements apportés audit manuel.</w:t>
      </w:r>
    </w:p>
    <w:p w14:paraId="0315F743" w14:textId="20D3A428" w:rsidR="008E7C81" w:rsidRPr="009727AD" w:rsidRDefault="00753E62" w:rsidP="00D64152">
      <w:pPr>
        <w:pStyle w:val="FFATextFlushRight"/>
      </w:pPr>
      <w:r w:rsidRPr="009727AD">
        <w:t>OACI, Annexe 1, Appendice 2 : 2.1 ; 2.2 ; 2.3</w:t>
      </w:r>
    </w:p>
    <w:p w14:paraId="0315F744" w14:textId="481A77C8" w:rsidR="008E7C81" w:rsidRPr="009727AD" w:rsidRDefault="00964395" w:rsidP="00D64152">
      <w:pPr>
        <w:pStyle w:val="Heading4"/>
        <w:keepNext w:val="0"/>
        <w:keepLines w:val="0"/>
        <w:widowControl w:val="0"/>
      </w:pPr>
      <w:bookmarkStart w:id="259" w:name="_Toc61352945"/>
      <w:r w:rsidRPr="009727AD">
        <w:t>Limitation du temps de travail</w:t>
      </w:r>
      <w:bookmarkEnd w:id="259"/>
      <w:r w:rsidRPr="009727AD">
        <w:t xml:space="preserve"> </w:t>
      </w:r>
    </w:p>
    <w:p w14:paraId="742DC77D" w14:textId="530D8458" w:rsidR="0043546E" w:rsidRPr="009727AD" w:rsidRDefault="0043546E" w:rsidP="00D64152">
      <w:pPr>
        <w:pStyle w:val="FAAOutlineL1a"/>
        <w:numPr>
          <w:ilvl w:val="0"/>
          <w:numId w:val="87"/>
        </w:numPr>
      </w:pPr>
      <w:r w:rsidRPr="009727AD">
        <w:t>Une personne titulaire d'une licence de FI n'est pas autorisée à effectuer plus de 8 heures d'entraînement au vol lors de toute période de 24 heures consécutives.</w:t>
      </w:r>
    </w:p>
    <w:p w14:paraId="0315F747" w14:textId="0F7E585B" w:rsidR="008E7C81" w:rsidRPr="009727AD" w:rsidRDefault="00793893" w:rsidP="00D64152">
      <w:pPr>
        <w:pStyle w:val="FAAOutlineL1a"/>
      </w:pPr>
      <w:r w:rsidRPr="009727AD">
        <w:t xml:space="preserve">À l’exception des briefings et des débriefings, un instructeur sur FSTD n'est pas autorisé à effectuer plus de 8 heures d'instruction lors de toute période de 24 heures consécutives. </w:t>
      </w:r>
    </w:p>
    <w:p w14:paraId="0315F748" w14:textId="40F0B815" w:rsidR="008E7C81" w:rsidRPr="009727AD" w:rsidRDefault="00964395" w:rsidP="00D64152">
      <w:pPr>
        <w:pStyle w:val="FAAOutlineL1a"/>
      </w:pPr>
      <w:r w:rsidRPr="009727AD">
        <w:t xml:space="preserve">Un élève d'une école pour AMT agréée ne peut pas être obligé d'assister à des cours pendant plus de 8 heures par jours ou plus de 6 jours ou 40 heures par période de 7 jours. </w:t>
      </w:r>
    </w:p>
    <w:p w14:paraId="0315F749" w14:textId="6773BB7C" w:rsidR="008E7C81" w:rsidRPr="009727AD" w:rsidRDefault="00964395" w:rsidP="00D64152">
      <w:pPr>
        <w:pStyle w:val="FFATextFlushRight"/>
      </w:pPr>
      <w:r w:rsidRPr="009727AD">
        <w:t>14 CFR 61.195 ; 142.49</w:t>
      </w:r>
    </w:p>
    <w:p w14:paraId="0315F74A" w14:textId="6DD2D704" w:rsidR="008E7C81" w:rsidRPr="009727AD" w:rsidRDefault="00964395" w:rsidP="00D64152">
      <w:pPr>
        <w:pStyle w:val="Heading4"/>
        <w:keepNext w:val="0"/>
        <w:keepLines w:val="0"/>
        <w:widowControl w:val="0"/>
      </w:pPr>
      <w:bookmarkStart w:id="260" w:name="_Toc61352946"/>
      <w:r w:rsidRPr="009727AD">
        <w:t>Système de gestion de la sécurité</w:t>
      </w:r>
      <w:bookmarkEnd w:id="260"/>
    </w:p>
    <w:p w14:paraId="399ACEB6" w14:textId="7D10459D" w:rsidR="0043546E" w:rsidRPr="009727AD" w:rsidRDefault="0043546E" w:rsidP="00D64152">
      <w:pPr>
        <w:pStyle w:val="FAAOutlineL1a"/>
        <w:numPr>
          <w:ilvl w:val="0"/>
          <w:numId w:val="88"/>
        </w:numPr>
      </w:pPr>
      <w:r w:rsidRPr="009727AD">
        <w:t>Un ATO met en place un SMS acceptable pour la Régie, comme défini au paragraphe 1.6 de la présente réglementation.</w:t>
      </w:r>
    </w:p>
    <w:p w14:paraId="0315F74D" w14:textId="77777777" w:rsidR="008E7C81" w:rsidRPr="009727AD" w:rsidRDefault="00964395" w:rsidP="00D64152">
      <w:pPr>
        <w:pStyle w:val="FFATextFlushRight"/>
      </w:pPr>
      <w:r w:rsidRPr="009727AD">
        <w:t>OACI, Annexe 1 : 1.2.8.2</w:t>
      </w:r>
    </w:p>
    <w:p w14:paraId="0315F74E" w14:textId="77777777" w:rsidR="008E7C81" w:rsidRPr="009727AD" w:rsidRDefault="00BC02C6" w:rsidP="00D64152">
      <w:pPr>
        <w:pStyle w:val="FFATextFlushRight"/>
      </w:pPr>
      <w:r w:rsidRPr="009727AD">
        <w:t>OACI, Annexe 19 : 4.1.2</w:t>
      </w:r>
    </w:p>
    <w:p w14:paraId="0315F74F" w14:textId="2B65BB6E" w:rsidR="008E7C81" w:rsidRPr="009727AD" w:rsidRDefault="004465B1" w:rsidP="00D64152">
      <w:pPr>
        <w:pStyle w:val="Heading4"/>
        <w:keepNext w:val="0"/>
        <w:keepLines w:val="0"/>
        <w:widowControl w:val="0"/>
      </w:pPr>
      <w:bookmarkStart w:id="261" w:name="_Toc61352947"/>
      <w:r w:rsidRPr="009727AD">
        <w:lastRenderedPageBreak/>
        <w:t>Externalisation à des prestataires de tierce partie</w:t>
      </w:r>
      <w:bookmarkEnd w:id="261"/>
    </w:p>
    <w:p w14:paraId="0315F750" w14:textId="77777777" w:rsidR="008E7C81" w:rsidRPr="009727AD" w:rsidRDefault="008011EE" w:rsidP="00D64152">
      <w:pPr>
        <w:pStyle w:val="FAAOutlineL1a"/>
        <w:numPr>
          <w:ilvl w:val="0"/>
          <w:numId w:val="89"/>
        </w:numPr>
      </w:pPr>
      <w:r w:rsidRPr="009727AD">
        <w:t>L’ATO peut externaliser le didacticiel, les installations et l’équipement ainsi que le personnel enseignant à une tierce partie, à condition que l’ATO ait été agréé par la Régie :</w:t>
      </w:r>
    </w:p>
    <w:p w14:paraId="0315F751" w14:textId="77777777" w:rsidR="008E7C81" w:rsidRPr="009727AD" w:rsidRDefault="008011EE" w:rsidP="00D64152">
      <w:pPr>
        <w:pStyle w:val="FAAOutlineL21"/>
        <w:numPr>
          <w:ilvl w:val="0"/>
          <w:numId w:val="90"/>
        </w:numPr>
      </w:pPr>
      <w:r w:rsidRPr="009727AD">
        <w:t>Pour la formation à dispenser ; et</w:t>
      </w:r>
    </w:p>
    <w:p w14:paraId="0315F752" w14:textId="77777777" w:rsidR="008E7C81" w:rsidRPr="009727AD" w:rsidRDefault="008011EE" w:rsidP="00D64152">
      <w:pPr>
        <w:pStyle w:val="FAAOutlineL21"/>
        <w:numPr>
          <w:ilvl w:val="0"/>
          <w:numId w:val="90"/>
        </w:numPr>
      </w:pPr>
      <w:r w:rsidRPr="009727AD">
        <w:t xml:space="preserve">Pour passer un contrat avec la tierce partie qui doit être utilisée. </w:t>
      </w:r>
    </w:p>
    <w:p w14:paraId="0315F753" w14:textId="7FCBFD84" w:rsidR="008E7C81" w:rsidRPr="009727AD" w:rsidRDefault="00C84650" w:rsidP="00D64152">
      <w:pPr>
        <w:pStyle w:val="FAAOutlineL1a"/>
      </w:pPr>
      <w:r w:rsidRPr="009727AD">
        <w:t xml:space="preserve">L’ATO est responsable de la qualité des prestataires tiers, y compris la pertinence du didacticiel, des installations et de l’équipement, ainsi que du personnel enseignant utilisés pour répondre aux programmes agréés de l’ATO. </w:t>
      </w:r>
    </w:p>
    <w:p w14:paraId="0315F754" w14:textId="2E83B0A3" w:rsidR="008E7C81" w:rsidRPr="009727AD" w:rsidRDefault="00753E62" w:rsidP="00D64152">
      <w:pPr>
        <w:pStyle w:val="FFATextFlushRight"/>
      </w:pPr>
      <w:r w:rsidRPr="009727AD">
        <w:t>OACI, Annexe 1, Appendice 2 : 2 ; 7</w:t>
      </w:r>
    </w:p>
    <w:p w14:paraId="0315F755" w14:textId="0D1C1B7C" w:rsidR="008E7C81" w:rsidRPr="009727AD" w:rsidRDefault="00BB5060" w:rsidP="00D64152">
      <w:pPr>
        <w:pStyle w:val="FFATextFlushRight"/>
      </w:pPr>
      <w:r w:rsidRPr="009727AD">
        <w:t>OACI, Doc 9841, Chapitre 7</w:t>
      </w:r>
    </w:p>
    <w:p w14:paraId="0315F756" w14:textId="49DAE51A" w:rsidR="008E7C81" w:rsidRPr="009727AD" w:rsidRDefault="00964395" w:rsidP="00D64152">
      <w:pPr>
        <w:pStyle w:val="Heading2"/>
        <w:keepNext w:val="0"/>
        <w:keepLines w:val="0"/>
        <w:widowControl w:val="0"/>
      </w:pPr>
      <w:bookmarkStart w:id="262" w:name="_Toc61352948"/>
      <w:r w:rsidRPr="009727AD">
        <w:t>Impératifs supplémentaires pour l'instruction — Formation d'équipage de conduite</w:t>
      </w:r>
      <w:bookmarkEnd w:id="262"/>
    </w:p>
    <w:p w14:paraId="0315F757" w14:textId="6B6F7AC6" w:rsidR="008E7C81" w:rsidRPr="009727AD" w:rsidRDefault="00964395" w:rsidP="00D64152">
      <w:pPr>
        <w:pStyle w:val="Heading3"/>
        <w:keepNext w:val="0"/>
        <w:keepLines w:val="0"/>
        <w:widowControl w:val="0"/>
      </w:pPr>
      <w:bookmarkStart w:id="263" w:name="_Toc61352949"/>
      <w:r w:rsidRPr="009727AD">
        <w:t>Généralités</w:t>
      </w:r>
      <w:bookmarkEnd w:id="263"/>
    </w:p>
    <w:p w14:paraId="44F01F52" w14:textId="1183CDC7" w:rsidR="0043546E" w:rsidRPr="009727AD" w:rsidRDefault="0043546E" w:rsidP="00D64152">
      <w:pPr>
        <w:pStyle w:val="FAAOutlineL1a"/>
        <w:numPr>
          <w:ilvl w:val="0"/>
          <w:numId w:val="91"/>
        </w:numPr>
      </w:pPr>
      <w:r w:rsidRPr="009727AD">
        <w:t>Outre les impératifs figurant au paragraphe 3.2 de la présente partie, la présente sous-partie prescrit les impératifs s’appliquant aux ATO qui dispensent des cursus de formation de l’équipage de conduite.</w:t>
      </w:r>
    </w:p>
    <w:p w14:paraId="0315F75A" w14:textId="53E873D9" w:rsidR="008E7C81" w:rsidRPr="009727AD" w:rsidRDefault="00964395" w:rsidP="00D64152">
      <w:pPr>
        <w:pStyle w:val="Heading3"/>
        <w:keepNext w:val="0"/>
        <w:keepLines w:val="0"/>
        <w:widowControl w:val="0"/>
      </w:pPr>
      <w:bookmarkStart w:id="264" w:name="_Toc5007953"/>
      <w:bookmarkStart w:id="265" w:name="_Toc5008621"/>
      <w:bookmarkStart w:id="266" w:name="_Toc5008703"/>
      <w:bookmarkStart w:id="267" w:name="_Toc5007954"/>
      <w:bookmarkStart w:id="268" w:name="_Toc5008622"/>
      <w:bookmarkStart w:id="269" w:name="_Toc5008704"/>
      <w:bookmarkStart w:id="270" w:name="_Toc61352950"/>
      <w:bookmarkEnd w:id="264"/>
      <w:bookmarkEnd w:id="265"/>
      <w:bookmarkEnd w:id="266"/>
      <w:bookmarkEnd w:id="267"/>
      <w:bookmarkEnd w:id="268"/>
      <w:bookmarkEnd w:id="269"/>
      <w:r w:rsidRPr="009727AD">
        <w:t>Approbation des cursus de formation de l'équipage de conduite</w:t>
      </w:r>
      <w:bookmarkEnd w:id="270"/>
    </w:p>
    <w:p w14:paraId="0315F75B" w14:textId="060EC10E" w:rsidR="008E7C81" w:rsidRPr="009727AD" w:rsidRDefault="00964395" w:rsidP="00D64152">
      <w:pPr>
        <w:pStyle w:val="Heading4"/>
        <w:keepNext w:val="0"/>
        <w:keepLines w:val="0"/>
        <w:widowControl w:val="0"/>
      </w:pPr>
      <w:bookmarkStart w:id="271" w:name="_Toc61352951"/>
      <w:r w:rsidRPr="009727AD">
        <w:t>Cours de formation</w:t>
      </w:r>
      <w:bookmarkEnd w:id="271"/>
    </w:p>
    <w:p w14:paraId="6E33DA96" w14:textId="48D6A97E" w:rsidR="0043546E" w:rsidRPr="009727AD" w:rsidRDefault="0043546E" w:rsidP="00D64152">
      <w:pPr>
        <w:pStyle w:val="FAAOutlineL1a"/>
        <w:numPr>
          <w:ilvl w:val="0"/>
          <w:numId w:val="92"/>
        </w:numPr>
      </w:pPr>
      <w:r w:rsidRPr="009727AD">
        <w:t>La Régie peut autoriser un demandeur ou titulaire de certificat d’ATO à dispenser les cours d'instruction de l’équipage de conduite suivants, comme défini dans les normes de formation, et si ledit demandeur répond aux impératifs de la présente partie et de la Partie 2 de la présente réglementation :</w:t>
      </w:r>
    </w:p>
    <w:p w14:paraId="5489BED7" w14:textId="6E91AF22" w:rsidR="0043546E" w:rsidRPr="009727AD" w:rsidRDefault="0025518E" w:rsidP="00D64152">
      <w:pPr>
        <w:pStyle w:val="FAAOutlineL21"/>
        <w:numPr>
          <w:ilvl w:val="0"/>
          <w:numId w:val="93"/>
        </w:numPr>
      </w:pPr>
      <w:r w:rsidRPr="009727AD">
        <w:t>Cours pour licence de pilote privé ;</w:t>
      </w:r>
    </w:p>
    <w:p w14:paraId="0315F75F" w14:textId="65F8AD0D" w:rsidR="008E7C81" w:rsidRPr="009727AD" w:rsidRDefault="00B41FC9" w:rsidP="00D64152">
      <w:pPr>
        <w:pStyle w:val="FAAOutlineL21"/>
      </w:pPr>
      <w:r w:rsidRPr="009727AD">
        <w:t>Cours pour CPL ;</w:t>
      </w:r>
    </w:p>
    <w:p w14:paraId="0315F760" w14:textId="1013B5C0" w:rsidR="008E7C81" w:rsidRPr="009727AD" w:rsidRDefault="005B03E7" w:rsidP="00D64152">
      <w:pPr>
        <w:pStyle w:val="FAAOutlineL21"/>
      </w:pPr>
      <w:r w:rsidRPr="009727AD">
        <w:t>Cours pour IR ;</w:t>
      </w:r>
    </w:p>
    <w:p w14:paraId="0315F761" w14:textId="57248380" w:rsidR="008E7C81" w:rsidRPr="009727AD" w:rsidRDefault="00B41FC9" w:rsidP="00D64152">
      <w:pPr>
        <w:pStyle w:val="FAAOutlineL21"/>
      </w:pPr>
      <w:r w:rsidRPr="009727AD">
        <w:t>Cours intégré pour CPL/IR multimoteur/CRM ;</w:t>
      </w:r>
    </w:p>
    <w:p w14:paraId="0315F762" w14:textId="2ED59886" w:rsidR="008E7C81" w:rsidRPr="009727AD" w:rsidRDefault="0025518E" w:rsidP="00D64152">
      <w:pPr>
        <w:pStyle w:val="FAAOutlineL21"/>
      </w:pPr>
      <w:r w:rsidRPr="009727AD">
        <w:t>Cours pour licence de pilote en équipage multiple ;</w:t>
      </w:r>
    </w:p>
    <w:p w14:paraId="0315F763" w14:textId="34133F22" w:rsidR="008E7C81" w:rsidRPr="009727AD" w:rsidRDefault="00420160" w:rsidP="00D64152">
      <w:pPr>
        <w:pStyle w:val="FAAOutlineL21"/>
      </w:pPr>
      <w:r w:rsidRPr="009727AD">
        <w:t>Cours pour licence de pilote de ligne ; licence de pilote de ligne</w:t>
      </w:r>
    </w:p>
    <w:p w14:paraId="0315F764" w14:textId="6169CDD9" w:rsidR="008E7C81" w:rsidRPr="009727AD" w:rsidRDefault="00B41FC9" w:rsidP="00D64152">
      <w:pPr>
        <w:pStyle w:val="FAAOutlineL21"/>
      </w:pPr>
      <w:r w:rsidRPr="009727AD">
        <w:t>Cours pour licence de FE ;</w:t>
      </w:r>
    </w:p>
    <w:p w14:paraId="0315F765" w14:textId="41EC9410" w:rsidR="008E7C81" w:rsidRPr="009727AD" w:rsidRDefault="00E62400" w:rsidP="00D64152">
      <w:pPr>
        <w:pStyle w:val="FAAOutlineL21"/>
      </w:pPr>
      <w:r w:rsidRPr="009727AD">
        <w:t>Cours pour licence de navigateur ;</w:t>
      </w:r>
    </w:p>
    <w:p w14:paraId="0315F766" w14:textId="77777777" w:rsidR="008E7C81" w:rsidRPr="009727AD" w:rsidRDefault="00964395" w:rsidP="00D64152">
      <w:pPr>
        <w:pStyle w:val="FAAOutlineL21"/>
      </w:pPr>
      <w:r w:rsidRPr="009727AD">
        <w:t>Cours pour qualification de classe ;</w:t>
      </w:r>
    </w:p>
    <w:p w14:paraId="0315F767" w14:textId="77777777" w:rsidR="008E7C81" w:rsidRPr="009727AD" w:rsidRDefault="00964395" w:rsidP="00D64152">
      <w:pPr>
        <w:pStyle w:val="FAAOutlineL21"/>
      </w:pPr>
      <w:r w:rsidRPr="009727AD">
        <w:t>Cours pour qualification de type ;</w:t>
      </w:r>
    </w:p>
    <w:p w14:paraId="0315F768" w14:textId="2BF8F9B0" w:rsidR="008E7C81" w:rsidRPr="009727AD" w:rsidRDefault="00B41FC9" w:rsidP="00D64152">
      <w:pPr>
        <w:pStyle w:val="FAAOutlineL21"/>
      </w:pPr>
      <w:r w:rsidRPr="009727AD">
        <w:t>Cours de CRM ;</w:t>
      </w:r>
    </w:p>
    <w:p w14:paraId="0315F769" w14:textId="098FA08B" w:rsidR="008E7C81" w:rsidRPr="009727AD" w:rsidRDefault="00B41FC9" w:rsidP="00D64152">
      <w:pPr>
        <w:pStyle w:val="FAAOutlineL21"/>
      </w:pPr>
      <w:r w:rsidRPr="009727AD">
        <w:t>Cours de FI ;</w:t>
      </w:r>
    </w:p>
    <w:p w14:paraId="0315F76A" w14:textId="77777777" w:rsidR="008E7C81" w:rsidRPr="009727AD" w:rsidRDefault="00964395" w:rsidP="00D64152">
      <w:pPr>
        <w:pStyle w:val="FAAOutlineL21"/>
      </w:pPr>
      <w:r w:rsidRPr="009727AD">
        <w:t>Cours d'instructeur de vol pour qualifications supplémentaires de type ou de classe ;</w:t>
      </w:r>
    </w:p>
    <w:p w14:paraId="0315F76B" w14:textId="7EE8CF91" w:rsidR="008E7C81" w:rsidRPr="009727AD" w:rsidRDefault="00964395" w:rsidP="00D64152">
      <w:pPr>
        <w:pStyle w:val="FAAOutlineL21"/>
      </w:pPr>
      <w:r w:rsidRPr="009727AD">
        <w:t>Cours pour instructeur sur simulateur de vol ;</w:t>
      </w:r>
    </w:p>
    <w:p w14:paraId="612BFBF0" w14:textId="77777777" w:rsidR="00EC09CC" w:rsidRPr="009727AD" w:rsidRDefault="00964395" w:rsidP="00D64152">
      <w:pPr>
        <w:pStyle w:val="FAAOutlineL21"/>
      </w:pPr>
      <w:r w:rsidRPr="009727AD">
        <w:t>Cours de recyclage ;</w:t>
      </w:r>
    </w:p>
    <w:p w14:paraId="387319FD" w14:textId="6169F4F1" w:rsidR="00CE4694" w:rsidRPr="009727AD" w:rsidRDefault="003D3508" w:rsidP="00D64152">
      <w:pPr>
        <w:pStyle w:val="FAAOutlineL21"/>
      </w:pPr>
      <w:r w:rsidRPr="009727AD">
        <w:t>Cours pour SATP (à compter du 3 novembre 2022) ;</w:t>
      </w:r>
    </w:p>
    <w:p w14:paraId="31B74DE9" w14:textId="28400733" w:rsidR="00E925AA" w:rsidRPr="009727AD" w:rsidRDefault="003D3508" w:rsidP="00D64152">
      <w:pPr>
        <w:pStyle w:val="FAAOutlineL21"/>
      </w:pPr>
      <w:r w:rsidRPr="009727AD">
        <w:t>Cours d'instructeur pour formation SATP (à compter du 3 novembre 2022) ;</w:t>
      </w:r>
    </w:p>
    <w:p w14:paraId="0315F76C" w14:textId="660EB289" w:rsidR="008E7C81" w:rsidRPr="009727AD" w:rsidRDefault="00E925AA" w:rsidP="00D64152">
      <w:pPr>
        <w:pStyle w:val="FAAOutlineL21"/>
      </w:pPr>
      <w:r w:rsidRPr="009727AD">
        <w:t>Cours d'instructeur sur simulateur de vol SATP (à compter du 3 novembre 2022) ;</w:t>
      </w:r>
    </w:p>
    <w:p w14:paraId="0315F76D" w14:textId="0CF58811" w:rsidR="008E7C81" w:rsidRPr="009727AD" w:rsidRDefault="00964395" w:rsidP="00D64152">
      <w:pPr>
        <w:pStyle w:val="FAAOutlineL21"/>
      </w:pPr>
      <w:r w:rsidRPr="009727AD">
        <w:lastRenderedPageBreak/>
        <w:t>Autres cours que la Régie peut approuver.</w:t>
      </w:r>
    </w:p>
    <w:p w14:paraId="0315F76E" w14:textId="35E896F6" w:rsidR="008E7C81" w:rsidRPr="009727AD" w:rsidRDefault="00964395" w:rsidP="00D64152">
      <w:pPr>
        <w:pStyle w:val="FAANoteL1"/>
      </w:pPr>
      <w:r w:rsidRPr="009727AD">
        <w:t xml:space="preserve">Note 1 : Voir Doc 7192 de l’OACI ,Partie B-5, </w:t>
      </w:r>
      <w:r w:rsidRPr="009727AD">
        <w:rPr>
          <w:i w:val="0"/>
          <w:iCs/>
        </w:rPr>
        <w:t>Cours intégré de pilote professionnel,</w:t>
      </w:r>
      <w:r w:rsidRPr="009727AD">
        <w:t xml:space="preserve"> Volumes 1 et 2.</w:t>
      </w:r>
    </w:p>
    <w:p w14:paraId="0315F76F" w14:textId="16516038" w:rsidR="008E7C81" w:rsidRPr="009727AD" w:rsidRDefault="00964395" w:rsidP="00D64152">
      <w:pPr>
        <w:pStyle w:val="FAANoteL1"/>
      </w:pPr>
      <w:r w:rsidRPr="009727AD">
        <w:t>Note 2 : Afin que les cours puissent être adaptés aux besoins spécifiques des élèves en matière de formation et mis à jour promptement, le contenu des cours n’est pas spécifié en détail dans la présente partie. Pour des exemples de cursus de cours, voir le Doc 7192 de l’OACI, série de Manuels de formation ; 14 CFR partie 141, Appendices ; et 14 CFR 121, Appendice E.</w:t>
      </w:r>
    </w:p>
    <w:p w14:paraId="1D3EA4B5" w14:textId="29A5401B" w:rsidR="00EC09CC" w:rsidRPr="009727AD" w:rsidRDefault="00EC09CC" w:rsidP="00D64152">
      <w:pPr>
        <w:pStyle w:val="FFATextFlushRight"/>
      </w:pPr>
      <w:r w:rsidRPr="009727AD">
        <w:t>OACI, Annexe 1 : 1.2.8.3 ; 1.2.8.5 ; 2.11 ; 2.12 ; 2.13 ; 2.14</w:t>
      </w:r>
    </w:p>
    <w:p w14:paraId="0315F770" w14:textId="77777777" w:rsidR="008E7C81" w:rsidRPr="009727AD" w:rsidRDefault="00964395" w:rsidP="00D64152">
      <w:pPr>
        <w:pStyle w:val="FFATextFlushRight"/>
      </w:pPr>
      <w:r w:rsidRPr="009727AD">
        <w:t>14 CFR 141.11</w:t>
      </w:r>
    </w:p>
    <w:p w14:paraId="0315F771" w14:textId="4AE51078" w:rsidR="008E7C81" w:rsidRPr="009727AD" w:rsidRDefault="00964395" w:rsidP="00D64152">
      <w:pPr>
        <w:pStyle w:val="Heading4"/>
        <w:keepNext w:val="0"/>
        <w:keepLines w:val="0"/>
        <w:widowControl w:val="0"/>
      </w:pPr>
      <w:bookmarkStart w:id="272" w:name="_Toc61352952"/>
      <w:r w:rsidRPr="009727AD">
        <w:t>Approbation des cours de formation ─ Moyens de conformité basés sur les qualifications et autres</w:t>
      </w:r>
      <w:bookmarkEnd w:id="272"/>
    </w:p>
    <w:p w14:paraId="24940874" w14:textId="295A6B35" w:rsidR="00757354" w:rsidRPr="009727AD" w:rsidRDefault="00AD6579" w:rsidP="00D64152">
      <w:pPr>
        <w:pStyle w:val="FAAOutlineL1a"/>
        <w:numPr>
          <w:ilvl w:val="0"/>
          <w:numId w:val="94"/>
        </w:numPr>
      </w:pPr>
      <w:r w:rsidRPr="009727AD">
        <w:t>Un demandeur ou titulaire d'un certificat d'ATO soumet à la Régie une demande d'approbation de chaque cours de formation offert ou amendé.</w:t>
      </w:r>
    </w:p>
    <w:p w14:paraId="4430330B" w14:textId="1EA41EFE" w:rsidR="001C7197" w:rsidRPr="009727AD" w:rsidRDefault="001C7197" w:rsidP="00D64152">
      <w:pPr>
        <w:pStyle w:val="FAAOutlineL21"/>
        <w:numPr>
          <w:ilvl w:val="0"/>
          <w:numId w:val="95"/>
        </w:numPr>
      </w:pPr>
      <w:r w:rsidRPr="009727AD">
        <w:t>Le demandeur ou l’ATO soumet à la Régie, dans le cadre de sa demande, deux exemplaires du cours ou de l'amendement.</w:t>
      </w:r>
    </w:p>
    <w:p w14:paraId="0315F775" w14:textId="1945BA63" w:rsidR="008E7C81" w:rsidRPr="009727AD" w:rsidRDefault="00964395" w:rsidP="00D64152">
      <w:pPr>
        <w:pStyle w:val="FAAOutlineL21"/>
      </w:pPr>
      <w:r w:rsidRPr="009727AD">
        <w:t>Le demandeur ou l'ATO soumet la demande à la Régie au moins 30 jours avant le début prévu de toute instruction dans le cadre du cours de formation.</w:t>
      </w:r>
    </w:p>
    <w:p w14:paraId="0315F776" w14:textId="20FAE85E" w:rsidR="008E7C81" w:rsidRPr="009727AD" w:rsidRDefault="00964395" w:rsidP="00D64152">
      <w:pPr>
        <w:pStyle w:val="FAAOutlineL1a"/>
      </w:pPr>
      <w:r w:rsidRPr="009727AD">
        <w:t>Sauf tel que stipulé au paragraphe 3.3.2.3 de la présente partie, chaque cours pour lequel l'approbation est recherchée répond aux impératifs minimums de temps de formation au sol et en vol spécifiés à la Partie 2 de la présente réglementation pour la licence, la qualification ou l'autorisation recherchée.</w:t>
      </w:r>
    </w:p>
    <w:p w14:paraId="0315F777" w14:textId="54B120FC" w:rsidR="008E7C81" w:rsidRPr="009727AD" w:rsidRDefault="00964395" w:rsidP="00D64152">
      <w:pPr>
        <w:pStyle w:val="FAAOutlineL1a"/>
      </w:pPr>
      <w:r w:rsidRPr="009727AD">
        <w:t>Chaque cours pour lequel l'approbation est recherchée comporte :</w:t>
      </w:r>
    </w:p>
    <w:p w14:paraId="0315F778" w14:textId="03573433" w:rsidR="008E7C81" w:rsidRPr="009727AD" w:rsidRDefault="00964395" w:rsidP="00D64152">
      <w:pPr>
        <w:pStyle w:val="FAAOutlineL21"/>
        <w:numPr>
          <w:ilvl w:val="0"/>
          <w:numId w:val="96"/>
        </w:numPr>
      </w:pPr>
      <w:r w:rsidRPr="009727AD">
        <w:t>Une description de chaque pièce utilisée pour la formation au sol, dont ses dimensions et le nombre maximum d'élèves pouvant y être formés en même temps, sauf si le cours est dispensé à l’aide d'un support sur internet ;</w:t>
      </w:r>
    </w:p>
    <w:p w14:paraId="0315F779" w14:textId="234E6418" w:rsidR="008E7C81" w:rsidRPr="009727AD" w:rsidRDefault="00964395" w:rsidP="00D64152">
      <w:pPr>
        <w:pStyle w:val="FAAOutlineL21"/>
        <w:numPr>
          <w:ilvl w:val="0"/>
          <w:numId w:val="96"/>
        </w:numPr>
      </w:pPr>
      <w:r w:rsidRPr="009727AD">
        <w:t>Une description de chaque aide audiovisuelle, projecteur, magnétophone, maquette, plan, produit aéronautique et autre aide spéciale utilisés pour la formation au sol ;</w:t>
      </w:r>
    </w:p>
    <w:p w14:paraId="0315F77A" w14:textId="7E63CD4A" w:rsidR="008E7C81" w:rsidRPr="009727AD" w:rsidRDefault="00964395" w:rsidP="00D64152">
      <w:pPr>
        <w:pStyle w:val="FAAOutlineL21"/>
        <w:numPr>
          <w:ilvl w:val="0"/>
          <w:numId w:val="96"/>
        </w:numPr>
      </w:pPr>
      <w:r w:rsidRPr="009727AD">
        <w:t>Une description de chaque FSTD utilisé pour la formation ;</w:t>
      </w:r>
    </w:p>
    <w:p w14:paraId="0315F77B" w14:textId="62DE59F3" w:rsidR="008E7C81" w:rsidRPr="009727AD" w:rsidRDefault="00964395" w:rsidP="00D64152">
      <w:pPr>
        <w:pStyle w:val="FAAOutlineL21"/>
        <w:numPr>
          <w:ilvl w:val="0"/>
          <w:numId w:val="96"/>
        </w:numPr>
      </w:pPr>
      <w:r w:rsidRPr="009727AD">
        <w:t>Une liste des aérodromes de départ des vols d'entraînement et une description des installations, dont les aires de briefing des pilotes disponibles pour être utilisés par les élèves et le personnel de l'ATO dans chacun de ces aérodromes ;</w:t>
      </w:r>
    </w:p>
    <w:p w14:paraId="0315F77C" w14:textId="1EDF4DC0" w:rsidR="008E7C81" w:rsidRPr="009727AD" w:rsidRDefault="00964395" w:rsidP="00D64152">
      <w:pPr>
        <w:pStyle w:val="FAAOutlineL21"/>
        <w:numPr>
          <w:ilvl w:val="0"/>
          <w:numId w:val="96"/>
        </w:numPr>
      </w:pPr>
      <w:r w:rsidRPr="009727AD">
        <w:t>Une description du type d'aéronef, y compris tout équipement spécial, utilisé pour chaque phase de la formation ;</w:t>
      </w:r>
    </w:p>
    <w:p w14:paraId="0315F77D" w14:textId="1B49DE9B" w:rsidR="008E7C81" w:rsidRPr="009727AD" w:rsidRDefault="00964395" w:rsidP="00D64152">
      <w:pPr>
        <w:pStyle w:val="FAAOutlineL21"/>
        <w:numPr>
          <w:ilvl w:val="0"/>
          <w:numId w:val="96"/>
        </w:numPr>
      </w:pPr>
      <w:r w:rsidRPr="009727AD">
        <w:t>Les qualifications minimales de chaque instructeur affecté à la formation au sol ou en vol, et, à compter du 3 novembre 2022, à la formation SATP ; et</w:t>
      </w:r>
    </w:p>
    <w:p w14:paraId="0315F77E" w14:textId="3D4B0309" w:rsidR="008E7C81" w:rsidRPr="009727AD" w:rsidRDefault="00964395" w:rsidP="00D64152">
      <w:pPr>
        <w:pStyle w:val="FAAOutlineL21"/>
        <w:numPr>
          <w:ilvl w:val="0"/>
          <w:numId w:val="96"/>
        </w:numPr>
      </w:pPr>
      <w:r w:rsidRPr="009727AD">
        <w:t>Un plan de cours de formation comportant les informations suivantes :</w:t>
      </w:r>
    </w:p>
    <w:p w14:paraId="0315F77F" w14:textId="681CABB8" w:rsidR="008E7C81" w:rsidRPr="009727AD" w:rsidRDefault="00964395" w:rsidP="00D64152">
      <w:pPr>
        <w:pStyle w:val="FAAOutlineL3i"/>
        <w:numPr>
          <w:ilvl w:val="3"/>
          <w:numId w:val="97"/>
        </w:numPr>
      </w:pPr>
      <w:r w:rsidRPr="009727AD">
        <w:t>Les conditions préalables à l'inscription pour la partie du cours dispensée au sol et en vol, comprenant la licence et la qualification du pilote (si la présente partie le requiert), sa formation, son expérience et ses connaissances ;</w:t>
      </w:r>
    </w:p>
    <w:p w14:paraId="0315F780" w14:textId="2EF49DAB" w:rsidR="008E7C81" w:rsidRPr="009727AD" w:rsidRDefault="00964395" w:rsidP="00D64152">
      <w:pPr>
        <w:pStyle w:val="FAAOutlineL3i"/>
        <w:numPr>
          <w:ilvl w:val="3"/>
          <w:numId w:val="97"/>
        </w:numPr>
      </w:pPr>
      <w:r w:rsidRPr="009727AD">
        <w:t>Une description détaillée de chaque leçon, dont ses objectifs, ses normes et le temps prévu pour la terminer ;</w:t>
      </w:r>
    </w:p>
    <w:p w14:paraId="0315F781" w14:textId="77777777" w:rsidR="008E7C81" w:rsidRPr="009727AD" w:rsidRDefault="00964395" w:rsidP="00D64152">
      <w:pPr>
        <w:pStyle w:val="FAAOutlineL3i"/>
        <w:numPr>
          <w:ilvl w:val="3"/>
          <w:numId w:val="97"/>
        </w:numPr>
      </w:pPr>
      <w:r w:rsidRPr="009727AD">
        <w:t>Une description de ce à quoi l'on s'attend en ce qui concerne l'acquisition de connaissances par l'élève ;</w:t>
      </w:r>
    </w:p>
    <w:p w14:paraId="0315F782" w14:textId="3307B28D" w:rsidR="008E7C81" w:rsidRDefault="00964395" w:rsidP="00D64152">
      <w:pPr>
        <w:pStyle w:val="FAAOutlineL3i"/>
        <w:numPr>
          <w:ilvl w:val="3"/>
          <w:numId w:val="97"/>
        </w:numPr>
      </w:pPr>
      <w:r w:rsidRPr="009727AD">
        <w:t>Ce qui est attendu de chaque phase de la formation et ses normes ; et</w:t>
      </w:r>
    </w:p>
    <w:p w14:paraId="49599926" w14:textId="77777777" w:rsidR="00B81F10" w:rsidRPr="009727AD" w:rsidRDefault="00B81F10" w:rsidP="00D64152">
      <w:pPr>
        <w:pStyle w:val="FAAOutlineL3i"/>
        <w:numPr>
          <w:ilvl w:val="0"/>
          <w:numId w:val="0"/>
        </w:numPr>
        <w:ind w:left="2880" w:hanging="720"/>
      </w:pPr>
    </w:p>
    <w:p w14:paraId="0315F783" w14:textId="79516B34" w:rsidR="008E7C81" w:rsidRPr="009727AD" w:rsidRDefault="00964395" w:rsidP="00D64152">
      <w:pPr>
        <w:pStyle w:val="FAAOutlineL3i"/>
        <w:numPr>
          <w:ilvl w:val="3"/>
          <w:numId w:val="97"/>
        </w:numPr>
      </w:pPr>
      <w:r w:rsidRPr="009727AD">
        <w:lastRenderedPageBreak/>
        <w:t>Une description des vérifications et épreuves servant à mesurer les résultats obtenus par un élève pour chaque phase de la formation.</w:t>
      </w:r>
    </w:p>
    <w:p w14:paraId="46BFBEF0" w14:textId="3ADCDEC2" w:rsidR="00E925AA" w:rsidRPr="009727AD" w:rsidRDefault="00E925AA" w:rsidP="00D64152">
      <w:pPr>
        <w:pStyle w:val="FFATextFlushRight"/>
      </w:pPr>
      <w:r w:rsidRPr="009727AD">
        <w:t>OACI, Annexe 1 : 2.14</w:t>
      </w:r>
    </w:p>
    <w:p w14:paraId="0315F784" w14:textId="6EED98AC" w:rsidR="008E7C81" w:rsidRPr="009727AD" w:rsidRDefault="00964395" w:rsidP="00D64152">
      <w:pPr>
        <w:pStyle w:val="FFATextFlushRight"/>
      </w:pPr>
      <w:r w:rsidRPr="009727AD">
        <w:t>14 CFR 141.53 ; 141.55(a)–(c)</w:t>
      </w:r>
    </w:p>
    <w:p w14:paraId="0315F785" w14:textId="2C06F7DF" w:rsidR="008E7C81" w:rsidRPr="009727AD" w:rsidRDefault="002F163A" w:rsidP="00D64152">
      <w:pPr>
        <w:pStyle w:val="Heading4"/>
        <w:keepNext w:val="0"/>
        <w:keepLines w:val="0"/>
        <w:widowControl w:val="0"/>
      </w:pPr>
      <w:bookmarkStart w:id="273" w:name="_Toc61352953"/>
      <w:r w:rsidRPr="009727AD">
        <w:t>Approbation des cours de formation ─ Autres moyens de conformité et formation et évaluation basées sur les compétences</w:t>
      </w:r>
      <w:bookmarkEnd w:id="273"/>
    </w:p>
    <w:p w14:paraId="4459D022" w14:textId="7888E9D6" w:rsidR="001C7197" w:rsidRPr="009727AD" w:rsidRDefault="001C7197" w:rsidP="00D64152">
      <w:pPr>
        <w:pStyle w:val="FAAOutlineL1a"/>
        <w:numPr>
          <w:ilvl w:val="0"/>
          <w:numId w:val="98"/>
        </w:numPr>
      </w:pPr>
      <w:r w:rsidRPr="009727AD">
        <w:t>Un ATO peut demander et obtenir une approbation initiale pour une période n’excédant pas 24 mois civils pour toute formation assurée au titre de la présente partie qui ne se conforme pas aux impératifs minimums d’heures pour une licence ou qualification prescrits par la Partie 2 de la présente réglementation, à condition que :</w:t>
      </w:r>
    </w:p>
    <w:p w14:paraId="6B0EB74C" w14:textId="16CB773B" w:rsidR="001C7197" w:rsidRPr="009727AD" w:rsidRDefault="001C7197" w:rsidP="00D64152">
      <w:pPr>
        <w:pStyle w:val="FAAOutlineL21"/>
        <w:numPr>
          <w:ilvl w:val="0"/>
          <w:numId w:val="99"/>
        </w:numPr>
      </w:pPr>
      <w:r w:rsidRPr="009727AD">
        <w:t xml:space="preserve">L'ATO démontre que l’instruction assurera un niveau de compétence au moins égal aux impératifs d'expérience minimale pour le personnel n'obtenant pas cette instruction ; et </w:t>
      </w:r>
    </w:p>
    <w:p w14:paraId="0315F789" w14:textId="16A9C503" w:rsidR="008E7C81" w:rsidRPr="009727AD" w:rsidRDefault="006B5C1F" w:rsidP="00D64152">
      <w:pPr>
        <w:pStyle w:val="FAAOutlineL21"/>
      </w:pPr>
      <w:r w:rsidRPr="009727AD">
        <w:t>Les dispositions suivantes soient respectées :</w:t>
      </w:r>
    </w:p>
    <w:p w14:paraId="0315F78A" w14:textId="77777777" w:rsidR="008E7C81" w:rsidRPr="009727AD" w:rsidRDefault="00964395" w:rsidP="00D64152">
      <w:pPr>
        <w:pStyle w:val="FAAOutlineL3i"/>
        <w:numPr>
          <w:ilvl w:val="3"/>
          <w:numId w:val="100"/>
        </w:numPr>
      </w:pPr>
      <w:r w:rsidRPr="009727AD">
        <w:t>L'ATO est titulaire d'un certificat d'ATO délivré aux termes de la présente partie depuis au moins 24 mois civils consécutifs avant le mois de la demande ;</w:t>
      </w:r>
    </w:p>
    <w:p w14:paraId="0315F78B" w14:textId="02C7FF22" w:rsidR="008E7C81" w:rsidRPr="009727AD" w:rsidRDefault="00964395" w:rsidP="00D64152">
      <w:pPr>
        <w:pStyle w:val="FAAOutlineL3i"/>
      </w:pPr>
      <w:r w:rsidRPr="009727AD">
        <w:t>Outre les informations requises par le paragraphe 3.3.2.2(c) de la présente partie, le cours spécifie les impératifs prévus de temps d'entraînement au sol et en vol pour le cours ;</w:t>
      </w:r>
    </w:p>
    <w:p w14:paraId="0315F78C" w14:textId="0FBB2272" w:rsidR="008E7C81" w:rsidRPr="009727AD" w:rsidRDefault="00964395" w:rsidP="00D64152">
      <w:pPr>
        <w:pStyle w:val="FAAOutlineL3i"/>
      </w:pPr>
      <w:r w:rsidRPr="009727AD">
        <w:t>L'ATO ne demande pas que le cours soit approuvé pour pouvoir faire passer des examens, pas plus qu'il n'a le pouvoir de faire passer des examens pour ce cours ; et</w:t>
      </w:r>
    </w:p>
    <w:p w14:paraId="0315F78D" w14:textId="192531E1" w:rsidR="008E7C81" w:rsidRPr="009727AD" w:rsidRDefault="00964395" w:rsidP="00D64152">
      <w:pPr>
        <w:pStyle w:val="FAAOutlineL3i"/>
      </w:pPr>
      <w:r w:rsidRPr="009727AD">
        <w:t>Le test des connaissances et/ou des compétences est administré par :</w:t>
      </w:r>
    </w:p>
    <w:p w14:paraId="0315F78E" w14:textId="21DE0006" w:rsidR="008E7C81" w:rsidRPr="009727AD" w:rsidRDefault="00964395" w:rsidP="00D64152">
      <w:pPr>
        <w:pStyle w:val="FAAOutlineL4A"/>
      </w:pPr>
      <w:r w:rsidRPr="009727AD">
        <w:t>Un inspecteur breveté ; ou</w:t>
      </w:r>
    </w:p>
    <w:p w14:paraId="0315F78F" w14:textId="5CB3B29B" w:rsidR="008E7C81" w:rsidRPr="009727AD" w:rsidRDefault="00964395" w:rsidP="00D64152">
      <w:pPr>
        <w:pStyle w:val="FAAOutlineL4A"/>
      </w:pPr>
      <w:r w:rsidRPr="009727AD">
        <w:t>Un examinateur qui n'est pas employé par l'ATO.</w:t>
      </w:r>
    </w:p>
    <w:p w14:paraId="0315F790" w14:textId="74D7C8A2" w:rsidR="008E7C81" w:rsidRPr="009727AD" w:rsidRDefault="00964395" w:rsidP="00D64152">
      <w:pPr>
        <w:pStyle w:val="FAAOutlineL1a"/>
      </w:pPr>
      <w:r w:rsidRPr="009727AD">
        <w:t>Un ATO peut demander et obtenir l’approbation finale de tout cours, aux termes de la présente partie, qui ne répond pas aux impératifs minimums d’heures pour une licence prescrits par la Partie 2 de la présente réglementation, sous réserve que les conditions suivantes soient satisfaites :</w:t>
      </w:r>
    </w:p>
    <w:p w14:paraId="0315F791" w14:textId="1538F760" w:rsidR="008E7C81" w:rsidRPr="009727AD" w:rsidRDefault="00964395" w:rsidP="00D64152">
      <w:pPr>
        <w:pStyle w:val="FAAOutlineL21"/>
        <w:numPr>
          <w:ilvl w:val="0"/>
          <w:numId w:val="101"/>
        </w:numPr>
      </w:pPr>
      <w:r w:rsidRPr="009727AD">
        <w:t>L'ATO détient l'approbation initiale de ce cours depuis au moins 24 mois civils ;</w:t>
      </w:r>
    </w:p>
    <w:p w14:paraId="0315F792" w14:textId="77777777" w:rsidR="008E7C81" w:rsidRPr="009727AD" w:rsidRDefault="007C686F" w:rsidP="00D64152">
      <w:pPr>
        <w:pStyle w:val="FAAOutlineL21"/>
        <w:numPr>
          <w:ilvl w:val="0"/>
          <w:numId w:val="101"/>
        </w:numPr>
      </w:pPr>
      <w:r w:rsidRPr="009727AD">
        <w:t>L’ATO a :</w:t>
      </w:r>
    </w:p>
    <w:p w14:paraId="0315F793" w14:textId="7B141D90" w:rsidR="008E7C81" w:rsidRPr="009727AD" w:rsidRDefault="001F6DA5" w:rsidP="00D64152">
      <w:pPr>
        <w:pStyle w:val="FAAOutlineL3i"/>
        <w:numPr>
          <w:ilvl w:val="3"/>
          <w:numId w:val="102"/>
        </w:numPr>
      </w:pPr>
      <w:r w:rsidRPr="009727AD">
        <w:t>Instruit au moins 10 élèves avec ce cours dans les 24 mois civils précédents et les a recommandés pour une licence ou qualification de pilote, de FI ou de GI ; et</w:t>
      </w:r>
    </w:p>
    <w:p w14:paraId="0315F794" w14:textId="1348E611" w:rsidR="008E7C81" w:rsidRPr="009727AD" w:rsidRDefault="00964395" w:rsidP="00D64152">
      <w:pPr>
        <w:pStyle w:val="FAAOutlineL3i"/>
        <w:numPr>
          <w:ilvl w:val="3"/>
          <w:numId w:val="102"/>
        </w:numPr>
      </w:pPr>
      <w:r w:rsidRPr="009727AD">
        <w:t>Au moins 80 % de ces élèves ont réussi le test des compétences ou des connaissances, selon le cas, au premier essai, et ce test a été administré par :</w:t>
      </w:r>
    </w:p>
    <w:p w14:paraId="0315F795" w14:textId="73A2E687" w:rsidR="008E7C81" w:rsidRPr="009727AD" w:rsidRDefault="00964395" w:rsidP="00D64152">
      <w:pPr>
        <w:pStyle w:val="FAAOutlineL4A"/>
        <w:numPr>
          <w:ilvl w:val="4"/>
          <w:numId w:val="103"/>
        </w:numPr>
      </w:pPr>
      <w:r w:rsidRPr="009727AD">
        <w:t>Un inspecteur breveté ; ou</w:t>
      </w:r>
    </w:p>
    <w:p w14:paraId="0315F796" w14:textId="0C6315DD" w:rsidR="008E7C81" w:rsidRPr="009727AD" w:rsidRDefault="00964395" w:rsidP="00D64152">
      <w:pPr>
        <w:pStyle w:val="FAAOutlineL4A"/>
        <w:numPr>
          <w:ilvl w:val="4"/>
          <w:numId w:val="103"/>
        </w:numPr>
      </w:pPr>
      <w:r w:rsidRPr="009727AD">
        <w:t>Un examinateur qui n'est pas employé par l'ATO ;</w:t>
      </w:r>
    </w:p>
    <w:p w14:paraId="0315F797" w14:textId="653BE0FB" w:rsidR="008E7C81" w:rsidRDefault="00964395" w:rsidP="00D64152">
      <w:pPr>
        <w:pStyle w:val="FAAOutlineL21"/>
      </w:pPr>
      <w:r w:rsidRPr="009727AD">
        <w:t>Outre les informations requises par le paragraphe 3.3.2.2(c) de la présente partie, le cours spécifie les impératifs prévus de temps d'entraînement au sol et en vol pour le cours ; et</w:t>
      </w:r>
    </w:p>
    <w:p w14:paraId="4532E7BB" w14:textId="03092A94" w:rsidR="00B81F10" w:rsidRDefault="00B81F10" w:rsidP="00D64152">
      <w:pPr>
        <w:pStyle w:val="FAAOutlineL21"/>
        <w:numPr>
          <w:ilvl w:val="0"/>
          <w:numId w:val="0"/>
        </w:numPr>
        <w:ind w:left="2160" w:hanging="720"/>
      </w:pPr>
    </w:p>
    <w:p w14:paraId="11B31143" w14:textId="61CCFA0A" w:rsidR="00B81F10" w:rsidRDefault="00B81F10" w:rsidP="00D64152">
      <w:pPr>
        <w:pStyle w:val="FAAOutlineL21"/>
        <w:numPr>
          <w:ilvl w:val="0"/>
          <w:numId w:val="0"/>
        </w:numPr>
        <w:ind w:left="2160" w:hanging="720"/>
      </w:pPr>
    </w:p>
    <w:p w14:paraId="0FA14B52" w14:textId="77777777" w:rsidR="00B81F10" w:rsidRPr="009727AD" w:rsidRDefault="00B81F10" w:rsidP="00D64152">
      <w:pPr>
        <w:pStyle w:val="FAAOutlineL21"/>
        <w:numPr>
          <w:ilvl w:val="0"/>
          <w:numId w:val="0"/>
        </w:numPr>
        <w:ind w:left="2160" w:hanging="720"/>
      </w:pPr>
    </w:p>
    <w:p w14:paraId="0315F798" w14:textId="74C29150" w:rsidR="008E7C81" w:rsidRPr="009727AD" w:rsidRDefault="00964395" w:rsidP="00D64152">
      <w:pPr>
        <w:pStyle w:val="FAAOutlineL21"/>
      </w:pPr>
      <w:r w:rsidRPr="009727AD">
        <w:lastRenderedPageBreak/>
        <w:t>L'ATO ne demande pas que le cours soit approuvé pour pouvoir faire passer des examens, pas plus qu'il n'a le pouvoir de faire passer des examens pour ce cours.</w:t>
      </w:r>
    </w:p>
    <w:p w14:paraId="0315F799" w14:textId="77777777" w:rsidR="008E7C81" w:rsidRPr="009727AD" w:rsidRDefault="00964395" w:rsidP="00D64152">
      <w:pPr>
        <w:pStyle w:val="FFATextFlushRight"/>
      </w:pPr>
      <w:r w:rsidRPr="009727AD">
        <w:t>OACI, Annexe 1 : 1.2.8.1, 1.2.8.2</w:t>
      </w:r>
    </w:p>
    <w:p w14:paraId="0315F79A" w14:textId="04389A5F" w:rsidR="008E7C81" w:rsidRPr="009727AD" w:rsidRDefault="00964395" w:rsidP="00D64152">
      <w:pPr>
        <w:pStyle w:val="FFATextFlushRight"/>
      </w:pPr>
      <w:r w:rsidRPr="009727AD">
        <w:t>14 CFR 141.55(a), (b), (d), et (e) ; 142.39</w:t>
      </w:r>
    </w:p>
    <w:p w14:paraId="0315F79B" w14:textId="127429EE" w:rsidR="008E7C81" w:rsidRPr="009727AD" w:rsidRDefault="00964395" w:rsidP="00D64152">
      <w:pPr>
        <w:pStyle w:val="FFATextFlushRight"/>
      </w:pPr>
      <w:r w:rsidRPr="009727AD">
        <w:t>JAR-FCL1/2/4.055 Appendice 1a : paragraphe 3; 24 ; Appendice 2 : paragraphe 3 ; 21 ; Appendice 1 : paragraphe 21</w:t>
      </w:r>
    </w:p>
    <w:p w14:paraId="0315F79C" w14:textId="1E94124D" w:rsidR="008E7C81" w:rsidRPr="009727AD" w:rsidRDefault="00964395" w:rsidP="00D64152">
      <w:pPr>
        <w:pStyle w:val="Heading3"/>
      </w:pPr>
      <w:bookmarkStart w:id="274" w:name="_Toc61352954"/>
      <w:r w:rsidRPr="009727AD">
        <w:t>Personnel requis pour la formation d'équipage de conduite</w:t>
      </w:r>
      <w:bookmarkEnd w:id="274"/>
    </w:p>
    <w:p w14:paraId="6666CC01" w14:textId="30BF0AEE" w:rsidR="001C7197" w:rsidRPr="009727AD" w:rsidRDefault="00E7589F" w:rsidP="00D64152">
      <w:pPr>
        <w:pStyle w:val="FAAOutlineL1a"/>
        <w:numPr>
          <w:ilvl w:val="0"/>
          <w:numId w:val="104"/>
        </w:numPr>
      </w:pPr>
      <w:r w:rsidRPr="009727AD">
        <w:t>Un demandeur ou titulaire d'un certificat d’ATO pour enseigner un cursus pour équipage de conduite doit disposer du personnel suivant :</w:t>
      </w:r>
    </w:p>
    <w:p w14:paraId="0315F7A1" w14:textId="6178194D" w:rsidR="008E7C81" w:rsidRPr="009727AD" w:rsidRDefault="00964395" w:rsidP="00D64152">
      <w:pPr>
        <w:pStyle w:val="FAAOutlineL21"/>
        <w:numPr>
          <w:ilvl w:val="0"/>
          <w:numId w:val="267"/>
        </w:numPr>
      </w:pPr>
      <w:r w:rsidRPr="009727AD">
        <w:t>Un directeur de la formation ;</w:t>
      </w:r>
    </w:p>
    <w:p w14:paraId="0315F7A2" w14:textId="576F8865" w:rsidR="008E7C81" w:rsidRPr="009727AD" w:rsidRDefault="00964395" w:rsidP="00D64152">
      <w:pPr>
        <w:pStyle w:val="FAAOutlineL21"/>
      </w:pPr>
      <w:r w:rsidRPr="009727AD">
        <w:t>Un CFI, le cas échéant ;</w:t>
      </w:r>
    </w:p>
    <w:p w14:paraId="0315F7A3" w14:textId="6CD07A55" w:rsidR="008E7C81" w:rsidRPr="009727AD" w:rsidRDefault="00964395" w:rsidP="00D64152">
      <w:pPr>
        <w:pStyle w:val="FAAOutlineL21"/>
      </w:pPr>
      <w:r w:rsidRPr="009727AD">
        <w:t xml:space="preserve">Un CGI, le cas échéant ; et </w:t>
      </w:r>
    </w:p>
    <w:p w14:paraId="0315F7A4" w14:textId="40A37D22" w:rsidR="008E7C81" w:rsidRPr="009727AD" w:rsidRDefault="00964395" w:rsidP="00D64152">
      <w:pPr>
        <w:pStyle w:val="FAAOutlineL21"/>
      </w:pPr>
      <w:r w:rsidRPr="009727AD">
        <w:t>Un nombre adéquat de GI et de FI pour les cours dispensés.</w:t>
      </w:r>
    </w:p>
    <w:p w14:paraId="0315F7A5" w14:textId="5B0453FF" w:rsidR="008E7C81" w:rsidRPr="009727AD" w:rsidRDefault="00964395" w:rsidP="00D64152">
      <w:pPr>
        <w:pStyle w:val="FAAOutlineL1a"/>
      </w:pPr>
      <w:r w:rsidRPr="009727AD">
        <w:t>Chaque instructeur utilisé pour la formation a obtenu une formation appropriée et est titulaire des licences et/ou qualifications appropriées requises par la Partie 2 de la présente réglementation.</w:t>
      </w:r>
    </w:p>
    <w:p w14:paraId="0315F7A6" w14:textId="3D463818" w:rsidR="008E7C81" w:rsidRPr="009727AD" w:rsidRDefault="00964395" w:rsidP="00D64152">
      <w:pPr>
        <w:pStyle w:val="FAAOutlineL1a"/>
      </w:pPr>
      <w:r w:rsidRPr="009727AD">
        <w:t>Les devoirs et qualifications du personnel visé au paragraphe 3.3.3(a) de la présente sous-section figurent à la NMO 3.3.3.</w:t>
      </w:r>
    </w:p>
    <w:p w14:paraId="1E9182B4" w14:textId="49E2B547" w:rsidR="00743642" w:rsidRPr="009727AD" w:rsidRDefault="00743642" w:rsidP="00D64152">
      <w:pPr>
        <w:pStyle w:val="FFATextFlushRight"/>
      </w:pPr>
      <w:r w:rsidRPr="009727AD">
        <w:t>OACI, Annexe 1 : 1.2.8.5 ; 2.11.7 ; 2.14 ; Appendice 2 : 6.1 ; 6.2 ; 6.3</w:t>
      </w:r>
    </w:p>
    <w:p w14:paraId="4F4FEC69" w14:textId="7BD24609" w:rsidR="00743642" w:rsidRPr="009727AD" w:rsidRDefault="00743642" w:rsidP="00D64152">
      <w:pPr>
        <w:pStyle w:val="FFATextFlushRight"/>
      </w:pPr>
      <w:r w:rsidRPr="009727AD">
        <w:t>14 CFR 141.33 ; 141.35 ; 142.13 ; 142.47 ; 142.49 ; 142.53 ; 147.23</w:t>
      </w:r>
    </w:p>
    <w:p w14:paraId="482D5AC0" w14:textId="7BDBF8A1" w:rsidR="00743642" w:rsidRPr="009727AD" w:rsidRDefault="00743642" w:rsidP="00D64152">
      <w:pPr>
        <w:pStyle w:val="FFATextFlushRight"/>
      </w:pPr>
      <w:r w:rsidRPr="009727AD">
        <w:t>JAR-FCL 1/2/4.055 ; 1/2.055 Appendice 1a : paragraphes 10-20 ; Appendice 2 : paragraphes 11-16</w:t>
      </w:r>
    </w:p>
    <w:p w14:paraId="0EFF5317" w14:textId="77777777" w:rsidR="00743642" w:rsidRPr="009727AD" w:rsidRDefault="00743642" w:rsidP="00D64152">
      <w:pPr>
        <w:pStyle w:val="FFATextFlushRight"/>
      </w:pPr>
    </w:p>
    <w:p w14:paraId="0315F7AA" w14:textId="683284AB" w:rsidR="008E7C81" w:rsidRPr="009727AD" w:rsidRDefault="00964395" w:rsidP="00D64152">
      <w:pPr>
        <w:pStyle w:val="Heading3"/>
        <w:keepNext w:val="0"/>
        <w:keepLines w:val="0"/>
        <w:widowControl w:val="0"/>
      </w:pPr>
      <w:bookmarkStart w:id="275" w:name="_Toc61352955"/>
      <w:r w:rsidRPr="009727AD">
        <w:t>Installations et équipement requis pour la formation d'équipage de conduite</w:t>
      </w:r>
      <w:bookmarkEnd w:id="275"/>
    </w:p>
    <w:p w14:paraId="0315F7AB" w14:textId="5C7408AC" w:rsidR="008E7C81" w:rsidRPr="009727AD" w:rsidRDefault="00964395" w:rsidP="00D64152">
      <w:pPr>
        <w:pStyle w:val="Heading4"/>
        <w:keepNext w:val="0"/>
        <w:keepLines w:val="0"/>
        <w:widowControl w:val="0"/>
      </w:pPr>
      <w:bookmarkStart w:id="276" w:name="_Toc61352956"/>
      <w:r w:rsidRPr="009727AD">
        <w:t>Centres de formation</w:t>
      </w:r>
      <w:bookmarkEnd w:id="276"/>
    </w:p>
    <w:p w14:paraId="2FFE2AEF" w14:textId="4AE2471E" w:rsidR="001C7197" w:rsidRPr="009727AD" w:rsidRDefault="001C7197" w:rsidP="00D64152">
      <w:pPr>
        <w:pStyle w:val="FAAOutlineL1a"/>
        <w:numPr>
          <w:ilvl w:val="0"/>
          <w:numId w:val="106"/>
        </w:numPr>
      </w:pPr>
      <w:r w:rsidRPr="009727AD">
        <w:t>Un demandeur ou titulaire d'un certificat d'ATO enseignant un cours pour équipage de conduite doit avoir les installations jugées appropriées par la Régie pour le nombre maximum d'élèves auxquels le cours doit être enseigné à tout moment, comme suit :</w:t>
      </w:r>
    </w:p>
    <w:p w14:paraId="03E3E22E" w14:textId="02270FED" w:rsidR="001C7197" w:rsidRPr="009727AD" w:rsidRDefault="001C7197" w:rsidP="00D64152">
      <w:pPr>
        <w:pStyle w:val="FAAOutlineL21"/>
        <w:numPr>
          <w:ilvl w:val="0"/>
          <w:numId w:val="107"/>
        </w:numPr>
      </w:pPr>
      <w:r w:rsidRPr="009727AD">
        <w:t>Installations des opérations aériennes :</w:t>
      </w:r>
    </w:p>
    <w:p w14:paraId="524BA230" w14:textId="5B672160" w:rsidR="001C7197" w:rsidRPr="009727AD" w:rsidRDefault="001C7197" w:rsidP="00D64152">
      <w:pPr>
        <w:pStyle w:val="FAAOutlineL3i"/>
        <w:numPr>
          <w:ilvl w:val="3"/>
          <w:numId w:val="108"/>
        </w:numPr>
      </w:pPr>
      <w:r w:rsidRPr="009727AD">
        <w:t>Une salle des opérations ;</w:t>
      </w:r>
    </w:p>
    <w:p w14:paraId="0315F7B0" w14:textId="1E783466" w:rsidR="008E7C81" w:rsidRPr="009727AD" w:rsidRDefault="00964395" w:rsidP="00D64152">
      <w:pPr>
        <w:pStyle w:val="FAAOutlineL3i"/>
      </w:pPr>
      <w:r w:rsidRPr="009727AD">
        <w:t>Une salle d’établissement de plan de vol ;</w:t>
      </w:r>
    </w:p>
    <w:p w14:paraId="0315F7B1" w14:textId="4CC36D07" w:rsidR="008E7C81" w:rsidRPr="009727AD" w:rsidRDefault="00964395" w:rsidP="00D64152">
      <w:pPr>
        <w:pStyle w:val="FAAOutlineL3i"/>
      </w:pPr>
      <w:r w:rsidRPr="009727AD">
        <w:t>Des salles de briefing adéquates ; et</w:t>
      </w:r>
    </w:p>
    <w:p w14:paraId="0315F7B2" w14:textId="65CF2622" w:rsidR="008E7C81" w:rsidRPr="009727AD" w:rsidRDefault="00964395" w:rsidP="00D64152">
      <w:pPr>
        <w:pStyle w:val="FAAOutlineL3i"/>
      </w:pPr>
      <w:r w:rsidRPr="009727AD">
        <w:t>Des bureaux pour les instructeurs.</w:t>
      </w:r>
    </w:p>
    <w:p w14:paraId="0315F7B3" w14:textId="77777777" w:rsidR="008E7C81" w:rsidRPr="009727AD" w:rsidRDefault="00964395" w:rsidP="00D64152">
      <w:pPr>
        <w:pStyle w:val="FAAOutlineL21"/>
      </w:pPr>
      <w:r w:rsidRPr="009727AD">
        <w:t>Installations d’enseignement, dont :</w:t>
      </w:r>
    </w:p>
    <w:p w14:paraId="0315F7B4" w14:textId="3095E07C" w:rsidR="008E7C81" w:rsidRPr="009727AD" w:rsidRDefault="00964395" w:rsidP="00D64152">
      <w:pPr>
        <w:pStyle w:val="FAAOutlineL3i"/>
        <w:numPr>
          <w:ilvl w:val="3"/>
          <w:numId w:val="109"/>
        </w:numPr>
      </w:pPr>
      <w:r w:rsidRPr="009727AD">
        <w:t>Salles de classe ;</w:t>
      </w:r>
    </w:p>
    <w:p w14:paraId="0315F7B5" w14:textId="00D1B650" w:rsidR="008E7C81" w:rsidRPr="009727AD" w:rsidRDefault="00964395" w:rsidP="00D64152">
      <w:pPr>
        <w:pStyle w:val="FAAOutlineL3i"/>
        <w:numPr>
          <w:ilvl w:val="3"/>
          <w:numId w:val="109"/>
        </w:numPr>
      </w:pPr>
      <w:r w:rsidRPr="009727AD">
        <w:t>Équipement de démonstration adéquat ;</w:t>
      </w:r>
    </w:p>
    <w:p w14:paraId="0315F7B6" w14:textId="56AA61C5" w:rsidR="008E7C81" w:rsidRPr="009727AD" w:rsidRDefault="00964395" w:rsidP="00D64152">
      <w:pPr>
        <w:pStyle w:val="FAAOutlineL3i"/>
        <w:numPr>
          <w:ilvl w:val="3"/>
          <w:numId w:val="109"/>
        </w:numPr>
      </w:pPr>
      <w:r w:rsidRPr="009727AD">
        <w:t>Une installation de formation et d’épreuves en radiotéléphonie ;</w:t>
      </w:r>
    </w:p>
    <w:p w14:paraId="0315F7B7" w14:textId="70FB8C9F" w:rsidR="008E7C81" w:rsidRPr="009727AD" w:rsidRDefault="00964395" w:rsidP="00D64152">
      <w:pPr>
        <w:pStyle w:val="FAAOutlineL3i"/>
        <w:numPr>
          <w:ilvl w:val="3"/>
          <w:numId w:val="109"/>
        </w:numPr>
      </w:pPr>
      <w:r w:rsidRPr="009727AD">
        <w:t>Une bibliothèque ; et</w:t>
      </w:r>
    </w:p>
    <w:p w14:paraId="0315F7B8" w14:textId="5321036A" w:rsidR="008E7C81" w:rsidRPr="009727AD" w:rsidRDefault="00964395" w:rsidP="00D64152">
      <w:pPr>
        <w:pStyle w:val="FAAOutlineL3i"/>
        <w:numPr>
          <w:ilvl w:val="3"/>
          <w:numId w:val="109"/>
        </w:numPr>
      </w:pPr>
      <w:r w:rsidRPr="009727AD">
        <w:t>Des bureaux pour les instructeurs.</w:t>
      </w:r>
    </w:p>
    <w:p w14:paraId="0315F7B9" w14:textId="77777777" w:rsidR="008E7C81" w:rsidRPr="009727AD" w:rsidRDefault="00964395" w:rsidP="00D64152">
      <w:pPr>
        <w:pStyle w:val="FFATextFlushRight"/>
      </w:pPr>
      <w:r w:rsidRPr="009727AD">
        <w:t>14 CFR 141.43 ; 141.45 ; 142.15 ; 142.17</w:t>
      </w:r>
    </w:p>
    <w:p w14:paraId="0315F7BA" w14:textId="77777777" w:rsidR="008E7C81" w:rsidRPr="009727AD" w:rsidRDefault="00964395" w:rsidP="00D64152">
      <w:pPr>
        <w:pStyle w:val="FFATextFlushRight"/>
      </w:pPr>
      <w:r w:rsidRPr="009727AD">
        <w:t xml:space="preserve">JAR-FCL 1/2/4.055 </w:t>
      </w:r>
    </w:p>
    <w:p w14:paraId="0315F7BB" w14:textId="2570CC31" w:rsidR="008E7C81" w:rsidRPr="009727AD" w:rsidRDefault="00964395" w:rsidP="00D64152">
      <w:pPr>
        <w:pStyle w:val="Heading4"/>
        <w:keepNext w:val="0"/>
        <w:keepLines w:val="0"/>
        <w:widowControl w:val="0"/>
      </w:pPr>
      <w:bookmarkStart w:id="277" w:name="_Toc61352957"/>
      <w:r w:rsidRPr="009727AD">
        <w:t>Aéronefs et aéronefs télépilotés destinés à l’entraînement</w:t>
      </w:r>
      <w:bookmarkEnd w:id="277"/>
    </w:p>
    <w:p w14:paraId="0315F7BD" w14:textId="2B1B577C" w:rsidR="008E7C81" w:rsidRPr="009727AD" w:rsidRDefault="00964395" w:rsidP="00D64152">
      <w:pPr>
        <w:pStyle w:val="FAAOutlineL1a"/>
        <w:numPr>
          <w:ilvl w:val="0"/>
          <w:numId w:val="110"/>
        </w:numPr>
      </w:pPr>
      <w:r w:rsidRPr="009727AD">
        <w:t>Un demandeur ou titulaire d'un certificat d'ATO s'assure que chaque aéronef utilisé pour l'instruction de vol et les vols en solo répond aux impératifs suivants :</w:t>
      </w:r>
    </w:p>
    <w:p w14:paraId="0315F7BE" w14:textId="6EAED8D0" w:rsidR="008E7C81" w:rsidRPr="009727AD" w:rsidRDefault="00964395" w:rsidP="00D64152">
      <w:pPr>
        <w:pStyle w:val="FAAOutlineL21"/>
        <w:numPr>
          <w:ilvl w:val="0"/>
          <w:numId w:val="275"/>
        </w:numPr>
      </w:pPr>
      <w:r w:rsidRPr="009727AD">
        <w:lastRenderedPageBreak/>
        <w:t>Sauf pour l'instruction de vol et les vols en solo d'un cursus portant sur l'exploitation d'aéronefs agricoles, du fret externe et un travail aérien similaire, l'aéronef dispose d’un certificat de navigabilité standard de [ÉTAT] ou un équivalent étranger du certificat de navigabilité standard de [ÉTAT] acceptable pour la Régie.</w:t>
      </w:r>
    </w:p>
    <w:p w14:paraId="0315F7BF" w14:textId="0E893557" w:rsidR="008E7C81" w:rsidRPr="009727AD" w:rsidRDefault="00964395" w:rsidP="00D64152">
      <w:pPr>
        <w:pStyle w:val="FAAOutlineL21"/>
      </w:pPr>
      <w:r w:rsidRPr="009727AD">
        <w:t>L’aéronef est entretenu et inspecté conformément à la Partie 8.3 de la présente réglementation et à un programme de maintenance approuvé.</w:t>
      </w:r>
    </w:p>
    <w:p w14:paraId="0315F7C0" w14:textId="44C09E12" w:rsidR="008E7C81" w:rsidRPr="009727AD" w:rsidRDefault="00964395" w:rsidP="00D64152">
      <w:pPr>
        <w:pStyle w:val="FAAOutlineL21"/>
      </w:pPr>
      <w:r w:rsidRPr="009727AD">
        <w:t>Comme stipulé dans les normes de formation, l'aéronef est équipé pour le cours approuvé pour lequel il est utilisé.</w:t>
      </w:r>
    </w:p>
    <w:p w14:paraId="0315F7C1" w14:textId="505445F2" w:rsidR="008E7C81" w:rsidRPr="009727AD" w:rsidRDefault="00964395" w:rsidP="00D64152">
      <w:pPr>
        <w:pStyle w:val="FAAOutlineL21"/>
      </w:pPr>
      <w:r w:rsidRPr="009727AD">
        <w:t>Sauf tel que stipulé au paragraphe 3.3.4.2(a)(5) de la présente sous-section, chaque aéronef utilisé pour l'entraînement au vol a au moins deux stations pilotes avec commandes de puissance des moteurs pouvant être facilement accessibles et manipulées de façon normale à partir des deux stations.</w:t>
      </w:r>
    </w:p>
    <w:p w14:paraId="0315F7C2" w14:textId="661F17A1" w:rsidR="008E7C81" w:rsidRPr="009727AD" w:rsidRDefault="001E70D6" w:rsidP="00D64152">
      <w:pPr>
        <w:pStyle w:val="FAAOutlineL21"/>
      </w:pPr>
      <w:r w:rsidRPr="009727AD">
        <w:t>Les avions avec des commandes telles que celle d'orientation de train avant, commutateurs, sélecteurs de réservoirs et de débit d'air qui ne sont pas faciles à atteindre et à exploiter de façon conventionnelle par les deux pilotes, peuvent être utilisés pour l'instruction de vol si le titulaire du certificat détermine qu'elle peut se dérouler sans danger en tenant compte de l'emplacement des commandes et de leur utilisation non conventionnelle ou des deux.</w:t>
      </w:r>
    </w:p>
    <w:p w14:paraId="77A6415C" w14:textId="45A86865" w:rsidR="003017C3" w:rsidRPr="009727AD" w:rsidRDefault="003017C3" w:rsidP="00D64152">
      <w:pPr>
        <w:pStyle w:val="FAAOutlineL1a"/>
      </w:pPr>
      <w:r w:rsidRPr="009727AD">
        <w:t>À compter du 3 novembre 2022, un demandeur ou titulaire d'un certificat d'ATO s'assure que chaque ATP utilisé pour l'instruction de vol SATP et les vols en solo répond aux impératifs suivants :</w:t>
      </w:r>
    </w:p>
    <w:p w14:paraId="4026523E" w14:textId="098A3DE0" w:rsidR="003017C3" w:rsidRPr="009727AD" w:rsidRDefault="003017C3" w:rsidP="00D64152">
      <w:pPr>
        <w:pStyle w:val="FAAOutlineL21"/>
        <w:numPr>
          <w:ilvl w:val="0"/>
          <w:numId w:val="112"/>
        </w:numPr>
      </w:pPr>
      <w:r w:rsidRPr="009727AD">
        <w:t>Sauf pour l'instruction de vol et les vols en solo d'un cursus portant sur l'exploitation d'aéronefs agricoles, du fret externe et un travail aérien similaire, l'ATP dispose d’un certificat spécial de navigabilité de [ÉTAT], un « certificat expérimental » ou un équivalent étranger du certificat expérimental de [ÉTAT] acceptable pour la Régie.</w:t>
      </w:r>
    </w:p>
    <w:p w14:paraId="192DFD0D" w14:textId="33B9AAE8" w:rsidR="003017C3" w:rsidRPr="009727AD" w:rsidRDefault="003017C3" w:rsidP="00D64152">
      <w:pPr>
        <w:pStyle w:val="FAAOutlineL21"/>
        <w:numPr>
          <w:ilvl w:val="0"/>
          <w:numId w:val="112"/>
        </w:numPr>
      </w:pPr>
      <w:r w:rsidRPr="009727AD">
        <w:t>L’ATP est entretenu et inspecté conformément à la Partie 8 de la présente réglementation et à un programme de maintenance approuvé.</w:t>
      </w:r>
    </w:p>
    <w:p w14:paraId="5166A292" w14:textId="17747BF1" w:rsidR="003017C3" w:rsidRPr="009727AD" w:rsidRDefault="003017C3" w:rsidP="00D64152">
      <w:pPr>
        <w:pStyle w:val="FAAOutlineL21"/>
        <w:numPr>
          <w:ilvl w:val="0"/>
          <w:numId w:val="112"/>
        </w:numPr>
      </w:pPr>
      <w:r w:rsidRPr="009727AD">
        <w:t>Comme stipulé dans les normes de formation, l'ATP est équipé pour le cours approuvé pour lequel il est utilisé.</w:t>
      </w:r>
    </w:p>
    <w:p w14:paraId="0315F7C3" w14:textId="6AC37D8D" w:rsidR="008E7C81" w:rsidRPr="009727AD" w:rsidRDefault="00964395" w:rsidP="00D64152">
      <w:pPr>
        <w:pStyle w:val="FAAOutlineL21"/>
      </w:pPr>
      <w:r w:rsidRPr="009727AD">
        <w:t>Chaque ATP utilisé pour un cours faisant appel à des opérations en route suivant les IFR et des approches aux instruments est équipé et entretenu pour les opérations IFR. Un ATP peut être équipé comme prévu dans le cours approuvé pour les manœuvres effectuées en se référant aux instruments.</w:t>
      </w:r>
    </w:p>
    <w:p w14:paraId="014C8DBD" w14:textId="08E4516E" w:rsidR="00291489" w:rsidRPr="009727AD" w:rsidRDefault="00291489" w:rsidP="00D64152">
      <w:pPr>
        <w:pStyle w:val="FFATextFlushRight"/>
      </w:pPr>
      <w:r w:rsidRPr="009727AD">
        <w:t>OACI, Annexe 1 : 1.2.8.5, 2.13.3</w:t>
      </w:r>
    </w:p>
    <w:p w14:paraId="0315F7C4" w14:textId="3DB805D0" w:rsidR="008E7C81" w:rsidRPr="009727AD" w:rsidRDefault="00964395" w:rsidP="00D64152">
      <w:pPr>
        <w:pStyle w:val="FFATextFlushRight"/>
      </w:pPr>
      <w:r w:rsidRPr="009727AD">
        <w:t>14 CFR 141.39 ; 142.57</w:t>
      </w:r>
    </w:p>
    <w:p w14:paraId="0315F7C5" w14:textId="77777777" w:rsidR="008E7C81" w:rsidRPr="009727AD" w:rsidRDefault="00964395" w:rsidP="00D64152">
      <w:pPr>
        <w:pStyle w:val="FFATextFlushRight"/>
      </w:pPr>
      <w:r w:rsidRPr="009727AD">
        <w:t>JAR-FCL 1/2/4.055</w:t>
      </w:r>
    </w:p>
    <w:p w14:paraId="0315F7C6" w14:textId="0875CE20" w:rsidR="008E7C81" w:rsidRPr="009727AD" w:rsidRDefault="00964395" w:rsidP="00D64152">
      <w:pPr>
        <w:pStyle w:val="Heading4"/>
        <w:keepNext w:val="0"/>
        <w:keepLines w:val="0"/>
        <w:widowControl w:val="0"/>
      </w:pPr>
      <w:bookmarkStart w:id="278" w:name="_Toc61352958"/>
      <w:r w:rsidRPr="009727AD">
        <w:t>Simulateurs d'entraînement au vol</w:t>
      </w:r>
      <w:bookmarkEnd w:id="278"/>
    </w:p>
    <w:p w14:paraId="226191AA" w14:textId="7B402334" w:rsidR="001C7197" w:rsidRPr="009727AD" w:rsidRDefault="001C7197" w:rsidP="00D64152">
      <w:pPr>
        <w:pStyle w:val="FAAOutlineL1a"/>
        <w:numPr>
          <w:ilvl w:val="0"/>
          <w:numId w:val="113"/>
        </w:numPr>
      </w:pPr>
      <w:r w:rsidRPr="009727AD">
        <w:t>Un demandeur ou titulaire de certificat d'ATO approuvé pour utiliser des FSTD doit démontrer que chaque FSTD utilisé pour la formation et les vérifications sera ou est spécialement qualifié et approuvé par la Régie pour :</w:t>
      </w:r>
    </w:p>
    <w:p w14:paraId="385BF4C2" w14:textId="418E6016" w:rsidR="001C7197" w:rsidRPr="009727AD" w:rsidRDefault="001C7197" w:rsidP="00D64152">
      <w:pPr>
        <w:pStyle w:val="FAAOutlineL21"/>
        <w:numPr>
          <w:ilvl w:val="0"/>
          <w:numId w:val="114"/>
        </w:numPr>
      </w:pPr>
      <w:r w:rsidRPr="009727AD">
        <w:t>Chaque manœuvre et procédure pour la marque, le modèle et la série de l'aéronef, d'un ensemble d'aéronefs ou un type d'aéronef simulé, ou, à compter du 3 novembre 2022, SATP, selon le cas ; et</w:t>
      </w:r>
    </w:p>
    <w:p w14:paraId="0315F7CA" w14:textId="0E090EC0" w:rsidR="008E7C81" w:rsidRPr="009727AD" w:rsidRDefault="00964395" w:rsidP="00D64152">
      <w:pPr>
        <w:pStyle w:val="FAAOutlineL21"/>
      </w:pPr>
      <w:r w:rsidRPr="009727AD">
        <w:t>Chaque programme de formation ou chaque cours pour lequel le FSTD est utilisé.</w:t>
      </w:r>
    </w:p>
    <w:p w14:paraId="0315F7CB" w14:textId="7DD00399" w:rsidR="008E7C81" w:rsidRDefault="00964395" w:rsidP="00D64152">
      <w:pPr>
        <w:pStyle w:val="FAAOutlineL1a"/>
      </w:pPr>
      <w:r w:rsidRPr="009727AD">
        <w:t>Chaque FSTD qualifié et agréé, utilisé par un ATO doit :</w:t>
      </w:r>
    </w:p>
    <w:p w14:paraId="30270CA7" w14:textId="77777777" w:rsidR="00B81F10" w:rsidRPr="009727AD" w:rsidRDefault="00B81F10" w:rsidP="00D64152">
      <w:pPr>
        <w:pStyle w:val="FAAOutlineL1a"/>
        <w:numPr>
          <w:ilvl w:val="0"/>
          <w:numId w:val="0"/>
        </w:numPr>
        <w:ind w:left="1440" w:hanging="720"/>
      </w:pPr>
    </w:p>
    <w:p w14:paraId="0315F7CC" w14:textId="7BF108E3" w:rsidR="008E7C81" w:rsidRPr="009727AD" w:rsidRDefault="00964395" w:rsidP="00D64152">
      <w:pPr>
        <w:pStyle w:val="FAAOutlineL21"/>
        <w:numPr>
          <w:ilvl w:val="0"/>
          <w:numId w:val="115"/>
        </w:numPr>
      </w:pPr>
      <w:r w:rsidRPr="009727AD">
        <w:lastRenderedPageBreak/>
        <w:t>Être entretenu de façon à assurer la fiabilité de sa performance, de ses fonctions et autres caractéristiques requises pour sa qualification ;</w:t>
      </w:r>
    </w:p>
    <w:p w14:paraId="0315F7CD" w14:textId="0A7799BB" w:rsidR="008E7C81" w:rsidRPr="009727AD" w:rsidRDefault="00964395" w:rsidP="00D64152">
      <w:pPr>
        <w:pStyle w:val="FAAOutlineL21"/>
        <w:numPr>
          <w:ilvl w:val="0"/>
          <w:numId w:val="115"/>
        </w:numPr>
      </w:pPr>
      <w:r w:rsidRPr="009727AD">
        <w:t>Être modifié pour être conforme à toute modification apportée à l'aéronef, ou, à compter du 3 novembre 2022, au SATP simulé si ces modifications entraînent des changements de performance, fonctions ou autres caractéristiques requises pour sa qualification ;</w:t>
      </w:r>
    </w:p>
    <w:p w14:paraId="0315F7CE" w14:textId="77777777" w:rsidR="008E7C81" w:rsidRPr="009727AD" w:rsidRDefault="00964395" w:rsidP="00D64152">
      <w:pPr>
        <w:pStyle w:val="FAAOutlineL21"/>
        <w:numPr>
          <w:ilvl w:val="0"/>
          <w:numId w:val="115"/>
        </w:numPr>
      </w:pPr>
      <w:r w:rsidRPr="009727AD">
        <w:t>Passer chaque jour une visite fonctionnelle prévol avant d'être utilisé ; et</w:t>
      </w:r>
    </w:p>
    <w:p w14:paraId="0315F7CF" w14:textId="77777777" w:rsidR="008E7C81" w:rsidRPr="009727AD" w:rsidRDefault="00964395" w:rsidP="00D64152">
      <w:pPr>
        <w:pStyle w:val="FAAOutlineL21"/>
        <w:numPr>
          <w:ilvl w:val="0"/>
          <w:numId w:val="115"/>
        </w:numPr>
      </w:pPr>
      <w:r w:rsidRPr="009727AD">
        <w:t>Avoir un carnet des différences dans lequel l'instructeur ou l'évaluateur indique chaque différence à la fin de chaque session de formation.</w:t>
      </w:r>
    </w:p>
    <w:p w14:paraId="76892E33" w14:textId="2F1C3733" w:rsidR="0098122B" w:rsidRPr="009727AD" w:rsidRDefault="0098122B" w:rsidP="00D64152">
      <w:pPr>
        <w:pStyle w:val="FFATextFlushRight"/>
      </w:pPr>
      <w:r w:rsidRPr="009727AD">
        <w:t>OACI, Annexe 1 : 1.2.8.5 ; 2.11.6 ; 2.13.3</w:t>
      </w:r>
    </w:p>
    <w:p w14:paraId="0315F7D0" w14:textId="67C7C97A" w:rsidR="008E7C81" w:rsidRPr="009727AD" w:rsidRDefault="00964395" w:rsidP="00D64152">
      <w:pPr>
        <w:pStyle w:val="FFATextFlushRight"/>
      </w:pPr>
      <w:r w:rsidRPr="009727AD">
        <w:t>14 CFR 141.41 ; 142.59</w:t>
      </w:r>
    </w:p>
    <w:p w14:paraId="0315F7D1" w14:textId="77777777" w:rsidR="008E7C81" w:rsidRPr="009727AD" w:rsidRDefault="00964395" w:rsidP="00D64152">
      <w:pPr>
        <w:pStyle w:val="FFATextFlushRight"/>
      </w:pPr>
      <w:r w:rsidRPr="009727AD">
        <w:t>JAR-FCL 1/2.055(a)(4)</w:t>
      </w:r>
    </w:p>
    <w:p w14:paraId="0315F7D2" w14:textId="4A93E230" w:rsidR="008E7C81" w:rsidRPr="009727AD" w:rsidRDefault="00964395" w:rsidP="00D64152">
      <w:pPr>
        <w:pStyle w:val="Heading4"/>
        <w:keepNext w:val="0"/>
        <w:keepLines w:val="0"/>
        <w:widowControl w:val="0"/>
      </w:pPr>
      <w:bookmarkStart w:id="279" w:name="_Toc61352959"/>
      <w:r w:rsidRPr="009727AD">
        <w:t>Aérodromes et sites</w:t>
      </w:r>
      <w:bookmarkEnd w:id="279"/>
    </w:p>
    <w:p w14:paraId="55AEA56D" w14:textId="77777777" w:rsidR="001C7197" w:rsidRPr="009727AD" w:rsidRDefault="001C7197" w:rsidP="00D64152">
      <w:pPr>
        <w:pStyle w:val="FAAOutlineL1a"/>
        <w:numPr>
          <w:ilvl w:val="0"/>
          <w:numId w:val="116"/>
        </w:numPr>
      </w:pPr>
      <w:r w:rsidRPr="009727AD">
        <w:t>Chaque demandeur et titulaire d'un certificat d'ATO doit démontrer qu'il peut utiliser continuellement chaque aérodrome ou site (pour la formation sur hélicoptère) de départ des vols de formation et que l'aérodrome a une piste adéquate et l'équipement nécessaire.</w:t>
      </w:r>
    </w:p>
    <w:p w14:paraId="0315F7D5" w14:textId="1380586E" w:rsidR="008E7C81" w:rsidRPr="009727AD" w:rsidRDefault="00964395" w:rsidP="00D64152">
      <w:pPr>
        <w:pStyle w:val="FAAOutlineL1a"/>
      </w:pPr>
      <w:r w:rsidRPr="009727AD">
        <w:t>L’aérodrome servant de base et tout aérodrome de remplacement sur lequel la formation de l’équipage de conduite est effectuée, possède au moins une piste ou aire de décollage permettant à l'aéronef utilisé pour l'entraînement d'effectuer des décollages et des atterrissages normaux à la masse maximale certifiée de décollage ou d'atterrissage dans les conditions suivantes :</w:t>
      </w:r>
    </w:p>
    <w:p w14:paraId="0315F7D6" w14:textId="02DC0073" w:rsidR="008E7C81" w:rsidRPr="009727AD" w:rsidRDefault="00964395" w:rsidP="00D64152">
      <w:pPr>
        <w:pStyle w:val="FAAOutlineL21"/>
        <w:numPr>
          <w:ilvl w:val="0"/>
          <w:numId w:val="117"/>
        </w:numPr>
      </w:pPr>
      <w:r w:rsidRPr="009727AD">
        <w:t>Par vent calme (pas plus de 4 nœuds) ;</w:t>
      </w:r>
    </w:p>
    <w:p w14:paraId="0315F7D7" w14:textId="4D09EBA8" w:rsidR="008E7C81" w:rsidRPr="009727AD" w:rsidRDefault="00964395" w:rsidP="00D64152">
      <w:pPr>
        <w:pStyle w:val="FAAOutlineL21"/>
        <w:numPr>
          <w:ilvl w:val="0"/>
          <w:numId w:val="117"/>
        </w:numPr>
      </w:pPr>
      <w:r w:rsidRPr="009727AD">
        <w:t>Par des températures égales à la haute température moyenne du mois le plus chaud de l’année dans la région d’exploitation ;</w:t>
      </w:r>
    </w:p>
    <w:p w14:paraId="0315F7D8" w14:textId="77777777" w:rsidR="008E7C81" w:rsidRPr="009727AD" w:rsidRDefault="00964395" w:rsidP="00D64152">
      <w:pPr>
        <w:pStyle w:val="FAAOutlineL21"/>
      </w:pPr>
      <w:r w:rsidRPr="009727AD">
        <w:t>Si cela s'applique, avec le groupe motopropulseur, le train d'atterrissage et les volets fonctionnant de la façon recommandée par l'avionneur ; et</w:t>
      </w:r>
    </w:p>
    <w:p w14:paraId="0315F7D9" w14:textId="77777777" w:rsidR="008E7C81" w:rsidRPr="009727AD" w:rsidRDefault="00964395" w:rsidP="00D64152">
      <w:pPr>
        <w:pStyle w:val="FAAOutlineL21"/>
      </w:pPr>
      <w:r w:rsidRPr="009727AD">
        <w:t>Dans le cas d’un décollage :</w:t>
      </w:r>
    </w:p>
    <w:p w14:paraId="0315F7DA" w14:textId="3E001E6F" w:rsidR="008E7C81" w:rsidRPr="009727AD" w:rsidRDefault="002F163A" w:rsidP="00D64152">
      <w:pPr>
        <w:pStyle w:val="FAAOutlineL3i"/>
        <w:numPr>
          <w:ilvl w:val="3"/>
          <w:numId w:val="118"/>
        </w:numPr>
      </w:pPr>
      <w:r w:rsidRPr="009727AD">
        <w:t>Franchir tous les obstacles sur la trajectoire de décollage avec une marge d'au moins 15 mètres ; et</w:t>
      </w:r>
    </w:p>
    <w:p w14:paraId="0315F7DB" w14:textId="77777777" w:rsidR="008E7C81" w:rsidRPr="009727AD" w:rsidRDefault="002F163A" w:rsidP="00D64152">
      <w:pPr>
        <w:pStyle w:val="FAAOutlineL3i"/>
        <w:numPr>
          <w:ilvl w:val="3"/>
          <w:numId w:val="118"/>
        </w:numPr>
      </w:pPr>
      <w:r w:rsidRPr="009727AD">
        <w:t>Passer sans accroc de l’arraché à la meilleure vitesse de montée sans avoir recours à des compétences ou à des techniques exceptionnelles de pilotage.</w:t>
      </w:r>
    </w:p>
    <w:p w14:paraId="0315F7DC" w14:textId="259C647D" w:rsidR="008E7C81" w:rsidRPr="009727AD" w:rsidRDefault="00964395" w:rsidP="00D64152">
      <w:pPr>
        <w:pStyle w:val="FAAOutlineL1a"/>
      </w:pPr>
      <w:r w:rsidRPr="009727AD">
        <w:t>Chaque aérodrome doit :</w:t>
      </w:r>
    </w:p>
    <w:p w14:paraId="0315F7DD" w14:textId="77777777" w:rsidR="008E7C81" w:rsidRPr="009727AD" w:rsidRDefault="00E05F8E" w:rsidP="00D64152">
      <w:pPr>
        <w:pStyle w:val="FAAOutlineL21"/>
        <w:numPr>
          <w:ilvl w:val="0"/>
          <w:numId w:val="119"/>
        </w:numPr>
      </w:pPr>
      <w:r w:rsidRPr="009727AD">
        <w:t xml:space="preserve">Avoir une manche à air visible au niveau du sol aux deux extrémités de chaque piste ; </w:t>
      </w:r>
    </w:p>
    <w:p w14:paraId="0315F7DE" w14:textId="77777777" w:rsidR="008E7C81" w:rsidRPr="009727AD" w:rsidRDefault="00964395" w:rsidP="00D64152">
      <w:pPr>
        <w:pStyle w:val="FAAOutlineL21"/>
        <w:numPr>
          <w:ilvl w:val="0"/>
          <w:numId w:val="119"/>
        </w:numPr>
      </w:pPr>
      <w:r w:rsidRPr="009727AD">
        <w:t>Avoir un balisage de piste adéquat pour la formation de nuit ; et</w:t>
      </w:r>
    </w:p>
    <w:p w14:paraId="0315F7DF" w14:textId="77777777" w:rsidR="008E7C81" w:rsidRPr="009727AD" w:rsidRDefault="00964395" w:rsidP="00D64152">
      <w:pPr>
        <w:pStyle w:val="FAAOutlineL21"/>
        <w:numPr>
          <w:ilvl w:val="0"/>
          <w:numId w:val="119"/>
        </w:numPr>
      </w:pPr>
      <w:r w:rsidRPr="009727AD">
        <w:t>Avoir un indicateur de direction de la circulation lorsque :</w:t>
      </w:r>
    </w:p>
    <w:p w14:paraId="0315F7E0" w14:textId="77777777" w:rsidR="008E7C81" w:rsidRPr="009727AD" w:rsidRDefault="007C686F" w:rsidP="00D64152">
      <w:pPr>
        <w:pStyle w:val="FAAOutlineL3i"/>
        <w:numPr>
          <w:ilvl w:val="3"/>
          <w:numId w:val="120"/>
        </w:numPr>
      </w:pPr>
      <w:r w:rsidRPr="009727AD">
        <w:t>L’aérodrome n'a pas de tour de contrôle qui fonctionne ; et</w:t>
      </w:r>
    </w:p>
    <w:p w14:paraId="0315F7E1" w14:textId="77777777" w:rsidR="008E7C81" w:rsidRPr="009727AD" w:rsidRDefault="007C686F" w:rsidP="00D64152">
      <w:pPr>
        <w:pStyle w:val="FAAOutlineL3i"/>
        <w:numPr>
          <w:ilvl w:val="3"/>
          <w:numId w:val="120"/>
        </w:numPr>
      </w:pPr>
      <w:r w:rsidRPr="009727AD">
        <w:t>Il n'y a pas d'avis concernant la circulation et le vent.</w:t>
      </w:r>
    </w:p>
    <w:p w14:paraId="0315F7E2" w14:textId="05C7ACB6" w:rsidR="008E7C81" w:rsidRPr="009727AD" w:rsidRDefault="00964395" w:rsidP="00D64152">
      <w:pPr>
        <w:pStyle w:val="FAAOutlineL1a"/>
      </w:pPr>
      <w:r w:rsidRPr="009727AD">
        <w:t>Sauf tel que spécifié au paragraphe 3.3.4.4(e) de la présente sous-section, chaque aérodrome utilisé pour la formation aux vols de nuit possède des feux de piste permanents.</w:t>
      </w:r>
    </w:p>
    <w:p w14:paraId="0315F7E3" w14:textId="77777777" w:rsidR="008E7C81" w:rsidRPr="009727AD" w:rsidRDefault="00964395" w:rsidP="00D64152">
      <w:pPr>
        <w:pStyle w:val="FAAOutlineL1a"/>
      </w:pPr>
      <w:r w:rsidRPr="009727AD">
        <w:t>La Régie peut approuver des feux non permanents ou côtiers adéquats pour un aérodrome ou une hydrobase utilisé pour la formation aux vols de nuit à bord d'un hydravion.</w:t>
      </w:r>
    </w:p>
    <w:p w14:paraId="0315F7E4" w14:textId="58396D6D" w:rsidR="008E7C81" w:rsidRPr="009727AD" w:rsidRDefault="001E3CF0" w:rsidP="00D64152">
      <w:pPr>
        <w:pStyle w:val="FAAOutlineL1a"/>
      </w:pPr>
      <w:r w:rsidRPr="009727AD">
        <w:t>Des sites de formation sont disponibles pour :</w:t>
      </w:r>
    </w:p>
    <w:p w14:paraId="0315F7E5" w14:textId="2E27C7FD" w:rsidR="008E7C81" w:rsidRPr="009727AD" w:rsidRDefault="007C686F" w:rsidP="00D64152">
      <w:pPr>
        <w:pStyle w:val="FAAOutlineL21"/>
        <w:numPr>
          <w:ilvl w:val="0"/>
          <w:numId w:val="121"/>
        </w:numPr>
      </w:pPr>
      <w:r w:rsidRPr="009727AD">
        <w:t>Opérations en aire confinée ;</w:t>
      </w:r>
    </w:p>
    <w:p w14:paraId="0315F7E6" w14:textId="47300323" w:rsidR="008E7C81" w:rsidRPr="009727AD" w:rsidRDefault="007C686F" w:rsidP="00D64152">
      <w:pPr>
        <w:pStyle w:val="FAAOutlineL21"/>
        <w:numPr>
          <w:ilvl w:val="0"/>
          <w:numId w:val="121"/>
        </w:numPr>
      </w:pPr>
      <w:r w:rsidRPr="009727AD">
        <w:t>L'autorotation moteur coupé simulé ; et</w:t>
      </w:r>
    </w:p>
    <w:p w14:paraId="0315F7E7" w14:textId="77777777" w:rsidR="008E7C81" w:rsidRPr="009727AD" w:rsidRDefault="007C686F" w:rsidP="00D64152">
      <w:pPr>
        <w:pStyle w:val="FAAOutlineL21"/>
        <w:numPr>
          <w:ilvl w:val="0"/>
          <w:numId w:val="121"/>
        </w:numPr>
      </w:pPr>
      <w:r w:rsidRPr="009727AD">
        <w:lastRenderedPageBreak/>
        <w:t>Les opérations sur terrain en pente.</w:t>
      </w:r>
    </w:p>
    <w:p w14:paraId="0315F7E8" w14:textId="30B8CEB8" w:rsidR="008E7C81" w:rsidRPr="009727AD" w:rsidRDefault="00964395" w:rsidP="00D64152">
      <w:pPr>
        <w:pStyle w:val="FFATextFlushRight"/>
      </w:pPr>
      <w:r w:rsidRPr="009727AD">
        <w:t>14 CFR 141.38</w:t>
      </w:r>
    </w:p>
    <w:p w14:paraId="0315F7E9" w14:textId="3211C492" w:rsidR="008E7C81" w:rsidRPr="009727AD" w:rsidRDefault="00964395" w:rsidP="00D64152">
      <w:pPr>
        <w:pStyle w:val="FFATextFlushRight"/>
      </w:pPr>
      <w:r w:rsidRPr="009727AD">
        <w:t>JAR-FCL1/2.055 Appendice 1a : paragraphe 27, resp. 27/28</w:t>
      </w:r>
    </w:p>
    <w:p w14:paraId="0315F7EA" w14:textId="40202C13" w:rsidR="008E7C81" w:rsidRPr="009727AD" w:rsidRDefault="00964395" w:rsidP="00D64152">
      <w:pPr>
        <w:pStyle w:val="Heading3"/>
        <w:keepNext w:val="0"/>
        <w:keepLines w:val="0"/>
        <w:widowControl w:val="0"/>
      </w:pPr>
      <w:bookmarkStart w:id="280" w:name="_Toc61352960"/>
      <w:r w:rsidRPr="009727AD">
        <w:t>Autres règles supplémentaires et spécifiques pour la formation d'équipage de conduite</w:t>
      </w:r>
      <w:bookmarkEnd w:id="280"/>
    </w:p>
    <w:p w14:paraId="0315F7EB" w14:textId="6D395D8E" w:rsidR="008E7C81" w:rsidRPr="009727AD" w:rsidRDefault="00403A49" w:rsidP="00D64152">
      <w:pPr>
        <w:pStyle w:val="Heading4"/>
        <w:keepNext w:val="0"/>
        <w:keepLines w:val="0"/>
        <w:widowControl w:val="0"/>
      </w:pPr>
      <w:bookmarkStart w:id="281" w:name="_Toc61352961"/>
      <w:r w:rsidRPr="009727AD">
        <w:t>Manuel des procédures de l'ATO — Formation de l’équipage de conduite</w:t>
      </w:r>
      <w:bookmarkEnd w:id="281"/>
      <w:r w:rsidRPr="009727AD">
        <w:t xml:space="preserve"> </w:t>
      </w:r>
    </w:p>
    <w:p w14:paraId="60CC152C" w14:textId="06C52A12" w:rsidR="00942F2E" w:rsidRPr="009727AD" w:rsidRDefault="00942F2E" w:rsidP="00D64152">
      <w:pPr>
        <w:pStyle w:val="FAAOutlineL1a"/>
        <w:numPr>
          <w:ilvl w:val="0"/>
          <w:numId w:val="122"/>
        </w:numPr>
      </w:pPr>
      <w:r w:rsidRPr="009727AD">
        <w:t>Chaque demandeur ou titulaire d'un certificat d'ATO prépare et tient à jour un Manuel des procédures de l’ATO contenant les informations et instructions permettant au personnel d'instruction de l’équipage de conduite de faire son travail et de guider les élèves quant à la façon de se conformer aux impératifs du cours.</w:t>
      </w:r>
    </w:p>
    <w:p w14:paraId="0315F7EE" w14:textId="1A2EEB75" w:rsidR="008E7C81" w:rsidRPr="009727AD" w:rsidRDefault="00223267" w:rsidP="00D64152">
      <w:pPr>
        <w:pStyle w:val="FAAOutlineL1a"/>
      </w:pPr>
      <w:r w:rsidRPr="009727AD">
        <w:t>Chaque cursus de formation du personnel de conduite proposé, dont les plans de cours, les aperçus de plans de cours, les didacticiels, les procédures et la documentation, doit être documenté dans le manuel des procédures de l'ATO.</w:t>
      </w:r>
    </w:p>
    <w:p w14:paraId="0315F7EF" w14:textId="68B4827B" w:rsidR="008E7C81" w:rsidRPr="009727AD" w:rsidRDefault="00964395" w:rsidP="00D64152">
      <w:pPr>
        <w:pStyle w:val="FAAOutlineL1a"/>
      </w:pPr>
      <w:r w:rsidRPr="009727AD">
        <w:t>L'ATO s'assure que les cursus de formation de l’équipage de conduite figurant dans le manuel des procédures de l’ATO sont amendés selon les besoins pour que les informations qu'il contient soient à jour.</w:t>
      </w:r>
    </w:p>
    <w:p w14:paraId="0315F7F0" w14:textId="3CF4DF72" w:rsidR="008E7C81" w:rsidRPr="009727AD" w:rsidRDefault="00964395" w:rsidP="00D64152">
      <w:pPr>
        <w:pStyle w:val="FAAOutlineL1a"/>
      </w:pPr>
      <w:r w:rsidRPr="009727AD">
        <w:t>Des copies de tous les amendements apportés aux cursus de formation de l’équipage de conduite figurant dans le manuel des procédures de l’ATO sont promptement fournies par l'ATO à toutes les personnes et à tous les organismes auxquels le manuel a été distribué.</w:t>
      </w:r>
    </w:p>
    <w:p w14:paraId="0315F7F1" w14:textId="7DB3376E" w:rsidR="008E7C81" w:rsidRPr="009727AD" w:rsidRDefault="0085709E" w:rsidP="00D64152">
      <w:pPr>
        <w:pStyle w:val="FAAOutlineL1a"/>
      </w:pPr>
      <w:r w:rsidRPr="009727AD">
        <w:t>Les impératifs détaillés qui s’appliquent aux cursus de formation de l’équipage de conduite figurant dans le manuel des procédures de l’ATO sont prévus dans la NMO 3.3.5.1.</w:t>
      </w:r>
    </w:p>
    <w:p w14:paraId="0315F7F2" w14:textId="5F6264F4" w:rsidR="008E7C81" w:rsidRPr="009727AD" w:rsidRDefault="00964395" w:rsidP="00D64152">
      <w:pPr>
        <w:pStyle w:val="FFATextFlushRight"/>
      </w:pPr>
      <w:r w:rsidRPr="009727AD">
        <w:t>OACI, Annexe 1 : 1.2.8.5 ; 2.11 ; 2.12 ; 2.13 ; 2.14 ; Appendice 2 : 2.1 ; 2.2 ; 2.3</w:t>
      </w:r>
    </w:p>
    <w:p w14:paraId="0315F7F3" w14:textId="3D3D0F65" w:rsidR="008E7C81" w:rsidRPr="009727AD" w:rsidRDefault="00964395" w:rsidP="00D64152">
      <w:pPr>
        <w:pStyle w:val="FFATextFlushRight"/>
      </w:pPr>
      <w:r w:rsidRPr="009727AD">
        <w:t>OACI, Doc 9841 : Appendice A</w:t>
      </w:r>
    </w:p>
    <w:p w14:paraId="68B225D9" w14:textId="77A8CFB4" w:rsidR="007D7846" w:rsidRPr="009727AD" w:rsidRDefault="007D7846" w:rsidP="00D64152">
      <w:pPr>
        <w:pStyle w:val="FFATextFlushRight"/>
      </w:pPr>
      <w:r w:rsidRPr="009727AD">
        <w:t>OACI, Doc. 10019</w:t>
      </w:r>
    </w:p>
    <w:p w14:paraId="766F30FA" w14:textId="223515BE" w:rsidR="00990A0E" w:rsidRPr="009727AD" w:rsidRDefault="00964395" w:rsidP="00D64152">
      <w:pPr>
        <w:pStyle w:val="FFATextFlushRight"/>
      </w:pPr>
      <w:r w:rsidRPr="009727AD">
        <w:t>14 CFR Partie 141 : Sous-parties C et E</w:t>
      </w:r>
    </w:p>
    <w:p w14:paraId="0315F7F4" w14:textId="4F0A5F4E" w:rsidR="008E7C81" w:rsidRPr="009727AD" w:rsidRDefault="00990A0E" w:rsidP="00D64152">
      <w:pPr>
        <w:pStyle w:val="FFATextFlushRight"/>
      </w:pPr>
      <w:r w:rsidRPr="009727AD">
        <w:t>14 CFR Partie 142 : Sous-parties B et D</w:t>
      </w:r>
    </w:p>
    <w:p w14:paraId="4971FE91" w14:textId="01D7D527" w:rsidR="001E7378" w:rsidRPr="009727AD" w:rsidRDefault="00964395" w:rsidP="00D64152">
      <w:pPr>
        <w:pStyle w:val="FFATextFlushRight"/>
        <w:rPr>
          <w:iCs/>
        </w:rPr>
      </w:pPr>
      <w:r w:rsidRPr="009727AD">
        <w:t>JAR-FCL1/2/4.055 Appendices 1a et 2 </w:t>
      </w:r>
      <w:r w:rsidRPr="009727AD">
        <w:rPr>
          <w:i w:val="0"/>
          <w:iCs/>
        </w:rPr>
        <w:t>:</w:t>
      </w:r>
      <w:r w:rsidRPr="009727AD">
        <w:t xml:space="preserve"> paragraphes 31-33</w:t>
      </w:r>
      <w:r w:rsidRPr="009727AD">
        <w:rPr>
          <w:i w:val="0"/>
          <w:iCs/>
        </w:rPr>
        <w:t xml:space="preserve"> ; </w:t>
      </w:r>
      <w:r w:rsidRPr="009727AD">
        <w:t>Appendice</w:t>
      </w:r>
      <w:r w:rsidRPr="009727AD">
        <w:rPr>
          <w:i w:val="0"/>
          <w:iCs/>
        </w:rPr>
        <w:t> </w:t>
      </w:r>
      <w:r w:rsidRPr="009727AD">
        <w:t>2 </w:t>
      </w:r>
      <w:r w:rsidRPr="009727AD">
        <w:rPr>
          <w:i w:val="0"/>
          <w:iCs/>
        </w:rPr>
        <w:t>:</w:t>
      </w:r>
      <w:r w:rsidRPr="009727AD">
        <w:t xml:space="preserve"> paragraphes 25-27 </w:t>
      </w:r>
      <w:r w:rsidRPr="009727AD">
        <w:rPr>
          <w:i w:val="0"/>
          <w:iCs/>
        </w:rPr>
        <w:t xml:space="preserve">; </w:t>
      </w:r>
      <w:r w:rsidRPr="009727AD">
        <w:t>Appendice 1 </w:t>
      </w:r>
      <w:r w:rsidRPr="009727AD">
        <w:rPr>
          <w:i w:val="0"/>
          <w:iCs/>
        </w:rPr>
        <w:t>:</w:t>
      </w:r>
      <w:r w:rsidRPr="009727AD">
        <w:t xml:space="preserve"> paragraphes 25-27</w:t>
      </w:r>
    </w:p>
    <w:p w14:paraId="0315F7F6" w14:textId="1D13B695" w:rsidR="008E7C81" w:rsidRPr="009727AD" w:rsidRDefault="00964395" w:rsidP="00D64152">
      <w:pPr>
        <w:pStyle w:val="Heading4"/>
        <w:keepNext w:val="0"/>
        <w:keepLines w:val="0"/>
        <w:widowControl w:val="0"/>
      </w:pPr>
      <w:bookmarkStart w:id="282" w:name="_Toc61352962"/>
      <w:r w:rsidRPr="009727AD">
        <w:t>Tenue à jour des dossiers</w:t>
      </w:r>
      <w:bookmarkEnd w:id="282"/>
      <w:r w:rsidRPr="009727AD">
        <w:t xml:space="preserve"> </w:t>
      </w:r>
    </w:p>
    <w:p w14:paraId="26033A75" w14:textId="1919D4F4" w:rsidR="00942F2E" w:rsidRPr="009727AD" w:rsidRDefault="00942F2E" w:rsidP="00D64152">
      <w:pPr>
        <w:pStyle w:val="FAAOutlineL1a"/>
        <w:numPr>
          <w:ilvl w:val="0"/>
          <w:numId w:val="123"/>
        </w:numPr>
      </w:pPr>
      <w:r w:rsidRPr="009727AD">
        <w:t>ÉLÈVES. Un ATO agréé pour la formation de membres d'équipage de conduite doit tenir à jour un dossier sur chaque élève, contenant ce qui suit :</w:t>
      </w:r>
    </w:p>
    <w:p w14:paraId="251E8B49" w14:textId="77777777" w:rsidR="00942F2E" w:rsidRPr="009727AD" w:rsidRDefault="00942F2E" w:rsidP="00D64152">
      <w:pPr>
        <w:pStyle w:val="FAAOutlineL21"/>
        <w:numPr>
          <w:ilvl w:val="0"/>
          <w:numId w:val="124"/>
        </w:numPr>
      </w:pPr>
      <w:r w:rsidRPr="009727AD">
        <w:t>Le nom de l'élève ;</w:t>
      </w:r>
    </w:p>
    <w:p w14:paraId="0315F7FA" w14:textId="77777777" w:rsidR="008E7C81" w:rsidRPr="009727AD" w:rsidRDefault="00964395" w:rsidP="00D64152">
      <w:pPr>
        <w:pStyle w:val="FAAOutlineL21"/>
      </w:pPr>
      <w:r w:rsidRPr="009727AD">
        <w:t>Une copie du certificat de personnel navigant de l'élève, s'il existe, et tout certificat médical ;</w:t>
      </w:r>
    </w:p>
    <w:p w14:paraId="0315F7FB" w14:textId="77777777" w:rsidR="008E7C81" w:rsidRPr="009727AD" w:rsidRDefault="00964395" w:rsidP="00D64152">
      <w:pPr>
        <w:pStyle w:val="FAAOutlineL21"/>
      </w:pPr>
      <w:r w:rsidRPr="009727AD">
        <w:t>L'intitulé du cours et la marque et le modèle de l'équipement d'entraînement au vol utilisé ;</w:t>
      </w:r>
    </w:p>
    <w:p w14:paraId="0315F7FC" w14:textId="77777777" w:rsidR="008E7C81" w:rsidRPr="009727AD" w:rsidRDefault="00964395" w:rsidP="00D64152">
      <w:pPr>
        <w:pStyle w:val="FAAOutlineL21"/>
      </w:pPr>
      <w:r w:rsidRPr="009727AD">
        <w:t>L'expérience préalable de l'élève et les heures de cours suivies ;</w:t>
      </w:r>
    </w:p>
    <w:p w14:paraId="0315F7FD" w14:textId="77777777" w:rsidR="008E7C81" w:rsidRPr="009727AD" w:rsidRDefault="00964395" w:rsidP="00D64152">
      <w:pPr>
        <w:pStyle w:val="FAAOutlineL21"/>
      </w:pPr>
      <w:r w:rsidRPr="009727AD">
        <w:t>La performance de l'élève lors de chaque leçon et le nom de l'instructeur l'ayant donnée ;</w:t>
      </w:r>
    </w:p>
    <w:p w14:paraId="0315F7FE" w14:textId="77777777" w:rsidR="008E7C81" w:rsidRPr="009727AD" w:rsidRDefault="00964395" w:rsidP="00D64152">
      <w:pPr>
        <w:pStyle w:val="FAAOutlineL21"/>
      </w:pPr>
      <w:r w:rsidRPr="009727AD">
        <w:t>La date et les résultats de chaque test des compétences de chaque fin de cours et le nom de l'examinateur qui l'a administré ; et</w:t>
      </w:r>
    </w:p>
    <w:p w14:paraId="0315F7FF" w14:textId="77777777" w:rsidR="008E7C81" w:rsidRPr="009727AD" w:rsidRDefault="00964395" w:rsidP="00D64152">
      <w:pPr>
        <w:pStyle w:val="FAAOutlineL21"/>
      </w:pPr>
      <w:r w:rsidRPr="009727AD">
        <w:t>Le nombre d'heures de formation supplémentaire après un test des compétences non satisfaisant.</w:t>
      </w:r>
    </w:p>
    <w:p w14:paraId="0315F800" w14:textId="26835FFC" w:rsidR="008E7C81" w:rsidRPr="009727AD" w:rsidRDefault="00A965E8" w:rsidP="00D64152">
      <w:pPr>
        <w:pStyle w:val="FAAOutlineL1a"/>
      </w:pPr>
      <w:r w:rsidRPr="009727AD">
        <w:t xml:space="preserve">PERSONNEL DE L’ATO. Un ATO agréé pour assurer une formation de membres d'équipage de conduite tient à jour un dossier sur chaque instructeur approuvé pour donner un cours de formation de l’équipage de conduite approuvé conformément à la présente sous-partie, indiquant qu'il s'est conformé à tous les impératifs de la présente réglementation qui s'appliquent aux instructeurs. </w:t>
      </w:r>
    </w:p>
    <w:p w14:paraId="0315F801" w14:textId="77777777" w:rsidR="008E7C81" w:rsidRPr="009727AD" w:rsidRDefault="00A965E8" w:rsidP="00D64152">
      <w:pPr>
        <w:pStyle w:val="FAAOutlineL1a"/>
      </w:pPr>
      <w:r w:rsidRPr="009727AD">
        <w:lastRenderedPageBreak/>
        <w:t>CONSERVATION DES DOSSIERS. Un ATO conserve tous les dossiers pendant un minimum de 2 ans :</w:t>
      </w:r>
    </w:p>
    <w:p w14:paraId="0315F802" w14:textId="400F437C" w:rsidR="008E7C81" w:rsidRPr="009727AD" w:rsidRDefault="00964395" w:rsidP="00D64152">
      <w:pPr>
        <w:pStyle w:val="FAAOutlineL21"/>
        <w:numPr>
          <w:ilvl w:val="0"/>
          <w:numId w:val="125"/>
        </w:numPr>
      </w:pPr>
      <w:r w:rsidRPr="009727AD">
        <w:t>Pour les élèves, à compter de la date de la fin de la formation de l’équipage de conduite, des épreuves ou des vérifications ; et</w:t>
      </w:r>
    </w:p>
    <w:p w14:paraId="0315F803" w14:textId="1905FED2" w:rsidR="008E7C81" w:rsidRPr="009727AD" w:rsidRDefault="00964395" w:rsidP="00D64152">
      <w:pPr>
        <w:pStyle w:val="FAAOutlineL21"/>
        <w:numPr>
          <w:ilvl w:val="0"/>
          <w:numId w:val="125"/>
        </w:numPr>
      </w:pPr>
      <w:r w:rsidRPr="009727AD">
        <w:t>Pour le personnel de l'ATO, à compter de la dernière date d'emploi.</w:t>
      </w:r>
    </w:p>
    <w:p w14:paraId="0315F804" w14:textId="160D8194" w:rsidR="008E7C81" w:rsidRPr="009727AD" w:rsidRDefault="00964395" w:rsidP="00D64152">
      <w:pPr>
        <w:pStyle w:val="FAAOutlineL1a"/>
      </w:pPr>
      <w:r w:rsidRPr="009727AD">
        <w:t>L’ATO met, sur demande, les dossiers de formation de l’équipage de conduite à la disposition de la Régie, dans des délais raisonnables et conserve les dossiers :</w:t>
      </w:r>
    </w:p>
    <w:p w14:paraId="0315F805" w14:textId="509DB1E9" w:rsidR="008E7C81" w:rsidRPr="009727AD" w:rsidRDefault="00964395" w:rsidP="00D64152">
      <w:pPr>
        <w:pStyle w:val="FAAOutlineL21"/>
        <w:numPr>
          <w:ilvl w:val="0"/>
          <w:numId w:val="126"/>
        </w:numPr>
      </w:pPr>
      <w:r w:rsidRPr="009727AD">
        <w:t>Des élèves dans les bureaux de l'ATO ou de l'ATO satellite où la formation de l’équipage de conduite, les épreuves et les vérifications ont eu lieu ; et</w:t>
      </w:r>
    </w:p>
    <w:p w14:paraId="0315F806" w14:textId="1F30C297" w:rsidR="008E7C81" w:rsidRPr="009727AD" w:rsidRDefault="00964395" w:rsidP="00D64152">
      <w:pPr>
        <w:pStyle w:val="FAAOutlineL21"/>
        <w:numPr>
          <w:ilvl w:val="0"/>
          <w:numId w:val="126"/>
        </w:numPr>
      </w:pPr>
      <w:r w:rsidRPr="009727AD">
        <w:t>Du personnel de l'ATO dans les bureaux de l'ATO ou de l'ATO satellite où la personne est employée.</w:t>
      </w:r>
    </w:p>
    <w:p w14:paraId="0315F807" w14:textId="2CA5DAB2" w:rsidR="008E7C81" w:rsidRPr="009727AD" w:rsidRDefault="00964395" w:rsidP="00D64152">
      <w:pPr>
        <w:pStyle w:val="FAAOutlineL1a"/>
      </w:pPr>
      <w:r w:rsidRPr="009727AD">
        <w:t>Sur demande et dans des délais raisonnables, l'ATO fournit à un élève une copie de son dossier de formation de l’équipage de conduite.</w:t>
      </w:r>
    </w:p>
    <w:p w14:paraId="0315F808" w14:textId="71C3AF36" w:rsidR="008E7C81" w:rsidRPr="009727AD" w:rsidRDefault="00F95D1B" w:rsidP="00D64152">
      <w:pPr>
        <w:pStyle w:val="FFATextFlushRight"/>
      </w:pPr>
      <w:r w:rsidRPr="009727AD">
        <w:t>OACI, Annexe 1, Appendice 2 : 7.1 ; 7.2 ; 7.3</w:t>
      </w:r>
    </w:p>
    <w:p w14:paraId="0315F809" w14:textId="77777777" w:rsidR="008E7C81" w:rsidRPr="009727AD" w:rsidRDefault="00964395" w:rsidP="00D64152">
      <w:pPr>
        <w:pStyle w:val="FFATextFlushRight"/>
      </w:pPr>
      <w:r w:rsidRPr="009727AD">
        <w:t>14 CFR 141.101 ; 142.73</w:t>
      </w:r>
    </w:p>
    <w:p w14:paraId="0315F80A" w14:textId="4A0B72BC" w:rsidR="008E7C81" w:rsidRPr="009727AD" w:rsidRDefault="00964395" w:rsidP="00D64152">
      <w:pPr>
        <w:pStyle w:val="Heading4"/>
        <w:keepNext w:val="0"/>
        <w:keepLines w:val="0"/>
        <w:widowControl w:val="0"/>
      </w:pPr>
      <w:bookmarkStart w:id="283" w:name="_Toc61352963"/>
      <w:r w:rsidRPr="009727AD">
        <w:t>Diplôme</w:t>
      </w:r>
      <w:bookmarkEnd w:id="283"/>
    </w:p>
    <w:p w14:paraId="776CF654" w14:textId="7B258E91" w:rsidR="00942F2E" w:rsidRPr="009727AD" w:rsidRDefault="00942F2E" w:rsidP="00D64152">
      <w:pPr>
        <w:pStyle w:val="FAAOutlineL1a"/>
        <w:numPr>
          <w:ilvl w:val="0"/>
          <w:numId w:val="127"/>
        </w:numPr>
      </w:pPr>
      <w:r w:rsidRPr="009727AD">
        <w:t>Un ATO remet un diplôme à chaque élève qui termine un cours de formation de l’équipage de conduite agréé.</w:t>
      </w:r>
    </w:p>
    <w:p w14:paraId="0315F80D" w14:textId="7C8684CA" w:rsidR="008E7C81" w:rsidRPr="009727AD" w:rsidRDefault="00964395" w:rsidP="00D64152">
      <w:pPr>
        <w:pStyle w:val="FAAOutlineL1a"/>
      </w:pPr>
      <w:r w:rsidRPr="009727AD">
        <w:t>Le diplôme est remis à l'élève à la fin du cours de formation de l'équipage de conduite et comporte au minimum les informations suivantes :</w:t>
      </w:r>
    </w:p>
    <w:p w14:paraId="0315F80E" w14:textId="77777777" w:rsidR="008E7C81" w:rsidRPr="009727AD" w:rsidRDefault="00964395" w:rsidP="00D64152">
      <w:pPr>
        <w:pStyle w:val="FAAOutlineL21"/>
        <w:numPr>
          <w:ilvl w:val="0"/>
          <w:numId w:val="128"/>
        </w:numPr>
      </w:pPr>
      <w:r w:rsidRPr="009727AD">
        <w:t>Le nom et le numéro de certificat de l'ATO ;</w:t>
      </w:r>
    </w:p>
    <w:p w14:paraId="0315F80F" w14:textId="77777777" w:rsidR="008E7C81" w:rsidRPr="009727AD" w:rsidRDefault="00964395" w:rsidP="00D64152">
      <w:pPr>
        <w:pStyle w:val="FAAOutlineL21"/>
        <w:numPr>
          <w:ilvl w:val="0"/>
          <w:numId w:val="128"/>
        </w:numPr>
      </w:pPr>
      <w:r w:rsidRPr="009727AD">
        <w:t>Le nom de l'élève auquel il a été remis ;</w:t>
      </w:r>
    </w:p>
    <w:p w14:paraId="0315F810" w14:textId="77777777" w:rsidR="008E7C81" w:rsidRPr="009727AD" w:rsidRDefault="00964395" w:rsidP="00D64152">
      <w:pPr>
        <w:pStyle w:val="FAAOutlineL21"/>
        <w:numPr>
          <w:ilvl w:val="0"/>
          <w:numId w:val="128"/>
        </w:numPr>
      </w:pPr>
      <w:r w:rsidRPr="009727AD">
        <w:t>Le cours pour lequel il a été remis ;</w:t>
      </w:r>
    </w:p>
    <w:p w14:paraId="0315F811" w14:textId="77777777" w:rsidR="008E7C81" w:rsidRPr="009727AD" w:rsidRDefault="00964395" w:rsidP="00D64152">
      <w:pPr>
        <w:pStyle w:val="FAAOutlineL21"/>
        <w:numPr>
          <w:ilvl w:val="0"/>
          <w:numId w:val="128"/>
        </w:numPr>
      </w:pPr>
      <w:r w:rsidRPr="009727AD">
        <w:t>La date de remise du diplôme ;</w:t>
      </w:r>
    </w:p>
    <w:p w14:paraId="0315F812" w14:textId="77777777" w:rsidR="008E7C81" w:rsidRPr="009727AD" w:rsidRDefault="00964395" w:rsidP="00D64152">
      <w:pPr>
        <w:pStyle w:val="FAAOutlineL21"/>
        <w:numPr>
          <w:ilvl w:val="0"/>
          <w:numId w:val="128"/>
        </w:numPr>
      </w:pPr>
      <w:r w:rsidRPr="009727AD">
        <w:t xml:space="preserve">Une déclaration selon laquelle l'élève a passé de façon satisfaisante chaque phase requise du cours agréé, y compris les épreuves pour ces phases ; </w:t>
      </w:r>
    </w:p>
    <w:p w14:paraId="0315F813" w14:textId="4FA138FC" w:rsidR="008E7C81" w:rsidRPr="009727AD" w:rsidRDefault="00964395" w:rsidP="00D64152">
      <w:pPr>
        <w:pStyle w:val="FAAOutlineL21"/>
        <w:numPr>
          <w:ilvl w:val="0"/>
          <w:numId w:val="128"/>
        </w:numPr>
      </w:pPr>
      <w:r w:rsidRPr="009727AD">
        <w:t xml:space="preserve">Une certification, par le directeur de la formation pour ce cours, des informations figurant sur le diplôme ; et </w:t>
      </w:r>
    </w:p>
    <w:p w14:paraId="0315F814" w14:textId="77777777" w:rsidR="008E7C81" w:rsidRPr="009727AD" w:rsidRDefault="00E05F8E" w:rsidP="00D64152">
      <w:pPr>
        <w:pStyle w:val="FAAOutlineL21"/>
      </w:pPr>
      <w:r w:rsidRPr="009727AD">
        <w:t>Une déclaration indiquant la formation au vol de navigation que l’élève a obtenue pendant la formation.</w:t>
      </w:r>
    </w:p>
    <w:p w14:paraId="0315F815" w14:textId="77777777" w:rsidR="008E7C81" w:rsidRPr="009727AD" w:rsidRDefault="00964395" w:rsidP="00D64152">
      <w:pPr>
        <w:pStyle w:val="FFATextFlushRight"/>
      </w:pPr>
      <w:r w:rsidRPr="009727AD">
        <w:t>14 CFR 141.95</w:t>
      </w:r>
    </w:p>
    <w:p w14:paraId="0315F816" w14:textId="0B418038" w:rsidR="008E7C81" w:rsidRPr="009727AD" w:rsidRDefault="00964395" w:rsidP="00D64152">
      <w:pPr>
        <w:pStyle w:val="Heading4"/>
        <w:keepNext w:val="0"/>
        <w:keepLines w:val="0"/>
        <w:widowControl w:val="0"/>
      </w:pPr>
      <w:bookmarkStart w:id="284" w:name="_Toc61352964"/>
      <w:r w:rsidRPr="009727AD">
        <w:t>Droit de faire passer des examens</w:t>
      </w:r>
      <w:bookmarkEnd w:id="284"/>
      <w:r w:rsidRPr="009727AD">
        <w:t xml:space="preserve"> </w:t>
      </w:r>
    </w:p>
    <w:p w14:paraId="0733C7A4" w14:textId="38D82872" w:rsidR="00942F2E" w:rsidRPr="009727AD" w:rsidRDefault="00942F2E" w:rsidP="00D64152">
      <w:pPr>
        <w:pStyle w:val="FAAOutlineL1a"/>
        <w:numPr>
          <w:ilvl w:val="0"/>
          <w:numId w:val="129"/>
        </w:numPr>
      </w:pPr>
      <w:r w:rsidRPr="009727AD">
        <w:t>Un ATO doit répondre aux conditions préalables suivantes pour obtenir l'approbation initiale de faire passer des examens :</w:t>
      </w:r>
    </w:p>
    <w:p w14:paraId="6F26537C" w14:textId="6AE099B1" w:rsidR="00942F2E" w:rsidRPr="009727AD" w:rsidRDefault="00942F2E" w:rsidP="00D64152">
      <w:pPr>
        <w:pStyle w:val="FAAOutlineL21"/>
        <w:numPr>
          <w:ilvl w:val="0"/>
          <w:numId w:val="130"/>
        </w:numPr>
      </w:pPr>
      <w:r w:rsidRPr="009727AD">
        <w:t>L'ATO soumet la demande à cette fin en remplissant un formulaire et de la façon prescrite par la Régie ;</w:t>
      </w:r>
    </w:p>
    <w:p w14:paraId="0315F81A" w14:textId="457501BA" w:rsidR="008E7C81" w:rsidRPr="009727AD" w:rsidRDefault="00964395" w:rsidP="00D64152">
      <w:pPr>
        <w:pStyle w:val="FAAOutlineL21"/>
      </w:pPr>
      <w:r w:rsidRPr="009727AD">
        <w:t>L'ATO est titulaire d'un certificat et d'une qualification d'ATO délivrés aux termes de la présente partie ;</w:t>
      </w:r>
    </w:p>
    <w:p w14:paraId="0315F81B" w14:textId="34D02219" w:rsidR="008E7C81" w:rsidRPr="009727AD" w:rsidRDefault="00964395" w:rsidP="00D64152">
      <w:pPr>
        <w:pStyle w:val="FAAOutlineL21"/>
      </w:pPr>
      <w:r w:rsidRPr="009727AD">
        <w:t>L'ATO détient la qualification pour laquelle le droit de faire passer des examens est recherché depuis au moins les 24 mois civils consécutifs précédent celui de la demande ;</w:t>
      </w:r>
    </w:p>
    <w:p w14:paraId="0315F81C" w14:textId="77777777" w:rsidR="008E7C81" w:rsidRPr="009727AD" w:rsidRDefault="00964395" w:rsidP="00D64152">
      <w:pPr>
        <w:pStyle w:val="FAAOutlineL21"/>
      </w:pPr>
      <w:r w:rsidRPr="009727AD">
        <w:t>Le cours pour lequel le droit de faire passer des examens est recherché ne peut pas être un cours approuvé sans répondre aux impératifs minimums de temps de formation au sol et en vol requis par la présente partie ; et</w:t>
      </w:r>
    </w:p>
    <w:p w14:paraId="0315F81D" w14:textId="6942DCB8" w:rsidR="008E7C81" w:rsidRPr="009727AD" w:rsidRDefault="00964395" w:rsidP="00D64152">
      <w:pPr>
        <w:pStyle w:val="FAAOutlineL21"/>
      </w:pPr>
      <w:r w:rsidRPr="009727AD">
        <w:lastRenderedPageBreak/>
        <w:t>Dans les 24 mois civils avant la date de la demande du droit de faire passer des examens, au moins 90 % des élèves de l’ATO ont réussi, au premier essai, le test des connaissances ou des compétences requis, ou toute combinaison de ceux-ci, pour la licence ou la qualification pour laquelle le droit de faire passer des examens est recherché et ce test a été administré par :</w:t>
      </w:r>
    </w:p>
    <w:p w14:paraId="0315F81E" w14:textId="378CA098" w:rsidR="008E7C81" w:rsidRPr="009727AD" w:rsidRDefault="00964395" w:rsidP="00D64152">
      <w:pPr>
        <w:pStyle w:val="FAAOutlineL3i"/>
        <w:numPr>
          <w:ilvl w:val="3"/>
          <w:numId w:val="131"/>
        </w:numPr>
      </w:pPr>
      <w:r w:rsidRPr="009727AD">
        <w:t>Un inspecteur breveté ; ou</w:t>
      </w:r>
    </w:p>
    <w:p w14:paraId="0315F81F" w14:textId="77777777" w:rsidR="008E7C81" w:rsidRPr="009727AD" w:rsidRDefault="00964395" w:rsidP="00D64152">
      <w:pPr>
        <w:pStyle w:val="FAAOutlineL3i"/>
        <w:numPr>
          <w:ilvl w:val="3"/>
          <w:numId w:val="131"/>
        </w:numPr>
      </w:pPr>
      <w:r w:rsidRPr="009727AD">
        <w:t>Un examinateur désigné qui n'est pas employé par l'école.</w:t>
      </w:r>
    </w:p>
    <w:p w14:paraId="0315F820" w14:textId="77777777" w:rsidR="008E7C81" w:rsidRPr="009727AD" w:rsidRDefault="00964395" w:rsidP="00D64152">
      <w:pPr>
        <w:pStyle w:val="FAAOutlineL1a"/>
      </w:pPr>
      <w:r w:rsidRPr="009727AD">
        <w:t>Le droit de l'ATO de faire passer des examens est valide pour 24 mois, sauf en cas de suspension ou de révocation par la Régie, et peut être renouvelé sur demande soumise à la Régie par l'ATO.</w:t>
      </w:r>
    </w:p>
    <w:p w14:paraId="0315F821" w14:textId="77777777" w:rsidR="008E7C81" w:rsidRPr="009727AD" w:rsidRDefault="00964395" w:rsidP="00D64152">
      <w:pPr>
        <w:pStyle w:val="FAAOutlineL1a"/>
      </w:pPr>
      <w:r w:rsidRPr="009727AD">
        <w:t>Un ATO ayant le droit de faire passer des examens peut recommander une personne diplômée de son cours pour le test approprié des connaissances ou des compétences.</w:t>
      </w:r>
    </w:p>
    <w:p w14:paraId="0315F822" w14:textId="053B381D" w:rsidR="008E7C81" w:rsidRPr="009727AD" w:rsidRDefault="00390AB0" w:rsidP="00D64152">
      <w:pPr>
        <w:pStyle w:val="FAAOutlineL1a"/>
      </w:pPr>
      <w:r w:rsidRPr="009727AD">
        <w:t>Un ATO détenant le droit de faire passer des examens administrera les tests ou les vérifications requis par la Partie 2 ou 8 de la présente réglementation, en fonction de ce qui est approprié pour la licence ou la qualification recherchée.</w:t>
      </w:r>
    </w:p>
    <w:p w14:paraId="0315F823" w14:textId="4BA5E741" w:rsidR="008E7C81" w:rsidRPr="009727AD" w:rsidRDefault="00FF70BA" w:rsidP="00D64152">
      <w:pPr>
        <w:pStyle w:val="FAAOutlineL1a"/>
      </w:pPr>
      <w:r w:rsidRPr="009727AD">
        <w:t>Un ATO ayant le droit de faire passer des examens :</w:t>
      </w:r>
    </w:p>
    <w:p w14:paraId="0315F824" w14:textId="057C39F9" w:rsidR="008E7C81" w:rsidRPr="009727AD" w:rsidRDefault="00F03464" w:rsidP="00D64152">
      <w:pPr>
        <w:pStyle w:val="FAAOutlineL21"/>
        <w:numPr>
          <w:ilvl w:val="0"/>
          <w:numId w:val="132"/>
        </w:numPr>
      </w:pPr>
      <w:r w:rsidRPr="009727AD">
        <w:t>Conserve un dossier de toutes les licences ou qualifications temporaires de personnel navigant qu'elle délivre, comprenant les informations suivantes, dans l'ordre chronologique :</w:t>
      </w:r>
    </w:p>
    <w:p w14:paraId="0315F825" w14:textId="77777777" w:rsidR="008E7C81" w:rsidRPr="009727AD" w:rsidRDefault="00964395" w:rsidP="00D64152">
      <w:pPr>
        <w:pStyle w:val="FAAOutlineL3i"/>
        <w:numPr>
          <w:ilvl w:val="3"/>
          <w:numId w:val="133"/>
        </w:numPr>
      </w:pPr>
      <w:r w:rsidRPr="009727AD">
        <w:t>La date de délivrance de la licence temporaire de personnel navigant ;</w:t>
      </w:r>
    </w:p>
    <w:p w14:paraId="0315F826" w14:textId="09C8BC3C" w:rsidR="008E7C81" w:rsidRPr="009727AD" w:rsidRDefault="00964395" w:rsidP="00D64152">
      <w:pPr>
        <w:pStyle w:val="FAAOutlineL3i"/>
        <w:numPr>
          <w:ilvl w:val="3"/>
          <w:numId w:val="133"/>
        </w:numPr>
      </w:pPr>
      <w:r w:rsidRPr="009727AD">
        <w:t>Le nom de l'élève auquel la licence temporaire de personnel navigant a été délivrée, son adresse postale permanente et son numéro de téléphone ;</w:t>
      </w:r>
    </w:p>
    <w:p w14:paraId="0315F827" w14:textId="77777777" w:rsidR="008E7C81" w:rsidRPr="009727AD" w:rsidRDefault="00964395" w:rsidP="00D64152">
      <w:pPr>
        <w:pStyle w:val="FAAOutlineL3i"/>
        <w:numPr>
          <w:ilvl w:val="3"/>
          <w:numId w:val="133"/>
        </w:numPr>
      </w:pPr>
      <w:r w:rsidRPr="009727AD">
        <w:t>Le cours dont l'élève est diplômé ;</w:t>
      </w:r>
    </w:p>
    <w:p w14:paraId="0315F828" w14:textId="74E9F4CE" w:rsidR="008E7C81" w:rsidRPr="009727AD" w:rsidRDefault="00964395" w:rsidP="00D64152">
      <w:pPr>
        <w:pStyle w:val="FAAOutlineL3i"/>
        <w:numPr>
          <w:ilvl w:val="3"/>
          <w:numId w:val="133"/>
        </w:numPr>
      </w:pPr>
      <w:r w:rsidRPr="009727AD">
        <w:t>Le nom de la personne qui a administré le test des connaissances ou l'épreuve pratique ;</w:t>
      </w:r>
    </w:p>
    <w:p w14:paraId="0315F829" w14:textId="77777777" w:rsidR="008E7C81" w:rsidRPr="009727AD" w:rsidRDefault="00964395" w:rsidP="00D64152">
      <w:pPr>
        <w:pStyle w:val="FAAOutlineL3i"/>
        <w:numPr>
          <w:ilvl w:val="3"/>
          <w:numId w:val="133"/>
        </w:numPr>
      </w:pPr>
      <w:r w:rsidRPr="009727AD">
        <w:t>Le type de licence ou de qualification temporaire de personnel navigant délivrée à l'élève ; et</w:t>
      </w:r>
    </w:p>
    <w:p w14:paraId="0315F82A" w14:textId="4E6166B7" w:rsidR="008E7C81" w:rsidRPr="009727AD" w:rsidRDefault="00964395" w:rsidP="00D64152">
      <w:pPr>
        <w:pStyle w:val="FAAOutlineL3i"/>
        <w:numPr>
          <w:ilvl w:val="3"/>
          <w:numId w:val="133"/>
        </w:numPr>
      </w:pPr>
      <w:r w:rsidRPr="009727AD">
        <w:t>La date à laquelle le dossier de l'élève a été envoyé à la Régie pour traitement en vue de la délivrance d'une licence permanente de personnel navigant ;</w:t>
      </w:r>
    </w:p>
    <w:p w14:paraId="0315F82B" w14:textId="77777777" w:rsidR="008E7C81" w:rsidRPr="009727AD" w:rsidRDefault="00DA78D4" w:rsidP="00D64152">
      <w:pPr>
        <w:pStyle w:val="FAAOutlineL21"/>
      </w:pPr>
      <w:r w:rsidRPr="009727AD">
        <w:t>Conserver une copie du dossier contenant le diplôme, la demande de personnel navigant, la licence temporaire de personnel navigant, la licence périmée de personnel navigant (si cela s'applique) et les résultats des tests des connaissances ou des compétences de chaque élève ; et</w:t>
      </w:r>
    </w:p>
    <w:p w14:paraId="0315F82C" w14:textId="2135E750" w:rsidR="008E7C81" w:rsidRPr="009727AD" w:rsidRDefault="00964395" w:rsidP="00D64152">
      <w:pPr>
        <w:pStyle w:val="FAAOutlineL21"/>
      </w:pPr>
      <w:r w:rsidRPr="009727AD">
        <w:t>Conserver ces dossiers pendant 2 ans et les mettre à disposition de la Régie sur demande. Ces dossiers doivent être remis à la Régie lorsque l'ATO n'a plus le droit de faire passer des examens.</w:t>
      </w:r>
    </w:p>
    <w:p w14:paraId="0315F82D" w14:textId="00A356EE" w:rsidR="008E7C81" w:rsidRPr="009727AD" w:rsidRDefault="00964395" w:rsidP="00D64152">
      <w:pPr>
        <w:pStyle w:val="FFATextFlushRight"/>
      </w:pPr>
      <w:r w:rsidRPr="009727AD">
        <w:t>14 CFR 141.61 ; 141.63 ; 141.65 ; 141.67</w:t>
      </w:r>
    </w:p>
    <w:p w14:paraId="0315F82E" w14:textId="43895C9A" w:rsidR="008E7C81" w:rsidRPr="009727AD" w:rsidRDefault="00964395" w:rsidP="00D64152">
      <w:pPr>
        <w:pStyle w:val="Heading4"/>
        <w:keepNext w:val="0"/>
        <w:keepLines w:val="0"/>
        <w:widowControl w:val="0"/>
      </w:pPr>
      <w:bookmarkStart w:id="285" w:name="_Toc61352965"/>
      <w:r w:rsidRPr="009727AD">
        <w:t>Transfert des crédits des élèves entre ATO</w:t>
      </w:r>
      <w:bookmarkEnd w:id="285"/>
    </w:p>
    <w:p w14:paraId="5302B84F" w14:textId="5B646DB7" w:rsidR="00A80AD5" w:rsidRPr="009727AD" w:rsidRDefault="00A80AD5" w:rsidP="00D64152">
      <w:pPr>
        <w:pStyle w:val="FAAOutlineL1a"/>
        <w:numPr>
          <w:ilvl w:val="0"/>
          <w:numId w:val="134"/>
        </w:numPr>
      </w:pPr>
      <w:r w:rsidRPr="009727AD">
        <w:t>Une personne qui passe d'un ATO à un autre peut être crédité pour la formation de membre d'équipage de conduite précédemment obtenue, à condition que les impératifs suivants soient respectés :</w:t>
      </w:r>
    </w:p>
    <w:p w14:paraId="4EBCFCC4" w14:textId="472C6950" w:rsidR="00A80AD5" w:rsidRDefault="00A80AD5" w:rsidP="00D64152">
      <w:pPr>
        <w:pStyle w:val="FAAOutlineL21"/>
        <w:numPr>
          <w:ilvl w:val="0"/>
          <w:numId w:val="135"/>
        </w:numPr>
      </w:pPr>
      <w:r w:rsidRPr="009727AD">
        <w:t>Le temps maximum de formation crédité n'excède pas la moitié des impératifs du cursus du nouvel ATO ;</w:t>
      </w:r>
    </w:p>
    <w:p w14:paraId="0DD0EDF8" w14:textId="48CD48CD" w:rsidR="00B81F10" w:rsidRDefault="00B81F10" w:rsidP="00D64152">
      <w:pPr>
        <w:pStyle w:val="FAAOutlineL21"/>
        <w:numPr>
          <w:ilvl w:val="0"/>
          <w:numId w:val="0"/>
        </w:numPr>
        <w:ind w:left="2160" w:hanging="720"/>
      </w:pPr>
    </w:p>
    <w:p w14:paraId="066EB90B" w14:textId="77777777" w:rsidR="00B81F10" w:rsidRPr="009727AD" w:rsidRDefault="00B81F10" w:rsidP="00D64152">
      <w:pPr>
        <w:pStyle w:val="FAAOutlineL21"/>
        <w:numPr>
          <w:ilvl w:val="0"/>
          <w:numId w:val="0"/>
        </w:numPr>
        <w:ind w:left="2160" w:hanging="720"/>
      </w:pPr>
    </w:p>
    <w:p w14:paraId="0315F832" w14:textId="6F6F3669" w:rsidR="008E7C81" w:rsidRPr="009727AD" w:rsidRDefault="00964395" w:rsidP="00D64152">
      <w:pPr>
        <w:pStyle w:val="FAAOutlineL21"/>
      </w:pPr>
      <w:r w:rsidRPr="009727AD">
        <w:lastRenderedPageBreak/>
        <w:t>La personne passe un test des connaissances et un test des compétences administré par le nouvel ATO afin de déterminer quelles connaissances et compétence doivent être créditées ;</w:t>
      </w:r>
    </w:p>
    <w:p w14:paraId="0315F833" w14:textId="2BF7B9A9" w:rsidR="008E7C81" w:rsidRPr="009727AD" w:rsidRDefault="00964395" w:rsidP="00D64152">
      <w:pPr>
        <w:pStyle w:val="FAAOutlineL21"/>
      </w:pPr>
      <w:r w:rsidRPr="009727AD">
        <w:t>Le nouvel ATO détermine, en se basant sur les résultats du test des connaissances et des compétences requis par le paragraphe 3.3.5.5(a)(2) de la présente sous-section, ce qui peut être crédité et l'enregistre dans le dossier de formation de la personne ;</w:t>
      </w:r>
    </w:p>
    <w:p w14:paraId="0315F834" w14:textId="77777777" w:rsidR="008E7C81" w:rsidRPr="009727AD" w:rsidRDefault="00964395" w:rsidP="00D64152">
      <w:pPr>
        <w:pStyle w:val="FAAOutlineL21"/>
      </w:pPr>
      <w:r w:rsidRPr="009727AD">
        <w:t>La personne qui demande que l'expérience et les connaissances acquises précédemment l'ait été dans le cadre d'un cours approuvé offert par un autre ATO ; et</w:t>
      </w:r>
    </w:p>
    <w:p w14:paraId="0315F835" w14:textId="0D650F80" w:rsidR="008E7C81" w:rsidRPr="009727AD" w:rsidRDefault="00964395" w:rsidP="00D64152">
      <w:pPr>
        <w:pStyle w:val="FAAOutlineL21"/>
      </w:pPr>
      <w:r w:rsidRPr="009727AD">
        <w:t>Le nouvel ATO reçoit une copie du dossier de formation de l'ATO précédent.</w:t>
      </w:r>
    </w:p>
    <w:p w14:paraId="79106143" w14:textId="37E4AECC" w:rsidR="0050341F" w:rsidRPr="009727AD" w:rsidRDefault="0050341F" w:rsidP="00D64152">
      <w:pPr>
        <w:pStyle w:val="FFATextFlushRight"/>
      </w:pPr>
      <w:r w:rsidRPr="009727AD">
        <w:t>14 CFR 141.67</w:t>
      </w:r>
    </w:p>
    <w:p w14:paraId="0315F836" w14:textId="7874ADAF" w:rsidR="008E7C81" w:rsidRPr="009727AD" w:rsidRDefault="00964395" w:rsidP="00D64152">
      <w:pPr>
        <w:pStyle w:val="Heading4"/>
      </w:pPr>
      <w:bookmarkStart w:id="286" w:name="_Toc61352966"/>
      <w:r w:rsidRPr="009727AD">
        <w:t>Inspection d'un ATO</w:t>
      </w:r>
      <w:bookmarkEnd w:id="286"/>
    </w:p>
    <w:p w14:paraId="1C0F350C" w14:textId="1626A32E" w:rsidR="00A80AD5" w:rsidRPr="009727AD" w:rsidRDefault="00A80AD5" w:rsidP="00D64152">
      <w:pPr>
        <w:pStyle w:val="FAAOutlineL1a"/>
        <w:numPr>
          <w:ilvl w:val="0"/>
          <w:numId w:val="136"/>
        </w:numPr>
      </w:pPr>
      <w:r w:rsidRPr="009727AD">
        <w:t>Chaque ATO permet à la Régie d'inspecter son personnel, ses installations, son équipement, son matériel et ses dossiers à tout moment raisonnable et en un lieu raisonnable, pour déterminer si ledit ATO est conforme à la présente réglementation, au certificat et aux normes de formation délivrés à l'ATO.</w:t>
      </w:r>
    </w:p>
    <w:p w14:paraId="0315F839" w14:textId="634ED4CE" w:rsidR="008E7C81" w:rsidRPr="009727AD" w:rsidRDefault="00F95D1B" w:rsidP="00D64152">
      <w:pPr>
        <w:pStyle w:val="FFATextFlushRight"/>
      </w:pPr>
      <w:r w:rsidRPr="009727AD">
        <w:t>OACI, Annexe 1, Appendice 2 : 8</w:t>
      </w:r>
    </w:p>
    <w:p w14:paraId="0315F83A" w14:textId="77777777" w:rsidR="008E7C81" w:rsidRPr="009727AD" w:rsidRDefault="00964395" w:rsidP="00D64152">
      <w:pPr>
        <w:pStyle w:val="FFATextFlushRight"/>
      </w:pPr>
      <w:r w:rsidRPr="009727AD">
        <w:t>14 CFR 141.21 ; 143.29</w:t>
      </w:r>
    </w:p>
    <w:p w14:paraId="0315F83B" w14:textId="511CAF5C" w:rsidR="008E7C81" w:rsidRPr="009727AD" w:rsidRDefault="00964395" w:rsidP="00D64152">
      <w:pPr>
        <w:pStyle w:val="Heading2"/>
        <w:keepNext w:val="0"/>
        <w:keepLines w:val="0"/>
        <w:widowControl w:val="0"/>
      </w:pPr>
      <w:bookmarkStart w:id="287" w:name="_Toc61352967"/>
      <w:r w:rsidRPr="009727AD">
        <w:t>Impératifs supplémentaires pour l'instruction — Formation à la maintenance</w:t>
      </w:r>
      <w:bookmarkEnd w:id="287"/>
    </w:p>
    <w:p w14:paraId="0315F83C" w14:textId="31C396EA" w:rsidR="008E7C81" w:rsidRPr="009727AD" w:rsidRDefault="00964395" w:rsidP="00D64152">
      <w:pPr>
        <w:pStyle w:val="Heading3"/>
        <w:keepNext w:val="0"/>
        <w:keepLines w:val="0"/>
        <w:widowControl w:val="0"/>
      </w:pPr>
      <w:bookmarkStart w:id="288" w:name="_Toc61352968"/>
      <w:r w:rsidRPr="009727AD">
        <w:t>Généralités</w:t>
      </w:r>
      <w:bookmarkEnd w:id="288"/>
    </w:p>
    <w:p w14:paraId="15C7E3BF" w14:textId="53F553FB" w:rsidR="00A80AD5" w:rsidRPr="009727AD" w:rsidRDefault="00A80AD5" w:rsidP="00D64152">
      <w:pPr>
        <w:pStyle w:val="FAAOutlineL1a"/>
        <w:numPr>
          <w:ilvl w:val="0"/>
          <w:numId w:val="137"/>
        </w:numPr>
      </w:pPr>
      <w:r w:rsidRPr="009727AD">
        <w:t>Outre les impératifs figurant au paragraphe 3.2 de la présente partie, la présente sous-partie prescrit les impératifs s’appliquant aux ATO qui dispensent des cursus de formation à la maintenance.</w:t>
      </w:r>
    </w:p>
    <w:p w14:paraId="0315F83F" w14:textId="3EE2D468" w:rsidR="008E7C81" w:rsidRPr="009727AD" w:rsidRDefault="00964395" w:rsidP="00D64152">
      <w:pPr>
        <w:pStyle w:val="Heading3"/>
        <w:keepNext w:val="0"/>
        <w:keepLines w:val="0"/>
        <w:widowControl w:val="0"/>
      </w:pPr>
      <w:bookmarkStart w:id="289" w:name="_Toc5007975"/>
      <w:bookmarkStart w:id="290" w:name="_Toc5008643"/>
      <w:bookmarkStart w:id="291" w:name="_Toc5008725"/>
      <w:bookmarkStart w:id="292" w:name="_Toc5007976"/>
      <w:bookmarkStart w:id="293" w:name="_Toc5008644"/>
      <w:bookmarkStart w:id="294" w:name="_Toc5008726"/>
      <w:bookmarkStart w:id="295" w:name="_Toc61352969"/>
      <w:bookmarkEnd w:id="289"/>
      <w:bookmarkEnd w:id="290"/>
      <w:bookmarkEnd w:id="291"/>
      <w:bookmarkEnd w:id="292"/>
      <w:bookmarkEnd w:id="293"/>
      <w:bookmarkEnd w:id="294"/>
      <w:r w:rsidRPr="009727AD">
        <w:t>Approbation des cursus de formation à la maintenance</w:t>
      </w:r>
      <w:bookmarkEnd w:id="295"/>
    </w:p>
    <w:p w14:paraId="0315F840" w14:textId="5CA330AF" w:rsidR="008E7C81" w:rsidRPr="009727AD" w:rsidRDefault="00964395" w:rsidP="00D64152">
      <w:pPr>
        <w:pStyle w:val="Heading4"/>
        <w:keepNext w:val="0"/>
        <w:keepLines w:val="0"/>
        <w:widowControl w:val="0"/>
      </w:pPr>
      <w:bookmarkStart w:id="296" w:name="_Toc61352970"/>
      <w:r w:rsidRPr="009727AD">
        <w:t>Cours de formation</w:t>
      </w:r>
      <w:bookmarkEnd w:id="296"/>
    </w:p>
    <w:p w14:paraId="504A9BE6" w14:textId="097CA0CD" w:rsidR="00A80AD5" w:rsidRPr="009727AD" w:rsidRDefault="00A80AD5" w:rsidP="00D64152">
      <w:pPr>
        <w:pStyle w:val="FAAOutlineL1a"/>
        <w:numPr>
          <w:ilvl w:val="0"/>
          <w:numId w:val="138"/>
        </w:numPr>
      </w:pPr>
      <w:r w:rsidRPr="009727AD">
        <w:t>La Régie peut autoriser un demandeur ou titulaire de certificat d’ATO à dispenser les cours d'instruction suivants, comme défini dans les normes de formation, et si ledit demandeur répond aux impératifs de la présente partie et de la Partie 2 de la présente réglementation :</w:t>
      </w:r>
    </w:p>
    <w:p w14:paraId="32452370" w14:textId="4BDC2927" w:rsidR="00A80AD5" w:rsidRPr="009727AD" w:rsidRDefault="00C735F9" w:rsidP="00D64152">
      <w:pPr>
        <w:pStyle w:val="FAAOutlineL21"/>
        <w:numPr>
          <w:ilvl w:val="0"/>
          <w:numId w:val="139"/>
        </w:numPr>
      </w:pPr>
      <w:r w:rsidRPr="009727AD">
        <w:t>Cours pour licence d’AMT ;</w:t>
      </w:r>
    </w:p>
    <w:p w14:paraId="0315F844" w14:textId="77777777" w:rsidR="008E7C81" w:rsidRPr="009727AD" w:rsidRDefault="00964395" w:rsidP="00D64152">
      <w:pPr>
        <w:pStyle w:val="FAAOutlineL21"/>
      </w:pPr>
      <w:r w:rsidRPr="009727AD">
        <w:t>Cours pour qualification cellule ;</w:t>
      </w:r>
    </w:p>
    <w:p w14:paraId="0315F845" w14:textId="77777777" w:rsidR="008E7C81" w:rsidRPr="009727AD" w:rsidRDefault="00964395" w:rsidP="00D64152">
      <w:pPr>
        <w:pStyle w:val="FAAOutlineL21"/>
      </w:pPr>
      <w:r w:rsidRPr="009727AD">
        <w:t>Cours pour qualification groupe motopropulseur ;</w:t>
      </w:r>
    </w:p>
    <w:p w14:paraId="0315F846" w14:textId="77777777" w:rsidR="008E7C81" w:rsidRPr="009727AD" w:rsidRDefault="00964395" w:rsidP="00D64152">
      <w:pPr>
        <w:pStyle w:val="FAAOutlineL21"/>
      </w:pPr>
      <w:r w:rsidRPr="009727AD">
        <w:t>Cours combinant les qualifications cellule et groupe motopropulseur ;</w:t>
      </w:r>
    </w:p>
    <w:p w14:paraId="64D2F4E1" w14:textId="77777777" w:rsidR="000429AF" w:rsidRPr="009727AD" w:rsidRDefault="00964395" w:rsidP="00D64152">
      <w:pPr>
        <w:pStyle w:val="FAAOutlineL21"/>
      </w:pPr>
      <w:r w:rsidRPr="009727AD">
        <w:t xml:space="preserve">Cours pour qualification avionique ; </w:t>
      </w:r>
    </w:p>
    <w:p w14:paraId="0315F847" w14:textId="71B2AE86" w:rsidR="008E7C81" w:rsidRPr="009727AD" w:rsidRDefault="000429AF" w:rsidP="00D64152">
      <w:pPr>
        <w:pStyle w:val="FAAOutlineL21"/>
      </w:pPr>
      <w:r w:rsidRPr="009727AD">
        <w:t>Cours pour maintenance des SATP ; et</w:t>
      </w:r>
    </w:p>
    <w:p w14:paraId="4A2940B0" w14:textId="5760F5C6" w:rsidR="004B634D" w:rsidRPr="009727AD" w:rsidRDefault="00964395" w:rsidP="00D64152">
      <w:pPr>
        <w:pStyle w:val="FAAOutlineL21"/>
      </w:pPr>
      <w:r w:rsidRPr="009727AD">
        <w:t>Autres cours que la Régie peut approuver.</w:t>
      </w:r>
    </w:p>
    <w:p w14:paraId="75B1B164" w14:textId="5823AA43" w:rsidR="002128D5" w:rsidRPr="009727AD" w:rsidRDefault="0019214F" w:rsidP="00D64152">
      <w:pPr>
        <w:pStyle w:val="FFATextFlushRight"/>
      </w:pPr>
      <w:r w:rsidRPr="009727AD">
        <w:t>OACI, Annexe 1 : 1.2.8.4</w:t>
      </w:r>
    </w:p>
    <w:p w14:paraId="0315F849" w14:textId="01FA2D8A" w:rsidR="008E7C81" w:rsidRPr="009727AD" w:rsidRDefault="00964395" w:rsidP="00D64152">
      <w:pPr>
        <w:pStyle w:val="FFATextFlushRight"/>
      </w:pPr>
      <w:r w:rsidRPr="009727AD">
        <w:t>14 CFR 147.11</w:t>
      </w:r>
    </w:p>
    <w:p w14:paraId="0315F84A" w14:textId="77777777" w:rsidR="008E7C81" w:rsidRPr="009727AD" w:rsidRDefault="00964395" w:rsidP="00D64152">
      <w:pPr>
        <w:pStyle w:val="FFATextFlushRight"/>
      </w:pPr>
      <w:r w:rsidRPr="009727AD">
        <w:t>JAR 147.15</w:t>
      </w:r>
    </w:p>
    <w:p w14:paraId="0315F84B" w14:textId="6B47B829" w:rsidR="008E7C81" w:rsidRPr="009727AD" w:rsidRDefault="00964395" w:rsidP="00D64152">
      <w:pPr>
        <w:pStyle w:val="Heading4"/>
        <w:keepNext w:val="0"/>
        <w:keepLines w:val="0"/>
        <w:widowControl w:val="0"/>
      </w:pPr>
      <w:bookmarkStart w:id="297" w:name="_Toc61352971"/>
      <w:r w:rsidRPr="009727AD">
        <w:t>Approbation des cours de formation ─ Moyens de conformité basés sur les qualifications et autres</w:t>
      </w:r>
      <w:bookmarkEnd w:id="297"/>
    </w:p>
    <w:p w14:paraId="75A2E6A2" w14:textId="15535814" w:rsidR="00A80AD5" w:rsidRPr="009727AD" w:rsidRDefault="00A80AD5" w:rsidP="00D64152">
      <w:pPr>
        <w:pStyle w:val="FAAOutlineL1a"/>
        <w:numPr>
          <w:ilvl w:val="0"/>
          <w:numId w:val="140"/>
        </w:numPr>
      </w:pPr>
      <w:r w:rsidRPr="009727AD">
        <w:t>Un demandeur ou titulaire d'un certificat d'ATO soumet à la Régie une demande d'approbation de chaque cours de formation à la maintenance offert ou amendé.</w:t>
      </w:r>
    </w:p>
    <w:p w14:paraId="662F9FE3" w14:textId="1FE25AE8" w:rsidR="00A80AD5" w:rsidRPr="009727AD" w:rsidRDefault="00A80AD5" w:rsidP="00D64152">
      <w:pPr>
        <w:pStyle w:val="FAAOutlineL21"/>
        <w:numPr>
          <w:ilvl w:val="0"/>
          <w:numId w:val="141"/>
        </w:numPr>
      </w:pPr>
      <w:r w:rsidRPr="009727AD">
        <w:lastRenderedPageBreak/>
        <w:t>Le demandeur ou l’ATO soumet à la Régie, dans le cadre de sa demande, deux exemplaires de chaque cours de formation à la maintenance ou de l'amendement à ceux-ci.</w:t>
      </w:r>
    </w:p>
    <w:p w14:paraId="0315F84F" w14:textId="77777777" w:rsidR="008E7C81" w:rsidRPr="009727AD" w:rsidRDefault="00964395" w:rsidP="00D64152">
      <w:pPr>
        <w:pStyle w:val="FAAOutlineL21"/>
      </w:pPr>
      <w:r w:rsidRPr="009727AD">
        <w:t>Le demandeur ou l'ATO soumet la demande à la Régie au moins 30 jours avant le début prévu du cours.</w:t>
      </w:r>
    </w:p>
    <w:p w14:paraId="0315F850" w14:textId="4B73768C" w:rsidR="008E7C81" w:rsidRPr="009727AD" w:rsidRDefault="00964395" w:rsidP="00D64152">
      <w:pPr>
        <w:pStyle w:val="FAAOutlineL1a"/>
      </w:pPr>
      <w:r w:rsidRPr="009727AD">
        <w:t>Sauf tel que stipulé au paragraphe 3.4.2.3 de la présente partie, chaque cours de formation à la maintenance pour lequel l'approbation est recherchée répond aux impératifs minimums de temps de formation à la maintenance spécifiés à la Partie 2 de la présente réglementation pour la licence, la qualification ou l'autorisation recherchée.</w:t>
      </w:r>
    </w:p>
    <w:p w14:paraId="0315F851" w14:textId="2797A48A" w:rsidR="008E7C81" w:rsidRPr="009727AD" w:rsidRDefault="00964395" w:rsidP="00D64152">
      <w:pPr>
        <w:pStyle w:val="FAAOutlineL1a"/>
      </w:pPr>
      <w:r w:rsidRPr="009727AD">
        <w:t>Chaque cours de formation à la maintenance pour lequel l'approbation est recherchée comporte :</w:t>
      </w:r>
    </w:p>
    <w:p w14:paraId="0315F852" w14:textId="39DDED10" w:rsidR="008E7C81" w:rsidRPr="009727AD" w:rsidRDefault="00964395" w:rsidP="00D64152">
      <w:pPr>
        <w:pStyle w:val="FAAOutlineL21"/>
        <w:numPr>
          <w:ilvl w:val="0"/>
          <w:numId w:val="142"/>
        </w:numPr>
      </w:pPr>
      <w:r w:rsidRPr="009727AD">
        <w:t>Une description de chaque pièce utilisée pour la formation à la maintenance, dont ses dimensions et le nombre maximum d'élèves pouvant y être formés en même temps, sauf si le cours est dispensé à l’aide d'un support sur internet ;</w:t>
      </w:r>
    </w:p>
    <w:p w14:paraId="0315F853" w14:textId="536ED515" w:rsidR="008E7C81" w:rsidRPr="009727AD" w:rsidRDefault="00964395" w:rsidP="00D64152">
      <w:pPr>
        <w:pStyle w:val="FAAOutlineL21"/>
        <w:numPr>
          <w:ilvl w:val="0"/>
          <w:numId w:val="142"/>
        </w:numPr>
      </w:pPr>
      <w:r w:rsidRPr="009727AD">
        <w:t>Une description de chaque aide audiovisuelle, projecteur, magnétophone, maquette, plan, produit aéronautique et autres aides spéciales utilisés pour la formation à la maintenance ;</w:t>
      </w:r>
    </w:p>
    <w:p w14:paraId="0315F854" w14:textId="77777777" w:rsidR="008E7C81" w:rsidRPr="009727AD" w:rsidRDefault="00964395" w:rsidP="00D64152">
      <w:pPr>
        <w:pStyle w:val="FAAOutlineL21"/>
        <w:numPr>
          <w:ilvl w:val="0"/>
          <w:numId w:val="142"/>
        </w:numPr>
      </w:pPr>
      <w:r w:rsidRPr="009727AD">
        <w:t>Une description de l'équipement minimal devant être utilisé pour chaque cours ;</w:t>
      </w:r>
    </w:p>
    <w:p w14:paraId="0315F855" w14:textId="5DF15AC6" w:rsidR="008E7C81" w:rsidRPr="009727AD" w:rsidRDefault="00964395" w:rsidP="00D64152">
      <w:pPr>
        <w:pStyle w:val="FAAOutlineL21"/>
        <w:numPr>
          <w:ilvl w:val="0"/>
          <w:numId w:val="142"/>
        </w:numPr>
      </w:pPr>
      <w:r w:rsidRPr="009727AD">
        <w:t>Les qualifications minimales de chaque instructeur affecté à la formation à la maintenance, y compris la formation initiale et continue ; et</w:t>
      </w:r>
    </w:p>
    <w:p w14:paraId="0315F856" w14:textId="77777777" w:rsidR="008E7C81" w:rsidRPr="009727AD" w:rsidRDefault="00964395" w:rsidP="00D64152">
      <w:pPr>
        <w:pStyle w:val="FAAOutlineL21"/>
        <w:numPr>
          <w:ilvl w:val="0"/>
          <w:numId w:val="142"/>
        </w:numPr>
      </w:pPr>
      <w:r w:rsidRPr="009727AD">
        <w:t>Un plan de cours de formation comportant les informations suivantes :</w:t>
      </w:r>
    </w:p>
    <w:p w14:paraId="0315F857" w14:textId="724E8D34" w:rsidR="008E7C81" w:rsidRPr="009727AD" w:rsidRDefault="00964395" w:rsidP="00D64152">
      <w:pPr>
        <w:pStyle w:val="FAAOutlineL3i"/>
        <w:numPr>
          <w:ilvl w:val="3"/>
          <w:numId w:val="143"/>
        </w:numPr>
      </w:pPr>
      <w:r w:rsidRPr="009727AD">
        <w:t>Les conditions préalables à l'inscription pour le cours ;</w:t>
      </w:r>
    </w:p>
    <w:p w14:paraId="0315F858" w14:textId="0F343719" w:rsidR="008E7C81" w:rsidRPr="009727AD" w:rsidRDefault="00964395" w:rsidP="00D64152">
      <w:pPr>
        <w:pStyle w:val="FAAOutlineL3i"/>
        <w:numPr>
          <w:ilvl w:val="3"/>
          <w:numId w:val="143"/>
        </w:numPr>
      </w:pPr>
      <w:r w:rsidRPr="009727AD">
        <w:t>Une description détaillée de chaque leçon, dont ses objectifs, ses normes et le temps prévu pour la terminer ;</w:t>
      </w:r>
    </w:p>
    <w:p w14:paraId="0315F859" w14:textId="61327367" w:rsidR="008E7C81" w:rsidRPr="009727AD" w:rsidRDefault="00964395" w:rsidP="00D64152">
      <w:pPr>
        <w:pStyle w:val="FAAOutlineL3i"/>
        <w:numPr>
          <w:ilvl w:val="3"/>
          <w:numId w:val="143"/>
        </w:numPr>
      </w:pPr>
      <w:r w:rsidRPr="009727AD">
        <w:t>Les sujets et articles devant être couverts et le niveau d’aptitude professionnelle requis ;</w:t>
      </w:r>
    </w:p>
    <w:p w14:paraId="0315F85A" w14:textId="77777777" w:rsidR="008E7C81" w:rsidRPr="009727AD" w:rsidRDefault="00964395" w:rsidP="00D64152">
      <w:pPr>
        <w:pStyle w:val="FAAOutlineL3i"/>
        <w:numPr>
          <w:ilvl w:val="3"/>
          <w:numId w:val="143"/>
        </w:numPr>
      </w:pPr>
      <w:r w:rsidRPr="009727AD">
        <w:t>Par chaque sujet, la part de la théorie et du reste de l'instruction à assurer ;</w:t>
      </w:r>
    </w:p>
    <w:p w14:paraId="0315F85B" w14:textId="77777777" w:rsidR="008E7C81" w:rsidRPr="009727AD" w:rsidRDefault="00964395" w:rsidP="00D64152">
      <w:pPr>
        <w:pStyle w:val="FAAOutlineL3i"/>
        <w:numPr>
          <w:ilvl w:val="3"/>
          <w:numId w:val="143"/>
        </w:numPr>
      </w:pPr>
      <w:r w:rsidRPr="009727AD">
        <w:t xml:space="preserve">Une description de ce à quoi l'on s'attend en ce qui concerne l'acquisition de connaissances par l'élève ; </w:t>
      </w:r>
    </w:p>
    <w:p w14:paraId="0315F85C" w14:textId="77777777" w:rsidR="008E7C81" w:rsidRPr="009727AD" w:rsidRDefault="00964395" w:rsidP="00D64152">
      <w:pPr>
        <w:pStyle w:val="FAAOutlineL3i"/>
        <w:numPr>
          <w:ilvl w:val="3"/>
          <w:numId w:val="143"/>
        </w:numPr>
      </w:pPr>
      <w:r w:rsidRPr="009727AD">
        <w:t>Résultats escomptés et normes de chaque phase de la formation, y compris les projets pratiques devant être menés à bien ; et</w:t>
      </w:r>
    </w:p>
    <w:p w14:paraId="0315F85D" w14:textId="67820E88" w:rsidR="008E7C81" w:rsidRPr="009727AD" w:rsidRDefault="00964395" w:rsidP="00D64152">
      <w:pPr>
        <w:pStyle w:val="FAAOutlineL3i"/>
        <w:numPr>
          <w:ilvl w:val="3"/>
          <w:numId w:val="143"/>
        </w:numPr>
      </w:pPr>
      <w:r w:rsidRPr="009727AD">
        <w:t>Une description des vérifications et épreuves servant à mesurer les résultats obtenus par un élève pour chaque phase de la formation.</w:t>
      </w:r>
    </w:p>
    <w:p w14:paraId="0315F85E" w14:textId="36DAC918" w:rsidR="008E7C81" w:rsidRPr="009727AD" w:rsidRDefault="00964395" w:rsidP="00D64152">
      <w:pPr>
        <w:pStyle w:val="FFATextFlushRight"/>
      </w:pPr>
      <w:r w:rsidRPr="009727AD">
        <w:t>14 CFR 141.53 ; 141.55(a)–(c) ; 147:21</w:t>
      </w:r>
    </w:p>
    <w:p w14:paraId="0315F85F" w14:textId="759F4ED1" w:rsidR="008E7C81" w:rsidRPr="009727AD" w:rsidRDefault="00964395" w:rsidP="00D64152">
      <w:pPr>
        <w:pStyle w:val="Heading4"/>
        <w:keepNext w:val="0"/>
        <w:keepLines w:val="0"/>
        <w:widowControl w:val="0"/>
      </w:pPr>
      <w:bookmarkStart w:id="298" w:name="_Toc61352972"/>
      <w:r w:rsidRPr="009727AD">
        <w:t>Approbation des cours de formation ─ Autres moyens de conformité et formation et évaluation basées sur les compétences</w:t>
      </w:r>
      <w:bookmarkEnd w:id="298"/>
    </w:p>
    <w:p w14:paraId="47B66EA4" w14:textId="02617743" w:rsidR="00A80AD5" w:rsidRPr="009727AD" w:rsidRDefault="00A80AD5" w:rsidP="00D64152">
      <w:pPr>
        <w:pStyle w:val="FAAOutlineL1a"/>
        <w:numPr>
          <w:ilvl w:val="0"/>
          <w:numId w:val="144"/>
        </w:numPr>
      </w:pPr>
      <w:r w:rsidRPr="009727AD">
        <w:t>Un ATO peut demander et obtenir une approbation initiale pour une période n’excédant pas 24 mois civils pour toute formation à la maintenance assurée au titre de la présente partie qui ne se conforme pas aux impératifs minimums d’heures pour une licence ou qualification prescrits par la Partie 2 de la présente réglementation, à condition que :</w:t>
      </w:r>
    </w:p>
    <w:p w14:paraId="0D16CE52" w14:textId="6F375797" w:rsidR="00A80AD5" w:rsidRPr="009727AD" w:rsidRDefault="00A80AD5" w:rsidP="00D64152">
      <w:pPr>
        <w:pStyle w:val="FAAOutlineL21"/>
        <w:numPr>
          <w:ilvl w:val="0"/>
          <w:numId w:val="145"/>
        </w:numPr>
      </w:pPr>
      <w:r w:rsidRPr="009727AD">
        <w:t xml:space="preserve">L'ATO démontre que l’instruction assurera un niveau de compétence au moins égal aux impératifs d'expérience minimale pour le personnel n'obtenant pas cette instruction ; et </w:t>
      </w:r>
    </w:p>
    <w:p w14:paraId="0315F863" w14:textId="53508E57" w:rsidR="008E7C81" w:rsidRPr="009727AD" w:rsidRDefault="00964395" w:rsidP="00D64152">
      <w:pPr>
        <w:pStyle w:val="FAAOutlineL21"/>
      </w:pPr>
      <w:r w:rsidRPr="009727AD">
        <w:t>Les dispositions suivantes soient respectées :</w:t>
      </w:r>
    </w:p>
    <w:p w14:paraId="0315F864" w14:textId="77777777" w:rsidR="008E7C81" w:rsidRPr="009727AD" w:rsidRDefault="00964395" w:rsidP="00D64152">
      <w:pPr>
        <w:pStyle w:val="FAAOutlineL3i"/>
        <w:numPr>
          <w:ilvl w:val="3"/>
          <w:numId w:val="146"/>
        </w:numPr>
      </w:pPr>
      <w:r w:rsidRPr="009727AD">
        <w:t>L'ATO est titulaire d'un certificat d'ATO délivré aux termes de la présente partie depuis au moins 24 mois civils consécutifs avant le mois de la demande ;</w:t>
      </w:r>
    </w:p>
    <w:p w14:paraId="0315F865" w14:textId="54717912" w:rsidR="008E7C81" w:rsidRPr="009727AD" w:rsidRDefault="00964395" w:rsidP="00D64152">
      <w:pPr>
        <w:pStyle w:val="FAAOutlineL3i"/>
        <w:numPr>
          <w:ilvl w:val="3"/>
          <w:numId w:val="146"/>
        </w:numPr>
      </w:pPr>
      <w:r w:rsidRPr="009727AD">
        <w:lastRenderedPageBreak/>
        <w:t>Outre les informations requises par le paragraphe 3.4.2.2(c) de la présente partie, le cours spécifie les impératifs prévus de temps de formation à la maintenance pour le cours ;</w:t>
      </w:r>
    </w:p>
    <w:p w14:paraId="0315F866" w14:textId="7315CD02" w:rsidR="008E7C81" w:rsidRPr="009727AD" w:rsidRDefault="00964395" w:rsidP="00D64152">
      <w:pPr>
        <w:pStyle w:val="FAAOutlineL3i"/>
        <w:numPr>
          <w:ilvl w:val="3"/>
          <w:numId w:val="146"/>
        </w:numPr>
      </w:pPr>
      <w:r w:rsidRPr="009727AD">
        <w:t>L'ATO ne demande pas que le cours de formation à la maintenance soit approuvé pour pouvoir faire passer des examens, pas plus qu'il n'a le pouvoir de faire passer des examens pour ce cours ; et</w:t>
      </w:r>
    </w:p>
    <w:p w14:paraId="0315F867" w14:textId="2666C39C" w:rsidR="008E7C81" w:rsidRPr="009727AD" w:rsidRDefault="00964395" w:rsidP="00D64152">
      <w:pPr>
        <w:pStyle w:val="FAAOutlineL3i"/>
        <w:numPr>
          <w:ilvl w:val="3"/>
          <w:numId w:val="146"/>
        </w:numPr>
      </w:pPr>
      <w:r w:rsidRPr="009727AD">
        <w:t>Le test des connaissances et/ou des compétences pour le cours de formation à la maintenance est administré par :</w:t>
      </w:r>
    </w:p>
    <w:p w14:paraId="0315F868" w14:textId="54B1D821" w:rsidR="008E7C81" w:rsidRPr="009727AD" w:rsidRDefault="00964395" w:rsidP="00D64152">
      <w:pPr>
        <w:pStyle w:val="FAAOutlineL4A"/>
        <w:numPr>
          <w:ilvl w:val="4"/>
          <w:numId w:val="147"/>
        </w:numPr>
      </w:pPr>
      <w:r w:rsidRPr="009727AD">
        <w:t>Un inspecteur breveté ; ou</w:t>
      </w:r>
    </w:p>
    <w:p w14:paraId="0315F869" w14:textId="45BD52F6" w:rsidR="008E7C81" w:rsidRPr="009727AD" w:rsidRDefault="00964395" w:rsidP="00D64152">
      <w:pPr>
        <w:pStyle w:val="FAAOutlineL4A"/>
        <w:numPr>
          <w:ilvl w:val="4"/>
          <w:numId w:val="147"/>
        </w:numPr>
      </w:pPr>
      <w:r w:rsidRPr="009727AD">
        <w:t>Un examinateur qui n'est pas employé par l'ATO.</w:t>
      </w:r>
    </w:p>
    <w:p w14:paraId="0315F86A" w14:textId="0B249391" w:rsidR="008E7C81" w:rsidRPr="009727AD" w:rsidRDefault="00964395" w:rsidP="00D64152">
      <w:pPr>
        <w:pStyle w:val="FAAOutlineL1a"/>
      </w:pPr>
      <w:r w:rsidRPr="009727AD">
        <w:t>Un ATO peut demander et obtenir l’approbation finale de tout cours de formation à la maintenance, aux termes de la présente partie, qui ne répond pas aux impératifs minimums d’heures pour une licence ou qualification prescrits par la Partie 2 de la présente réglementation, sous réserve que les conditions suivantes soient satisfaites :</w:t>
      </w:r>
    </w:p>
    <w:p w14:paraId="0315F86B" w14:textId="153DE03E" w:rsidR="008E7C81" w:rsidRPr="009727AD" w:rsidRDefault="00964395" w:rsidP="00D64152">
      <w:pPr>
        <w:pStyle w:val="FAAOutlineL21"/>
        <w:numPr>
          <w:ilvl w:val="0"/>
          <w:numId w:val="148"/>
        </w:numPr>
      </w:pPr>
      <w:r w:rsidRPr="009727AD">
        <w:t>L'ATO détient l'approbation initiale de ce cours de formation à la maintenance depuis au moins 24 mois civils ;</w:t>
      </w:r>
    </w:p>
    <w:p w14:paraId="0315F86C" w14:textId="77777777" w:rsidR="008E7C81" w:rsidRPr="009727AD" w:rsidRDefault="00252296" w:rsidP="00D64152">
      <w:pPr>
        <w:pStyle w:val="FAAOutlineL21"/>
        <w:numPr>
          <w:ilvl w:val="0"/>
          <w:numId w:val="148"/>
        </w:numPr>
      </w:pPr>
      <w:r w:rsidRPr="009727AD">
        <w:t>L’ATO a :</w:t>
      </w:r>
    </w:p>
    <w:p w14:paraId="0315F86D" w14:textId="01D077B4" w:rsidR="008E7C81" w:rsidRPr="009727AD" w:rsidRDefault="00FC71E8" w:rsidP="00D64152">
      <w:pPr>
        <w:pStyle w:val="FAAOutlineL3i"/>
        <w:numPr>
          <w:ilvl w:val="3"/>
          <w:numId w:val="149"/>
        </w:numPr>
      </w:pPr>
      <w:r w:rsidRPr="009727AD">
        <w:t>Formé au moins 10 élèves avec ce cours de formation à la maintenance dans les 24 mois civils précédents et les a recommandés pour un certificat ou une qualification AMT ; et</w:t>
      </w:r>
    </w:p>
    <w:p w14:paraId="0315F86E" w14:textId="119AD646" w:rsidR="008E7C81" w:rsidRPr="009727AD" w:rsidRDefault="00964395" w:rsidP="00D64152">
      <w:pPr>
        <w:pStyle w:val="FAAOutlineL3i"/>
        <w:numPr>
          <w:ilvl w:val="3"/>
          <w:numId w:val="149"/>
        </w:numPr>
      </w:pPr>
      <w:r w:rsidRPr="009727AD">
        <w:t>Au moins 80 % de ces élèves ont réussi le test des compétences ou des connaissances, selon le cas, au premier essai, et ce test a été administré par :</w:t>
      </w:r>
    </w:p>
    <w:p w14:paraId="0315F86F" w14:textId="0DEE9E28" w:rsidR="008E7C81" w:rsidRPr="009727AD" w:rsidRDefault="00964395" w:rsidP="00D64152">
      <w:pPr>
        <w:pStyle w:val="FAAOutlineL4A"/>
        <w:numPr>
          <w:ilvl w:val="4"/>
          <w:numId w:val="150"/>
        </w:numPr>
      </w:pPr>
      <w:r w:rsidRPr="009727AD">
        <w:t>Un inspecteur breveté ; ou</w:t>
      </w:r>
    </w:p>
    <w:p w14:paraId="0315F870" w14:textId="33C55C17" w:rsidR="008E7C81" w:rsidRPr="009727AD" w:rsidRDefault="00964395" w:rsidP="00D64152">
      <w:pPr>
        <w:pStyle w:val="FAAOutlineL4A"/>
        <w:numPr>
          <w:ilvl w:val="4"/>
          <w:numId w:val="150"/>
        </w:numPr>
      </w:pPr>
      <w:r w:rsidRPr="009727AD">
        <w:t>Un examinateur qui n'est pas employé par l'ATO ;</w:t>
      </w:r>
    </w:p>
    <w:p w14:paraId="0315F871" w14:textId="13C1B219" w:rsidR="008E7C81" w:rsidRPr="009727AD" w:rsidRDefault="00964395" w:rsidP="00D64152">
      <w:pPr>
        <w:pStyle w:val="FAAOutlineL21"/>
      </w:pPr>
      <w:r w:rsidRPr="009727AD">
        <w:t>Outre les informations requises par le paragraphe 3.4.2.2(c) de la présente partie, le cours spécifie les impératifs prévus en ce qui concerne les connaissances théoriques et le temps de formation pratique pour le cours ; et</w:t>
      </w:r>
    </w:p>
    <w:p w14:paraId="0315F872" w14:textId="3415F9A5" w:rsidR="008E7C81" w:rsidRPr="009727AD" w:rsidRDefault="00964395" w:rsidP="00D64152">
      <w:pPr>
        <w:pStyle w:val="FAAOutlineL21"/>
      </w:pPr>
      <w:r w:rsidRPr="009727AD">
        <w:t>L'ATO ne demande pas que le cours de formation à la maintenance soit approuvé pour pouvoir faire passer des examens, pas plus qu'il n'a le pouvoir de faire passer des examens pour ce cours.</w:t>
      </w:r>
    </w:p>
    <w:p w14:paraId="0315F873" w14:textId="77777777" w:rsidR="008E7C81" w:rsidRPr="009727AD" w:rsidRDefault="00964395" w:rsidP="00D64152">
      <w:pPr>
        <w:pStyle w:val="FFATextFlushRight"/>
      </w:pPr>
      <w:r w:rsidRPr="009727AD">
        <w:t>OACI, Annexe 1 : 1.2.8.1, 1.2.8.2</w:t>
      </w:r>
    </w:p>
    <w:p w14:paraId="0315F874" w14:textId="77777777" w:rsidR="008E7C81" w:rsidRPr="009727AD" w:rsidRDefault="00964395" w:rsidP="00D64152">
      <w:pPr>
        <w:pStyle w:val="FFATextFlushRight"/>
      </w:pPr>
      <w:r w:rsidRPr="009727AD">
        <w:t>14 CFR 141.55(d) ; 141.57 , 142.39 ; 147.21</w:t>
      </w:r>
    </w:p>
    <w:p w14:paraId="0315F875" w14:textId="5FD3B75F" w:rsidR="008E7C81" w:rsidRPr="009727AD" w:rsidRDefault="00964395" w:rsidP="00D64152">
      <w:pPr>
        <w:pStyle w:val="Heading3"/>
        <w:keepNext w:val="0"/>
        <w:keepLines w:val="0"/>
        <w:widowControl w:val="0"/>
      </w:pPr>
      <w:bookmarkStart w:id="299" w:name="_Toc61352973"/>
      <w:r w:rsidRPr="009727AD">
        <w:t>Personnel requis pour la formation à la maintenance</w:t>
      </w:r>
      <w:bookmarkEnd w:id="299"/>
    </w:p>
    <w:p w14:paraId="68E1807E" w14:textId="45DC5EFA" w:rsidR="00A80AD5" w:rsidRPr="009727AD" w:rsidRDefault="00AB5B66" w:rsidP="00D64152">
      <w:pPr>
        <w:pStyle w:val="FAAOutlineL1a"/>
        <w:numPr>
          <w:ilvl w:val="0"/>
          <w:numId w:val="151"/>
        </w:numPr>
      </w:pPr>
      <w:r w:rsidRPr="009727AD">
        <w:t>Un demandeur ou titulaire d'un certificat d’ATO pour enseigner un cursus de formation à la maintenance doit disposer du personnel suivant :</w:t>
      </w:r>
    </w:p>
    <w:p w14:paraId="0315F87A" w14:textId="402FED0C" w:rsidR="008E7C81" w:rsidRPr="009727AD" w:rsidRDefault="00964395" w:rsidP="00D64152">
      <w:pPr>
        <w:pStyle w:val="FAAOutlineL21"/>
        <w:numPr>
          <w:ilvl w:val="0"/>
          <w:numId w:val="268"/>
        </w:numPr>
      </w:pPr>
      <w:r w:rsidRPr="009727AD">
        <w:t>Un directeur de la formation ; et</w:t>
      </w:r>
    </w:p>
    <w:p w14:paraId="0315F87B" w14:textId="77777777" w:rsidR="008E7C81" w:rsidRPr="009727AD" w:rsidRDefault="00964395" w:rsidP="00D64152">
      <w:pPr>
        <w:pStyle w:val="FAAOutlineL21"/>
      </w:pPr>
      <w:r w:rsidRPr="009727AD">
        <w:t>Un nombre adéquat d'instructeurs approprié pour les cours dispensés.</w:t>
      </w:r>
    </w:p>
    <w:p w14:paraId="0315F87C" w14:textId="7C1B06CE" w:rsidR="008E7C81" w:rsidRPr="009727AD" w:rsidRDefault="00964395" w:rsidP="00D64152">
      <w:pPr>
        <w:pStyle w:val="FAAOutlineL1a"/>
      </w:pPr>
      <w:r w:rsidRPr="009727AD">
        <w:t>Chaque instructeur utilisé pour la formation à la maintenance a obtenu une formation appropriée et est titulaire des licences et/ou qualifications appropriées requises par la Partie 2 de la présente réglementation.</w:t>
      </w:r>
    </w:p>
    <w:p w14:paraId="0315F87D" w14:textId="351B0AEB" w:rsidR="008E7C81" w:rsidRPr="009727AD" w:rsidRDefault="00964395" w:rsidP="00D64152">
      <w:pPr>
        <w:pStyle w:val="FAAOutlineL1a"/>
      </w:pPr>
      <w:r w:rsidRPr="009727AD">
        <w:t>Les devoirs et qualifications du personnel de formation et d'instruction visé au paragraphe 3.4.3(a) de la présente sous-section sont les suivants :</w:t>
      </w:r>
    </w:p>
    <w:p w14:paraId="0315F87E" w14:textId="2D279D0A" w:rsidR="008E7C81" w:rsidRPr="009727AD" w:rsidRDefault="007A2DEC" w:rsidP="00D64152">
      <w:pPr>
        <w:pStyle w:val="FAAOutlineL21"/>
        <w:numPr>
          <w:ilvl w:val="0"/>
          <w:numId w:val="153"/>
        </w:numPr>
      </w:pPr>
      <w:r w:rsidRPr="009727AD">
        <w:t xml:space="preserve">DIRECTEUR DE LA FORMATION. Le directeur de la formation a pour responsabilité générale d'assurer une intégration satisfaisante de l'enseignement théorique et pratique </w:t>
      </w:r>
      <w:r w:rsidRPr="009727AD">
        <w:lastRenderedPageBreak/>
        <w:t>et de superviser les progrès réalisés par les élèves individuels. Il possède une expérience approfondie en matière de formation en tant qu'instructeur pour l'obtention d'une licence AMT et de bonnes capacités de gestion.</w:t>
      </w:r>
    </w:p>
    <w:p w14:paraId="0315F87F" w14:textId="77777777" w:rsidR="008E7C81" w:rsidRPr="009727AD" w:rsidRDefault="00D7159A" w:rsidP="00D64152">
      <w:pPr>
        <w:pStyle w:val="FAAOutlineL21"/>
        <w:numPr>
          <w:ilvl w:val="0"/>
          <w:numId w:val="153"/>
        </w:numPr>
      </w:pPr>
      <w:r w:rsidRPr="009727AD">
        <w:t xml:space="preserve">INSTRUCTEURS. </w:t>
      </w:r>
    </w:p>
    <w:p w14:paraId="0315F880" w14:textId="63C04F23" w:rsidR="008E7C81" w:rsidRPr="009727AD" w:rsidRDefault="00964395" w:rsidP="00D64152">
      <w:pPr>
        <w:pStyle w:val="FAAOutlineL3i"/>
        <w:numPr>
          <w:ilvl w:val="3"/>
          <w:numId w:val="154"/>
        </w:numPr>
      </w:pPr>
      <w:r w:rsidRPr="009727AD">
        <w:t>Chaque ATO fournit le nombre d’instructeurs titulaires des licences et qualifications appropriées, délivrées aux termes de la Partie 2 de la présente réglementation, qui, de l'avis de la Régie, est nécessaire pour assurer l'instruction et la supervision adéquates des élèves.</w:t>
      </w:r>
    </w:p>
    <w:p w14:paraId="0315F881" w14:textId="18AFDBA7" w:rsidR="008E7C81" w:rsidRPr="009727AD" w:rsidRDefault="00964395" w:rsidP="00D64152">
      <w:pPr>
        <w:pStyle w:val="FAAOutlineL3i"/>
        <w:numPr>
          <w:ilvl w:val="3"/>
          <w:numId w:val="154"/>
        </w:numPr>
      </w:pPr>
      <w:r w:rsidRPr="009727AD">
        <w:t>Un ATO peut fournir des instructeurs spécialisés, non titulaires d’une licence, mais agréés conformément à la Partie 2 de la présente réglementation, pour enseigner les mathématiques, la physique, le dessin, l'électricité de base, l'hydraulique de base et autres matières similaires.</w:t>
      </w:r>
    </w:p>
    <w:p w14:paraId="0315F882" w14:textId="2069D052" w:rsidR="008E7C81" w:rsidRPr="009727AD" w:rsidRDefault="00964395" w:rsidP="00D64152">
      <w:pPr>
        <w:pStyle w:val="FFATextFlushRight"/>
      </w:pPr>
      <w:r w:rsidRPr="009727AD">
        <w:t>14 CFR 147.36</w:t>
      </w:r>
    </w:p>
    <w:p w14:paraId="0315F883" w14:textId="09DEB91F" w:rsidR="008E7C81" w:rsidRPr="009727AD" w:rsidRDefault="00964395" w:rsidP="00D64152">
      <w:pPr>
        <w:pStyle w:val="Heading3"/>
        <w:keepNext w:val="0"/>
        <w:keepLines w:val="0"/>
        <w:widowControl w:val="0"/>
      </w:pPr>
      <w:bookmarkStart w:id="300" w:name="_Toc61352974"/>
      <w:r w:rsidRPr="009727AD">
        <w:t>Installations, équipement et matériel requis pour la formation à la maintenance</w:t>
      </w:r>
      <w:bookmarkEnd w:id="300"/>
      <w:r w:rsidRPr="009727AD">
        <w:t xml:space="preserve"> </w:t>
      </w:r>
    </w:p>
    <w:p w14:paraId="005C1301" w14:textId="4070A03F" w:rsidR="00A80AD5" w:rsidRPr="009727AD" w:rsidRDefault="00A80AD5" w:rsidP="00D64152">
      <w:pPr>
        <w:pStyle w:val="FAAOutlineL1a"/>
        <w:numPr>
          <w:ilvl w:val="0"/>
          <w:numId w:val="155"/>
        </w:numPr>
      </w:pPr>
      <w:r w:rsidRPr="009727AD">
        <w:t>Un demandeur ou titulaire d'un certificat d'ATO doit disposer des installations, de l’équipement et du matériel jugés appropriés par la Régie pour le nombre maximum d'élèves auxquels le cours doit être enseigné à tout moment, comme suit :</w:t>
      </w:r>
    </w:p>
    <w:p w14:paraId="55412090" w14:textId="3BC05D64" w:rsidR="00A80AD5" w:rsidRPr="009727AD" w:rsidRDefault="00A80AD5" w:rsidP="00D64152">
      <w:pPr>
        <w:pStyle w:val="FAAOutlineL21"/>
        <w:numPr>
          <w:ilvl w:val="0"/>
          <w:numId w:val="156"/>
        </w:numPr>
      </w:pPr>
      <w:r w:rsidRPr="009727AD">
        <w:t>Une salle de classe fermée ;</w:t>
      </w:r>
    </w:p>
    <w:p w14:paraId="0315F887" w14:textId="5DCB8A43" w:rsidR="008E7C81" w:rsidRPr="009727AD" w:rsidRDefault="00964395" w:rsidP="00D64152">
      <w:pPr>
        <w:pStyle w:val="FAAOutlineL21"/>
      </w:pPr>
      <w:r w:rsidRPr="009727AD">
        <w:t>Des installations convenables, organisées de façon à assurer la séparation des pièces, outils, matériels et articles similaires de l'espace de travail ;</w:t>
      </w:r>
    </w:p>
    <w:p w14:paraId="0315F888" w14:textId="64840A5F" w:rsidR="008E7C81" w:rsidRPr="009727AD" w:rsidRDefault="0014644B" w:rsidP="00D64152">
      <w:pPr>
        <w:pStyle w:val="FAAOutlineL21"/>
      </w:pPr>
      <w:r w:rsidRPr="009727AD">
        <w:t>Une aire convenable pour l'application des matériaux de finition, dont la peinture au pistolet ;</w:t>
      </w:r>
    </w:p>
    <w:p w14:paraId="0315F889" w14:textId="388EDD24" w:rsidR="008E7C81" w:rsidRPr="009727AD" w:rsidRDefault="00964395" w:rsidP="00D64152">
      <w:pPr>
        <w:pStyle w:val="FAAOutlineL21"/>
      </w:pPr>
      <w:r w:rsidRPr="009727AD">
        <w:t>Des aires convenables dotées de bac de lavage et autre équipement de dégraissage avec compresseur à air ou autre équipement adéquat de nettoyage ;</w:t>
      </w:r>
    </w:p>
    <w:p w14:paraId="0315F88A" w14:textId="5BC686DE" w:rsidR="008E7C81" w:rsidRPr="009727AD" w:rsidRDefault="00964395" w:rsidP="00D64152">
      <w:pPr>
        <w:pStyle w:val="FAAOutlineL21"/>
      </w:pPr>
      <w:r w:rsidRPr="009727AD">
        <w:t>Des installations convenables pour faire fonctionner des moteurs ;</w:t>
      </w:r>
    </w:p>
    <w:p w14:paraId="0315F88B" w14:textId="05294C34" w:rsidR="008E7C81" w:rsidRPr="009727AD" w:rsidRDefault="0014644B" w:rsidP="00D64152">
      <w:pPr>
        <w:pStyle w:val="FAAOutlineL21"/>
      </w:pPr>
      <w:r w:rsidRPr="009727AD">
        <w:t>Une aire convenable avec l'équipement adéquat, dont des établis, tables et équipement d'essai, pour démonter, entretenir et inspecter :</w:t>
      </w:r>
    </w:p>
    <w:p w14:paraId="0315F88C" w14:textId="77777777" w:rsidR="008E7C81" w:rsidRPr="009727AD" w:rsidRDefault="00964395" w:rsidP="00D64152">
      <w:pPr>
        <w:pStyle w:val="FAAOutlineL3i"/>
        <w:numPr>
          <w:ilvl w:val="3"/>
          <w:numId w:val="157"/>
        </w:numPr>
      </w:pPr>
      <w:r w:rsidRPr="009727AD">
        <w:t>Les systèmes d'allumage, l'équipement électrique et les appareils ;</w:t>
      </w:r>
    </w:p>
    <w:p w14:paraId="0315F88D" w14:textId="28462F81" w:rsidR="008E7C81" w:rsidRPr="009727AD" w:rsidRDefault="0019214F" w:rsidP="00D64152">
      <w:pPr>
        <w:pStyle w:val="FAAOutlineL3i"/>
        <w:numPr>
          <w:ilvl w:val="3"/>
          <w:numId w:val="157"/>
        </w:numPr>
      </w:pPr>
      <w:r w:rsidRPr="009727AD">
        <w:t>Les carburateurs et systèmes d'alimentation en carburant ; et</w:t>
      </w:r>
    </w:p>
    <w:p w14:paraId="0315F88E" w14:textId="6A30D5DA" w:rsidR="008E7C81" w:rsidRPr="009727AD" w:rsidRDefault="00964395" w:rsidP="00D64152">
      <w:pPr>
        <w:pStyle w:val="FAAOutlineL3i"/>
        <w:numPr>
          <w:ilvl w:val="3"/>
          <w:numId w:val="157"/>
        </w:numPr>
      </w:pPr>
      <w:r w:rsidRPr="009727AD">
        <w:t>Les systèmes hydrauliques et aspirateurs pour aéronefs, moteurs d'aéronefs et leurs appareils.</w:t>
      </w:r>
    </w:p>
    <w:p w14:paraId="0315F88F" w14:textId="17C2185B" w:rsidR="008E7C81" w:rsidRPr="009727AD" w:rsidRDefault="00964395" w:rsidP="00D64152">
      <w:pPr>
        <w:pStyle w:val="FAAOutlineL21"/>
      </w:pPr>
      <w:r w:rsidRPr="009727AD">
        <w:t>Une aire convenable avec l'équipement adéquat, dont des tables, établis, supports et vérins pour démonter, inspecter et régler les aéronefs, et, à compter du 3 novembre 2022, les SATP ; et</w:t>
      </w:r>
    </w:p>
    <w:p w14:paraId="0315F890" w14:textId="77777777" w:rsidR="008E7C81" w:rsidRPr="009727AD" w:rsidRDefault="00964395" w:rsidP="00D64152">
      <w:pPr>
        <w:pStyle w:val="FAAOutlineL21"/>
      </w:pPr>
      <w:r w:rsidRPr="009727AD">
        <w:t>Un espace convenable avec l'équipement adéquat pour déposer, inspecter, remonter, diagnostiquer et régler l'allumage des moteurs.</w:t>
      </w:r>
    </w:p>
    <w:p w14:paraId="0315F891" w14:textId="0C2D0B8A" w:rsidR="008E7C81" w:rsidRPr="009727AD" w:rsidRDefault="00964395" w:rsidP="00D64152">
      <w:pPr>
        <w:pStyle w:val="FAAOutlineL1a"/>
      </w:pPr>
      <w:r w:rsidRPr="009727AD">
        <w:t>Un demandeur ou titulaire d'un certificat d'ATO offrant des cours AMT approuvés doit posséder et tenir à jour le matériel pédagogique suivant, correspondant à la qualification recherchée :</w:t>
      </w:r>
    </w:p>
    <w:p w14:paraId="0315F892" w14:textId="4E0AD28E" w:rsidR="008E7C81" w:rsidRPr="009727AD" w:rsidRDefault="00252296" w:rsidP="00D64152">
      <w:pPr>
        <w:pStyle w:val="FAAOutlineL21"/>
        <w:numPr>
          <w:ilvl w:val="0"/>
          <w:numId w:val="158"/>
        </w:numPr>
      </w:pPr>
      <w:r w:rsidRPr="009727AD">
        <w:t>Les différents types de produits aéronautiques (dont les hélices) en quantité et du type convenables pour mener à bien les projets pratiques requis par le programme de formation agréé ; et</w:t>
      </w:r>
    </w:p>
    <w:p w14:paraId="0315F893" w14:textId="293BF3B8" w:rsidR="008E7C81" w:rsidRPr="009727AD" w:rsidRDefault="00252296" w:rsidP="00D64152">
      <w:pPr>
        <w:pStyle w:val="FAAOutlineL21"/>
        <w:numPr>
          <w:ilvl w:val="0"/>
          <w:numId w:val="158"/>
        </w:numPr>
      </w:pPr>
      <w:r w:rsidRPr="009727AD">
        <w:t>Au moins un aéronef d'un type acceptable pour la Régie.</w:t>
      </w:r>
    </w:p>
    <w:p w14:paraId="0315F894" w14:textId="340FCB47" w:rsidR="008E7C81" w:rsidRPr="009727AD" w:rsidRDefault="00964395" w:rsidP="00D64152">
      <w:pPr>
        <w:pStyle w:val="FAAOutlineL1a"/>
      </w:pPr>
      <w:r w:rsidRPr="009727AD">
        <w:t xml:space="preserve">Un demandeur ou titulaire d'un certificat d’ATO avec qualification AMT dispose des produits aéronautiques devant être utilisés pour l’instruction avec lesquels les élèves obtiendront une </w:t>
      </w:r>
      <w:r w:rsidRPr="009727AD">
        <w:lastRenderedPageBreak/>
        <w:t>expérience pratique de travail. Le demandeur ou l’ATO s’assure que les produits aéronautiques sont suffisamment diversifiés pour montrer les différentes méthodes de construction, de montage, d’inspection et de fonctionnement lorsqu'ils sont installés à bord d'un aéronef.</w:t>
      </w:r>
    </w:p>
    <w:p w14:paraId="0315F895" w14:textId="5A315C3A" w:rsidR="008E7C81" w:rsidRPr="009727AD" w:rsidRDefault="00964395" w:rsidP="00D64152">
      <w:pPr>
        <w:pStyle w:val="FAAOutlineL1a"/>
      </w:pPr>
      <w:r w:rsidRPr="009727AD">
        <w:t>Un demandeur ou titulaire d’un certificat d’ATO avec qualification AMT ou un demandeur de qualification AMT supplémentaire, doit avoir au moins les installations, l'équipement et le matériel appropriés à la qualification recherchée.</w:t>
      </w:r>
    </w:p>
    <w:p w14:paraId="0315F896" w14:textId="32ABF6B0" w:rsidR="008E7C81" w:rsidRPr="009727AD" w:rsidRDefault="00964395" w:rsidP="00D64152">
      <w:pPr>
        <w:pStyle w:val="FAAOutlineL1a"/>
      </w:pPr>
      <w:r w:rsidRPr="009727AD">
        <w:t>Un demandeur ou un titulaire d'un certificat d'ATO avec qualification AMT conserve, dans ses locaux et sous le contrôle complet de l' ATO, un approvisionnement adéquat de matériel, outils spéciaux et équipement d'atelier utilisés pour la construction et la maintenance des aéronefs, en fonction de ce qui est approprié pour son programme de formation agréé, afin d'assurer que chaque élève bénéficiera d'une formation correcte.</w:t>
      </w:r>
    </w:p>
    <w:p w14:paraId="0315F897" w14:textId="1095258C" w:rsidR="008E7C81" w:rsidRPr="009727AD" w:rsidRDefault="00D94EBE" w:rsidP="00D64152">
      <w:pPr>
        <w:pStyle w:val="FAAOutlineL1a"/>
      </w:pPr>
      <w:r w:rsidRPr="009727AD">
        <w:t>Un ATO ne peut pas apporter de changement substantiel aux installations, à l'équipement ou au matériel agréé pour un programme de formation particulier, sauf si un tel changement est approuvé au préalable par la Régie.</w:t>
      </w:r>
    </w:p>
    <w:p w14:paraId="078266EA" w14:textId="404C3619" w:rsidR="00A81F2D" w:rsidRPr="009727AD" w:rsidRDefault="00A81F2D" w:rsidP="00D64152">
      <w:pPr>
        <w:pStyle w:val="FFATextFlushRight"/>
      </w:pPr>
      <w:r w:rsidRPr="009727AD">
        <w:t>OACI, Annexe 1 : 1.2.8.4</w:t>
      </w:r>
    </w:p>
    <w:p w14:paraId="0315F898" w14:textId="42D7F776" w:rsidR="008E7C81" w:rsidRPr="009727AD" w:rsidRDefault="00964395" w:rsidP="00D64152">
      <w:pPr>
        <w:pStyle w:val="FFATextFlushRight"/>
      </w:pPr>
      <w:r w:rsidRPr="009727AD">
        <w:t>14 CFR 147.13 ; 147.15 ; 147.17 ; 147.19 ; 147.37</w:t>
      </w:r>
    </w:p>
    <w:p w14:paraId="0315F899" w14:textId="77777777" w:rsidR="008E7C81" w:rsidRPr="009727AD" w:rsidRDefault="00964395" w:rsidP="00D64152">
      <w:pPr>
        <w:pStyle w:val="FFATextFlushRight"/>
      </w:pPr>
      <w:r w:rsidRPr="009727AD">
        <w:t>JAR 147.30, 45, 50</w:t>
      </w:r>
    </w:p>
    <w:p w14:paraId="0315F89A" w14:textId="44CE1BD0" w:rsidR="008E7C81" w:rsidRPr="009727AD" w:rsidRDefault="00964395" w:rsidP="00D64152">
      <w:pPr>
        <w:pStyle w:val="Heading3"/>
        <w:keepNext w:val="0"/>
        <w:keepLines w:val="0"/>
        <w:widowControl w:val="0"/>
      </w:pPr>
      <w:bookmarkStart w:id="301" w:name="_Toc61352975"/>
      <w:r w:rsidRPr="009727AD">
        <w:t>Autres règles d'exploitation spécifiques pour la formation à la maintenance</w:t>
      </w:r>
      <w:bookmarkEnd w:id="301"/>
    </w:p>
    <w:p w14:paraId="0315F89B" w14:textId="47A0230D" w:rsidR="008E7C81" w:rsidRPr="009727AD" w:rsidRDefault="003234E4" w:rsidP="00D64152">
      <w:pPr>
        <w:pStyle w:val="Heading4"/>
        <w:keepNext w:val="0"/>
        <w:keepLines w:val="0"/>
        <w:widowControl w:val="0"/>
      </w:pPr>
      <w:bookmarkStart w:id="302" w:name="_Toc61352976"/>
      <w:r w:rsidRPr="009727AD">
        <w:t>Manuel des procédures de l'ATO — Formation à la maintenance</w:t>
      </w:r>
      <w:bookmarkEnd w:id="302"/>
    </w:p>
    <w:p w14:paraId="03787BE2" w14:textId="3BF50AEC" w:rsidR="003E56F8" w:rsidRPr="009727AD" w:rsidRDefault="003E56F8" w:rsidP="00D64152">
      <w:pPr>
        <w:pStyle w:val="FAAOutlineL1a"/>
        <w:numPr>
          <w:ilvl w:val="0"/>
          <w:numId w:val="159"/>
        </w:numPr>
      </w:pPr>
      <w:r w:rsidRPr="009727AD">
        <w:t>Chaque demandeur ou titulaire d'un certificat d'ATO prépare et tient à jour un Manuel des procédures de l’ATO contenant les informations et instructions permettant au personnel d'instruction à la maintenance de faire son travail et de guider les élèves quant à la façon de se conformer aux impératifs du cours.</w:t>
      </w:r>
    </w:p>
    <w:p w14:paraId="047DDE11" w14:textId="0F6EB179" w:rsidR="001A612A" w:rsidRPr="009727AD" w:rsidRDefault="001A612A" w:rsidP="00D64152">
      <w:pPr>
        <w:pStyle w:val="FAAOutlineL1a"/>
      </w:pPr>
      <w:r w:rsidRPr="009727AD">
        <w:t>Chaque cursus de formation à la maintenance proposé, dont les plans de cours, les aperçus de plans de cours, les didacticiels, les procédures et la documentation, doit être documenté dans le manuel des procédures de l'ATO.</w:t>
      </w:r>
    </w:p>
    <w:p w14:paraId="0315F89F" w14:textId="74141429" w:rsidR="008E7C81" w:rsidRPr="009727AD" w:rsidRDefault="00964395" w:rsidP="00D64152">
      <w:pPr>
        <w:pStyle w:val="FAAOutlineL1a"/>
      </w:pPr>
      <w:r w:rsidRPr="009727AD">
        <w:t>L'ATO s'assure que le les cursus de formation à la maintenance figurant dans le manuel des procédures de l’ATO sont amendés selon les besoins pour que les informations qu'il contient soient à jour.</w:t>
      </w:r>
    </w:p>
    <w:p w14:paraId="0315F8A0" w14:textId="13362754" w:rsidR="008E7C81" w:rsidRPr="009727AD" w:rsidRDefault="00964395" w:rsidP="00D64152">
      <w:pPr>
        <w:pStyle w:val="FAAOutlineL1a"/>
      </w:pPr>
      <w:r w:rsidRPr="009727AD">
        <w:t>Des copies de tous les amendements apportés aux cursus de formation à la maintenance figurant dans le manuel des procédures de l’ATO sont promptement fournies par l'ATO à toutes les personnes et à tous les organismes auxquels le manuel a été distribué.</w:t>
      </w:r>
    </w:p>
    <w:p w14:paraId="0315F8A1" w14:textId="1F0B20F4" w:rsidR="008E7C81" w:rsidRPr="009727AD" w:rsidRDefault="00DE78AA" w:rsidP="00D64152">
      <w:pPr>
        <w:pStyle w:val="FAAOutlineL1a"/>
      </w:pPr>
      <w:r w:rsidRPr="009727AD">
        <w:t>Les impératifs détaillés qui s’appliquent aux cursus de formation à la maintenance figurant dans le manuel des procédures de l’ATO sont prévus dans la NMO 3.4.5.1.</w:t>
      </w:r>
    </w:p>
    <w:p w14:paraId="711CC0CD" w14:textId="08FBF295" w:rsidR="001E7378" w:rsidRPr="009727AD" w:rsidRDefault="001E7378" w:rsidP="00D64152">
      <w:pPr>
        <w:pStyle w:val="FFATextFlushRight"/>
      </w:pPr>
      <w:r w:rsidRPr="009727AD">
        <w:t>OACI, Annexe 1 : 1.2.8.4, Appendice 2, 2.1</w:t>
      </w:r>
    </w:p>
    <w:p w14:paraId="771D78BF" w14:textId="4495EB9C" w:rsidR="001E7378" w:rsidRPr="009727AD" w:rsidRDefault="001E7378" w:rsidP="00D64152">
      <w:pPr>
        <w:pStyle w:val="FFATextFlushRight"/>
      </w:pPr>
      <w:r w:rsidRPr="009727AD">
        <w:t>OACI, Doc 9841 : Appendice A</w:t>
      </w:r>
    </w:p>
    <w:p w14:paraId="0315F8A2" w14:textId="19F067A0" w:rsidR="008E7C81" w:rsidRPr="009727AD" w:rsidRDefault="00964395" w:rsidP="00D64152">
      <w:pPr>
        <w:pStyle w:val="FFATextFlushRight"/>
      </w:pPr>
      <w:r w:rsidRPr="009727AD">
        <w:t>14 CFR 147.21</w:t>
      </w:r>
    </w:p>
    <w:p w14:paraId="0315F8A3" w14:textId="0ACAEA93" w:rsidR="008E7C81" w:rsidRPr="009727AD" w:rsidRDefault="00964395" w:rsidP="00D64152">
      <w:pPr>
        <w:pStyle w:val="FFATextFlushRight"/>
      </w:pPr>
      <w:r w:rsidRPr="009727AD">
        <w:t>JAR 147.65</w:t>
      </w:r>
    </w:p>
    <w:p w14:paraId="0315F8A5" w14:textId="1AC0E56B" w:rsidR="008E7C81" w:rsidRPr="009727AD" w:rsidRDefault="00964395" w:rsidP="00D64152">
      <w:pPr>
        <w:pStyle w:val="Heading4"/>
        <w:keepNext w:val="0"/>
        <w:keepLines w:val="0"/>
        <w:widowControl w:val="0"/>
      </w:pPr>
      <w:bookmarkStart w:id="303" w:name="_Toc5007986"/>
      <w:bookmarkStart w:id="304" w:name="_Toc5008654"/>
      <w:bookmarkStart w:id="305" w:name="_Toc5008736"/>
      <w:bookmarkStart w:id="306" w:name="_Toc11310648"/>
      <w:bookmarkStart w:id="307" w:name="_Toc11310817"/>
      <w:bookmarkStart w:id="308" w:name="_Toc11754002"/>
      <w:bookmarkStart w:id="309" w:name="_Toc11754144"/>
      <w:bookmarkStart w:id="310" w:name="_Toc11760574"/>
      <w:bookmarkStart w:id="311" w:name="_Toc14184350"/>
      <w:bookmarkStart w:id="312" w:name="_Toc15379570"/>
      <w:bookmarkStart w:id="313" w:name="_Toc15380065"/>
      <w:bookmarkStart w:id="314" w:name="_Toc15381189"/>
      <w:bookmarkStart w:id="315" w:name="_Toc15877576"/>
      <w:bookmarkStart w:id="316" w:name="_Toc15878294"/>
      <w:bookmarkStart w:id="317" w:name="_Toc15891258"/>
      <w:bookmarkStart w:id="318" w:name="_Toc15895177"/>
      <w:bookmarkStart w:id="319" w:name="_Toc15901386"/>
      <w:bookmarkStart w:id="320" w:name="_Toc16054706"/>
      <w:bookmarkStart w:id="321" w:name="_Toc16693254"/>
      <w:bookmarkStart w:id="322" w:name="_Toc16693406"/>
      <w:bookmarkStart w:id="323" w:name="_Toc16693480"/>
      <w:bookmarkStart w:id="324" w:name="_Toc16710281"/>
      <w:bookmarkStart w:id="325" w:name="_Toc16758968"/>
      <w:bookmarkStart w:id="326" w:name="_Toc17119363"/>
      <w:bookmarkStart w:id="327" w:name="_Toc18500464"/>
      <w:bookmarkStart w:id="328" w:name="_Toc18500538"/>
      <w:bookmarkStart w:id="329" w:name="_Toc18500716"/>
      <w:bookmarkStart w:id="330" w:name="_Toc19187851"/>
      <w:bookmarkStart w:id="331" w:name="_Toc19188152"/>
      <w:bookmarkStart w:id="332" w:name="_Toc19258294"/>
      <w:bookmarkStart w:id="333" w:name="_Toc19459042"/>
      <w:bookmarkStart w:id="334" w:name="_Toc19529855"/>
      <w:bookmarkStart w:id="335" w:name="_Toc19529935"/>
      <w:bookmarkStart w:id="336" w:name="_Toc19530108"/>
      <w:bookmarkStart w:id="337" w:name="_Toc19530182"/>
      <w:bookmarkStart w:id="338" w:name="_Toc19530486"/>
      <w:bookmarkStart w:id="339" w:name="_Toc19530570"/>
      <w:bookmarkStart w:id="340" w:name="_Toc19530644"/>
      <w:bookmarkStart w:id="341" w:name="_Toc19530718"/>
      <w:bookmarkStart w:id="342" w:name="_Toc19530793"/>
      <w:bookmarkStart w:id="343" w:name="_Toc19530868"/>
      <w:bookmarkStart w:id="344" w:name="_Toc19603144"/>
      <w:bookmarkStart w:id="345" w:name="_Toc19603431"/>
      <w:bookmarkStart w:id="346" w:name="_Toc19603506"/>
      <w:bookmarkStart w:id="347" w:name="_Toc19603581"/>
      <w:bookmarkStart w:id="348" w:name="_Toc19603661"/>
      <w:bookmarkStart w:id="349" w:name="_Toc19608587"/>
      <w:bookmarkStart w:id="350" w:name="_Toc19608736"/>
      <w:bookmarkStart w:id="351" w:name="_Toc19608927"/>
      <w:bookmarkStart w:id="352" w:name="_Toc19610090"/>
      <w:bookmarkStart w:id="353" w:name="_Toc19611187"/>
      <w:bookmarkStart w:id="354" w:name="_Toc19611261"/>
      <w:bookmarkStart w:id="355" w:name="_Toc19618647"/>
      <w:bookmarkStart w:id="356" w:name="_Toc20231346"/>
      <w:bookmarkStart w:id="357" w:name="_Toc61352977"/>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9727AD">
        <w:t>Tenue à jour des dossiers</w:t>
      </w:r>
      <w:bookmarkEnd w:id="357"/>
      <w:r w:rsidRPr="009727AD">
        <w:t xml:space="preserve"> </w:t>
      </w:r>
    </w:p>
    <w:p w14:paraId="0315F8A6" w14:textId="77777777" w:rsidR="008E7C81" w:rsidRPr="009727AD" w:rsidRDefault="00FD0E5C" w:rsidP="00D64152">
      <w:pPr>
        <w:pStyle w:val="FAAOutlineL1a"/>
        <w:numPr>
          <w:ilvl w:val="0"/>
          <w:numId w:val="160"/>
        </w:numPr>
      </w:pPr>
      <w:r w:rsidRPr="009727AD">
        <w:t>ÉLÈVES. Un ATO agréé pour la formation à la maintenance doit tenir à jour un dossier sur chaque élève, contenant ce qui suit :</w:t>
      </w:r>
    </w:p>
    <w:p w14:paraId="0315F8A7" w14:textId="77777777" w:rsidR="008E7C81" w:rsidRPr="009727AD" w:rsidRDefault="00964395" w:rsidP="00D64152">
      <w:pPr>
        <w:pStyle w:val="FAAOutlineL21"/>
        <w:numPr>
          <w:ilvl w:val="0"/>
          <w:numId w:val="161"/>
        </w:numPr>
      </w:pPr>
      <w:r w:rsidRPr="009727AD">
        <w:t>Le nom de l'élève ;</w:t>
      </w:r>
    </w:p>
    <w:p w14:paraId="0315F8A8" w14:textId="77777777" w:rsidR="008E7C81" w:rsidRPr="009727AD" w:rsidRDefault="00964395" w:rsidP="00D64152">
      <w:pPr>
        <w:pStyle w:val="FAAOutlineL21"/>
        <w:numPr>
          <w:ilvl w:val="0"/>
          <w:numId w:val="161"/>
        </w:numPr>
      </w:pPr>
      <w:r w:rsidRPr="009727AD">
        <w:t>Une copie du certificat de personnel navigant de l'élève, s'il existe ;</w:t>
      </w:r>
    </w:p>
    <w:p w14:paraId="0315F8A9" w14:textId="77777777" w:rsidR="008E7C81" w:rsidRPr="009727AD" w:rsidRDefault="00964395" w:rsidP="00D64152">
      <w:pPr>
        <w:pStyle w:val="FAAOutlineL21"/>
        <w:numPr>
          <w:ilvl w:val="0"/>
          <w:numId w:val="161"/>
        </w:numPr>
      </w:pPr>
      <w:r w:rsidRPr="009727AD">
        <w:t>L'intitulé du cours et l'instruction donnée ;</w:t>
      </w:r>
    </w:p>
    <w:p w14:paraId="0315F8AA" w14:textId="77777777" w:rsidR="008E7C81" w:rsidRPr="009727AD" w:rsidRDefault="00964395" w:rsidP="00D64152">
      <w:pPr>
        <w:pStyle w:val="FAAOutlineL21"/>
        <w:numPr>
          <w:ilvl w:val="0"/>
          <w:numId w:val="161"/>
        </w:numPr>
      </w:pPr>
      <w:r w:rsidRPr="009727AD">
        <w:t>L'expérience préalable de l'élève et les heures de cours suivies ;</w:t>
      </w:r>
    </w:p>
    <w:p w14:paraId="0315F8AB" w14:textId="7A71CC5D" w:rsidR="008E7C81" w:rsidRPr="009727AD" w:rsidRDefault="00964395" w:rsidP="00D64152">
      <w:pPr>
        <w:pStyle w:val="FAAOutlineL21"/>
        <w:numPr>
          <w:ilvl w:val="0"/>
          <w:numId w:val="161"/>
        </w:numPr>
      </w:pPr>
      <w:r w:rsidRPr="009727AD">
        <w:lastRenderedPageBreak/>
        <w:t>La performance de l'élève lors de chaque leçon et le nom de l'instructeur l'ayant donnée ;</w:t>
      </w:r>
    </w:p>
    <w:p w14:paraId="0315F8AC" w14:textId="77777777" w:rsidR="008E7C81" w:rsidRPr="009727AD" w:rsidRDefault="00964395" w:rsidP="00D64152">
      <w:pPr>
        <w:pStyle w:val="FAAOutlineL21"/>
        <w:numPr>
          <w:ilvl w:val="0"/>
          <w:numId w:val="161"/>
        </w:numPr>
      </w:pPr>
      <w:r w:rsidRPr="009727AD">
        <w:t>La date et les résultats de chaque épreuve de fin de cours et le nom de l’examinateur qui l’a administré ;</w:t>
      </w:r>
    </w:p>
    <w:p w14:paraId="0315F8AD" w14:textId="56A80236" w:rsidR="008E7C81" w:rsidRPr="009727AD" w:rsidRDefault="00964395" w:rsidP="00D64152">
      <w:pPr>
        <w:pStyle w:val="FAAOutlineL21"/>
      </w:pPr>
      <w:r w:rsidRPr="009727AD">
        <w:t>Le nombre d’heures de formation supplémentaire après un test non satisfaisant ; et</w:t>
      </w:r>
    </w:p>
    <w:p w14:paraId="0315F8AE" w14:textId="77777777" w:rsidR="008E7C81" w:rsidRPr="009727AD" w:rsidRDefault="00964395" w:rsidP="00D64152">
      <w:pPr>
        <w:pStyle w:val="FAAOutlineL21"/>
      </w:pPr>
      <w:r w:rsidRPr="009727AD">
        <w:t>Un tableau des progrès actuellement enregistrés ou un dossier des progrès enregistrés par chaque élève, indiquant les projets pratiques ou le travail en laboratoire menés à bien, ou à mener à bien, pour chaque sujet.</w:t>
      </w:r>
    </w:p>
    <w:p w14:paraId="0485FE75" w14:textId="6C24FDBD" w:rsidR="00655729" w:rsidRPr="009727AD" w:rsidRDefault="00FD0E5C" w:rsidP="00D64152">
      <w:pPr>
        <w:pStyle w:val="FAAOutlineL1a"/>
      </w:pPr>
      <w:r w:rsidRPr="009727AD">
        <w:t xml:space="preserve">PERSONNEL DE L’ATO. Un ATO agréé pour assurer une formation de maintenance tient à jour un dossier sur chaque instructeur approuvé pour donner un cours approuvé conformément à la présente sous-partie, indiquant qu'il s'est conformé à tous les impératifs de la présente réglementation qui s'appliquent aux instructeurs. </w:t>
      </w:r>
    </w:p>
    <w:p w14:paraId="333F1A03" w14:textId="0C876161" w:rsidR="00655729" w:rsidRPr="009727AD" w:rsidRDefault="00FD0E5C" w:rsidP="00D64152">
      <w:pPr>
        <w:pStyle w:val="FAAOutlineL1a"/>
      </w:pPr>
      <w:r w:rsidRPr="009727AD">
        <w:t>CONSERVATION DES DOSSIERS. Un ATO conserve tous les dossiers de formation à la maintenance pendant un minimum de 2 ans :</w:t>
      </w:r>
    </w:p>
    <w:p w14:paraId="7D8A8A6C" w14:textId="13C65AC4" w:rsidR="00655729" w:rsidRPr="009727AD" w:rsidRDefault="00964395" w:rsidP="00D64152">
      <w:pPr>
        <w:pStyle w:val="FAAOutlineL21"/>
        <w:numPr>
          <w:ilvl w:val="0"/>
          <w:numId w:val="162"/>
        </w:numPr>
      </w:pPr>
      <w:r w:rsidRPr="009727AD">
        <w:t>Pour les élèves, à compter de la date de la fin de la formation à la maintenance, des épreuves ou des vérifications ; et</w:t>
      </w:r>
    </w:p>
    <w:p w14:paraId="372845C9" w14:textId="3B94C7E7" w:rsidR="00655729" w:rsidRPr="009727AD" w:rsidRDefault="00964395" w:rsidP="00D64152">
      <w:pPr>
        <w:pStyle w:val="FAAOutlineL21"/>
        <w:numPr>
          <w:ilvl w:val="0"/>
          <w:numId w:val="162"/>
        </w:numPr>
      </w:pPr>
      <w:r w:rsidRPr="009727AD">
        <w:t>Pour le personnel de l'ATO, à compter de la dernière date d'emploi.</w:t>
      </w:r>
    </w:p>
    <w:p w14:paraId="1C2FC124" w14:textId="1C7D38CB" w:rsidR="00655729" w:rsidRPr="009727AD" w:rsidRDefault="00964395" w:rsidP="00D64152">
      <w:pPr>
        <w:pStyle w:val="FAAOutlineL1a"/>
      </w:pPr>
      <w:r w:rsidRPr="009727AD">
        <w:t>L’ATO met, sur demande, les dossiers de formation à la maintenance à la disposition de la Régie, dans des délais raisonnables et conserve les dossiers :</w:t>
      </w:r>
    </w:p>
    <w:p w14:paraId="008ACC91" w14:textId="1E279E4E" w:rsidR="00655729" w:rsidRPr="009727AD" w:rsidRDefault="00964395" w:rsidP="00D64152">
      <w:pPr>
        <w:pStyle w:val="FAAOutlineL21"/>
        <w:numPr>
          <w:ilvl w:val="0"/>
          <w:numId w:val="163"/>
        </w:numPr>
      </w:pPr>
      <w:r w:rsidRPr="009727AD">
        <w:t>Des élèves dans les bureaux de l'ATO ou de l'ATO satellite où la formation à la maintenance, les épreuves et les vérifications ont eu lieu ; et</w:t>
      </w:r>
    </w:p>
    <w:p w14:paraId="3BE61C84" w14:textId="0AF87BB9" w:rsidR="00655729" w:rsidRPr="009727AD" w:rsidRDefault="00964395" w:rsidP="00D64152">
      <w:pPr>
        <w:pStyle w:val="FAAOutlineL21"/>
        <w:numPr>
          <w:ilvl w:val="0"/>
          <w:numId w:val="163"/>
        </w:numPr>
      </w:pPr>
      <w:r w:rsidRPr="009727AD">
        <w:t>Du personnel de l'ATO dans les bureaux de l'ATO ou de l'ATO satellite où la personne est employée.</w:t>
      </w:r>
    </w:p>
    <w:p w14:paraId="0315F8B6" w14:textId="4BF70F11" w:rsidR="008E7C81" w:rsidRPr="009727AD" w:rsidRDefault="00964395" w:rsidP="00D64152">
      <w:pPr>
        <w:pStyle w:val="FAAOutlineL1a"/>
      </w:pPr>
      <w:r w:rsidRPr="009727AD">
        <w:t>Sur demande et dans des délais raisonnables, l'ATO fournit à un élève une copie de son dossier de formation à la maintenance.</w:t>
      </w:r>
    </w:p>
    <w:p w14:paraId="0315F8B7" w14:textId="6009E3F4" w:rsidR="008E7C81" w:rsidRPr="009727AD" w:rsidRDefault="00182C15" w:rsidP="00D64152">
      <w:pPr>
        <w:pStyle w:val="FFATextFlushRight"/>
      </w:pPr>
      <w:r w:rsidRPr="009727AD">
        <w:t>OACI, Annexe 1, Appendice 2 : 7.1 ; 7.2 ; 7.3</w:t>
      </w:r>
    </w:p>
    <w:p w14:paraId="0315F8B8" w14:textId="77777777" w:rsidR="008E7C81" w:rsidRPr="009727AD" w:rsidRDefault="00964395" w:rsidP="00D64152">
      <w:pPr>
        <w:pStyle w:val="FFATextFlushRight"/>
      </w:pPr>
      <w:r w:rsidRPr="009727AD">
        <w:t>14 CFR 147.33</w:t>
      </w:r>
    </w:p>
    <w:p w14:paraId="0315F8B9" w14:textId="77777777" w:rsidR="008E7C81" w:rsidRPr="009727AD" w:rsidRDefault="00964395" w:rsidP="00D64152">
      <w:pPr>
        <w:pStyle w:val="FFATextFlushRight"/>
      </w:pPr>
      <w:r w:rsidRPr="009727AD">
        <w:t>JAR 147.55</w:t>
      </w:r>
    </w:p>
    <w:p w14:paraId="0315F8BA" w14:textId="39661CEB" w:rsidR="008E7C81" w:rsidRPr="009727AD" w:rsidRDefault="00964395" w:rsidP="00D64152">
      <w:pPr>
        <w:pStyle w:val="Heading4"/>
        <w:keepNext w:val="0"/>
        <w:keepLines w:val="0"/>
        <w:widowControl w:val="0"/>
      </w:pPr>
      <w:bookmarkStart w:id="358" w:name="_Toc61352978"/>
      <w:r w:rsidRPr="009727AD">
        <w:t>Diplôme</w:t>
      </w:r>
      <w:bookmarkEnd w:id="358"/>
    </w:p>
    <w:p w14:paraId="2D194C25" w14:textId="77777777" w:rsidR="003E56F8" w:rsidRPr="009727AD" w:rsidRDefault="003E56F8" w:rsidP="00D64152">
      <w:pPr>
        <w:pStyle w:val="FAAOutlineL1a"/>
        <w:numPr>
          <w:ilvl w:val="0"/>
          <w:numId w:val="164"/>
        </w:numPr>
      </w:pPr>
      <w:r w:rsidRPr="009727AD">
        <w:t>Un ATO remet un diplôme à chaque élève qui termine un cours de formation agréé.</w:t>
      </w:r>
    </w:p>
    <w:p w14:paraId="0315F8BD" w14:textId="4048ACE0" w:rsidR="008E7C81" w:rsidRPr="009727AD" w:rsidRDefault="00964395" w:rsidP="00D64152">
      <w:pPr>
        <w:pStyle w:val="FAAOutlineL1a"/>
      </w:pPr>
      <w:r w:rsidRPr="009727AD">
        <w:t>Le diplôme est remis à l'élève à la fin du cours de formation et comporte au minimum les informations suivantes :</w:t>
      </w:r>
    </w:p>
    <w:p w14:paraId="0315F8BE" w14:textId="77777777" w:rsidR="008E7C81" w:rsidRPr="009727AD" w:rsidRDefault="00964395" w:rsidP="00D64152">
      <w:pPr>
        <w:pStyle w:val="FAAOutlineL21"/>
        <w:numPr>
          <w:ilvl w:val="0"/>
          <w:numId w:val="165"/>
        </w:numPr>
      </w:pPr>
      <w:r w:rsidRPr="009727AD">
        <w:t>Le nom et le numéro de certificat de l'ATO ;</w:t>
      </w:r>
    </w:p>
    <w:p w14:paraId="0315F8BF" w14:textId="77777777" w:rsidR="008E7C81" w:rsidRPr="009727AD" w:rsidRDefault="00964395" w:rsidP="00D64152">
      <w:pPr>
        <w:pStyle w:val="FAAOutlineL21"/>
        <w:numPr>
          <w:ilvl w:val="0"/>
          <w:numId w:val="165"/>
        </w:numPr>
      </w:pPr>
      <w:r w:rsidRPr="009727AD">
        <w:t>Le nom de l'élève auquel il a été remis ;</w:t>
      </w:r>
    </w:p>
    <w:p w14:paraId="0315F8C0" w14:textId="77777777" w:rsidR="008E7C81" w:rsidRPr="009727AD" w:rsidRDefault="00964395" w:rsidP="00D64152">
      <w:pPr>
        <w:pStyle w:val="FAAOutlineL21"/>
        <w:numPr>
          <w:ilvl w:val="0"/>
          <w:numId w:val="165"/>
        </w:numPr>
      </w:pPr>
      <w:r w:rsidRPr="009727AD">
        <w:t>Le cours pour lequel il a été remis ;</w:t>
      </w:r>
    </w:p>
    <w:p w14:paraId="0315F8C1" w14:textId="77777777" w:rsidR="008E7C81" w:rsidRPr="009727AD" w:rsidRDefault="00964395" w:rsidP="00D64152">
      <w:pPr>
        <w:pStyle w:val="FAAOutlineL21"/>
        <w:numPr>
          <w:ilvl w:val="0"/>
          <w:numId w:val="165"/>
        </w:numPr>
      </w:pPr>
      <w:r w:rsidRPr="009727AD">
        <w:t>La date de remise du diplôme ;</w:t>
      </w:r>
    </w:p>
    <w:p w14:paraId="0315F8C2" w14:textId="77777777" w:rsidR="008E7C81" w:rsidRPr="009727AD" w:rsidRDefault="00964395" w:rsidP="00D64152">
      <w:pPr>
        <w:pStyle w:val="FAAOutlineL21"/>
        <w:numPr>
          <w:ilvl w:val="0"/>
          <w:numId w:val="165"/>
        </w:numPr>
      </w:pPr>
      <w:r w:rsidRPr="009727AD">
        <w:t>Une déclaration selon laquelle l’élève a passé de façon satisfaisante chaque phase requise du cours agréé, y compris les épreuves pour ces phases ; et</w:t>
      </w:r>
    </w:p>
    <w:p w14:paraId="0315F8C3" w14:textId="3F1CF154" w:rsidR="008E7C81" w:rsidRPr="009727AD" w:rsidRDefault="00964395" w:rsidP="00D64152">
      <w:pPr>
        <w:pStyle w:val="FAAOutlineL21"/>
        <w:numPr>
          <w:ilvl w:val="0"/>
          <w:numId w:val="165"/>
        </w:numPr>
      </w:pPr>
      <w:r w:rsidRPr="009727AD">
        <w:t>Une certification, par le directeur de la formation pour ce cours, des informations figurant sur le diplôme.</w:t>
      </w:r>
    </w:p>
    <w:p w14:paraId="0315F8C4" w14:textId="77777777" w:rsidR="008E7C81" w:rsidRPr="009727AD" w:rsidRDefault="00964395" w:rsidP="00D64152">
      <w:pPr>
        <w:pStyle w:val="FFATextFlushRight"/>
      </w:pPr>
      <w:r w:rsidRPr="009727AD">
        <w:t>14 CFR 147.35</w:t>
      </w:r>
    </w:p>
    <w:p w14:paraId="0315F8C5" w14:textId="7D0C93FC" w:rsidR="008E7C81" w:rsidRPr="009727AD" w:rsidRDefault="00964395" w:rsidP="00D64152">
      <w:pPr>
        <w:pStyle w:val="Heading4"/>
        <w:keepNext w:val="0"/>
        <w:keepLines w:val="0"/>
        <w:widowControl w:val="0"/>
      </w:pPr>
      <w:bookmarkStart w:id="359" w:name="_Toc61352979"/>
      <w:r w:rsidRPr="009727AD">
        <w:t>Droit de faire passer des examens</w:t>
      </w:r>
      <w:bookmarkEnd w:id="359"/>
    </w:p>
    <w:p w14:paraId="521DBC7C" w14:textId="272AAE75" w:rsidR="003E56F8" w:rsidRPr="009727AD" w:rsidRDefault="003E56F8" w:rsidP="00D64152">
      <w:pPr>
        <w:pStyle w:val="FAAOutlineL1a"/>
        <w:numPr>
          <w:ilvl w:val="0"/>
          <w:numId w:val="166"/>
        </w:numPr>
      </w:pPr>
      <w:r w:rsidRPr="009727AD">
        <w:t>Un ATO doit répondre aux conditions préalables suivantes pour obtenir l'approbation initiale de faire passer des examens :</w:t>
      </w:r>
    </w:p>
    <w:p w14:paraId="3CBBB043" w14:textId="669621C1" w:rsidR="003E56F8" w:rsidRPr="009727AD" w:rsidRDefault="003E56F8" w:rsidP="00D64152">
      <w:pPr>
        <w:pStyle w:val="FAAOutlineL21"/>
        <w:numPr>
          <w:ilvl w:val="0"/>
          <w:numId w:val="167"/>
        </w:numPr>
      </w:pPr>
      <w:r w:rsidRPr="009727AD">
        <w:lastRenderedPageBreak/>
        <w:t>L'ATO soumet la demande à cette fin en remplissant un formulaire et de la façon prescrite par la Régie ;</w:t>
      </w:r>
    </w:p>
    <w:p w14:paraId="0315F8C9" w14:textId="2899E905" w:rsidR="008E7C81" w:rsidRPr="009727AD" w:rsidRDefault="00964395" w:rsidP="00D64152">
      <w:pPr>
        <w:pStyle w:val="FAAOutlineL21"/>
      </w:pPr>
      <w:r w:rsidRPr="009727AD">
        <w:t>L'ATO est titulaire d'un certificat et d'une qualification d'ATO délivrés aux termes de la présente partie ;</w:t>
      </w:r>
    </w:p>
    <w:p w14:paraId="0315F8CA" w14:textId="1F8F6FE6" w:rsidR="008E7C81" w:rsidRPr="009727AD" w:rsidRDefault="00964395" w:rsidP="00D64152">
      <w:pPr>
        <w:pStyle w:val="FAAOutlineL21"/>
      </w:pPr>
      <w:r w:rsidRPr="009727AD">
        <w:t>L'ATO détient la qualification pour laquelle le droit de faire passer des examens est recherché depuis au moins les 24 mois civils consécutifs précédant celui de la demande ; et</w:t>
      </w:r>
    </w:p>
    <w:p w14:paraId="0315F8CB" w14:textId="7BA4CDBC" w:rsidR="008E7C81" w:rsidRPr="009727AD" w:rsidRDefault="00964395" w:rsidP="00D64152">
      <w:pPr>
        <w:pStyle w:val="FAAOutlineL21"/>
      </w:pPr>
      <w:r w:rsidRPr="009727AD">
        <w:t>Dans les 24 mois civils avant la date de la demande du droit de faire passer des examens, au moins 90 % des élèves de l’ATO ont réussi, au premier essai, le test des connaissances ou des compétences requis, ou toute combinaison de ceux-ci, pour la licence ou la qualification pour laquelle le droit de faire passer des examens est recherché et ce test a été administré par :</w:t>
      </w:r>
    </w:p>
    <w:p w14:paraId="0315F8CC" w14:textId="0731806A" w:rsidR="008E7C81" w:rsidRPr="009727AD" w:rsidRDefault="00964395" w:rsidP="00D64152">
      <w:pPr>
        <w:pStyle w:val="FAAOutlineL3i"/>
        <w:numPr>
          <w:ilvl w:val="3"/>
          <w:numId w:val="168"/>
        </w:numPr>
      </w:pPr>
      <w:r w:rsidRPr="009727AD">
        <w:t>Un inspecteur breveté ; ou</w:t>
      </w:r>
    </w:p>
    <w:p w14:paraId="0315F8CD" w14:textId="77777777" w:rsidR="008E7C81" w:rsidRPr="009727AD" w:rsidRDefault="00964395" w:rsidP="00D64152">
      <w:pPr>
        <w:pStyle w:val="FAAOutlineL3i"/>
      </w:pPr>
      <w:r w:rsidRPr="009727AD">
        <w:t>Un examinateur désigné qui n'est pas employé par l'école.</w:t>
      </w:r>
    </w:p>
    <w:p w14:paraId="0315F8CE" w14:textId="77777777" w:rsidR="008E7C81" w:rsidRPr="009727AD" w:rsidRDefault="00964395" w:rsidP="00D64152">
      <w:pPr>
        <w:pStyle w:val="FAAOutlineL1a"/>
      </w:pPr>
      <w:r w:rsidRPr="009727AD">
        <w:t>Le droit de l'ATO de faire passer des examens est valide pour 24 mois, sauf en cas de suspension ou de révocation par la Régie, et peut être renouvelé sur demande soumise à la Régie par l'ATO.</w:t>
      </w:r>
    </w:p>
    <w:p w14:paraId="0315F8CF" w14:textId="77777777" w:rsidR="008E7C81" w:rsidRPr="009727AD" w:rsidRDefault="00964395" w:rsidP="00D64152">
      <w:pPr>
        <w:pStyle w:val="FAAOutlineL1a"/>
      </w:pPr>
      <w:r w:rsidRPr="009727AD">
        <w:t>Un ATO ayant le droit de faire passer des examens peut recommander une personne diplômée de son cours pour le test approprié des connaissances ou des compétences.</w:t>
      </w:r>
    </w:p>
    <w:p w14:paraId="0315F8D0" w14:textId="7C75A6C5" w:rsidR="008E7C81" w:rsidRPr="009727AD" w:rsidRDefault="00FF3E9F" w:rsidP="00D64152">
      <w:pPr>
        <w:pStyle w:val="FAAOutlineL1a"/>
      </w:pPr>
      <w:r w:rsidRPr="009727AD">
        <w:t>Un ATO détenant le droit de faire passer des examens administrera les tests requis par la Partie 2 de la présente réglementation, en fonction de ce qui est approprié pour la licence ou la qualification recherchée.</w:t>
      </w:r>
    </w:p>
    <w:p w14:paraId="0315F8D1" w14:textId="77777777" w:rsidR="008E7C81" w:rsidRPr="009727AD" w:rsidRDefault="00964395" w:rsidP="00D64152">
      <w:pPr>
        <w:pStyle w:val="FAAOutlineL1a"/>
      </w:pPr>
      <w:r w:rsidRPr="009727AD">
        <w:t>Un ATO ayant le droit de faire passer des examens peut administrer des tests progressifs des connaissances et des compétences, sur approbation de la Régie. Ceci peut se révéler nécessaire en raison de la durée et de la complexité d'un programme inclusif de formation à la maintenance.</w:t>
      </w:r>
    </w:p>
    <w:p w14:paraId="0315F8D2" w14:textId="2EBD3D65" w:rsidR="008E7C81" w:rsidRPr="009727AD" w:rsidRDefault="00964395" w:rsidP="00D64152">
      <w:pPr>
        <w:pStyle w:val="FAAOutlineL1a"/>
      </w:pPr>
      <w:r w:rsidRPr="009727AD">
        <w:t>Un ATO ayant le droit de faire passer des examens :</w:t>
      </w:r>
    </w:p>
    <w:p w14:paraId="0315F8D3" w14:textId="053AFC23" w:rsidR="008E7C81" w:rsidRPr="009727AD" w:rsidRDefault="00F03464" w:rsidP="00D64152">
      <w:pPr>
        <w:pStyle w:val="FAAOutlineL21"/>
        <w:numPr>
          <w:ilvl w:val="0"/>
          <w:numId w:val="169"/>
        </w:numPr>
      </w:pPr>
      <w:r w:rsidRPr="009727AD">
        <w:t>Conserve un dossier de toutes les licences ou qualifications temporaires qu'elle délivre, comprenant les informations suivantes, dans l'ordre chronologique :</w:t>
      </w:r>
    </w:p>
    <w:p w14:paraId="0315F8D4" w14:textId="42E77CFE" w:rsidR="008E7C81" w:rsidRPr="009727AD" w:rsidRDefault="00964395" w:rsidP="00D64152">
      <w:pPr>
        <w:pStyle w:val="FAAOutlineL3i"/>
        <w:numPr>
          <w:ilvl w:val="3"/>
          <w:numId w:val="170"/>
        </w:numPr>
      </w:pPr>
      <w:r w:rsidRPr="009727AD">
        <w:t>La date de délivrance de la licence temporaire ;</w:t>
      </w:r>
    </w:p>
    <w:p w14:paraId="0315F8D5" w14:textId="45B2F18B" w:rsidR="008E7C81" w:rsidRPr="009727AD" w:rsidRDefault="00964395" w:rsidP="00D64152">
      <w:pPr>
        <w:pStyle w:val="FAAOutlineL3i"/>
        <w:numPr>
          <w:ilvl w:val="3"/>
          <w:numId w:val="170"/>
        </w:numPr>
      </w:pPr>
      <w:r w:rsidRPr="009727AD">
        <w:t>Le nom de l'élève auquel le certificat temporaire a été délivré, son adresse postale permanente et son numéro de téléphone ;</w:t>
      </w:r>
    </w:p>
    <w:p w14:paraId="0315F8D6" w14:textId="77777777" w:rsidR="008E7C81" w:rsidRPr="009727AD" w:rsidRDefault="00964395" w:rsidP="00D64152">
      <w:pPr>
        <w:pStyle w:val="FAAOutlineL3i"/>
        <w:numPr>
          <w:ilvl w:val="3"/>
          <w:numId w:val="170"/>
        </w:numPr>
      </w:pPr>
      <w:r w:rsidRPr="009727AD">
        <w:t>Le cours dont l'élève est diplômé ;</w:t>
      </w:r>
    </w:p>
    <w:p w14:paraId="0315F8D7" w14:textId="77777777" w:rsidR="008E7C81" w:rsidRPr="009727AD" w:rsidRDefault="00964395" w:rsidP="00D64152">
      <w:pPr>
        <w:pStyle w:val="FAAOutlineL3i"/>
        <w:numPr>
          <w:ilvl w:val="3"/>
          <w:numId w:val="170"/>
        </w:numPr>
      </w:pPr>
      <w:r w:rsidRPr="009727AD">
        <w:t>Le nom de la personne qui a administré le test des connaissances ou l'épreuve pratique ;</w:t>
      </w:r>
    </w:p>
    <w:p w14:paraId="0315F8D8" w14:textId="7CE93018" w:rsidR="008E7C81" w:rsidRPr="009727AD" w:rsidRDefault="00964395" w:rsidP="00D64152">
      <w:pPr>
        <w:pStyle w:val="FAAOutlineL3i"/>
        <w:numPr>
          <w:ilvl w:val="3"/>
          <w:numId w:val="170"/>
        </w:numPr>
      </w:pPr>
      <w:r w:rsidRPr="009727AD">
        <w:t>Le type de licence ou de qualification temporaire délivrée à l'élève ; et</w:t>
      </w:r>
    </w:p>
    <w:p w14:paraId="0315F8D9" w14:textId="351F28B6" w:rsidR="008E7C81" w:rsidRPr="009727AD" w:rsidRDefault="00964395" w:rsidP="00D64152">
      <w:pPr>
        <w:pStyle w:val="FAAOutlineL3i"/>
        <w:numPr>
          <w:ilvl w:val="3"/>
          <w:numId w:val="170"/>
        </w:numPr>
      </w:pPr>
      <w:r w:rsidRPr="009727AD">
        <w:t>La date à laquelle le dossier de l'élève a été envoyé à la Régie pour traitement en vue de la délivrance d'une licence permanente ;</w:t>
      </w:r>
    </w:p>
    <w:p w14:paraId="0315F8DA" w14:textId="488BCEF9" w:rsidR="008E7C81" w:rsidRPr="009727AD" w:rsidRDefault="00994AA3" w:rsidP="00D64152">
      <w:pPr>
        <w:pStyle w:val="FAAOutlineL21"/>
      </w:pPr>
      <w:r w:rsidRPr="009727AD">
        <w:t>Conserve une copie du dossier contenant le diplôme, la demande de licence, la licence temporaire, la licence périmée (le cas échéant) et les résultats des tests des connaissances ou des compétences de chaque élève ; et</w:t>
      </w:r>
    </w:p>
    <w:p w14:paraId="0315F8DB" w14:textId="4AE6EE1E" w:rsidR="008E7C81" w:rsidRPr="009727AD" w:rsidRDefault="00964395" w:rsidP="00D64152">
      <w:pPr>
        <w:pStyle w:val="FAAOutlineL21"/>
      </w:pPr>
      <w:r w:rsidRPr="009727AD">
        <w:t>Conserve ces dossiers pendant 2 ans et les met à disposition de la Régie sur demande. Ces dossiers doivent être remis à la Régie lorsque l'ATO n'a plus le droit de faire passer des examens.</w:t>
      </w:r>
    </w:p>
    <w:p w14:paraId="0315F8DC" w14:textId="78B44F2E" w:rsidR="008E7C81" w:rsidRPr="009727AD" w:rsidRDefault="00964395" w:rsidP="00D64152">
      <w:pPr>
        <w:pStyle w:val="FFATextFlushRight"/>
      </w:pPr>
      <w:r w:rsidRPr="009727AD">
        <w:t>14 CFR 141.61 ; 141.63 ; 141.65 ; 141.67 ; 142.65 ; 147.23 ; 147.33</w:t>
      </w:r>
    </w:p>
    <w:p w14:paraId="0315F8DD" w14:textId="382BAE8E" w:rsidR="008E7C81" w:rsidRPr="009727AD" w:rsidRDefault="00964395" w:rsidP="00D64152">
      <w:pPr>
        <w:pStyle w:val="Heading4"/>
      </w:pPr>
      <w:bookmarkStart w:id="360" w:name="_Toc61352980"/>
      <w:r w:rsidRPr="009727AD">
        <w:lastRenderedPageBreak/>
        <w:t>Transfert des crédits des élèves entre ATO</w:t>
      </w:r>
      <w:bookmarkEnd w:id="360"/>
    </w:p>
    <w:p w14:paraId="6930D60D" w14:textId="25FB7411" w:rsidR="003E56F8" w:rsidRPr="009727AD" w:rsidRDefault="003E56F8" w:rsidP="00D64152">
      <w:pPr>
        <w:pStyle w:val="FAAOutlineL1a"/>
        <w:numPr>
          <w:ilvl w:val="0"/>
          <w:numId w:val="171"/>
        </w:numPr>
      </w:pPr>
      <w:r w:rsidRPr="009727AD">
        <w:t>Une personne qui passe d'un ATO à un autre peut être créditée pour la formation à la maintenance précédemment effectuée, à condition que les impératifs suivants soient respectés :</w:t>
      </w:r>
    </w:p>
    <w:p w14:paraId="4D6F825D" w14:textId="77777777" w:rsidR="003E56F8" w:rsidRPr="009727AD" w:rsidRDefault="003E56F8" w:rsidP="00D64152">
      <w:pPr>
        <w:pStyle w:val="FAAOutlineL21"/>
        <w:numPr>
          <w:ilvl w:val="0"/>
          <w:numId w:val="172"/>
        </w:numPr>
      </w:pPr>
      <w:r w:rsidRPr="009727AD">
        <w:t>Le temps maximum de formation crédité n'excède pas la moitié des impératifs du cursus du nouvel ATO pour la licence ou la qualification ;</w:t>
      </w:r>
    </w:p>
    <w:p w14:paraId="0315F8E1" w14:textId="7ED45B2B" w:rsidR="008E7C81" w:rsidRPr="009727AD" w:rsidRDefault="00964395" w:rsidP="00D64152">
      <w:pPr>
        <w:pStyle w:val="FAAOutlineL21"/>
      </w:pPr>
      <w:r w:rsidRPr="009727AD">
        <w:t>La personne passe un test des connaissances et un test des compétences administré par le nouvel ATO afin de déterminer quelles connaissances et compétences doivent être créditées ;</w:t>
      </w:r>
    </w:p>
    <w:p w14:paraId="0315F8E2" w14:textId="1849CBBE" w:rsidR="008E7C81" w:rsidRPr="009727AD" w:rsidRDefault="00964395" w:rsidP="00D64152">
      <w:pPr>
        <w:pStyle w:val="FAAOutlineL21"/>
      </w:pPr>
      <w:r w:rsidRPr="009727AD">
        <w:t>Le nouvel ATO détermine, en se basant sur les résultats du test des connaissances et des compétences requis par le paragraphe 3.4.5.5(a)(2) de la présente sous-section, ce qui peut être crédité et l'enregistre dans le dossier de formation de la personne ; et</w:t>
      </w:r>
    </w:p>
    <w:p w14:paraId="0315F8E3" w14:textId="142C58FE" w:rsidR="008E7C81" w:rsidRPr="009727AD" w:rsidRDefault="00964395" w:rsidP="00D64152">
      <w:pPr>
        <w:pStyle w:val="FAAOutlineL21"/>
      </w:pPr>
      <w:r w:rsidRPr="009727AD">
        <w:t>Le nouvel ATO reçoit une copie du dossier de formation de l'ATO précédent.</w:t>
      </w:r>
    </w:p>
    <w:p w14:paraId="0315F8E4" w14:textId="77777777" w:rsidR="008E7C81" w:rsidRPr="009727AD" w:rsidRDefault="00964395" w:rsidP="00D64152">
      <w:pPr>
        <w:pStyle w:val="FFATextFlushRight"/>
      </w:pPr>
      <w:r w:rsidRPr="009727AD">
        <w:t>14 CFR 147.31</w:t>
      </w:r>
    </w:p>
    <w:p w14:paraId="0315F8E5" w14:textId="32E2F657" w:rsidR="008E7C81" w:rsidRPr="009727AD" w:rsidRDefault="00964395" w:rsidP="00D64152">
      <w:pPr>
        <w:pStyle w:val="Heading4"/>
        <w:keepNext w:val="0"/>
        <w:keepLines w:val="0"/>
        <w:widowControl w:val="0"/>
      </w:pPr>
      <w:bookmarkStart w:id="361" w:name="_Toc61352981"/>
      <w:r w:rsidRPr="009727AD">
        <w:t>Inspection d'un ATO</w:t>
      </w:r>
      <w:bookmarkEnd w:id="361"/>
    </w:p>
    <w:p w14:paraId="4A9F52D2" w14:textId="6219FF81" w:rsidR="003E56F8" w:rsidRPr="009727AD" w:rsidRDefault="003E56F8" w:rsidP="00D64152">
      <w:pPr>
        <w:pStyle w:val="FAAOutlineL1a"/>
        <w:numPr>
          <w:ilvl w:val="0"/>
          <w:numId w:val="173"/>
        </w:numPr>
      </w:pPr>
      <w:r w:rsidRPr="009727AD">
        <w:t>Chaque ATO permet à la Régie d'inspecter ses installations, son équipement, son matériel et ses dossiers à tout moment raisonnable et en tout lieu raisonnable, pour déterminer si ledit ATO est conforme à la présente réglementation, au certificat et aux normes de formation délivrés à l'ATO.</w:t>
      </w:r>
    </w:p>
    <w:p w14:paraId="0315F8E8" w14:textId="37B60766" w:rsidR="008E7C81" w:rsidRPr="009727AD" w:rsidRDefault="00182C15" w:rsidP="00D64152">
      <w:pPr>
        <w:pStyle w:val="FFATextFlushRight"/>
      </w:pPr>
      <w:r w:rsidRPr="009727AD">
        <w:t>OACI, Annexe 1, Appendice 2 : 8</w:t>
      </w:r>
    </w:p>
    <w:p w14:paraId="0315F8E9" w14:textId="77777777" w:rsidR="008E7C81" w:rsidRPr="009727AD" w:rsidRDefault="00964395" w:rsidP="00D64152">
      <w:pPr>
        <w:pStyle w:val="FFATextFlushRight"/>
      </w:pPr>
      <w:r w:rsidRPr="009727AD">
        <w:t>14 CFR 147.43</w:t>
      </w:r>
    </w:p>
    <w:p w14:paraId="0315F8ED" w14:textId="77777777" w:rsidR="00C14808" w:rsidRPr="009727AD" w:rsidRDefault="00C14808" w:rsidP="00D64152"/>
    <w:p w14:paraId="0315F8EE" w14:textId="2BD4D1CC" w:rsidR="00A14347" w:rsidRPr="009727AD" w:rsidRDefault="00A14347" w:rsidP="00D64152">
      <w:pPr>
        <w:spacing w:before="0" w:after="0"/>
      </w:pPr>
      <w:r w:rsidRPr="009727AD">
        <w:br w:type="page"/>
      </w:r>
    </w:p>
    <w:p w14:paraId="1A9AB735" w14:textId="77777777" w:rsidR="00A14347" w:rsidRPr="009727AD" w:rsidRDefault="00A14347" w:rsidP="00D64152">
      <w:pPr>
        <w:pStyle w:val="IntentionallyBlank"/>
      </w:pPr>
    </w:p>
    <w:p w14:paraId="58D29BC3" w14:textId="22AE7A68" w:rsidR="00A14347" w:rsidRPr="009727AD" w:rsidRDefault="00A14347" w:rsidP="00D64152">
      <w:pPr>
        <w:pStyle w:val="IntentionallyBlank"/>
      </w:pPr>
      <w:r w:rsidRPr="009727AD">
        <w:t>[CETTE PAGE EST INTENTIONNELLEMENT LAISSÉE EN BLANC]</w:t>
      </w:r>
    </w:p>
    <w:p w14:paraId="537C8B4E" w14:textId="77777777" w:rsidR="00A14347" w:rsidRPr="009727AD" w:rsidRDefault="00A14347" w:rsidP="00D64152">
      <w:pPr>
        <w:spacing w:before="0" w:after="0"/>
      </w:pPr>
    </w:p>
    <w:p w14:paraId="1E814BFD" w14:textId="38C1D2EC" w:rsidR="00A14347" w:rsidRPr="009727AD" w:rsidRDefault="00A14347" w:rsidP="00D64152">
      <w:pPr>
        <w:spacing w:before="0" w:after="0"/>
      </w:pPr>
    </w:p>
    <w:p w14:paraId="75E89D44" w14:textId="77777777" w:rsidR="00964395" w:rsidRPr="009727AD" w:rsidRDefault="00964395" w:rsidP="00D64152">
      <w:pPr>
        <w:sectPr w:rsidR="00964395" w:rsidRPr="009727AD" w:rsidSect="007D1170">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0315F8EF" w14:textId="77777777" w:rsidR="00964395" w:rsidRPr="009727AD" w:rsidRDefault="00964395" w:rsidP="00D64152">
      <w:pPr>
        <w:pStyle w:val="FAACover"/>
      </w:pPr>
    </w:p>
    <w:p w14:paraId="0315F8F0" w14:textId="77777777" w:rsidR="00964395" w:rsidRPr="009727AD" w:rsidRDefault="00964395" w:rsidP="00D64152">
      <w:pPr>
        <w:pStyle w:val="FAACover"/>
      </w:pPr>
      <w:r w:rsidRPr="009727AD">
        <w:t>MODÈLE DE RÉGLEMENTATON DE L’AVIATION CIVILE</w:t>
      </w:r>
    </w:p>
    <w:p w14:paraId="0315F8F1" w14:textId="77777777" w:rsidR="00F43AE4" w:rsidRPr="009727AD" w:rsidRDefault="00F43AE4" w:rsidP="00D64152">
      <w:pPr>
        <w:pStyle w:val="FAACover"/>
      </w:pPr>
      <w:r w:rsidRPr="009727AD">
        <w:t>[ÉTAT]</w:t>
      </w:r>
    </w:p>
    <w:p w14:paraId="0315F8F2" w14:textId="77777777" w:rsidR="00964395" w:rsidRPr="009727AD" w:rsidRDefault="00F31C05" w:rsidP="00D64152">
      <w:pPr>
        <w:pStyle w:val="FAACover"/>
      </w:pPr>
      <w:r w:rsidRPr="009727AD">
        <w:t>Partie 3 ─ NORMES DE MISE EN ŒUVRE</w:t>
      </w:r>
    </w:p>
    <w:p w14:paraId="0315F8F3" w14:textId="77C41032" w:rsidR="00964395" w:rsidRPr="009727AD" w:rsidRDefault="00964395" w:rsidP="00D64152">
      <w:pPr>
        <w:pStyle w:val="FAACover"/>
      </w:pPr>
      <w:r w:rsidRPr="009727AD">
        <w:t>Version 2.9</w:t>
      </w:r>
    </w:p>
    <w:p w14:paraId="0315F8F4" w14:textId="53E2905E" w:rsidR="00964395" w:rsidRPr="009727AD" w:rsidRDefault="00A60D2D" w:rsidP="00D64152">
      <w:pPr>
        <w:pStyle w:val="FAACover"/>
      </w:pPr>
      <w:r w:rsidRPr="009727AD">
        <w:t>Novembre 2019</w:t>
      </w:r>
    </w:p>
    <w:p w14:paraId="512CB6F0" w14:textId="77777777" w:rsidR="00302E3D" w:rsidRPr="009727AD" w:rsidRDefault="00302E3D" w:rsidP="00D64152">
      <w:pPr>
        <w:pStyle w:val="FAACover"/>
        <w:widowControl w:val="0"/>
      </w:pPr>
      <w:bookmarkStart w:id="362" w:name="_Hlk12016874"/>
    </w:p>
    <w:p w14:paraId="3B72F9BE" w14:textId="46C0E523" w:rsidR="00302E3D" w:rsidRPr="009727AD" w:rsidRDefault="00302E3D" w:rsidP="00D64152">
      <w:pPr>
        <w:pStyle w:val="FAAForeaseofreference"/>
        <w:widowControl w:val="0"/>
      </w:pPr>
      <w:r w:rsidRPr="009727AD">
        <w:t>Pour faciliter les références, le numéro affecté à chaque NMO correspond à celui du règlement qui y est associé. Par exemple, la NMO 3.2.1.3 reflète une norme requise par le paragraphe 3.2.1.3 de la présente partie.</w:t>
      </w:r>
    </w:p>
    <w:bookmarkEnd w:id="362"/>
    <w:p w14:paraId="0315F8F5" w14:textId="20FCC142" w:rsidR="00964395" w:rsidRPr="009727AD" w:rsidRDefault="00964395" w:rsidP="00D64152">
      <w:pPr>
        <w:spacing w:before="0" w:after="200" w:line="276" w:lineRule="auto"/>
      </w:pPr>
    </w:p>
    <w:p w14:paraId="1B8ECE74" w14:textId="77777777" w:rsidR="00302E3D" w:rsidRPr="009727AD" w:rsidRDefault="00302E3D" w:rsidP="00D64152">
      <w:pPr>
        <w:spacing w:before="0" w:after="200" w:line="276" w:lineRule="auto"/>
      </w:pPr>
    </w:p>
    <w:p w14:paraId="0315F8F6" w14:textId="77777777" w:rsidR="00964395" w:rsidRPr="009727AD" w:rsidRDefault="00964395" w:rsidP="00D64152">
      <w:pPr>
        <w:spacing w:before="0" w:after="200" w:line="276" w:lineRule="auto"/>
        <w:rPr>
          <w:b/>
        </w:rPr>
      </w:pPr>
      <w:r w:rsidRPr="009727AD">
        <w:br w:type="page"/>
      </w:r>
    </w:p>
    <w:p w14:paraId="0315F8F7" w14:textId="77777777" w:rsidR="00964395" w:rsidRPr="009727AD" w:rsidRDefault="00964395" w:rsidP="00D64152">
      <w:pPr>
        <w:pStyle w:val="IntentionallyBlank"/>
      </w:pPr>
    </w:p>
    <w:p w14:paraId="0315F8F8" w14:textId="77777777" w:rsidR="00964395" w:rsidRPr="009727AD" w:rsidRDefault="00964395" w:rsidP="00D64152">
      <w:pPr>
        <w:pStyle w:val="IntentionallyBlank"/>
      </w:pPr>
      <w:r w:rsidRPr="009727AD">
        <w:t>[CETTE PAGE EST INTENTIONNELLEMENT LAISSÉE EN BLANC]</w:t>
      </w:r>
    </w:p>
    <w:p w14:paraId="0315F8F9" w14:textId="77777777" w:rsidR="00964395" w:rsidRPr="009727AD" w:rsidRDefault="00964395" w:rsidP="00D64152"/>
    <w:p w14:paraId="0315F8FA" w14:textId="77777777" w:rsidR="00964395" w:rsidRPr="009727AD" w:rsidRDefault="00964395" w:rsidP="00D64152">
      <w:pPr>
        <w:spacing w:before="0" w:after="200" w:line="276" w:lineRule="auto"/>
      </w:pPr>
      <w:r w:rsidRPr="009727AD">
        <w:br w:type="page"/>
      </w:r>
    </w:p>
    <w:p w14:paraId="0315F8FB" w14:textId="35C9399F" w:rsidR="00964395" w:rsidRPr="009727AD" w:rsidRDefault="002B27C8" w:rsidP="00D64152">
      <w:pPr>
        <w:pStyle w:val="Heading2"/>
        <w:numPr>
          <w:ilvl w:val="0"/>
          <w:numId w:val="0"/>
        </w:numPr>
        <w:ind w:left="576" w:hanging="576"/>
      </w:pPr>
      <w:bookmarkStart w:id="363" w:name="_Toc315863555"/>
      <w:bookmarkStart w:id="364" w:name="_Toc61352982"/>
      <w:r w:rsidRPr="009727AD">
        <w:lastRenderedPageBreak/>
        <w:t>Partie 3 ─ Normes de mise en œuvre</w:t>
      </w:r>
      <w:bookmarkEnd w:id="363"/>
      <w:bookmarkEnd w:id="364"/>
    </w:p>
    <w:p w14:paraId="0315F8FC" w14:textId="03B44994" w:rsidR="00964395" w:rsidRPr="009727AD" w:rsidRDefault="00964395" w:rsidP="00D64152">
      <w:pPr>
        <w:pStyle w:val="Heading4"/>
        <w:numPr>
          <w:ilvl w:val="0"/>
          <w:numId w:val="0"/>
        </w:numPr>
        <w:ind w:left="864" w:hanging="864"/>
      </w:pPr>
      <w:bookmarkStart w:id="365" w:name="_Toc61352983"/>
      <w:r w:rsidRPr="009727AD">
        <w:t>NMO 3.2.1.3</w:t>
      </w:r>
      <w:r w:rsidRPr="009727AD">
        <w:tab/>
        <w:t>Certificat d’ATO</w:t>
      </w:r>
      <w:bookmarkEnd w:id="365"/>
    </w:p>
    <w:p w14:paraId="13B96D15" w14:textId="4B9A7E2B" w:rsidR="00040721" w:rsidRPr="009727AD" w:rsidRDefault="00A857CC" w:rsidP="00D64152">
      <w:pPr>
        <w:pStyle w:val="FAAOutlineL1a"/>
        <w:numPr>
          <w:ilvl w:val="0"/>
          <w:numId w:val="174"/>
        </w:numPr>
      </w:pPr>
      <w:r w:rsidRPr="009727AD">
        <w:t xml:space="preserve">Le certificat d’ATO délivré par la Régie sera comme suit : </w:t>
      </w:r>
    </w:p>
    <w:p w14:paraId="0315F8FE" w14:textId="77777777" w:rsidR="00964395" w:rsidRPr="009727AD" w:rsidRDefault="0098453E" w:rsidP="00D64152">
      <w:pPr>
        <w:spacing w:after="0"/>
        <w:rPr>
          <w:sz w:val="16"/>
          <w:szCs w:val="16"/>
        </w:rPr>
      </w:pPr>
      <w:bookmarkStart w:id="366" w:name="_The_Certification_of_Aircraft_Regis"/>
      <w:bookmarkEnd w:id="366"/>
      <w:r w:rsidRPr="009727AD">
        <w:rPr>
          <w:noProof/>
          <w:lang w:val="en-US" w:eastAsia="ja-JP"/>
        </w:rPr>
        <mc:AlternateContent>
          <mc:Choice Requires="wps">
            <w:drawing>
              <wp:inline distT="0" distB="0" distL="0" distR="0" wp14:anchorId="0315F937" wp14:editId="310680DF">
                <wp:extent cx="5966460" cy="7065818"/>
                <wp:effectExtent l="0" t="0" r="15240" b="20955"/>
                <wp:docPr id="22" name="Text Box 20" descr="Example of an ATO certificate" title="ATO Certific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7065818"/>
                        </a:xfrm>
                        <a:prstGeom prst="rect">
                          <a:avLst/>
                        </a:prstGeom>
                        <a:solidFill>
                          <a:srgbClr val="FFFFFF"/>
                        </a:solidFill>
                        <a:ln w="9525">
                          <a:solidFill>
                            <a:srgbClr val="000000"/>
                          </a:solidFill>
                          <a:miter lim="800000"/>
                          <a:headEnd/>
                          <a:tailEnd/>
                        </a:ln>
                      </wps:spPr>
                      <wps:txbx>
                        <w:txbxContent>
                          <w:p w14:paraId="0315F97A" w14:textId="77777777" w:rsidR="00C2705A" w:rsidRPr="001F57E9" w:rsidRDefault="00C2705A" w:rsidP="001F57E9">
                            <w:pPr>
                              <w:spacing w:before="0" w:after="0"/>
                              <w:jc w:val="center"/>
                              <w:rPr>
                                <w:szCs w:val="20"/>
                              </w:rPr>
                            </w:pPr>
                          </w:p>
                          <w:p w14:paraId="0315F97B" w14:textId="77777777" w:rsidR="00C2705A" w:rsidRPr="0003173A" w:rsidRDefault="00C2705A" w:rsidP="001F57E9">
                            <w:pPr>
                              <w:spacing w:before="0" w:after="0"/>
                              <w:jc w:val="center"/>
                              <w:rPr>
                                <w:b/>
                                <w:sz w:val="40"/>
                                <w:szCs w:val="40"/>
                              </w:rPr>
                            </w:pPr>
                            <w:r>
                              <w:rPr>
                                <w:b/>
                                <w:sz w:val="40"/>
                                <w:szCs w:val="40"/>
                              </w:rPr>
                              <w:t>[ÉTAT]</w:t>
                            </w:r>
                          </w:p>
                          <w:p w14:paraId="0315F97C" w14:textId="77777777" w:rsidR="00C2705A" w:rsidRPr="0003173A" w:rsidRDefault="00C2705A" w:rsidP="001F57E9">
                            <w:pPr>
                              <w:spacing w:before="0" w:after="0"/>
                              <w:jc w:val="center"/>
                              <w:rPr>
                                <w:sz w:val="40"/>
                                <w:szCs w:val="40"/>
                              </w:rPr>
                            </w:pPr>
                          </w:p>
                          <w:p w14:paraId="0315F97D" w14:textId="77777777" w:rsidR="00C2705A" w:rsidRPr="0003173A" w:rsidRDefault="00C2705A" w:rsidP="001F57E9">
                            <w:pPr>
                              <w:spacing w:before="0" w:after="0"/>
                              <w:jc w:val="center"/>
                              <w:rPr>
                                <w:sz w:val="40"/>
                                <w:szCs w:val="40"/>
                              </w:rPr>
                            </w:pPr>
                          </w:p>
                          <w:p w14:paraId="0315F97E" w14:textId="77777777" w:rsidR="00C2705A" w:rsidRPr="0003173A" w:rsidRDefault="00C2705A" w:rsidP="001F57E9">
                            <w:pPr>
                              <w:spacing w:before="0" w:after="0"/>
                              <w:jc w:val="center"/>
                              <w:rPr>
                                <w:b/>
                                <w:sz w:val="40"/>
                                <w:szCs w:val="40"/>
                              </w:rPr>
                            </w:pPr>
                            <w:r>
                              <w:rPr>
                                <w:b/>
                                <w:sz w:val="40"/>
                                <w:szCs w:val="40"/>
                              </w:rPr>
                              <w:t>CERTIFICAT D'ORGANISME DE FORMATION AGRÉÉ</w:t>
                            </w:r>
                          </w:p>
                          <w:p w14:paraId="0315F97F" w14:textId="77777777" w:rsidR="00C2705A" w:rsidRPr="0003173A" w:rsidRDefault="00C2705A" w:rsidP="008E06F3">
                            <w:pPr>
                              <w:spacing w:before="0" w:after="0"/>
                              <w:jc w:val="center"/>
                              <w:rPr>
                                <w:szCs w:val="20"/>
                              </w:rPr>
                            </w:pPr>
                          </w:p>
                          <w:p w14:paraId="0315F980" w14:textId="77777777" w:rsidR="00C2705A" w:rsidRPr="0003173A" w:rsidRDefault="00C2705A" w:rsidP="008E06F3">
                            <w:pPr>
                              <w:spacing w:before="0" w:after="0"/>
                              <w:jc w:val="center"/>
                              <w:rPr>
                                <w:sz w:val="32"/>
                                <w:szCs w:val="32"/>
                              </w:rPr>
                            </w:pPr>
                            <w:r>
                              <w:rPr>
                                <w:sz w:val="32"/>
                                <w:szCs w:val="32"/>
                              </w:rPr>
                              <w:t>Numéro :</w:t>
                            </w:r>
                          </w:p>
                          <w:p w14:paraId="0315F981" w14:textId="77777777" w:rsidR="00C2705A" w:rsidRPr="0003173A" w:rsidRDefault="00C2705A" w:rsidP="001F57E9">
                            <w:pPr>
                              <w:spacing w:before="0" w:after="0"/>
                              <w:jc w:val="center"/>
                              <w:rPr>
                                <w:sz w:val="32"/>
                                <w:szCs w:val="32"/>
                              </w:rPr>
                            </w:pPr>
                          </w:p>
                          <w:p w14:paraId="0315F982" w14:textId="77777777" w:rsidR="00C2705A" w:rsidRPr="0003173A" w:rsidRDefault="00C2705A" w:rsidP="001F57E9">
                            <w:pPr>
                              <w:spacing w:before="0" w:after="0"/>
                              <w:jc w:val="center"/>
                              <w:rPr>
                                <w:sz w:val="32"/>
                                <w:szCs w:val="32"/>
                              </w:rPr>
                            </w:pPr>
                          </w:p>
                          <w:p w14:paraId="0315F983" w14:textId="77777777" w:rsidR="00C2705A" w:rsidRPr="0003173A" w:rsidRDefault="00C2705A" w:rsidP="001F57E9">
                            <w:pPr>
                              <w:spacing w:before="0" w:after="0"/>
                              <w:jc w:val="center"/>
                              <w:rPr>
                                <w:sz w:val="32"/>
                                <w:szCs w:val="32"/>
                              </w:rPr>
                            </w:pPr>
                            <w:r>
                              <w:rPr>
                                <w:sz w:val="32"/>
                                <w:szCs w:val="32"/>
                              </w:rPr>
                              <w:t>Le présent certificat est délivré à :</w:t>
                            </w:r>
                          </w:p>
                          <w:p w14:paraId="0315F984" w14:textId="77777777" w:rsidR="00C2705A" w:rsidRPr="0003173A" w:rsidRDefault="00C2705A" w:rsidP="001F57E9">
                            <w:pPr>
                              <w:spacing w:before="0" w:after="0"/>
                              <w:jc w:val="center"/>
                              <w:rPr>
                                <w:sz w:val="32"/>
                                <w:szCs w:val="32"/>
                              </w:rPr>
                            </w:pPr>
                          </w:p>
                          <w:p w14:paraId="0315F985" w14:textId="77777777" w:rsidR="00C2705A" w:rsidRPr="0003173A" w:rsidRDefault="00C2705A" w:rsidP="001F57E9">
                            <w:pPr>
                              <w:spacing w:before="0" w:after="0"/>
                              <w:jc w:val="center"/>
                              <w:rPr>
                                <w:sz w:val="32"/>
                                <w:szCs w:val="32"/>
                              </w:rPr>
                            </w:pPr>
                          </w:p>
                          <w:p w14:paraId="0315F986" w14:textId="77777777" w:rsidR="00C2705A" w:rsidRPr="0003173A" w:rsidRDefault="00C2705A" w:rsidP="001F57E9">
                            <w:pPr>
                              <w:spacing w:before="0" w:after="0"/>
                              <w:jc w:val="center"/>
                              <w:rPr>
                                <w:sz w:val="32"/>
                                <w:szCs w:val="32"/>
                              </w:rPr>
                            </w:pPr>
                          </w:p>
                          <w:p w14:paraId="0315F987" w14:textId="7AD3494B" w:rsidR="00C2705A" w:rsidRPr="0003173A" w:rsidRDefault="00C2705A" w:rsidP="001F57E9">
                            <w:pPr>
                              <w:spacing w:before="0" w:after="0"/>
                              <w:jc w:val="center"/>
                              <w:rPr>
                                <w:sz w:val="32"/>
                                <w:szCs w:val="32"/>
                              </w:rPr>
                            </w:pPr>
                            <w:r>
                              <w:rPr>
                                <w:sz w:val="32"/>
                                <w:szCs w:val="32"/>
                              </w:rPr>
                              <w:t>Dont l'entreprise principale est sise à :</w:t>
                            </w:r>
                          </w:p>
                          <w:p w14:paraId="0315F988" w14:textId="77777777" w:rsidR="00C2705A" w:rsidRPr="0003173A" w:rsidRDefault="00C2705A" w:rsidP="001F57E9">
                            <w:pPr>
                              <w:spacing w:before="0" w:after="0"/>
                              <w:jc w:val="center"/>
                              <w:rPr>
                                <w:sz w:val="32"/>
                                <w:szCs w:val="32"/>
                              </w:rPr>
                            </w:pPr>
                          </w:p>
                          <w:p w14:paraId="0315F989" w14:textId="77777777" w:rsidR="00C2705A" w:rsidRPr="0003173A" w:rsidRDefault="00C2705A" w:rsidP="001F57E9">
                            <w:pPr>
                              <w:spacing w:before="0" w:after="0"/>
                              <w:jc w:val="center"/>
                              <w:rPr>
                                <w:szCs w:val="20"/>
                              </w:rPr>
                            </w:pPr>
                          </w:p>
                          <w:p w14:paraId="0315F98A" w14:textId="77777777" w:rsidR="00C2705A" w:rsidRPr="0003173A" w:rsidRDefault="00C2705A" w:rsidP="001F57E9">
                            <w:pPr>
                              <w:spacing w:before="0" w:after="0"/>
                              <w:jc w:val="center"/>
                              <w:rPr>
                                <w:szCs w:val="20"/>
                              </w:rPr>
                            </w:pPr>
                          </w:p>
                          <w:p w14:paraId="0315F98B" w14:textId="402FDF58" w:rsidR="00C2705A" w:rsidRPr="0003173A" w:rsidRDefault="00C2705A" w:rsidP="001F57E9">
                            <w:pPr>
                              <w:spacing w:before="0" w:after="0"/>
                              <w:jc w:val="center"/>
                              <w:rPr>
                                <w:sz w:val="24"/>
                                <w:szCs w:val="24"/>
                              </w:rPr>
                            </w:pPr>
                            <w:r>
                              <w:rPr>
                                <w:sz w:val="24"/>
                                <w:szCs w:val="24"/>
                              </w:rPr>
                              <w:t>Ayant constaté que cet organisme se conforme à tous les aspects de la réglementation de [réglementation de l’aviation civile, Partie 3] en ce qui concerne l'établissement d'un organisme de formation agréé et a le droit d'exploiter un organisme de formation agréé conformément aux normes de formation délivrées sous ce pli et avec la (les) qualification(s) suivante(s) :</w:t>
                            </w:r>
                          </w:p>
                          <w:p w14:paraId="0315F98C" w14:textId="77777777" w:rsidR="00C2705A" w:rsidRPr="0003173A" w:rsidRDefault="00C2705A" w:rsidP="001F57E9">
                            <w:pPr>
                              <w:spacing w:before="0" w:after="0"/>
                              <w:jc w:val="center"/>
                              <w:rPr>
                                <w:sz w:val="24"/>
                                <w:szCs w:val="24"/>
                              </w:rPr>
                            </w:pPr>
                          </w:p>
                          <w:p w14:paraId="0315F98D" w14:textId="77777777" w:rsidR="00C2705A" w:rsidRPr="0003173A" w:rsidRDefault="00C2705A" w:rsidP="001F57E9">
                            <w:pPr>
                              <w:spacing w:before="0" w:after="0"/>
                              <w:jc w:val="center"/>
                              <w:rPr>
                                <w:sz w:val="24"/>
                                <w:szCs w:val="24"/>
                              </w:rPr>
                            </w:pPr>
                          </w:p>
                          <w:p w14:paraId="0315F98E" w14:textId="06C64ABA" w:rsidR="00C2705A" w:rsidRPr="0003173A" w:rsidRDefault="00C2705A" w:rsidP="001F57E9">
                            <w:pPr>
                              <w:spacing w:before="0" w:after="0"/>
                              <w:jc w:val="center"/>
                              <w:rPr>
                                <w:sz w:val="24"/>
                                <w:szCs w:val="24"/>
                              </w:rPr>
                            </w:pPr>
                            <w:r>
                              <w:rPr>
                                <w:sz w:val="24"/>
                                <w:szCs w:val="24"/>
                              </w:rPr>
                              <w:t xml:space="preserve">Le présent certificat demeure en vigueur, sauf s’il est restitué, périmé, suspendu, révoqué ou arrivé à expiration, jusqu’à </w:t>
                            </w:r>
                          </w:p>
                          <w:p w14:paraId="0315F98F" w14:textId="77777777" w:rsidR="00C2705A" w:rsidRPr="0003173A" w:rsidRDefault="00C2705A" w:rsidP="001F57E9">
                            <w:pPr>
                              <w:spacing w:before="0" w:after="0"/>
                              <w:jc w:val="center"/>
                              <w:rPr>
                                <w:sz w:val="24"/>
                                <w:szCs w:val="24"/>
                              </w:rPr>
                            </w:pPr>
                            <w:r>
                              <w:rPr>
                                <w:sz w:val="24"/>
                                <w:szCs w:val="24"/>
                                <w:u w:val="single"/>
                              </w:rPr>
                              <w:t>(indiquer la date, 12 mois après la première délivrance, 24 mois après la seconde et les autres)</w:t>
                            </w:r>
                            <w:r>
                              <w:rPr>
                                <w:sz w:val="24"/>
                                <w:szCs w:val="24"/>
                              </w:rPr>
                              <w:t>.</w:t>
                            </w:r>
                          </w:p>
                          <w:p w14:paraId="0315F990" w14:textId="77777777" w:rsidR="00C2705A" w:rsidRPr="0003173A" w:rsidRDefault="00C2705A" w:rsidP="001F57E9">
                            <w:pPr>
                              <w:spacing w:before="0" w:after="0"/>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lock"/>
                              <w:tblDescription w:val="Signature block on the ATO certificate"/>
                            </w:tblPr>
                            <w:tblGrid>
                              <w:gridCol w:w="4769"/>
                              <w:gridCol w:w="4769"/>
                            </w:tblGrid>
                            <w:tr w:rsidR="00C2705A" w:rsidRPr="0003173A" w14:paraId="0315F993" w14:textId="77777777" w:rsidTr="00E23D33">
                              <w:trPr>
                                <w:tblHeader/>
                              </w:trPr>
                              <w:tc>
                                <w:tcPr>
                                  <w:tcW w:w="4769" w:type="dxa"/>
                                  <w:shd w:val="clear" w:color="auto" w:fill="auto"/>
                                  <w:noWrap/>
                                </w:tcPr>
                                <w:p w14:paraId="0315F991" w14:textId="77777777" w:rsidR="00C2705A" w:rsidRPr="0003173A" w:rsidRDefault="00C2705A" w:rsidP="008E06F3">
                                  <w:pPr>
                                    <w:spacing w:before="0" w:after="0"/>
                                    <w:rPr>
                                      <w:color w:val="FFFFFF" w:themeColor="background1"/>
                                    </w:rPr>
                                  </w:pPr>
                                  <w:r>
                                    <w:rPr>
                                      <w:color w:val="FFFFFF" w:themeColor="background1"/>
                                    </w:rPr>
                                    <w:t>Date</w:t>
                                  </w:r>
                                </w:p>
                              </w:tc>
                              <w:tc>
                                <w:tcPr>
                                  <w:tcW w:w="4769" w:type="dxa"/>
                                  <w:shd w:val="clear" w:color="auto" w:fill="auto"/>
                                  <w:noWrap/>
                                </w:tcPr>
                                <w:p w14:paraId="0315F992" w14:textId="77777777" w:rsidR="00C2705A" w:rsidRPr="0003173A" w:rsidRDefault="00C2705A" w:rsidP="008E06F3">
                                  <w:pPr>
                                    <w:spacing w:before="0" w:after="0"/>
                                    <w:rPr>
                                      <w:color w:val="FFFFFF" w:themeColor="background1"/>
                                    </w:rPr>
                                  </w:pPr>
                                  <w:r>
                                    <w:rPr>
                                      <w:color w:val="FFFFFF" w:themeColor="background1"/>
                                    </w:rPr>
                                    <w:t>Régie d’approbation</w:t>
                                  </w:r>
                                </w:p>
                              </w:tc>
                            </w:tr>
                            <w:tr w:rsidR="00C2705A" w:rsidRPr="0003173A" w14:paraId="0315F996" w14:textId="77777777" w:rsidTr="00E23D33">
                              <w:tc>
                                <w:tcPr>
                                  <w:tcW w:w="4769" w:type="dxa"/>
                                  <w:noWrap/>
                                </w:tcPr>
                                <w:p w14:paraId="0315F994" w14:textId="0797F9DB" w:rsidR="00C2705A" w:rsidRPr="0003173A" w:rsidRDefault="00C2705A">
                                  <w:pPr>
                                    <w:spacing w:before="0" w:after="240"/>
                                    <w:rPr>
                                      <w:sz w:val="22"/>
                                      <w:szCs w:val="22"/>
                                    </w:rPr>
                                  </w:pPr>
                                  <w:r>
                                    <w:t xml:space="preserve">Date de délivrance : </w:t>
                                  </w:r>
                                  <w:r w:rsidRPr="0054191F">
                                    <w:rPr>
                                      <w:u w:val="single"/>
                                    </w:rPr>
                                    <w:t>jj/mm/aaaa</w:t>
                                  </w:r>
                                </w:p>
                              </w:tc>
                              <w:tc>
                                <w:tcPr>
                                  <w:tcW w:w="4769" w:type="dxa"/>
                                  <w:noWrap/>
                                </w:tcPr>
                                <w:p w14:paraId="0315F995" w14:textId="77777777" w:rsidR="00C2705A" w:rsidRPr="0003173A" w:rsidRDefault="00C2705A">
                                  <w:pPr>
                                    <w:spacing w:before="0" w:after="240"/>
                                    <w:rPr>
                                      <w:sz w:val="22"/>
                                      <w:szCs w:val="22"/>
                                    </w:rPr>
                                  </w:pPr>
                                  <w:r>
                                    <w:t>Signature : _______________________________________</w:t>
                                  </w:r>
                                </w:p>
                              </w:tc>
                            </w:tr>
                            <w:tr w:rsidR="00C2705A" w:rsidRPr="0003173A" w14:paraId="0315F999" w14:textId="77777777" w:rsidTr="00E23D33">
                              <w:tc>
                                <w:tcPr>
                                  <w:tcW w:w="4769" w:type="dxa"/>
                                  <w:noWrap/>
                                </w:tcPr>
                                <w:p w14:paraId="0315F997" w14:textId="77777777" w:rsidR="00C2705A" w:rsidRPr="0003173A" w:rsidRDefault="00C2705A">
                                  <w:pPr>
                                    <w:spacing w:before="0" w:after="240"/>
                                    <w:rPr>
                                      <w:sz w:val="22"/>
                                      <w:szCs w:val="22"/>
                                    </w:rPr>
                                  </w:pPr>
                                </w:p>
                              </w:tc>
                              <w:tc>
                                <w:tcPr>
                                  <w:tcW w:w="4769" w:type="dxa"/>
                                  <w:noWrap/>
                                </w:tcPr>
                                <w:p w14:paraId="0315F998" w14:textId="5C8D685A" w:rsidR="00C2705A" w:rsidRPr="0003173A" w:rsidRDefault="00C2705A">
                                  <w:pPr>
                                    <w:spacing w:before="0" w:after="240"/>
                                    <w:rPr>
                                      <w:sz w:val="22"/>
                                      <w:szCs w:val="22"/>
                                    </w:rPr>
                                  </w:pPr>
                                  <w:r>
                                    <w:t>Nom en caractères d'imprimerie :</w:t>
                                  </w:r>
                                  <w:r w:rsidR="00022CD7">
                                    <w:t xml:space="preserve"> </w:t>
                                  </w:r>
                                  <w:r>
                                    <w:t>______________________</w:t>
                                  </w:r>
                                </w:p>
                              </w:tc>
                            </w:tr>
                            <w:tr w:rsidR="00C2705A" w:rsidRPr="0003173A" w14:paraId="0315F99C" w14:textId="77777777" w:rsidTr="00E23D33">
                              <w:tc>
                                <w:tcPr>
                                  <w:tcW w:w="4769" w:type="dxa"/>
                                  <w:noWrap/>
                                </w:tcPr>
                                <w:p w14:paraId="0315F99A" w14:textId="77777777" w:rsidR="00C2705A" w:rsidRPr="0003173A" w:rsidRDefault="00C2705A">
                                  <w:pPr>
                                    <w:spacing w:before="0" w:after="240"/>
                                    <w:rPr>
                                      <w:sz w:val="22"/>
                                      <w:szCs w:val="22"/>
                                    </w:rPr>
                                  </w:pPr>
                                </w:p>
                              </w:tc>
                              <w:tc>
                                <w:tcPr>
                                  <w:tcW w:w="4769" w:type="dxa"/>
                                  <w:noWrap/>
                                </w:tcPr>
                                <w:p w14:paraId="0315F99B" w14:textId="77777777" w:rsidR="00C2705A" w:rsidRPr="0003173A" w:rsidRDefault="00C2705A">
                                  <w:pPr>
                                    <w:spacing w:before="0" w:after="240"/>
                                    <w:rPr>
                                      <w:sz w:val="22"/>
                                      <w:szCs w:val="22"/>
                                    </w:rPr>
                                  </w:pPr>
                                  <w:r>
                                    <w:t>Titre : ___________________________________________</w:t>
                                  </w:r>
                                </w:p>
                              </w:tc>
                            </w:tr>
                          </w:tbl>
                          <w:p w14:paraId="0315F99E" w14:textId="77777777" w:rsidR="00C2705A" w:rsidRPr="008E06F3" w:rsidRDefault="00C2705A" w:rsidP="001F57E9">
                            <w:pPr>
                              <w:spacing w:before="0" w:after="0"/>
                              <w:jc w:val="center"/>
                              <w:rPr>
                                <w:sz w:val="24"/>
                                <w:szCs w:val="24"/>
                              </w:rPr>
                            </w:pPr>
                            <w:r>
                              <w:rPr>
                                <w:sz w:val="24"/>
                                <w:szCs w:val="24"/>
                              </w:rPr>
                              <w:t>Le présent certificat n’est pas transférable.</w:t>
                            </w:r>
                          </w:p>
                        </w:txbxContent>
                      </wps:txbx>
                      <wps:bodyPr rot="0" vert="horz" wrap="square" lIns="91440" tIns="45720" rIns="91440" bIns="45720" anchor="t" anchorCtr="0" upright="1">
                        <a:noAutofit/>
                      </wps:bodyPr>
                    </wps:wsp>
                  </a:graphicData>
                </a:graphic>
              </wp:inline>
            </w:drawing>
          </mc:Choice>
          <mc:Fallback>
            <w:pict>
              <v:shapetype w14:anchorId="0315F937" id="_x0000_t202" coordsize="21600,21600" o:spt="202" path="m,l,21600r21600,l21600,xe">
                <v:stroke joinstyle="miter"/>
                <v:path gradientshapeok="t" o:connecttype="rect"/>
              </v:shapetype>
              <v:shape id="Text Box 20" o:spid="_x0000_s1026" type="#_x0000_t202" alt="Title: ATO Certificate - Description: Example of an ATO certificate" style="width:469.8pt;height:55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">
                <v:textbox>
                  <w:txbxContent>
                    <w:p w14:paraId="0315F97A" w14:textId="77777777" w:rsidR="00C2705A" w:rsidRPr="001F57E9" w:rsidRDefault="00C2705A" w:rsidP="001F57E9">
                      <w:pPr>
                        <w:spacing w:before="0" w:after="0"/>
                        <w:jc w:val="center"/>
                        <w:rPr>
                          <w:szCs w:val="20"/>
                        </w:rPr>
                      </w:pPr>
                    </w:p>
                    <w:p w14:paraId="0315F97B" w14:textId="77777777" w:rsidR="00C2705A" w:rsidRPr="0003173A" w:rsidRDefault="00C2705A" w:rsidP="001F57E9">
                      <w:pPr>
                        <w:spacing w:before="0" w:after="0"/>
                        <w:jc w:val="center"/>
                        <w:rPr>
                          <w:b/>
                          <w:sz w:val="40"/>
                          <w:szCs w:val="40"/>
                        </w:rPr>
                      </w:pPr>
                      <w:r>
                        <w:rPr>
                          <w:b/>
                          <w:sz w:val="40"/>
                          <w:szCs w:val="40"/>
                        </w:rPr>
                        <w:t>[ÉTAT]</w:t>
                      </w:r>
                    </w:p>
                    <w:p w14:paraId="0315F97C" w14:textId="77777777" w:rsidR="00C2705A" w:rsidRPr="0003173A" w:rsidRDefault="00C2705A" w:rsidP="001F57E9">
                      <w:pPr>
                        <w:spacing w:before="0" w:after="0"/>
                        <w:jc w:val="center"/>
                        <w:rPr>
                          <w:sz w:val="40"/>
                          <w:szCs w:val="40"/>
                        </w:rPr>
                      </w:pPr>
                    </w:p>
                    <w:p w14:paraId="0315F97D" w14:textId="77777777" w:rsidR="00C2705A" w:rsidRPr="0003173A" w:rsidRDefault="00C2705A" w:rsidP="001F57E9">
                      <w:pPr>
                        <w:spacing w:before="0" w:after="0"/>
                        <w:jc w:val="center"/>
                        <w:rPr>
                          <w:sz w:val="40"/>
                          <w:szCs w:val="40"/>
                        </w:rPr>
                      </w:pPr>
                    </w:p>
                    <w:p w14:paraId="0315F97E" w14:textId="77777777" w:rsidR="00C2705A" w:rsidRPr="0003173A" w:rsidRDefault="00C2705A" w:rsidP="001F57E9">
                      <w:pPr>
                        <w:spacing w:before="0" w:after="0"/>
                        <w:jc w:val="center"/>
                        <w:rPr>
                          <w:b/>
                          <w:sz w:val="40"/>
                          <w:szCs w:val="40"/>
                        </w:rPr>
                      </w:pPr>
                      <w:r>
                        <w:rPr>
                          <w:b/>
                          <w:sz w:val="40"/>
                          <w:szCs w:val="40"/>
                        </w:rPr>
                        <w:t>CERTIFICAT D'ORGANISME DE FORMATION AGRÉÉ</w:t>
                      </w:r>
                    </w:p>
                    <w:p w14:paraId="0315F97F" w14:textId="77777777" w:rsidR="00C2705A" w:rsidRPr="0003173A" w:rsidRDefault="00C2705A" w:rsidP="008E06F3">
                      <w:pPr>
                        <w:spacing w:before="0" w:after="0"/>
                        <w:jc w:val="center"/>
                        <w:rPr>
                          <w:szCs w:val="20"/>
                        </w:rPr>
                      </w:pPr>
                    </w:p>
                    <w:p w14:paraId="0315F980" w14:textId="77777777" w:rsidR="00C2705A" w:rsidRPr="0003173A" w:rsidRDefault="00C2705A" w:rsidP="008E06F3">
                      <w:pPr>
                        <w:spacing w:before="0" w:after="0"/>
                        <w:jc w:val="center"/>
                        <w:rPr>
                          <w:sz w:val="32"/>
                          <w:szCs w:val="32"/>
                        </w:rPr>
                      </w:pPr>
                      <w:r>
                        <w:rPr>
                          <w:sz w:val="32"/>
                          <w:szCs w:val="32"/>
                        </w:rPr>
                        <w:t>Numéro :</w:t>
                      </w:r>
                    </w:p>
                    <w:p w14:paraId="0315F981" w14:textId="77777777" w:rsidR="00C2705A" w:rsidRPr="0003173A" w:rsidRDefault="00C2705A" w:rsidP="001F57E9">
                      <w:pPr>
                        <w:spacing w:before="0" w:after="0"/>
                        <w:jc w:val="center"/>
                        <w:rPr>
                          <w:sz w:val="32"/>
                          <w:szCs w:val="32"/>
                        </w:rPr>
                      </w:pPr>
                    </w:p>
                    <w:p w14:paraId="0315F982" w14:textId="77777777" w:rsidR="00C2705A" w:rsidRPr="0003173A" w:rsidRDefault="00C2705A" w:rsidP="001F57E9">
                      <w:pPr>
                        <w:spacing w:before="0" w:after="0"/>
                        <w:jc w:val="center"/>
                        <w:rPr>
                          <w:sz w:val="32"/>
                          <w:szCs w:val="32"/>
                        </w:rPr>
                      </w:pPr>
                    </w:p>
                    <w:p w14:paraId="0315F983" w14:textId="77777777" w:rsidR="00C2705A" w:rsidRPr="0003173A" w:rsidRDefault="00C2705A" w:rsidP="001F57E9">
                      <w:pPr>
                        <w:spacing w:before="0" w:after="0"/>
                        <w:jc w:val="center"/>
                        <w:rPr>
                          <w:sz w:val="32"/>
                          <w:szCs w:val="32"/>
                        </w:rPr>
                      </w:pPr>
                      <w:r>
                        <w:rPr>
                          <w:sz w:val="32"/>
                          <w:szCs w:val="32"/>
                        </w:rPr>
                        <w:t>Le présent certificat est délivré à :</w:t>
                      </w:r>
                    </w:p>
                    <w:p w14:paraId="0315F984" w14:textId="77777777" w:rsidR="00C2705A" w:rsidRPr="0003173A" w:rsidRDefault="00C2705A" w:rsidP="001F57E9">
                      <w:pPr>
                        <w:spacing w:before="0" w:after="0"/>
                        <w:jc w:val="center"/>
                        <w:rPr>
                          <w:sz w:val="32"/>
                          <w:szCs w:val="32"/>
                        </w:rPr>
                      </w:pPr>
                    </w:p>
                    <w:p w14:paraId="0315F985" w14:textId="77777777" w:rsidR="00C2705A" w:rsidRPr="0003173A" w:rsidRDefault="00C2705A" w:rsidP="001F57E9">
                      <w:pPr>
                        <w:spacing w:before="0" w:after="0"/>
                        <w:jc w:val="center"/>
                        <w:rPr>
                          <w:sz w:val="32"/>
                          <w:szCs w:val="32"/>
                        </w:rPr>
                      </w:pPr>
                    </w:p>
                    <w:p w14:paraId="0315F986" w14:textId="77777777" w:rsidR="00C2705A" w:rsidRPr="0003173A" w:rsidRDefault="00C2705A" w:rsidP="001F57E9">
                      <w:pPr>
                        <w:spacing w:before="0" w:after="0"/>
                        <w:jc w:val="center"/>
                        <w:rPr>
                          <w:sz w:val="32"/>
                          <w:szCs w:val="32"/>
                        </w:rPr>
                      </w:pPr>
                    </w:p>
                    <w:p w14:paraId="0315F987" w14:textId="7AD3494B" w:rsidR="00C2705A" w:rsidRPr="0003173A" w:rsidRDefault="00C2705A" w:rsidP="001F57E9">
                      <w:pPr>
                        <w:spacing w:before="0" w:after="0"/>
                        <w:jc w:val="center"/>
                        <w:rPr>
                          <w:sz w:val="32"/>
                          <w:szCs w:val="32"/>
                        </w:rPr>
                      </w:pPr>
                      <w:r>
                        <w:rPr>
                          <w:sz w:val="32"/>
                          <w:szCs w:val="32"/>
                        </w:rPr>
                        <w:t>Dont l'entreprise principale est sise à :</w:t>
                      </w:r>
                    </w:p>
                    <w:p w14:paraId="0315F988" w14:textId="77777777" w:rsidR="00C2705A" w:rsidRPr="0003173A" w:rsidRDefault="00C2705A" w:rsidP="001F57E9">
                      <w:pPr>
                        <w:spacing w:before="0" w:after="0"/>
                        <w:jc w:val="center"/>
                        <w:rPr>
                          <w:sz w:val="32"/>
                          <w:szCs w:val="32"/>
                        </w:rPr>
                      </w:pPr>
                    </w:p>
                    <w:p w14:paraId="0315F989" w14:textId="77777777" w:rsidR="00C2705A" w:rsidRPr="0003173A" w:rsidRDefault="00C2705A" w:rsidP="001F57E9">
                      <w:pPr>
                        <w:spacing w:before="0" w:after="0"/>
                        <w:jc w:val="center"/>
                        <w:rPr>
                          <w:szCs w:val="20"/>
                        </w:rPr>
                      </w:pPr>
                    </w:p>
                    <w:p w14:paraId="0315F98A" w14:textId="77777777" w:rsidR="00C2705A" w:rsidRPr="0003173A" w:rsidRDefault="00C2705A" w:rsidP="001F57E9">
                      <w:pPr>
                        <w:spacing w:before="0" w:after="0"/>
                        <w:jc w:val="center"/>
                        <w:rPr>
                          <w:szCs w:val="20"/>
                        </w:rPr>
                      </w:pPr>
                    </w:p>
                    <w:p w14:paraId="0315F98B" w14:textId="402FDF58" w:rsidR="00C2705A" w:rsidRPr="0003173A" w:rsidRDefault="00C2705A" w:rsidP="001F57E9">
                      <w:pPr>
                        <w:spacing w:before="0" w:after="0"/>
                        <w:jc w:val="center"/>
                        <w:rPr>
                          <w:sz w:val="24"/>
                          <w:szCs w:val="24"/>
                        </w:rPr>
                      </w:pPr>
                      <w:r>
                        <w:rPr>
                          <w:sz w:val="24"/>
                          <w:szCs w:val="24"/>
                        </w:rPr>
                        <w:t>Ayant constaté que cet organisme se conforme à tous les aspects de la réglementation de [réglementation de l’aviation civile, Partie 3] en ce qui concerne l'établissement d'un organisme de formation agréé et a le droit d'exploiter un organisme de formation agréé conformément aux normes de formation délivrées sous ce pli et avec la (les) qualification(s) suivante(s) :</w:t>
                      </w:r>
                    </w:p>
                    <w:p w14:paraId="0315F98C" w14:textId="77777777" w:rsidR="00C2705A" w:rsidRPr="0003173A" w:rsidRDefault="00C2705A" w:rsidP="001F57E9">
                      <w:pPr>
                        <w:spacing w:before="0" w:after="0"/>
                        <w:jc w:val="center"/>
                        <w:rPr>
                          <w:sz w:val="24"/>
                          <w:szCs w:val="24"/>
                        </w:rPr>
                      </w:pPr>
                    </w:p>
                    <w:p w14:paraId="0315F98D" w14:textId="77777777" w:rsidR="00C2705A" w:rsidRPr="0003173A" w:rsidRDefault="00C2705A" w:rsidP="001F57E9">
                      <w:pPr>
                        <w:spacing w:before="0" w:after="0"/>
                        <w:jc w:val="center"/>
                        <w:rPr>
                          <w:sz w:val="24"/>
                          <w:szCs w:val="24"/>
                        </w:rPr>
                      </w:pPr>
                    </w:p>
                    <w:p w14:paraId="0315F98E" w14:textId="06C64ABA" w:rsidR="00C2705A" w:rsidRPr="0003173A" w:rsidRDefault="00C2705A" w:rsidP="001F57E9">
                      <w:pPr>
                        <w:spacing w:before="0" w:after="0"/>
                        <w:jc w:val="center"/>
                        <w:rPr>
                          <w:sz w:val="24"/>
                          <w:szCs w:val="24"/>
                        </w:rPr>
                      </w:pPr>
                      <w:r>
                        <w:rPr>
                          <w:sz w:val="24"/>
                          <w:szCs w:val="24"/>
                        </w:rPr>
                        <w:t xml:space="preserve">Le présent certificat demeure en vigueur, sauf s’il est restitué, périmé, suspendu, révoqué ou arrivé à expiration, jusqu’à </w:t>
                      </w:r>
                    </w:p>
                    <w:p w14:paraId="0315F98F" w14:textId="77777777" w:rsidR="00C2705A" w:rsidRPr="0003173A" w:rsidRDefault="00C2705A" w:rsidP="001F57E9">
                      <w:pPr>
                        <w:spacing w:before="0" w:after="0"/>
                        <w:jc w:val="center"/>
                        <w:rPr>
                          <w:sz w:val="24"/>
                          <w:szCs w:val="24"/>
                        </w:rPr>
                      </w:pPr>
                      <w:r>
                        <w:rPr>
                          <w:sz w:val="24"/>
                          <w:szCs w:val="24"/>
                          <w:u w:val="single"/>
                        </w:rPr>
                        <w:t>(indiquer la date, 12 mois après la première délivrance, 24 mois après la seconde et les autres)</w:t>
                      </w:r>
                      <w:r>
                        <w:rPr>
                          <w:sz w:val="24"/>
                          <w:szCs w:val="24"/>
                        </w:rPr>
                        <w:t>.</w:t>
                      </w:r>
                    </w:p>
                    <w:p w14:paraId="0315F990" w14:textId="77777777" w:rsidR="00C2705A" w:rsidRPr="0003173A" w:rsidRDefault="00C2705A" w:rsidP="001F57E9">
                      <w:pPr>
                        <w:spacing w:before="0" w:after="0"/>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lock"/>
                        <w:tblDescription w:val="Signature block on the ATO certificate"/>
                      </w:tblPr>
                      <w:tblGrid>
                        <w:gridCol w:w="4769"/>
                        <w:gridCol w:w="4769"/>
                      </w:tblGrid>
                      <w:tr w:rsidR="00C2705A" w:rsidRPr="0003173A" w14:paraId="0315F993" w14:textId="77777777" w:rsidTr="00E23D33">
                        <w:trPr>
                          <w:tblHeader/>
                        </w:trPr>
                        <w:tc>
                          <w:tcPr>
                            <w:tcW w:w="4769" w:type="dxa"/>
                            <w:shd w:val="clear" w:color="auto" w:fill="auto"/>
                            <w:noWrap/>
                          </w:tcPr>
                          <w:p w14:paraId="0315F991" w14:textId="77777777" w:rsidR="00C2705A" w:rsidRPr="0003173A" w:rsidRDefault="00C2705A" w:rsidP="008E06F3">
                            <w:pPr>
                              <w:spacing w:before="0" w:after="0"/>
                              <w:rPr>
                                <w:color w:val="FFFFFF" w:themeColor="background1"/>
                              </w:rPr>
                            </w:pPr>
                            <w:r>
                              <w:rPr>
                                <w:color w:val="FFFFFF" w:themeColor="background1"/>
                              </w:rPr>
                              <w:t>Date</w:t>
                            </w:r>
                          </w:p>
                        </w:tc>
                        <w:tc>
                          <w:tcPr>
                            <w:tcW w:w="4769" w:type="dxa"/>
                            <w:shd w:val="clear" w:color="auto" w:fill="auto"/>
                            <w:noWrap/>
                          </w:tcPr>
                          <w:p w14:paraId="0315F992" w14:textId="77777777" w:rsidR="00C2705A" w:rsidRPr="0003173A" w:rsidRDefault="00C2705A" w:rsidP="008E06F3">
                            <w:pPr>
                              <w:spacing w:before="0" w:after="0"/>
                              <w:rPr>
                                <w:color w:val="FFFFFF" w:themeColor="background1"/>
                              </w:rPr>
                            </w:pPr>
                            <w:r>
                              <w:rPr>
                                <w:color w:val="FFFFFF" w:themeColor="background1"/>
                              </w:rPr>
                              <w:t>Régie d’approbation</w:t>
                            </w:r>
                          </w:p>
                        </w:tc>
                      </w:tr>
                      <w:tr w:rsidR="00C2705A" w:rsidRPr="0003173A" w14:paraId="0315F996" w14:textId="77777777" w:rsidTr="00E23D33">
                        <w:tc>
                          <w:tcPr>
                            <w:tcW w:w="4769" w:type="dxa"/>
                            <w:noWrap/>
                          </w:tcPr>
                          <w:p w14:paraId="0315F994" w14:textId="0797F9DB" w:rsidR="00C2705A" w:rsidRPr="0003173A" w:rsidRDefault="00C2705A">
                            <w:pPr>
                              <w:spacing w:before="0" w:after="240"/>
                              <w:rPr>
                                <w:sz w:val="22"/>
                                <w:szCs w:val="22"/>
                              </w:rPr>
                            </w:pPr>
                            <w:r>
                              <w:t xml:space="preserve">Date de délivrance : </w:t>
                            </w:r>
                            <w:r w:rsidRPr="0054191F">
                              <w:rPr>
                                <w:u w:val="single"/>
                              </w:rPr>
                              <w:t>jj/mm/aaaa</w:t>
                            </w:r>
                          </w:p>
                        </w:tc>
                        <w:tc>
                          <w:tcPr>
                            <w:tcW w:w="4769" w:type="dxa"/>
                            <w:noWrap/>
                          </w:tcPr>
                          <w:p w14:paraId="0315F995" w14:textId="77777777" w:rsidR="00C2705A" w:rsidRPr="0003173A" w:rsidRDefault="00C2705A">
                            <w:pPr>
                              <w:spacing w:before="0" w:after="240"/>
                              <w:rPr>
                                <w:sz w:val="22"/>
                                <w:szCs w:val="22"/>
                              </w:rPr>
                            </w:pPr>
                            <w:r>
                              <w:t>Signature : _______________________________________</w:t>
                            </w:r>
                          </w:p>
                        </w:tc>
                      </w:tr>
                      <w:tr w:rsidR="00C2705A" w:rsidRPr="0003173A" w14:paraId="0315F999" w14:textId="77777777" w:rsidTr="00E23D33">
                        <w:tc>
                          <w:tcPr>
                            <w:tcW w:w="4769" w:type="dxa"/>
                            <w:noWrap/>
                          </w:tcPr>
                          <w:p w14:paraId="0315F997" w14:textId="77777777" w:rsidR="00C2705A" w:rsidRPr="0003173A" w:rsidRDefault="00C2705A">
                            <w:pPr>
                              <w:spacing w:before="0" w:after="240"/>
                              <w:rPr>
                                <w:sz w:val="22"/>
                                <w:szCs w:val="22"/>
                              </w:rPr>
                            </w:pPr>
                          </w:p>
                        </w:tc>
                        <w:tc>
                          <w:tcPr>
                            <w:tcW w:w="4769" w:type="dxa"/>
                            <w:noWrap/>
                          </w:tcPr>
                          <w:p w14:paraId="0315F998" w14:textId="5C8D685A" w:rsidR="00C2705A" w:rsidRPr="0003173A" w:rsidRDefault="00C2705A">
                            <w:pPr>
                              <w:spacing w:before="0" w:after="240"/>
                              <w:rPr>
                                <w:sz w:val="22"/>
                                <w:szCs w:val="22"/>
                              </w:rPr>
                            </w:pPr>
                            <w:r>
                              <w:t>Nom en caractères d'imprimerie :</w:t>
                            </w:r>
                            <w:r w:rsidR="00022CD7">
                              <w:t xml:space="preserve"> </w:t>
                            </w:r>
                            <w:r>
                              <w:t>______________________</w:t>
                            </w:r>
                          </w:p>
                        </w:tc>
                      </w:tr>
                      <w:tr w:rsidR="00C2705A" w:rsidRPr="0003173A" w14:paraId="0315F99C" w14:textId="77777777" w:rsidTr="00E23D33">
                        <w:tc>
                          <w:tcPr>
                            <w:tcW w:w="4769" w:type="dxa"/>
                            <w:noWrap/>
                          </w:tcPr>
                          <w:p w14:paraId="0315F99A" w14:textId="77777777" w:rsidR="00C2705A" w:rsidRPr="0003173A" w:rsidRDefault="00C2705A">
                            <w:pPr>
                              <w:spacing w:before="0" w:after="240"/>
                              <w:rPr>
                                <w:sz w:val="22"/>
                                <w:szCs w:val="22"/>
                              </w:rPr>
                            </w:pPr>
                          </w:p>
                        </w:tc>
                        <w:tc>
                          <w:tcPr>
                            <w:tcW w:w="4769" w:type="dxa"/>
                            <w:noWrap/>
                          </w:tcPr>
                          <w:p w14:paraId="0315F99B" w14:textId="77777777" w:rsidR="00C2705A" w:rsidRPr="0003173A" w:rsidRDefault="00C2705A">
                            <w:pPr>
                              <w:spacing w:before="0" w:after="240"/>
                              <w:rPr>
                                <w:sz w:val="22"/>
                                <w:szCs w:val="22"/>
                              </w:rPr>
                            </w:pPr>
                            <w:r>
                              <w:t>Titre : ___________________________________________</w:t>
                            </w:r>
                          </w:p>
                        </w:tc>
                      </w:tr>
                    </w:tbl>
                    <w:p w14:paraId="0315F99E" w14:textId="77777777" w:rsidR="00C2705A" w:rsidRPr="008E06F3" w:rsidRDefault="00C2705A" w:rsidP="001F57E9">
                      <w:pPr>
                        <w:spacing w:before="0" w:after="0"/>
                        <w:jc w:val="center"/>
                        <w:rPr>
                          <w:sz w:val="24"/>
                          <w:szCs w:val="24"/>
                        </w:rPr>
                      </w:pPr>
                      <w:r>
                        <w:rPr>
                          <w:sz w:val="24"/>
                          <w:szCs w:val="24"/>
                        </w:rPr>
                        <w:t>Le présent certificat n’est pas transférable.</w:t>
                      </w:r>
                    </w:p>
                  </w:txbxContent>
                </v:textbox>
                <w10:anchorlock/>
              </v:shape>
            </w:pict>
          </mc:Fallback>
        </mc:AlternateContent>
      </w:r>
    </w:p>
    <w:p w14:paraId="7D1E064E" w14:textId="1609335A" w:rsidR="00F0788F" w:rsidRPr="009727AD" w:rsidRDefault="00F0788F" w:rsidP="00D64152">
      <w:pPr>
        <w:pStyle w:val="FAAFormInstructions"/>
        <w:spacing w:before="0" w:after="0" w:line="240" w:lineRule="auto"/>
      </w:pPr>
      <w:r w:rsidRPr="009727AD">
        <w:t>Formulaire RAA en date de 11/2019</w:t>
      </w:r>
    </w:p>
    <w:p w14:paraId="283A6DE4" w14:textId="36776AD0" w:rsidR="007D7846" w:rsidRPr="009727AD" w:rsidRDefault="00182C15" w:rsidP="00D64152">
      <w:pPr>
        <w:pStyle w:val="FFATextFlushRight"/>
      </w:pPr>
      <w:r w:rsidRPr="009727AD">
        <w:t>OACI, Annexe 1, Appendice 2 : 1.2</w:t>
      </w:r>
    </w:p>
    <w:p w14:paraId="6496810B" w14:textId="77777777" w:rsidR="007D7846" w:rsidRPr="009727AD" w:rsidRDefault="007D7846" w:rsidP="00D64152">
      <w:pPr>
        <w:pStyle w:val="FFATextFlushRight"/>
      </w:pPr>
      <w:r w:rsidRPr="009727AD">
        <w:t xml:space="preserve">14 CFR 141.3 ; 142.5 ; 147.3 </w:t>
      </w:r>
    </w:p>
    <w:p w14:paraId="0315F8FF" w14:textId="6D050AD2" w:rsidR="00964395" w:rsidRPr="009727AD" w:rsidRDefault="009E5B24" w:rsidP="00D64152">
      <w:pPr>
        <w:pStyle w:val="FFATextFlushRight"/>
      </w:pPr>
      <w:r w:rsidRPr="009727AD">
        <w:t>FAA, Ordre 8900.1, Volume 2, Chapitre 1, Section 4, Figure 2-5A</w:t>
      </w:r>
    </w:p>
    <w:p w14:paraId="0315F900" w14:textId="1A07C6C0" w:rsidR="00964395" w:rsidRPr="009727AD" w:rsidRDefault="00964395" w:rsidP="00D64152">
      <w:pPr>
        <w:pStyle w:val="Heading4"/>
        <w:numPr>
          <w:ilvl w:val="0"/>
          <w:numId w:val="0"/>
        </w:numPr>
        <w:ind w:left="864" w:hanging="864"/>
      </w:pPr>
      <w:bookmarkStart w:id="367" w:name="_Toc304288634"/>
      <w:bookmarkStart w:id="368" w:name="_Toc61352984"/>
      <w:r w:rsidRPr="009727AD">
        <w:lastRenderedPageBreak/>
        <w:t>NMO 3.2.1.17</w:t>
      </w:r>
      <w:r w:rsidRPr="009727AD">
        <w:tab/>
        <w:t>Système qualité et programme d’assurance de la qualité</w:t>
      </w:r>
      <w:bookmarkEnd w:id="367"/>
      <w:bookmarkEnd w:id="368"/>
    </w:p>
    <w:p w14:paraId="40F2F8B4" w14:textId="093C840C" w:rsidR="00A60D2D" w:rsidRPr="009727AD" w:rsidRDefault="00A60D2D" w:rsidP="00D64152">
      <w:pPr>
        <w:pStyle w:val="FAAOutlineL1a"/>
        <w:numPr>
          <w:ilvl w:val="0"/>
          <w:numId w:val="174"/>
        </w:numPr>
      </w:pPr>
      <w:r w:rsidRPr="009727AD">
        <w:t>Afin de démontrer qu'il se conforme au paragraphe 3.2.1.17 de la présente partie, un ATO établit son système qualité et son programme d'assurance de la qualité conformément aux instructions et informations figurant aux paragraphes suivants.</w:t>
      </w:r>
    </w:p>
    <w:tbl>
      <w:tblPr>
        <w:tblStyle w:val="TableGrid"/>
        <w:tblW w:w="0" w:type="auto"/>
        <w:tblLook w:val="04A0" w:firstRow="1" w:lastRow="0" w:firstColumn="1" w:lastColumn="0" w:noHBand="0" w:noVBand="1"/>
        <w:tblCaption w:val="Quality System and Quality Assurance Programme"/>
        <w:tblDescription w:val="Paragraphs within the Quality System and Quality Assurance Programme"/>
      </w:tblPr>
      <w:tblGrid>
        <w:gridCol w:w="9350"/>
      </w:tblGrid>
      <w:tr w:rsidR="00A60D2D" w:rsidRPr="009727AD" w14:paraId="6B14E1BC" w14:textId="77777777" w:rsidTr="00B41F9D">
        <w:tc>
          <w:tcPr>
            <w:tcW w:w="9350" w:type="dxa"/>
            <w:tcBorders>
              <w:bottom w:val="nil"/>
            </w:tcBorders>
          </w:tcPr>
          <w:p w14:paraId="639876DD" w14:textId="0BC27B3E" w:rsidR="00A60D2D" w:rsidRPr="009727AD" w:rsidRDefault="00A60D2D" w:rsidP="00D64152">
            <w:pPr>
              <w:pStyle w:val="ListParagraph"/>
              <w:numPr>
                <w:ilvl w:val="0"/>
                <w:numId w:val="253"/>
              </w:numPr>
              <w:spacing w:before="40" w:after="40"/>
              <w:contextualSpacing w:val="0"/>
              <w:rPr>
                <w:b/>
                <w:bCs/>
                <w:sz w:val="22"/>
                <w:szCs w:val="22"/>
              </w:rPr>
            </w:pPr>
            <w:r w:rsidRPr="009727AD">
              <w:rPr>
                <w:b/>
                <w:bCs/>
              </w:rPr>
              <w:t>Politique et stratégie relatives à la qualité</w:t>
            </w:r>
          </w:p>
        </w:tc>
      </w:tr>
      <w:tr w:rsidR="00A60D2D" w:rsidRPr="009727AD" w14:paraId="71C86920" w14:textId="77777777" w:rsidTr="00B41F9D">
        <w:tc>
          <w:tcPr>
            <w:tcW w:w="9350" w:type="dxa"/>
            <w:tcBorders>
              <w:top w:val="nil"/>
              <w:bottom w:val="nil"/>
            </w:tcBorders>
          </w:tcPr>
          <w:p w14:paraId="1B24E741" w14:textId="77777777" w:rsidR="00A60D2D" w:rsidRPr="009727AD" w:rsidRDefault="00A60D2D" w:rsidP="00D64152">
            <w:pPr>
              <w:pStyle w:val="ListParagraph"/>
              <w:numPr>
                <w:ilvl w:val="1"/>
                <w:numId w:val="253"/>
              </w:numPr>
              <w:spacing w:before="40" w:after="40"/>
              <w:contextualSpacing w:val="0"/>
              <w:rPr>
                <w:sz w:val="22"/>
                <w:szCs w:val="22"/>
              </w:rPr>
            </w:pPr>
            <w:r w:rsidRPr="009727AD">
              <w:t>L’ATO décrit comment il organise et gère ses activités de formation de façon à garantir sa conformité avec le Manuel des procédures de l'ATO et tel qu'il a été approuvé par la Régie.</w:t>
            </w:r>
            <w:r w:rsidRPr="009727AD">
              <w:rPr>
                <w:sz w:val="22"/>
                <w:szCs w:val="22"/>
              </w:rPr>
              <w:t xml:space="preserve"> </w:t>
            </w:r>
            <w:r w:rsidRPr="009727AD">
              <w:t>Une déclaration officielle écrite est préparée, établissant que le gestionnaire responsable de l'ATO s'engage à atteindre et à maintenir les normes les plus élevées de qualité possibles.</w:t>
            </w:r>
            <w:r w:rsidRPr="009727AD">
              <w:rPr>
                <w:sz w:val="22"/>
                <w:szCs w:val="22"/>
              </w:rPr>
              <w:t xml:space="preserve"> </w:t>
            </w:r>
            <w:r w:rsidRPr="009727AD">
              <w:t>La politique relative à la qualité reflète ce qui a été accompli et la conformité continue avec toutes les réglementations qui s’appliquent de [ÉTAT] ainsi qu’avec toute norme supplémentaire spécifiée par l’ATO.</w:t>
            </w:r>
          </w:p>
        </w:tc>
      </w:tr>
      <w:tr w:rsidR="00A60D2D" w:rsidRPr="009727AD" w14:paraId="3426CEE9" w14:textId="77777777" w:rsidTr="00B41F9D">
        <w:tc>
          <w:tcPr>
            <w:tcW w:w="9350" w:type="dxa"/>
            <w:tcBorders>
              <w:top w:val="nil"/>
              <w:bottom w:val="nil"/>
            </w:tcBorders>
          </w:tcPr>
          <w:p w14:paraId="3075D987" w14:textId="2DDCBC1C" w:rsidR="00A60D2D" w:rsidRPr="009727AD" w:rsidRDefault="00A60D2D" w:rsidP="00D64152">
            <w:pPr>
              <w:pStyle w:val="ListParagraph"/>
              <w:numPr>
                <w:ilvl w:val="1"/>
                <w:numId w:val="253"/>
              </w:numPr>
              <w:spacing w:before="40" w:after="40"/>
              <w:contextualSpacing w:val="0"/>
              <w:rPr>
                <w:sz w:val="22"/>
                <w:szCs w:val="22"/>
              </w:rPr>
            </w:pPr>
            <w:r w:rsidRPr="009727AD">
              <w:t>Le gestionnaire responsable de l’organisme de formation est dans l'ensemble responsable de la norme de qualité, y compris la fréquence, le format et la structure des activités internes d’analyse et de passage en revue par la direction, et il peut déléguer la responsabilité des tâches définies aux termes du paragraphe 2 de la présente NMO à un gestionnaire de la qualité.</w:t>
            </w:r>
            <w:r w:rsidRPr="009727AD">
              <w:rPr>
                <w:sz w:val="22"/>
                <w:szCs w:val="22"/>
              </w:rPr>
              <w:t xml:space="preserve"> </w:t>
            </w:r>
            <w:r w:rsidRPr="009727AD">
              <w:t xml:space="preserve">En fonction de l'importance et de la portée de l'ATO ainsi que des impératifs de la Régie, le gestionnaire responsable et le gestionnaire de la qualité peuvent interagir de différentes façons, comme cela est illustré aux organigrammes figurant dans le Doc 9841 de l’OACI, </w:t>
            </w:r>
            <w:r w:rsidRPr="009727AD">
              <w:rPr>
                <w:i/>
                <w:iCs/>
              </w:rPr>
              <w:t>Manuel sur l’agrément des organismes de formation</w:t>
            </w:r>
            <w:r w:rsidRPr="009727AD">
              <w:t>, Appendice C.</w:t>
            </w:r>
            <w:r w:rsidRPr="009727AD">
              <w:rPr>
                <w:sz w:val="22"/>
                <w:szCs w:val="22"/>
              </w:rPr>
              <w:t xml:space="preserve"> </w:t>
            </w:r>
          </w:p>
        </w:tc>
      </w:tr>
      <w:tr w:rsidR="00A60D2D" w:rsidRPr="009727AD" w14:paraId="33D2AAC4" w14:textId="77777777" w:rsidTr="00B41F9D">
        <w:tc>
          <w:tcPr>
            <w:tcW w:w="9350" w:type="dxa"/>
            <w:tcBorders>
              <w:top w:val="nil"/>
              <w:bottom w:val="nil"/>
            </w:tcBorders>
          </w:tcPr>
          <w:p w14:paraId="3DE92239" w14:textId="08294B94" w:rsidR="00A60D2D" w:rsidRPr="009727AD" w:rsidRDefault="00A60D2D" w:rsidP="00D64152">
            <w:pPr>
              <w:pStyle w:val="ListParagraph"/>
              <w:numPr>
                <w:ilvl w:val="0"/>
                <w:numId w:val="253"/>
              </w:numPr>
              <w:spacing w:before="40" w:after="40"/>
              <w:contextualSpacing w:val="0"/>
              <w:rPr>
                <w:b/>
                <w:bCs/>
                <w:sz w:val="22"/>
                <w:szCs w:val="22"/>
              </w:rPr>
            </w:pPr>
            <w:r w:rsidRPr="009727AD">
              <w:rPr>
                <w:b/>
                <w:bCs/>
                <w:szCs w:val="22"/>
              </w:rPr>
              <w:t>Gestionnaire de la qualité</w:t>
            </w:r>
          </w:p>
        </w:tc>
      </w:tr>
      <w:tr w:rsidR="00A60D2D" w:rsidRPr="009727AD" w14:paraId="34D99ECE" w14:textId="77777777" w:rsidTr="00B41F9D">
        <w:tc>
          <w:tcPr>
            <w:tcW w:w="9350" w:type="dxa"/>
            <w:tcBorders>
              <w:top w:val="nil"/>
              <w:bottom w:val="nil"/>
            </w:tcBorders>
          </w:tcPr>
          <w:p w14:paraId="4AD051A9" w14:textId="56BB4A00" w:rsidR="00A60D2D" w:rsidRPr="009727AD" w:rsidRDefault="00A60D2D" w:rsidP="00D64152">
            <w:pPr>
              <w:pStyle w:val="ListParagraph"/>
              <w:numPr>
                <w:ilvl w:val="1"/>
                <w:numId w:val="253"/>
              </w:numPr>
              <w:spacing w:before="40" w:after="40"/>
              <w:contextualSpacing w:val="0"/>
              <w:rPr>
                <w:sz w:val="22"/>
                <w:szCs w:val="22"/>
              </w:rPr>
            </w:pPr>
            <w:r w:rsidRPr="009727AD">
              <w:t>Le rôle principal du gestionnaire de la qualité consiste à vérifier, en surveillant les activités se déroulant dans le domaine de la formation, que les normes établies par l’ATO et tout autre impératif supplémentaire requis par la Régie sont effectuées correctement.</w:t>
            </w:r>
            <w:r w:rsidRPr="009727AD">
              <w:rPr>
                <w:sz w:val="22"/>
                <w:szCs w:val="22"/>
              </w:rPr>
              <w:t xml:space="preserve"> </w:t>
            </w:r>
          </w:p>
        </w:tc>
      </w:tr>
      <w:tr w:rsidR="00A60D2D" w:rsidRPr="009727AD" w14:paraId="178F3B25" w14:textId="77777777" w:rsidTr="00B41F9D">
        <w:tc>
          <w:tcPr>
            <w:tcW w:w="9350" w:type="dxa"/>
            <w:tcBorders>
              <w:top w:val="nil"/>
              <w:bottom w:val="nil"/>
            </w:tcBorders>
          </w:tcPr>
          <w:p w14:paraId="01182D51" w14:textId="3EFEB1B8" w:rsidR="00A60D2D" w:rsidRPr="009727AD" w:rsidRDefault="00A60D2D" w:rsidP="00D64152">
            <w:pPr>
              <w:pStyle w:val="ListParagraph"/>
              <w:numPr>
                <w:ilvl w:val="1"/>
                <w:numId w:val="253"/>
              </w:numPr>
              <w:spacing w:before="40" w:after="40"/>
              <w:contextualSpacing w:val="0"/>
              <w:rPr>
                <w:sz w:val="22"/>
                <w:szCs w:val="22"/>
              </w:rPr>
            </w:pPr>
            <w:r w:rsidRPr="009727AD">
              <w:t>Le gestionnaire de la qualité a pour responsabilité de s’assurer que le système qualité est correctement documenté, mis en œuvre, mis à jour et continuellement passé en revue et amélioré.</w:t>
            </w:r>
            <w:r w:rsidRPr="009727AD">
              <w:rPr>
                <w:sz w:val="22"/>
                <w:szCs w:val="22"/>
              </w:rPr>
              <w:t xml:space="preserve"> </w:t>
            </w:r>
          </w:p>
        </w:tc>
      </w:tr>
      <w:tr w:rsidR="00A60D2D" w:rsidRPr="009727AD" w14:paraId="0A384DC3" w14:textId="77777777" w:rsidTr="00B41F9D">
        <w:tc>
          <w:tcPr>
            <w:tcW w:w="9350" w:type="dxa"/>
            <w:tcBorders>
              <w:top w:val="nil"/>
              <w:bottom w:val="nil"/>
            </w:tcBorders>
          </w:tcPr>
          <w:p w14:paraId="289228E9" w14:textId="6A7D6EEC" w:rsidR="00A60D2D" w:rsidRPr="009727AD" w:rsidRDefault="00A60D2D" w:rsidP="00D64152">
            <w:pPr>
              <w:pStyle w:val="ListParagraph"/>
              <w:numPr>
                <w:ilvl w:val="1"/>
                <w:numId w:val="253"/>
              </w:numPr>
              <w:spacing w:before="40" w:after="40"/>
              <w:contextualSpacing w:val="0"/>
              <w:rPr>
                <w:sz w:val="22"/>
                <w:szCs w:val="22"/>
              </w:rPr>
            </w:pPr>
            <w:r w:rsidRPr="009727AD">
              <w:t>Le gestionnaire de la qualité doit :</w:t>
            </w:r>
            <w:r w:rsidRPr="009727AD">
              <w:rPr>
                <w:sz w:val="22"/>
                <w:szCs w:val="22"/>
              </w:rPr>
              <w:t xml:space="preserve"> </w:t>
            </w:r>
          </w:p>
        </w:tc>
      </w:tr>
      <w:tr w:rsidR="00A60D2D" w:rsidRPr="009727AD" w14:paraId="174CED79" w14:textId="77777777" w:rsidTr="00B41F9D">
        <w:tc>
          <w:tcPr>
            <w:tcW w:w="9350" w:type="dxa"/>
            <w:tcBorders>
              <w:top w:val="nil"/>
              <w:bottom w:val="nil"/>
            </w:tcBorders>
          </w:tcPr>
          <w:p w14:paraId="3BB12E60" w14:textId="6915568F" w:rsidR="00A60D2D" w:rsidRPr="009727AD" w:rsidRDefault="00A60D2D" w:rsidP="00D64152">
            <w:pPr>
              <w:pStyle w:val="ListParagraph"/>
              <w:numPr>
                <w:ilvl w:val="2"/>
                <w:numId w:val="253"/>
              </w:numPr>
              <w:spacing w:before="40" w:after="40"/>
              <w:contextualSpacing w:val="0"/>
              <w:rPr>
                <w:sz w:val="22"/>
                <w:szCs w:val="22"/>
              </w:rPr>
            </w:pPr>
            <w:r w:rsidRPr="009727AD">
              <w:t>Rendre directement compte au directeur de la formation (voir la note) ; et</w:t>
            </w:r>
          </w:p>
        </w:tc>
      </w:tr>
      <w:tr w:rsidR="00A60D2D" w:rsidRPr="009727AD" w14:paraId="2244030F" w14:textId="77777777" w:rsidTr="00B41F9D">
        <w:tc>
          <w:tcPr>
            <w:tcW w:w="9350" w:type="dxa"/>
            <w:tcBorders>
              <w:top w:val="nil"/>
              <w:bottom w:val="nil"/>
            </w:tcBorders>
          </w:tcPr>
          <w:p w14:paraId="72B84535" w14:textId="61D99137" w:rsidR="00A60D2D" w:rsidRPr="009727AD" w:rsidRDefault="00A60D2D" w:rsidP="00D64152">
            <w:pPr>
              <w:pStyle w:val="ListParagraph"/>
              <w:numPr>
                <w:ilvl w:val="2"/>
                <w:numId w:val="253"/>
              </w:numPr>
              <w:spacing w:before="40" w:after="40"/>
              <w:contextualSpacing w:val="0"/>
              <w:rPr>
                <w:sz w:val="22"/>
                <w:szCs w:val="22"/>
              </w:rPr>
            </w:pPr>
            <w:r w:rsidRPr="009727AD">
              <w:rPr>
                <w:sz w:val="22"/>
                <w:szCs w:val="22"/>
              </w:rPr>
              <w:t xml:space="preserve">Avoir accès sans entraves à tous les éléments de l'ATO. </w:t>
            </w:r>
          </w:p>
        </w:tc>
      </w:tr>
      <w:tr w:rsidR="00A60D2D" w:rsidRPr="009727AD" w14:paraId="2E849B66" w14:textId="77777777" w:rsidTr="00B41F9D">
        <w:tc>
          <w:tcPr>
            <w:tcW w:w="9350" w:type="dxa"/>
            <w:tcBorders>
              <w:top w:val="nil"/>
              <w:bottom w:val="nil"/>
            </w:tcBorders>
          </w:tcPr>
          <w:p w14:paraId="038C0ABD" w14:textId="4BF4C286" w:rsidR="00A60D2D" w:rsidRPr="009727AD" w:rsidRDefault="00A60D2D" w:rsidP="00D64152">
            <w:pPr>
              <w:pStyle w:val="FAANoteL1"/>
              <w:spacing w:before="40" w:after="40"/>
              <w:ind w:left="1440"/>
              <w:rPr>
                <w:sz w:val="22"/>
                <w:szCs w:val="22"/>
              </w:rPr>
            </w:pPr>
            <w:r w:rsidRPr="009727AD">
              <w:rPr>
                <w:sz w:val="22"/>
                <w:szCs w:val="22"/>
              </w:rPr>
              <w:t xml:space="preserve">N. B. : </w:t>
            </w:r>
            <w:r w:rsidRPr="009727AD">
              <w:t xml:space="preserve">Lorsque le directeur de la formation n’est pas le gestionnaire responsable, il faut mettre en place des mécanismes de compte-rendu visant à assurer que le gestionnaire responsable soit au courant de tous les problèmes ayant un impact sur la qualité des services de formation fournis par l’ATO affecté (voir Doc 9841 de l’OACI, </w:t>
            </w:r>
            <w:r w:rsidRPr="009727AD">
              <w:rPr>
                <w:i w:val="0"/>
                <w:iCs/>
              </w:rPr>
              <w:t>Manuel sur l'agrément des organismes de formation</w:t>
            </w:r>
            <w:r w:rsidRPr="009727AD">
              <w:t>, Appendice C, Figure C-2).</w:t>
            </w:r>
          </w:p>
        </w:tc>
      </w:tr>
      <w:tr w:rsidR="00A60D2D" w:rsidRPr="009727AD" w14:paraId="6A4B99D0" w14:textId="77777777" w:rsidTr="00B41F9D">
        <w:tc>
          <w:tcPr>
            <w:tcW w:w="9350" w:type="dxa"/>
            <w:tcBorders>
              <w:top w:val="nil"/>
              <w:bottom w:val="nil"/>
            </w:tcBorders>
          </w:tcPr>
          <w:p w14:paraId="327915F1" w14:textId="07D770FD" w:rsidR="00A60D2D" w:rsidRPr="009727AD" w:rsidRDefault="00A60D2D" w:rsidP="00D64152">
            <w:pPr>
              <w:pStyle w:val="ListParagraph"/>
              <w:numPr>
                <w:ilvl w:val="1"/>
                <w:numId w:val="253"/>
              </w:numPr>
              <w:spacing w:before="40" w:after="40"/>
              <w:contextualSpacing w:val="0"/>
              <w:rPr>
                <w:sz w:val="22"/>
                <w:szCs w:val="22"/>
              </w:rPr>
            </w:pPr>
            <w:r w:rsidRPr="009727AD">
              <w:t>Le gestionnaire de la qualité a pour responsabilité de s'assurer que la formation du personnel ayant trait au système qualité est assurée.</w:t>
            </w:r>
          </w:p>
        </w:tc>
      </w:tr>
      <w:tr w:rsidR="00A60D2D" w:rsidRPr="009727AD" w14:paraId="55397349" w14:textId="77777777" w:rsidTr="00B41F9D">
        <w:tc>
          <w:tcPr>
            <w:tcW w:w="9350" w:type="dxa"/>
            <w:tcBorders>
              <w:top w:val="nil"/>
              <w:bottom w:val="nil"/>
            </w:tcBorders>
          </w:tcPr>
          <w:p w14:paraId="074DF840" w14:textId="5CC2DFC7" w:rsidR="00A60D2D" w:rsidRPr="009727AD" w:rsidRDefault="00A60D2D" w:rsidP="00D64152">
            <w:pPr>
              <w:pStyle w:val="ListParagraph"/>
              <w:numPr>
                <w:ilvl w:val="0"/>
                <w:numId w:val="253"/>
              </w:numPr>
              <w:spacing w:before="40" w:after="40"/>
              <w:contextualSpacing w:val="0"/>
              <w:rPr>
                <w:b/>
                <w:bCs/>
                <w:sz w:val="22"/>
                <w:szCs w:val="22"/>
              </w:rPr>
            </w:pPr>
            <w:r w:rsidRPr="009727AD">
              <w:rPr>
                <w:b/>
                <w:bCs/>
                <w:szCs w:val="22"/>
              </w:rPr>
              <w:t>Assurance de la qualité</w:t>
            </w:r>
          </w:p>
        </w:tc>
      </w:tr>
      <w:tr w:rsidR="00A60D2D" w:rsidRPr="009727AD" w14:paraId="459CB60B" w14:textId="77777777" w:rsidTr="00B41F9D">
        <w:tc>
          <w:tcPr>
            <w:tcW w:w="9350" w:type="dxa"/>
            <w:tcBorders>
              <w:top w:val="nil"/>
              <w:bottom w:val="single" w:sz="4" w:space="0" w:color="auto"/>
            </w:tcBorders>
          </w:tcPr>
          <w:p w14:paraId="1B55CCC1" w14:textId="398F0126" w:rsidR="00A60D2D" w:rsidRPr="009727AD" w:rsidRDefault="00A60D2D" w:rsidP="00D64152">
            <w:pPr>
              <w:pStyle w:val="ListParagraph"/>
              <w:numPr>
                <w:ilvl w:val="1"/>
                <w:numId w:val="253"/>
              </w:numPr>
              <w:spacing w:before="40" w:after="40"/>
              <w:contextualSpacing w:val="0"/>
              <w:rPr>
                <w:sz w:val="22"/>
                <w:szCs w:val="22"/>
              </w:rPr>
            </w:pPr>
            <w:r w:rsidRPr="009727AD">
              <w:rPr>
                <w:sz w:val="22"/>
                <w:szCs w:val="22"/>
              </w:rPr>
              <w:t xml:space="preserve">Le terme « assurance de la qualité » est souvent interprété comme signifiant l'essai et la vérification des produits et des services. </w:t>
            </w:r>
            <w:r w:rsidRPr="009727AD">
              <w:t>Les ATO qui ne se livrent qu'à des activités d'essai et de vérification appliquent simplement des mesures de « contrôle de la qualité », qui sont conçues pour détecter des défauts dans les produits et les services, mais pas nécessairement pour les prévenir.</w:t>
            </w:r>
            <w:r w:rsidRPr="009727AD">
              <w:rPr>
                <w:sz w:val="22"/>
                <w:szCs w:val="22"/>
              </w:rPr>
              <w:t xml:space="preserve"> </w:t>
            </w:r>
            <w:r w:rsidRPr="009727AD">
              <w:t>Par exemple, un ATO qui administre des examens à la fin du programme de formation et découvre simplement qu'une bonne partie des élèves ne répondent pas aux normes requises a simplement identifié une déficience au niveau des résultats attendus.</w:t>
            </w:r>
            <w:r w:rsidRPr="009727AD">
              <w:rPr>
                <w:sz w:val="22"/>
                <w:szCs w:val="22"/>
              </w:rPr>
              <w:t xml:space="preserve"> </w:t>
            </w:r>
            <w:r w:rsidRPr="009727AD">
              <w:t>Ceci voudrait dire qu'il peut y avoir un problème au niveau du programme de formation ou de l'instructeur ou même du critère de sélection des élèves.</w:t>
            </w:r>
            <w:r w:rsidRPr="009727AD">
              <w:rPr>
                <w:sz w:val="22"/>
                <w:szCs w:val="22"/>
              </w:rPr>
              <w:t xml:space="preserve"> Dans ce cas, l'ATO n'a aucune idée de ce qu'est le véritable problème ou de ce qu'il faut faire à ce sujet. </w:t>
            </w:r>
            <w:r w:rsidRPr="009727AD">
              <w:t>Le contrôle de la qualité à lui seul n'a qu'une valeur limitée sans l'ensemble des activités complémentaires de l'assurance de la qualité.</w:t>
            </w:r>
          </w:p>
        </w:tc>
      </w:tr>
      <w:tr w:rsidR="00A60D2D" w:rsidRPr="009727AD" w14:paraId="6230AE8B" w14:textId="77777777" w:rsidTr="00B41F9D">
        <w:tc>
          <w:tcPr>
            <w:tcW w:w="9350" w:type="dxa"/>
            <w:tcBorders>
              <w:top w:val="single" w:sz="4" w:space="0" w:color="auto"/>
              <w:bottom w:val="nil"/>
            </w:tcBorders>
          </w:tcPr>
          <w:p w14:paraId="3CB0B586" w14:textId="5641ECB1" w:rsidR="00A60D2D" w:rsidRPr="009727AD" w:rsidRDefault="001E3944" w:rsidP="00D64152">
            <w:pPr>
              <w:pStyle w:val="ListParagraph"/>
              <w:numPr>
                <w:ilvl w:val="1"/>
                <w:numId w:val="253"/>
              </w:numPr>
              <w:spacing w:before="40" w:after="40"/>
              <w:contextualSpacing w:val="0"/>
              <w:rPr>
                <w:sz w:val="22"/>
                <w:szCs w:val="22"/>
              </w:rPr>
            </w:pPr>
            <w:r w:rsidRPr="009727AD">
              <w:t>L'assurance de la qualité, en revanche, cherche à améliorer et à stabiliser le processus de formation pour identifier et éviter, ou du moins minimiser, les causes initiales des problèmes.</w:t>
            </w:r>
            <w:r w:rsidRPr="009727AD">
              <w:rPr>
                <w:sz w:val="22"/>
                <w:szCs w:val="22"/>
              </w:rPr>
              <w:t xml:space="preserve"> Elle vérifie continuellement que les normes sont respectées pendant tout le processus de formation en établissant des points de vérification et des contrôles divers. Elle met aussi en place un système d'audits visant à assurer que les politiques, processus et procédures documentés sont constamment suivis. C'est la partie « assurance » de la gestion de la qualité.</w:t>
            </w:r>
          </w:p>
        </w:tc>
      </w:tr>
      <w:tr w:rsidR="00A60D2D" w:rsidRPr="009727AD" w14:paraId="05FF7E91" w14:textId="77777777" w:rsidTr="00B41F9D">
        <w:tc>
          <w:tcPr>
            <w:tcW w:w="9350" w:type="dxa"/>
            <w:tcBorders>
              <w:top w:val="nil"/>
              <w:bottom w:val="nil"/>
            </w:tcBorders>
          </w:tcPr>
          <w:p w14:paraId="534B2CB8" w14:textId="130959B5" w:rsidR="00A60D2D" w:rsidRPr="009727AD" w:rsidRDefault="00A60D2D" w:rsidP="00D64152">
            <w:pPr>
              <w:pStyle w:val="ListParagraph"/>
              <w:numPr>
                <w:ilvl w:val="1"/>
                <w:numId w:val="253"/>
              </w:numPr>
              <w:spacing w:before="40" w:after="40"/>
              <w:contextualSpacing w:val="0"/>
              <w:rPr>
                <w:sz w:val="22"/>
                <w:szCs w:val="22"/>
              </w:rPr>
            </w:pPr>
            <w:r w:rsidRPr="009727AD">
              <w:lastRenderedPageBreak/>
              <w:t>Un plan d’assurance de la qualité d’un ATO comprend des politiques, processus et procédures bien conçus et documentés, au moins pour les activités suivantes :</w:t>
            </w:r>
          </w:p>
        </w:tc>
      </w:tr>
      <w:tr w:rsidR="00A60D2D" w:rsidRPr="009727AD" w14:paraId="2550C380" w14:textId="77777777" w:rsidTr="00B41F9D">
        <w:tc>
          <w:tcPr>
            <w:tcW w:w="9350" w:type="dxa"/>
            <w:tcBorders>
              <w:top w:val="nil"/>
              <w:bottom w:val="nil"/>
            </w:tcBorders>
          </w:tcPr>
          <w:p w14:paraId="6B408590" w14:textId="4F152551" w:rsidR="00A60D2D" w:rsidRPr="009727AD" w:rsidRDefault="00A60D2D" w:rsidP="00D64152">
            <w:pPr>
              <w:pStyle w:val="ListParagraph"/>
              <w:numPr>
                <w:ilvl w:val="2"/>
                <w:numId w:val="253"/>
              </w:numPr>
              <w:spacing w:before="40" w:after="40"/>
              <w:contextualSpacing w:val="0"/>
              <w:rPr>
                <w:sz w:val="22"/>
                <w:szCs w:val="22"/>
              </w:rPr>
            </w:pPr>
            <w:r w:rsidRPr="009727AD">
              <w:rPr>
                <w:sz w:val="22"/>
                <w:szCs w:val="22"/>
              </w:rPr>
              <w:t>Surveillance des services de formation et contrôle des processus ;</w:t>
            </w:r>
          </w:p>
        </w:tc>
      </w:tr>
      <w:tr w:rsidR="00A60D2D" w:rsidRPr="009727AD" w14:paraId="34CD0504" w14:textId="77777777" w:rsidTr="00B41F9D">
        <w:tc>
          <w:tcPr>
            <w:tcW w:w="9350" w:type="dxa"/>
            <w:tcBorders>
              <w:top w:val="nil"/>
              <w:bottom w:val="nil"/>
            </w:tcBorders>
          </w:tcPr>
          <w:p w14:paraId="1C6A4B07" w14:textId="22C2E8D9" w:rsidR="00A60D2D" w:rsidRPr="009727AD" w:rsidRDefault="00A60D2D" w:rsidP="00D64152">
            <w:pPr>
              <w:pStyle w:val="ListParagraph"/>
              <w:numPr>
                <w:ilvl w:val="2"/>
                <w:numId w:val="253"/>
              </w:numPr>
              <w:spacing w:before="40" w:after="40"/>
              <w:contextualSpacing w:val="0"/>
              <w:rPr>
                <w:b/>
                <w:sz w:val="22"/>
                <w:szCs w:val="22"/>
              </w:rPr>
            </w:pPr>
            <w:r w:rsidRPr="009727AD">
              <w:rPr>
                <w:sz w:val="22"/>
                <w:szCs w:val="22"/>
              </w:rPr>
              <w:t>Surveillance des méthodes d'évaluation et de passage des épreuves ;</w:t>
            </w:r>
          </w:p>
        </w:tc>
      </w:tr>
      <w:tr w:rsidR="00A60D2D" w:rsidRPr="009727AD" w14:paraId="33FA51D2" w14:textId="77777777" w:rsidTr="00B41F9D">
        <w:tc>
          <w:tcPr>
            <w:tcW w:w="9350" w:type="dxa"/>
            <w:tcBorders>
              <w:top w:val="nil"/>
              <w:bottom w:val="nil"/>
            </w:tcBorders>
          </w:tcPr>
          <w:p w14:paraId="42864463" w14:textId="2521C68C" w:rsidR="00A60D2D" w:rsidRPr="009727AD" w:rsidRDefault="00A60D2D" w:rsidP="00D64152">
            <w:pPr>
              <w:pStyle w:val="ListParagraph"/>
              <w:numPr>
                <w:ilvl w:val="2"/>
                <w:numId w:val="253"/>
              </w:numPr>
              <w:spacing w:before="40" w:after="40"/>
              <w:contextualSpacing w:val="0"/>
              <w:rPr>
                <w:sz w:val="22"/>
                <w:szCs w:val="22"/>
              </w:rPr>
            </w:pPr>
            <w:r w:rsidRPr="009727AD">
              <w:rPr>
                <w:sz w:val="22"/>
                <w:szCs w:val="22"/>
              </w:rPr>
              <w:t>Surveillance des qualifications et de la formation du personnel ;</w:t>
            </w:r>
          </w:p>
        </w:tc>
      </w:tr>
      <w:tr w:rsidR="00A60D2D" w:rsidRPr="009727AD" w14:paraId="47DDC352" w14:textId="77777777" w:rsidTr="00B41F9D">
        <w:tc>
          <w:tcPr>
            <w:tcW w:w="9350" w:type="dxa"/>
            <w:tcBorders>
              <w:top w:val="nil"/>
              <w:bottom w:val="nil"/>
            </w:tcBorders>
          </w:tcPr>
          <w:p w14:paraId="4B48EDF6" w14:textId="65C61284" w:rsidR="00A60D2D" w:rsidRPr="009727AD" w:rsidRDefault="00A60D2D" w:rsidP="00D64152">
            <w:pPr>
              <w:pStyle w:val="ListParagraph"/>
              <w:numPr>
                <w:ilvl w:val="2"/>
                <w:numId w:val="253"/>
              </w:numPr>
              <w:spacing w:before="40" w:after="40"/>
              <w:contextualSpacing w:val="0"/>
              <w:rPr>
                <w:sz w:val="22"/>
                <w:szCs w:val="22"/>
              </w:rPr>
            </w:pPr>
            <w:r w:rsidRPr="009727AD">
              <w:rPr>
                <w:sz w:val="22"/>
                <w:szCs w:val="22"/>
              </w:rPr>
              <w:t>Surveillance de la qualification des dispositifs et de l'équipement de formation, de leur calibrage et de leur fonctionnement, selon le cas ;</w:t>
            </w:r>
          </w:p>
        </w:tc>
      </w:tr>
      <w:tr w:rsidR="00A60D2D" w:rsidRPr="009727AD" w14:paraId="6894D1C2" w14:textId="77777777" w:rsidTr="00B41F9D">
        <w:tc>
          <w:tcPr>
            <w:tcW w:w="9350" w:type="dxa"/>
            <w:tcBorders>
              <w:top w:val="nil"/>
              <w:bottom w:val="nil"/>
            </w:tcBorders>
          </w:tcPr>
          <w:p w14:paraId="4EF0024B" w14:textId="7715B2BF" w:rsidR="00A60D2D" w:rsidRPr="009727AD" w:rsidRDefault="00A60D2D" w:rsidP="00D64152">
            <w:pPr>
              <w:pStyle w:val="ListParagraph"/>
              <w:numPr>
                <w:ilvl w:val="2"/>
                <w:numId w:val="253"/>
              </w:numPr>
              <w:spacing w:before="40" w:after="40"/>
              <w:contextualSpacing w:val="0"/>
              <w:rPr>
                <w:sz w:val="22"/>
                <w:szCs w:val="22"/>
              </w:rPr>
            </w:pPr>
            <w:r w:rsidRPr="009727AD">
              <w:rPr>
                <w:sz w:val="22"/>
                <w:szCs w:val="22"/>
              </w:rPr>
              <w:t>Exécution d'audits internes et externes ;</w:t>
            </w:r>
          </w:p>
        </w:tc>
      </w:tr>
      <w:tr w:rsidR="00A60D2D" w:rsidRPr="009727AD" w14:paraId="1F3F52DB" w14:textId="77777777" w:rsidTr="00B41F9D">
        <w:tc>
          <w:tcPr>
            <w:tcW w:w="9350" w:type="dxa"/>
            <w:tcBorders>
              <w:top w:val="nil"/>
              <w:bottom w:val="nil"/>
            </w:tcBorders>
          </w:tcPr>
          <w:p w14:paraId="1EEDAE2A" w14:textId="5CFACE59" w:rsidR="00A60D2D" w:rsidRPr="009727AD" w:rsidRDefault="00A60D2D" w:rsidP="00D64152">
            <w:pPr>
              <w:pStyle w:val="ListParagraph"/>
              <w:numPr>
                <w:ilvl w:val="2"/>
                <w:numId w:val="253"/>
              </w:numPr>
              <w:spacing w:before="40" w:after="40"/>
              <w:contextualSpacing w:val="0"/>
              <w:rPr>
                <w:sz w:val="22"/>
                <w:szCs w:val="22"/>
              </w:rPr>
            </w:pPr>
            <w:r w:rsidRPr="009727AD">
              <w:rPr>
                <w:sz w:val="22"/>
                <w:szCs w:val="22"/>
              </w:rPr>
              <w:t>Élaboration, mise en œuvre et suivi des mesures correctives et de prévention et des systèmes de compte-rendu qui y sont associés ; et</w:t>
            </w:r>
          </w:p>
        </w:tc>
      </w:tr>
      <w:tr w:rsidR="00A60D2D" w:rsidRPr="009727AD" w14:paraId="486614C9" w14:textId="77777777" w:rsidTr="00B41F9D">
        <w:tc>
          <w:tcPr>
            <w:tcW w:w="9350" w:type="dxa"/>
            <w:tcBorders>
              <w:top w:val="nil"/>
              <w:bottom w:val="nil"/>
            </w:tcBorders>
          </w:tcPr>
          <w:p w14:paraId="373A0888" w14:textId="2A1C36B6" w:rsidR="00A60D2D" w:rsidRPr="009727AD" w:rsidRDefault="00A60D2D" w:rsidP="00D64152">
            <w:pPr>
              <w:pStyle w:val="ListParagraph"/>
              <w:numPr>
                <w:ilvl w:val="2"/>
                <w:numId w:val="253"/>
              </w:numPr>
              <w:spacing w:before="40" w:after="40"/>
              <w:contextualSpacing w:val="0"/>
              <w:rPr>
                <w:sz w:val="22"/>
                <w:szCs w:val="22"/>
              </w:rPr>
            </w:pPr>
            <w:r w:rsidRPr="009727AD">
              <w:rPr>
                <w:sz w:val="22"/>
                <w:szCs w:val="22"/>
              </w:rPr>
              <w:t>Utilisation des analyses statistiques appropriées pour identifier les tendances et y réagir de façon appropriée.</w:t>
            </w:r>
          </w:p>
        </w:tc>
      </w:tr>
      <w:tr w:rsidR="00A60D2D" w:rsidRPr="009727AD" w14:paraId="0A8E238D" w14:textId="77777777" w:rsidTr="00B41F9D">
        <w:tc>
          <w:tcPr>
            <w:tcW w:w="9350" w:type="dxa"/>
            <w:tcBorders>
              <w:top w:val="nil"/>
              <w:bottom w:val="nil"/>
            </w:tcBorders>
          </w:tcPr>
          <w:p w14:paraId="1A88BB82" w14:textId="5F02F5E5" w:rsidR="00A60D2D" w:rsidRPr="009727AD" w:rsidRDefault="00A60D2D" w:rsidP="00D64152">
            <w:pPr>
              <w:pStyle w:val="ListParagraph"/>
              <w:numPr>
                <w:ilvl w:val="1"/>
                <w:numId w:val="253"/>
              </w:numPr>
              <w:spacing w:before="40" w:after="40"/>
              <w:contextualSpacing w:val="0"/>
              <w:rPr>
                <w:sz w:val="22"/>
                <w:szCs w:val="22"/>
              </w:rPr>
            </w:pPr>
            <w:r w:rsidRPr="009727AD">
              <w:t>Un plan d'assurance de la qualité efficace aidera considérablement l'ATO à se conformer aux impératifs et aux normes et à faire en sorte que ses activités de formations soient adéquates.</w:t>
            </w:r>
            <w:r w:rsidRPr="009727AD">
              <w:rPr>
                <w:sz w:val="22"/>
                <w:szCs w:val="22"/>
              </w:rPr>
              <w:t xml:space="preserve"> </w:t>
            </w:r>
            <w:r w:rsidRPr="009727AD">
              <w:t>Faire passer l'ATO à un niveau supérieur requiert une structure assurant que les efforts combinés pour l’assurance de la qualité déployés par les employés réalisent tout leur potentiel.</w:t>
            </w:r>
          </w:p>
        </w:tc>
      </w:tr>
      <w:tr w:rsidR="00A60D2D" w:rsidRPr="009727AD" w14:paraId="0957012E" w14:textId="77777777" w:rsidTr="00B41F9D">
        <w:tc>
          <w:tcPr>
            <w:tcW w:w="9350" w:type="dxa"/>
            <w:tcBorders>
              <w:top w:val="nil"/>
              <w:bottom w:val="nil"/>
            </w:tcBorders>
          </w:tcPr>
          <w:p w14:paraId="43400044" w14:textId="0045F92A" w:rsidR="00A60D2D" w:rsidRPr="009727AD" w:rsidRDefault="00A60D2D" w:rsidP="00D64152">
            <w:pPr>
              <w:pStyle w:val="FAANoteL1"/>
              <w:spacing w:before="40" w:after="40"/>
              <w:ind w:left="1440"/>
              <w:rPr>
                <w:b/>
                <w:sz w:val="22"/>
                <w:szCs w:val="22"/>
              </w:rPr>
            </w:pPr>
            <w:r w:rsidRPr="009727AD">
              <w:rPr>
                <w:sz w:val="22"/>
                <w:szCs w:val="22"/>
              </w:rPr>
              <w:t xml:space="preserve">N. B. : </w:t>
            </w:r>
            <w:r w:rsidRPr="009727AD">
              <w:t>L'Annexe 1 de l’OACI impose seulement aux ATO la mise en place et la mise en œuvre des politiques, processus et procédures d'assurance de la qualité acceptables pour la Régie qui accorde son approbation, ce qui assure que la formation et les pratiques pédagogiques se conforment à tous les impératifs pertinents.</w:t>
            </w:r>
          </w:p>
        </w:tc>
      </w:tr>
      <w:tr w:rsidR="00A60D2D" w:rsidRPr="009727AD" w14:paraId="1D6ADEF9" w14:textId="77777777" w:rsidTr="00B41F9D">
        <w:tc>
          <w:tcPr>
            <w:tcW w:w="9350" w:type="dxa"/>
            <w:tcBorders>
              <w:top w:val="nil"/>
              <w:bottom w:val="nil"/>
            </w:tcBorders>
          </w:tcPr>
          <w:p w14:paraId="2A47BEAE" w14:textId="6F16595F" w:rsidR="00A60D2D" w:rsidRPr="009727AD" w:rsidRDefault="001E3944" w:rsidP="00D64152">
            <w:pPr>
              <w:pStyle w:val="ListParagraph"/>
              <w:numPr>
                <w:ilvl w:val="1"/>
                <w:numId w:val="253"/>
              </w:numPr>
              <w:spacing w:before="40" w:after="40"/>
              <w:contextualSpacing w:val="0"/>
              <w:rPr>
                <w:b/>
                <w:sz w:val="22"/>
                <w:szCs w:val="22"/>
              </w:rPr>
            </w:pPr>
            <w:r w:rsidRPr="009727AD">
              <w:t>Les plans d'assurance de la qualité en eux-mêmes sont sujets à des défaillances de la performance humaine et nécessitent donc des structures organisationnelles solides qui sous-tendent les efforts déployés par les personnes individuelles en matière d'assurance de la qualité.</w:t>
            </w:r>
            <w:r w:rsidRPr="009727AD">
              <w:rPr>
                <w:sz w:val="22"/>
                <w:szCs w:val="22"/>
              </w:rPr>
              <w:t xml:space="preserve"> </w:t>
            </w:r>
            <w:r w:rsidRPr="009727AD">
              <w:t>C'est la raison pour laquelle les ATO et les États doivent adopter le modèle régissant le système qualité décrit dans la présente NMO.</w:t>
            </w:r>
          </w:p>
        </w:tc>
      </w:tr>
      <w:tr w:rsidR="00A60D2D" w:rsidRPr="009727AD" w14:paraId="72F92C83" w14:textId="77777777" w:rsidTr="00B41F9D">
        <w:tc>
          <w:tcPr>
            <w:tcW w:w="9350" w:type="dxa"/>
            <w:tcBorders>
              <w:top w:val="nil"/>
              <w:bottom w:val="nil"/>
            </w:tcBorders>
          </w:tcPr>
          <w:p w14:paraId="0A3A2063" w14:textId="6183367D" w:rsidR="00A60D2D" w:rsidRPr="009727AD" w:rsidRDefault="00A60D2D" w:rsidP="00D64152">
            <w:pPr>
              <w:pStyle w:val="ListParagraph"/>
              <w:numPr>
                <w:ilvl w:val="0"/>
                <w:numId w:val="253"/>
              </w:numPr>
              <w:spacing w:before="40" w:after="40"/>
              <w:contextualSpacing w:val="0"/>
              <w:rPr>
                <w:b/>
                <w:bCs/>
                <w:sz w:val="22"/>
                <w:szCs w:val="22"/>
              </w:rPr>
            </w:pPr>
            <w:r w:rsidRPr="009727AD">
              <w:rPr>
                <w:b/>
                <w:bCs/>
                <w:szCs w:val="22"/>
              </w:rPr>
              <w:t>Système qualité pour l'ATO</w:t>
            </w:r>
          </w:p>
        </w:tc>
      </w:tr>
      <w:tr w:rsidR="00A60D2D" w:rsidRPr="009727AD" w14:paraId="38CA0AFE" w14:textId="77777777" w:rsidTr="00B41F9D">
        <w:tc>
          <w:tcPr>
            <w:tcW w:w="9350" w:type="dxa"/>
            <w:tcBorders>
              <w:top w:val="nil"/>
              <w:bottom w:val="nil"/>
            </w:tcBorders>
          </w:tcPr>
          <w:p w14:paraId="58A47930" w14:textId="476F8BF2" w:rsidR="00A60D2D" w:rsidRPr="009727AD" w:rsidRDefault="00A60D2D" w:rsidP="00D64152">
            <w:pPr>
              <w:pStyle w:val="ListParagraph"/>
              <w:numPr>
                <w:ilvl w:val="1"/>
                <w:numId w:val="253"/>
              </w:numPr>
              <w:spacing w:before="40" w:after="40"/>
              <w:contextualSpacing w:val="0"/>
              <w:rPr>
                <w:b/>
                <w:sz w:val="22"/>
                <w:szCs w:val="22"/>
              </w:rPr>
            </w:pPr>
            <w:r w:rsidRPr="009727AD">
              <w:t>Un système qualité est l'ensemble de toutes les activités, de tous les plans, de toutes les politiques, de tous les processus, de toutes les procédures, de toutes les ressources, de toutes les mesures d'incitation et de l'infrastructure de l’ATO, œuvrant de concert en vue d'une gestion de la qualité totale.</w:t>
            </w:r>
            <w:r w:rsidRPr="009727AD">
              <w:rPr>
                <w:sz w:val="22"/>
                <w:szCs w:val="22"/>
              </w:rPr>
              <w:t xml:space="preserve"> Ceci requiert un concept organisationnel avec politiques, processus, procédures et ressources qui sous-tendent l'engagement à délivrer des produits et des services excellents par le biais de la mise en œuvre des meilleures pratiques en matière de gestion de la qualité.</w:t>
            </w:r>
          </w:p>
        </w:tc>
      </w:tr>
      <w:tr w:rsidR="00A60D2D" w:rsidRPr="009727AD" w14:paraId="7C79ABBC" w14:textId="77777777" w:rsidTr="00B41F9D">
        <w:tc>
          <w:tcPr>
            <w:tcW w:w="9350" w:type="dxa"/>
            <w:tcBorders>
              <w:top w:val="nil"/>
              <w:bottom w:val="nil"/>
            </w:tcBorders>
          </w:tcPr>
          <w:p w14:paraId="7C66528B" w14:textId="1D589543" w:rsidR="00A60D2D" w:rsidRPr="009727AD" w:rsidRDefault="00A60D2D" w:rsidP="00D64152">
            <w:pPr>
              <w:pStyle w:val="ListParagraph"/>
              <w:numPr>
                <w:ilvl w:val="1"/>
                <w:numId w:val="253"/>
              </w:numPr>
              <w:spacing w:before="40" w:after="40"/>
              <w:contextualSpacing w:val="0"/>
              <w:rPr>
                <w:b/>
                <w:sz w:val="22"/>
                <w:szCs w:val="22"/>
              </w:rPr>
            </w:pPr>
            <w:r w:rsidRPr="009727AD">
              <w:t>Un ATO soutenant son plan d'assurance de la qualité avec une structure de système qualité bien conçue, mise en œuvre et mise à jour peut obtenir, facilement et à maintes reprises, des résultats qui excèdent aussi bien les impératifs de la réglementation nationale en vigueur que les attentes de ses clients.</w:t>
            </w:r>
          </w:p>
        </w:tc>
      </w:tr>
      <w:tr w:rsidR="00A60D2D" w:rsidRPr="009727AD" w14:paraId="2639FA24" w14:textId="77777777" w:rsidTr="00B41F9D">
        <w:tc>
          <w:tcPr>
            <w:tcW w:w="9350" w:type="dxa"/>
            <w:tcBorders>
              <w:top w:val="nil"/>
              <w:bottom w:val="nil"/>
            </w:tcBorders>
          </w:tcPr>
          <w:p w14:paraId="35E82757" w14:textId="6A62F6B7" w:rsidR="00A60D2D" w:rsidRPr="009727AD" w:rsidRDefault="00A60D2D" w:rsidP="00D64152">
            <w:pPr>
              <w:pStyle w:val="ListParagraph"/>
              <w:numPr>
                <w:ilvl w:val="1"/>
                <w:numId w:val="253"/>
              </w:numPr>
              <w:spacing w:before="40" w:after="40"/>
              <w:contextualSpacing w:val="0"/>
              <w:rPr>
                <w:b/>
                <w:sz w:val="22"/>
                <w:szCs w:val="22"/>
              </w:rPr>
            </w:pPr>
            <w:r w:rsidRPr="009727AD">
              <w:t>Les caractéristiques de base d'un système qualité efficace doivent comprendre, mais sans s'y limiter, ce qui suit :</w:t>
            </w:r>
          </w:p>
        </w:tc>
      </w:tr>
      <w:tr w:rsidR="00A60D2D" w:rsidRPr="009727AD" w14:paraId="32C5ACE1" w14:textId="77777777" w:rsidTr="00B41F9D">
        <w:tc>
          <w:tcPr>
            <w:tcW w:w="9350" w:type="dxa"/>
            <w:tcBorders>
              <w:top w:val="nil"/>
              <w:bottom w:val="nil"/>
            </w:tcBorders>
          </w:tcPr>
          <w:p w14:paraId="7A97F602" w14:textId="6CEA7DA2" w:rsidR="00A60D2D" w:rsidRPr="009727AD" w:rsidRDefault="00A60D2D" w:rsidP="00D64152">
            <w:pPr>
              <w:pStyle w:val="ListParagraph"/>
              <w:numPr>
                <w:ilvl w:val="2"/>
                <w:numId w:val="253"/>
              </w:numPr>
              <w:spacing w:before="40" w:after="40"/>
              <w:contextualSpacing w:val="0"/>
              <w:rPr>
                <w:b/>
                <w:sz w:val="22"/>
                <w:szCs w:val="22"/>
              </w:rPr>
            </w:pPr>
            <w:r w:rsidRPr="009727AD">
              <w:rPr>
                <w:sz w:val="22"/>
                <w:szCs w:val="22"/>
              </w:rPr>
              <w:t>Une structure de gestion qui facilite et encourage un accès clair et sans entraves aux décideurs ;</w:t>
            </w:r>
          </w:p>
        </w:tc>
      </w:tr>
      <w:tr w:rsidR="00A60D2D" w:rsidRPr="009727AD" w14:paraId="1791F32B" w14:textId="77777777" w:rsidTr="00B41F9D">
        <w:tc>
          <w:tcPr>
            <w:tcW w:w="9350" w:type="dxa"/>
            <w:tcBorders>
              <w:top w:val="nil"/>
              <w:bottom w:val="nil"/>
            </w:tcBorders>
          </w:tcPr>
          <w:p w14:paraId="35DDC316" w14:textId="39651872" w:rsidR="00A60D2D" w:rsidRPr="009727AD" w:rsidRDefault="00A60D2D" w:rsidP="00D64152">
            <w:pPr>
              <w:pStyle w:val="ListParagraph"/>
              <w:numPr>
                <w:ilvl w:val="2"/>
                <w:numId w:val="253"/>
              </w:numPr>
              <w:spacing w:before="40" w:after="40"/>
              <w:contextualSpacing w:val="0"/>
              <w:rPr>
                <w:sz w:val="22"/>
                <w:szCs w:val="22"/>
              </w:rPr>
            </w:pPr>
            <w:r w:rsidRPr="009727AD">
              <w:t>Un engagement fondamental, pris par la compagnie, de faire preuve d'excellence dans la prestation des services de formation au lieu de se limiter aux impératifs minimums ;</w:t>
            </w:r>
          </w:p>
        </w:tc>
      </w:tr>
      <w:tr w:rsidR="00A60D2D" w:rsidRPr="009727AD" w14:paraId="36AA375A" w14:textId="77777777" w:rsidTr="00B41F9D">
        <w:tc>
          <w:tcPr>
            <w:tcW w:w="9350" w:type="dxa"/>
            <w:tcBorders>
              <w:top w:val="nil"/>
              <w:bottom w:val="single" w:sz="4" w:space="0" w:color="auto"/>
            </w:tcBorders>
          </w:tcPr>
          <w:p w14:paraId="586BB276" w14:textId="719FC057" w:rsidR="00A60D2D" w:rsidRPr="009727AD" w:rsidRDefault="00A60D2D" w:rsidP="00D64152">
            <w:pPr>
              <w:pStyle w:val="ListParagraph"/>
              <w:numPr>
                <w:ilvl w:val="2"/>
                <w:numId w:val="253"/>
              </w:numPr>
              <w:spacing w:before="40" w:after="40"/>
              <w:contextualSpacing w:val="0"/>
              <w:rPr>
                <w:sz w:val="22"/>
                <w:szCs w:val="22"/>
              </w:rPr>
            </w:pPr>
            <w:r w:rsidRPr="009727AD">
              <w:rPr>
                <w:sz w:val="22"/>
                <w:szCs w:val="22"/>
              </w:rPr>
              <w:t>Des politiques, processus et procédures de qualité bien conçus, constamment suivis et sujets à un passage en revue formalisé et à des processus d'amélioration ;</w:t>
            </w:r>
          </w:p>
        </w:tc>
      </w:tr>
      <w:tr w:rsidR="00A60D2D" w:rsidRPr="009727AD" w14:paraId="226AAC76" w14:textId="77777777" w:rsidTr="00B41F9D">
        <w:tc>
          <w:tcPr>
            <w:tcW w:w="9350" w:type="dxa"/>
            <w:tcBorders>
              <w:top w:val="single" w:sz="4" w:space="0" w:color="auto"/>
              <w:bottom w:val="nil"/>
            </w:tcBorders>
          </w:tcPr>
          <w:p w14:paraId="1BF85F3F" w14:textId="37997196" w:rsidR="00A60D2D" w:rsidRPr="009727AD" w:rsidRDefault="00A60D2D" w:rsidP="00D64152">
            <w:pPr>
              <w:pStyle w:val="ListParagraph"/>
              <w:numPr>
                <w:ilvl w:val="2"/>
                <w:numId w:val="253"/>
              </w:numPr>
              <w:spacing w:before="40" w:after="40"/>
              <w:contextualSpacing w:val="0"/>
              <w:rPr>
                <w:sz w:val="22"/>
                <w:szCs w:val="22"/>
              </w:rPr>
            </w:pPr>
            <w:r w:rsidRPr="009727AD">
              <w:rPr>
                <w:sz w:val="22"/>
                <w:szCs w:val="22"/>
              </w:rPr>
              <w:t>Un plan de formation des employés qui leur apprend et fait la promotion des meilleures pratiques dans les efforts de gestion de la qualité ;</w:t>
            </w:r>
          </w:p>
        </w:tc>
      </w:tr>
      <w:tr w:rsidR="00A60D2D" w:rsidRPr="009727AD" w14:paraId="2412D979" w14:textId="77777777" w:rsidTr="00B41F9D">
        <w:tc>
          <w:tcPr>
            <w:tcW w:w="9350" w:type="dxa"/>
            <w:tcBorders>
              <w:top w:val="nil"/>
              <w:bottom w:val="nil"/>
            </w:tcBorders>
          </w:tcPr>
          <w:p w14:paraId="74596209" w14:textId="3EC63F6F" w:rsidR="00A60D2D" w:rsidRPr="009727AD" w:rsidRDefault="00A60D2D" w:rsidP="00D64152">
            <w:pPr>
              <w:pStyle w:val="ListParagraph"/>
              <w:numPr>
                <w:ilvl w:val="2"/>
                <w:numId w:val="253"/>
              </w:numPr>
              <w:spacing w:before="40" w:after="40"/>
              <w:contextualSpacing w:val="0"/>
              <w:rPr>
                <w:sz w:val="22"/>
                <w:szCs w:val="22"/>
              </w:rPr>
            </w:pPr>
            <w:r w:rsidRPr="009727AD">
              <w:t>Un profil de risque organisationnel et un plan correspondant de gestion des risques donnant ensemble une liste exhaustive des dangers liés aux activités de l'ATO et instituant des mesures d'atténuation visant à gérer efficacement les risques qui menacent la réalisation de normes de performance recherchées ; et</w:t>
            </w:r>
          </w:p>
        </w:tc>
      </w:tr>
      <w:tr w:rsidR="00A60D2D" w:rsidRPr="009727AD" w14:paraId="00F33F09" w14:textId="77777777" w:rsidTr="00B41F9D">
        <w:tc>
          <w:tcPr>
            <w:tcW w:w="9350" w:type="dxa"/>
            <w:tcBorders>
              <w:top w:val="nil"/>
              <w:bottom w:val="nil"/>
            </w:tcBorders>
          </w:tcPr>
          <w:p w14:paraId="2BA8ACA0" w14:textId="7D641407" w:rsidR="00A60D2D" w:rsidRPr="009727AD" w:rsidRDefault="00A60D2D" w:rsidP="00D64152">
            <w:pPr>
              <w:pStyle w:val="ListParagraph"/>
              <w:numPr>
                <w:ilvl w:val="2"/>
                <w:numId w:val="253"/>
              </w:numPr>
              <w:spacing w:before="40" w:after="40"/>
              <w:contextualSpacing w:val="0"/>
              <w:rPr>
                <w:sz w:val="22"/>
                <w:szCs w:val="22"/>
              </w:rPr>
            </w:pPr>
            <w:r w:rsidRPr="009727AD">
              <w:lastRenderedPageBreak/>
              <w:t>Un passage en revue stratégique des politiques et procédures qui mesure les hypothèses, objectifs et plan actuels de l'organisme en faisant appel à un test de pertinence par comparaison avec les tendances de l'industrie ou les changements intervenant au sein de l'ATO.</w:t>
            </w:r>
          </w:p>
        </w:tc>
      </w:tr>
      <w:tr w:rsidR="00A60D2D" w:rsidRPr="009727AD" w14:paraId="33214AC4" w14:textId="77777777" w:rsidTr="00B41F9D">
        <w:tc>
          <w:tcPr>
            <w:tcW w:w="9350" w:type="dxa"/>
            <w:tcBorders>
              <w:top w:val="nil"/>
              <w:bottom w:val="nil"/>
            </w:tcBorders>
          </w:tcPr>
          <w:p w14:paraId="7403069A" w14:textId="18A2BF19" w:rsidR="00A60D2D" w:rsidRPr="009727AD" w:rsidRDefault="006D3FDD" w:rsidP="00D64152">
            <w:pPr>
              <w:pStyle w:val="ListParagraph"/>
              <w:numPr>
                <w:ilvl w:val="0"/>
                <w:numId w:val="253"/>
              </w:numPr>
              <w:spacing w:before="40" w:after="40"/>
              <w:contextualSpacing w:val="0"/>
              <w:rPr>
                <w:b/>
                <w:bCs/>
                <w:sz w:val="22"/>
                <w:szCs w:val="22"/>
              </w:rPr>
            </w:pPr>
            <w:r w:rsidRPr="009727AD">
              <w:rPr>
                <w:b/>
                <w:bCs/>
              </w:rPr>
              <w:t>Profil de risque organisationnel</w:t>
            </w:r>
          </w:p>
        </w:tc>
      </w:tr>
      <w:tr w:rsidR="006D3FDD" w:rsidRPr="009727AD" w14:paraId="07191D87" w14:textId="77777777" w:rsidTr="00B41F9D">
        <w:tc>
          <w:tcPr>
            <w:tcW w:w="9350" w:type="dxa"/>
            <w:tcBorders>
              <w:top w:val="nil"/>
              <w:bottom w:val="nil"/>
            </w:tcBorders>
          </w:tcPr>
          <w:p w14:paraId="79DF5051" w14:textId="77F0E624" w:rsidR="006D3FDD" w:rsidRPr="009727AD" w:rsidRDefault="004924B4" w:rsidP="00D64152">
            <w:pPr>
              <w:pStyle w:val="ListParagraph"/>
              <w:numPr>
                <w:ilvl w:val="1"/>
                <w:numId w:val="253"/>
              </w:numPr>
              <w:spacing w:before="40" w:after="40"/>
              <w:contextualSpacing w:val="0"/>
              <w:rPr>
                <w:sz w:val="22"/>
                <w:szCs w:val="22"/>
              </w:rPr>
            </w:pPr>
            <w:r w:rsidRPr="009727AD">
              <w:rPr>
                <w:sz w:val="22"/>
                <w:szCs w:val="22"/>
              </w:rPr>
              <w:t xml:space="preserve">Un profil de risque organisationnel est une liste de dangers et de menaces identifiés qui constituent des risques susceptibles d'empêcher la conformité aux normes requises de performance. Cette liste des « menaces à la qualité » est normalement obtenue au départ en établissant un répertoire des activités qui se déroulent de façon routinière pour assurer et administrer un programme de formation. Une fois terminé, le répertoire des activités est élargi pour identifier les dangers et menaces associés à chaque activité individuelle. </w:t>
            </w:r>
            <w:r w:rsidRPr="009727AD">
              <w:t>On peut citer ce qui suit en exemple d'activités de routine qui doivent faire l'objet d'un examen durant ce processus :</w:t>
            </w:r>
          </w:p>
        </w:tc>
      </w:tr>
      <w:tr w:rsidR="006D3FDD" w:rsidRPr="009727AD" w14:paraId="76C399ED" w14:textId="77777777" w:rsidTr="00B41F9D">
        <w:tc>
          <w:tcPr>
            <w:tcW w:w="9350" w:type="dxa"/>
            <w:tcBorders>
              <w:top w:val="nil"/>
              <w:bottom w:val="nil"/>
            </w:tcBorders>
          </w:tcPr>
          <w:p w14:paraId="1AB6ED8A" w14:textId="6FB9F813" w:rsidR="006D3FDD" w:rsidRPr="009727AD" w:rsidRDefault="004924B4" w:rsidP="00D64152">
            <w:pPr>
              <w:pStyle w:val="ListParagraph"/>
              <w:numPr>
                <w:ilvl w:val="2"/>
                <w:numId w:val="253"/>
              </w:numPr>
              <w:spacing w:before="40" w:after="40"/>
              <w:contextualSpacing w:val="0"/>
              <w:rPr>
                <w:sz w:val="22"/>
                <w:szCs w:val="22"/>
              </w:rPr>
            </w:pPr>
            <w:r w:rsidRPr="009727AD">
              <w:t>Sélection et formation du personnel ;</w:t>
            </w:r>
          </w:p>
        </w:tc>
      </w:tr>
      <w:tr w:rsidR="006D3FDD" w:rsidRPr="009727AD" w14:paraId="20F77568" w14:textId="77777777" w:rsidTr="00B41F9D">
        <w:tc>
          <w:tcPr>
            <w:tcW w:w="9350" w:type="dxa"/>
            <w:tcBorders>
              <w:top w:val="nil"/>
              <w:bottom w:val="nil"/>
            </w:tcBorders>
          </w:tcPr>
          <w:p w14:paraId="7C31E3A7" w14:textId="42686AE2" w:rsidR="006D3FDD" w:rsidRPr="009727AD" w:rsidRDefault="004924B4" w:rsidP="00D64152">
            <w:pPr>
              <w:pStyle w:val="ListParagraph"/>
              <w:numPr>
                <w:ilvl w:val="2"/>
                <w:numId w:val="253"/>
              </w:numPr>
              <w:spacing w:before="40" w:after="40"/>
              <w:contextualSpacing w:val="0"/>
              <w:rPr>
                <w:sz w:val="22"/>
                <w:szCs w:val="22"/>
              </w:rPr>
            </w:pPr>
            <w:r w:rsidRPr="009727AD">
              <w:rPr>
                <w:sz w:val="22"/>
                <w:szCs w:val="22"/>
              </w:rPr>
              <w:t>Élaboration, validation et passage en revue du programme de formation ;</w:t>
            </w:r>
          </w:p>
        </w:tc>
      </w:tr>
      <w:tr w:rsidR="006D3FDD" w:rsidRPr="009727AD" w14:paraId="700355D2" w14:textId="77777777" w:rsidTr="00B41F9D">
        <w:tc>
          <w:tcPr>
            <w:tcW w:w="9350" w:type="dxa"/>
            <w:tcBorders>
              <w:top w:val="nil"/>
              <w:bottom w:val="nil"/>
            </w:tcBorders>
          </w:tcPr>
          <w:p w14:paraId="07660610" w14:textId="37DAB233" w:rsidR="006D3FDD" w:rsidRPr="009727AD" w:rsidRDefault="004924B4" w:rsidP="00D64152">
            <w:pPr>
              <w:pStyle w:val="ListParagraph"/>
              <w:numPr>
                <w:ilvl w:val="2"/>
                <w:numId w:val="253"/>
              </w:numPr>
              <w:spacing w:before="40" w:after="40"/>
              <w:contextualSpacing w:val="0"/>
              <w:rPr>
                <w:sz w:val="22"/>
                <w:szCs w:val="22"/>
              </w:rPr>
            </w:pPr>
            <w:r w:rsidRPr="009727AD">
              <w:rPr>
                <w:sz w:val="22"/>
                <w:szCs w:val="22"/>
              </w:rPr>
              <w:t>Élaboration et mise à jour des didacticiels destinés à la formation ;</w:t>
            </w:r>
          </w:p>
        </w:tc>
      </w:tr>
      <w:tr w:rsidR="006D3FDD" w:rsidRPr="009727AD" w14:paraId="4FC23762" w14:textId="77777777" w:rsidTr="00B41F9D">
        <w:tc>
          <w:tcPr>
            <w:tcW w:w="9350" w:type="dxa"/>
            <w:tcBorders>
              <w:top w:val="nil"/>
              <w:bottom w:val="nil"/>
            </w:tcBorders>
          </w:tcPr>
          <w:p w14:paraId="679B66C3" w14:textId="53C6115A" w:rsidR="006D3FDD" w:rsidRPr="009727AD" w:rsidRDefault="004924B4" w:rsidP="00D64152">
            <w:pPr>
              <w:pStyle w:val="ListParagraph"/>
              <w:numPr>
                <w:ilvl w:val="2"/>
                <w:numId w:val="253"/>
              </w:numPr>
              <w:spacing w:before="40" w:after="40"/>
              <w:contextualSpacing w:val="0"/>
              <w:rPr>
                <w:sz w:val="22"/>
                <w:szCs w:val="22"/>
              </w:rPr>
            </w:pPr>
            <w:r w:rsidRPr="009727AD">
              <w:t>Tâches du personnel administratif à l'appui du programme de formation ; instructeurs, évaluateurs et élèves ;</w:t>
            </w:r>
          </w:p>
        </w:tc>
      </w:tr>
      <w:tr w:rsidR="006D3FDD" w:rsidRPr="009727AD" w14:paraId="0D3CBC71" w14:textId="77777777" w:rsidTr="00B41F9D">
        <w:tc>
          <w:tcPr>
            <w:tcW w:w="9350" w:type="dxa"/>
            <w:tcBorders>
              <w:top w:val="nil"/>
              <w:bottom w:val="nil"/>
            </w:tcBorders>
          </w:tcPr>
          <w:p w14:paraId="148A005D" w14:textId="5C8CFE37" w:rsidR="006D3FDD" w:rsidRPr="009727AD" w:rsidRDefault="004924B4" w:rsidP="00D64152">
            <w:pPr>
              <w:pStyle w:val="ListParagraph"/>
              <w:numPr>
                <w:ilvl w:val="2"/>
                <w:numId w:val="253"/>
              </w:numPr>
              <w:spacing w:before="40" w:after="40"/>
              <w:contextualSpacing w:val="0"/>
              <w:rPr>
                <w:sz w:val="22"/>
                <w:szCs w:val="22"/>
              </w:rPr>
            </w:pPr>
            <w:r w:rsidRPr="009727AD">
              <w:rPr>
                <w:sz w:val="22"/>
                <w:szCs w:val="22"/>
              </w:rPr>
              <w:t>Comment la formation est dispensée ;</w:t>
            </w:r>
          </w:p>
        </w:tc>
      </w:tr>
      <w:tr w:rsidR="006D3FDD" w:rsidRPr="009727AD" w14:paraId="004B081E" w14:textId="77777777" w:rsidTr="00B41F9D">
        <w:tc>
          <w:tcPr>
            <w:tcW w:w="9350" w:type="dxa"/>
            <w:tcBorders>
              <w:top w:val="nil"/>
              <w:bottom w:val="nil"/>
            </w:tcBorders>
          </w:tcPr>
          <w:p w14:paraId="59612EBE" w14:textId="4D3A5E66" w:rsidR="006D3FDD" w:rsidRPr="009727AD" w:rsidRDefault="004924B4" w:rsidP="00D64152">
            <w:pPr>
              <w:pStyle w:val="ListParagraph"/>
              <w:numPr>
                <w:ilvl w:val="2"/>
                <w:numId w:val="253"/>
              </w:numPr>
              <w:spacing w:before="40" w:after="40"/>
              <w:contextualSpacing w:val="0"/>
              <w:rPr>
                <w:sz w:val="22"/>
                <w:szCs w:val="22"/>
              </w:rPr>
            </w:pPr>
            <w:r w:rsidRPr="009727AD">
              <w:rPr>
                <w:sz w:val="22"/>
                <w:szCs w:val="22"/>
              </w:rPr>
              <w:t>Tenue à jour des dossiers ;</w:t>
            </w:r>
          </w:p>
        </w:tc>
      </w:tr>
      <w:tr w:rsidR="006D3FDD" w:rsidRPr="009727AD" w14:paraId="7FBCFC46" w14:textId="77777777" w:rsidTr="00B41F9D">
        <w:tc>
          <w:tcPr>
            <w:tcW w:w="9350" w:type="dxa"/>
            <w:tcBorders>
              <w:top w:val="nil"/>
              <w:bottom w:val="nil"/>
            </w:tcBorders>
          </w:tcPr>
          <w:p w14:paraId="156C887E" w14:textId="201BA7E8" w:rsidR="006D3FDD" w:rsidRPr="009727AD" w:rsidRDefault="004924B4" w:rsidP="00D64152">
            <w:pPr>
              <w:pStyle w:val="ListParagraph"/>
              <w:numPr>
                <w:ilvl w:val="2"/>
                <w:numId w:val="253"/>
              </w:numPr>
              <w:spacing w:before="40" w:after="40"/>
              <w:contextualSpacing w:val="0"/>
              <w:rPr>
                <w:sz w:val="22"/>
                <w:szCs w:val="22"/>
              </w:rPr>
            </w:pPr>
            <w:r w:rsidRPr="009727AD">
              <w:rPr>
                <w:sz w:val="22"/>
                <w:szCs w:val="22"/>
              </w:rPr>
              <w:t>Processus d'évaluation et d'examen ; et</w:t>
            </w:r>
          </w:p>
        </w:tc>
      </w:tr>
      <w:tr w:rsidR="006D3FDD" w:rsidRPr="009727AD" w14:paraId="0B9AFB17" w14:textId="77777777" w:rsidTr="00B41F9D">
        <w:tc>
          <w:tcPr>
            <w:tcW w:w="9350" w:type="dxa"/>
            <w:tcBorders>
              <w:top w:val="nil"/>
              <w:bottom w:val="nil"/>
            </w:tcBorders>
          </w:tcPr>
          <w:p w14:paraId="415C439F" w14:textId="2AE130CF" w:rsidR="006D3FDD" w:rsidRPr="009727AD" w:rsidRDefault="004924B4" w:rsidP="00D64152">
            <w:pPr>
              <w:pStyle w:val="ListParagraph"/>
              <w:numPr>
                <w:ilvl w:val="2"/>
                <w:numId w:val="253"/>
              </w:numPr>
              <w:spacing w:before="40" w:after="40"/>
              <w:contextualSpacing w:val="0"/>
              <w:rPr>
                <w:sz w:val="22"/>
                <w:szCs w:val="22"/>
              </w:rPr>
            </w:pPr>
            <w:r w:rsidRPr="009727AD">
              <w:rPr>
                <w:sz w:val="22"/>
                <w:szCs w:val="22"/>
              </w:rPr>
              <w:t>Informations en retour des clients et de la Régie.</w:t>
            </w:r>
          </w:p>
        </w:tc>
      </w:tr>
      <w:tr w:rsidR="006D3FDD" w:rsidRPr="009727AD" w14:paraId="0BDED8DC" w14:textId="77777777" w:rsidTr="00B41F9D">
        <w:tc>
          <w:tcPr>
            <w:tcW w:w="9350" w:type="dxa"/>
            <w:tcBorders>
              <w:top w:val="nil"/>
              <w:bottom w:val="nil"/>
            </w:tcBorders>
          </w:tcPr>
          <w:p w14:paraId="20E853AD" w14:textId="43F3B50D" w:rsidR="006D3FDD" w:rsidRPr="009727AD" w:rsidRDefault="004924B4" w:rsidP="00D64152">
            <w:pPr>
              <w:pStyle w:val="ListParagraph"/>
              <w:numPr>
                <w:ilvl w:val="1"/>
                <w:numId w:val="253"/>
              </w:numPr>
              <w:spacing w:before="40" w:after="40"/>
              <w:contextualSpacing w:val="0"/>
              <w:rPr>
                <w:sz w:val="22"/>
                <w:szCs w:val="22"/>
              </w:rPr>
            </w:pPr>
            <w:r w:rsidRPr="009727AD">
              <w:t>Les risques identifiés par cet exercice ne doivent pas être limités uniquement à ceux qui existent actuellement, mais inclure aussi les risques susceptibles de se présenter à la suite d'un changement des circonstances ou conditions actuelles.</w:t>
            </w:r>
          </w:p>
        </w:tc>
      </w:tr>
      <w:tr w:rsidR="004924B4" w:rsidRPr="009727AD" w14:paraId="7BF72A92" w14:textId="77777777" w:rsidTr="00B41F9D">
        <w:tc>
          <w:tcPr>
            <w:tcW w:w="9350" w:type="dxa"/>
            <w:tcBorders>
              <w:top w:val="nil"/>
              <w:bottom w:val="nil"/>
            </w:tcBorders>
          </w:tcPr>
          <w:p w14:paraId="49AC8F02" w14:textId="3689CE5E" w:rsidR="004924B4" w:rsidRPr="009727AD" w:rsidRDefault="004924B4" w:rsidP="00D64152">
            <w:pPr>
              <w:pStyle w:val="ListParagraph"/>
              <w:numPr>
                <w:ilvl w:val="0"/>
                <w:numId w:val="253"/>
              </w:numPr>
              <w:spacing w:before="40" w:after="40"/>
              <w:contextualSpacing w:val="0"/>
              <w:rPr>
                <w:b/>
                <w:bCs/>
                <w:sz w:val="22"/>
                <w:szCs w:val="22"/>
              </w:rPr>
            </w:pPr>
            <w:r w:rsidRPr="009727AD">
              <w:rPr>
                <w:b/>
                <w:bCs/>
                <w:szCs w:val="22"/>
              </w:rPr>
              <w:t>Plan de gestion des risques</w:t>
            </w:r>
          </w:p>
        </w:tc>
      </w:tr>
      <w:tr w:rsidR="004924B4" w:rsidRPr="009727AD" w14:paraId="192B0155" w14:textId="77777777" w:rsidTr="00B41F9D">
        <w:tc>
          <w:tcPr>
            <w:tcW w:w="9350" w:type="dxa"/>
            <w:tcBorders>
              <w:top w:val="nil"/>
              <w:bottom w:val="nil"/>
            </w:tcBorders>
          </w:tcPr>
          <w:p w14:paraId="495691FA" w14:textId="47EF9A1E" w:rsidR="004924B4" w:rsidRPr="009727AD" w:rsidRDefault="004924B4" w:rsidP="00D64152">
            <w:pPr>
              <w:pStyle w:val="ListParagraph"/>
              <w:numPr>
                <w:ilvl w:val="1"/>
                <w:numId w:val="253"/>
              </w:numPr>
              <w:spacing w:before="40" w:after="40"/>
              <w:contextualSpacing w:val="0"/>
              <w:rPr>
                <w:b/>
                <w:sz w:val="22"/>
                <w:szCs w:val="22"/>
              </w:rPr>
            </w:pPr>
            <w:r w:rsidRPr="009727AD">
              <w:t>Un plan de gestion des risques a pour but d'atténuer ceux, réels ou potentiels, qui ont été identifiés à la suite de l'exercice portant sur le profil de risque organisationnel.</w:t>
            </w:r>
            <w:r w:rsidRPr="009727AD">
              <w:rPr>
                <w:sz w:val="22"/>
                <w:szCs w:val="22"/>
              </w:rPr>
              <w:t xml:space="preserve"> L'objectif du plan n'est pas tant d'éliminer les risques que de les gérer de façon efficace en instituant des mesures permettant de les contrôler.</w:t>
            </w:r>
          </w:p>
        </w:tc>
      </w:tr>
      <w:tr w:rsidR="004924B4" w:rsidRPr="009727AD" w14:paraId="0A1691D7" w14:textId="77777777" w:rsidTr="00B41F9D">
        <w:tc>
          <w:tcPr>
            <w:tcW w:w="9350" w:type="dxa"/>
            <w:tcBorders>
              <w:top w:val="nil"/>
              <w:bottom w:val="nil"/>
            </w:tcBorders>
          </w:tcPr>
          <w:p w14:paraId="7F6CC034" w14:textId="4B12B26A" w:rsidR="004924B4" w:rsidRPr="009727AD" w:rsidRDefault="004924B4" w:rsidP="00D64152">
            <w:pPr>
              <w:pStyle w:val="ListParagraph"/>
              <w:numPr>
                <w:ilvl w:val="1"/>
                <w:numId w:val="253"/>
              </w:numPr>
              <w:spacing w:before="40" w:after="40"/>
              <w:contextualSpacing w:val="0"/>
              <w:rPr>
                <w:b/>
                <w:sz w:val="22"/>
                <w:szCs w:val="22"/>
              </w:rPr>
            </w:pPr>
            <w:r w:rsidRPr="009727AD">
              <w:t>Un plan de gestion des risques bien élaboré et mis en œuvre contribuera sensiblement à établir l'importance et la fréquence des activités d'assurance de la qualité prévues qui y sont liées.</w:t>
            </w:r>
          </w:p>
        </w:tc>
      </w:tr>
      <w:tr w:rsidR="004924B4" w:rsidRPr="009727AD" w14:paraId="012B4F36" w14:textId="77777777" w:rsidTr="00B41F9D">
        <w:tc>
          <w:tcPr>
            <w:tcW w:w="9350" w:type="dxa"/>
            <w:tcBorders>
              <w:top w:val="nil"/>
              <w:bottom w:val="nil"/>
            </w:tcBorders>
          </w:tcPr>
          <w:p w14:paraId="69E494BF" w14:textId="294CA812" w:rsidR="004924B4" w:rsidRPr="009727AD" w:rsidRDefault="004924B4" w:rsidP="00D64152">
            <w:pPr>
              <w:pStyle w:val="ListParagraph"/>
              <w:numPr>
                <w:ilvl w:val="1"/>
                <w:numId w:val="253"/>
              </w:numPr>
              <w:spacing w:before="40" w:after="40"/>
              <w:contextualSpacing w:val="0"/>
              <w:rPr>
                <w:b/>
                <w:sz w:val="22"/>
                <w:szCs w:val="22"/>
              </w:rPr>
            </w:pPr>
            <w:r w:rsidRPr="009727AD">
              <w:t>Le plan doit être soumis au processus de passage en revue par la direction dont les grandes lignes figurent au paragraphe 4.3(f) de la présente NMO.</w:t>
            </w:r>
          </w:p>
        </w:tc>
      </w:tr>
      <w:tr w:rsidR="004924B4" w:rsidRPr="009727AD" w14:paraId="4DC9587B" w14:textId="77777777" w:rsidTr="00B41F9D">
        <w:tc>
          <w:tcPr>
            <w:tcW w:w="9350" w:type="dxa"/>
            <w:tcBorders>
              <w:top w:val="nil"/>
              <w:bottom w:val="nil"/>
            </w:tcBorders>
          </w:tcPr>
          <w:p w14:paraId="4B711F44" w14:textId="1840207E" w:rsidR="004924B4" w:rsidRPr="009727AD" w:rsidRDefault="004924B4" w:rsidP="00D64152">
            <w:pPr>
              <w:pStyle w:val="ListParagraph"/>
              <w:numPr>
                <w:ilvl w:val="1"/>
                <w:numId w:val="253"/>
              </w:numPr>
              <w:spacing w:before="40" w:after="40"/>
              <w:contextualSpacing w:val="0"/>
              <w:rPr>
                <w:b/>
                <w:sz w:val="22"/>
                <w:szCs w:val="22"/>
              </w:rPr>
            </w:pPr>
            <w:r w:rsidRPr="009727AD">
              <w:t>Tous les employés doivent avoir facilement accès au plan de gestion des risques en vigueur afin qu'il puisse être suivi avec précision et ouvert aux commentaires permettant d'y apporter des améliorations.</w:t>
            </w:r>
          </w:p>
        </w:tc>
      </w:tr>
      <w:tr w:rsidR="004924B4" w:rsidRPr="009727AD" w14:paraId="4F0E9A68" w14:textId="77777777" w:rsidTr="00B41F9D">
        <w:tc>
          <w:tcPr>
            <w:tcW w:w="9350" w:type="dxa"/>
            <w:tcBorders>
              <w:top w:val="nil"/>
              <w:bottom w:val="nil"/>
            </w:tcBorders>
          </w:tcPr>
          <w:p w14:paraId="070467CB" w14:textId="5FBEAD09" w:rsidR="004924B4" w:rsidRPr="009727AD" w:rsidRDefault="004924B4" w:rsidP="00D64152">
            <w:pPr>
              <w:pStyle w:val="ListParagraph"/>
              <w:numPr>
                <w:ilvl w:val="0"/>
                <w:numId w:val="253"/>
              </w:numPr>
              <w:spacing w:before="40" w:after="40"/>
              <w:contextualSpacing w:val="0"/>
              <w:rPr>
                <w:b/>
                <w:bCs/>
                <w:sz w:val="22"/>
                <w:szCs w:val="22"/>
              </w:rPr>
            </w:pPr>
            <w:r w:rsidRPr="009727AD">
              <w:rPr>
                <w:b/>
                <w:bCs/>
                <w:szCs w:val="22"/>
              </w:rPr>
              <w:t>Matrice de cohérence</w:t>
            </w:r>
          </w:p>
        </w:tc>
      </w:tr>
      <w:tr w:rsidR="004924B4" w:rsidRPr="009727AD" w14:paraId="1ED12297" w14:textId="77777777" w:rsidTr="00B41F9D">
        <w:tc>
          <w:tcPr>
            <w:tcW w:w="9350" w:type="dxa"/>
            <w:tcBorders>
              <w:top w:val="nil"/>
              <w:bottom w:val="nil"/>
            </w:tcBorders>
          </w:tcPr>
          <w:p w14:paraId="6D3B8102" w14:textId="5E33095A" w:rsidR="004924B4" w:rsidRPr="009727AD" w:rsidRDefault="004924B4" w:rsidP="00D64152">
            <w:pPr>
              <w:pStyle w:val="ListParagraph"/>
              <w:numPr>
                <w:ilvl w:val="1"/>
                <w:numId w:val="253"/>
              </w:numPr>
              <w:spacing w:before="40" w:after="40"/>
              <w:contextualSpacing w:val="0"/>
              <w:rPr>
                <w:b/>
                <w:sz w:val="22"/>
                <w:szCs w:val="22"/>
              </w:rPr>
            </w:pPr>
            <w:r w:rsidRPr="009727AD">
              <w:rPr>
                <w:sz w:val="22"/>
                <w:szCs w:val="22"/>
              </w:rPr>
              <w:t xml:space="preserve">Une matrice de cohérence, parfois appelée matrice de correspondance, est un complément très solide aux efforts déployés par les ATO en matière de conformité. C'est un document détaillé qui dresse la liste de tous les impératifs réglementaires imposés à l'ATO. </w:t>
            </w:r>
            <w:r w:rsidRPr="009727AD">
              <w:t>Outre chaque disposition indiquée, il doit y avoir au moins deux éléments descriptifs identifiant :</w:t>
            </w:r>
          </w:p>
        </w:tc>
      </w:tr>
      <w:tr w:rsidR="004924B4" w:rsidRPr="009727AD" w14:paraId="3B3EB345" w14:textId="77777777" w:rsidTr="00B41F9D">
        <w:tc>
          <w:tcPr>
            <w:tcW w:w="9350" w:type="dxa"/>
            <w:tcBorders>
              <w:top w:val="nil"/>
              <w:bottom w:val="nil"/>
            </w:tcBorders>
          </w:tcPr>
          <w:p w14:paraId="2BA38554" w14:textId="66FAA054" w:rsidR="004924B4" w:rsidRPr="009727AD" w:rsidRDefault="004924B4" w:rsidP="00D64152">
            <w:pPr>
              <w:pStyle w:val="ListParagraph"/>
              <w:numPr>
                <w:ilvl w:val="2"/>
                <w:numId w:val="253"/>
              </w:numPr>
              <w:spacing w:before="40" w:after="40"/>
              <w:contextualSpacing w:val="0"/>
              <w:rPr>
                <w:b/>
                <w:sz w:val="22"/>
                <w:szCs w:val="22"/>
              </w:rPr>
            </w:pPr>
            <w:r w:rsidRPr="009727AD">
              <w:t>Le ou les processus en vigueur qui sont conçus pour assurer une conformité continue à ce règlement ou à cette norme spécifique ; et</w:t>
            </w:r>
          </w:p>
        </w:tc>
      </w:tr>
      <w:tr w:rsidR="004924B4" w:rsidRPr="009727AD" w14:paraId="3D58BE6E" w14:textId="77777777" w:rsidTr="00B41F9D">
        <w:tc>
          <w:tcPr>
            <w:tcW w:w="9350" w:type="dxa"/>
            <w:tcBorders>
              <w:top w:val="nil"/>
              <w:bottom w:val="single" w:sz="4" w:space="0" w:color="auto"/>
            </w:tcBorders>
          </w:tcPr>
          <w:p w14:paraId="336B7AF4" w14:textId="5479287F" w:rsidR="004924B4" w:rsidRPr="009727AD" w:rsidRDefault="004924B4" w:rsidP="00D64152">
            <w:pPr>
              <w:pStyle w:val="ListParagraph"/>
              <w:numPr>
                <w:ilvl w:val="2"/>
                <w:numId w:val="253"/>
              </w:numPr>
              <w:spacing w:before="40" w:after="40"/>
              <w:contextualSpacing w:val="0"/>
              <w:rPr>
                <w:sz w:val="22"/>
                <w:szCs w:val="22"/>
              </w:rPr>
            </w:pPr>
            <w:r w:rsidRPr="009727AD">
              <w:rPr>
                <w:sz w:val="22"/>
                <w:szCs w:val="22"/>
              </w:rPr>
              <w:t>Le poste individuel de gestion responsable de la mise en œuvre efficace de chaque processus.</w:t>
            </w:r>
          </w:p>
        </w:tc>
      </w:tr>
      <w:tr w:rsidR="004924B4" w:rsidRPr="009727AD" w14:paraId="12306473" w14:textId="77777777" w:rsidTr="00B41F9D">
        <w:tc>
          <w:tcPr>
            <w:tcW w:w="9350" w:type="dxa"/>
            <w:tcBorders>
              <w:top w:val="single" w:sz="4" w:space="0" w:color="auto"/>
              <w:bottom w:val="nil"/>
            </w:tcBorders>
          </w:tcPr>
          <w:p w14:paraId="4F372918" w14:textId="574548D9" w:rsidR="004924B4" w:rsidRPr="009727AD" w:rsidRDefault="004924B4" w:rsidP="00D64152">
            <w:pPr>
              <w:pStyle w:val="ListParagraph"/>
              <w:numPr>
                <w:ilvl w:val="1"/>
                <w:numId w:val="253"/>
              </w:numPr>
              <w:spacing w:before="40" w:after="40"/>
              <w:contextualSpacing w:val="0"/>
              <w:rPr>
                <w:sz w:val="22"/>
                <w:szCs w:val="22"/>
              </w:rPr>
            </w:pPr>
            <w:r w:rsidRPr="009727AD">
              <w:t>La matrice de cohérence doit indiquer les prochains audits prévus et ceux qui ont été effectués le plus récemment pour valider la fonctionnalité de chaque processus identifié.</w:t>
            </w:r>
            <w:r w:rsidRPr="009727AD">
              <w:rPr>
                <w:sz w:val="22"/>
                <w:szCs w:val="22"/>
              </w:rPr>
              <w:t xml:space="preserve"> </w:t>
            </w:r>
            <w:r w:rsidRPr="009727AD">
              <w:t>Les conclusions de tout audit récent doivent figurer sur la matrice ou avoir un renvoi comme étant documentées dans un registre des conclusions séparé.</w:t>
            </w:r>
          </w:p>
        </w:tc>
      </w:tr>
      <w:tr w:rsidR="004924B4" w:rsidRPr="009727AD" w14:paraId="5B50936F" w14:textId="77777777" w:rsidTr="00B41F9D">
        <w:tc>
          <w:tcPr>
            <w:tcW w:w="9350" w:type="dxa"/>
            <w:tcBorders>
              <w:top w:val="nil"/>
              <w:bottom w:val="nil"/>
            </w:tcBorders>
          </w:tcPr>
          <w:p w14:paraId="26385CE5" w14:textId="7EEBEF37" w:rsidR="004924B4" w:rsidRPr="009727AD" w:rsidRDefault="004924B4" w:rsidP="00D64152">
            <w:pPr>
              <w:pStyle w:val="ListParagraph"/>
              <w:numPr>
                <w:ilvl w:val="1"/>
                <w:numId w:val="253"/>
              </w:numPr>
              <w:spacing w:before="40" w:after="40"/>
              <w:contextualSpacing w:val="0"/>
              <w:rPr>
                <w:b/>
                <w:sz w:val="22"/>
                <w:szCs w:val="22"/>
              </w:rPr>
            </w:pPr>
            <w:r w:rsidRPr="009727AD">
              <w:rPr>
                <w:sz w:val="22"/>
                <w:szCs w:val="22"/>
              </w:rPr>
              <w:lastRenderedPageBreak/>
              <w:t>La matrice de cohérence est élaborée et gérée par le gestionnaire de la qualité et sujet au processus de passage en revue par la direction.</w:t>
            </w:r>
          </w:p>
        </w:tc>
      </w:tr>
      <w:tr w:rsidR="004924B4" w:rsidRPr="009727AD" w14:paraId="25497AB0" w14:textId="77777777" w:rsidTr="00B41F9D">
        <w:tc>
          <w:tcPr>
            <w:tcW w:w="9350" w:type="dxa"/>
            <w:tcBorders>
              <w:top w:val="nil"/>
              <w:bottom w:val="nil"/>
            </w:tcBorders>
          </w:tcPr>
          <w:p w14:paraId="2A1290CB" w14:textId="106BBD00" w:rsidR="004924B4" w:rsidRPr="009727AD" w:rsidRDefault="004924B4" w:rsidP="00D64152">
            <w:pPr>
              <w:pStyle w:val="ListParagraph"/>
              <w:numPr>
                <w:ilvl w:val="1"/>
                <w:numId w:val="253"/>
              </w:numPr>
              <w:spacing w:before="40" w:after="40"/>
              <w:contextualSpacing w:val="0"/>
              <w:rPr>
                <w:sz w:val="22"/>
                <w:szCs w:val="22"/>
              </w:rPr>
            </w:pPr>
            <w:r w:rsidRPr="009727AD">
              <w:t>Tous les employés doivent avoir facilement accès à la matrice de cohérence en vigueur afin qu'elle puisse être suivie avec précision et ouverte aux commentaires permettant d'y apporter des améliorations.</w:t>
            </w:r>
          </w:p>
        </w:tc>
      </w:tr>
      <w:tr w:rsidR="004924B4" w:rsidRPr="009727AD" w14:paraId="20F67FBD" w14:textId="77777777" w:rsidTr="00B41F9D">
        <w:tc>
          <w:tcPr>
            <w:tcW w:w="9350" w:type="dxa"/>
            <w:tcBorders>
              <w:top w:val="nil"/>
              <w:bottom w:val="nil"/>
            </w:tcBorders>
          </w:tcPr>
          <w:p w14:paraId="13D9AE0A" w14:textId="310117A6" w:rsidR="004924B4" w:rsidRPr="009727AD" w:rsidRDefault="004924B4" w:rsidP="00D64152">
            <w:pPr>
              <w:pStyle w:val="ListParagraph"/>
              <w:numPr>
                <w:ilvl w:val="0"/>
                <w:numId w:val="253"/>
              </w:numPr>
              <w:spacing w:before="40" w:after="40"/>
              <w:contextualSpacing w:val="0"/>
              <w:rPr>
                <w:b/>
                <w:bCs/>
                <w:sz w:val="22"/>
                <w:szCs w:val="22"/>
              </w:rPr>
            </w:pPr>
            <w:r w:rsidRPr="009727AD">
              <w:rPr>
                <w:b/>
                <w:bCs/>
                <w:szCs w:val="22"/>
              </w:rPr>
              <w:t>Rapports relatifs aux mesures correctives et préventives</w:t>
            </w:r>
          </w:p>
        </w:tc>
      </w:tr>
      <w:tr w:rsidR="004924B4" w:rsidRPr="009727AD" w14:paraId="5335C662" w14:textId="77777777" w:rsidTr="00B41F9D">
        <w:tc>
          <w:tcPr>
            <w:tcW w:w="9350" w:type="dxa"/>
            <w:tcBorders>
              <w:top w:val="nil"/>
              <w:bottom w:val="nil"/>
            </w:tcBorders>
          </w:tcPr>
          <w:p w14:paraId="31DBAAD7" w14:textId="15405E7D" w:rsidR="004924B4" w:rsidRPr="009727AD" w:rsidRDefault="004924B4" w:rsidP="00D64152">
            <w:pPr>
              <w:pStyle w:val="ListParagraph"/>
              <w:numPr>
                <w:ilvl w:val="1"/>
                <w:numId w:val="253"/>
              </w:numPr>
              <w:spacing w:before="40" w:after="40"/>
              <w:contextualSpacing w:val="0"/>
              <w:rPr>
                <w:b/>
                <w:sz w:val="22"/>
                <w:szCs w:val="22"/>
              </w:rPr>
            </w:pPr>
            <w:r w:rsidRPr="009727AD">
              <w:t>Les plans d'assurance de la qualité doivent comprendre un système bien structuré de compte-rendu assurant que les suggestions faites par le personnel de l'ATO concernant des mesures correctives et préventives soient enregistrées et abordées promptement.</w:t>
            </w:r>
            <w:r w:rsidRPr="009727AD">
              <w:rPr>
                <w:sz w:val="22"/>
                <w:szCs w:val="22"/>
              </w:rPr>
              <w:t xml:space="preserve"> </w:t>
            </w:r>
            <w:r w:rsidRPr="009727AD">
              <w:t>Le paragraphe 3.3(f) de la présente NMO considère ceci comme étant un élément nécessaire de l'assurance de la qualité.</w:t>
            </w:r>
          </w:p>
        </w:tc>
      </w:tr>
      <w:tr w:rsidR="004924B4" w:rsidRPr="009727AD" w14:paraId="3750BAA0" w14:textId="77777777" w:rsidTr="00B41F9D">
        <w:tc>
          <w:tcPr>
            <w:tcW w:w="9350" w:type="dxa"/>
            <w:tcBorders>
              <w:top w:val="nil"/>
              <w:bottom w:val="nil"/>
            </w:tcBorders>
          </w:tcPr>
          <w:p w14:paraId="4C56C1AC" w14:textId="19471177" w:rsidR="004924B4" w:rsidRPr="009727AD" w:rsidRDefault="004924B4" w:rsidP="00D64152">
            <w:pPr>
              <w:pStyle w:val="ListParagraph"/>
              <w:numPr>
                <w:ilvl w:val="1"/>
                <w:numId w:val="253"/>
              </w:numPr>
              <w:spacing w:before="40" w:after="40"/>
              <w:contextualSpacing w:val="0"/>
              <w:rPr>
                <w:b/>
                <w:sz w:val="22"/>
                <w:szCs w:val="22"/>
              </w:rPr>
            </w:pPr>
            <w:r w:rsidRPr="009727AD">
              <w:t>Après une analyse des rapports soumis, le système de compte-rendu doit spécifier qui doit rectifier toute anomalie et/ou non-conformité dans chaque cas particulier et la procédure à suivre si la mesure corrective n'est pas prise dans des délais appropriés.</w:t>
            </w:r>
            <w:r w:rsidRPr="009727AD">
              <w:rPr>
                <w:sz w:val="22"/>
                <w:szCs w:val="22"/>
              </w:rPr>
              <w:t xml:space="preserve"> </w:t>
            </w:r>
            <w:r w:rsidRPr="009727AD">
              <w:t>Tout aussi important, le système de compte-rendu doit identifier qui doit enquêter sur tout rapport identifiant des mesures pouvant empêcher une non-conformité de se produire et agir en conséquence.</w:t>
            </w:r>
          </w:p>
        </w:tc>
      </w:tr>
      <w:tr w:rsidR="004924B4" w:rsidRPr="009727AD" w14:paraId="77577EEB" w14:textId="77777777" w:rsidTr="00B41F9D">
        <w:tc>
          <w:tcPr>
            <w:tcW w:w="9350" w:type="dxa"/>
            <w:tcBorders>
              <w:top w:val="nil"/>
              <w:bottom w:val="nil"/>
            </w:tcBorders>
          </w:tcPr>
          <w:p w14:paraId="3E0595FA" w14:textId="69ABB4E8" w:rsidR="004924B4" w:rsidRPr="009727AD" w:rsidRDefault="004924B4" w:rsidP="00D64152">
            <w:pPr>
              <w:pStyle w:val="ListParagraph"/>
              <w:numPr>
                <w:ilvl w:val="1"/>
                <w:numId w:val="253"/>
              </w:numPr>
              <w:spacing w:before="40" w:after="40"/>
              <w:contextualSpacing w:val="0"/>
              <w:rPr>
                <w:b/>
                <w:sz w:val="22"/>
                <w:szCs w:val="22"/>
              </w:rPr>
            </w:pPr>
            <w:r w:rsidRPr="009727AD">
              <w:t>Les rapports relatifs aux mesures correctives et préventives doivent pouvoir être soumis dans l'anonymat, si les personnes le préfèrent, afin de maximiser les occasions d'avoir des rapports ouverts et efficaces.</w:t>
            </w:r>
          </w:p>
        </w:tc>
      </w:tr>
      <w:tr w:rsidR="004924B4" w:rsidRPr="009727AD" w14:paraId="226F5130" w14:textId="77777777" w:rsidTr="00B41F9D">
        <w:tc>
          <w:tcPr>
            <w:tcW w:w="9350" w:type="dxa"/>
            <w:tcBorders>
              <w:top w:val="nil"/>
              <w:bottom w:val="nil"/>
            </w:tcBorders>
          </w:tcPr>
          <w:p w14:paraId="543578FC" w14:textId="1999767B" w:rsidR="004924B4" w:rsidRPr="009727AD" w:rsidRDefault="004924B4" w:rsidP="00D64152">
            <w:pPr>
              <w:pStyle w:val="ListParagraph"/>
              <w:numPr>
                <w:ilvl w:val="1"/>
                <w:numId w:val="253"/>
              </w:numPr>
              <w:spacing w:before="40" w:after="40"/>
              <w:contextualSpacing w:val="0"/>
              <w:rPr>
                <w:b/>
                <w:sz w:val="22"/>
                <w:szCs w:val="22"/>
              </w:rPr>
            </w:pPr>
            <w:r w:rsidRPr="009727AD">
              <w:t>Comme, dans ce cas, les rapports relatifs aux mesures correctives et préventives constituent des suggestions visant à améliorer les niveaux de conformité et traitent de sujets portant sur la qualité, ce système et ses processus doivent être gérés par le gestionnaire de la qualité.</w:t>
            </w:r>
          </w:p>
        </w:tc>
      </w:tr>
      <w:tr w:rsidR="004924B4" w:rsidRPr="009727AD" w14:paraId="6F59DB15" w14:textId="77777777" w:rsidTr="00B41F9D">
        <w:tc>
          <w:tcPr>
            <w:tcW w:w="9350" w:type="dxa"/>
            <w:tcBorders>
              <w:top w:val="nil"/>
              <w:bottom w:val="nil"/>
            </w:tcBorders>
          </w:tcPr>
          <w:p w14:paraId="0600FF96" w14:textId="068DD99A" w:rsidR="004924B4" w:rsidRPr="009727AD" w:rsidRDefault="004924B4" w:rsidP="00D64152">
            <w:pPr>
              <w:pStyle w:val="ListParagraph"/>
              <w:numPr>
                <w:ilvl w:val="0"/>
                <w:numId w:val="253"/>
              </w:numPr>
              <w:spacing w:before="40" w:after="40"/>
              <w:contextualSpacing w:val="0"/>
              <w:rPr>
                <w:b/>
                <w:bCs/>
                <w:sz w:val="22"/>
                <w:szCs w:val="22"/>
              </w:rPr>
            </w:pPr>
            <w:r w:rsidRPr="009727AD">
              <w:rPr>
                <w:b/>
                <w:bCs/>
              </w:rPr>
              <w:t>Documentation relative à la qualité</w:t>
            </w:r>
          </w:p>
        </w:tc>
      </w:tr>
      <w:tr w:rsidR="004924B4" w:rsidRPr="009727AD" w14:paraId="1CAF330A" w14:textId="77777777" w:rsidTr="00B41F9D">
        <w:tc>
          <w:tcPr>
            <w:tcW w:w="9350" w:type="dxa"/>
            <w:tcBorders>
              <w:top w:val="nil"/>
              <w:bottom w:val="nil"/>
            </w:tcBorders>
          </w:tcPr>
          <w:p w14:paraId="457B0D04" w14:textId="79AB2807" w:rsidR="004924B4" w:rsidRPr="009727AD" w:rsidRDefault="004924B4" w:rsidP="00D64152">
            <w:pPr>
              <w:pStyle w:val="ListParagraph"/>
              <w:numPr>
                <w:ilvl w:val="1"/>
                <w:numId w:val="253"/>
              </w:numPr>
              <w:spacing w:before="40" w:after="40"/>
              <w:contextualSpacing w:val="0"/>
              <w:rPr>
                <w:sz w:val="22"/>
                <w:szCs w:val="22"/>
              </w:rPr>
            </w:pPr>
            <w:r w:rsidRPr="009727AD">
              <w:t>La documentation pertinente comprend une ou plusieurs parties du Manuel des procédures de l’ATO, qui peuvent faire partie d'un Manuel de la qualité séparé.</w:t>
            </w:r>
          </w:p>
        </w:tc>
      </w:tr>
      <w:tr w:rsidR="004924B4" w:rsidRPr="009727AD" w14:paraId="57ACB45E" w14:textId="77777777" w:rsidTr="00B41F9D">
        <w:tc>
          <w:tcPr>
            <w:tcW w:w="9350" w:type="dxa"/>
            <w:tcBorders>
              <w:top w:val="nil"/>
              <w:bottom w:val="nil"/>
            </w:tcBorders>
          </w:tcPr>
          <w:p w14:paraId="371FBD44" w14:textId="392020E8" w:rsidR="004924B4" w:rsidRPr="009727AD" w:rsidRDefault="004924B4" w:rsidP="00D64152">
            <w:pPr>
              <w:pStyle w:val="ListParagraph"/>
              <w:numPr>
                <w:ilvl w:val="1"/>
                <w:numId w:val="253"/>
              </w:numPr>
              <w:spacing w:before="40" w:after="40"/>
              <w:contextualSpacing w:val="0"/>
              <w:rPr>
                <w:b/>
                <w:sz w:val="22"/>
                <w:szCs w:val="22"/>
              </w:rPr>
            </w:pPr>
            <w:r w:rsidRPr="009727AD">
              <w:t>La documentation pertinente doit en outre comprendre ce qui suit :</w:t>
            </w:r>
          </w:p>
        </w:tc>
      </w:tr>
      <w:tr w:rsidR="003E6CB7" w:rsidRPr="009727AD" w14:paraId="34C7BBE0" w14:textId="77777777" w:rsidTr="00B41F9D">
        <w:tc>
          <w:tcPr>
            <w:tcW w:w="9350" w:type="dxa"/>
            <w:tcBorders>
              <w:top w:val="nil"/>
              <w:bottom w:val="nil"/>
            </w:tcBorders>
          </w:tcPr>
          <w:p w14:paraId="63EDCC69" w14:textId="3C021418" w:rsidR="003E6CB7" w:rsidRPr="009727AD" w:rsidRDefault="003E6CB7" w:rsidP="00D64152">
            <w:pPr>
              <w:pStyle w:val="ListParagraph"/>
              <w:numPr>
                <w:ilvl w:val="2"/>
                <w:numId w:val="253"/>
              </w:numPr>
              <w:spacing w:before="40" w:after="40"/>
              <w:contextualSpacing w:val="0"/>
              <w:rPr>
                <w:sz w:val="22"/>
                <w:szCs w:val="22"/>
              </w:rPr>
            </w:pPr>
            <w:r w:rsidRPr="009727AD">
              <w:t>La description de l'ATO ;</w:t>
            </w:r>
          </w:p>
        </w:tc>
      </w:tr>
      <w:tr w:rsidR="004924B4" w:rsidRPr="009727AD" w14:paraId="67A2B2EA" w14:textId="77777777" w:rsidTr="00B41F9D">
        <w:tc>
          <w:tcPr>
            <w:tcW w:w="9350" w:type="dxa"/>
            <w:tcBorders>
              <w:top w:val="nil"/>
              <w:bottom w:val="nil"/>
            </w:tcBorders>
          </w:tcPr>
          <w:p w14:paraId="64B750C6" w14:textId="3644B492" w:rsidR="004924B4" w:rsidRPr="009727AD" w:rsidRDefault="004924B4" w:rsidP="00D64152">
            <w:pPr>
              <w:pStyle w:val="ListParagraph"/>
              <w:numPr>
                <w:ilvl w:val="2"/>
                <w:numId w:val="253"/>
              </w:numPr>
              <w:spacing w:before="40" w:after="40"/>
              <w:contextualSpacing w:val="0"/>
              <w:rPr>
                <w:b/>
                <w:sz w:val="22"/>
                <w:szCs w:val="22"/>
              </w:rPr>
            </w:pPr>
            <w:r w:rsidRPr="009727AD">
              <w:rPr>
                <w:sz w:val="22"/>
                <w:szCs w:val="22"/>
              </w:rPr>
              <w:t>La politique et la stratégie relatives à la qualité ;</w:t>
            </w:r>
          </w:p>
        </w:tc>
      </w:tr>
      <w:tr w:rsidR="004924B4" w:rsidRPr="009727AD" w14:paraId="6EA322CD" w14:textId="77777777" w:rsidTr="00B41F9D">
        <w:tc>
          <w:tcPr>
            <w:tcW w:w="9350" w:type="dxa"/>
            <w:tcBorders>
              <w:top w:val="nil"/>
              <w:bottom w:val="nil"/>
            </w:tcBorders>
          </w:tcPr>
          <w:p w14:paraId="3B4F5CAD" w14:textId="3216B53C" w:rsidR="004924B4" w:rsidRPr="009727AD" w:rsidRDefault="004924B4" w:rsidP="00D64152">
            <w:pPr>
              <w:pStyle w:val="ListParagraph"/>
              <w:numPr>
                <w:ilvl w:val="2"/>
                <w:numId w:val="253"/>
              </w:numPr>
              <w:spacing w:before="40" w:after="40"/>
              <w:contextualSpacing w:val="0"/>
              <w:rPr>
                <w:sz w:val="22"/>
                <w:szCs w:val="22"/>
              </w:rPr>
            </w:pPr>
            <w:r w:rsidRPr="009727AD">
              <w:rPr>
                <w:sz w:val="22"/>
                <w:szCs w:val="22"/>
              </w:rPr>
              <w:t>Un glossaire ;</w:t>
            </w:r>
          </w:p>
        </w:tc>
      </w:tr>
      <w:tr w:rsidR="004924B4" w:rsidRPr="009727AD" w14:paraId="13D92384" w14:textId="77777777" w:rsidTr="00B41F9D">
        <w:tc>
          <w:tcPr>
            <w:tcW w:w="9350" w:type="dxa"/>
            <w:tcBorders>
              <w:top w:val="nil"/>
              <w:bottom w:val="nil"/>
            </w:tcBorders>
          </w:tcPr>
          <w:p w14:paraId="4E2C4829" w14:textId="64CB57BF" w:rsidR="004924B4" w:rsidRPr="009727AD" w:rsidRDefault="004924B4" w:rsidP="00D64152">
            <w:pPr>
              <w:pStyle w:val="ListParagraph"/>
              <w:numPr>
                <w:ilvl w:val="2"/>
                <w:numId w:val="253"/>
              </w:numPr>
              <w:spacing w:before="40" w:after="40"/>
              <w:contextualSpacing w:val="0"/>
              <w:rPr>
                <w:sz w:val="22"/>
                <w:szCs w:val="22"/>
              </w:rPr>
            </w:pPr>
            <w:r w:rsidRPr="009727AD">
              <w:rPr>
                <w:sz w:val="22"/>
                <w:szCs w:val="22"/>
              </w:rPr>
              <w:t>Le profil de risque organisationnel ;</w:t>
            </w:r>
          </w:p>
        </w:tc>
      </w:tr>
      <w:tr w:rsidR="004924B4" w:rsidRPr="009727AD" w14:paraId="4981DEAA" w14:textId="77777777" w:rsidTr="00B41F9D">
        <w:tc>
          <w:tcPr>
            <w:tcW w:w="9350" w:type="dxa"/>
            <w:tcBorders>
              <w:top w:val="nil"/>
              <w:bottom w:val="nil"/>
            </w:tcBorders>
          </w:tcPr>
          <w:p w14:paraId="4D2CC4AC" w14:textId="2D048AEF" w:rsidR="004924B4" w:rsidRPr="009727AD" w:rsidRDefault="004924B4" w:rsidP="00D64152">
            <w:pPr>
              <w:pStyle w:val="ListParagraph"/>
              <w:numPr>
                <w:ilvl w:val="2"/>
                <w:numId w:val="253"/>
              </w:numPr>
              <w:spacing w:before="40" w:after="40"/>
              <w:contextualSpacing w:val="0"/>
              <w:rPr>
                <w:sz w:val="22"/>
                <w:szCs w:val="22"/>
              </w:rPr>
            </w:pPr>
            <w:r w:rsidRPr="009727AD">
              <w:rPr>
                <w:sz w:val="22"/>
                <w:szCs w:val="22"/>
              </w:rPr>
              <w:t>Le plan de gestion des risques ;</w:t>
            </w:r>
          </w:p>
        </w:tc>
      </w:tr>
      <w:tr w:rsidR="004924B4" w:rsidRPr="009727AD" w14:paraId="33C634BA" w14:textId="77777777" w:rsidTr="00B41F9D">
        <w:tc>
          <w:tcPr>
            <w:tcW w:w="9350" w:type="dxa"/>
            <w:tcBorders>
              <w:top w:val="nil"/>
              <w:bottom w:val="nil"/>
            </w:tcBorders>
          </w:tcPr>
          <w:p w14:paraId="5D0F6C9A" w14:textId="0C70686E" w:rsidR="004924B4" w:rsidRPr="009727AD" w:rsidRDefault="004924B4" w:rsidP="00D64152">
            <w:pPr>
              <w:pStyle w:val="ListParagraph"/>
              <w:numPr>
                <w:ilvl w:val="2"/>
                <w:numId w:val="253"/>
              </w:numPr>
              <w:spacing w:before="40" w:after="40"/>
              <w:contextualSpacing w:val="0"/>
              <w:rPr>
                <w:sz w:val="22"/>
                <w:szCs w:val="22"/>
              </w:rPr>
            </w:pPr>
            <w:r w:rsidRPr="009727AD">
              <w:rPr>
                <w:sz w:val="22"/>
                <w:szCs w:val="22"/>
              </w:rPr>
              <w:t>La matrice de cohérence ;</w:t>
            </w:r>
          </w:p>
        </w:tc>
      </w:tr>
      <w:tr w:rsidR="004924B4" w:rsidRPr="009727AD" w14:paraId="73C8B251" w14:textId="77777777" w:rsidTr="00B41F9D">
        <w:tc>
          <w:tcPr>
            <w:tcW w:w="9350" w:type="dxa"/>
            <w:tcBorders>
              <w:top w:val="nil"/>
              <w:bottom w:val="nil"/>
            </w:tcBorders>
          </w:tcPr>
          <w:p w14:paraId="248740AB" w14:textId="2F5AD1B8" w:rsidR="004924B4" w:rsidRPr="009727AD" w:rsidRDefault="004924B4" w:rsidP="00D64152">
            <w:pPr>
              <w:pStyle w:val="ListParagraph"/>
              <w:numPr>
                <w:ilvl w:val="2"/>
                <w:numId w:val="253"/>
              </w:numPr>
              <w:spacing w:before="40" w:after="40"/>
              <w:contextualSpacing w:val="0"/>
              <w:rPr>
                <w:sz w:val="22"/>
                <w:szCs w:val="22"/>
              </w:rPr>
            </w:pPr>
            <w:r w:rsidRPr="009727AD">
              <w:rPr>
                <w:sz w:val="22"/>
                <w:szCs w:val="22"/>
              </w:rPr>
              <w:t>Le système des procédures pour les mesures correctives et préventives et de compte-rendu ;</w:t>
            </w:r>
          </w:p>
        </w:tc>
      </w:tr>
      <w:tr w:rsidR="004924B4" w:rsidRPr="009727AD" w14:paraId="531E7974" w14:textId="77777777" w:rsidTr="00B41F9D">
        <w:tc>
          <w:tcPr>
            <w:tcW w:w="9350" w:type="dxa"/>
            <w:tcBorders>
              <w:top w:val="nil"/>
              <w:bottom w:val="nil"/>
            </w:tcBorders>
          </w:tcPr>
          <w:p w14:paraId="2017FBAA" w14:textId="54CB15CE" w:rsidR="004924B4" w:rsidRPr="009727AD" w:rsidRDefault="004924B4" w:rsidP="00D64152">
            <w:pPr>
              <w:pStyle w:val="ListParagraph"/>
              <w:numPr>
                <w:ilvl w:val="2"/>
                <w:numId w:val="253"/>
              </w:numPr>
              <w:spacing w:before="40" w:after="40"/>
              <w:contextualSpacing w:val="0"/>
              <w:rPr>
                <w:sz w:val="22"/>
                <w:szCs w:val="22"/>
              </w:rPr>
            </w:pPr>
            <w:r w:rsidRPr="009727AD">
              <w:rPr>
                <w:sz w:val="22"/>
                <w:szCs w:val="22"/>
              </w:rPr>
              <w:t>Les normes de formation spécifiées ;</w:t>
            </w:r>
          </w:p>
        </w:tc>
      </w:tr>
      <w:tr w:rsidR="004924B4" w:rsidRPr="009727AD" w14:paraId="2974F86A" w14:textId="77777777" w:rsidTr="00B41F9D">
        <w:tc>
          <w:tcPr>
            <w:tcW w:w="9350" w:type="dxa"/>
            <w:tcBorders>
              <w:top w:val="nil"/>
              <w:bottom w:val="nil"/>
            </w:tcBorders>
          </w:tcPr>
          <w:p w14:paraId="43C9A2BD" w14:textId="7FC285B8" w:rsidR="004924B4" w:rsidRPr="009727AD" w:rsidRDefault="004924B4" w:rsidP="00D64152">
            <w:pPr>
              <w:pStyle w:val="ListParagraph"/>
              <w:numPr>
                <w:ilvl w:val="2"/>
                <w:numId w:val="253"/>
              </w:numPr>
              <w:spacing w:before="40" w:after="40"/>
              <w:contextualSpacing w:val="0"/>
              <w:rPr>
                <w:sz w:val="22"/>
                <w:szCs w:val="22"/>
              </w:rPr>
            </w:pPr>
            <w:r w:rsidRPr="009727AD">
              <w:t>Attribution des tâches et responsabilités relatives à l’assurance de la qualité et au système qualité ; et</w:t>
            </w:r>
          </w:p>
        </w:tc>
      </w:tr>
      <w:tr w:rsidR="004924B4" w:rsidRPr="009727AD" w14:paraId="031B94B3" w14:textId="77777777" w:rsidTr="00B41F9D">
        <w:tc>
          <w:tcPr>
            <w:tcW w:w="9350" w:type="dxa"/>
            <w:tcBorders>
              <w:top w:val="nil"/>
              <w:bottom w:val="nil"/>
            </w:tcBorders>
          </w:tcPr>
          <w:p w14:paraId="77FB69ED" w14:textId="11F50BEE" w:rsidR="004924B4" w:rsidRPr="009727AD" w:rsidRDefault="004924B4" w:rsidP="00D64152">
            <w:pPr>
              <w:pStyle w:val="ListParagraph"/>
              <w:numPr>
                <w:ilvl w:val="2"/>
                <w:numId w:val="253"/>
              </w:numPr>
              <w:spacing w:before="40" w:after="40"/>
              <w:contextualSpacing w:val="0"/>
              <w:rPr>
                <w:sz w:val="22"/>
                <w:szCs w:val="22"/>
              </w:rPr>
            </w:pPr>
            <w:r w:rsidRPr="009727AD">
              <w:rPr>
                <w:sz w:val="22"/>
                <w:szCs w:val="22"/>
              </w:rPr>
              <w:t>Les procédures de formation ayant trait au système qualité pour assurer la conformité à la réglementation.</w:t>
            </w:r>
          </w:p>
        </w:tc>
      </w:tr>
      <w:tr w:rsidR="004924B4" w:rsidRPr="009727AD" w14:paraId="32DC2EE8" w14:textId="77777777" w:rsidTr="00B41F9D">
        <w:tc>
          <w:tcPr>
            <w:tcW w:w="9350" w:type="dxa"/>
            <w:tcBorders>
              <w:top w:val="nil"/>
              <w:bottom w:val="nil"/>
            </w:tcBorders>
          </w:tcPr>
          <w:p w14:paraId="71F3D917" w14:textId="00D76E06" w:rsidR="004924B4" w:rsidRPr="009727AD" w:rsidRDefault="004924B4" w:rsidP="00D64152">
            <w:pPr>
              <w:pStyle w:val="ListParagraph"/>
              <w:numPr>
                <w:ilvl w:val="0"/>
                <w:numId w:val="253"/>
              </w:numPr>
              <w:spacing w:before="40" w:after="40"/>
              <w:contextualSpacing w:val="0"/>
              <w:rPr>
                <w:b/>
                <w:bCs/>
                <w:sz w:val="22"/>
                <w:szCs w:val="22"/>
              </w:rPr>
            </w:pPr>
            <w:r w:rsidRPr="009727AD">
              <w:rPr>
                <w:b/>
                <w:bCs/>
                <w:szCs w:val="22"/>
              </w:rPr>
              <w:t>Programme d'assurance de la qualité</w:t>
            </w:r>
          </w:p>
        </w:tc>
      </w:tr>
      <w:tr w:rsidR="004924B4" w:rsidRPr="009727AD" w14:paraId="21F9E835" w14:textId="77777777" w:rsidTr="00B41F9D">
        <w:tc>
          <w:tcPr>
            <w:tcW w:w="9350" w:type="dxa"/>
            <w:tcBorders>
              <w:top w:val="nil"/>
              <w:bottom w:val="nil"/>
            </w:tcBorders>
          </w:tcPr>
          <w:p w14:paraId="0E16F677" w14:textId="2C52644F" w:rsidR="004924B4" w:rsidRPr="009727AD" w:rsidRDefault="004924B4" w:rsidP="00D64152">
            <w:pPr>
              <w:pStyle w:val="ListParagraph"/>
              <w:numPr>
                <w:ilvl w:val="1"/>
                <w:numId w:val="253"/>
              </w:numPr>
              <w:spacing w:before="40" w:after="40"/>
              <w:contextualSpacing w:val="0"/>
              <w:rPr>
                <w:sz w:val="22"/>
                <w:szCs w:val="22"/>
              </w:rPr>
            </w:pPr>
            <w:r w:rsidRPr="009727AD">
              <w:t>Le programme d’assurance de la qualité doit comprendre toutes les mesures prévues et systématiques requises pour assurer que chaque activité de formation est menée conformément à tous les impératifs, toutes les normes et toutes les procédures pertinentes.</w:t>
            </w:r>
          </w:p>
        </w:tc>
      </w:tr>
      <w:tr w:rsidR="00AC35D4" w:rsidRPr="009727AD" w14:paraId="7AB00D6C" w14:textId="77777777" w:rsidTr="00B41F9D">
        <w:tc>
          <w:tcPr>
            <w:tcW w:w="9350" w:type="dxa"/>
            <w:tcBorders>
              <w:top w:val="nil"/>
              <w:bottom w:val="nil"/>
            </w:tcBorders>
          </w:tcPr>
          <w:p w14:paraId="20370B0F" w14:textId="63A4975F" w:rsidR="00AC35D4" w:rsidRPr="009727AD" w:rsidRDefault="00AC35D4" w:rsidP="00D64152">
            <w:pPr>
              <w:pStyle w:val="ListParagraph"/>
              <w:numPr>
                <w:ilvl w:val="1"/>
                <w:numId w:val="253"/>
              </w:numPr>
              <w:spacing w:before="40" w:after="40"/>
              <w:contextualSpacing w:val="0"/>
              <w:rPr>
                <w:sz w:val="22"/>
                <w:szCs w:val="22"/>
              </w:rPr>
            </w:pPr>
            <w:r w:rsidRPr="009727AD">
              <w:t>La documentation relative au programme d'assurance de la qualité reflète ce qui suit :</w:t>
            </w:r>
          </w:p>
        </w:tc>
      </w:tr>
      <w:tr w:rsidR="00AC35D4" w:rsidRPr="009727AD" w14:paraId="475A46E7" w14:textId="77777777" w:rsidTr="00040721">
        <w:tc>
          <w:tcPr>
            <w:tcW w:w="9350" w:type="dxa"/>
            <w:tcBorders>
              <w:top w:val="nil"/>
              <w:bottom w:val="nil"/>
            </w:tcBorders>
          </w:tcPr>
          <w:p w14:paraId="4EFFD34E" w14:textId="77777777" w:rsidR="00AC35D4" w:rsidRPr="009727AD" w:rsidRDefault="00AC35D4" w:rsidP="00D64152">
            <w:pPr>
              <w:pStyle w:val="ListParagraph"/>
              <w:numPr>
                <w:ilvl w:val="2"/>
                <w:numId w:val="253"/>
              </w:numPr>
              <w:spacing w:before="40" w:after="40"/>
              <w:contextualSpacing w:val="0"/>
              <w:rPr>
                <w:b/>
                <w:sz w:val="22"/>
                <w:szCs w:val="22"/>
              </w:rPr>
            </w:pPr>
            <w:r w:rsidRPr="009727AD">
              <w:t>Le calendrier du processus de suivi ;</w:t>
            </w:r>
          </w:p>
        </w:tc>
      </w:tr>
      <w:tr w:rsidR="00AC35D4" w:rsidRPr="009727AD" w14:paraId="6F4A567F" w14:textId="77777777" w:rsidTr="00040721">
        <w:tc>
          <w:tcPr>
            <w:tcW w:w="9350" w:type="dxa"/>
            <w:tcBorders>
              <w:top w:val="nil"/>
              <w:bottom w:val="single" w:sz="4" w:space="0" w:color="auto"/>
            </w:tcBorders>
          </w:tcPr>
          <w:p w14:paraId="6D5EF783" w14:textId="77777777" w:rsidR="00AC35D4" w:rsidRPr="009727AD" w:rsidRDefault="00AC35D4" w:rsidP="00D64152">
            <w:pPr>
              <w:pStyle w:val="ListParagraph"/>
              <w:numPr>
                <w:ilvl w:val="2"/>
                <w:numId w:val="253"/>
              </w:numPr>
              <w:spacing w:before="40" w:after="40"/>
              <w:contextualSpacing w:val="0"/>
              <w:rPr>
                <w:b/>
                <w:sz w:val="22"/>
                <w:szCs w:val="22"/>
              </w:rPr>
            </w:pPr>
            <w:r w:rsidRPr="009727AD">
              <w:t>Les procédures d'audit ;</w:t>
            </w:r>
          </w:p>
        </w:tc>
      </w:tr>
      <w:tr w:rsidR="00AC35D4" w:rsidRPr="009727AD" w14:paraId="21166865" w14:textId="77777777" w:rsidTr="00040721">
        <w:tc>
          <w:tcPr>
            <w:tcW w:w="9350" w:type="dxa"/>
            <w:tcBorders>
              <w:top w:val="single" w:sz="4" w:space="0" w:color="auto"/>
              <w:bottom w:val="nil"/>
            </w:tcBorders>
          </w:tcPr>
          <w:p w14:paraId="11E5345C" w14:textId="77777777" w:rsidR="00AC35D4" w:rsidRPr="009727AD" w:rsidRDefault="00AC35D4" w:rsidP="00D64152">
            <w:pPr>
              <w:pStyle w:val="ListParagraph"/>
              <w:numPr>
                <w:ilvl w:val="2"/>
                <w:numId w:val="253"/>
              </w:numPr>
              <w:spacing w:before="40" w:after="40"/>
              <w:contextualSpacing w:val="0"/>
              <w:rPr>
                <w:b/>
                <w:sz w:val="22"/>
                <w:szCs w:val="22"/>
              </w:rPr>
            </w:pPr>
            <w:r w:rsidRPr="009727AD">
              <w:t>Les procédures de compte-rendu ;</w:t>
            </w:r>
          </w:p>
        </w:tc>
      </w:tr>
      <w:tr w:rsidR="00AC35D4" w:rsidRPr="009727AD" w14:paraId="330BCC87" w14:textId="77777777" w:rsidTr="003F409C">
        <w:tc>
          <w:tcPr>
            <w:tcW w:w="9350" w:type="dxa"/>
            <w:tcBorders>
              <w:top w:val="nil"/>
              <w:bottom w:val="nil"/>
            </w:tcBorders>
          </w:tcPr>
          <w:p w14:paraId="73AF9C4B" w14:textId="77777777" w:rsidR="00AC35D4" w:rsidRPr="009727AD" w:rsidRDefault="00AC35D4" w:rsidP="00D64152">
            <w:pPr>
              <w:pStyle w:val="ListParagraph"/>
              <w:numPr>
                <w:ilvl w:val="2"/>
                <w:numId w:val="253"/>
              </w:numPr>
              <w:spacing w:before="40" w:after="40"/>
              <w:contextualSpacing w:val="0"/>
              <w:rPr>
                <w:b/>
                <w:sz w:val="22"/>
                <w:szCs w:val="22"/>
              </w:rPr>
            </w:pPr>
            <w:r w:rsidRPr="009727AD">
              <w:t>Les procédures de suivi et celles relatives aux mesures correctives ;</w:t>
            </w:r>
          </w:p>
        </w:tc>
      </w:tr>
      <w:tr w:rsidR="00AC35D4" w:rsidRPr="009727AD" w14:paraId="5B2CF53D" w14:textId="77777777" w:rsidTr="003F409C">
        <w:tc>
          <w:tcPr>
            <w:tcW w:w="9350" w:type="dxa"/>
            <w:tcBorders>
              <w:top w:val="nil"/>
              <w:bottom w:val="nil"/>
            </w:tcBorders>
          </w:tcPr>
          <w:p w14:paraId="66B22471" w14:textId="7105A507" w:rsidR="00AC35D4" w:rsidRPr="009727AD" w:rsidRDefault="00AC35D4" w:rsidP="00D64152">
            <w:pPr>
              <w:pStyle w:val="ListParagraph"/>
              <w:numPr>
                <w:ilvl w:val="2"/>
                <w:numId w:val="253"/>
              </w:numPr>
              <w:spacing w:before="40" w:after="40"/>
              <w:contextualSpacing w:val="0"/>
              <w:rPr>
                <w:b/>
                <w:sz w:val="22"/>
                <w:szCs w:val="22"/>
              </w:rPr>
            </w:pPr>
            <w:r w:rsidRPr="009727AD">
              <w:t>Le système de tenue à jour des dossiers ; et</w:t>
            </w:r>
          </w:p>
        </w:tc>
      </w:tr>
      <w:tr w:rsidR="00AC35D4" w:rsidRPr="009727AD" w14:paraId="4CA2BE5B" w14:textId="77777777" w:rsidTr="003F409C">
        <w:tc>
          <w:tcPr>
            <w:tcW w:w="9350" w:type="dxa"/>
            <w:tcBorders>
              <w:top w:val="nil"/>
              <w:bottom w:val="nil"/>
            </w:tcBorders>
          </w:tcPr>
          <w:p w14:paraId="66C91E78" w14:textId="77777777" w:rsidR="00AC35D4" w:rsidRPr="009727AD" w:rsidRDefault="00AC35D4" w:rsidP="00D64152">
            <w:pPr>
              <w:pStyle w:val="ListParagraph"/>
              <w:numPr>
                <w:ilvl w:val="2"/>
                <w:numId w:val="253"/>
              </w:numPr>
              <w:spacing w:before="40" w:after="40"/>
              <w:contextualSpacing w:val="0"/>
              <w:rPr>
                <w:b/>
                <w:sz w:val="22"/>
                <w:szCs w:val="22"/>
              </w:rPr>
            </w:pPr>
            <w:r w:rsidRPr="009727AD">
              <w:lastRenderedPageBreak/>
              <w:t>Le contrôle de la documentation.</w:t>
            </w:r>
          </w:p>
        </w:tc>
      </w:tr>
      <w:tr w:rsidR="004924B4" w:rsidRPr="009727AD" w14:paraId="679D428E" w14:textId="77777777" w:rsidTr="00B41F9D">
        <w:tc>
          <w:tcPr>
            <w:tcW w:w="9350" w:type="dxa"/>
            <w:tcBorders>
              <w:top w:val="nil"/>
              <w:bottom w:val="nil"/>
            </w:tcBorders>
          </w:tcPr>
          <w:p w14:paraId="3FE24C7E" w14:textId="3C500462" w:rsidR="004924B4" w:rsidRPr="009727AD" w:rsidRDefault="004924B4" w:rsidP="00D64152">
            <w:pPr>
              <w:pStyle w:val="ListParagraph"/>
              <w:numPr>
                <w:ilvl w:val="0"/>
                <w:numId w:val="253"/>
              </w:numPr>
              <w:spacing w:before="40" w:after="40"/>
              <w:contextualSpacing w:val="0"/>
              <w:rPr>
                <w:b/>
                <w:bCs/>
                <w:sz w:val="22"/>
                <w:szCs w:val="22"/>
              </w:rPr>
            </w:pPr>
            <w:r w:rsidRPr="009727AD">
              <w:rPr>
                <w:b/>
                <w:bCs/>
              </w:rPr>
              <w:t>Inspection de la qualité</w:t>
            </w:r>
          </w:p>
        </w:tc>
      </w:tr>
      <w:tr w:rsidR="004924B4" w:rsidRPr="009727AD" w14:paraId="2CB4A783" w14:textId="77777777" w:rsidTr="00B41F9D">
        <w:tc>
          <w:tcPr>
            <w:tcW w:w="9350" w:type="dxa"/>
            <w:tcBorders>
              <w:top w:val="nil"/>
              <w:bottom w:val="nil"/>
            </w:tcBorders>
          </w:tcPr>
          <w:p w14:paraId="57107065" w14:textId="43CBD302" w:rsidR="004924B4" w:rsidRPr="009727AD" w:rsidRDefault="004924B4" w:rsidP="00D64152">
            <w:pPr>
              <w:pStyle w:val="ListParagraph"/>
              <w:numPr>
                <w:ilvl w:val="1"/>
                <w:numId w:val="253"/>
              </w:numPr>
              <w:spacing w:before="40" w:after="40"/>
              <w:contextualSpacing w:val="0"/>
              <w:rPr>
                <w:sz w:val="22"/>
                <w:szCs w:val="22"/>
              </w:rPr>
            </w:pPr>
            <w:r w:rsidRPr="009727AD">
              <w:rPr>
                <w:sz w:val="22"/>
                <w:szCs w:val="22"/>
              </w:rPr>
              <w:t>L'inspection de la qualité a pour but principal de passer en revue un document ou d'observer un événement, une action spécifique, etc. afin de vérifier si les procédures de formation établies et les impératifs sont respectés lors d'une inspection et si la norme requise est atteinte.</w:t>
            </w:r>
          </w:p>
        </w:tc>
      </w:tr>
      <w:tr w:rsidR="004924B4" w:rsidRPr="009727AD" w14:paraId="14E928CF" w14:textId="77777777" w:rsidTr="00B41F9D">
        <w:tc>
          <w:tcPr>
            <w:tcW w:w="9350" w:type="dxa"/>
            <w:tcBorders>
              <w:top w:val="nil"/>
              <w:bottom w:val="nil"/>
            </w:tcBorders>
          </w:tcPr>
          <w:p w14:paraId="6C3052E6" w14:textId="66C106A6" w:rsidR="004924B4" w:rsidRPr="009727AD" w:rsidRDefault="004924B4" w:rsidP="00D64152">
            <w:pPr>
              <w:pStyle w:val="ListParagraph"/>
              <w:numPr>
                <w:ilvl w:val="1"/>
                <w:numId w:val="253"/>
              </w:numPr>
              <w:spacing w:before="40" w:after="40"/>
              <w:contextualSpacing w:val="0"/>
              <w:rPr>
                <w:b/>
                <w:sz w:val="22"/>
                <w:szCs w:val="22"/>
              </w:rPr>
            </w:pPr>
            <w:r w:rsidRPr="009727AD">
              <w:rPr>
                <w:sz w:val="22"/>
                <w:szCs w:val="22"/>
              </w:rPr>
              <w:t>Exemples de domaines typiques faisant l'objet d'une inspection de la qualité :</w:t>
            </w:r>
          </w:p>
        </w:tc>
      </w:tr>
      <w:tr w:rsidR="004924B4" w:rsidRPr="009727AD" w14:paraId="4FEA6D05" w14:textId="77777777" w:rsidTr="00B41F9D">
        <w:tc>
          <w:tcPr>
            <w:tcW w:w="9350" w:type="dxa"/>
            <w:tcBorders>
              <w:top w:val="nil"/>
              <w:bottom w:val="nil"/>
            </w:tcBorders>
          </w:tcPr>
          <w:p w14:paraId="392808E8" w14:textId="5F3F7DEF" w:rsidR="004924B4" w:rsidRPr="009727AD" w:rsidRDefault="004924B4" w:rsidP="00D64152">
            <w:pPr>
              <w:pStyle w:val="ListParagraph"/>
              <w:numPr>
                <w:ilvl w:val="2"/>
                <w:numId w:val="253"/>
              </w:numPr>
              <w:spacing w:before="40" w:after="40"/>
              <w:contextualSpacing w:val="0"/>
              <w:rPr>
                <w:b/>
                <w:sz w:val="22"/>
                <w:szCs w:val="22"/>
              </w:rPr>
            </w:pPr>
            <w:r w:rsidRPr="009727AD">
              <w:rPr>
                <w:sz w:val="22"/>
                <w:szCs w:val="22"/>
              </w:rPr>
              <w:t>Sessions de formation réelles ;</w:t>
            </w:r>
          </w:p>
        </w:tc>
      </w:tr>
      <w:tr w:rsidR="004924B4" w:rsidRPr="009727AD" w14:paraId="43489142" w14:textId="77777777" w:rsidTr="00B41F9D">
        <w:tc>
          <w:tcPr>
            <w:tcW w:w="9350" w:type="dxa"/>
            <w:tcBorders>
              <w:top w:val="nil"/>
              <w:bottom w:val="nil"/>
            </w:tcBorders>
          </w:tcPr>
          <w:p w14:paraId="45CC2231" w14:textId="318225B0" w:rsidR="004924B4" w:rsidRPr="009727AD" w:rsidRDefault="004924B4" w:rsidP="00D64152">
            <w:pPr>
              <w:pStyle w:val="ListParagraph"/>
              <w:numPr>
                <w:ilvl w:val="2"/>
                <w:numId w:val="253"/>
              </w:numPr>
              <w:spacing w:before="40" w:after="40"/>
              <w:contextualSpacing w:val="0"/>
              <w:rPr>
                <w:sz w:val="22"/>
                <w:szCs w:val="22"/>
              </w:rPr>
            </w:pPr>
            <w:r w:rsidRPr="009727AD">
              <w:rPr>
                <w:sz w:val="22"/>
                <w:szCs w:val="22"/>
              </w:rPr>
              <w:t>Maintenance, si cela s’applique ;</w:t>
            </w:r>
          </w:p>
        </w:tc>
      </w:tr>
      <w:tr w:rsidR="004924B4" w:rsidRPr="009727AD" w14:paraId="065920C6" w14:textId="77777777" w:rsidTr="00B41F9D">
        <w:tc>
          <w:tcPr>
            <w:tcW w:w="9350" w:type="dxa"/>
            <w:tcBorders>
              <w:top w:val="nil"/>
              <w:bottom w:val="nil"/>
            </w:tcBorders>
          </w:tcPr>
          <w:p w14:paraId="58DF374B" w14:textId="76591509" w:rsidR="004924B4" w:rsidRPr="009727AD" w:rsidRDefault="004924B4" w:rsidP="00D64152">
            <w:pPr>
              <w:pStyle w:val="ListParagraph"/>
              <w:numPr>
                <w:ilvl w:val="2"/>
                <w:numId w:val="253"/>
              </w:numPr>
              <w:spacing w:before="40" w:after="40"/>
              <w:contextualSpacing w:val="0"/>
              <w:rPr>
                <w:sz w:val="22"/>
                <w:szCs w:val="22"/>
              </w:rPr>
            </w:pPr>
            <w:r w:rsidRPr="009727AD">
              <w:rPr>
                <w:sz w:val="22"/>
                <w:szCs w:val="22"/>
              </w:rPr>
              <w:t>Normes techniques ; et</w:t>
            </w:r>
          </w:p>
        </w:tc>
      </w:tr>
      <w:tr w:rsidR="004924B4" w:rsidRPr="009727AD" w14:paraId="6C88A111" w14:textId="77777777" w:rsidTr="00B41F9D">
        <w:tc>
          <w:tcPr>
            <w:tcW w:w="9350" w:type="dxa"/>
            <w:tcBorders>
              <w:top w:val="nil"/>
              <w:bottom w:val="nil"/>
            </w:tcBorders>
          </w:tcPr>
          <w:p w14:paraId="6846506F" w14:textId="77FFCAFC" w:rsidR="004924B4" w:rsidRPr="009727AD" w:rsidRDefault="004924B4" w:rsidP="00D64152">
            <w:pPr>
              <w:pStyle w:val="ListParagraph"/>
              <w:numPr>
                <w:ilvl w:val="2"/>
                <w:numId w:val="253"/>
              </w:numPr>
              <w:spacing w:before="40" w:after="40"/>
              <w:contextualSpacing w:val="0"/>
              <w:rPr>
                <w:sz w:val="22"/>
                <w:szCs w:val="22"/>
              </w:rPr>
            </w:pPr>
            <w:r w:rsidRPr="009727AD">
              <w:rPr>
                <w:sz w:val="22"/>
                <w:szCs w:val="22"/>
              </w:rPr>
              <w:t>Normes de formation.</w:t>
            </w:r>
          </w:p>
        </w:tc>
      </w:tr>
      <w:tr w:rsidR="004924B4" w:rsidRPr="009727AD" w14:paraId="3F1E6C75" w14:textId="77777777" w:rsidTr="00B41F9D">
        <w:tc>
          <w:tcPr>
            <w:tcW w:w="9350" w:type="dxa"/>
            <w:tcBorders>
              <w:top w:val="nil"/>
              <w:bottom w:val="nil"/>
            </w:tcBorders>
          </w:tcPr>
          <w:p w14:paraId="49E05B61" w14:textId="1628F9E8" w:rsidR="004924B4" w:rsidRPr="009727AD" w:rsidRDefault="004924B4" w:rsidP="00D64152">
            <w:pPr>
              <w:pStyle w:val="ListParagraph"/>
              <w:numPr>
                <w:ilvl w:val="0"/>
                <w:numId w:val="253"/>
              </w:numPr>
              <w:spacing w:before="40" w:after="40"/>
              <w:contextualSpacing w:val="0"/>
              <w:rPr>
                <w:b/>
                <w:bCs/>
                <w:sz w:val="22"/>
                <w:szCs w:val="22"/>
              </w:rPr>
            </w:pPr>
            <w:r w:rsidRPr="009727AD">
              <w:rPr>
                <w:b/>
                <w:bCs/>
              </w:rPr>
              <w:t>Audits de la qualité</w:t>
            </w:r>
          </w:p>
        </w:tc>
      </w:tr>
      <w:tr w:rsidR="004924B4" w:rsidRPr="009727AD" w14:paraId="65BA9EF5" w14:textId="77777777" w:rsidTr="00B41F9D">
        <w:tc>
          <w:tcPr>
            <w:tcW w:w="9350" w:type="dxa"/>
            <w:tcBorders>
              <w:top w:val="nil"/>
              <w:bottom w:val="nil"/>
            </w:tcBorders>
          </w:tcPr>
          <w:p w14:paraId="55778874" w14:textId="5A7BEC61" w:rsidR="004924B4" w:rsidRPr="009727AD" w:rsidRDefault="004924B4" w:rsidP="00D64152">
            <w:pPr>
              <w:pStyle w:val="ListParagraph"/>
              <w:numPr>
                <w:ilvl w:val="1"/>
                <w:numId w:val="253"/>
              </w:numPr>
              <w:spacing w:before="40" w:after="40"/>
              <w:contextualSpacing w:val="0"/>
              <w:rPr>
                <w:sz w:val="22"/>
                <w:szCs w:val="22"/>
              </w:rPr>
            </w:pPr>
            <w:r w:rsidRPr="009727AD">
              <w:rPr>
                <w:sz w:val="22"/>
                <w:szCs w:val="22"/>
              </w:rPr>
              <w:t>Un audit est une comparaison systématique et indépendante entre la façon dont la formation est dispensée et celle dont elle devrait l'être pour se conformer aux procédures de formation publiées.</w:t>
            </w:r>
          </w:p>
        </w:tc>
      </w:tr>
      <w:tr w:rsidR="004924B4" w:rsidRPr="009727AD" w14:paraId="656268D3" w14:textId="77777777" w:rsidTr="00B41F9D">
        <w:tc>
          <w:tcPr>
            <w:tcW w:w="9350" w:type="dxa"/>
            <w:tcBorders>
              <w:top w:val="nil"/>
              <w:bottom w:val="nil"/>
            </w:tcBorders>
          </w:tcPr>
          <w:p w14:paraId="1BE96F60" w14:textId="0A25125C" w:rsidR="004924B4" w:rsidRPr="009727AD" w:rsidRDefault="004924B4" w:rsidP="00D64152">
            <w:pPr>
              <w:pStyle w:val="ListParagraph"/>
              <w:numPr>
                <w:ilvl w:val="1"/>
                <w:numId w:val="253"/>
              </w:numPr>
              <w:spacing w:before="40" w:after="40"/>
              <w:contextualSpacing w:val="0"/>
              <w:rPr>
                <w:b/>
                <w:sz w:val="22"/>
                <w:szCs w:val="22"/>
              </w:rPr>
            </w:pPr>
            <w:r w:rsidRPr="009727AD">
              <w:t>Les audits doivent porter au moins sur les processus et les procédures suivants ayant trait à la qualité :</w:t>
            </w:r>
          </w:p>
        </w:tc>
      </w:tr>
      <w:tr w:rsidR="004924B4" w:rsidRPr="009727AD" w14:paraId="2B6A9011" w14:textId="77777777" w:rsidTr="00B41F9D">
        <w:tc>
          <w:tcPr>
            <w:tcW w:w="9350" w:type="dxa"/>
            <w:tcBorders>
              <w:top w:val="nil"/>
              <w:bottom w:val="nil"/>
            </w:tcBorders>
          </w:tcPr>
          <w:p w14:paraId="6DC14B16" w14:textId="26229126" w:rsidR="004924B4" w:rsidRPr="009727AD" w:rsidRDefault="004924B4" w:rsidP="00D64152">
            <w:pPr>
              <w:pStyle w:val="ListParagraph"/>
              <w:numPr>
                <w:ilvl w:val="2"/>
                <w:numId w:val="253"/>
              </w:numPr>
              <w:spacing w:before="40" w:after="40"/>
              <w:contextualSpacing w:val="0"/>
              <w:rPr>
                <w:b/>
                <w:sz w:val="22"/>
                <w:szCs w:val="22"/>
              </w:rPr>
            </w:pPr>
            <w:r w:rsidRPr="009727AD">
              <w:t>Une description de la portée de l'audit, qui doit être expliquée au personnel qui en fait l'objet ;</w:t>
            </w:r>
          </w:p>
        </w:tc>
      </w:tr>
      <w:tr w:rsidR="004924B4" w:rsidRPr="009727AD" w14:paraId="19D03504" w14:textId="77777777" w:rsidTr="00B41F9D">
        <w:tc>
          <w:tcPr>
            <w:tcW w:w="9350" w:type="dxa"/>
            <w:tcBorders>
              <w:top w:val="nil"/>
              <w:bottom w:val="nil"/>
            </w:tcBorders>
          </w:tcPr>
          <w:p w14:paraId="65BCDF52" w14:textId="7DBEBB9F" w:rsidR="004924B4" w:rsidRPr="009727AD" w:rsidRDefault="004924B4" w:rsidP="00D64152">
            <w:pPr>
              <w:pStyle w:val="ListParagraph"/>
              <w:numPr>
                <w:ilvl w:val="2"/>
                <w:numId w:val="253"/>
              </w:numPr>
              <w:spacing w:before="40" w:after="40"/>
              <w:contextualSpacing w:val="0"/>
              <w:rPr>
                <w:sz w:val="22"/>
                <w:szCs w:val="22"/>
              </w:rPr>
            </w:pPr>
            <w:r w:rsidRPr="009727AD">
              <w:rPr>
                <w:sz w:val="22"/>
                <w:szCs w:val="22"/>
              </w:rPr>
              <w:t>La planification et la préparation ;</w:t>
            </w:r>
          </w:p>
        </w:tc>
      </w:tr>
      <w:tr w:rsidR="004924B4" w:rsidRPr="009727AD" w14:paraId="3F352491" w14:textId="77777777" w:rsidTr="00B41F9D">
        <w:tc>
          <w:tcPr>
            <w:tcW w:w="9350" w:type="dxa"/>
            <w:tcBorders>
              <w:top w:val="nil"/>
              <w:bottom w:val="nil"/>
            </w:tcBorders>
          </w:tcPr>
          <w:p w14:paraId="7D3040DC" w14:textId="77B8A0BE" w:rsidR="004924B4" w:rsidRPr="009727AD" w:rsidRDefault="009F3591" w:rsidP="00D64152">
            <w:pPr>
              <w:pStyle w:val="ListParagraph"/>
              <w:numPr>
                <w:ilvl w:val="2"/>
                <w:numId w:val="253"/>
              </w:numPr>
              <w:spacing w:before="40" w:after="40"/>
              <w:contextualSpacing w:val="0"/>
              <w:rPr>
                <w:sz w:val="22"/>
                <w:szCs w:val="22"/>
              </w:rPr>
            </w:pPr>
            <w:r w:rsidRPr="009727AD">
              <w:rPr>
                <w:sz w:val="22"/>
                <w:szCs w:val="22"/>
              </w:rPr>
              <w:t>La collecte et l'enregistrement de preuves ; et</w:t>
            </w:r>
          </w:p>
        </w:tc>
      </w:tr>
      <w:tr w:rsidR="004924B4" w:rsidRPr="009727AD" w14:paraId="377A10DE" w14:textId="77777777" w:rsidTr="00B41F9D">
        <w:tc>
          <w:tcPr>
            <w:tcW w:w="9350" w:type="dxa"/>
            <w:tcBorders>
              <w:top w:val="nil"/>
              <w:bottom w:val="nil"/>
            </w:tcBorders>
          </w:tcPr>
          <w:p w14:paraId="22126A05" w14:textId="4FD42569" w:rsidR="004924B4" w:rsidRPr="009727AD" w:rsidRDefault="004924B4" w:rsidP="00D64152">
            <w:pPr>
              <w:pStyle w:val="ListParagraph"/>
              <w:numPr>
                <w:ilvl w:val="2"/>
                <w:numId w:val="253"/>
              </w:numPr>
              <w:spacing w:before="40" w:after="40"/>
              <w:contextualSpacing w:val="0"/>
              <w:rPr>
                <w:sz w:val="22"/>
                <w:szCs w:val="22"/>
              </w:rPr>
            </w:pPr>
            <w:r w:rsidRPr="009727AD">
              <w:rPr>
                <w:sz w:val="22"/>
                <w:szCs w:val="22"/>
              </w:rPr>
              <w:t>L'analyse des preuves.</w:t>
            </w:r>
          </w:p>
        </w:tc>
      </w:tr>
      <w:tr w:rsidR="004924B4" w:rsidRPr="009727AD" w14:paraId="6FBE913F" w14:textId="77777777" w:rsidTr="00B41F9D">
        <w:tc>
          <w:tcPr>
            <w:tcW w:w="9350" w:type="dxa"/>
            <w:tcBorders>
              <w:top w:val="nil"/>
              <w:bottom w:val="nil"/>
            </w:tcBorders>
          </w:tcPr>
          <w:p w14:paraId="1A52A632" w14:textId="565BC79F" w:rsidR="004924B4" w:rsidRPr="009727AD" w:rsidRDefault="00AB2EE3" w:rsidP="00D64152">
            <w:pPr>
              <w:pStyle w:val="ListParagraph"/>
              <w:numPr>
                <w:ilvl w:val="1"/>
                <w:numId w:val="253"/>
              </w:numPr>
              <w:spacing w:before="40" w:after="40"/>
              <w:contextualSpacing w:val="0"/>
              <w:rPr>
                <w:sz w:val="22"/>
                <w:szCs w:val="22"/>
              </w:rPr>
            </w:pPr>
            <w:r w:rsidRPr="009727AD">
              <w:rPr>
                <w:sz w:val="22"/>
                <w:szCs w:val="22"/>
              </w:rPr>
              <w:t>Les diverses techniques qui font qu'un audit est efficace sont les suivantes :</w:t>
            </w:r>
          </w:p>
        </w:tc>
      </w:tr>
      <w:tr w:rsidR="00AB2EE3" w:rsidRPr="009727AD" w14:paraId="2043EC75" w14:textId="77777777" w:rsidTr="00B41F9D">
        <w:tc>
          <w:tcPr>
            <w:tcW w:w="9350" w:type="dxa"/>
            <w:tcBorders>
              <w:top w:val="nil"/>
              <w:bottom w:val="nil"/>
            </w:tcBorders>
          </w:tcPr>
          <w:p w14:paraId="6D062846" w14:textId="595F4413" w:rsidR="00AB2EE3" w:rsidRPr="009727AD" w:rsidRDefault="00AB2EE3" w:rsidP="00D64152">
            <w:pPr>
              <w:pStyle w:val="ListParagraph"/>
              <w:numPr>
                <w:ilvl w:val="2"/>
                <w:numId w:val="253"/>
              </w:numPr>
              <w:spacing w:before="40" w:after="40"/>
              <w:contextualSpacing w:val="0"/>
              <w:rPr>
                <w:b/>
                <w:sz w:val="22"/>
                <w:szCs w:val="22"/>
              </w:rPr>
            </w:pPr>
            <w:r w:rsidRPr="009727AD">
              <w:rPr>
                <w:sz w:val="22"/>
                <w:szCs w:val="22"/>
              </w:rPr>
              <w:t>Un passage en revue des documents publiés ;</w:t>
            </w:r>
          </w:p>
        </w:tc>
      </w:tr>
      <w:tr w:rsidR="00AB2EE3" w:rsidRPr="009727AD" w14:paraId="6403CAD6" w14:textId="77777777" w:rsidTr="00B41F9D">
        <w:tc>
          <w:tcPr>
            <w:tcW w:w="9350" w:type="dxa"/>
            <w:tcBorders>
              <w:top w:val="nil"/>
              <w:bottom w:val="nil"/>
            </w:tcBorders>
          </w:tcPr>
          <w:p w14:paraId="0207102A" w14:textId="00C2E588" w:rsidR="00AB2EE3" w:rsidRPr="009727AD" w:rsidRDefault="00AB2EE3" w:rsidP="00D64152">
            <w:pPr>
              <w:pStyle w:val="ListParagraph"/>
              <w:numPr>
                <w:ilvl w:val="2"/>
                <w:numId w:val="253"/>
              </w:numPr>
              <w:spacing w:before="40" w:after="40"/>
              <w:contextualSpacing w:val="0"/>
              <w:rPr>
                <w:sz w:val="22"/>
                <w:szCs w:val="22"/>
              </w:rPr>
            </w:pPr>
            <w:r w:rsidRPr="009727AD">
              <w:rPr>
                <w:sz w:val="22"/>
                <w:szCs w:val="22"/>
              </w:rPr>
              <w:t>Des entretiens ou des discussions avec le personnel ;</w:t>
            </w:r>
          </w:p>
        </w:tc>
      </w:tr>
      <w:tr w:rsidR="00AB2EE3" w:rsidRPr="009727AD" w14:paraId="1409C537" w14:textId="77777777" w:rsidTr="00B41F9D">
        <w:tc>
          <w:tcPr>
            <w:tcW w:w="9350" w:type="dxa"/>
            <w:tcBorders>
              <w:top w:val="nil"/>
              <w:bottom w:val="nil"/>
            </w:tcBorders>
          </w:tcPr>
          <w:p w14:paraId="33566267" w14:textId="7E17E37E" w:rsidR="00AB2EE3" w:rsidRPr="009727AD" w:rsidRDefault="00AB2EE3" w:rsidP="00D64152">
            <w:pPr>
              <w:pStyle w:val="ListParagraph"/>
              <w:numPr>
                <w:ilvl w:val="2"/>
                <w:numId w:val="253"/>
              </w:numPr>
              <w:spacing w:before="40" w:after="40"/>
              <w:contextualSpacing w:val="0"/>
              <w:rPr>
                <w:sz w:val="22"/>
                <w:szCs w:val="22"/>
              </w:rPr>
            </w:pPr>
            <w:r w:rsidRPr="009727AD">
              <w:rPr>
                <w:sz w:val="22"/>
                <w:szCs w:val="22"/>
              </w:rPr>
              <w:t>L'examen d'un échantillon adéquat de dossiers ;</w:t>
            </w:r>
          </w:p>
        </w:tc>
      </w:tr>
      <w:tr w:rsidR="00AB2EE3" w:rsidRPr="009727AD" w14:paraId="3D142351" w14:textId="77777777" w:rsidTr="00B41F9D">
        <w:tc>
          <w:tcPr>
            <w:tcW w:w="9350" w:type="dxa"/>
            <w:tcBorders>
              <w:top w:val="nil"/>
              <w:bottom w:val="nil"/>
            </w:tcBorders>
          </w:tcPr>
          <w:p w14:paraId="2E9FA1EF" w14:textId="5029159D" w:rsidR="00AB2EE3" w:rsidRPr="009727AD" w:rsidRDefault="00AB2EE3" w:rsidP="00D64152">
            <w:pPr>
              <w:pStyle w:val="ListParagraph"/>
              <w:numPr>
                <w:ilvl w:val="2"/>
                <w:numId w:val="253"/>
              </w:numPr>
              <w:spacing w:before="40" w:after="40"/>
              <w:contextualSpacing w:val="0"/>
              <w:rPr>
                <w:sz w:val="22"/>
                <w:szCs w:val="22"/>
              </w:rPr>
            </w:pPr>
            <w:r w:rsidRPr="009727AD">
              <w:rPr>
                <w:sz w:val="22"/>
                <w:szCs w:val="22"/>
              </w:rPr>
              <w:t>L'observation d'activités constituant la formation ; et</w:t>
            </w:r>
          </w:p>
        </w:tc>
      </w:tr>
      <w:tr w:rsidR="00AB2EE3" w:rsidRPr="009727AD" w14:paraId="343FF5F0" w14:textId="77777777" w:rsidTr="00B41F9D">
        <w:tc>
          <w:tcPr>
            <w:tcW w:w="9350" w:type="dxa"/>
            <w:tcBorders>
              <w:top w:val="nil"/>
              <w:bottom w:val="nil"/>
            </w:tcBorders>
          </w:tcPr>
          <w:p w14:paraId="2247B6E3" w14:textId="21B43EBC" w:rsidR="00AB2EE3" w:rsidRPr="009727AD" w:rsidRDefault="00AB2EE3" w:rsidP="00D64152">
            <w:pPr>
              <w:pStyle w:val="ListParagraph"/>
              <w:numPr>
                <w:ilvl w:val="2"/>
                <w:numId w:val="253"/>
              </w:numPr>
              <w:spacing w:before="40" w:after="40"/>
              <w:contextualSpacing w:val="0"/>
              <w:rPr>
                <w:sz w:val="22"/>
                <w:szCs w:val="22"/>
              </w:rPr>
            </w:pPr>
            <w:r w:rsidRPr="009727AD">
              <w:rPr>
                <w:sz w:val="22"/>
                <w:szCs w:val="22"/>
              </w:rPr>
              <w:t>La préservation de documents et l'enregistrement d'observations.</w:t>
            </w:r>
          </w:p>
        </w:tc>
      </w:tr>
      <w:tr w:rsidR="00AB2EE3" w:rsidRPr="009727AD" w14:paraId="3709F25A" w14:textId="77777777" w:rsidTr="00B41F9D">
        <w:tc>
          <w:tcPr>
            <w:tcW w:w="9350" w:type="dxa"/>
            <w:tcBorders>
              <w:top w:val="nil"/>
              <w:bottom w:val="nil"/>
            </w:tcBorders>
          </w:tcPr>
          <w:p w14:paraId="596FF4AA" w14:textId="0E5F521C" w:rsidR="00AB2EE3" w:rsidRPr="009727AD" w:rsidRDefault="00AB2EE3" w:rsidP="00D64152">
            <w:pPr>
              <w:pStyle w:val="ListParagraph"/>
              <w:numPr>
                <w:ilvl w:val="0"/>
                <w:numId w:val="253"/>
              </w:numPr>
              <w:spacing w:before="40" w:after="40"/>
              <w:contextualSpacing w:val="0"/>
              <w:rPr>
                <w:b/>
                <w:bCs/>
                <w:sz w:val="22"/>
                <w:szCs w:val="22"/>
              </w:rPr>
            </w:pPr>
            <w:r w:rsidRPr="009727AD">
              <w:rPr>
                <w:b/>
                <w:bCs/>
                <w:szCs w:val="22"/>
              </w:rPr>
              <w:t>Auditeurs</w:t>
            </w:r>
          </w:p>
        </w:tc>
      </w:tr>
      <w:tr w:rsidR="00AB2EE3" w:rsidRPr="009727AD" w14:paraId="114B18D0" w14:textId="77777777" w:rsidTr="00B41F9D">
        <w:tc>
          <w:tcPr>
            <w:tcW w:w="9350" w:type="dxa"/>
            <w:tcBorders>
              <w:top w:val="nil"/>
              <w:bottom w:val="nil"/>
            </w:tcBorders>
          </w:tcPr>
          <w:p w14:paraId="73474C68" w14:textId="64C505FB" w:rsidR="00AB2EE3" w:rsidRPr="009727AD" w:rsidRDefault="00AB2EE3" w:rsidP="00D64152">
            <w:pPr>
              <w:pStyle w:val="ListParagraph"/>
              <w:numPr>
                <w:ilvl w:val="1"/>
                <w:numId w:val="253"/>
              </w:numPr>
              <w:spacing w:before="40" w:after="40"/>
              <w:contextualSpacing w:val="0"/>
              <w:rPr>
                <w:sz w:val="22"/>
                <w:szCs w:val="22"/>
              </w:rPr>
            </w:pPr>
            <w:r w:rsidRPr="009727AD">
              <w:t>L'ATO doit décider, en fonction de la complexité de l'organisme et de la formation dispensée, si elle doit avoir recours à une équipe d'audit dédiée ou à un seul auditeur.</w:t>
            </w:r>
            <w:r w:rsidRPr="009727AD">
              <w:rPr>
                <w:sz w:val="22"/>
                <w:szCs w:val="22"/>
              </w:rPr>
              <w:t xml:space="preserve"> </w:t>
            </w:r>
            <w:r w:rsidRPr="009727AD">
              <w:t>Quel que soit le cas, l'équipe d'audit ou l'auditeur doit posséder la formation et/ou l'expérience professionnelle pertinente.</w:t>
            </w:r>
          </w:p>
        </w:tc>
      </w:tr>
      <w:tr w:rsidR="00AB2EE3" w:rsidRPr="009727AD" w14:paraId="3D568696" w14:textId="77777777" w:rsidTr="00B41F9D">
        <w:tc>
          <w:tcPr>
            <w:tcW w:w="9350" w:type="dxa"/>
            <w:tcBorders>
              <w:top w:val="nil"/>
              <w:bottom w:val="nil"/>
            </w:tcBorders>
          </w:tcPr>
          <w:p w14:paraId="28E391A1" w14:textId="4E9DC876" w:rsidR="00AB2EE3" w:rsidRPr="009727AD" w:rsidRDefault="00AB2EE3" w:rsidP="00D64152">
            <w:pPr>
              <w:pStyle w:val="ListParagraph"/>
              <w:numPr>
                <w:ilvl w:val="1"/>
                <w:numId w:val="253"/>
              </w:numPr>
              <w:spacing w:before="40" w:after="40"/>
              <w:contextualSpacing w:val="0"/>
              <w:rPr>
                <w:b/>
                <w:sz w:val="22"/>
                <w:szCs w:val="22"/>
              </w:rPr>
            </w:pPr>
            <w:r w:rsidRPr="009727AD">
              <w:t>Les responsabilités des auditeurs doivent être clairement définies dans la documentation pertinente.</w:t>
            </w:r>
          </w:p>
        </w:tc>
      </w:tr>
      <w:tr w:rsidR="00764C65" w:rsidRPr="009727AD" w14:paraId="6E8AD50C" w14:textId="77777777" w:rsidTr="00B41F9D">
        <w:tc>
          <w:tcPr>
            <w:tcW w:w="9350" w:type="dxa"/>
            <w:tcBorders>
              <w:top w:val="nil"/>
              <w:bottom w:val="nil"/>
            </w:tcBorders>
          </w:tcPr>
          <w:p w14:paraId="7061AF31" w14:textId="16203282" w:rsidR="00764C65" w:rsidRPr="009727AD" w:rsidRDefault="00764C65" w:rsidP="00D64152">
            <w:pPr>
              <w:pStyle w:val="ListParagraph"/>
              <w:numPr>
                <w:ilvl w:val="0"/>
                <w:numId w:val="253"/>
              </w:numPr>
              <w:spacing w:before="40" w:after="40"/>
              <w:contextualSpacing w:val="0"/>
              <w:rPr>
                <w:b/>
                <w:bCs/>
                <w:sz w:val="22"/>
                <w:szCs w:val="22"/>
              </w:rPr>
            </w:pPr>
            <w:r w:rsidRPr="009727AD">
              <w:rPr>
                <w:b/>
                <w:bCs/>
                <w:szCs w:val="22"/>
              </w:rPr>
              <w:t>Indépendance des auditeurs</w:t>
            </w:r>
          </w:p>
        </w:tc>
      </w:tr>
      <w:tr w:rsidR="00764C65" w:rsidRPr="009727AD" w14:paraId="2784DD21" w14:textId="77777777" w:rsidTr="00B41F9D">
        <w:tc>
          <w:tcPr>
            <w:tcW w:w="9350" w:type="dxa"/>
            <w:tcBorders>
              <w:top w:val="nil"/>
              <w:bottom w:val="nil"/>
            </w:tcBorders>
          </w:tcPr>
          <w:p w14:paraId="2AEB7F71" w14:textId="19A31870" w:rsidR="00764C65" w:rsidRPr="009727AD" w:rsidRDefault="00764C65" w:rsidP="00D64152">
            <w:pPr>
              <w:pStyle w:val="ListParagraph"/>
              <w:numPr>
                <w:ilvl w:val="1"/>
                <w:numId w:val="253"/>
              </w:numPr>
              <w:spacing w:before="40" w:after="40"/>
              <w:contextualSpacing w:val="0"/>
              <w:rPr>
                <w:sz w:val="22"/>
                <w:szCs w:val="22"/>
              </w:rPr>
            </w:pPr>
            <w:r w:rsidRPr="009727AD">
              <w:t>Les auditeurs ne doivent pas être impliqués de quelque façon que ce soit dans les activités quotidiennes d'exploitation ou de maintenance devant faire l'objet d'un audit.</w:t>
            </w:r>
          </w:p>
        </w:tc>
      </w:tr>
      <w:tr w:rsidR="00764C65" w:rsidRPr="009727AD" w14:paraId="1EEDF925" w14:textId="77777777" w:rsidTr="00B41F9D">
        <w:tc>
          <w:tcPr>
            <w:tcW w:w="9350" w:type="dxa"/>
            <w:tcBorders>
              <w:top w:val="nil"/>
              <w:bottom w:val="single" w:sz="4" w:space="0" w:color="auto"/>
            </w:tcBorders>
          </w:tcPr>
          <w:p w14:paraId="1FBC895A" w14:textId="496C849B" w:rsidR="00764C65" w:rsidRPr="009727AD" w:rsidRDefault="00764C65" w:rsidP="00D64152">
            <w:pPr>
              <w:pStyle w:val="ListParagraph"/>
              <w:numPr>
                <w:ilvl w:val="1"/>
                <w:numId w:val="253"/>
              </w:numPr>
              <w:spacing w:before="40" w:after="40"/>
              <w:contextualSpacing w:val="0"/>
              <w:rPr>
                <w:b/>
                <w:sz w:val="22"/>
                <w:szCs w:val="22"/>
              </w:rPr>
            </w:pPr>
            <w:r w:rsidRPr="009727AD">
              <w:rPr>
                <w:sz w:val="22"/>
                <w:szCs w:val="22"/>
              </w:rPr>
              <w:t xml:space="preserve">Un ATO peut non seulement utiliser les services d'un personnel spécialisé employé à plein temps par un service séparé pour la qualité, mais aussi entreprendre la surveillance de domaines ou activités spécifiques en faisant appel à des auditeurs à temps partiel. </w:t>
            </w:r>
            <w:r w:rsidRPr="009727AD">
              <w:t>Un ATO dont la structure ou l'importance ne justifie pas des auditeurs à plein temps peut assurer la fonction d'audit en utilisant du personnel à temps partiel de sa propre organisation ou d'une source externe, aux termes d'un accord acceptable pour la Régie.</w:t>
            </w:r>
          </w:p>
        </w:tc>
      </w:tr>
      <w:tr w:rsidR="00764C65" w:rsidRPr="009727AD" w14:paraId="70EFB722" w14:textId="77777777" w:rsidTr="00B41F9D">
        <w:tc>
          <w:tcPr>
            <w:tcW w:w="9350" w:type="dxa"/>
            <w:tcBorders>
              <w:top w:val="single" w:sz="4" w:space="0" w:color="auto"/>
              <w:bottom w:val="nil"/>
            </w:tcBorders>
          </w:tcPr>
          <w:p w14:paraId="4F7FB280" w14:textId="27D108CC" w:rsidR="00764C65" w:rsidRPr="009727AD" w:rsidRDefault="00764C65" w:rsidP="00D64152">
            <w:pPr>
              <w:pStyle w:val="ListParagraph"/>
              <w:numPr>
                <w:ilvl w:val="1"/>
                <w:numId w:val="253"/>
              </w:numPr>
              <w:spacing w:before="40" w:after="40"/>
              <w:contextualSpacing w:val="0"/>
              <w:rPr>
                <w:b/>
                <w:sz w:val="22"/>
                <w:szCs w:val="22"/>
              </w:rPr>
            </w:pPr>
            <w:r w:rsidRPr="009727AD">
              <w:t>Dans tous les cas, l'ATO doit élaborer des procédures convenables pour assurer que les personnes directement responsables des activités devant faire l'objet de l'audit ne soient pas sélectionnées pour faire partie de l'équipe d'audit.</w:t>
            </w:r>
            <w:r w:rsidRPr="009727AD">
              <w:rPr>
                <w:sz w:val="22"/>
                <w:szCs w:val="22"/>
              </w:rPr>
              <w:t xml:space="preserve"> Lorsque des auditeurs externes sont utilisés, il est essentiel que tout spécialiste externe connaisse relativement bien le type d'activité à laquelle l'ATO se livre.</w:t>
            </w:r>
          </w:p>
        </w:tc>
      </w:tr>
      <w:tr w:rsidR="00764C65" w:rsidRPr="009727AD" w14:paraId="78A87A59" w14:textId="77777777" w:rsidTr="00B41F9D">
        <w:tc>
          <w:tcPr>
            <w:tcW w:w="9350" w:type="dxa"/>
            <w:tcBorders>
              <w:top w:val="nil"/>
              <w:bottom w:val="nil"/>
            </w:tcBorders>
          </w:tcPr>
          <w:p w14:paraId="3DA18643" w14:textId="574E98A3" w:rsidR="00764C65" w:rsidRPr="009727AD" w:rsidRDefault="00764C65" w:rsidP="00D64152">
            <w:pPr>
              <w:pStyle w:val="ListParagraph"/>
              <w:numPr>
                <w:ilvl w:val="1"/>
                <w:numId w:val="253"/>
              </w:numPr>
              <w:spacing w:before="40" w:after="40"/>
              <w:contextualSpacing w:val="0"/>
              <w:rPr>
                <w:b/>
                <w:sz w:val="22"/>
                <w:szCs w:val="22"/>
              </w:rPr>
            </w:pPr>
            <w:r w:rsidRPr="009727AD">
              <w:t>Le programme d'audit de l'assurance de la qualité de l'ATO doit identifier les personnes de l'organisme ayant l'expérience, la responsabilité et les pouvoirs pour :</w:t>
            </w:r>
          </w:p>
        </w:tc>
      </w:tr>
      <w:tr w:rsidR="001A56F4" w:rsidRPr="009727AD" w14:paraId="0F19BA34" w14:textId="77777777" w:rsidTr="00B41F9D">
        <w:tc>
          <w:tcPr>
            <w:tcW w:w="9350" w:type="dxa"/>
            <w:tcBorders>
              <w:top w:val="nil"/>
              <w:bottom w:val="nil"/>
            </w:tcBorders>
          </w:tcPr>
          <w:p w14:paraId="66D83297" w14:textId="412FE303" w:rsidR="001A56F4" w:rsidRPr="009727AD" w:rsidRDefault="001A56F4" w:rsidP="00D64152">
            <w:pPr>
              <w:pStyle w:val="ListParagraph"/>
              <w:numPr>
                <w:ilvl w:val="2"/>
                <w:numId w:val="253"/>
              </w:numPr>
              <w:spacing w:before="40" w:after="40"/>
              <w:contextualSpacing w:val="0"/>
              <w:rPr>
                <w:sz w:val="22"/>
                <w:szCs w:val="22"/>
              </w:rPr>
            </w:pPr>
            <w:r w:rsidRPr="009727AD">
              <w:lastRenderedPageBreak/>
              <w:t>Effectuer des inspections et des audits de la qualité dans le cadre d'un programme continu d'assurance de la qualité ;</w:t>
            </w:r>
          </w:p>
        </w:tc>
      </w:tr>
      <w:tr w:rsidR="00764C65" w:rsidRPr="009727AD" w14:paraId="0E27F4FF" w14:textId="77777777" w:rsidTr="00B41F9D">
        <w:tc>
          <w:tcPr>
            <w:tcW w:w="9350" w:type="dxa"/>
            <w:tcBorders>
              <w:top w:val="nil"/>
              <w:bottom w:val="nil"/>
            </w:tcBorders>
          </w:tcPr>
          <w:p w14:paraId="7EF167CC" w14:textId="7D42892A" w:rsidR="00764C65" w:rsidRPr="009727AD" w:rsidRDefault="00764C65" w:rsidP="00D64152">
            <w:pPr>
              <w:pStyle w:val="ListParagraph"/>
              <w:numPr>
                <w:ilvl w:val="2"/>
                <w:numId w:val="253"/>
              </w:numPr>
              <w:spacing w:before="40" w:after="40"/>
              <w:contextualSpacing w:val="0"/>
              <w:rPr>
                <w:b/>
                <w:sz w:val="22"/>
                <w:szCs w:val="22"/>
              </w:rPr>
            </w:pPr>
            <w:r w:rsidRPr="009727AD">
              <w:rPr>
                <w:sz w:val="22"/>
                <w:szCs w:val="22"/>
              </w:rPr>
              <w:t>Identifier et enregistrer les sujets de préoccupation ou les conclusions et les preuves nécessaires pour les corroborer ;</w:t>
            </w:r>
          </w:p>
        </w:tc>
      </w:tr>
      <w:tr w:rsidR="00764C65" w:rsidRPr="009727AD" w14:paraId="116A719B" w14:textId="77777777" w:rsidTr="00B41F9D">
        <w:tc>
          <w:tcPr>
            <w:tcW w:w="9350" w:type="dxa"/>
            <w:tcBorders>
              <w:top w:val="nil"/>
              <w:bottom w:val="nil"/>
            </w:tcBorders>
          </w:tcPr>
          <w:p w14:paraId="766164F1" w14:textId="3B950B1F" w:rsidR="00764C65" w:rsidRPr="009727AD" w:rsidRDefault="00764C65" w:rsidP="00D64152">
            <w:pPr>
              <w:pStyle w:val="ListParagraph"/>
              <w:numPr>
                <w:ilvl w:val="2"/>
                <w:numId w:val="253"/>
              </w:numPr>
              <w:spacing w:before="40" w:after="40"/>
              <w:contextualSpacing w:val="0"/>
              <w:rPr>
                <w:sz w:val="22"/>
                <w:szCs w:val="22"/>
              </w:rPr>
            </w:pPr>
            <w:r w:rsidRPr="009727AD">
              <w:rPr>
                <w:sz w:val="22"/>
                <w:szCs w:val="22"/>
              </w:rPr>
              <w:t>Lancer ou recommander des solutions aux sujets de préoccupation ou aux conclusions par le biais de voies désignées de compte-rendu ;</w:t>
            </w:r>
          </w:p>
        </w:tc>
      </w:tr>
      <w:tr w:rsidR="00764C65" w:rsidRPr="009727AD" w14:paraId="52AA75BA" w14:textId="77777777" w:rsidTr="00B41F9D">
        <w:tc>
          <w:tcPr>
            <w:tcW w:w="9350" w:type="dxa"/>
            <w:tcBorders>
              <w:top w:val="nil"/>
              <w:bottom w:val="nil"/>
            </w:tcBorders>
          </w:tcPr>
          <w:p w14:paraId="0BE105DC" w14:textId="62534075" w:rsidR="00764C65" w:rsidRPr="009727AD" w:rsidRDefault="00764C65" w:rsidP="00D64152">
            <w:pPr>
              <w:pStyle w:val="ListParagraph"/>
              <w:numPr>
                <w:ilvl w:val="2"/>
                <w:numId w:val="253"/>
              </w:numPr>
              <w:spacing w:before="40" w:after="40"/>
              <w:contextualSpacing w:val="0"/>
              <w:rPr>
                <w:sz w:val="22"/>
                <w:szCs w:val="22"/>
              </w:rPr>
            </w:pPr>
            <w:r w:rsidRPr="009727AD">
              <w:rPr>
                <w:sz w:val="22"/>
                <w:szCs w:val="22"/>
              </w:rPr>
              <w:t>Vérifier la mise en œuvre des solutions dans des délais spécifiques et raisonnables ; et</w:t>
            </w:r>
          </w:p>
        </w:tc>
      </w:tr>
      <w:tr w:rsidR="00764C65" w:rsidRPr="009727AD" w14:paraId="28B18C2C" w14:textId="77777777" w:rsidTr="00B41F9D">
        <w:tc>
          <w:tcPr>
            <w:tcW w:w="9350" w:type="dxa"/>
            <w:tcBorders>
              <w:top w:val="nil"/>
              <w:bottom w:val="nil"/>
            </w:tcBorders>
          </w:tcPr>
          <w:p w14:paraId="65632C90" w14:textId="4C75DC2D" w:rsidR="00764C65" w:rsidRPr="009727AD" w:rsidRDefault="00764C65" w:rsidP="00D64152">
            <w:pPr>
              <w:pStyle w:val="ListParagraph"/>
              <w:numPr>
                <w:ilvl w:val="2"/>
                <w:numId w:val="253"/>
              </w:numPr>
              <w:spacing w:before="40" w:after="40"/>
              <w:contextualSpacing w:val="0"/>
              <w:rPr>
                <w:sz w:val="22"/>
                <w:szCs w:val="22"/>
              </w:rPr>
            </w:pPr>
            <w:r w:rsidRPr="009727AD">
              <w:rPr>
                <w:sz w:val="22"/>
                <w:szCs w:val="22"/>
              </w:rPr>
              <w:t>Rendre directement compte au gestionnaire de la qualité.</w:t>
            </w:r>
          </w:p>
        </w:tc>
      </w:tr>
      <w:tr w:rsidR="00764C65" w:rsidRPr="009727AD" w14:paraId="2022F006" w14:textId="77777777" w:rsidTr="00B41F9D">
        <w:tc>
          <w:tcPr>
            <w:tcW w:w="9350" w:type="dxa"/>
            <w:tcBorders>
              <w:top w:val="nil"/>
              <w:bottom w:val="nil"/>
            </w:tcBorders>
          </w:tcPr>
          <w:p w14:paraId="4545C1A7" w14:textId="75835AFA" w:rsidR="00764C65" w:rsidRPr="009727AD" w:rsidRDefault="00764C65" w:rsidP="00D64152">
            <w:pPr>
              <w:pStyle w:val="ListParagraph"/>
              <w:numPr>
                <w:ilvl w:val="0"/>
                <w:numId w:val="253"/>
              </w:numPr>
              <w:spacing w:before="40" w:after="40"/>
              <w:contextualSpacing w:val="0"/>
              <w:rPr>
                <w:b/>
                <w:bCs/>
                <w:sz w:val="22"/>
                <w:szCs w:val="22"/>
              </w:rPr>
            </w:pPr>
            <w:r w:rsidRPr="009727AD">
              <w:rPr>
                <w:b/>
                <w:bCs/>
              </w:rPr>
              <w:t>Programmation des audits</w:t>
            </w:r>
          </w:p>
        </w:tc>
      </w:tr>
      <w:tr w:rsidR="00764C65" w:rsidRPr="009727AD" w14:paraId="30A166DD" w14:textId="77777777" w:rsidTr="00B41F9D">
        <w:tc>
          <w:tcPr>
            <w:tcW w:w="9350" w:type="dxa"/>
            <w:tcBorders>
              <w:top w:val="nil"/>
              <w:bottom w:val="nil"/>
            </w:tcBorders>
          </w:tcPr>
          <w:p w14:paraId="0F545083" w14:textId="51078584" w:rsidR="00764C65" w:rsidRPr="009727AD" w:rsidRDefault="00764C65" w:rsidP="00D64152">
            <w:pPr>
              <w:pStyle w:val="ListParagraph"/>
              <w:numPr>
                <w:ilvl w:val="1"/>
                <w:numId w:val="253"/>
              </w:numPr>
              <w:spacing w:before="40" w:after="40"/>
              <w:contextualSpacing w:val="0"/>
              <w:rPr>
                <w:sz w:val="22"/>
                <w:szCs w:val="22"/>
              </w:rPr>
            </w:pPr>
            <w:r w:rsidRPr="009727AD">
              <w:t>Un programme d'audit de l'assurance de la qualité doit comprendre un calendrier défini d'audit et un cycle d'examens périodiques.</w:t>
            </w:r>
            <w:r w:rsidRPr="009727AD">
              <w:rPr>
                <w:sz w:val="22"/>
                <w:szCs w:val="22"/>
              </w:rPr>
              <w:t xml:space="preserve"> </w:t>
            </w:r>
            <w:r w:rsidRPr="009727AD">
              <w:t>Le calendrier doit être souple et permettre des audits imprévus lorsque des tendances négatives sont identifiées.</w:t>
            </w:r>
            <w:r w:rsidRPr="009727AD">
              <w:rPr>
                <w:sz w:val="22"/>
                <w:szCs w:val="22"/>
              </w:rPr>
              <w:t xml:space="preserve"> </w:t>
            </w:r>
            <w:r w:rsidRPr="009727AD">
              <w:t>Le gestionnaire de la qualité doit prévoir des audits de suivi lorsque cela s'avère nécessaire pour vérifier qu'une mesure corrective prise à la suite d'une conclusion a été appliquée et qu'elle est efficace.</w:t>
            </w:r>
          </w:p>
        </w:tc>
      </w:tr>
      <w:tr w:rsidR="00764C65" w:rsidRPr="009727AD" w14:paraId="1B47F8FA" w14:textId="77777777" w:rsidTr="00B41F9D">
        <w:tc>
          <w:tcPr>
            <w:tcW w:w="9350" w:type="dxa"/>
            <w:tcBorders>
              <w:top w:val="nil"/>
              <w:bottom w:val="nil"/>
            </w:tcBorders>
          </w:tcPr>
          <w:p w14:paraId="19DBAB51" w14:textId="3835AD0A" w:rsidR="00764C65" w:rsidRPr="009727AD" w:rsidRDefault="00764C65" w:rsidP="00D64152">
            <w:pPr>
              <w:pStyle w:val="ListParagraph"/>
              <w:numPr>
                <w:ilvl w:val="1"/>
                <w:numId w:val="253"/>
              </w:numPr>
              <w:spacing w:before="40" w:after="40"/>
              <w:contextualSpacing w:val="0"/>
              <w:rPr>
                <w:b/>
                <w:sz w:val="22"/>
                <w:szCs w:val="22"/>
              </w:rPr>
            </w:pPr>
            <w:r w:rsidRPr="009727AD">
              <w:t>Un ATO doit établir un calendrier des audits à effectuer durant une période donnée de l'année.</w:t>
            </w:r>
            <w:r w:rsidRPr="009727AD">
              <w:rPr>
                <w:sz w:val="22"/>
                <w:szCs w:val="22"/>
              </w:rPr>
              <w:t xml:space="preserve"> </w:t>
            </w:r>
            <w:r w:rsidRPr="009727AD">
              <w:t>Ce calendrier doit dépendre du profil de risque organisationnel et figurer dans le plan de gestion des risques aussi bien que dans les documents de la matrice de cohérence.</w:t>
            </w:r>
            <w:r w:rsidRPr="009727AD">
              <w:rPr>
                <w:sz w:val="22"/>
                <w:szCs w:val="22"/>
              </w:rPr>
              <w:t xml:space="preserve"> </w:t>
            </w:r>
            <w:r w:rsidRPr="009727AD">
              <w:t>Tous les aspects de la formation doivent être passé en revue au moins dans une période de 12 mois, conformément au programme d'audit.</w:t>
            </w:r>
          </w:p>
        </w:tc>
      </w:tr>
      <w:tr w:rsidR="00764C65" w:rsidRPr="009727AD" w14:paraId="3B9A464A" w14:textId="77777777" w:rsidTr="00B41F9D">
        <w:tc>
          <w:tcPr>
            <w:tcW w:w="9350" w:type="dxa"/>
            <w:tcBorders>
              <w:top w:val="nil"/>
              <w:bottom w:val="nil"/>
            </w:tcBorders>
          </w:tcPr>
          <w:p w14:paraId="6A7C3F6E" w14:textId="048EF591" w:rsidR="00764C65" w:rsidRPr="009727AD" w:rsidRDefault="00764C65" w:rsidP="00D64152">
            <w:pPr>
              <w:pStyle w:val="ListParagraph"/>
              <w:numPr>
                <w:ilvl w:val="1"/>
                <w:numId w:val="253"/>
              </w:numPr>
              <w:spacing w:before="40" w:after="40"/>
              <w:contextualSpacing w:val="0"/>
              <w:rPr>
                <w:b/>
                <w:sz w:val="22"/>
                <w:szCs w:val="22"/>
              </w:rPr>
            </w:pPr>
            <w:r w:rsidRPr="009727AD">
              <w:t>Lorsqu'un ATO définit le calendrier des audits, il doit tenir compte des changements importants apportés à la direction, à l'organisme, à la formation ou aux technologies ainsi qu'à ceux qui l'ont été aux normes et aux impératifs.</w:t>
            </w:r>
          </w:p>
        </w:tc>
      </w:tr>
      <w:tr w:rsidR="00764C65" w:rsidRPr="009727AD" w14:paraId="626E4203" w14:textId="77777777" w:rsidTr="00B41F9D">
        <w:tc>
          <w:tcPr>
            <w:tcW w:w="9350" w:type="dxa"/>
            <w:tcBorders>
              <w:top w:val="nil"/>
              <w:bottom w:val="nil"/>
            </w:tcBorders>
          </w:tcPr>
          <w:p w14:paraId="63C39D16" w14:textId="7DB19535" w:rsidR="00764C65" w:rsidRPr="009727AD" w:rsidRDefault="00764C65" w:rsidP="00D64152">
            <w:pPr>
              <w:pStyle w:val="ListParagraph"/>
              <w:numPr>
                <w:ilvl w:val="0"/>
                <w:numId w:val="253"/>
              </w:numPr>
              <w:spacing w:before="40" w:after="40"/>
              <w:contextualSpacing w:val="0"/>
              <w:rPr>
                <w:b/>
                <w:bCs/>
                <w:sz w:val="22"/>
                <w:szCs w:val="22"/>
              </w:rPr>
            </w:pPr>
            <w:r w:rsidRPr="009727AD">
              <w:rPr>
                <w:b/>
                <w:bCs/>
                <w:szCs w:val="22"/>
              </w:rPr>
              <w:t>Suivi et mesures correctives</w:t>
            </w:r>
          </w:p>
        </w:tc>
      </w:tr>
      <w:tr w:rsidR="00764C65" w:rsidRPr="009727AD" w14:paraId="3A8F207B" w14:textId="77777777" w:rsidTr="00B41F9D">
        <w:tc>
          <w:tcPr>
            <w:tcW w:w="9350" w:type="dxa"/>
            <w:tcBorders>
              <w:top w:val="nil"/>
              <w:bottom w:val="nil"/>
            </w:tcBorders>
          </w:tcPr>
          <w:p w14:paraId="774F5C26" w14:textId="721B9E06" w:rsidR="00764C65" w:rsidRPr="009727AD" w:rsidRDefault="00764C65" w:rsidP="00D64152">
            <w:pPr>
              <w:pStyle w:val="ListParagraph"/>
              <w:numPr>
                <w:ilvl w:val="1"/>
                <w:numId w:val="253"/>
              </w:numPr>
              <w:spacing w:before="40" w:after="40"/>
              <w:contextualSpacing w:val="0"/>
              <w:rPr>
                <w:sz w:val="22"/>
                <w:szCs w:val="22"/>
              </w:rPr>
            </w:pPr>
            <w:r w:rsidRPr="009727AD">
              <w:rPr>
                <w:sz w:val="22"/>
                <w:szCs w:val="22"/>
              </w:rPr>
              <w:t>Le suivi assuré au sein du système qualité a pour but principal d'enquêter sur son efficacité et</w:t>
            </w:r>
            <w:r w:rsidR="009727AD">
              <w:rPr>
                <w:sz w:val="22"/>
                <w:szCs w:val="22"/>
              </w:rPr>
              <w:t xml:space="preserve"> </w:t>
            </w:r>
            <w:r w:rsidRPr="009727AD">
              <w:rPr>
                <w:sz w:val="22"/>
                <w:szCs w:val="22"/>
              </w:rPr>
              <w:t>de la juger, et ainsi assurer que la politique définie et les normes de formation sont continuellement respectées. La fonction de suivi et des mesures correctives relève de la responsabilité du gestionnaire de la qualité . Le suivi est basé sur ce qui suit :</w:t>
            </w:r>
          </w:p>
        </w:tc>
      </w:tr>
      <w:tr w:rsidR="00764C65" w:rsidRPr="009727AD" w14:paraId="61008002" w14:textId="77777777" w:rsidTr="00B41F9D">
        <w:tc>
          <w:tcPr>
            <w:tcW w:w="9350" w:type="dxa"/>
            <w:tcBorders>
              <w:top w:val="nil"/>
              <w:bottom w:val="nil"/>
            </w:tcBorders>
          </w:tcPr>
          <w:p w14:paraId="24836D30" w14:textId="5FCCF9C7" w:rsidR="00764C65" w:rsidRPr="009727AD" w:rsidRDefault="00764C65" w:rsidP="00D64152">
            <w:pPr>
              <w:pStyle w:val="ListParagraph"/>
              <w:numPr>
                <w:ilvl w:val="2"/>
                <w:numId w:val="253"/>
              </w:numPr>
              <w:spacing w:before="40" w:after="40"/>
              <w:contextualSpacing w:val="0"/>
              <w:rPr>
                <w:b/>
                <w:sz w:val="22"/>
                <w:szCs w:val="22"/>
              </w:rPr>
            </w:pPr>
            <w:r w:rsidRPr="009727AD">
              <w:rPr>
                <w:sz w:val="22"/>
                <w:szCs w:val="22"/>
              </w:rPr>
              <w:t>Des inspections de la qualité ;</w:t>
            </w:r>
          </w:p>
        </w:tc>
      </w:tr>
      <w:tr w:rsidR="00764C65" w:rsidRPr="009727AD" w14:paraId="63907D3D" w14:textId="77777777" w:rsidTr="00B41F9D">
        <w:tc>
          <w:tcPr>
            <w:tcW w:w="9350" w:type="dxa"/>
            <w:tcBorders>
              <w:top w:val="nil"/>
              <w:bottom w:val="nil"/>
            </w:tcBorders>
          </w:tcPr>
          <w:p w14:paraId="3C92B758" w14:textId="6F088717" w:rsidR="00764C65" w:rsidRPr="009727AD" w:rsidRDefault="00764C65" w:rsidP="00D64152">
            <w:pPr>
              <w:pStyle w:val="ListParagraph"/>
              <w:numPr>
                <w:ilvl w:val="2"/>
                <w:numId w:val="253"/>
              </w:numPr>
              <w:spacing w:before="40" w:after="40"/>
              <w:contextualSpacing w:val="0"/>
              <w:rPr>
                <w:sz w:val="22"/>
                <w:szCs w:val="22"/>
              </w:rPr>
            </w:pPr>
            <w:r w:rsidRPr="009727AD">
              <w:rPr>
                <w:sz w:val="22"/>
                <w:szCs w:val="22"/>
              </w:rPr>
              <w:t>Des audits de la qualité ; et</w:t>
            </w:r>
          </w:p>
        </w:tc>
      </w:tr>
      <w:tr w:rsidR="00764C65" w:rsidRPr="009727AD" w14:paraId="1C4D4908" w14:textId="77777777" w:rsidTr="00B41F9D">
        <w:tc>
          <w:tcPr>
            <w:tcW w:w="9350" w:type="dxa"/>
            <w:tcBorders>
              <w:top w:val="nil"/>
              <w:bottom w:val="nil"/>
            </w:tcBorders>
          </w:tcPr>
          <w:p w14:paraId="0F17BA28" w14:textId="5A1896CA" w:rsidR="00764C65" w:rsidRPr="009727AD" w:rsidRDefault="00764C65" w:rsidP="00D64152">
            <w:pPr>
              <w:pStyle w:val="ListParagraph"/>
              <w:numPr>
                <w:ilvl w:val="2"/>
                <w:numId w:val="253"/>
              </w:numPr>
              <w:spacing w:before="40" w:after="40"/>
              <w:contextualSpacing w:val="0"/>
              <w:rPr>
                <w:sz w:val="22"/>
                <w:szCs w:val="22"/>
              </w:rPr>
            </w:pPr>
            <w:r w:rsidRPr="009727AD">
              <w:rPr>
                <w:sz w:val="22"/>
                <w:szCs w:val="22"/>
              </w:rPr>
              <w:t>Les rapports relatifs aux mesures correctives et préventives et le suivi effectué par la suite.</w:t>
            </w:r>
          </w:p>
        </w:tc>
      </w:tr>
      <w:tr w:rsidR="00764C65" w:rsidRPr="009727AD" w14:paraId="22563DA8" w14:textId="77777777" w:rsidTr="00B41F9D">
        <w:tc>
          <w:tcPr>
            <w:tcW w:w="9350" w:type="dxa"/>
            <w:tcBorders>
              <w:top w:val="nil"/>
              <w:bottom w:val="nil"/>
            </w:tcBorders>
          </w:tcPr>
          <w:p w14:paraId="2F065E23" w14:textId="7177C7D7" w:rsidR="00764C65" w:rsidRPr="009727AD" w:rsidRDefault="00764C65" w:rsidP="00D64152">
            <w:pPr>
              <w:pStyle w:val="ListParagraph"/>
              <w:numPr>
                <w:ilvl w:val="1"/>
                <w:numId w:val="253"/>
              </w:numPr>
              <w:spacing w:before="40" w:after="40"/>
              <w:contextualSpacing w:val="0"/>
              <w:rPr>
                <w:sz w:val="22"/>
                <w:szCs w:val="22"/>
              </w:rPr>
            </w:pPr>
            <w:r w:rsidRPr="009727AD">
              <w:t>Toute non-conformité identifiée dans le cadre du suivi doit être signalée par le gestionnaire de la qualité à l'administrateur ayant la responsabilité de prendre les mesures correctives ou, le cas échéant, au directeur de la formation ou, lorsque les circonstances le justifient, au gestionnaire responsable.</w:t>
            </w:r>
            <w:r w:rsidRPr="009727AD">
              <w:rPr>
                <w:sz w:val="22"/>
                <w:szCs w:val="22"/>
              </w:rPr>
              <w:t xml:space="preserve"> </w:t>
            </w:r>
            <w:r w:rsidRPr="009727AD">
              <w:t>Une telle non-conformité doit être enregistrée pour enquête plus approfondie afin d'en déterminer la cause et de permettre la recommandation d'une mesure corrective appropriée.</w:t>
            </w:r>
          </w:p>
        </w:tc>
      </w:tr>
      <w:tr w:rsidR="00764C65" w:rsidRPr="009727AD" w14:paraId="4519BD78" w14:textId="77777777" w:rsidTr="00B41F9D">
        <w:tc>
          <w:tcPr>
            <w:tcW w:w="9350" w:type="dxa"/>
            <w:tcBorders>
              <w:top w:val="nil"/>
              <w:bottom w:val="single" w:sz="4" w:space="0" w:color="auto"/>
            </w:tcBorders>
          </w:tcPr>
          <w:p w14:paraId="69D90174" w14:textId="6E1B7226" w:rsidR="00764C65" w:rsidRPr="009727AD" w:rsidRDefault="00764C65" w:rsidP="00D64152">
            <w:pPr>
              <w:pStyle w:val="ListParagraph"/>
              <w:numPr>
                <w:ilvl w:val="1"/>
                <w:numId w:val="253"/>
              </w:numPr>
              <w:spacing w:before="40" w:after="40"/>
              <w:contextualSpacing w:val="0"/>
              <w:rPr>
                <w:b/>
                <w:sz w:val="22"/>
                <w:szCs w:val="22"/>
              </w:rPr>
            </w:pPr>
            <w:r w:rsidRPr="009727AD">
              <w:t>Le programme d'audit de l'assurance de la qualité doit comprendre des procédures visant à assurer que des mesures correctives et préventives sont élaborées à la suite des conclusions de l'audit.</w:t>
            </w:r>
            <w:r w:rsidRPr="009727AD">
              <w:rPr>
                <w:sz w:val="22"/>
                <w:szCs w:val="22"/>
              </w:rPr>
              <w:t xml:space="preserve"> </w:t>
            </w:r>
            <w:r w:rsidRPr="009727AD">
              <w:t>Le personnel chargé de mettre en œuvre ces procédures doit assurer le suivi de ces mesures pour garantir qu'elles ont été menées à bien et en vérifier l'efficacité.</w:t>
            </w:r>
            <w:r w:rsidRPr="009727AD">
              <w:rPr>
                <w:sz w:val="22"/>
                <w:szCs w:val="22"/>
              </w:rPr>
              <w:t xml:space="preserve"> C'est le service de l'organisme dans lequel la conclusion a été faite qui est responsable de la mise en œuvre d'une mesure corrective. </w:t>
            </w:r>
            <w:r w:rsidRPr="009727AD">
              <w:t>Le gestionnaire responsable aura pour responsabilité ultime de s'assurer, par le biais du gestionnaire de la qualité, que la mesure corrective a rétabli la conformité à la norme requise par l'ATO et à tout impératif supplémentaire imposé par la Régie ou l'ATO.</w:t>
            </w:r>
          </w:p>
        </w:tc>
      </w:tr>
      <w:tr w:rsidR="00764C65" w:rsidRPr="009727AD" w14:paraId="5547C970" w14:textId="77777777" w:rsidTr="00B41F9D">
        <w:tc>
          <w:tcPr>
            <w:tcW w:w="9350" w:type="dxa"/>
            <w:tcBorders>
              <w:top w:val="single" w:sz="4" w:space="0" w:color="auto"/>
              <w:bottom w:val="nil"/>
            </w:tcBorders>
          </w:tcPr>
          <w:p w14:paraId="2CB5CB5F" w14:textId="1B3A7A18" w:rsidR="00764C65" w:rsidRPr="009727AD" w:rsidRDefault="00764C65" w:rsidP="00D64152">
            <w:pPr>
              <w:pStyle w:val="ListParagraph"/>
              <w:numPr>
                <w:ilvl w:val="1"/>
                <w:numId w:val="253"/>
              </w:numPr>
              <w:spacing w:before="40" w:after="40"/>
              <w:contextualSpacing w:val="0"/>
              <w:rPr>
                <w:b/>
                <w:sz w:val="22"/>
                <w:szCs w:val="22"/>
              </w:rPr>
            </w:pPr>
            <w:r w:rsidRPr="009727AD">
              <w:t>Dans le cadre de ce système qualité, l'ATO doit identifier des clients internes et externes et déterminer leur degré de satisfaction en effectuant des mesures et en analysant les informations en retour.</w:t>
            </w:r>
          </w:p>
        </w:tc>
      </w:tr>
      <w:tr w:rsidR="00764C65" w:rsidRPr="009727AD" w14:paraId="260BDCF1" w14:textId="77777777" w:rsidTr="00B41F9D">
        <w:tc>
          <w:tcPr>
            <w:tcW w:w="9350" w:type="dxa"/>
            <w:tcBorders>
              <w:top w:val="nil"/>
              <w:bottom w:val="nil"/>
            </w:tcBorders>
          </w:tcPr>
          <w:p w14:paraId="4848A5C2" w14:textId="4BD7D781" w:rsidR="00764C65" w:rsidRPr="009727AD" w:rsidRDefault="00764C65" w:rsidP="00D64152">
            <w:pPr>
              <w:pStyle w:val="ListParagraph"/>
              <w:numPr>
                <w:ilvl w:val="0"/>
                <w:numId w:val="253"/>
              </w:numPr>
              <w:spacing w:before="40" w:after="40"/>
              <w:contextualSpacing w:val="0"/>
              <w:rPr>
                <w:b/>
                <w:bCs/>
                <w:sz w:val="22"/>
                <w:szCs w:val="22"/>
              </w:rPr>
            </w:pPr>
            <w:r w:rsidRPr="009727AD">
              <w:rPr>
                <w:b/>
                <w:bCs/>
                <w:szCs w:val="22"/>
              </w:rPr>
              <w:t>Processus d'amélioration continue</w:t>
            </w:r>
          </w:p>
        </w:tc>
      </w:tr>
      <w:tr w:rsidR="00764C65" w:rsidRPr="009727AD" w14:paraId="6FC5298C" w14:textId="77777777" w:rsidTr="00B41F9D">
        <w:tc>
          <w:tcPr>
            <w:tcW w:w="9350" w:type="dxa"/>
            <w:tcBorders>
              <w:top w:val="nil"/>
              <w:bottom w:val="nil"/>
            </w:tcBorders>
          </w:tcPr>
          <w:p w14:paraId="51B6E03B" w14:textId="70D31859" w:rsidR="00764C65" w:rsidRPr="009727AD" w:rsidRDefault="00764C65" w:rsidP="00D64152">
            <w:pPr>
              <w:pStyle w:val="ListParagraph"/>
              <w:numPr>
                <w:ilvl w:val="1"/>
                <w:numId w:val="253"/>
              </w:numPr>
              <w:spacing w:before="40" w:after="40"/>
              <w:contextualSpacing w:val="0"/>
              <w:rPr>
                <w:sz w:val="22"/>
                <w:szCs w:val="22"/>
              </w:rPr>
            </w:pPr>
            <w:r w:rsidRPr="009727AD">
              <w:t>Le gestionnaire de la qualité doit être responsable du passage en revue et de l'amélioration continue des politiques, processus et procédures établis du système qualité.</w:t>
            </w:r>
            <w:r w:rsidRPr="009727AD">
              <w:rPr>
                <w:sz w:val="22"/>
                <w:szCs w:val="22"/>
              </w:rPr>
              <w:t xml:space="preserve"> </w:t>
            </w:r>
            <w:r w:rsidRPr="009727AD">
              <w:t>Les outils suivants, dont le gestionnaire de la qualité dépend, sont essentiels pour le processus d'amélioration continue :</w:t>
            </w:r>
          </w:p>
        </w:tc>
      </w:tr>
      <w:tr w:rsidR="00764C65" w:rsidRPr="009727AD" w14:paraId="13A9438F" w14:textId="77777777" w:rsidTr="00B41F9D">
        <w:tc>
          <w:tcPr>
            <w:tcW w:w="9350" w:type="dxa"/>
            <w:tcBorders>
              <w:top w:val="nil"/>
              <w:bottom w:val="nil"/>
            </w:tcBorders>
          </w:tcPr>
          <w:p w14:paraId="3D30C95A" w14:textId="70A8ACC6" w:rsidR="00764C65" w:rsidRPr="009727AD" w:rsidRDefault="00764C65" w:rsidP="00D64152">
            <w:pPr>
              <w:pStyle w:val="ListParagraph"/>
              <w:numPr>
                <w:ilvl w:val="2"/>
                <w:numId w:val="253"/>
              </w:numPr>
              <w:spacing w:before="40" w:after="40"/>
              <w:contextualSpacing w:val="0"/>
              <w:rPr>
                <w:b/>
                <w:sz w:val="22"/>
                <w:szCs w:val="22"/>
              </w:rPr>
            </w:pPr>
            <w:r w:rsidRPr="009727AD">
              <w:rPr>
                <w:sz w:val="22"/>
                <w:szCs w:val="22"/>
              </w:rPr>
              <w:lastRenderedPageBreak/>
              <w:t>Le profil de risque organisationnel ;</w:t>
            </w:r>
          </w:p>
        </w:tc>
      </w:tr>
      <w:tr w:rsidR="00764C65" w:rsidRPr="009727AD" w14:paraId="4093B226" w14:textId="77777777" w:rsidTr="00B41F9D">
        <w:tc>
          <w:tcPr>
            <w:tcW w:w="9350" w:type="dxa"/>
            <w:tcBorders>
              <w:top w:val="nil"/>
              <w:bottom w:val="nil"/>
            </w:tcBorders>
          </w:tcPr>
          <w:p w14:paraId="389B803F" w14:textId="5EBBEBC7" w:rsidR="00764C65" w:rsidRPr="009727AD" w:rsidRDefault="00764C65" w:rsidP="00D64152">
            <w:pPr>
              <w:pStyle w:val="ListParagraph"/>
              <w:numPr>
                <w:ilvl w:val="2"/>
                <w:numId w:val="253"/>
              </w:numPr>
              <w:spacing w:before="40" w:after="40"/>
              <w:contextualSpacing w:val="0"/>
              <w:rPr>
                <w:sz w:val="22"/>
                <w:szCs w:val="22"/>
              </w:rPr>
            </w:pPr>
            <w:r w:rsidRPr="009727AD">
              <w:rPr>
                <w:sz w:val="22"/>
                <w:szCs w:val="22"/>
              </w:rPr>
              <w:t>Le plan de gestion des risques ;</w:t>
            </w:r>
          </w:p>
        </w:tc>
      </w:tr>
      <w:tr w:rsidR="00764C65" w:rsidRPr="009727AD" w14:paraId="3E5A7283" w14:textId="77777777" w:rsidTr="00B41F9D">
        <w:tc>
          <w:tcPr>
            <w:tcW w:w="9350" w:type="dxa"/>
            <w:tcBorders>
              <w:top w:val="nil"/>
              <w:bottom w:val="nil"/>
            </w:tcBorders>
          </w:tcPr>
          <w:p w14:paraId="432D5D20" w14:textId="6A9C0A35" w:rsidR="00764C65" w:rsidRPr="009727AD" w:rsidRDefault="00764C65" w:rsidP="00D64152">
            <w:pPr>
              <w:pStyle w:val="ListParagraph"/>
              <w:numPr>
                <w:ilvl w:val="2"/>
                <w:numId w:val="253"/>
              </w:numPr>
              <w:spacing w:before="40" w:after="40"/>
              <w:contextualSpacing w:val="0"/>
              <w:rPr>
                <w:sz w:val="22"/>
                <w:szCs w:val="22"/>
              </w:rPr>
            </w:pPr>
            <w:r w:rsidRPr="009727AD">
              <w:rPr>
                <w:sz w:val="22"/>
                <w:szCs w:val="22"/>
              </w:rPr>
              <w:t>La matrice de cohérence ;</w:t>
            </w:r>
          </w:p>
        </w:tc>
      </w:tr>
      <w:tr w:rsidR="00764C65" w:rsidRPr="009727AD" w14:paraId="38080AE3" w14:textId="77777777" w:rsidTr="00B41F9D">
        <w:tc>
          <w:tcPr>
            <w:tcW w:w="9350" w:type="dxa"/>
            <w:tcBorders>
              <w:top w:val="nil"/>
              <w:bottom w:val="nil"/>
            </w:tcBorders>
          </w:tcPr>
          <w:p w14:paraId="698896A4" w14:textId="03133FC6" w:rsidR="00764C65" w:rsidRPr="009727AD" w:rsidRDefault="00764C65" w:rsidP="00D64152">
            <w:pPr>
              <w:pStyle w:val="ListParagraph"/>
              <w:numPr>
                <w:ilvl w:val="2"/>
                <w:numId w:val="253"/>
              </w:numPr>
              <w:spacing w:before="40" w:after="40"/>
              <w:contextualSpacing w:val="0"/>
              <w:rPr>
                <w:sz w:val="22"/>
                <w:szCs w:val="22"/>
              </w:rPr>
            </w:pPr>
            <w:r w:rsidRPr="009727AD">
              <w:rPr>
                <w:sz w:val="22"/>
                <w:szCs w:val="22"/>
              </w:rPr>
              <w:t>Les rapports relatifs aux mesures correctives et préventives ; et</w:t>
            </w:r>
          </w:p>
        </w:tc>
      </w:tr>
      <w:tr w:rsidR="00764C65" w:rsidRPr="009727AD" w14:paraId="1F4434D0" w14:textId="77777777" w:rsidTr="00B41F9D">
        <w:tc>
          <w:tcPr>
            <w:tcW w:w="9350" w:type="dxa"/>
            <w:tcBorders>
              <w:top w:val="nil"/>
              <w:bottom w:val="nil"/>
            </w:tcBorders>
          </w:tcPr>
          <w:p w14:paraId="627435E3" w14:textId="7AB2E330" w:rsidR="00764C65" w:rsidRPr="009727AD" w:rsidRDefault="00764C65" w:rsidP="00D64152">
            <w:pPr>
              <w:pStyle w:val="ListParagraph"/>
              <w:numPr>
                <w:ilvl w:val="2"/>
                <w:numId w:val="253"/>
              </w:numPr>
              <w:spacing w:before="40" w:after="40"/>
              <w:contextualSpacing w:val="0"/>
              <w:rPr>
                <w:sz w:val="22"/>
                <w:szCs w:val="22"/>
              </w:rPr>
            </w:pPr>
            <w:r w:rsidRPr="009727AD">
              <w:rPr>
                <w:sz w:val="22"/>
                <w:szCs w:val="22"/>
              </w:rPr>
              <w:t>Les rapports d'inspection et d'audit.</w:t>
            </w:r>
          </w:p>
        </w:tc>
      </w:tr>
      <w:tr w:rsidR="00764C65" w:rsidRPr="009727AD" w14:paraId="493F0A13" w14:textId="77777777" w:rsidTr="00B41F9D">
        <w:tc>
          <w:tcPr>
            <w:tcW w:w="9350" w:type="dxa"/>
            <w:tcBorders>
              <w:top w:val="nil"/>
              <w:bottom w:val="nil"/>
            </w:tcBorders>
          </w:tcPr>
          <w:p w14:paraId="368FE488" w14:textId="341918A6" w:rsidR="00764C65" w:rsidRPr="009727AD" w:rsidRDefault="00764C65" w:rsidP="00D64152">
            <w:pPr>
              <w:pStyle w:val="ListParagraph"/>
              <w:numPr>
                <w:ilvl w:val="1"/>
                <w:numId w:val="253"/>
              </w:numPr>
              <w:spacing w:before="40" w:after="40"/>
              <w:contextualSpacing w:val="0"/>
              <w:rPr>
                <w:sz w:val="22"/>
                <w:szCs w:val="22"/>
              </w:rPr>
            </w:pPr>
            <w:r w:rsidRPr="009727AD">
              <w:rPr>
                <w:sz w:val="22"/>
                <w:szCs w:val="22"/>
              </w:rPr>
              <w:t xml:space="preserve">Ces outils et processus sont reliés entre eux et contribuent à définir les efforts déployés par l'organisme en vue de l'amélioration continue. </w:t>
            </w:r>
            <w:r w:rsidRPr="009727AD">
              <w:t>Par exemple, tout rapport relatif à une mesure corrective ou de prévention pourrait identifier une carence ou une occasion d'amélioration.</w:t>
            </w:r>
            <w:r w:rsidRPr="009727AD">
              <w:rPr>
                <w:sz w:val="22"/>
                <w:szCs w:val="22"/>
              </w:rPr>
              <w:t xml:space="preserve"> </w:t>
            </w:r>
            <w:r w:rsidRPr="009727AD">
              <w:t>Comme indiqué au paragraphe 16.2 de la présente NMO, le gestionnaire de la qualité doit s'assurer que le problème identifié a été abordé et que la mesure corrective a été mise en œuvre de façon efficace.</w:t>
            </w:r>
            <w:r w:rsidRPr="009727AD">
              <w:rPr>
                <w:sz w:val="22"/>
                <w:szCs w:val="22"/>
              </w:rPr>
              <w:t xml:space="preserve"> La même procédure s’applique si un problème est découvert lors d'une inspection ou d'un audit.</w:t>
            </w:r>
          </w:p>
        </w:tc>
      </w:tr>
      <w:tr w:rsidR="00764C65" w:rsidRPr="009727AD" w14:paraId="189B0CE3" w14:textId="77777777" w:rsidTr="00B41F9D">
        <w:tc>
          <w:tcPr>
            <w:tcW w:w="9350" w:type="dxa"/>
            <w:tcBorders>
              <w:top w:val="nil"/>
              <w:bottom w:val="nil"/>
            </w:tcBorders>
          </w:tcPr>
          <w:p w14:paraId="10C60ADA" w14:textId="4DCAF4CF" w:rsidR="00764C65" w:rsidRPr="009727AD" w:rsidRDefault="00764C65" w:rsidP="00D64152">
            <w:pPr>
              <w:pStyle w:val="ListParagraph"/>
              <w:numPr>
                <w:ilvl w:val="1"/>
                <w:numId w:val="253"/>
              </w:numPr>
              <w:spacing w:before="40" w:after="40"/>
              <w:contextualSpacing w:val="0"/>
              <w:rPr>
                <w:b/>
                <w:sz w:val="22"/>
                <w:szCs w:val="22"/>
              </w:rPr>
            </w:pPr>
            <w:r w:rsidRPr="009727AD">
              <w:rPr>
                <w:sz w:val="22"/>
                <w:szCs w:val="22"/>
              </w:rPr>
              <w:t xml:space="preserve">La mise en œuvre efficace d'un changement et la validation du fait qu'il a effectivement donné le résultat souhaité sont d'une importance capitale pour le processus d'amélioration continue. </w:t>
            </w:r>
            <w:r w:rsidRPr="009727AD">
              <w:t>Se contenter de soumettre une suggestion bien intentionnée à l'organisme en vue d'une amélioration sans gérer soigneusement ce changement pourrait avoir des conséquences indésirables.</w:t>
            </w:r>
            <w:r w:rsidRPr="009727AD">
              <w:rPr>
                <w:sz w:val="22"/>
                <w:szCs w:val="22"/>
              </w:rPr>
              <w:t xml:space="preserve"> C'est donc au gestionnaire de la qualité qu'il revient de présenter, de surveiller et de valider de manière responsable les mesures d'amélioration.</w:t>
            </w:r>
          </w:p>
        </w:tc>
      </w:tr>
      <w:tr w:rsidR="00764C65" w:rsidRPr="009727AD" w14:paraId="6CC03028" w14:textId="77777777" w:rsidTr="00B41F9D">
        <w:tc>
          <w:tcPr>
            <w:tcW w:w="9350" w:type="dxa"/>
            <w:tcBorders>
              <w:top w:val="nil"/>
              <w:bottom w:val="nil"/>
            </w:tcBorders>
          </w:tcPr>
          <w:p w14:paraId="43DF68B1" w14:textId="76368A0A" w:rsidR="00764C65" w:rsidRPr="009727AD" w:rsidRDefault="00764C65" w:rsidP="00D64152">
            <w:pPr>
              <w:pStyle w:val="ListParagraph"/>
              <w:numPr>
                <w:ilvl w:val="1"/>
                <w:numId w:val="253"/>
              </w:numPr>
              <w:spacing w:before="40" w:after="40"/>
              <w:contextualSpacing w:val="0"/>
              <w:rPr>
                <w:b/>
                <w:sz w:val="22"/>
                <w:szCs w:val="22"/>
              </w:rPr>
            </w:pPr>
            <w:r w:rsidRPr="009727AD">
              <w:rPr>
                <w:sz w:val="22"/>
                <w:szCs w:val="22"/>
              </w:rPr>
              <w:t>Un processus simpliste, mais efficace, qui peut être utilisé pour gérer l'amélioration continue est ce que l'on appelle l'approche PFVA. La figure 1 décrit ce cycle du processus d'amélioration continue :</w:t>
            </w:r>
          </w:p>
        </w:tc>
      </w:tr>
      <w:tr w:rsidR="000108C1" w:rsidRPr="009727AD" w14:paraId="1E71ED65" w14:textId="77777777" w:rsidTr="00B41F9D">
        <w:tc>
          <w:tcPr>
            <w:tcW w:w="9350" w:type="dxa"/>
            <w:tcBorders>
              <w:top w:val="nil"/>
              <w:bottom w:val="nil"/>
            </w:tcBorders>
          </w:tcPr>
          <w:p w14:paraId="3364D058" w14:textId="6D59FB33" w:rsidR="00040721" w:rsidRPr="009727AD" w:rsidRDefault="000108C1" w:rsidP="00D64152">
            <w:pPr>
              <w:spacing w:before="40" w:after="40"/>
              <w:jc w:val="center"/>
              <w:rPr>
                <w:b/>
                <w:bCs/>
              </w:rPr>
            </w:pPr>
            <w:r w:rsidRPr="009727AD">
              <w:rPr>
                <w:b/>
                <w:bCs/>
              </w:rPr>
              <w:t>Figure 1 Approche PFVA</w:t>
            </w:r>
          </w:p>
          <w:p w14:paraId="101F5E50" w14:textId="2C5426E4" w:rsidR="000108C1" w:rsidRPr="009727AD" w:rsidRDefault="000108C1" w:rsidP="00D64152">
            <w:pPr>
              <w:spacing w:before="40" w:after="40"/>
              <w:jc w:val="center"/>
              <w:rPr>
                <w:b/>
                <w:sz w:val="22"/>
                <w:szCs w:val="22"/>
              </w:rPr>
            </w:pPr>
          </w:p>
        </w:tc>
      </w:tr>
      <w:tr w:rsidR="000108C1" w:rsidRPr="009727AD" w14:paraId="3242C946" w14:textId="77777777" w:rsidTr="00B41F9D">
        <w:trPr>
          <w:trHeight w:val="4581"/>
        </w:trPr>
        <w:tc>
          <w:tcPr>
            <w:tcW w:w="9350" w:type="dxa"/>
            <w:tcBorders>
              <w:top w:val="nil"/>
              <w:bottom w:val="nil"/>
            </w:tcBorders>
          </w:tcPr>
          <w:p w14:paraId="6C19BBB4" w14:textId="1EE32E31" w:rsidR="000108C1" w:rsidRPr="009727AD" w:rsidRDefault="002C28AD" w:rsidP="00D64152">
            <w:pPr>
              <w:spacing w:before="40" w:after="40"/>
              <w:ind w:left="-21"/>
              <w:jc w:val="center"/>
              <w:rPr>
                <w:b/>
                <w:sz w:val="22"/>
                <w:szCs w:val="22"/>
              </w:rPr>
            </w:pPr>
            <w:r w:rsidRPr="009727AD">
              <w:rPr>
                <w:noProof/>
                <w:lang w:val="en-US" w:eastAsia="ja-JP"/>
              </w:rPr>
              <w:drawing>
                <wp:inline distT="0" distB="0" distL="0" distR="0" wp14:anchorId="2E8C3D0B" wp14:editId="0C6FCE9E">
                  <wp:extent cx="3199888" cy="2435888"/>
                  <wp:effectExtent l="0" t="0" r="635" b="2540"/>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3199888" cy="2435888"/>
                          </a:xfrm>
                          <a:prstGeom prst="rect">
                            <a:avLst/>
                          </a:prstGeom>
                          <a:noFill/>
                          <a:ln>
                            <a:noFill/>
                          </a:ln>
                        </pic:spPr>
                      </pic:pic>
                    </a:graphicData>
                  </a:graphic>
                </wp:inline>
              </w:drawing>
            </w:r>
          </w:p>
        </w:tc>
      </w:tr>
      <w:tr w:rsidR="00764C65" w:rsidRPr="009727AD" w14:paraId="2D3E55B9" w14:textId="77777777" w:rsidTr="00B41F9D">
        <w:tc>
          <w:tcPr>
            <w:tcW w:w="9350" w:type="dxa"/>
            <w:tcBorders>
              <w:top w:val="nil"/>
              <w:bottom w:val="nil"/>
            </w:tcBorders>
          </w:tcPr>
          <w:p w14:paraId="69C10734" w14:textId="6AE5C7BE" w:rsidR="00764C65" w:rsidRPr="009727AD" w:rsidRDefault="00764C65" w:rsidP="00D64152">
            <w:pPr>
              <w:pStyle w:val="ListParagraph"/>
              <w:numPr>
                <w:ilvl w:val="2"/>
                <w:numId w:val="253"/>
              </w:numPr>
              <w:spacing w:before="40" w:after="40"/>
              <w:contextualSpacing w:val="0"/>
              <w:rPr>
                <w:b/>
                <w:sz w:val="22"/>
                <w:szCs w:val="22"/>
              </w:rPr>
            </w:pPr>
            <w:r w:rsidRPr="009727AD">
              <w:rPr>
                <w:b/>
                <w:sz w:val="22"/>
                <w:szCs w:val="22"/>
              </w:rPr>
              <w:t>Planifier.</w:t>
            </w:r>
            <w:r w:rsidRPr="009727AD">
              <w:rPr>
                <w:sz w:val="22"/>
                <w:szCs w:val="22"/>
              </w:rPr>
              <w:t xml:space="preserve"> Organiser la mise en œuvre du changement recommandé, en identifiant au moins :</w:t>
            </w:r>
          </w:p>
        </w:tc>
      </w:tr>
      <w:tr w:rsidR="00764C65" w:rsidRPr="009727AD" w14:paraId="2ADABB79" w14:textId="77777777" w:rsidTr="00B41F9D">
        <w:tc>
          <w:tcPr>
            <w:tcW w:w="9350" w:type="dxa"/>
            <w:tcBorders>
              <w:top w:val="nil"/>
              <w:bottom w:val="nil"/>
            </w:tcBorders>
          </w:tcPr>
          <w:p w14:paraId="7A3DAB1F" w14:textId="255A9C24" w:rsidR="00764C65" w:rsidRPr="009727AD" w:rsidRDefault="00764C65" w:rsidP="00D64152">
            <w:pPr>
              <w:pStyle w:val="ListParagraph"/>
              <w:numPr>
                <w:ilvl w:val="3"/>
                <w:numId w:val="253"/>
              </w:numPr>
              <w:spacing w:before="40" w:after="40"/>
              <w:contextualSpacing w:val="0"/>
              <w:rPr>
                <w:b/>
                <w:sz w:val="22"/>
                <w:szCs w:val="22"/>
              </w:rPr>
            </w:pPr>
            <w:r w:rsidRPr="009727AD">
              <w:t>Les personnes qui seront affectées par le changement ;</w:t>
            </w:r>
          </w:p>
        </w:tc>
      </w:tr>
      <w:tr w:rsidR="00764C65" w:rsidRPr="009727AD" w14:paraId="303B65EC" w14:textId="77777777" w:rsidTr="00B41F9D">
        <w:tc>
          <w:tcPr>
            <w:tcW w:w="9350" w:type="dxa"/>
            <w:tcBorders>
              <w:top w:val="nil"/>
              <w:bottom w:val="nil"/>
            </w:tcBorders>
          </w:tcPr>
          <w:p w14:paraId="213603C5" w14:textId="78572D1A" w:rsidR="00764C65" w:rsidRPr="009727AD" w:rsidRDefault="00764C65" w:rsidP="00D64152">
            <w:pPr>
              <w:pStyle w:val="ListParagraph"/>
              <w:numPr>
                <w:ilvl w:val="3"/>
                <w:numId w:val="253"/>
              </w:numPr>
              <w:spacing w:before="40" w:after="40"/>
              <w:contextualSpacing w:val="0"/>
              <w:rPr>
                <w:sz w:val="22"/>
                <w:szCs w:val="22"/>
              </w:rPr>
            </w:pPr>
            <w:r w:rsidRPr="009727AD">
              <w:rPr>
                <w:sz w:val="22"/>
                <w:szCs w:val="22"/>
              </w:rPr>
              <w:t>Les mesures de contrôle de la qualité nécessaires pour atténuer le risque ; et</w:t>
            </w:r>
          </w:p>
        </w:tc>
      </w:tr>
      <w:tr w:rsidR="00764C65" w:rsidRPr="009727AD" w14:paraId="01206F4B" w14:textId="77777777" w:rsidTr="00B41F9D">
        <w:tc>
          <w:tcPr>
            <w:tcW w:w="9350" w:type="dxa"/>
            <w:tcBorders>
              <w:top w:val="nil"/>
              <w:bottom w:val="single" w:sz="4" w:space="0" w:color="auto"/>
            </w:tcBorders>
          </w:tcPr>
          <w:p w14:paraId="5DBB9A6F" w14:textId="04251BB1" w:rsidR="00764C65" w:rsidRPr="009727AD" w:rsidRDefault="00764C65" w:rsidP="00D64152">
            <w:pPr>
              <w:pStyle w:val="ListParagraph"/>
              <w:numPr>
                <w:ilvl w:val="3"/>
                <w:numId w:val="253"/>
              </w:numPr>
              <w:spacing w:before="40" w:after="40"/>
              <w:contextualSpacing w:val="0"/>
              <w:rPr>
                <w:sz w:val="22"/>
                <w:szCs w:val="22"/>
              </w:rPr>
            </w:pPr>
            <w:r w:rsidRPr="009727AD">
              <w:rPr>
                <w:sz w:val="22"/>
                <w:szCs w:val="22"/>
              </w:rPr>
              <w:t>Le résultat souhaité et ses conséquences prévues.</w:t>
            </w:r>
          </w:p>
        </w:tc>
      </w:tr>
      <w:tr w:rsidR="00764C65" w:rsidRPr="009727AD" w14:paraId="5AF2E1F2" w14:textId="77777777" w:rsidTr="00B41F9D">
        <w:tc>
          <w:tcPr>
            <w:tcW w:w="9350" w:type="dxa"/>
            <w:tcBorders>
              <w:top w:val="single" w:sz="4" w:space="0" w:color="auto"/>
              <w:bottom w:val="nil"/>
            </w:tcBorders>
          </w:tcPr>
          <w:p w14:paraId="158CF07E" w14:textId="6C17C6A6" w:rsidR="00764C65" w:rsidRPr="009727AD" w:rsidRDefault="00764C65" w:rsidP="00D64152">
            <w:pPr>
              <w:pStyle w:val="ListParagraph"/>
              <w:numPr>
                <w:ilvl w:val="2"/>
                <w:numId w:val="253"/>
              </w:numPr>
              <w:spacing w:before="40" w:after="40"/>
              <w:contextualSpacing w:val="0"/>
              <w:rPr>
                <w:sz w:val="22"/>
                <w:szCs w:val="22"/>
              </w:rPr>
            </w:pPr>
            <w:r w:rsidRPr="009727AD">
              <w:rPr>
                <w:b/>
                <w:sz w:val="22"/>
                <w:szCs w:val="22"/>
              </w:rPr>
              <w:t>Faire.</w:t>
            </w:r>
            <w:r w:rsidRPr="009727AD">
              <w:rPr>
                <w:sz w:val="22"/>
                <w:szCs w:val="22"/>
              </w:rPr>
              <w:t xml:space="preserve"> Exécuter le plan de mise en œuvre une fois que tous les groupes affectés ont accepté la proposition et comprennent le rôle qu'ils ont à jouer pour en assurer le succès.</w:t>
            </w:r>
          </w:p>
        </w:tc>
      </w:tr>
      <w:tr w:rsidR="00764C65" w:rsidRPr="009727AD" w14:paraId="0B606EE2" w14:textId="77777777" w:rsidTr="00B41F9D">
        <w:tc>
          <w:tcPr>
            <w:tcW w:w="9350" w:type="dxa"/>
            <w:tcBorders>
              <w:top w:val="nil"/>
              <w:bottom w:val="nil"/>
            </w:tcBorders>
          </w:tcPr>
          <w:p w14:paraId="3D629E51" w14:textId="684DB4DA" w:rsidR="00764C65" w:rsidRPr="009727AD" w:rsidRDefault="00764C65" w:rsidP="00D64152">
            <w:pPr>
              <w:pStyle w:val="ListParagraph"/>
              <w:numPr>
                <w:ilvl w:val="2"/>
                <w:numId w:val="253"/>
              </w:numPr>
              <w:spacing w:before="40" w:after="40"/>
              <w:contextualSpacing w:val="0"/>
              <w:rPr>
                <w:b/>
                <w:sz w:val="22"/>
                <w:szCs w:val="22"/>
              </w:rPr>
            </w:pPr>
            <w:r w:rsidRPr="009727AD">
              <w:rPr>
                <w:b/>
                <w:sz w:val="22"/>
                <w:szCs w:val="22"/>
              </w:rPr>
              <w:lastRenderedPageBreak/>
              <w:t xml:space="preserve">Vérifier. </w:t>
            </w:r>
            <w:r w:rsidRPr="009727AD">
              <w:rPr>
                <w:sz w:val="22"/>
                <w:szCs w:val="22"/>
              </w:rPr>
              <w:t>Effectuer des vérifications du contrôle de la qualité par « étapes » pendant toute la phase de mise en œuvre pour assurer que toute déviation dans l'exécution soit identifiée et abordée sans délais ; et</w:t>
            </w:r>
          </w:p>
        </w:tc>
      </w:tr>
      <w:tr w:rsidR="00764C65" w:rsidRPr="009727AD" w14:paraId="798EC822" w14:textId="77777777" w:rsidTr="00B41F9D">
        <w:tc>
          <w:tcPr>
            <w:tcW w:w="9350" w:type="dxa"/>
            <w:tcBorders>
              <w:top w:val="nil"/>
              <w:bottom w:val="nil"/>
            </w:tcBorders>
          </w:tcPr>
          <w:p w14:paraId="4DE2316C" w14:textId="3006D0E2" w:rsidR="00764C65" w:rsidRPr="009727AD" w:rsidRDefault="00764C65" w:rsidP="00D64152">
            <w:pPr>
              <w:pStyle w:val="ListParagraph"/>
              <w:numPr>
                <w:ilvl w:val="2"/>
                <w:numId w:val="253"/>
              </w:numPr>
              <w:spacing w:before="40" w:after="40"/>
              <w:contextualSpacing w:val="0"/>
              <w:rPr>
                <w:b/>
                <w:sz w:val="22"/>
                <w:szCs w:val="22"/>
              </w:rPr>
            </w:pPr>
            <w:r w:rsidRPr="009727AD">
              <w:rPr>
                <w:b/>
                <w:sz w:val="22"/>
                <w:szCs w:val="22"/>
              </w:rPr>
              <w:t>Agir.</w:t>
            </w:r>
            <w:r w:rsidRPr="009727AD">
              <w:rPr>
                <w:sz w:val="22"/>
                <w:szCs w:val="22"/>
              </w:rPr>
              <w:t xml:space="preserve"> Analyser les résultats et prendre les mesures appropriées qui s'imposent.</w:t>
            </w:r>
          </w:p>
        </w:tc>
      </w:tr>
      <w:tr w:rsidR="00764C65" w:rsidRPr="009727AD" w14:paraId="76631F6A" w14:textId="77777777" w:rsidTr="00B41F9D">
        <w:tc>
          <w:tcPr>
            <w:tcW w:w="9350" w:type="dxa"/>
            <w:tcBorders>
              <w:top w:val="nil"/>
              <w:bottom w:val="nil"/>
            </w:tcBorders>
          </w:tcPr>
          <w:p w14:paraId="0EEEB359" w14:textId="433E0C14" w:rsidR="00764C65" w:rsidRPr="009727AD" w:rsidRDefault="00764C65" w:rsidP="00D64152">
            <w:pPr>
              <w:pStyle w:val="ListParagraph"/>
              <w:numPr>
                <w:ilvl w:val="0"/>
                <w:numId w:val="253"/>
              </w:numPr>
              <w:spacing w:before="40" w:after="40"/>
              <w:contextualSpacing w:val="0"/>
              <w:rPr>
                <w:b/>
                <w:bCs/>
                <w:noProof/>
                <w:sz w:val="22"/>
                <w:szCs w:val="22"/>
              </w:rPr>
            </w:pPr>
            <w:r w:rsidRPr="009727AD">
              <w:rPr>
                <w:b/>
                <w:bCs/>
              </w:rPr>
              <w:t>Passage en revue et analyse par la direction</w:t>
            </w:r>
          </w:p>
        </w:tc>
      </w:tr>
      <w:tr w:rsidR="00764C65" w:rsidRPr="009727AD" w14:paraId="015DB351" w14:textId="77777777" w:rsidTr="00B41F9D">
        <w:tc>
          <w:tcPr>
            <w:tcW w:w="9350" w:type="dxa"/>
            <w:tcBorders>
              <w:top w:val="nil"/>
              <w:bottom w:val="nil"/>
            </w:tcBorders>
          </w:tcPr>
          <w:p w14:paraId="50950E98" w14:textId="10884399" w:rsidR="00764C65" w:rsidRPr="009727AD" w:rsidRDefault="00764C65" w:rsidP="00D64152">
            <w:pPr>
              <w:pStyle w:val="ListParagraph"/>
              <w:numPr>
                <w:ilvl w:val="1"/>
                <w:numId w:val="253"/>
              </w:numPr>
              <w:spacing w:before="40" w:after="40"/>
              <w:contextualSpacing w:val="0"/>
              <w:rPr>
                <w:sz w:val="22"/>
                <w:szCs w:val="22"/>
              </w:rPr>
            </w:pPr>
            <w:r w:rsidRPr="009727AD">
              <w:t>La direction doit effectuer un passage en revue et une analyse exhaustifs, systématiques et documentés du système qualité, des politiques et procédures relatives à la formation et considérer ce qui suit :</w:t>
            </w:r>
          </w:p>
        </w:tc>
      </w:tr>
      <w:tr w:rsidR="00764C65" w:rsidRPr="009727AD" w14:paraId="0BBCA7DA" w14:textId="77777777" w:rsidTr="00B41F9D">
        <w:tc>
          <w:tcPr>
            <w:tcW w:w="9350" w:type="dxa"/>
            <w:tcBorders>
              <w:top w:val="nil"/>
              <w:bottom w:val="nil"/>
            </w:tcBorders>
          </w:tcPr>
          <w:p w14:paraId="288B86BC" w14:textId="4CA9AFCB" w:rsidR="00764C65" w:rsidRPr="009727AD" w:rsidRDefault="00764C65" w:rsidP="00D64152">
            <w:pPr>
              <w:pStyle w:val="ListParagraph"/>
              <w:numPr>
                <w:ilvl w:val="2"/>
                <w:numId w:val="253"/>
              </w:numPr>
              <w:spacing w:before="40" w:after="40"/>
              <w:contextualSpacing w:val="0"/>
              <w:rPr>
                <w:b/>
                <w:sz w:val="22"/>
                <w:szCs w:val="22"/>
              </w:rPr>
            </w:pPr>
            <w:r w:rsidRPr="009727AD">
              <w:rPr>
                <w:sz w:val="22"/>
                <w:szCs w:val="22"/>
              </w:rPr>
              <w:t>Les résultats des inspections, audits et autres indicateurs de la qualité ;</w:t>
            </w:r>
          </w:p>
        </w:tc>
      </w:tr>
      <w:tr w:rsidR="00764C65" w:rsidRPr="009727AD" w14:paraId="72555913" w14:textId="77777777" w:rsidTr="00B41F9D">
        <w:tc>
          <w:tcPr>
            <w:tcW w:w="9350" w:type="dxa"/>
            <w:tcBorders>
              <w:top w:val="nil"/>
              <w:bottom w:val="nil"/>
            </w:tcBorders>
          </w:tcPr>
          <w:p w14:paraId="7399E78F" w14:textId="0CC0DDDE" w:rsidR="00764C65" w:rsidRPr="009727AD" w:rsidRDefault="00764C65" w:rsidP="00D64152">
            <w:pPr>
              <w:pStyle w:val="ListParagraph"/>
              <w:numPr>
                <w:ilvl w:val="2"/>
                <w:numId w:val="253"/>
              </w:numPr>
              <w:spacing w:before="40" w:after="40"/>
              <w:contextualSpacing w:val="0"/>
              <w:rPr>
                <w:sz w:val="22"/>
                <w:szCs w:val="22"/>
              </w:rPr>
            </w:pPr>
            <w:r w:rsidRPr="009727AD">
              <w:rPr>
                <w:sz w:val="22"/>
                <w:szCs w:val="22"/>
              </w:rPr>
              <w:t>L'efficacité générale de l'organisme de gestion pour atteindre les objectifs déclarés ; et</w:t>
            </w:r>
          </w:p>
        </w:tc>
      </w:tr>
      <w:tr w:rsidR="00764C65" w:rsidRPr="009727AD" w14:paraId="78613692" w14:textId="77777777" w:rsidTr="00B41F9D">
        <w:tc>
          <w:tcPr>
            <w:tcW w:w="9350" w:type="dxa"/>
            <w:tcBorders>
              <w:top w:val="nil"/>
              <w:bottom w:val="nil"/>
            </w:tcBorders>
          </w:tcPr>
          <w:p w14:paraId="1698A0E5" w14:textId="260AFDC7" w:rsidR="00764C65" w:rsidRPr="009727AD" w:rsidRDefault="00764C65" w:rsidP="00D64152">
            <w:pPr>
              <w:pStyle w:val="ListParagraph"/>
              <w:numPr>
                <w:ilvl w:val="2"/>
                <w:numId w:val="253"/>
              </w:numPr>
              <w:spacing w:before="40" w:after="40"/>
              <w:contextualSpacing w:val="0"/>
              <w:rPr>
                <w:sz w:val="22"/>
                <w:szCs w:val="22"/>
              </w:rPr>
            </w:pPr>
            <w:r w:rsidRPr="009727AD">
              <w:t>Les corrections des tendances et la prévention, selon le cas, des non-conformités futures.</w:t>
            </w:r>
          </w:p>
        </w:tc>
      </w:tr>
      <w:tr w:rsidR="00764C65" w:rsidRPr="009727AD" w14:paraId="0F2F56B9" w14:textId="77777777" w:rsidTr="00B41F9D">
        <w:tc>
          <w:tcPr>
            <w:tcW w:w="9350" w:type="dxa"/>
            <w:tcBorders>
              <w:top w:val="nil"/>
              <w:bottom w:val="nil"/>
            </w:tcBorders>
          </w:tcPr>
          <w:p w14:paraId="485565CD" w14:textId="569601B9" w:rsidR="00764C65" w:rsidRPr="009727AD" w:rsidRDefault="00764C65" w:rsidP="00D64152">
            <w:pPr>
              <w:pStyle w:val="ListParagraph"/>
              <w:numPr>
                <w:ilvl w:val="1"/>
                <w:numId w:val="253"/>
              </w:numPr>
              <w:spacing w:before="40" w:after="40"/>
              <w:contextualSpacing w:val="0"/>
              <w:rPr>
                <w:sz w:val="22"/>
                <w:szCs w:val="22"/>
              </w:rPr>
            </w:pPr>
            <w:r w:rsidRPr="009727AD">
              <w:t>Les conclusions et recommandations qui font suite au passage en revue et à l'analyse doivent être soumises par écrit au gestionnaire responsable pour qu'il prenne des mesures.</w:t>
            </w:r>
            <w:r w:rsidRPr="009727AD">
              <w:rPr>
                <w:sz w:val="22"/>
                <w:szCs w:val="22"/>
              </w:rPr>
              <w:t xml:space="preserve"> </w:t>
            </w:r>
            <w:r w:rsidRPr="009727AD">
              <w:t>Il doit s'agir d'une personne détenant les pouvoirs nécessaires pour résoudre les problèmes pertinents et prendre des mesures.</w:t>
            </w:r>
            <w:r w:rsidRPr="009727AD">
              <w:rPr>
                <w:sz w:val="22"/>
                <w:szCs w:val="22"/>
              </w:rPr>
              <w:t xml:space="preserve"> </w:t>
            </w:r>
            <w:r w:rsidRPr="009727AD">
              <w:t>Le directeur de la formation doit décider quels sont la fréquence, le format et la structure des réunions destinées au passage en revue et à l’analyse internes, en coordination avec le gestionnaire responsable, s’il s’agit d’une différente personne, car c’est ce dernier qui a la responsabilité générale du système qualité, dont la fréquence, le format et la structure des activités ayant trait au passage en revue et à l’analyse internes.</w:t>
            </w:r>
          </w:p>
        </w:tc>
      </w:tr>
      <w:tr w:rsidR="00764C65" w:rsidRPr="009727AD" w14:paraId="630A4025" w14:textId="77777777" w:rsidTr="00B41F9D">
        <w:tc>
          <w:tcPr>
            <w:tcW w:w="9350" w:type="dxa"/>
            <w:tcBorders>
              <w:top w:val="nil"/>
              <w:bottom w:val="nil"/>
            </w:tcBorders>
          </w:tcPr>
          <w:p w14:paraId="18C1EF69" w14:textId="62DF11D9" w:rsidR="00764C65" w:rsidRPr="009727AD" w:rsidRDefault="00764C65" w:rsidP="00D64152">
            <w:pPr>
              <w:pStyle w:val="ListParagraph"/>
              <w:numPr>
                <w:ilvl w:val="0"/>
                <w:numId w:val="253"/>
              </w:numPr>
              <w:spacing w:before="40" w:after="40"/>
              <w:contextualSpacing w:val="0"/>
              <w:rPr>
                <w:b/>
                <w:bCs/>
                <w:sz w:val="22"/>
                <w:szCs w:val="22"/>
              </w:rPr>
            </w:pPr>
            <w:r w:rsidRPr="009727AD">
              <w:rPr>
                <w:b/>
                <w:bCs/>
                <w:szCs w:val="22"/>
              </w:rPr>
              <w:t>Dossiers</w:t>
            </w:r>
          </w:p>
        </w:tc>
      </w:tr>
      <w:tr w:rsidR="00764C65" w:rsidRPr="009727AD" w14:paraId="75B8740C" w14:textId="77777777" w:rsidTr="00B41F9D">
        <w:tc>
          <w:tcPr>
            <w:tcW w:w="9350" w:type="dxa"/>
            <w:tcBorders>
              <w:top w:val="nil"/>
              <w:bottom w:val="nil"/>
            </w:tcBorders>
          </w:tcPr>
          <w:p w14:paraId="37CE0592" w14:textId="368F15DA" w:rsidR="00764C65" w:rsidRPr="009727AD" w:rsidRDefault="00764C65" w:rsidP="00D64152">
            <w:pPr>
              <w:pStyle w:val="ListParagraph"/>
              <w:numPr>
                <w:ilvl w:val="1"/>
                <w:numId w:val="253"/>
              </w:numPr>
              <w:spacing w:before="40" w:after="40"/>
              <w:contextualSpacing w:val="0"/>
              <w:rPr>
                <w:sz w:val="22"/>
                <w:szCs w:val="22"/>
              </w:rPr>
            </w:pPr>
            <w:r w:rsidRPr="009727AD">
              <w:t>L'ATO doit conserver des dossiers précis, complets et facilement accessibles, documentant les résultats de l’audit d'assurance de la qualité.</w:t>
            </w:r>
            <w:r w:rsidRPr="009727AD">
              <w:rPr>
                <w:sz w:val="22"/>
                <w:szCs w:val="22"/>
              </w:rPr>
              <w:t xml:space="preserve"> Les dossiers constituent des données essentielles qui permettent à un ATO d'analyser et de déterminer les causes profondes de non-conformité pour que les domaines de non-conformité en question puissent être identifiés et abordés par la suite.</w:t>
            </w:r>
          </w:p>
        </w:tc>
      </w:tr>
      <w:tr w:rsidR="00764C65" w:rsidRPr="009727AD" w14:paraId="245DE5BD" w14:textId="77777777" w:rsidTr="00B41F9D">
        <w:tc>
          <w:tcPr>
            <w:tcW w:w="9350" w:type="dxa"/>
            <w:tcBorders>
              <w:top w:val="nil"/>
              <w:bottom w:val="nil"/>
            </w:tcBorders>
          </w:tcPr>
          <w:p w14:paraId="3547F3BA" w14:textId="68F9BCE4" w:rsidR="00764C65" w:rsidRPr="009727AD" w:rsidRDefault="00764C65" w:rsidP="00D64152">
            <w:pPr>
              <w:pStyle w:val="ListParagraph"/>
              <w:numPr>
                <w:ilvl w:val="1"/>
                <w:numId w:val="253"/>
              </w:numPr>
              <w:spacing w:before="40" w:after="40"/>
              <w:contextualSpacing w:val="0"/>
              <w:rPr>
                <w:b/>
                <w:sz w:val="22"/>
                <w:szCs w:val="22"/>
              </w:rPr>
            </w:pPr>
            <w:r w:rsidRPr="009727AD">
              <w:t>Les dossiers doivent être conservés au moins pendant la période que les impératifs nationaux requièrent.</w:t>
            </w:r>
            <w:r w:rsidRPr="009727AD">
              <w:rPr>
                <w:sz w:val="22"/>
                <w:szCs w:val="22"/>
              </w:rPr>
              <w:t xml:space="preserve"> Une période de 3 ans est recommandée en l'absence de tels impératifs. Les dossiers pertinents comprennent :</w:t>
            </w:r>
          </w:p>
        </w:tc>
      </w:tr>
      <w:tr w:rsidR="00764C65" w:rsidRPr="009727AD" w14:paraId="4BC7A8E6" w14:textId="77777777" w:rsidTr="00B41F9D">
        <w:tc>
          <w:tcPr>
            <w:tcW w:w="9350" w:type="dxa"/>
            <w:tcBorders>
              <w:top w:val="nil"/>
              <w:bottom w:val="nil"/>
            </w:tcBorders>
          </w:tcPr>
          <w:p w14:paraId="5E004799" w14:textId="5DE43AEB" w:rsidR="00764C65" w:rsidRPr="009727AD" w:rsidRDefault="00764C65" w:rsidP="00D64152">
            <w:pPr>
              <w:pStyle w:val="ListParagraph"/>
              <w:numPr>
                <w:ilvl w:val="2"/>
                <w:numId w:val="253"/>
              </w:numPr>
              <w:spacing w:before="40" w:after="40"/>
              <w:contextualSpacing w:val="0"/>
              <w:rPr>
                <w:b/>
                <w:sz w:val="22"/>
                <w:szCs w:val="22"/>
              </w:rPr>
            </w:pPr>
            <w:r w:rsidRPr="009727AD">
              <w:rPr>
                <w:sz w:val="22"/>
                <w:szCs w:val="22"/>
              </w:rPr>
              <w:t>La programmation des audits ;</w:t>
            </w:r>
          </w:p>
        </w:tc>
      </w:tr>
      <w:tr w:rsidR="000F77F0" w:rsidRPr="009727AD" w14:paraId="70C72A48" w14:textId="77777777" w:rsidTr="00B41F9D">
        <w:tc>
          <w:tcPr>
            <w:tcW w:w="9350" w:type="dxa"/>
            <w:tcBorders>
              <w:top w:val="nil"/>
              <w:bottom w:val="nil"/>
            </w:tcBorders>
          </w:tcPr>
          <w:p w14:paraId="2D7EB3DF" w14:textId="5D60D025" w:rsidR="000F77F0" w:rsidRPr="009727AD" w:rsidRDefault="000F77F0" w:rsidP="00D64152">
            <w:pPr>
              <w:pStyle w:val="ListParagraph"/>
              <w:numPr>
                <w:ilvl w:val="2"/>
                <w:numId w:val="253"/>
              </w:numPr>
              <w:spacing w:before="40" w:after="40"/>
              <w:contextualSpacing w:val="0"/>
              <w:rPr>
                <w:sz w:val="22"/>
                <w:szCs w:val="22"/>
              </w:rPr>
            </w:pPr>
            <w:r w:rsidRPr="009727AD">
              <w:rPr>
                <w:sz w:val="22"/>
                <w:szCs w:val="22"/>
              </w:rPr>
              <w:t>Les rapports d'inspection et d'audit de la qualité ;</w:t>
            </w:r>
          </w:p>
        </w:tc>
      </w:tr>
      <w:tr w:rsidR="000F77F0" w:rsidRPr="009727AD" w14:paraId="1BC2C369" w14:textId="77777777" w:rsidTr="00B41F9D">
        <w:tc>
          <w:tcPr>
            <w:tcW w:w="9350" w:type="dxa"/>
            <w:tcBorders>
              <w:top w:val="nil"/>
              <w:bottom w:val="nil"/>
            </w:tcBorders>
          </w:tcPr>
          <w:p w14:paraId="270F948E" w14:textId="031B19A4" w:rsidR="000F77F0" w:rsidRPr="009727AD" w:rsidRDefault="000F77F0" w:rsidP="00D64152">
            <w:pPr>
              <w:pStyle w:val="ListParagraph"/>
              <w:numPr>
                <w:ilvl w:val="2"/>
                <w:numId w:val="253"/>
              </w:numPr>
              <w:spacing w:before="40" w:after="40"/>
              <w:contextualSpacing w:val="0"/>
              <w:rPr>
                <w:sz w:val="22"/>
                <w:szCs w:val="22"/>
              </w:rPr>
            </w:pPr>
            <w:r w:rsidRPr="009727AD">
              <w:rPr>
                <w:sz w:val="22"/>
                <w:szCs w:val="22"/>
              </w:rPr>
              <w:t>Les réactions aux conclusions ;</w:t>
            </w:r>
          </w:p>
        </w:tc>
      </w:tr>
      <w:tr w:rsidR="000F77F0" w:rsidRPr="009727AD" w14:paraId="15C46170" w14:textId="77777777" w:rsidTr="00B41F9D">
        <w:tc>
          <w:tcPr>
            <w:tcW w:w="9350" w:type="dxa"/>
            <w:tcBorders>
              <w:top w:val="nil"/>
              <w:bottom w:val="nil"/>
            </w:tcBorders>
          </w:tcPr>
          <w:p w14:paraId="19A2CDF8" w14:textId="1EDB379B" w:rsidR="000F77F0" w:rsidRPr="009727AD" w:rsidRDefault="000F77F0" w:rsidP="00D64152">
            <w:pPr>
              <w:pStyle w:val="ListParagraph"/>
              <w:numPr>
                <w:ilvl w:val="2"/>
                <w:numId w:val="253"/>
              </w:numPr>
              <w:spacing w:before="40" w:after="40"/>
              <w:contextualSpacing w:val="0"/>
              <w:rPr>
                <w:sz w:val="22"/>
                <w:szCs w:val="22"/>
              </w:rPr>
            </w:pPr>
            <w:r w:rsidRPr="009727AD">
              <w:rPr>
                <w:sz w:val="22"/>
                <w:szCs w:val="22"/>
              </w:rPr>
              <w:t>Les rapports relatifs aux mesures correctives et préventives ;</w:t>
            </w:r>
          </w:p>
        </w:tc>
      </w:tr>
      <w:tr w:rsidR="000F77F0" w:rsidRPr="009727AD" w14:paraId="4936F8D2" w14:textId="77777777" w:rsidTr="00B41F9D">
        <w:tc>
          <w:tcPr>
            <w:tcW w:w="9350" w:type="dxa"/>
            <w:tcBorders>
              <w:top w:val="nil"/>
              <w:bottom w:val="nil"/>
            </w:tcBorders>
          </w:tcPr>
          <w:p w14:paraId="68A6271A" w14:textId="1A31D757" w:rsidR="000F77F0" w:rsidRPr="009727AD" w:rsidRDefault="000F77F0" w:rsidP="00D64152">
            <w:pPr>
              <w:pStyle w:val="ListParagraph"/>
              <w:numPr>
                <w:ilvl w:val="2"/>
                <w:numId w:val="253"/>
              </w:numPr>
              <w:spacing w:before="40" w:after="40"/>
              <w:contextualSpacing w:val="0"/>
              <w:rPr>
                <w:sz w:val="22"/>
                <w:szCs w:val="22"/>
              </w:rPr>
            </w:pPr>
            <w:r w:rsidRPr="009727AD">
              <w:rPr>
                <w:sz w:val="22"/>
                <w:szCs w:val="22"/>
              </w:rPr>
              <w:t>Les rapports de suivi et de clôture ; et</w:t>
            </w:r>
          </w:p>
        </w:tc>
      </w:tr>
      <w:tr w:rsidR="000F77F0" w:rsidRPr="009727AD" w14:paraId="3E7E068D" w14:textId="77777777" w:rsidTr="00B41F9D">
        <w:tc>
          <w:tcPr>
            <w:tcW w:w="9350" w:type="dxa"/>
            <w:tcBorders>
              <w:top w:val="nil"/>
              <w:bottom w:val="nil"/>
            </w:tcBorders>
          </w:tcPr>
          <w:p w14:paraId="1008D91E" w14:textId="0C4E68EA" w:rsidR="000F77F0" w:rsidRPr="009727AD" w:rsidRDefault="000F77F0" w:rsidP="00D64152">
            <w:pPr>
              <w:pStyle w:val="ListParagraph"/>
              <w:numPr>
                <w:ilvl w:val="2"/>
                <w:numId w:val="253"/>
              </w:numPr>
              <w:spacing w:before="40" w:after="40"/>
              <w:contextualSpacing w:val="0"/>
              <w:rPr>
                <w:sz w:val="22"/>
                <w:szCs w:val="22"/>
              </w:rPr>
            </w:pPr>
            <w:r w:rsidRPr="009727AD">
              <w:rPr>
                <w:sz w:val="22"/>
                <w:szCs w:val="22"/>
              </w:rPr>
              <w:t>Les rapports de passage en revue et d'analyse par la direction.</w:t>
            </w:r>
          </w:p>
        </w:tc>
      </w:tr>
      <w:tr w:rsidR="000F77F0" w:rsidRPr="009727AD" w14:paraId="35E88806" w14:textId="77777777" w:rsidTr="00B41F9D">
        <w:tc>
          <w:tcPr>
            <w:tcW w:w="9350" w:type="dxa"/>
            <w:tcBorders>
              <w:top w:val="nil"/>
              <w:bottom w:val="nil"/>
            </w:tcBorders>
          </w:tcPr>
          <w:p w14:paraId="34E0FA21" w14:textId="370FA663" w:rsidR="000F77F0" w:rsidRPr="009727AD" w:rsidRDefault="001E3944" w:rsidP="00D64152">
            <w:pPr>
              <w:pStyle w:val="ListParagraph"/>
              <w:numPr>
                <w:ilvl w:val="0"/>
                <w:numId w:val="253"/>
              </w:numPr>
              <w:spacing w:before="40" w:after="40"/>
              <w:contextualSpacing w:val="0"/>
              <w:rPr>
                <w:b/>
                <w:bCs/>
                <w:sz w:val="22"/>
                <w:szCs w:val="22"/>
              </w:rPr>
            </w:pPr>
            <w:r w:rsidRPr="009727AD">
              <w:rPr>
                <w:b/>
                <w:bCs/>
              </w:rPr>
              <w:t>Responsabilité de l’assurance de la qualité pour les ATO satellites</w:t>
            </w:r>
          </w:p>
        </w:tc>
      </w:tr>
      <w:tr w:rsidR="00EB2AE1" w:rsidRPr="009727AD" w14:paraId="23BF8FF0" w14:textId="77777777" w:rsidTr="00B41F9D">
        <w:tc>
          <w:tcPr>
            <w:tcW w:w="9350" w:type="dxa"/>
            <w:tcBorders>
              <w:top w:val="nil"/>
              <w:bottom w:val="nil"/>
            </w:tcBorders>
          </w:tcPr>
          <w:p w14:paraId="0D80DD89" w14:textId="2E4980F4" w:rsidR="00EB2AE1" w:rsidRPr="009727AD" w:rsidRDefault="00EB2AE1" w:rsidP="00D64152">
            <w:pPr>
              <w:pStyle w:val="ListParagraph"/>
              <w:numPr>
                <w:ilvl w:val="1"/>
                <w:numId w:val="253"/>
              </w:numPr>
              <w:spacing w:before="40" w:after="40"/>
              <w:contextualSpacing w:val="0"/>
              <w:rPr>
                <w:sz w:val="22"/>
                <w:szCs w:val="22"/>
              </w:rPr>
            </w:pPr>
            <w:r w:rsidRPr="009727AD">
              <w:t>Un ATO peut décider de passer des contrats de sous-traitance pour certaines activités avec des organismes externes, sous réserve de l'approbation de la Régie.</w:t>
            </w:r>
          </w:p>
        </w:tc>
      </w:tr>
      <w:tr w:rsidR="00EB2AE1" w:rsidRPr="009727AD" w14:paraId="4FAC415F" w14:textId="77777777" w:rsidTr="00B41F9D">
        <w:tc>
          <w:tcPr>
            <w:tcW w:w="9350" w:type="dxa"/>
            <w:tcBorders>
              <w:top w:val="nil"/>
              <w:bottom w:val="nil"/>
            </w:tcBorders>
          </w:tcPr>
          <w:p w14:paraId="1EA58A02" w14:textId="410EB287" w:rsidR="00EB2AE1" w:rsidRPr="009727AD" w:rsidRDefault="00EB2AE1" w:rsidP="00D64152">
            <w:pPr>
              <w:pStyle w:val="ListParagraph"/>
              <w:numPr>
                <w:ilvl w:val="1"/>
                <w:numId w:val="253"/>
              </w:numPr>
              <w:spacing w:before="40" w:after="40"/>
              <w:contextualSpacing w:val="0"/>
              <w:rPr>
                <w:b/>
                <w:sz w:val="22"/>
                <w:szCs w:val="22"/>
              </w:rPr>
            </w:pPr>
            <w:r w:rsidRPr="009727AD">
              <w:rPr>
                <w:sz w:val="22"/>
                <w:szCs w:val="22"/>
              </w:rPr>
              <w:t xml:space="preserve">L'ATO assume toujours la responsabilité générale de la formation assurée par l'ATO satellite. </w:t>
            </w:r>
            <w:r w:rsidRPr="009727AD">
              <w:t>Un accord écrit, définissant les services de formation à fournir et le niveau de qualité à assurer, doit exister entre l'ATO et l'ATO satellite.</w:t>
            </w:r>
            <w:r w:rsidRPr="009727AD">
              <w:rPr>
                <w:sz w:val="22"/>
                <w:szCs w:val="22"/>
              </w:rPr>
              <w:t xml:space="preserve"> </w:t>
            </w:r>
            <w:r w:rsidRPr="009727AD">
              <w:t>Les activités de l'ATO satellite pertinentes à l'accord doivent être comprises dans le programme d'audit de l'assurance de la qualité de l'ATO.</w:t>
            </w:r>
          </w:p>
        </w:tc>
      </w:tr>
      <w:tr w:rsidR="00EB2AE1" w:rsidRPr="009727AD" w14:paraId="557CE975" w14:textId="77777777" w:rsidTr="00B41F9D">
        <w:tc>
          <w:tcPr>
            <w:tcW w:w="9350" w:type="dxa"/>
            <w:tcBorders>
              <w:top w:val="nil"/>
              <w:bottom w:val="single" w:sz="4" w:space="0" w:color="auto"/>
            </w:tcBorders>
          </w:tcPr>
          <w:p w14:paraId="00C30AAB" w14:textId="0BCBD6BA" w:rsidR="00EB2AE1" w:rsidRPr="009727AD" w:rsidRDefault="00EB2AE1" w:rsidP="00D64152">
            <w:pPr>
              <w:pStyle w:val="ListParagraph"/>
              <w:numPr>
                <w:ilvl w:val="1"/>
                <w:numId w:val="253"/>
              </w:numPr>
              <w:spacing w:before="40" w:after="40"/>
              <w:contextualSpacing w:val="0"/>
              <w:rPr>
                <w:b/>
                <w:sz w:val="22"/>
                <w:szCs w:val="22"/>
              </w:rPr>
            </w:pPr>
            <w:r w:rsidRPr="009727AD">
              <w:t>L'ATO doit s'assurer que l'ATO satellite détient l'autorisation/approbation nécessaire lorsque cela est requis et dispose des ressources et des compétences nécessaires pour faire le travail.</w:t>
            </w:r>
          </w:p>
        </w:tc>
      </w:tr>
      <w:tr w:rsidR="00EB2AE1" w:rsidRPr="009727AD" w14:paraId="12813097" w14:textId="77777777" w:rsidTr="00B41F9D">
        <w:tc>
          <w:tcPr>
            <w:tcW w:w="9350" w:type="dxa"/>
            <w:tcBorders>
              <w:top w:val="single" w:sz="4" w:space="0" w:color="auto"/>
              <w:bottom w:val="nil"/>
            </w:tcBorders>
          </w:tcPr>
          <w:p w14:paraId="7CE90567" w14:textId="53CCF870" w:rsidR="00EB2AE1" w:rsidRPr="009727AD" w:rsidRDefault="008144A1" w:rsidP="00D64152">
            <w:pPr>
              <w:pStyle w:val="ListParagraph"/>
              <w:numPr>
                <w:ilvl w:val="0"/>
                <w:numId w:val="253"/>
              </w:numPr>
              <w:spacing w:before="40" w:after="40"/>
              <w:contextualSpacing w:val="0"/>
              <w:rPr>
                <w:b/>
                <w:bCs/>
                <w:sz w:val="22"/>
                <w:szCs w:val="22"/>
              </w:rPr>
            </w:pPr>
            <w:r w:rsidRPr="009727AD">
              <w:rPr>
                <w:b/>
                <w:bCs/>
                <w:szCs w:val="22"/>
              </w:rPr>
              <w:t>Formation à l'assurance de la qualité</w:t>
            </w:r>
          </w:p>
        </w:tc>
      </w:tr>
      <w:tr w:rsidR="00EB2AE1" w:rsidRPr="009727AD" w14:paraId="40F338E0" w14:textId="77777777" w:rsidTr="00B41F9D">
        <w:tc>
          <w:tcPr>
            <w:tcW w:w="9350" w:type="dxa"/>
            <w:tcBorders>
              <w:top w:val="nil"/>
              <w:bottom w:val="nil"/>
            </w:tcBorders>
          </w:tcPr>
          <w:p w14:paraId="0F1C04DD" w14:textId="68245EAF" w:rsidR="00EB2AE1" w:rsidRPr="009727AD" w:rsidRDefault="00EB2AE1" w:rsidP="00D64152">
            <w:pPr>
              <w:pStyle w:val="ListParagraph"/>
              <w:numPr>
                <w:ilvl w:val="1"/>
                <w:numId w:val="253"/>
              </w:numPr>
              <w:spacing w:before="40" w:after="40"/>
              <w:contextualSpacing w:val="0"/>
              <w:rPr>
                <w:sz w:val="22"/>
                <w:szCs w:val="22"/>
              </w:rPr>
            </w:pPr>
            <w:r w:rsidRPr="009727AD">
              <w:rPr>
                <w:sz w:val="22"/>
                <w:szCs w:val="22"/>
              </w:rPr>
              <w:t xml:space="preserve">Une formation appropriée et exhaustive est essentielle pour optimiser la qualité dans chaque organisme. </w:t>
            </w:r>
            <w:r w:rsidRPr="009727AD">
              <w:t>Afin d'arriver à obtenir les résultats appropriés d'une telle formation, l'ATO doit s'assurer que tous les membres du personnel comprennent les objectifs stipulés dans le manuel de qualité à un niveau correspondant à leurs fonctions, notamment :</w:t>
            </w:r>
          </w:p>
        </w:tc>
      </w:tr>
      <w:tr w:rsidR="00EB2AE1" w:rsidRPr="009727AD" w14:paraId="175DE1E1" w14:textId="77777777" w:rsidTr="00B41F9D">
        <w:tc>
          <w:tcPr>
            <w:tcW w:w="9350" w:type="dxa"/>
            <w:tcBorders>
              <w:top w:val="nil"/>
              <w:bottom w:val="nil"/>
            </w:tcBorders>
          </w:tcPr>
          <w:p w14:paraId="2A624781" w14:textId="06A11756" w:rsidR="00EB2AE1" w:rsidRPr="009727AD" w:rsidRDefault="00D90524" w:rsidP="00D64152">
            <w:pPr>
              <w:pStyle w:val="ListParagraph"/>
              <w:numPr>
                <w:ilvl w:val="2"/>
                <w:numId w:val="253"/>
              </w:numPr>
              <w:spacing w:before="40" w:after="40"/>
              <w:contextualSpacing w:val="0"/>
              <w:rPr>
                <w:b/>
                <w:sz w:val="22"/>
                <w:szCs w:val="22"/>
              </w:rPr>
            </w:pPr>
            <w:r w:rsidRPr="009727AD">
              <w:t>Le concept d’assurance de la qualité et les systèmes associés ;</w:t>
            </w:r>
          </w:p>
        </w:tc>
      </w:tr>
      <w:tr w:rsidR="00EB2AE1" w:rsidRPr="009727AD" w14:paraId="759EBBF7" w14:textId="77777777" w:rsidTr="00B41F9D">
        <w:tc>
          <w:tcPr>
            <w:tcW w:w="9350" w:type="dxa"/>
            <w:tcBorders>
              <w:top w:val="nil"/>
              <w:bottom w:val="nil"/>
            </w:tcBorders>
          </w:tcPr>
          <w:p w14:paraId="1B3905C3" w14:textId="7B3BC06A" w:rsidR="00EB2AE1" w:rsidRPr="009727AD" w:rsidRDefault="00EB2AE1" w:rsidP="00D64152">
            <w:pPr>
              <w:pStyle w:val="ListParagraph"/>
              <w:numPr>
                <w:ilvl w:val="2"/>
                <w:numId w:val="253"/>
              </w:numPr>
              <w:spacing w:before="40" w:after="40"/>
              <w:contextualSpacing w:val="0"/>
              <w:rPr>
                <w:sz w:val="22"/>
                <w:szCs w:val="22"/>
              </w:rPr>
            </w:pPr>
            <w:r w:rsidRPr="009727AD">
              <w:rPr>
                <w:sz w:val="22"/>
                <w:szCs w:val="22"/>
              </w:rPr>
              <w:lastRenderedPageBreak/>
              <w:t>La gestion de la qualité ;</w:t>
            </w:r>
          </w:p>
        </w:tc>
      </w:tr>
      <w:tr w:rsidR="00EB2AE1" w:rsidRPr="009727AD" w14:paraId="2A0E6665" w14:textId="77777777" w:rsidTr="00B41F9D">
        <w:tc>
          <w:tcPr>
            <w:tcW w:w="9350" w:type="dxa"/>
            <w:tcBorders>
              <w:top w:val="nil"/>
              <w:bottom w:val="nil"/>
            </w:tcBorders>
          </w:tcPr>
          <w:p w14:paraId="5D65EBA8" w14:textId="2F03D341" w:rsidR="00EB2AE1" w:rsidRPr="009727AD" w:rsidRDefault="00D90524" w:rsidP="00D64152">
            <w:pPr>
              <w:pStyle w:val="ListParagraph"/>
              <w:numPr>
                <w:ilvl w:val="2"/>
                <w:numId w:val="253"/>
              </w:numPr>
              <w:spacing w:before="40" w:after="40"/>
              <w:contextualSpacing w:val="0"/>
              <w:rPr>
                <w:sz w:val="22"/>
                <w:szCs w:val="22"/>
              </w:rPr>
            </w:pPr>
            <w:r w:rsidRPr="009727AD">
              <w:t>Le manuel de qualité ;</w:t>
            </w:r>
          </w:p>
        </w:tc>
      </w:tr>
      <w:tr w:rsidR="00EB2AE1" w:rsidRPr="009727AD" w14:paraId="727C2B29" w14:textId="77777777" w:rsidTr="00B41F9D">
        <w:tc>
          <w:tcPr>
            <w:tcW w:w="9350" w:type="dxa"/>
            <w:tcBorders>
              <w:top w:val="nil"/>
              <w:bottom w:val="nil"/>
            </w:tcBorders>
          </w:tcPr>
          <w:p w14:paraId="786C6C1A" w14:textId="7BCCB608" w:rsidR="00EB2AE1" w:rsidRPr="009727AD" w:rsidRDefault="00EB2AE1" w:rsidP="00D64152">
            <w:pPr>
              <w:pStyle w:val="ListParagraph"/>
              <w:numPr>
                <w:ilvl w:val="2"/>
                <w:numId w:val="253"/>
              </w:numPr>
              <w:spacing w:before="40" w:after="40"/>
              <w:contextualSpacing w:val="0"/>
              <w:rPr>
                <w:sz w:val="22"/>
                <w:szCs w:val="22"/>
              </w:rPr>
            </w:pPr>
            <w:r w:rsidRPr="009727AD">
              <w:rPr>
                <w:sz w:val="22"/>
                <w:szCs w:val="22"/>
              </w:rPr>
              <w:t>Les techniques d'inspection et d'audit ; et</w:t>
            </w:r>
          </w:p>
        </w:tc>
      </w:tr>
      <w:tr w:rsidR="00EB2AE1" w:rsidRPr="009727AD" w14:paraId="476D19AF" w14:textId="77777777" w:rsidTr="00B41F9D">
        <w:tc>
          <w:tcPr>
            <w:tcW w:w="9350" w:type="dxa"/>
            <w:tcBorders>
              <w:top w:val="nil"/>
              <w:bottom w:val="nil"/>
            </w:tcBorders>
          </w:tcPr>
          <w:p w14:paraId="2BC1DDF7" w14:textId="4A42EE56" w:rsidR="00EB2AE1" w:rsidRPr="009727AD" w:rsidRDefault="00EB2AE1" w:rsidP="00D64152">
            <w:pPr>
              <w:pStyle w:val="ListParagraph"/>
              <w:numPr>
                <w:ilvl w:val="2"/>
                <w:numId w:val="253"/>
              </w:numPr>
              <w:spacing w:before="40" w:after="40"/>
              <w:contextualSpacing w:val="0"/>
              <w:rPr>
                <w:sz w:val="22"/>
                <w:szCs w:val="22"/>
              </w:rPr>
            </w:pPr>
            <w:r w:rsidRPr="009727AD">
              <w:rPr>
                <w:sz w:val="22"/>
                <w:szCs w:val="22"/>
              </w:rPr>
              <w:t>L'établissement des rapports et des dossiers.</w:t>
            </w:r>
          </w:p>
        </w:tc>
      </w:tr>
      <w:tr w:rsidR="00EB2AE1" w:rsidRPr="009727AD" w14:paraId="2DDF2139" w14:textId="77777777" w:rsidTr="00B41F9D">
        <w:tc>
          <w:tcPr>
            <w:tcW w:w="9350" w:type="dxa"/>
            <w:tcBorders>
              <w:top w:val="nil"/>
              <w:bottom w:val="nil"/>
            </w:tcBorders>
          </w:tcPr>
          <w:p w14:paraId="0F89A081" w14:textId="63E9C4F7" w:rsidR="00EB2AE1" w:rsidRPr="009727AD" w:rsidRDefault="00EB2AE1" w:rsidP="00D64152">
            <w:pPr>
              <w:pStyle w:val="ListParagraph"/>
              <w:numPr>
                <w:ilvl w:val="1"/>
                <w:numId w:val="253"/>
              </w:numPr>
              <w:spacing w:before="40" w:after="40"/>
              <w:contextualSpacing w:val="0"/>
              <w:rPr>
                <w:sz w:val="22"/>
                <w:szCs w:val="22"/>
              </w:rPr>
            </w:pPr>
            <w:r w:rsidRPr="009727AD">
              <w:t>Du temps et des ressources doivent être disponibles pour assurer des niveaux appropriés de formation à l’assurance de la qualité à chaque employé.</w:t>
            </w:r>
          </w:p>
        </w:tc>
      </w:tr>
      <w:tr w:rsidR="00EB2AE1" w:rsidRPr="009727AD" w14:paraId="1CD31BB8" w14:textId="77777777" w:rsidTr="00A60D2D">
        <w:tc>
          <w:tcPr>
            <w:tcW w:w="9350" w:type="dxa"/>
            <w:tcBorders>
              <w:top w:val="nil"/>
            </w:tcBorders>
          </w:tcPr>
          <w:p w14:paraId="3DAC7A0D" w14:textId="7963BF8B" w:rsidR="00EB2AE1" w:rsidRPr="009727AD" w:rsidRDefault="008144A1" w:rsidP="00D64152">
            <w:pPr>
              <w:pStyle w:val="ListParagraph"/>
              <w:numPr>
                <w:ilvl w:val="1"/>
                <w:numId w:val="253"/>
              </w:numPr>
              <w:spacing w:before="40" w:after="40"/>
              <w:contextualSpacing w:val="0"/>
              <w:rPr>
                <w:b/>
                <w:sz w:val="22"/>
                <w:szCs w:val="22"/>
              </w:rPr>
            </w:pPr>
            <w:r w:rsidRPr="009727AD">
              <w:t>Des cours en assurance de la qualité sont offerts par les diverses institutions normatives nationales et internationales et un ATO peut déterminer s'il convient d'offrir de tels cours aux personnes qui prendront probablement part à la gestion ou à la supervision des processus d'assurance de la qualité.</w:t>
            </w:r>
            <w:r w:rsidRPr="009727AD">
              <w:rPr>
                <w:sz w:val="22"/>
                <w:szCs w:val="22"/>
              </w:rPr>
              <w:t xml:space="preserve"> </w:t>
            </w:r>
            <w:r w:rsidRPr="009727AD">
              <w:t>Les ATO disposant d'un personnel suffisant ayant les qualifications appropriées peuvent envisager la possibilité d'assurer une formation interne.</w:t>
            </w:r>
          </w:p>
        </w:tc>
      </w:tr>
    </w:tbl>
    <w:p w14:paraId="04AD4B46" w14:textId="0E99FA33" w:rsidR="00036C7F" w:rsidRPr="009727AD" w:rsidRDefault="00036C7F" w:rsidP="00D64152">
      <w:pPr>
        <w:pStyle w:val="FFATextFlushRight"/>
      </w:pPr>
      <w:r w:rsidRPr="009727AD">
        <w:t>OACI, Annexe 1, Appendice 2 : 4</w:t>
      </w:r>
    </w:p>
    <w:p w14:paraId="4DA44268" w14:textId="5A7504B3" w:rsidR="001F1E7F" w:rsidRPr="009727AD" w:rsidRDefault="001F1E7F" w:rsidP="00D64152">
      <w:pPr>
        <w:pStyle w:val="FFATextFlushRight"/>
      </w:pPr>
      <w:r w:rsidRPr="009727AD">
        <w:t>OACI, Doc 9841 : Appendice B</w:t>
      </w:r>
    </w:p>
    <w:p w14:paraId="31946EDE" w14:textId="77777777" w:rsidR="001F1E7F" w:rsidRPr="009727AD" w:rsidRDefault="001F1E7F" w:rsidP="00D64152">
      <w:pPr>
        <w:pStyle w:val="FFATextFlushRight"/>
      </w:pPr>
      <w:r w:rsidRPr="009727AD">
        <w:t>IEM No. 1 à JAR-FCL 1.055</w:t>
      </w:r>
    </w:p>
    <w:p w14:paraId="0315F90E" w14:textId="25EF7A2D" w:rsidR="00964395" w:rsidRPr="009727AD" w:rsidRDefault="00964395" w:rsidP="00D64152">
      <w:pPr>
        <w:pStyle w:val="Heading4"/>
        <w:numPr>
          <w:ilvl w:val="0"/>
          <w:numId w:val="0"/>
        </w:numPr>
        <w:ind w:left="864" w:hanging="864"/>
      </w:pPr>
      <w:bookmarkStart w:id="369" w:name="_Toc61352985"/>
      <w:r w:rsidRPr="009727AD">
        <w:t>NMO 3.3.3</w:t>
      </w:r>
      <w:r w:rsidRPr="009727AD">
        <w:tab/>
        <w:t>Personnel requis pour la formation d'équipage de conduite</w:t>
      </w:r>
      <w:bookmarkEnd w:id="369"/>
    </w:p>
    <w:p w14:paraId="65570940" w14:textId="02B8360E" w:rsidR="00EB2AE1" w:rsidRPr="009727AD" w:rsidRDefault="00EB2AE1" w:rsidP="00D64152">
      <w:pPr>
        <w:pStyle w:val="FAAOutlineL1a"/>
        <w:numPr>
          <w:ilvl w:val="0"/>
          <w:numId w:val="193"/>
        </w:numPr>
      </w:pPr>
      <w:r w:rsidRPr="009727AD">
        <w:t>Le directeur de la formation a pour responsabilité générale de s'assurer de l'intégration satisfaisante de la formation d'équipage de conduite, de la formation en simulateur de vol et de l'enseignement théorique et de superviser les progrès réalisés par les élèves individuels. Il possède une expérience approfondie en matière de formation en tant que FI pour l'obtention d'une licence de pilote et de bonnes capacités de gestion.</w:t>
      </w:r>
    </w:p>
    <w:p w14:paraId="0315F911" w14:textId="6FFE629E" w:rsidR="00964395" w:rsidRPr="009727AD" w:rsidRDefault="00964395" w:rsidP="00D64152">
      <w:pPr>
        <w:pStyle w:val="FAAOutlineL1a"/>
      </w:pPr>
      <w:r w:rsidRPr="009727AD">
        <w:t>Le CFI est responsable de la supervision des FI et FI en entraîneur synthétique de vol, et, à compter du 3 novembre 2022, des instructeurs SATP, et de la normalisation de toute instruction de pilotage et en entraîneur synthétique de vol. Le CFI doit :</w:t>
      </w:r>
    </w:p>
    <w:p w14:paraId="0315F912" w14:textId="21712823" w:rsidR="00964395" w:rsidRPr="009727AD" w:rsidRDefault="009F28AA" w:rsidP="00D64152">
      <w:pPr>
        <w:pStyle w:val="FAAOutlineL21"/>
        <w:numPr>
          <w:ilvl w:val="0"/>
          <w:numId w:val="194"/>
        </w:numPr>
      </w:pPr>
      <w:r w:rsidRPr="009727AD">
        <w:t>Être titulaire du brevet de pilote le plus élevé pour les cours de formation d’équipage de conduite dispensés ;</w:t>
      </w:r>
    </w:p>
    <w:p w14:paraId="0315F913" w14:textId="0D1D959E" w:rsidR="00964395" w:rsidRPr="009727AD" w:rsidRDefault="009F28AA" w:rsidP="00D64152">
      <w:pPr>
        <w:pStyle w:val="FAAOutlineL21"/>
        <w:numPr>
          <w:ilvl w:val="0"/>
          <w:numId w:val="194"/>
        </w:numPr>
      </w:pPr>
      <w:r w:rsidRPr="009727AD">
        <w:t>Être titulaire de la ou des qualifications ayant trait aux cours de formation d’équipage de conduite dispensés ;</w:t>
      </w:r>
    </w:p>
    <w:p w14:paraId="0315F914" w14:textId="27E3B821" w:rsidR="00964395" w:rsidRPr="009727AD" w:rsidRDefault="009F28AA" w:rsidP="00D64152">
      <w:pPr>
        <w:pStyle w:val="FAAOutlineL21"/>
        <w:numPr>
          <w:ilvl w:val="0"/>
          <w:numId w:val="194"/>
        </w:numPr>
      </w:pPr>
      <w:r w:rsidRPr="009727AD">
        <w:t>Être titulaire d'une qualification de FI pour au moins un type d'aéronef, et, à compter du 3 novembre 2022, de SATP, utilisé pour le cours ;</w:t>
      </w:r>
    </w:p>
    <w:p w14:paraId="0315F915" w14:textId="28296C9B" w:rsidR="00964395" w:rsidRPr="009727AD" w:rsidRDefault="009F28AA" w:rsidP="00D64152">
      <w:pPr>
        <w:pStyle w:val="FAAOutlineL21"/>
        <w:numPr>
          <w:ilvl w:val="0"/>
          <w:numId w:val="194"/>
        </w:numPr>
      </w:pPr>
      <w:r w:rsidRPr="009727AD">
        <w:t>Avoir effectué 1 000 heures de vol en tant que PIC, dont un minimum de 500 heures en vol d'instruction ayant trait aux cours de formation d’équipage de conduite dispensés, dont 200 peuvent l'être aux instruments au sol ; et</w:t>
      </w:r>
    </w:p>
    <w:p w14:paraId="26E1CB39" w14:textId="418AC69B" w:rsidR="00C56F06" w:rsidRPr="009727AD" w:rsidRDefault="00C56F06" w:rsidP="00D64152">
      <w:pPr>
        <w:pStyle w:val="FAAOutlineL21"/>
        <w:numPr>
          <w:ilvl w:val="0"/>
          <w:numId w:val="194"/>
        </w:numPr>
      </w:pPr>
      <w:r w:rsidRPr="009727AD">
        <w:t>À compter du 3 novembre 2022, pour les SATP, avoir effectué le nombre d’heures indiqué par la Régie en tant que PIC, dont un nombre d'heures spécifié en vol d'instruction d’équipage de conduite  ayant trait au cours de formation d’équipage de conduite dispensé, dont un nombre d’heures spécifié peuvent l’être aux instruments au sol, le cas échéant.</w:t>
      </w:r>
    </w:p>
    <w:p w14:paraId="0315F916" w14:textId="08BC168D" w:rsidR="00964395" w:rsidRPr="009727AD" w:rsidRDefault="005A7BAF" w:rsidP="00D64152">
      <w:pPr>
        <w:pStyle w:val="FAAOutlineL1a"/>
      </w:pPr>
      <w:r w:rsidRPr="009727AD">
        <w:t>Un FI doit posséder :</w:t>
      </w:r>
    </w:p>
    <w:p w14:paraId="0315F917" w14:textId="03F1F317" w:rsidR="00964395" w:rsidRPr="009727AD" w:rsidRDefault="009F28AA" w:rsidP="00D64152">
      <w:pPr>
        <w:pStyle w:val="FAAOutlineL21"/>
        <w:numPr>
          <w:ilvl w:val="0"/>
          <w:numId w:val="195"/>
        </w:numPr>
      </w:pPr>
      <w:r w:rsidRPr="009727AD">
        <w:t>Une licence et une ou des qualifications de pilote, conformément à la Partie 2 de la présente réglementation, ayant trait aux formations d’équipage de conduite, et, à compter du 3 novembre 2022, les cours SATP que l’instructeur a l’autorisation de dispenser ; et</w:t>
      </w:r>
    </w:p>
    <w:p w14:paraId="0315F918" w14:textId="5D7F26AF" w:rsidR="00964395" w:rsidRPr="009727AD" w:rsidRDefault="009F28AA" w:rsidP="00D64152">
      <w:pPr>
        <w:pStyle w:val="FAAOutlineL21"/>
        <w:numPr>
          <w:ilvl w:val="0"/>
          <w:numId w:val="195"/>
        </w:numPr>
      </w:pPr>
      <w:r w:rsidRPr="009727AD">
        <w:t>Une qualification ou autorisation d’instructeur conforme à la Partie 2 de la présente réglementation, pertinente pour la partie du cours dispensé (par exemple, FI, instructeur pour vol en IR, instructeur pour une ou des qualifications supplémentaires de classe ou de type ou instructeur sur simulateur de vol, et, à compter du 3 novembre 2022, instructeur SATP), selon le cas.</w:t>
      </w:r>
    </w:p>
    <w:p w14:paraId="0315F919" w14:textId="71FBFD95" w:rsidR="00964395" w:rsidRPr="009727AD" w:rsidRDefault="005A7BAF" w:rsidP="00D64152">
      <w:pPr>
        <w:pStyle w:val="FAAOutlineL1a"/>
      </w:pPr>
      <w:r w:rsidRPr="009727AD">
        <w:lastRenderedPageBreak/>
        <w:t>Un instructeur sur simulateur de vol, et, à compter du 3 novembre 2022, un instructeur SATP, détient l’autorisation, conformément à la Partie 2 de la présente réglementation, ayant trait aux cours de formation sur simulateur qu’il est chargé de dispenser.</w:t>
      </w:r>
    </w:p>
    <w:p w14:paraId="0315F91A" w14:textId="3A147359" w:rsidR="00964395" w:rsidRPr="009727AD" w:rsidRDefault="005A7BAF" w:rsidP="00D64152">
      <w:pPr>
        <w:pStyle w:val="FAAOutlineL1a"/>
      </w:pPr>
      <w:r w:rsidRPr="009727AD">
        <w:t xml:space="preserve">Un instructeur assurant des formations pour la licence et la qualification de FE doit posséder : </w:t>
      </w:r>
    </w:p>
    <w:p w14:paraId="0315F91B" w14:textId="6B3C408D" w:rsidR="00964395" w:rsidRPr="009727AD" w:rsidRDefault="009F28AA" w:rsidP="00D64152">
      <w:pPr>
        <w:pStyle w:val="FAAOutlineL21"/>
        <w:numPr>
          <w:ilvl w:val="0"/>
          <w:numId w:val="196"/>
        </w:numPr>
      </w:pPr>
      <w:r w:rsidRPr="009727AD">
        <w:t>Une licence et une ou des qualifications, conformément à la Partie 2 de la présente réglementation, ayant trait au cours de formation pour licence et/ou qualification FE que l’instructeur est chargé de dispenser ; et</w:t>
      </w:r>
    </w:p>
    <w:p w14:paraId="0315F91C" w14:textId="01855225" w:rsidR="00964395" w:rsidRPr="009727AD" w:rsidRDefault="009F28AA" w:rsidP="00D64152">
      <w:pPr>
        <w:pStyle w:val="FAAOutlineL21"/>
        <w:numPr>
          <w:ilvl w:val="0"/>
          <w:numId w:val="196"/>
        </w:numPr>
      </w:pPr>
      <w:r w:rsidRPr="009727AD">
        <w:t>Une IR, conformément à la Partie 2 de la présente réglementation, pertinente pour la partie du cours à dispenser.</w:t>
      </w:r>
    </w:p>
    <w:p w14:paraId="0315F91D" w14:textId="714A2B3D" w:rsidR="00964395" w:rsidRPr="009727AD" w:rsidRDefault="00964395" w:rsidP="00D64152">
      <w:pPr>
        <w:pStyle w:val="FAAOutlineL1a"/>
      </w:pPr>
      <w:r w:rsidRPr="009727AD">
        <w:t>Le CGI doit :</w:t>
      </w:r>
    </w:p>
    <w:p w14:paraId="0315F91E" w14:textId="25DDAB59" w:rsidR="00964395" w:rsidRPr="009727AD" w:rsidRDefault="00964395" w:rsidP="00D64152">
      <w:pPr>
        <w:pStyle w:val="FAAOutlineL21"/>
        <w:numPr>
          <w:ilvl w:val="0"/>
          <w:numId w:val="197"/>
        </w:numPr>
      </w:pPr>
      <w:r w:rsidRPr="009727AD">
        <w:t xml:space="preserve">Être responsable de la supervision de tous les GI et de la normalisation de tout l'enseignement théorique ; et </w:t>
      </w:r>
    </w:p>
    <w:p w14:paraId="0315F91F" w14:textId="39B547A7" w:rsidR="00964395" w:rsidRPr="009727AD" w:rsidRDefault="0052352B" w:rsidP="00D64152">
      <w:pPr>
        <w:pStyle w:val="FAAOutlineL21"/>
        <w:numPr>
          <w:ilvl w:val="0"/>
          <w:numId w:val="197"/>
        </w:numPr>
      </w:pPr>
      <w:r w:rsidRPr="009727AD">
        <w:t>Avoir des antécédents pratiques en aviation et être titulaire de la licence de GI appropriée, conformément à la Partie 2 de la présente réglementation.</w:t>
      </w:r>
    </w:p>
    <w:p w14:paraId="0315F920" w14:textId="7784651A" w:rsidR="00964395" w:rsidRPr="009727AD" w:rsidRDefault="00040C71" w:rsidP="00D64152">
      <w:pPr>
        <w:pStyle w:val="FAAOutlineL1a"/>
      </w:pPr>
      <w:r w:rsidRPr="009727AD">
        <w:t xml:space="preserve">Un GI est responsable de la formation au sol dans les domaines requis pour une licence ou une qualification. Un GI peut être titulaire d’une licence ou agréé par la Régie conformément à la Partie 2 de la présente réglementation en fonction de la matière à enseigner. </w:t>
      </w:r>
    </w:p>
    <w:p w14:paraId="0315F921" w14:textId="6186664F" w:rsidR="00964395" w:rsidRPr="009727AD" w:rsidRDefault="00040C71" w:rsidP="00D64152">
      <w:pPr>
        <w:pStyle w:val="FAAOutlineL1a"/>
      </w:pPr>
      <w:r w:rsidRPr="009727AD">
        <w:t>Un GI qui est agréé par la Régie mais pas titulaire d'une licence, qui enseigne des matières pour des licences et des qualifications, doit posséder une expérience appropriée en aviation et faire, avant d'être nommé, la preuve de sa compétence en donnant un cours magistral basé sur le matériel que ledit GI a élaboré pour les matières à enseigner.</w:t>
      </w:r>
    </w:p>
    <w:p w14:paraId="193D1AE6" w14:textId="7C0FC8A6" w:rsidR="00873CE6" w:rsidRPr="009727AD" w:rsidRDefault="00873CE6" w:rsidP="00D64152">
      <w:pPr>
        <w:pStyle w:val="FFATextFlushRight"/>
      </w:pPr>
      <w:r w:rsidRPr="009727AD">
        <w:t>OACI, Annexe 1 : 1.2.8.5 ; 2.11.7 ; 2.14 ; Appendice 2 : 6.1 ; 6.2 ; 6.3</w:t>
      </w:r>
    </w:p>
    <w:p w14:paraId="0315F922" w14:textId="04E24B57" w:rsidR="00964395" w:rsidRPr="009727AD" w:rsidRDefault="00964395" w:rsidP="00D64152">
      <w:pPr>
        <w:pStyle w:val="FFATextFlushRight"/>
      </w:pPr>
      <w:r w:rsidRPr="009727AD">
        <w:t>14 CFR 141.33 ; 141.35 ; 142.13 ; 142.47 ; 142.49 ; 142.53 ; 147.23</w:t>
      </w:r>
    </w:p>
    <w:p w14:paraId="03763798" w14:textId="0B741D47" w:rsidR="00036C7F" w:rsidRPr="009727AD" w:rsidRDefault="00964395" w:rsidP="00D64152">
      <w:pPr>
        <w:pStyle w:val="FFATextFlushRight"/>
      </w:pPr>
      <w:r w:rsidRPr="009727AD">
        <w:t>JAR-FCL 1/2/4.055 ; 1/2.055 Appendice 1a : 10.-20 ; Appendice 2 : 11 à 16</w:t>
      </w:r>
    </w:p>
    <w:p w14:paraId="0315F924" w14:textId="12E74EC6" w:rsidR="00964395" w:rsidRPr="009727AD" w:rsidRDefault="00964395" w:rsidP="00D64152">
      <w:pPr>
        <w:pStyle w:val="Heading4"/>
        <w:numPr>
          <w:ilvl w:val="0"/>
          <w:numId w:val="0"/>
        </w:numPr>
        <w:ind w:left="864" w:hanging="864"/>
      </w:pPr>
      <w:bookmarkStart w:id="370" w:name="_Toc61352986"/>
      <w:r w:rsidRPr="009727AD">
        <w:t>NMO 3.3.5.1</w:t>
      </w:r>
      <w:r w:rsidRPr="009727AD">
        <w:tab/>
        <w:t>Manuel des procédures de l'ATO — Formation de l’équipage de conduite</w:t>
      </w:r>
      <w:bookmarkEnd w:id="370"/>
    </w:p>
    <w:p w14:paraId="18ED6E0A" w14:textId="06650524" w:rsidR="00EB2AE1" w:rsidRPr="009727AD" w:rsidRDefault="00434B49" w:rsidP="00D64152">
      <w:pPr>
        <w:pStyle w:val="FAAOutlineL1a"/>
        <w:numPr>
          <w:ilvl w:val="0"/>
          <w:numId w:val="198"/>
        </w:numPr>
      </w:pPr>
      <w:r w:rsidRPr="009727AD">
        <w:t>Un ATO dispensant des formations d’équipage de conduite inscrit les aspects suivants dans son Manuel des procédures de l’ATO, ou dans un manuel séparé portant sur la formation et les procédures :</w:t>
      </w:r>
    </w:p>
    <w:tbl>
      <w:tblPr>
        <w:tblStyle w:val="TableGrid"/>
        <w:tblW w:w="0" w:type="auto"/>
        <w:tblLook w:val="04A0" w:firstRow="1" w:lastRow="0" w:firstColumn="1" w:lastColumn="0" w:noHBand="0" w:noVBand="1"/>
        <w:tblCaption w:val="ATO Procedures Manual - Flight Crew Training"/>
        <w:tblDescription w:val="Paragraphs within the ATO Procedures Manual - Flight Crew Training"/>
      </w:tblPr>
      <w:tblGrid>
        <w:gridCol w:w="9350"/>
      </w:tblGrid>
      <w:tr w:rsidR="00FC7D7C" w:rsidRPr="009727AD" w14:paraId="54FDADD2" w14:textId="77777777" w:rsidTr="00B41F9D">
        <w:tc>
          <w:tcPr>
            <w:tcW w:w="9350" w:type="dxa"/>
            <w:tcBorders>
              <w:top w:val="single" w:sz="4" w:space="0" w:color="auto"/>
              <w:bottom w:val="nil"/>
            </w:tcBorders>
          </w:tcPr>
          <w:p w14:paraId="178E9BDA" w14:textId="7092E494" w:rsidR="00FC7D7C" w:rsidRPr="009727AD" w:rsidRDefault="00FC7D7C" w:rsidP="00D64152">
            <w:pPr>
              <w:pStyle w:val="ListParagraph"/>
              <w:numPr>
                <w:ilvl w:val="0"/>
                <w:numId w:val="254"/>
              </w:numPr>
              <w:spacing w:before="40" w:after="40"/>
              <w:contextualSpacing w:val="0"/>
              <w:rPr>
                <w:b/>
                <w:bCs/>
                <w:sz w:val="22"/>
                <w:szCs w:val="22"/>
              </w:rPr>
            </w:pPr>
            <w:r w:rsidRPr="009727AD">
              <w:rPr>
                <w:b/>
                <w:bCs/>
              </w:rPr>
              <w:t>Généralités</w:t>
            </w:r>
          </w:p>
        </w:tc>
      </w:tr>
      <w:tr w:rsidR="00FC7D7C" w:rsidRPr="009727AD" w14:paraId="261AB8B4" w14:textId="77777777" w:rsidTr="00B41F9D">
        <w:tc>
          <w:tcPr>
            <w:tcW w:w="9350" w:type="dxa"/>
            <w:tcBorders>
              <w:top w:val="nil"/>
              <w:bottom w:val="nil"/>
            </w:tcBorders>
          </w:tcPr>
          <w:p w14:paraId="230230E6" w14:textId="77DEC061" w:rsidR="00FC7D7C" w:rsidRPr="009727AD" w:rsidRDefault="00FC7D7C" w:rsidP="00D64152">
            <w:pPr>
              <w:pStyle w:val="ListParagraph"/>
              <w:numPr>
                <w:ilvl w:val="1"/>
                <w:numId w:val="254"/>
              </w:numPr>
              <w:spacing w:before="40" w:after="40"/>
              <w:contextualSpacing w:val="0"/>
              <w:rPr>
                <w:sz w:val="22"/>
                <w:szCs w:val="22"/>
              </w:rPr>
            </w:pPr>
            <w:r w:rsidRPr="009727AD">
              <w:rPr>
                <w:sz w:val="22"/>
                <w:szCs w:val="22"/>
              </w:rPr>
              <w:t>Un préambule ayant trait à l'utilisation et à l'applicabilité du manuel.</w:t>
            </w:r>
          </w:p>
        </w:tc>
      </w:tr>
      <w:tr w:rsidR="00FC7D7C" w:rsidRPr="009727AD" w14:paraId="64BCAA93" w14:textId="77777777" w:rsidTr="00B41F9D">
        <w:tc>
          <w:tcPr>
            <w:tcW w:w="9350" w:type="dxa"/>
            <w:tcBorders>
              <w:top w:val="nil"/>
              <w:bottom w:val="nil"/>
            </w:tcBorders>
          </w:tcPr>
          <w:p w14:paraId="17DBC260" w14:textId="72ACFEB9" w:rsidR="00FC7D7C" w:rsidRPr="009727AD" w:rsidRDefault="00FC7D7C" w:rsidP="00D64152">
            <w:pPr>
              <w:pStyle w:val="ListParagraph"/>
              <w:numPr>
                <w:ilvl w:val="1"/>
                <w:numId w:val="254"/>
              </w:numPr>
              <w:spacing w:before="40" w:after="40"/>
              <w:contextualSpacing w:val="0"/>
              <w:rPr>
                <w:b/>
                <w:sz w:val="22"/>
                <w:szCs w:val="22"/>
              </w:rPr>
            </w:pPr>
            <w:r w:rsidRPr="009727AD">
              <w:rPr>
                <w:sz w:val="22"/>
                <w:szCs w:val="22"/>
              </w:rPr>
              <w:t>La table des matières.</w:t>
            </w:r>
          </w:p>
        </w:tc>
      </w:tr>
      <w:tr w:rsidR="00FC7D7C" w:rsidRPr="009727AD" w14:paraId="7480D152" w14:textId="77777777" w:rsidTr="00B41F9D">
        <w:tc>
          <w:tcPr>
            <w:tcW w:w="9350" w:type="dxa"/>
            <w:tcBorders>
              <w:top w:val="nil"/>
              <w:bottom w:val="nil"/>
            </w:tcBorders>
          </w:tcPr>
          <w:p w14:paraId="53260453" w14:textId="086F8EF3" w:rsidR="00FC7D7C" w:rsidRPr="009727AD" w:rsidRDefault="00FC7D7C" w:rsidP="00D64152">
            <w:pPr>
              <w:pStyle w:val="ListParagraph"/>
              <w:numPr>
                <w:ilvl w:val="1"/>
                <w:numId w:val="254"/>
              </w:numPr>
              <w:spacing w:before="40" w:after="40"/>
              <w:contextualSpacing w:val="0"/>
              <w:rPr>
                <w:b/>
                <w:sz w:val="22"/>
                <w:szCs w:val="22"/>
              </w:rPr>
            </w:pPr>
            <w:r w:rsidRPr="009727AD">
              <w:rPr>
                <w:sz w:val="22"/>
                <w:szCs w:val="22"/>
              </w:rPr>
              <w:t>L'amendement, la révision et la distribution du manuel :</w:t>
            </w:r>
          </w:p>
        </w:tc>
      </w:tr>
      <w:tr w:rsidR="00FC7D7C" w:rsidRPr="009727AD" w14:paraId="303E2902" w14:textId="77777777" w:rsidTr="00B41F9D">
        <w:tc>
          <w:tcPr>
            <w:tcW w:w="9350" w:type="dxa"/>
            <w:tcBorders>
              <w:top w:val="nil"/>
              <w:bottom w:val="nil"/>
            </w:tcBorders>
          </w:tcPr>
          <w:p w14:paraId="75ED6B66" w14:textId="55AC247C" w:rsidR="00FC7D7C" w:rsidRPr="009727AD" w:rsidRDefault="00FC7D7C" w:rsidP="00D64152">
            <w:pPr>
              <w:pStyle w:val="ListParagraph"/>
              <w:numPr>
                <w:ilvl w:val="2"/>
                <w:numId w:val="254"/>
              </w:numPr>
              <w:spacing w:before="40" w:after="40"/>
              <w:contextualSpacing w:val="0"/>
              <w:rPr>
                <w:b/>
                <w:sz w:val="22"/>
                <w:szCs w:val="22"/>
              </w:rPr>
            </w:pPr>
            <w:r w:rsidRPr="009727AD">
              <w:rPr>
                <w:sz w:val="22"/>
                <w:szCs w:val="22"/>
              </w:rPr>
              <w:t>Procédures d'amendement ;</w:t>
            </w:r>
          </w:p>
        </w:tc>
      </w:tr>
      <w:tr w:rsidR="00FC7D7C" w:rsidRPr="009727AD" w14:paraId="2C7F20CF" w14:textId="77777777" w:rsidTr="00B41F9D">
        <w:tc>
          <w:tcPr>
            <w:tcW w:w="9350" w:type="dxa"/>
            <w:tcBorders>
              <w:top w:val="nil"/>
              <w:bottom w:val="nil"/>
            </w:tcBorders>
          </w:tcPr>
          <w:p w14:paraId="3C5BE579" w14:textId="35EC4B91" w:rsidR="00FC7D7C" w:rsidRPr="009727AD" w:rsidRDefault="000817BD" w:rsidP="00D64152">
            <w:pPr>
              <w:pStyle w:val="ListParagraph"/>
              <w:numPr>
                <w:ilvl w:val="2"/>
                <w:numId w:val="254"/>
              </w:numPr>
              <w:spacing w:before="40" w:after="40"/>
              <w:contextualSpacing w:val="0"/>
              <w:rPr>
                <w:b/>
                <w:sz w:val="22"/>
                <w:szCs w:val="22"/>
              </w:rPr>
            </w:pPr>
            <w:r w:rsidRPr="009727AD">
              <w:t>Page d’enregistrement des amendements ;</w:t>
            </w:r>
          </w:p>
        </w:tc>
      </w:tr>
      <w:tr w:rsidR="00FC7D7C" w:rsidRPr="009727AD" w14:paraId="7C1A5B23" w14:textId="77777777" w:rsidTr="00B41F9D">
        <w:tc>
          <w:tcPr>
            <w:tcW w:w="9350" w:type="dxa"/>
            <w:tcBorders>
              <w:top w:val="nil"/>
              <w:bottom w:val="nil"/>
            </w:tcBorders>
          </w:tcPr>
          <w:p w14:paraId="25F3268B" w14:textId="79ED8FC1" w:rsidR="00FC7D7C" w:rsidRPr="009727AD" w:rsidRDefault="00FC7D7C" w:rsidP="00D64152">
            <w:pPr>
              <w:pStyle w:val="ListParagraph"/>
              <w:numPr>
                <w:ilvl w:val="2"/>
                <w:numId w:val="254"/>
              </w:numPr>
              <w:spacing w:before="40" w:after="40"/>
              <w:contextualSpacing w:val="0"/>
              <w:rPr>
                <w:b/>
                <w:sz w:val="22"/>
                <w:szCs w:val="22"/>
              </w:rPr>
            </w:pPr>
            <w:r w:rsidRPr="009727AD">
              <w:rPr>
                <w:sz w:val="22"/>
                <w:szCs w:val="22"/>
              </w:rPr>
              <w:t>Liste de distribution ; et</w:t>
            </w:r>
          </w:p>
        </w:tc>
      </w:tr>
      <w:tr w:rsidR="00FC7D7C" w:rsidRPr="009727AD" w14:paraId="5CF45572" w14:textId="77777777" w:rsidTr="00B41F9D">
        <w:tc>
          <w:tcPr>
            <w:tcW w:w="9350" w:type="dxa"/>
            <w:tcBorders>
              <w:top w:val="nil"/>
              <w:bottom w:val="nil"/>
            </w:tcBorders>
          </w:tcPr>
          <w:p w14:paraId="01881759" w14:textId="5B12B752" w:rsidR="00FC7D7C" w:rsidRPr="009727AD" w:rsidRDefault="00FC7D7C" w:rsidP="00D64152">
            <w:pPr>
              <w:pStyle w:val="ListParagraph"/>
              <w:numPr>
                <w:ilvl w:val="2"/>
                <w:numId w:val="254"/>
              </w:numPr>
              <w:spacing w:before="40" w:after="40"/>
              <w:contextualSpacing w:val="0"/>
              <w:rPr>
                <w:sz w:val="22"/>
                <w:szCs w:val="22"/>
              </w:rPr>
            </w:pPr>
            <w:r w:rsidRPr="009727AD">
              <w:rPr>
                <w:sz w:val="22"/>
                <w:szCs w:val="22"/>
              </w:rPr>
              <w:t>Liste des pages valides.</w:t>
            </w:r>
          </w:p>
        </w:tc>
      </w:tr>
      <w:tr w:rsidR="00FC7D7C" w:rsidRPr="009727AD" w14:paraId="1D28D6EA" w14:textId="77777777" w:rsidTr="00B41F9D">
        <w:tc>
          <w:tcPr>
            <w:tcW w:w="9350" w:type="dxa"/>
            <w:tcBorders>
              <w:top w:val="nil"/>
              <w:bottom w:val="nil"/>
            </w:tcBorders>
          </w:tcPr>
          <w:p w14:paraId="0BA6E842" w14:textId="1318C339" w:rsidR="00FC7D7C" w:rsidRPr="009727AD" w:rsidRDefault="00FC7D7C" w:rsidP="00D64152">
            <w:pPr>
              <w:pStyle w:val="ListParagraph"/>
              <w:numPr>
                <w:ilvl w:val="1"/>
                <w:numId w:val="254"/>
              </w:numPr>
              <w:spacing w:before="40" w:after="40"/>
              <w:contextualSpacing w:val="0"/>
              <w:rPr>
                <w:sz w:val="22"/>
                <w:szCs w:val="22"/>
              </w:rPr>
            </w:pPr>
            <w:r w:rsidRPr="009727AD">
              <w:t>Un glossaire des définitions et des termes importants, dont une liste des abréviations.</w:t>
            </w:r>
          </w:p>
        </w:tc>
      </w:tr>
      <w:tr w:rsidR="00FC7D7C" w:rsidRPr="009727AD" w14:paraId="3511B374" w14:textId="77777777" w:rsidTr="00B41F9D">
        <w:tc>
          <w:tcPr>
            <w:tcW w:w="9350" w:type="dxa"/>
            <w:tcBorders>
              <w:top w:val="nil"/>
              <w:bottom w:val="nil"/>
            </w:tcBorders>
          </w:tcPr>
          <w:p w14:paraId="14D47178" w14:textId="5BD7C436" w:rsidR="00FC7D7C" w:rsidRPr="009727AD" w:rsidRDefault="00FC7D7C" w:rsidP="00D64152">
            <w:pPr>
              <w:pStyle w:val="ListParagraph"/>
              <w:numPr>
                <w:ilvl w:val="1"/>
                <w:numId w:val="254"/>
              </w:numPr>
              <w:spacing w:before="40" w:after="40"/>
              <w:contextualSpacing w:val="0"/>
              <w:rPr>
                <w:b/>
                <w:sz w:val="22"/>
                <w:szCs w:val="22"/>
              </w:rPr>
            </w:pPr>
            <w:r w:rsidRPr="009727AD">
              <w:rPr>
                <w:sz w:val="22"/>
                <w:szCs w:val="22"/>
              </w:rPr>
              <w:t>Une description de l'articulation et de l'agencement du manuel, dont ce qui suit :</w:t>
            </w:r>
          </w:p>
        </w:tc>
      </w:tr>
      <w:tr w:rsidR="00FC7D7C" w:rsidRPr="009727AD" w14:paraId="7A9D3B11" w14:textId="77777777" w:rsidTr="00B41F9D">
        <w:tc>
          <w:tcPr>
            <w:tcW w:w="9350" w:type="dxa"/>
            <w:tcBorders>
              <w:top w:val="nil"/>
              <w:bottom w:val="nil"/>
            </w:tcBorders>
          </w:tcPr>
          <w:p w14:paraId="564A4746" w14:textId="336CD361" w:rsidR="00FC7D7C" w:rsidRPr="009727AD" w:rsidRDefault="00166219" w:rsidP="00D64152">
            <w:pPr>
              <w:pStyle w:val="ListParagraph"/>
              <w:numPr>
                <w:ilvl w:val="2"/>
                <w:numId w:val="254"/>
              </w:numPr>
              <w:spacing w:before="40" w:after="40"/>
              <w:contextualSpacing w:val="0"/>
              <w:rPr>
                <w:b/>
                <w:sz w:val="22"/>
                <w:szCs w:val="22"/>
              </w:rPr>
            </w:pPr>
            <w:r w:rsidRPr="009727AD">
              <w:rPr>
                <w:sz w:val="22"/>
                <w:szCs w:val="22"/>
              </w:rPr>
              <w:t>Les différentes parties et sections ainsi que leur contenu et leur utilisation ; et</w:t>
            </w:r>
          </w:p>
        </w:tc>
      </w:tr>
      <w:tr w:rsidR="00166219" w:rsidRPr="009727AD" w14:paraId="25B399B9" w14:textId="77777777" w:rsidTr="00B41F9D">
        <w:tc>
          <w:tcPr>
            <w:tcW w:w="9350" w:type="dxa"/>
            <w:tcBorders>
              <w:top w:val="nil"/>
              <w:bottom w:val="nil"/>
            </w:tcBorders>
          </w:tcPr>
          <w:p w14:paraId="0CFB7491" w14:textId="7F8F333D" w:rsidR="00166219" w:rsidRPr="009727AD" w:rsidRDefault="00166219" w:rsidP="00D64152">
            <w:pPr>
              <w:pStyle w:val="ListParagraph"/>
              <w:numPr>
                <w:ilvl w:val="2"/>
                <w:numId w:val="254"/>
              </w:numPr>
              <w:spacing w:before="40" w:after="40"/>
              <w:contextualSpacing w:val="0"/>
              <w:rPr>
                <w:sz w:val="22"/>
                <w:szCs w:val="22"/>
              </w:rPr>
            </w:pPr>
            <w:r w:rsidRPr="009727AD">
              <w:t>Le système de numérotation des en-têtes et paragraphes.</w:t>
            </w:r>
          </w:p>
        </w:tc>
      </w:tr>
      <w:tr w:rsidR="00166219" w:rsidRPr="009727AD" w14:paraId="4597098C" w14:textId="77777777" w:rsidTr="00B41F9D">
        <w:tc>
          <w:tcPr>
            <w:tcW w:w="9350" w:type="dxa"/>
            <w:tcBorders>
              <w:top w:val="nil"/>
              <w:bottom w:val="single" w:sz="4" w:space="0" w:color="auto"/>
            </w:tcBorders>
          </w:tcPr>
          <w:p w14:paraId="741E32FD" w14:textId="5D8B95E4" w:rsidR="00166219" w:rsidRPr="009727AD" w:rsidRDefault="00166219" w:rsidP="00D64152">
            <w:pPr>
              <w:pStyle w:val="ListParagraph"/>
              <w:numPr>
                <w:ilvl w:val="1"/>
                <w:numId w:val="254"/>
              </w:numPr>
              <w:spacing w:before="40" w:after="40"/>
              <w:contextualSpacing w:val="0"/>
              <w:rPr>
                <w:sz w:val="22"/>
                <w:szCs w:val="22"/>
              </w:rPr>
            </w:pPr>
            <w:r w:rsidRPr="009727AD">
              <w:t>Une description de la portée de la formation autorisée dans le cadre des normes de formation de l’ATO.</w:t>
            </w:r>
          </w:p>
        </w:tc>
      </w:tr>
      <w:tr w:rsidR="00166219" w:rsidRPr="009727AD" w14:paraId="120A5F2F" w14:textId="77777777" w:rsidTr="00B41F9D">
        <w:tc>
          <w:tcPr>
            <w:tcW w:w="9350" w:type="dxa"/>
            <w:tcBorders>
              <w:top w:val="single" w:sz="4" w:space="0" w:color="auto"/>
              <w:bottom w:val="nil"/>
            </w:tcBorders>
          </w:tcPr>
          <w:p w14:paraId="57166AC1" w14:textId="1847B61E" w:rsidR="00166219" w:rsidRPr="009727AD" w:rsidRDefault="00FC5C90" w:rsidP="00D64152">
            <w:pPr>
              <w:pStyle w:val="ListParagraph"/>
              <w:numPr>
                <w:ilvl w:val="1"/>
                <w:numId w:val="254"/>
              </w:numPr>
              <w:spacing w:before="40" w:after="40"/>
              <w:contextualSpacing w:val="0"/>
              <w:rPr>
                <w:b/>
                <w:sz w:val="22"/>
                <w:szCs w:val="22"/>
              </w:rPr>
            </w:pPr>
            <w:r w:rsidRPr="009727AD">
              <w:t>Un organigramme de la direction de l'ATO et le nom des titulaires des postes.</w:t>
            </w:r>
          </w:p>
        </w:tc>
      </w:tr>
      <w:tr w:rsidR="00166219" w:rsidRPr="009727AD" w14:paraId="760A2921" w14:textId="77777777" w:rsidTr="00B41F9D">
        <w:tc>
          <w:tcPr>
            <w:tcW w:w="9350" w:type="dxa"/>
            <w:tcBorders>
              <w:top w:val="nil"/>
              <w:bottom w:val="nil"/>
            </w:tcBorders>
          </w:tcPr>
          <w:p w14:paraId="5FE88383" w14:textId="578F6DF4" w:rsidR="00166219" w:rsidRPr="009727AD" w:rsidRDefault="00166219" w:rsidP="00D64152">
            <w:pPr>
              <w:pStyle w:val="ListParagraph"/>
              <w:numPr>
                <w:ilvl w:val="1"/>
                <w:numId w:val="254"/>
              </w:numPr>
              <w:spacing w:before="40" w:after="40"/>
              <w:contextualSpacing w:val="0"/>
              <w:rPr>
                <w:b/>
                <w:sz w:val="22"/>
                <w:szCs w:val="22"/>
              </w:rPr>
            </w:pPr>
            <w:r w:rsidRPr="009727AD">
              <w:rPr>
                <w:sz w:val="22"/>
                <w:szCs w:val="22"/>
              </w:rPr>
              <w:t>Les qualifications, les responsabilités et la hiérarchie de la direction et du personnel opérationnel clé, dont :</w:t>
            </w:r>
          </w:p>
        </w:tc>
      </w:tr>
      <w:tr w:rsidR="00166219" w:rsidRPr="009727AD" w14:paraId="32C62F9D" w14:textId="77777777" w:rsidTr="00B41F9D">
        <w:tc>
          <w:tcPr>
            <w:tcW w:w="9350" w:type="dxa"/>
            <w:tcBorders>
              <w:top w:val="nil"/>
              <w:bottom w:val="nil"/>
            </w:tcBorders>
          </w:tcPr>
          <w:p w14:paraId="1E801584" w14:textId="347A146A" w:rsidR="00166219" w:rsidRPr="009727AD" w:rsidRDefault="00166219" w:rsidP="00D64152">
            <w:pPr>
              <w:pStyle w:val="ListParagraph"/>
              <w:numPr>
                <w:ilvl w:val="2"/>
                <w:numId w:val="254"/>
              </w:numPr>
              <w:spacing w:before="40" w:after="40"/>
              <w:contextualSpacing w:val="0"/>
              <w:rPr>
                <w:b/>
                <w:sz w:val="22"/>
                <w:szCs w:val="22"/>
              </w:rPr>
            </w:pPr>
            <w:r w:rsidRPr="009727AD">
              <w:lastRenderedPageBreak/>
              <w:t>Gestionnaire responsable ;</w:t>
            </w:r>
          </w:p>
        </w:tc>
      </w:tr>
      <w:tr w:rsidR="00166219" w:rsidRPr="009727AD" w14:paraId="2F15AC9A" w14:textId="77777777" w:rsidTr="00B41F9D">
        <w:tc>
          <w:tcPr>
            <w:tcW w:w="9350" w:type="dxa"/>
            <w:tcBorders>
              <w:top w:val="nil"/>
              <w:bottom w:val="nil"/>
            </w:tcBorders>
          </w:tcPr>
          <w:p w14:paraId="047C4953" w14:textId="782192BC" w:rsidR="00166219" w:rsidRPr="009727AD" w:rsidRDefault="007A2DEC" w:rsidP="00D64152">
            <w:pPr>
              <w:pStyle w:val="ListParagraph"/>
              <w:numPr>
                <w:ilvl w:val="2"/>
                <w:numId w:val="254"/>
              </w:numPr>
              <w:spacing w:before="40" w:after="40"/>
              <w:contextualSpacing w:val="0"/>
              <w:rPr>
                <w:sz w:val="22"/>
                <w:szCs w:val="22"/>
              </w:rPr>
            </w:pPr>
            <w:r w:rsidRPr="009727AD">
              <w:t>Directeur de la formation ;</w:t>
            </w:r>
          </w:p>
        </w:tc>
      </w:tr>
      <w:tr w:rsidR="00166219" w:rsidRPr="009727AD" w14:paraId="23CE1770" w14:textId="77777777" w:rsidTr="00B41F9D">
        <w:tc>
          <w:tcPr>
            <w:tcW w:w="9350" w:type="dxa"/>
            <w:tcBorders>
              <w:top w:val="nil"/>
              <w:bottom w:val="nil"/>
            </w:tcBorders>
          </w:tcPr>
          <w:p w14:paraId="64D6E9A4" w14:textId="0BF2C2C8" w:rsidR="00166219" w:rsidRPr="009727AD" w:rsidRDefault="00166219" w:rsidP="00D64152">
            <w:pPr>
              <w:pStyle w:val="ListParagraph"/>
              <w:numPr>
                <w:ilvl w:val="2"/>
                <w:numId w:val="254"/>
              </w:numPr>
              <w:spacing w:before="40" w:after="40"/>
              <w:contextualSpacing w:val="0"/>
              <w:rPr>
                <w:sz w:val="22"/>
                <w:szCs w:val="22"/>
              </w:rPr>
            </w:pPr>
            <w:r w:rsidRPr="009727AD">
              <w:rPr>
                <w:sz w:val="22"/>
                <w:szCs w:val="22"/>
              </w:rPr>
              <w:t>Le gestionnaire des services pédagogiques ;</w:t>
            </w:r>
          </w:p>
        </w:tc>
      </w:tr>
      <w:tr w:rsidR="00166219" w:rsidRPr="009727AD" w14:paraId="5F20F708" w14:textId="77777777" w:rsidTr="00B41F9D">
        <w:tc>
          <w:tcPr>
            <w:tcW w:w="9350" w:type="dxa"/>
            <w:tcBorders>
              <w:top w:val="nil"/>
              <w:bottom w:val="nil"/>
            </w:tcBorders>
          </w:tcPr>
          <w:p w14:paraId="25EF0F0C" w14:textId="54DDC612" w:rsidR="00166219" w:rsidRPr="009727AD" w:rsidRDefault="00166219" w:rsidP="00D64152">
            <w:pPr>
              <w:pStyle w:val="ListParagraph"/>
              <w:numPr>
                <w:ilvl w:val="2"/>
                <w:numId w:val="254"/>
              </w:numPr>
              <w:spacing w:before="40" w:after="40"/>
              <w:contextualSpacing w:val="0"/>
              <w:rPr>
                <w:sz w:val="22"/>
                <w:szCs w:val="22"/>
              </w:rPr>
            </w:pPr>
            <w:r w:rsidRPr="009727AD">
              <w:rPr>
                <w:sz w:val="22"/>
                <w:szCs w:val="22"/>
              </w:rPr>
              <w:t>Le gestionnaire de la qualité ;</w:t>
            </w:r>
          </w:p>
        </w:tc>
      </w:tr>
      <w:tr w:rsidR="00166219" w:rsidRPr="009727AD" w14:paraId="6F01F6A7" w14:textId="77777777" w:rsidTr="00B41F9D">
        <w:tc>
          <w:tcPr>
            <w:tcW w:w="9350" w:type="dxa"/>
            <w:tcBorders>
              <w:top w:val="nil"/>
              <w:bottom w:val="nil"/>
            </w:tcBorders>
          </w:tcPr>
          <w:p w14:paraId="5910A7CB" w14:textId="3B0732D4" w:rsidR="00166219" w:rsidRPr="009727AD" w:rsidRDefault="00AC6903" w:rsidP="00D64152">
            <w:pPr>
              <w:pStyle w:val="ListParagraph"/>
              <w:numPr>
                <w:ilvl w:val="2"/>
                <w:numId w:val="254"/>
              </w:numPr>
              <w:spacing w:before="40" w:after="40"/>
              <w:contextualSpacing w:val="0"/>
              <w:rPr>
                <w:sz w:val="22"/>
                <w:szCs w:val="22"/>
              </w:rPr>
            </w:pPr>
            <w:r w:rsidRPr="009727AD">
              <w:t>Directeur de la maintenance, le cas échéant ;</w:t>
            </w:r>
          </w:p>
        </w:tc>
      </w:tr>
      <w:tr w:rsidR="00166219" w:rsidRPr="009727AD" w14:paraId="5FE1188A" w14:textId="77777777" w:rsidTr="00B41F9D">
        <w:tc>
          <w:tcPr>
            <w:tcW w:w="9350" w:type="dxa"/>
            <w:tcBorders>
              <w:top w:val="nil"/>
              <w:bottom w:val="nil"/>
            </w:tcBorders>
          </w:tcPr>
          <w:p w14:paraId="67B32D63" w14:textId="32480C5E" w:rsidR="00166219" w:rsidRPr="009727AD" w:rsidRDefault="00166219" w:rsidP="00D64152">
            <w:pPr>
              <w:pStyle w:val="ListParagraph"/>
              <w:numPr>
                <w:ilvl w:val="2"/>
                <w:numId w:val="254"/>
              </w:numPr>
              <w:spacing w:before="40" w:after="40"/>
              <w:contextualSpacing w:val="0"/>
              <w:rPr>
                <w:sz w:val="22"/>
                <w:szCs w:val="22"/>
              </w:rPr>
            </w:pPr>
            <w:r w:rsidRPr="009727AD">
              <w:rPr>
                <w:sz w:val="22"/>
                <w:szCs w:val="22"/>
              </w:rPr>
              <w:t>Le responsable de la sécurité, si cela s’applique ;</w:t>
            </w:r>
          </w:p>
        </w:tc>
      </w:tr>
      <w:tr w:rsidR="00166219" w:rsidRPr="009727AD" w14:paraId="20F95228" w14:textId="77777777" w:rsidTr="00B41F9D">
        <w:tc>
          <w:tcPr>
            <w:tcW w:w="9350" w:type="dxa"/>
            <w:tcBorders>
              <w:top w:val="nil"/>
              <w:bottom w:val="nil"/>
            </w:tcBorders>
          </w:tcPr>
          <w:p w14:paraId="11FFE4CD" w14:textId="524E1F62" w:rsidR="00166219" w:rsidRPr="009727AD" w:rsidRDefault="00166219" w:rsidP="00D64152">
            <w:pPr>
              <w:pStyle w:val="ListParagraph"/>
              <w:numPr>
                <w:ilvl w:val="2"/>
                <w:numId w:val="254"/>
              </w:numPr>
              <w:spacing w:before="40" w:after="40"/>
              <w:contextualSpacing w:val="0"/>
              <w:rPr>
                <w:sz w:val="22"/>
                <w:szCs w:val="22"/>
              </w:rPr>
            </w:pPr>
            <w:r w:rsidRPr="009727AD">
              <w:rPr>
                <w:sz w:val="22"/>
                <w:szCs w:val="22"/>
              </w:rPr>
              <w:t>Les instructeurs ; et</w:t>
            </w:r>
          </w:p>
        </w:tc>
      </w:tr>
      <w:tr w:rsidR="00166219" w:rsidRPr="009727AD" w14:paraId="4802C587" w14:textId="77777777" w:rsidTr="00B41F9D">
        <w:tc>
          <w:tcPr>
            <w:tcW w:w="9350" w:type="dxa"/>
            <w:tcBorders>
              <w:top w:val="nil"/>
              <w:bottom w:val="nil"/>
            </w:tcBorders>
          </w:tcPr>
          <w:p w14:paraId="7A0C616F" w14:textId="72F82FF1" w:rsidR="00166219" w:rsidRPr="009727AD" w:rsidRDefault="00166219" w:rsidP="00D64152">
            <w:pPr>
              <w:pStyle w:val="ListParagraph"/>
              <w:numPr>
                <w:ilvl w:val="2"/>
                <w:numId w:val="254"/>
              </w:numPr>
              <w:spacing w:before="40" w:after="40"/>
              <w:contextualSpacing w:val="0"/>
              <w:rPr>
                <w:sz w:val="22"/>
                <w:szCs w:val="22"/>
              </w:rPr>
            </w:pPr>
            <w:r w:rsidRPr="009727AD">
              <w:rPr>
                <w:sz w:val="22"/>
                <w:szCs w:val="22"/>
              </w:rPr>
              <w:t>Les examinateurs, évaluateurs et auditeurs.</w:t>
            </w:r>
          </w:p>
        </w:tc>
      </w:tr>
      <w:tr w:rsidR="00166219" w:rsidRPr="009727AD" w14:paraId="4CB4185E" w14:textId="77777777" w:rsidTr="00B41F9D">
        <w:tc>
          <w:tcPr>
            <w:tcW w:w="9350" w:type="dxa"/>
            <w:tcBorders>
              <w:top w:val="nil"/>
              <w:bottom w:val="nil"/>
            </w:tcBorders>
          </w:tcPr>
          <w:p w14:paraId="580180B9" w14:textId="0FC6527A" w:rsidR="00166219" w:rsidRPr="009727AD" w:rsidRDefault="00166219" w:rsidP="00D64152">
            <w:pPr>
              <w:pStyle w:val="ListParagraph"/>
              <w:numPr>
                <w:ilvl w:val="1"/>
                <w:numId w:val="254"/>
              </w:numPr>
              <w:spacing w:before="40" w:after="40"/>
              <w:contextualSpacing w:val="0"/>
              <w:rPr>
                <w:sz w:val="22"/>
                <w:szCs w:val="22"/>
              </w:rPr>
            </w:pPr>
            <w:r w:rsidRPr="009727AD">
              <w:t>Politiques traitant des aspects suivants :</w:t>
            </w:r>
          </w:p>
        </w:tc>
      </w:tr>
      <w:tr w:rsidR="00166219" w:rsidRPr="009727AD" w14:paraId="09A34588" w14:textId="77777777" w:rsidTr="00B41F9D">
        <w:tc>
          <w:tcPr>
            <w:tcW w:w="9350" w:type="dxa"/>
            <w:tcBorders>
              <w:top w:val="nil"/>
              <w:bottom w:val="nil"/>
            </w:tcBorders>
          </w:tcPr>
          <w:p w14:paraId="0E345B67" w14:textId="1E2318FE" w:rsidR="00166219" w:rsidRPr="009727AD" w:rsidRDefault="00D704FA" w:rsidP="00D64152">
            <w:pPr>
              <w:pStyle w:val="ListParagraph"/>
              <w:numPr>
                <w:ilvl w:val="2"/>
                <w:numId w:val="254"/>
              </w:numPr>
              <w:spacing w:before="40" w:after="40"/>
              <w:contextualSpacing w:val="0"/>
              <w:rPr>
                <w:b/>
                <w:sz w:val="22"/>
                <w:szCs w:val="22"/>
              </w:rPr>
            </w:pPr>
            <w:r w:rsidRPr="009727AD">
              <w:t>Les objectifs de l'ATO, dont ce qui touche à l'éthique et aux valeurs ;</w:t>
            </w:r>
          </w:p>
        </w:tc>
      </w:tr>
      <w:tr w:rsidR="00166219" w:rsidRPr="009727AD" w14:paraId="33A30515" w14:textId="77777777" w:rsidTr="00B41F9D">
        <w:tc>
          <w:tcPr>
            <w:tcW w:w="9350" w:type="dxa"/>
            <w:tcBorders>
              <w:top w:val="nil"/>
              <w:bottom w:val="nil"/>
            </w:tcBorders>
          </w:tcPr>
          <w:p w14:paraId="5A6D715E" w14:textId="43828CFC" w:rsidR="00166219" w:rsidRPr="009727AD" w:rsidRDefault="00407949" w:rsidP="00D64152">
            <w:pPr>
              <w:pStyle w:val="ListParagraph"/>
              <w:numPr>
                <w:ilvl w:val="2"/>
                <w:numId w:val="254"/>
              </w:numPr>
              <w:spacing w:before="40" w:after="40"/>
              <w:contextualSpacing w:val="0"/>
              <w:rPr>
                <w:sz w:val="22"/>
                <w:szCs w:val="22"/>
              </w:rPr>
            </w:pPr>
            <w:r w:rsidRPr="009727AD">
              <w:t>La sélection du personnel de l'ATO et le maintien de ses qualifications ;</w:t>
            </w:r>
          </w:p>
        </w:tc>
      </w:tr>
      <w:tr w:rsidR="00166219" w:rsidRPr="009727AD" w14:paraId="3CBA03CC" w14:textId="77777777" w:rsidTr="00B41F9D">
        <w:tc>
          <w:tcPr>
            <w:tcW w:w="9350" w:type="dxa"/>
            <w:tcBorders>
              <w:top w:val="nil"/>
              <w:bottom w:val="nil"/>
            </w:tcBorders>
          </w:tcPr>
          <w:p w14:paraId="7EC73E9D" w14:textId="026768AE" w:rsidR="00166219" w:rsidRPr="009727AD" w:rsidRDefault="00166219" w:rsidP="00D64152">
            <w:pPr>
              <w:pStyle w:val="ListParagraph"/>
              <w:numPr>
                <w:ilvl w:val="2"/>
                <w:numId w:val="254"/>
              </w:numPr>
              <w:spacing w:before="40" w:after="40"/>
              <w:contextualSpacing w:val="0"/>
              <w:rPr>
                <w:sz w:val="22"/>
                <w:szCs w:val="22"/>
              </w:rPr>
            </w:pPr>
            <w:r w:rsidRPr="009727AD">
              <w:t>La conception et l’élaboration du programme de formation, dont le besoin de le valider et de le passer en revue, ainsi que l’externalisation de son élaboration à des tierces parties prestataires ;</w:t>
            </w:r>
          </w:p>
        </w:tc>
      </w:tr>
      <w:tr w:rsidR="00166219" w:rsidRPr="009727AD" w14:paraId="60A4D3F7" w14:textId="77777777" w:rsidTr="00B41F9D">
        <w:tc>
          <w:tcPr>
            <w:tcW w:w="9350" w:type="dxa"/>
            <w:tcBorders>
              <w:top w:val="nil"/>
              <w:bottom w:val="nil"/>
            </w:tcBorders>
          </w:tcPr>
          <w:p w14:paraId="6B5CC2AA" w14:textId="71B502A1" w:rsidR="00166219" w:rsidRPr="009727AD" w:rsidRDefault="00407949" w:rsidP="00D64152">
            <w:pPr>
              <w:pStyle w:val="ListParagraph"/>
              <w:numPr>
                <w:ilvl w:val="2"/>
                <w:numId w:val="254"/>
              </w:numPr>
              <w:spacing w:before="40" w:after="40"/>
              <w:contextualSpacing w:val="0"/>
              <w:rPr>
                <w:sz w:val="22"/>
                <w:szCs w:val="22"/>
              </w:rPr>
            </w:pPr>
            <w:r w:rsidRPr="009727AD">
              <w:t>L'évaluation, la sélection et l'entretien du matériel et des dispositifs de formation ;</w:t>
            </w:r>
          </w:p>
        </w:tc>
      </w:tr>
      <w:tr w:rsidR="00166219" w:rsidRPr="009727AD" w14:paraId="5B383634" w14:textId="77777777" w:rsidTr="00B41F9D">
        <w:tc>
          <w:tcPr>
            <w:tcW w:w="9350" w:type="dxa"/>
            <w:tcBorders>
              <w:top w:val="nil"/>
              <w:bottom w:val="nil"/>
            </w:tcBorders>
          </w:tcPr>
          <w:p w14:paraId="5C9BAC92" w14:textId="0E37B4FE" w:rsidR="00166219" w:rsidRPr="009727AD" w:rsidRDefault="00407949" w:rsidP="00D64152">
            <w:pPr>
              <w:pStyle w:val="ListParagraph"/>
              <w:numPr>
                <w:ilvl w:val="2"/>
                <w:numId w:val="254"/>
              </w:numPr>
              <w:spacing w:before="40" w:after="40"/>
              <w:contextualSpacing w:val="0"/>
              <w:rPr>
                <w:sz w:val="22"/>
                <w:szCs w:val="22"/>
              </w:rPr>
            </w:pPr>
            <w:r w:rsidRPr="009727AD">
              <w:t>L'entretien des installations et de l'équipement de formation ;</w:t>
            </w:r>
          </w:p>
        </w:tc>
      </w:tr>
      <w:tr w:rsidR="00166219" w:rsidRPr="009727AD" w14:paraId="394BC2FD" w14:textId="77777777" w:rsidTr="00B41F9D">
        <w:tc>
          <w:tcPr>
            <w:tcW w:w="9350" w:type="dxa"/>
            <w:tcBorders>
              <w:top w:val="nil"/>
              <w:bottom w:val="nil"/>
            </w:tcBorders>
          </w:tcPr>
          <w:p w14:paraId="07BB58D6" w14:textId="4832D6CB" w:rsidR="00166219" w:rsidRPr="009727AD" w:rsidRDefault="00407949" w:rsidP="00D64152">
            <w:pPr>
              <w:pStyle w:val="ListParagraph"/>
              <w:numPr>
                <w:ilvl w:val="2"/>
                <w:numId w:val="254"/>
              </w:numPr>
              <w:spacing w:before="40" w:after="40"/>
              <w:contextualSpacing w:val="0"/>
              <w:rPr>
                <w:sz w:val="22"/>
                <w:szCs w:val="22"/>
              </w:rPr>
            </w:pPr>
            <w:r w:rsidRPr="009727AD">
              <w:t>L'élaboration et le maintien d'un modèle régissant le système qualité ; et</w:t>
            </w:r>
          </w:p>
        </w:tc>
      </w:tr>
      <w:tr w:rsidR="00166219" w:rsidRPr="009727AD" w14:paraId="42BD2313" w14:textId="77777777" w:rsidTr="00B41F9D">
        <w:tc>
          <w:tcPr>
            <w:tcW w:w="9350" w:type="dxa"/>
            <w:tcBorders>
              <w:top w:val="nil"/>
              <w:bottom w:val="nil"/>
            </w:tcBorders>
          </w:tcPr>
          <w:p w14:paraId="1441FE15" w14:textId="4726E477" w:rsidR="00166219" w:rsidRPr="009727AD" w:rsidRDefault="00407949" w:rsidP="00D64152">
            <w:pPr>
              <w:pStyle w:val="ListParagraph"/>
              <w:numPr>
                <w:ilvl w:val="2"/>
                <w:numId w:val="254"/>
              </w:numPr>
              <w:spacing w:before="40" w:after="40"/>
              <w:contextualSpacing w:val="0"/>
              <w:rPr>
                <w:sz w:val="22"/>
                <w:szCs w:val="22"/>
              </w:rPr>
            </w:pPr>
            <w:r w:rsidRPr="009727AD">
              <w:t>L'élaboration et le maintien d'une culture axée sur la sécurité sur les lieux de travail, dont, lorsque cela s'applique, la mise en œuvre d'un modèle de système de SMS.</w:t>
            </w:r>
          </w:p>
        </w:tc>
      </w:tr>
      <w:tr w:rsidR="0053607A" w:rsidRPr="009727AD" w14:paraId="7FA84065" w14:textId="77777777" w:rsidTr="00B41F9D">
        <w:tc>
          <w:tcPr>
            <w:tcW w:w="9350" w:type="dxa"/>
            <w:tcBorders>
              <w:top w:val="nil"/>
              <w:bottom w:val="nil"/>
            </w:tcBorders>
          </w:tcPr>
          <w:p w14:paraId="2361F2B1" w14:textId="3379564C" w:rsidR="0053607A" w:rsidRPr="009727AD" w:rsidRDefault="0053607A" w:rsidP="00D64152">
            <w:pPr>
              <w:pStyle w:val="ListParagraph"/>
              <w:numPr>
                <w:ilvl w:val="1"/>
                <w:numId w:val="254"/>
              </w:numPr>
              <w:spacing w:before="40" w:after="40"/>
              <w:contextualSpacing w:val="0"/>
              <w:rPr>
                <w:sz w:val="22"/>
                <w:szCs w:val="22"/>
              </w:rPr>
            </w:pPr>
            <w:r w:rsidRPr="009727AD">
              <w:rPr>
                <w:sz w:val="22"/>
                <w:szCs w:val="22"/>
              </w:rPr>
              <w:t>Une description des installations et de l'équipement disponibles, dont ce qui suit :</w:t>
            </w:r>
          </w:p>
        </w:tc>
      </w:tr>
      <w:tr w:rsidR="0053607A" w:rsidRPr="009727AD" w14:paraId="6762D3FD" w14:textId="77777777" w:rsidTr="00B41F9D">
        <w:tc>
          <w:tcPr>
            <w:tcW w:w="9350" w:type="dxa"/>
            <w:tcBorders>
              <w:top w:val="nil"/>
              <w:bottom w:val="nil"/>
            </w:tcBorders>
          </w:tcPr>
          <w:p w14:paraId="6D4E1404" w14:textId="68E46F80" w:rsidR="0053607A" w:rsidRPr="009727AD" w:rsidRDefault="0053607A" w:rsidP="00D64152">
            <w:pPr>
              <w:pStyle w:val="ListParagraph"/>
              <w:numPr>
                <w:ilvl w:val="2"/>
                <w:numId w:val="254"/>
              </w:numPr>
              <w:spacing w:before="40" w:after="40"/>
              <w:contextualSpacing w:val="0"/>
              <w:rPr>
                <w:b/>
                <w:sz w:val="22"/>
                <w:szCs w:val="22"/>
              </w:rPr>
            </w:pPr>
            <w:r w:rsidRPr="009727AD">
              <w:t>Les installations d'usage général, dont les espaces de bureaux, des magasins et des archives, de bibliothèque ou de références ;</w:t>
            </w:r>
          </w:p>
        </w:tc>
      </w:tr>
      <w:tr w:rsidR="0053607A" w:rsidRPr="009727AD" w14:paraId="74C0B906" w14:textId="77777777" w:rsidTr="00B41F9D">
        <w:tc>
          <w:tcPr>
            <w:tcW w:w="9350" w:type="dxa"/>
            <w:tcBorders>
              <w:top w:val="nil"/>
              <w:bottom w:val="nil"/>
            </w:tcBorders>
          </w:tcPr>
          <w:p w14:paraId="55929DE8" w14:textId="6E685B35" w:rsidR="0053607A" w:rsidRPr="009727AD" w:rsidRDefault="00061990" w:rsidP="00D64152">
            <w:pPr>
              <w:pStyle w:val="ListParagraph"/>
              <w:numPr>
                <w:ilvl w:val="2"/>
                <w:numId w:val="254"/>
              </w:numPr>
              <w:spacing w:before="40" w:after="40"/>
              <w:contextualSpacing w:val="0"/>
              <w:rPr>
                <w:sz w:val="22"/>
                <w:szCs w:val="22"/>
              </w:rPr>
            </w:pPr>
            <w:r w:rsidRPr="009727AD">
              <w:rPr>
                <w:sz w:val="22"/>
                <w:szCs w:val="22"/>
              </w:rPr>
              <w:t>Le nombre et les dimensions des salles de classe, dont l'équipement installé ; et</w:t>
            </w:r>
          </w:p>
        </w:tc>
      </w:tr>
      <w:tr w:rsidR="00061990" w:rsidRPr="009727AD" w14:paraId="6C7F0AB3" w14:textId="77777777" w:rsidTr="00B41F9D">
        <w:tc>
          <w:tcPr>
            <w:tcW w:w="9350" w:type="dxa"/>
            <w:tcBorders>
              <w:top w:val="nil"/>
              <w:bottom w:val="nil"/>
            </w:tcBorders>
          </w:tcPr>
          <w:p w14:paraId="2AD29A88" w14:textId="174AF0AA" w:rsidR="00061990" w:rsidRPr="009727AD" w:rsidRDefault="00061990" w:rsidP="00D64152">
            <w:pPr>
              <w:pStyle w:val="ListParagraph"/>
              <w:numPr>
                <w:ilvl w:val="2"/>
                <w:numId w:val="254"/>
              </w:numPr>
              <w:spacing w:before="40" w:after="40"/>
              <w:contextualSpacing w:val="0"/>
              <w:rPr>
                <w:sz w:val="22"/>
                <w:szCs w:val="22"/>
              </w:rPr>
            </w:pPr>
            <w:r w:rsidRPr="009727AD">
              <w:rPr>
                <w:sz w:val="22"/>
                <w:szCs w:val="22"/>
              </w:rPr>
              <w:t>Le type et le nombre des dispositifs de formation, dont leur emplacement s'ils sont ailleurs que dans les locaux principaux de formation.</w:t>
            </w:r>
          </w:p>
        </w:tc>
      </w:tr>
      <w:tr w:rsidR="00061990" w:rsidRPr="009727AD" w14:paraId="6FE55066" w14:textId="77777777" w:rsidTr="00B41F9D">
        <w:tc>
          <w:tcPr>
            <w:tcW w:w="9350" w:type="dxa"/>
            <w:tcBorders>
              <w:top w:val="nil"/>
              <w:bottom w:val="nil"/>
            </w:tcBorders>
          </w:tcPr>
          <w:p w14:paraId="530131EE" w14:textId="3432C2A8" w:rsidR="00061990" w:rsidRPr="009727AD" w:rsidRDefault="000047DD" w:rsidP="00D64152">
            <w:pPr>
              <w:pStyle w:val="ListParagraph"/>
              <w:numPr>
                <w:ilvl w:val="0"/>
                <w:numId w:val="254"/>
              </w:numPr>
              <w:spacing w:before="40" w:after="40"/>
              <w:contextualSpacing w:val="0"/>
              <w:rPr>
                <w:b/>
                <w:bCs/>
                <w:sz w:val="22"/>
                <w:szCs w:val="22"/>
              </w:rPr>
            </w:pPr>
            <w:r w:rsidRPr="009727AD">
              <w:rPr>
                <w:b/>
                <w:bCs/>
              </w:rPr>
              <w:t>Formation du personnel</w:t>
            </w:r>
          </w:p>
        </w:tc>
      </w:tr>
      <w:tr w:rsidR="00061990" w:rsidRPr="009727AD" w14:paraId="14919D79" w14:textId="77777777" w:rsidTr="00B41F9D">
        <w:tc>
          <w:tcPr>
            <w:tcW w:w="9350" w:type="dxa"/>
            <w:tcBorders>
              <w:top w:val="nil"/>
              <w:bottom w:val="nil"/>
            </w:tcBorders>
          </w:tcPr>
          <w:p w14:paraId="0F10DA41" w14:textId="50CB731D" w:rsidR="00061990" w:rsidRPr="009727AD" w:rsidRDefault="00061990" w:rsidP="00D64152">
            <w:pPr>
              <w:pStyle w:val="ListParagraph"/>
              <w:numPr>
                <w:ilvl w:val="1"/>
                <w:numId w:val="254"/>
              </w:numPr>
              <w:spacing w:before="40" w:after="40"/>
              <w:contextualSpacing w:val="0"/>
              <w:rPr>
                <w:sz w:val="22"/>
                <w:szCs w:val="22"/>
              </w:rPr>
            </w:pPr>
            <w:r w:rsidRPr="009727AD">
              <w:rPr>
                <w:sz w:val="22"/>
                <w:szCs w:val="22"/>
              </w:rPr>
              <w:t>Identification des personnes ou des postes ayant pour responsabilité de maintenir les normes de performance et de s'assurer que le personnel est compétent.</w:t>
            </w:r>
          </w:p>
        </w:tc>
      </w:tr>
      <w:tr w:rsidR="00061990" w:rsidRPr="009727AD" w14:paraId="583D691B" w14:textId="77777777" w:rsidTr="00B41F9D">
        <w:tc>
          <w:tcPr>
            <w:tcW w:w="9350" w:type="dxa"/>
            <w:tcBorders>
              <w:top w:val="nil"/>
              <w:bottom w:val="nil"/>
            </w:tcBorders>
          </w:tcPr>
          <w:p w14:paraId="22E8CE41" w14:textId="2A777F10" w:rsidR="00061990" w:rsidRPr="009727AD" w:rsidRDefault="00061990" w:rsidP="00D64152">
            <w:pPr>
              <w:pStyle w:val="ListParagraph"/>
              <w:numPr>
                <w:ilvl w:val="1"/>
                <w:numId w:val="254"/>
              </w:numPr>
              <w:spacing w:before="40" w:after="40"/>
              <w:contextualSpacing w:val="0"/>
              <w:rPr>
                <w:b/>
                <w:sz w:val="22"/>
                <w:szCs w:val="22"/>
              </w:rPr>
            </w:pPr>
            <w:r w:rsidRPr="009727AD">
              <w:t>Détail des procédures de validation des qualifications et pour la détermination de la compétence du personnel enseignant, comme requis par le paragraphe 3.2.1.14 de la présente partie.</w:t>
            </w:r>
          </w:p>
        </w:tc>
      </w:tr>
      <w:tr w:rsidR="00061990" w:rsidRPr="009727AD" w14:paraId="3C2DD4DF" w14:textId="77777777" w:rsidTr="00B41F9D">
        <w:tc>
          <w:tcPr>
            <w:tcW w:w="9350" w:type="dxa"/>
            <w:tcBorders>
              <w:top w:val="nil"/>
              <w:bottom w:val="nil"/>
            </w:tcBorders>
          </w:tcPr>
          <w:p w14:paraId="2C5E63F7" w14:textId="7F67B5E9" w:rsidR="00061990" w:rsidRPr="009727AD" w:rsidRDefault="00061990" w:rsidP="00D64152">
            <w:pPr>
              <w:pStyle w:val="ListParagraph"/>
              <w:numPr>
                <w:ilvl w:val="1"/>
                <w:numId w:val="254"/>
              </w:numPr>
              <w:spacing w:before="40" w:after="40"/>
              <w:contextualSpacing w:val="0"/>
              <w:rPr>
                <w:b/>
                <w:sz w:val="22"/>
                <w:szCs w:val="22"/>
              </w:rPr>
            </w:pPr>
            <w:r w:rsidRPr="009727AD">
              <w:t>Détails des programmes de formation initiale et de recyclage de tout le personnel, comme requis par le paragraphe 3.2.1.14 de la présente partie.</w:t>
            </w:r>
          </w:p>
        </w:tc>
      </w:tr>
      <w:tr w:rsidR="00061990" w:rsidRPr="009727AD" w14:paraId="289287B9" w14:textId="77777777" w:rsidTr="00B41F9D">
        <w:tc>
          <w:tcPr>
            <w:tcW w:w="9350" w:type="dxa"/>
            <w:tcBorders>
              <w:top w:val="nil"/>
              <w:bottom w:val="nil"/>
            </w:tcBorders>
          </w:tcPr>
          <w:p w14:paraId="3DB374BF" w14:textId="3F6BB216" w:rsidR="00061990" w:rsidRPr="009727AD" w:rsidRDefault="00061990" w:rsidP="00D64152">
            <w:pPr>
              <w:pStyle w:val="ListParagraph"/>
              <w:numPr>
                <w:ilvl w:val="1"/>
                <w:numId w:val="254"/>
              </w:numPr>
              <w:spacing w:before="40" w:after="40"/>
              <w:contextualSpacing w:val="0"/>
              <w:rPr>
                <w:b/>
                <w:sz w:val="22"/>
                <w:szCs w:val="22"/>
              </w:rPr>
            </w:pPr>
            <w:r w:rsidRPr="009727AD">
              <w:rPr>
                <w:sz w:val="22"/>
                <w:szCs w:val="22"/>
              </w:rPr>
              <w:t>Procédures de vérification de l'aptitude professionnelle et instruction de perfectionnement.</w:t>
            </w:r>
          </w:p>
        </w:tc>
      </w:tr>
      <w:tr w:rsidR="00061990" w:rsidRPr="009727AD" w14:paraId="1F4BD8BD" w14:textId="77777777" w:rsidTr="00B41F9D">
        <w:tc>
          <w:tcPr>
            <w:tcW w:w="9350" w:type="dxa"/>
            <w:tcBorders>
              <w:top w:val="nil"/>
              <w:bottom w:val="nil"/>
            </w:tcBorders>
          </w:tcPr>
          <w:p w14:paraId="095F1240" w14:textId="6EDA8E92" w:rsidR="00061990" w:rsidRPr="009727AD" w:rsidRDefault="00061990" w:rsidP="00D64152">
            <w:pPr>
              <w:pStyle w:val="ListParagraph"/>
              <w:numPr>
                <w:ilvl w:val="0"/>
                <w:numId w:val="254"/>
              </w:numPr>
              <w:spacing w:before="40" w:after="40"/>
              <w:contextualSpacing w:val="0"/>
              <w:rPr>
                <w:b/>
                <w:bCs/>
                <w:sz w:val="22"/>
                <w:szCs w:val="22"/>
              </w:rPr>
            </w:pPr>
            <w:r w:rsidRPr="009727AD">
              <w:rPr>
                <w:b/>
                <w:bCs/>
                <w:szCs w:val="22"/>
              </w:rPr>
              <w:t>Programmes de formation des clients</w:t>
            </w:r>
          </w:p>
        </w:tc>
      </w:tr>
      <w:tr w:rsidR="00061990" w:rsidRPr="009727AD" w14:paraId="10891974" w14:textId="77777777" w:rsidTr="00B41F9D">
        <w:tc>
          <w:tcPr>
            <w:tcW w:w="9350" w:type="dxa"/>
            <w:tcBorders>
              <w:top w:val="nil"/>
              <w:bottom w:val="nil"/>
            </w:tcBorders>
          </w:tcPr>
          <w:p w14:paraId="21D20150" w14:textId="02040362" w:rsidR="00061990" w:rsidRPr="009727AD" w:rsidRDefault="00200FE4" w:rsidP="00D64152">
            <w:pPr>
              <w:spacing w:before="40" w:after="40"/>
              <w:ind w:left="720"/>
              <w:rPr>
                <w:sz w:val="22"/>
                <w:szCs w:val="22"/>
              </w:rPr>
            </w:pPr>
            <w:r w:rsidRPr="009727AD">
              <w:t>Les programmes de formation de la clientèle couvrent chaque programme de formation individuel dispensé par l’ATO pour ses clients.</w:t>
            </w:r>
            <w:r w:rsidRPr="009727AD">
              <w:rPr>
                <w:sz w:val="22"/>
                <w:szCs w:val="22"/>
              </w:rPr>
              <w:t xml:space="preserve"> </w:t>
            </w:r>
            <w:r w:rsidRPr="009727AD">
              <w:t>Ils se composent d'un plan de formation, d'un programme de formation pratique et d'un programme de formation théorique, si cela s'applique, comme décrit aux paragraphes 3.1, 3.2 et 3.3 de la présente NMO.</w:t>
            </w:r>
          </w:p>
        </w:tc>
      </w:tr>
      <w:tr w:rsidR="00061990" w:rsidRPr="009727AD" w14:paraId="6E907B85" w14:textId="77777777" w:rsidTr="00B41F9D">
        <w:tc>
          <w:tcPr>
            <w:tcW w:w="9350" w:type="dxa"/>
            <w:tcBorders>
              <w:top w:val="nil"/>
              <w:bottom w:val="nil"/>
            </w:tcBorders>
          </w:tcPr>
          <w:p w14:paraId="458DDE28" w14:textId="4EBB8FCD" w:rsidR="00061990" w:rsidRPr="009727AD" w:rsidRDefault="00061990" w:rsidP="00D64152">
            <w:pPr>
              <w:pStyle w:val="ListParagraph"/>
              <w:numPr>
                <w:ilvl w:val="1"/>
                <w:numId w:val="254"/>
              </w:numPr>
              <w:spacing w:before="40" w:after="40"/>
              <w:contextualSpacing w:val="0"/>
              <w:rPr>
                <w:sz w:val="22"/>
                <w:szCs w:val="22"/>
              </w:rPr>
            </w:pPr>
            <w:r w:rsidRPr="009727AD">
              <w:rPr>
                <w:sz w:val="22"/>
                <w:szCs w:val="22"/>
              </w:rPr>
              <w:t>Plan de formation.</w:t>
            </w:r>
          </w:p>
        </w:tc>
      </w:tr>
      <w:tr w:rsidR="00061990" w:rsidRPr="009727AD" w14:paraId="7B515638" w14:textId="77777777" w:rsidTr="00B41F9D">
        <w:tc>
          <w:tcPr>
            <w:tcW w:w="9350" w:type="dxa"/>
            <w:tcBorders>
              <w:top w:val="nil"/>
              <w:bottom w:val="single" w:sz="4" w:space="0" w:color="auto"/>
            </w:tcBorders>
          </w:tcPr>
          <w:p w14:paraId="0A22FD05" w14:textId="042768DD" w:rsidR="00061990" w:rsidRPr="009727AD" w:rsidRDefault="00061990" w:rsidP="00D64152">
            <w:pPr>
              <w:pStyle w:val="ListParagraph"/>
              <w:numPr>
                <w:ilvl w:val="2"/>
                <w:numId w:val="254"/>
              </w:numPr>
              <w:spacing w:before="40" w:after="40"/>
              <w:contextualSpacing w:val="0"/>
              <w:rPr>
                <w:b/>
                <w:sz w:val="22"/>
                <w:szCs w:val="22"/>
              </w:rPr>
            </w:pPr>
            <w:r w:rsidRPr="009727AD">
              <w:rPr>
                <w:sz w:val="22"/>
                <w:szCs w:val="22"/>
              </w:rPr>
              <w:t>Le but du cours, sous forme d'une déclaration précisant ce que l'élève est censé pouvoir accomplir à la suite de la formation, le niveau de performance et les contraintes à la formation à constater.</w:t>
            </w:r>
          </w:p>
        </w:tc>
      </w:tr>
      <w:tr w:rsidR="00061990" w:rsidRPr="009727AD" w14:paraId="676692CB" w14:textId="77777777" w:rsidTr="00B41F9D">
        <w:tc>
          <w:tcPr>
            <w:tcW w:w="9350" w:type="dxa"/>
            <w:tcBorders>
              <w:top w:val="single" w:sz="4" w:space="0" w:color="auto"/>
              <w:bottom w:val="nil"/>
            </w:tcBorders>
          </w:tcPr>
          <w:p w14:paraId="630F9225" w14:textId="39C74870" w:rsidR="00061990" w:rsidRPr="009727AD" w:rsidRDefault="00061990" w:rsidP="00D64152">
            <w:pPr>
              <w:pStyle w:val="ListParagraph"/>
              <w:numPr>
                <w:ilvl w:val="2"/>
                <w:numId w:val="254"/>
              </w:numPr>
              <w:spacing w:before="40" w:after="40"/>
              <w:contextualSpacing w:val="0"/>
              <w:rPr>
                <w:b/>
                <w:sz w:val="22"/>
                <w:szCs w:val="22"/>
              </w:rPr>
            </w:pPr>
            <w:r w:rsidRPr="009727AD">
              <w:rPr>
                <w:sz w:val="22"/>
                <w:szCs w:val="22"/>
              </w:rPr>
              <w:t>Qualifications préalables requises dont :</w:t>
            </w:r>
          </w:p>
        </w:tc>
      </w:tr>
      <w:tr w:rsidR="00061990" w:rsidRPr="009727AD" w14:paraId="5489E562" w14:textId="77777777" w:rsidTr="00B41F9D">
        <w:tc>
          <w:tcPr>
            <w:tcW w:w="9350" w:type="dxa"/>
            <w:tcBorders>
              <w:top w:val="nil"/>
              <w:bottom w:val="nil"/>
            </w:tcBorders>
          </w:tcPr>
          <w:p w14:paraId="15C2281F" w14:textId="25318B10" w:rsidR="00061990" w:rsidRPr="009727AD" w:rsidRDefault="00061990" w:rsidP="00D64152">
            <w:pPr>
              <w:pStyle w:val="ListParagraph"/>
              <w:numPr>
                <w:ilvl w:val="3"/>
                <w:numId w:val="264"/>
              </w:numPr>
              <w:spacing w:before="40" w:after="40"/>
              <w:contextualSpacing w:val="0"/>
              <w:rPr>
                <w:b/>
                <w:sz w:val="22"/>
                <w:szCs w:val="22"/>
              </w:rPr>
            </w:pPr>
            <w:r w:rsidRPr="009727AD">
              <w:rPr>
                <w:sz w:val="22"/>
                <w:szCs w:val="22"/>
              </w:rPr>
              <w:t>L'âge minimum ;</w:t>
            </w:r>
          </w:p>
        </w:tc>
      </w:tr>
      <w:tr w:rsidR="00061990" w:rsidRPr="009727AD" w14:paraId="67417136" w14:textId="77777777" w:rsidTr="00B41F9D">
        <w:tc>
          <w:tcPr>
            <w:tcW w:w="9350" w:type="dxa"/>
            <w:tcBorders>
              <w:top w:val="nil"/>
              <w:bottom w:val="nil"/>
            </w:tcBorders>
          </w:tcPr>
          <w:p w14:paraId="38CB3873" w14:textId="33FF03CA" w:rsidR="00061990" w:rsidRPr="009727AD" w:rsidRDefault="00061990" w:rsidP="00D64152">
            <w:pPr>
              <w:pStyle w:val="ListParagraph"/>
              <w:numPr>
                <w:ilvl w:val="3"/>
                <w:numId w:val="264"/>
              </w:numPr>
              <w:spacing w:before="40" w:after="40"/>
              <w:contextualSpacing w:val="0"/>
              <w:rPr>
                <w:sz w:val="22"/>
                <w:szCs w:val="22"/>
              </w:rPr>
            </w:pPr>
            <w:r w:rsidRPr="009727AD">
              <w:rPr>
                <w:sz w:val="22"/>
                <w:szCs w:val="22"/>
              </w:rPr>
              <w:t>Les conditions d'éducation ou de qualification ;</w:t>
            </w:r>
          </w:p>
        </w:tc>
      </w:tr>
      <w:tr w:rsidR="00061990" w:rsidRPr="009727AD" w14:paraId="62071B16" w14:textId="77777777" w:rsidTr="00B41F9D">
        <w:tc>
          <w:tcPr>
            <w:tcW w:w="9350" w:type="dxa"/>
            <w:tcBorders>
              <w:top w:val="nil"/>
              <w:bottom w:val="nil"/>
            </w:tcBorders>
          </w:tcPr>
          <w:p w14:paraId="331259AD" w14:textId="1D3EFE70" w:rsidR="00061990" w:rsidRPr="009727AD" w:rsidRDefault="00061990" w:rsidP="00D64152">
            <w:pPr>
              <w:pStyle w:val="ListParagraph"/>
              <w:numPr>
                <w:ilvl w:val="3"/>
                <w:numId w:val="264"/>
              </w:numPr>
              <w:spacing w:before="40" w:after="40"/>
              <w:contextualSpacing w:val="0"/>
              <w:rPr>
                <w:sz w:val="22"/>
                <w:szCs w:val="22"/>
              </w:rPr>
            </w:pPr>
            <w:r w:rsidRPr="009727AD">
              <w:rPr>
                <w:sz w:val="22"/>
                <w:szCs w:val="22"/>
              </w:rPr>
              <w:lastRenderedPageBreak/>
              <w:t>Les impératifs médicaux ; et</w:t>
            </w:r>
          </w:p>
        </w:tc>
      </w:tr>
      <w:tr w:rsidR="00061990" w:rsidRPr="009727AD" w14:paraId="45935B75" w14:textId="77777777" w:rsidTr="00B41F9D">
        <w:tc>
          <w:tcPr>
            <w:tcW w:w="9350" w:type="dxa"/>
            <w:tcBorders>
              <w:top w:val="nil"/>
              <w:bottom w:val="nil"/>
            </w:tcBorders>
          </w:tcPr>
          <w:p w14:paraId="4ECDBB32" w14:textId="39485940" w:rsidR="00061990" w:rsidRPr="009727AD" w:rsidRDefault="00061990" w:rsidP="00D64152">
            <w:pPr>
              <w:pStyle w:val="ListParagraph"/>
              <w:numPr>
                <w:ilvl w:val="3"/>
                <w:numId w:val="264"/>
              </w:numPr>
              <w:spacing w:before="40" w:after="40"/>
              <w:contextualSpacing w:val="0"/>
              <w:rPr>
                <w:sz w:val="22"/>
                <w:szCs w:val="22"/>
              </w:rPr>
            </w:pPr>
            <w:r w:rsidRPr="009727AD">
              <w:rPr>
                <w:sz w:val="22"/>
                <w:szCs w:val="22"/>
              </w:rPr>
              <w:t>Les impératifs linguistiques.</w:t>
            </w:r>
          </w:p>
        </w:tc>
      </w:tr>
      <w:tr w:rsidR="00061990" w:rsidRPr="009727AD" w14:paraId="3725B77F" w14:textId="77777777" w:rsidTr="00B41F9D">
        <w:tc>
          <w:tcPr>
            <w:tcW w:w="9350" w:type="dxa"/>
            <w:tcBorders>
              <w:top w:val="nil"/>
              <w:bottom w:val="nil"/>
            </w:tcBorders>
          </w:tcPr>
          <w:p w14:paraId="118BB183" w14:textId="616710C5" w:rsidR="00061990" w:rsidRPr="009727AD" w:rsidRDefault="00061990" w:rsidP="00D64152">
            <w:pPr>
              <w:pStyle w:val="ListParagraph"/>
              <w:numPr>
                <w:ilvl w:val="2"/>
                <w:numId w:val="254"/>
              </w:numPr>
              <w:spacing w:before="40" w:after="40"/>
              <w:contextualSpacing w:val="0"/>
              <w:rPr>
                <w:sz w:val="22"/>
                <w:szCs w:val="22"/>
              </w:rPr>
            </w:pPr>
            <w:r w:rsidRPr="009727AD">
              <w:rPr>
                <w:sz w:val="22"/>
                <w:szCs w:val="22"/>
              </w:rPr>
              <w:t>Crédits pour les connaissances, l'expérience ou les  autres qualifications acquises précédemment, dont la preuve peut être obtenue auprès de la Régie avant le début de la formation.</w:t>
            </w:r>
          </w:p>
        </w:tc>
      </w:tr>
      <w:tr w:rsidR="00061990" w:rsidRPr="009727AD" w14:paraId="605E5690" w14:textId="77777777" w:rsidTr="00B41F9D">
        <w:tc>
          <w:tcPr>
            <w:tcW w:w="9350" w:type="dxa"/>
            <w:tcBorders>
              <w:top w:val="nil"/>
              <w:bottom w:val="nil"/>
            </w:tcBorders>
          </w:tcPr>
          <w:p w14:paraId="4FC1FEF1" w14:textId="07ABD02B" w:rsidR="00061990" w:rsidRPr="009727AD" w:rsidRDefault="00061990" w:rsidP="00D64152">
            <w:pPr>
              <w:pStyle w:val="ListParagraph"/>
              <w:numPr>
                <w:ilvl w:val="2"/>
                <w:numId w:val="254"/>
              </w:numPr>
              <w:spacing w:before="40" w:after="40"/>
              <w:contextualSpacing w:val="0"/>
              <w:rPr>
                <w:b/>
                <w:sz w:val="22"/>
                <w:szCs w:val="22"/>
              </w:rPr>
            </w:pPr>
            <w:r w:rsidRPr="009727AD">
              <w:t>Cursus de formation, dont :</w:t>
            </w:r>
          </w:p>
        </w:tc>
      </w:tr>
      <w:tr w:rsidR="00061990" w:rsidRPr="009727AD" w14:paraId="168BB98B" w14:textId="77777777" w:rsidTr="00B41F9D">
        <w:tc>
          <w:tcPr>
            <w:tcW w:w="9350" w:type="dxa"/>
            <w:tcBorders>
              <w:top w:val="nil"/>
              <w:bottom w:val="nil"/>
            </w:tcBorders>
          </w:tcPr>
          <w:p w14:paraId="7E1F6C53" w14:textId="0D750324" w:rsidR="00061990" w:rsidRPr="009727AD" w:rsidRDefault="00061990" w:rsidP="00D64152">
            <w:pPr>
              <w:pStyle w:val="ListParagraph"/>
              <w:numPr>
                <w:ilvl w:val="3"/>
                <w:numId w:val="265"/>
              </w:numPr>
              <w:spacing w:before="40" w:after="40"/>
              <w:contextualSpacing w:val="0"/>
              <w:rPr>
                <w:b/>
                <w:sz w:val="22"/>
                <w:szCs w:val="22"/>
              </w:rPr>
            </w:pPr>
            <w:r w:rsidRPr="009727AD">
              <w:rPr>
                <w:sz w:val="22"/>
                <w:szCs w:val="22"/>
              </w:rPr>
              <w:t>La formation théorique (connaissances) ;</w:t>
            </w:r>
          </w:p>
        </w:tc>
      </w:tr>
      <w:tr w:rsidR="00061990" w:rsidRPr="009727AD" w14:paraId="4B3AC478" w14:textId="77777777" w:rsidTr="00B41F9D">
        <w:tc>
          <w:tcPr>
            <w:tcW w:w="9350" w:type="dxa"/>
            <w:tcBorders>
              <w:top w:val="nil"/>
              <w:bottom w:val="nil"/>
            </w:tcBorders>
          </w:tcPr>
          <w:p w14:paraId="2B14778A" w14:textId="67F07E5C" w:rsidR="00061990" w:rsidRPr="009727AD" w:rsidRDefault="00061990" w:rsidP="00D64152">
            <w:pPr>
              <w:pStyle w:val="ListParagraph"/>
              <w:numPr>
                <w:ilvl w:val="3"/>
                <w:numId w:val="265"/>
              </w:numPr>
              <w:spacing w:before="40" w:after="40"/>
              <w:contextualSpacing w:val="0"/>
              <w:rPr>
                <w:sz w:val="22"/>
                <w:szCs w:val="22"/>
              </w:rPr>
            </w:pPr>
            <w:r w:rsidRPr="009727AD">
              <w:rPr>
                <w:sz w:val="22"/>
                <w:szCs w:val="22"/>
              </w:rPr>
              <w:t>La formation pratique (compétences) ;</w:t>
            </w:r>
          </w:p>
        </w:tc>
      </w:tr>
      <w:tr w:rsidR="00061990" w:rsidRPr="009727AD" w14:paraId="62A6854B" w14:textId="77777777" w:rsidTr="00B41F9D">
        <w:tc>
          <w:tcPr>
            <w:tcW w:w="9350" w:type="dxa"/>
            <w:tcBorders>
              <w:top w:val="nil"/>
              <w:bottom w:val="nil"/>
            </w:tcBorders>
          </w:tcPr>
          <w:p w14:paraId="17F665A7" w14:textId="53AB889B" w:rsidR="00061990" w:rsidRPr="009727AD" w:rsidRDefault="00061990" w:rsidP="00D64152">
            <w:pPr>
              <w:pStyle w:val="ListParagraph"/>
              <w:numPr>
                <w:ilvl w:val="3"/>
                <w:numId w:val="265"/>
              </w:numPr>
              <w:spacing w:before="40" w:after="40"/>
              <w:contextualSpacing w:val="0"/>
              <w:rPr>
                <w:sz w:val="22"/>
                <w:szCs w:val="22"/>
              </w:rPr>
            </w:pPr>
            <w:r w:rsidRPr="009727AD">
              <w:rPr>
                <w:sz w:val="22"/>
                <w:szCs w:val="22"/>
              </w:rPr>
              <w:t>La formation dans le domaine des facteurs humains (attitudes) ;</w:t>
            </w:r>
          </w:p>
        </w:tc>
      </w:tr>
      <w:tr w:rsidR="00B22F99" w:rsidRPr="009727AD" w14:paraId="038DCD6B" w14:textId="77777777" w:rsidTr="00715C12">
        <w:tc>
          <w:tcPr>
            <w:tcW w:w="9350" w:type="dxa"/>
            <w:tcBorders>
              <w:top w:val="nil"/>
              <w:bottom w:val="nil"/>
            </w:tcBorders>
          </w:tcPr>
          <w:p w14:paraId="57F23FFE" w14:textId="0F33D855" w:rsidR="00B22F99" w:rsidRPr="009727AD" w:rsidRDefault="00B22F99" w:rsidP="00D64152">
            <w:pPr>
              <w:pStyle w:val="FAANoteL2"/>
              <w:spacing w:before="40" w:after="40"/>
              <w:ind w:left="2160"/>
              <w:rPr>
                <w:sz w:val="22"/>
                <w:szCs w:val="22"/>
              </w:rPr>
            </w:pPr>
            <w:r w:rsidRPr="009727AD">
              <w:t xml:space="preserve">N. B. : Le matériel servant de guide pour la conception de programmes de formation sur la performance humaine se trouve dans le Doc 9683 de l'OACI, </w:t>
            </w:r>
            <w:r w:rsidRPr="009727AD">
              <w:rPr>
                <w:i w:val="0"/>
                <w:iCs/>
              </w:rPr>
              <w:t>Manuel d’instruction sur les facteurs humains</w:t>
            </w:r>
            <w:r w:rsidRPr="009727AD">
              <w:t>.</w:t>
            </w:r>
          </w:p>
        </w:tc>
      </w:tr>
      <w:tr w:rsidR="00061990" w:rsidRPr="009727AD" w14:paraId="549DA636" w14:textId="77777777" w:rsidTr="00B41F9D">
        <w:tc>
          <w:tcPr>
            <w:tcW w:w="9350" w:type="dxa"/>
            <w:tcBorders>
              <w:top w:val="nil"/>
              <w:bottom w:val="nil"/>
            </w:tcBorders>
          </w:tcPr>
          <w:p w14:paraId="2086209B" w14:textId="7F733116" w:rsidR="00061990" w:rsidRPr="009727AD" w:rsidRDefault="00061990" w:rsidP="00D64152">
            <w:pPr>
              <w:pStyle w:val="ListParagraph"/>
              <w:numPr>
                <w:ilvl w:val="3"/>
                <w:numId w:val="254"/>
              </w:numPr>
              <w:spacing w:before="40" w:after="40"/>
              <w:contextualSpacing w:val="0"/>
              <w:rPr>
                <w:sz w:val="22"/>
                <w:szCs w:val="22"/>
              </w:rPr>
            </w:pPr>
            <w:r w:rsidRPr="009727AD">
              <w:rPr>
                <w:sz w:val="22"/>
                <w:szCs w:val="22"/>
              </w:rPr>
              <w:t>L'évaluation et les examens ; et</w:t>
            </w:r>
          </w:p>
        </w:tc>
      </w:tr>
      <w:tr w:rsidR="00061990" w:rsidRPr="009727AD" w14:paraId="15140AD4" w14:textId="77777777" w:rsidTr="00B41F9D">
        <w:tc>
          <w:tcPr>
            <w:tcW w:w="9350" w:type="dxa"/>
            <w:tcBorders>
              <w:top w:val="nil"/>
              <w:bottom w:val="nil"/>
            </w:tcBorders>
          </w:tcPr>
          <w:p w14:paraId="0442E33B" w14:textId="7BFD64BE" w:rsidR="00061990" w:rsidRPr="009727AD" w:rsidRDefault="00061990" w:rsidP="00D64152">
            <w:pPr>
              <w:pStyle w:val="ListParagraph"/>
              <w:numPr>
                <w:ilvl w:val="3"/>
                <w:numId w:val="254"/>
              </w:numPr>
              <w:spacing w:before="40" w:after="40"/>
              <w:contextualSpacing w:val="0"/>
              <w:rPr>
                <w:sz w:val="22"/>
                <w:szCs w:val="22"/>
              </w:rPr>
            </w:pPr>
            <w:r w:rsidRPr="009727AD">
              <w:rPr>
                <w:sz w:val="22"/>
                <w:szCs w:val="22"/>
              </w:rPr>
              <w:t>Le suivi du processus de formation, dont les activités d'évaluation et d'examen.</w:t>
            </w:r>
          </w:p>
        </w:tc>
      </w:tr>
      <w:tr w:rsidR="00061990" w:rsidRPr="009727AD" w14:paraId="2C81BCCD" w14:textId="77777777" w:rsidTr="00B41F9D">
        <w:tc>
          <w:tcPr>
            <w:tcW w:w="9350" w:type="dxa"/>
            <w:tcBorders>
              <w:top w:val="nil"/>
              <w:bottom w:val="nil"/>
            </w:tcBorders>
          </w:tcPr>
          <w:p w14:paraId="281AF04F" w14:textId="58C25D31" w:rsidR="00061990" w:rsidRPr="009727AD" w:rsidRDefault="00061990" w:rsidP="00D64152">
            <w:pPr>
              <w:pStyle w:val="ListParagraph"/>
              <w:numPr>
                <w:ilvl w:val="2"/>
                <w:numId w:val="254"/>
              </w:numPr>
              <w:spacing w:before="40" w:after="40"/>
              <w:contextualSpacing w:val="0"/>
              <w:rPr>
                <w:sz w:val="22"/>
                <w:szCs w:val="22"/>
              </w:rPr>
            </w:pPr>
            <w:r w:rsidRPr="009727AD">
              <w:rPr>
                <w:sz w:val="22"/>
                <w:szCs w:val="22"/>
              </w:rPr>
              <w:t>Politiques de formation en termes de :</w:t>
            </w:r>
          </w:p>
        </w:tc>
      </w:tr>
      <w:tr w:rsidR="00061990" w:rsidRPr="009727AD" w14:paraId="620F3DA6" w14:textId="77777777" w:rsidTr="00B41F9D">
        <w:tc>
          <w:tcPr>
            <w:tcW w:w="9350" w:type="dxa"/>
            <w:tcBorders>
              <w:top w:val="nil"/>
              <w:bottom w:val="nil"/>
            </w:tcBorders>
          </w:tcPr>
          <w:p w14:paraId="17ACFA69" w14:textId="58EA5BD8" w:rsidR="00061990" w:rsidRPr="009727AD" w:rsidRDefault="00061990" w:rsidP="00D64152">
            <w:pPr>
              <w:pStyle w:val="ListParagraph"/>
              <w:numPr>
                <w:ilvl w:val="3"/>
                <w:numId w:val="254"/>
              </w:numPr>
              <w:spacing w:before="40" w:after="40"/>
              <w:contextualSpacing w:val="0"/>
              <w:rPr>
                <w:b/>
                <w:sz w:val="22"/>
                <w:szCs w:val="22"/>
              </w:rPr>
            </w:pPr>
            <w:r w:rsidRPr="009727AD">
              <w:rPr>
                <w:sz w:val="22"/>
                <w:szCs w:val="22"/>
              </w:rPr>
              <w:t>Restrictions concernant la durée du temps de formation pour les élèves et les instructeurs ; et</w:t>
            </w:r>
          </w:p>
        </w:tc>
      </w:tr>
      <w:tr w:rsidR="00061990" w:rsidRPr="009727AD" w14:paraId="47DB1347" w14:textId="77777777" w:rsidTr="00B41F9D">
        <w:tc>
          <w:tcPr>
            <w:tcW w:w="9350" w:type="dxa"/>
            <w:tcBorders>
              <w:top w:val="nil"/>
              <w:bottom w:val="nil"/>
            </w:tcBorders>
          </w:tcPr>
          <w:p w14:paraId="1DE07AFE" w14:textId="7A7977D7" w:rsidR="00061990" w:rsidRPr="009727AD" w:rsidRDefault="00061990" w:rsidP="00D64152">
            <w:pPr>
              <w:pStyle w:val="ListParagraph"/>
              <w:numPr>
                <w:ilvl w:val="3"/>
                <w:numId w:val="254"/>
              </w:numPr>
              <w:spacing w:before="40" w:after="40"/>
              <w:contextualSpacing w:val="0"/>
              <w:rPr>
                <w:sz w:val="22"/>
                <w:szCs w:val="22"/>
              </w:rPr>
            </w:pPr>
            <w:r w:rsidRPr="009727AD">
              <w:rPr>
                <w:sz w:val="22"/>
                <w:szCs w:val="22"/>
              </w:rPr>
              <w:t>Le cas échéant, temps minimums de repos.</w:t>
            </w:r>
          </w:p>
        </w:tc>
      </w:tr>
      <w:tr w:rsidR="00061990" w:rsidRPr="009727AD" w14:paraId="24F3D2D9" w14:textId="77777777" w:rsidTr="00B41F9D">
        <w:tc>
          <w:tcPr>
            <w:tcW w:w="9350" w:type="dxa"/>
            <w:tcBorders>
              <w:top w:val="nil"/>
              <w:bottom w:val="nil"/>
            </w:tcBorders>
          </w:tcPr>
          <w:p w14:paraId="4D99EBB1" w14:textId="3B37FAC7" w:rsidR="00061990" w:rsidRPr="009727AD" w:rsidRDefault="0087040C" w:rsidP="00D64152">
            <w:pPr>
              <w:pStyle w:val="ListParagraph"/>
              <w:numPr>
                <w:ilvl w:val="2"/>
                <w:numId w:val="254"/>
              </w:numPr>
              <w:spacing w:before="40" w:after="40"/>
              <w:contextualSpacing w:val="0"/>
              <w:rPr>
                <w:sz w:val="22"/>
                <w:szCs w:val="22"/>
              </w:rPr>
            </w:pPr>
            <w:r w:rsidRPr="009727AD">
              <w:rPr>
                <w:sz w:val="22"/>
                <w:szCs w:val="22"/>
              </w:rPr>
              <w:t>Politique régissant l'évaluation des élèves, notamment :</w:t>
            </w:r>
          </w:p>
        </w:tc>
      </w:tr>
      <w:tr w:rsidR="0087040C" w:rsidRPr="009727AD" w14:paraId="511C21A5" w14:textId="77777777" w:rsidTr="00B41F9D">
        <w:tc>
          <w:tcPr>
            <w:tcW w:w="9350" w:type="dxa"/>
            <w:tcBorders>
              <w:top w:val="nil"/>
              <w:bottom w:val="nil"/>
            </w:tcBorders>
          </w:tcPr>
          <w:p w14:paraId="0EC906F2" w14:textId="1E7000E4" w:rsidR="0087040C" w:rsidRPr="009727AD" w:rsidRDefault="0087040C" w:rsidP="00D64152">
            <w:pPr>
              <w:pStyle w:val="ListParagraph"/>
              <w:numPr>
                <w:ilvl w:val="3"/>
                <w:numId w:val="254"/>
              </w:numPr>
              <w:spacing w:before="40" w:after="40"/>
              <w:contextualSpacing w:val="0"/>
              <w:rPr>
                <w:b/>
                <w:sz w:val="22"/>
                <w:szCs w:val="22"/>
              </w:rPr>
            </w:pPr>
            <w:r w:rsidRPr="009727AD">
              <w:rPr>
                <w:sz w:val="22"/>
                <w:szCs w:val="22"/>
              </w:rPr>
              <w:t>Les procédures d'autorisation pour les tests ;</w:t>
            </w:r>
          </w:p>
        </w:tc>
      </w:tr>
      <w:tr w:rsidR="0087040C" w:rsidRPr="009727AD" w14:paraId="4F5A9B32" w14:textId="77777777" w:rsidTr="00B41F9D">
        <w:tc>
          <w:tcPr>
            <w:tcW w:w="9350" w:type="dxa"/>
            <w:tcBorders>
              <w:top w:val="nil"/>
              <w:bottom w:val="nil"/>
            </w:tcBorders>
          </w:tcPr>
          <w:p w14:paraId="588A5E90" w14:textId="49FB4C67" w:rsidR="0087040C" w:rsidRPr="009727AD" w:rsidRDefault="0087040C" w:rsidP="00D64152">
            <w:pPr>
              <w:pStyle w:val="ListParagraph"/>
              <w:numPr>
                <w:ilvl w:val="3"/>
                <w:numId w:val="254"/>
              </w:numPr>
              <w:spacing w:before="40" w:after="40"/>
              <w:contextualSpacing w:val="0"/>
              <w:rPr>
                <w:sz w:val="22"/>
                <w:szCs w:val="22"/>
              </w:rPr>
            </w:pPr>
            <w:r w:rsidRPr="009727AD">
              <w:rPr>
                <w:sz w:val="22"/>
                <w:szCs w:val="22"/>
              </w:rPr>
              <w:t>Les procédures de formation de rattrapage avant un nouveau test et celles pour repasser le test des connaissances ;</w:t>
            </w:r>
          </w:p>
        </w:tc>
      </w:tr>
      <w:tr w:rsidR="0087040C" w:rsidRPr="009727AD" w14:paraId="3257DC61" w14:textId="77777777" w:rsidTr="00B41F9D">
        <w:tc>
          <w:tcPr>
            <w:tcW w:w="9350" w:type="dxa"/>
            <w:tcBorders>
              <w:top w:val="nil"/>
              <w:bottom w:val="nil"/>
            </w:tcBorders>
          </w:tcPr>
          <w:p w14:paraId="41ECBE93" w14:textId="2DC80DD0" w:rsidR="0087040C" w:rsidRPr="009727AD" w:rsidRDefault="0087040C" w:rsidP="00D64152">
            <w:pPr>
              <w:pStyle w:val="ListParagraph"/>
              <w:numPr>
                <w:ilvl w:val="3"/>
                <w:numId w:val="254"/>
              </w:numPr>
              <w:spacing w:before="40" w:after="40"/>
              <w:contextualSpacing w:val="0"/>
              <w:rPr>
                <w:sz w:val="22"/>
                <w:szCs w:val="22"/>
              </w:rPr>
            </w:pPr>
            <w:r w:rsidRPr="009727AD">
              <w:rPr>
                <w:sz w:val="22"/>
                <w:szCs w:val="22"/>
              </w:rPr>
              <w:t>Les rapports et dossiers relatifs aux tests ;</w:t>
            </w:r>
          </w:p>
        </w:tc>
      </w:tr>
      <w:tr w:rsidR="0087040C" w:rsidRPr="009727AD" w14:paraId="24A155A5" w14:textId="77777777" w:rsidTr="00B41F9D">
        <w:tc>
          <w:tcPr>
            <w:tcW w:w="9350" w:type="dxa"/>
            <w:tcBorders>
              <w:top w:val="nil"/>
              <w:bottom w:val="nil"/>
            </w:tcBorders>
          </w:tcPr>
          <w:p w14:paraId="56C026E7" w14:textId="3181AA4F" w:rsidR="0087040C" w:rsidRPr="009727AD" w:rsidRDefault="0087040C" w:rsidP="00D64152">
            <w:pPr>
              <w:pStyle w:val="ListParagraph"/>
              <w:numPr>
                <w:ilvl w:val="3"/>
                <w:numId w:val="254"/>
              </w:numPr>
              <w:spacing w:before="40" w:after="40"/>
              <w:contextualSpacing w:val="0"/>
              <w:rPr>
                <w:sz w:val="22"/>
                <w:szCs w:val="22"/>
              </w:rPr>
            </w:pPr>
            <w:r w:rsidRPr="009727AD">
              <w:rPr>
                <w:sz w:val="22"/>
                <w:szCs w:val="22"/>
              </w:rPr>
              <w:t>Les procédures de vérification du progrès enregistré dans les compétences et les tests des compétences ;</w:t>
            </w:r>
          </w:p>
        </w:tc>
      </w:tr>
      <w:tr w:rsidR="0087040C" w:rsidRPr="009727AD" w14:paraId="3BACF805" w14:textId="77777777" w:rsidTr="00B41F9D">
        <w:tc>
          <w:tcPr>
            <w:tcW w:w="9350" w:type="dxa"/>
            <w:tcBorders>
              <w:top w:val="nil"/>
              <w:bottom w:val="nil"/>
            </w:tcBorders>
          </w:tcPr>
          <w:p w14:paraId="0B3998F0" w14:textId="48AEE867" w:rsidR="0087040C" w:rsidRPr="009727AD" w:rsidRDefault="0087040C" w:rsidP="00D64152">
            <w:pPr>
              <w:pStyle w:val="ListParagraph"/>
              <w:numPr>
                <w:ilvl w:val="3"/>
                <w:numId w:val="254"/>
              </w:numPr>
              <w:spacing w:before="40" w:after="40"/>
              <w:contextualSpacing w:val="0"/>
              <w:rPr>
                <w:sz w:val="22"/>
                <w:szCs w:val="22"/>
              </w:rPr>
            </w:pPr>
            <w:r w:rsidRPr="009727AD">
              <w:rPr>
                <w:sz w:val="22"/>
                <w:szCs w:val="22"/>
              </w:rPr>
              <w:t>Les procédures relatives aux progrès enregistrés dans les tests des connaissances et aux tests des connaissances, dont les procédures relatives à la préparation du test des connaissances, aux types de questions et d'évaluations et aux normes requises pour réussir ; et</w:t>
            </w:r>
          </w:p>
        </w:tc>
      </w:tr>
      <w:tr w:rsidR="0087040C" w:rsidRPr="009727AD" w14:paraId="578A95B8" w14:textId="77777777" w:rsidTr="00B41F9D">
        <w:tc>
          <w:tcPr>
            <w:tcW w:w="9350" w:type="dxa"/>
            <w:tcBorders>
              <w:top w:val="nil"/>
              <w:bottom w:val="nil"/>
            </w:tcBorders>
          </w:tcPr>
          <w:p w14:paraId="3884BE70" w14:textId="5615C6A9" w:rsidR="0087040C" w:rsidRPr="009727AD" w:rsidRDefault="0087040C" w:rsidP="00D64152">
            <w:pPr>
              <w:pStyle w:val="ListParagraph"/>
              <w:numPr>
                <w:ilvl w:val="3"/>
                <w:numId w:val="254"/>
              </w:numPr>
              <w:spacing w:before="40" w:after="40"/>
              <w:contextualSpacing w:val="0"/>
              <w:rPr>
                <w:sz w:val="22"/>
                <w:szCs w:val="22"/>
              </w:rPr>
            </w:pPr>
            <w:r w:rsidRPr="009727AD">
              <w:rPr>
                <w:sz w:val="22"/>
                <w:szCs w:val="22"/>
              </w:rPr>
              <w:t>Les procédures relatives à l'analyse et au passage en revue des questions et pour organiser des examens de remplacement (applicables aux tests des connaissances).</w:t>
            </w:r>
          </w:p>
        </w:tc>
      </w:tr>
      <w:tr w:rsidR="0087040C" w:rsidRPr="009727AD" w14:paraId="4A6E4B44" w14:textId="77777777" w:rsidTr="00B41F9D">
        <w:tc>
          <w:tcPr>
            <w:tcW w:w="9350" w:type="dxa"/>
            <w:tcBorders>
              <w:top w:val="nil"/>
              <w:bottom w:val="nil"/>
            </w:tcBorders>
          </w:tcPr>
          <w:p w14:paraId="074A5A13" w14:textId="45319E9A" w:rsidR="0087040C" w:rsidRPr="009727AD" w:rsidRDefault="0087040C" w:rsidP="00D64152">
            <w:pPr>
              <w:pStyle w:val="ListParagraph"/>
              <w:numPr>
                <w:ilvl w:val="2"/>
                <w:numId w:val="254"/>
              </w:numPr>
              <w:spacing w:before="40" w:after="40"/>
              <w:contextualSpacing w:val="0"/>
              <w:rPr>
                <w:sz w:val="22"/>
                <w:szCs w:val="22"/>
              </w:rPr>
            </w:pPr>
            <w:r w:rsidRPr="009727AD">
              <w:rPr>
                <w:sz w:val="22"/>
                <w:szCs w:val="22"/>
              </w:rPr>
              <w:t>Politique relative à l'efficacité de la formation, notamment :</w:t>
            </w:r>
          </w:p>
        </w:tc>
      </w:tr>
      <w:tr w:rsidR="0087040C" w:rsidRPr="009727AD" w14:paraId="2294C3D0" w14:textId="77777777" w:rsidTr="00B41F9D">
        <w:tc>
          <w:tcPr>
            <w:tcW w:w="9350" w:type="dxa"/>
            <w:tcBorders>
              <w:top w:val="nil"/>
              <w:bottom w:val="nil"/>
            </w:tcBorders>
          </w:tcPr>
          <w:p w14:paraId="0F253CA8" w14:textId="3BC316AA" w:rsidR="0087040C" w:rsidRPr="009727AD" w:rsidRDefault="0087040C" w:rsidP="00D64152">
            <w:pPr>
              <w:pStyle w:val="ListParagraph"/>
              <w:numPr>
                <w:ilvl w:val="3"/>
                <w:numId w:val="254"/>
              </w:numPr>
              <w:spacing w:before="40" w:after="40"/>
              <w:contextualSpacing w:val="0"/>
              <w:rPr>
                <w:b/>
                <w:sz w:val="22"/>
                <w:szCs w:val="22"/>
              </w:rPr>
            </w:pPr>
            <w:r w:rsidRPr="009727AD">
              <w:rPr>
                <w:sz w:val="22"/>
                <w:szCs w:val="22"/>
              </w:rPr>
              <w:t>Les procédures de liaison entre les services de formation ;</w:t>
            </w:r>
          </w:p>
        </w:tc>
      </w:tr>
      <w:tr w:rsidR="0087040C" w:rsidRPr="009727AD" w14:paraId="6A925479" w14:textId="77777777" w:rsidTr="00B41F9D">
        <w:tc>
          <w:tcPr>
            <w:tcW w:w="9350" w:type="dxa"/>
            <w:tcBorders>
              <w:top w:val="nil"/>
              <w:bottom w:val="nil"/>
            </w:tcBorders>
          </w:tcPr>
          <w:p w14:paraId="58F5D8FD" w14:textId="5A83B41C" w:rsidR="0087040C" w:rsidRPr="009727AD" w:rsidRDefault="0087040C" w:rsidP="00D64152">
            <w:pPr>
              <w:pStyle w:val="ListParagraph"/>
              <w:numPr>
                <w:ilvl w:val="3"/>
                <w:numId w:val="254"/>
              </w:numPr>
              <w:spacing w:before="40" w:after="40"/>
              <w:contextualSpacing w:val="0"/>
              <w:rPr>
                <w:sz w:val="22"/>
                <w:szCs w:val="22"/>
              </w:rPr>
            </w:pPr>
            <w:r w:rsidRPr="009727AD">
              <w:rPr>
                <w:sz w:val="22"/>
                <w:szCs w:val="22"/>
              </w:rPr>
              <w:t>Les impératifs relatifs à l'établissement de rapports et à la documentation ;</w:t>
            </w:r>
          </w:p>
        </w:tc>
      </w:tr>
      <w:tr w:rsidR="0087040C" w:rsidRPr="009727AD" w14:paraId="26B20430" w14:textId="77777777" w:rsidTr="00B41F9D">
        <w:tc>
          <w:tcPr>
            <w:tcW w:w="9350" w:type="dxa"/>
            <w:tcBorders>
              <w:top w:val="nil"/>
              <w:bottom w:val="nil"/>
            </w:tcBorders>
          </w:tcPr>
          <w:p w14:paraId="11BD4FFB" w14:textId="27282E41" w:rsidR="0087040C" w:rsidRPr="009727AD" w:rsidRDefault="0087040C" w:rsidP="00D64152">
            <w:pPr>
              <w:pStyle w:val="ListParagraph"/>
              <w:numPr>
                <w:ilvl w:val="3"/>
                <w:numId w:val="254"/>
              </w:numPr>
              <w:spacing w:before="40" w:after="40"/>
              <w:contextualSpacing w:val="0"/>
              <w:rPr>
                <w:sz w:val="22"/>
                <w:szCs w:val="22"/>
              </w:rPr>
            </w:pPr>
            <w:r w:rsidRPr="009727AD">
              <w:rPr>
                <w:sz w:val="22"/>
                <w:szCs w:val="22"/>
              </w:rPr>
              <w:t>Le système interne d'information en retour pour détecter les faiblesses dans la formation ;</w:t>
            </w:r>
          </w:p>
        </w:tc>
      </w:tr>
      <w:tr w:rsidR="0087040C" w:rsidRPr="009727AD" w14:paraId="68995BBB" w14:textId="77777777" w:rsidTr="00B41F9D">
        <w:tc>
          <w:tcPr>
            <w:tcW w:w="9350" w:type="dxa"/>
            <w:tcBorders>
              <w:top w:val="nil"/>
              <w:bottom w:val="nil"/>
            </w:tcBorders>
          </w:tcPr>
          <w:p w14:paraId="068CF4D6" w14:textId="2488319D" w:rsidR="0087040C" w:rsidRPr="009727AD" w:rsidRDefault="00036639" w:rsidP="00D64152">
            <w:pPr>
              <w:pStyle w:val="ListParagraph"/>
              <w:numPr>
                <w:ilvl w:val="3"/>
                <w:numId w:val="254"/>
              </w:numPr>
              <w:spacing w:before="40" w:after="40"/>
              <w:contextualSpacing w:val="0"/>
              <w:rPr>
                <w:sz w:val="22"/>
                <w:szCs w:val="22"/>
              </w:rPr>
            </w:pPr>
            <w:r w:rsidRPr="009727AD">
              <w:rPr>
                <w:sz w:val="22"/>
                <w:szCs w:val="22"/>
              </w:rPr>
              <w:t>Les normes de performance ou de compétence intermédiaires, à diverses étapes de la formation pour assurer la normalisation ;</w:t>
            </w:r>
          </w:p>
        </w:tc>
      </w:tr>
      <w:tr w:rsidR="0087040C" w:rsidRPr="009727AD" w14:paraId="62739D08" w14:textId="77777777" w:rsidTr="00B41F9D">
        <w:tc>
          <w:tcPr>
            <w:tcW w:w="9350" w:type="dxa"/>
            <w:tcBorders>
              <w:top w:val="nil"/>
              <w:bottom w:val="nil"/>
            </w:tcBorders>
          </w:tcPr>
          <w:p w14:paraId="12F880D8" w14:textId="0269FFBE" w:rsidR="0087040C" w:rsidRPr="009727AD" w:rsidRDefault="005C5394" w:rsidP="00D64152">
            <w:pPr>
              <w:pStyle w:val="ListParagraph"/>
              <w:numPr>
                <w:ilvl w:val="3"/>
                <w:numId w:val="254"/>
              </w:numPr>
              <w:spacing w:before="40" w:after="40"/>
              <w:contextualSpacing w:val="0"/>
              <w:rPr>
                <w:sz w:val="22"/>
                <w:szCs w:val="22"/>
              </w:rPr>
            </w:pPr>
            <w:r w:rsidRPr="009727AD">
              <w:rPr>
                <w:sz w:val="22"/>
                <w:szCs w:val="22"/>
              </w:rPr>
              <w:t>Les responsabilités de chaque élève ;</w:t>
            </w:r>
          </w:p>
        </w:tc>
      </w:tr>
      <w:tr w:rsidR="005C5394" w:rsidRPr="009727AD" w14:paraId="372C9534" w14:textId="77777777" w:rsidTr="00B41F9D">
        <w:tc>
          <w:tcPr>
            <w:tcW w:w="9350" w:type="dxa"/>
            <w:tcBorders>
              <w:top w:val="nil"/>
              <w:bottom w:val="nil"/>
            </w:tcBorders>
          </w:tcPr>
          <w:p w14:paraId="7CB497B2" w14:textId="17E42B8E" w:rsidR="005C5394" w:rsidRPr="009727AD" w:rsidRDefault="005C5394" w:rsidP="00D64152">
            <w:pPr>
              <w:pStyle w:val="ListParagraph"/>
              <w:numPr>
                <w:ilvl w:val="3"/>
                <w:numId w:val="254"/>
              </w:numPr>
              <w:spacing w:before="40" w:after="40"/>
              <w:contextualSpacing w:val="0"/>
              <w:rPr>
                <w:sz w:val="22"/>
                <w:szCs w:val="22"/>
              </w:rPr>
            </w:pPr>
            <w:r w:rsidRPr="009727AD">
              <w:rPr>
                <w:sz w:val="22"/>
                <w:szCs w:val="22"/>
              </w:rPr>
              <w:t>Les procédures visant à corriger les progrès non satisfaisants ;</w:t>
            </w:r>
          </w:p>
        </w:tc>
      </w:tr>
      <w:tr w:rsidR="005C5394" w:rsidRPr="009727AD" w14:paraId="4782B0F4" w14:textId="77777777" w:rsidTr="00B41F9D">
        <w:tc>
          <w:tcPr>
            <w:tcW w:w="9350" w:type="dxa"/>
            <w:tcBorders>
              <w:top w:val="nil"/>
              <w:bottom w:val="nil"/>
            </w:tcBorders>
          </w:tcPr>
          <w:p w14:paraId="18BA8B67" w14:textId="6C86B6D2" w:rsidR="005C5394" w:rsidRPr="009727AD" w:rsidRDefault="005C5394" w:rsidP="00D64152">
            <w:pPr>
              <w:pStyle w:val="ListParagraph"/>
              <w:numPr>
                <w:ilvl w:val="3"/>
                <w:numId w:val="254"/>
              </w:numPr>
              <w:spacing w:before="40" w:after="40"/>
              <w:contextualSpacing w:val="0"/>
              <w:rPr>
                <w:sz w:val="22"/>
                <w:szCs w:val="22"/>
              </w:rPr>
            </w:pPr>
            <w:r w:rsidRPr="009727AD">
              <w:rPr>
                <w:sz w:val="22"/>
                <w:szCs w:val="22"/>
              </w:rPr>
              <w:t>Les procédures de changement d'instructeur ;</w:t>
            </w:r>
          </w:p>
        </w:tc>
      </w:tr>
      <w:tr w:rsidR="005C5394" w:rsidRPr="009727AD" w14:paraId="166EC59C" w14:textId="77777777" w:rsidTr="00B41F9D">
        <w:tc>
          <w:tcPr>
            <w:tcW w:w="9350" w:type="dxa"/>
            <w:tcBorders>
              <w:top w:val="nil"/>
              <w:bottom w:val="nil"/>
            </w:tcBorders>
          </w:tcPr>
          <w:p w14:paraId="0662C6BC" w14:textId="5ED94420" w:rsidR="005C5394" w:rsidRPr="009727AD" w:rsidRDefault="005C5394" w:rsidP="00D64152">
            <w:pPr>
              <w:pStyle w:val="ListParagraph"/>
              <w:numPr>
                <w:ilvl w:val="3"/>
                <w:numId w:val="254"/>
              </w:numPr>
              <w:spacing w:before="40" w:after="40"/>
              <w:contextualSpacing w:val="0"/>
              <w:rPr>
                <w:sz w:val="22"/>
                <w:szCs w:val="22"/>
              </w:rPr>
            </w:pPr>
            <w:r w:rsidRPr="009727AD">
              <w:rPr>
                <w:sz w:val="22"/>
                <w:szCs w:val="22"/>
              </w:rPr>
              <w:t>Le nombre maximum de changements d'instructeur par élève ; et</w:t>
            </w:r>
          </w:p>
        </w:tc>
      </w:tr>
      <w:tr w:rsidR="005C5394" w:rsidRPr="009727AD" w14:paraId="05DA8809" w14:textId="77777777" w:rsidTr="00B41F9D">
        <w:tc>
          <w:tcPr>
            <w:tcW w:w="9350" w:type="dxa"/>
            <w:tcBorders>
              <w:top w:val="nil"/>
              <w:bottom w:val="single" w:sz="4" w:space="0" w:color="auto"/>
            </w:tcBorders>
          </w:tcPr>
          <w:p w14:paraId="2BDE2FBF" w14:textId="7AB7BBF0" w:rsidR="005C5394" w:rsidRPr="009727AD" w:rsidRDefault="005C5394" w:rsidP="00D64152">
            <w:pPr>
              <w:pStyle w:val="ListParagraph"/>
              <w:numPr>
                <w:ilvl w:val="3"/>
                <w:numId w:val="254"/>
              </w:numPr>
              <w:spacing w:before="40" w:after="40"/>
              <w:contextualSpacing w:val="0"/>
              <w:rPr>
                <w:sz w:val="22"/>
                <w:szCs w:val="22"/>
              </w:rPr>
            </w:pPr>
            <w:r w:rsidRPr="009727AD">
              <w:rPr>
                <w:sz w:val="22"/>
                <w:szCs w:val="22"/>
              </w:rPr>
              <w:lastRenderedPageBreak/>
              <w:t>Les procédures de suspension d'un élève.</w:t>
            </w:r>
          </w:p>
        </w:tc>
      </w:tr>
      <w:tr w:rsidR="005C5394" w:rsidRPr="009727AD" w14:paraId="74A8802A" w14:textId="77777777" w:rsidTr="00B41F9D">
        <w:tc>
          <w:tcPr>
            <w:tcW w:w="9350" w:type="dxa"/>
            <w:tcBorders>
              <w:top w:val="single" w:sz="4" w:space="0" w:color="auto"/>
              <w:bottom w:val="nil"/>
            </w:tcBorders>
          </w:tcPr>
          <w:p w14:paraId="41B5C08C" w14:textId="4D741F23" w:rsidR="005C5394" w:rsidRPr="009727AD" w:rsidRDefault="005C5394" w:rsidP="00D64152">
            <w:pPr>
              <w:pStyle w:val="ListParagraph"/>
              <w:numPr>
                <w:ilvl w:val="1"/>
                <w:numId w:val="254"/>
              </w:numPr>
              <w:spacing w:before="40" w:after="40"/>
              <w:contextualSpacing w:val="0"/>
              <w:rPr>
                <w:sz w:val="22"/>
                <w:szCs w:val="22"/>
              </w:rPr>
            </w:pPr>
            <w:r w:rsidRPr="009727AD">
              <w:rPr>
                <w:sz w:val="22"/>
                <w:szCs w:val="22"/>
              </w:rPr>
              <w:t>Plans de cours pour les programmes de formation non basés sur les compétences.</w:t>
            </w:r>
          </w:p>
        </w:tc>
      </w:tr>
      <w:tr w:rsidR="005C5394" w:rsidRPr="009727AD" w14:paraId="2F1EE8EA" w14:textId="77777777" w:rsidTr="00B41F9D">
        <w:tc>
          <w:tcPr>
            <w:tcW w:w="9350" w:type="dxa"/>
            <w:tcBorders>
              <w:top w:val="nil"/>
              <w:bottom w:val="nil"/>
            </w:tcBorders>
          </w:tcPr>
          <w:p w14:paraId="65169A00" w14:textId="4E98CE22" w:rsidR="005C5394" w:rsidRPr="009727AD" w:rsidRDefault="005C5394" w:rsidP="00D64152">
            <w:pPr>
              <w:pStyle w:val="ListParagraph"/>
              <w:numPr>
                <w:ilvl w:val="2"/>
                <w:numId w:val="254"/>
              </w:numPr>
              <w:spacing w:before="40" w:after="40"/>
              <w:contextualSpacing w:val="0"/>
              <w:rPr>
                <w:sz w:val="22"/>
                <w:szCs w:val="22"/>
              </w:rPr>
            </w:pPr>
            <w:r w:rsidRPr="009727AD">
              <w:rPr>
                <w:sz w:val="22"/>
                <w:szCs w:val="22"/>
              </w:rPr>
              <w:t>Plan de cours pour la formation pratique, dont :</w:t>
            </w:r>
          </w:p>
        </w:tc>
      </w:tr>
      <w:tr w:rsidR="005C5394" w:rsidRPr="009727AD" w14:paraId="4314D702" w14:textId="77777777" w:rsidTr="00B41F9D">
        <w:tc>
          <w:tcPr>
            <w:tcW w:w="9350" w:type="dxa"/>
            <w:tcBorders>
              <w:top w:val="nil"/>
              <w:bottom w:val="nil"/>
            </w:tcBorders>
          </w:tcPr>
          <w:p w14:paraId="5FF48811" w14:textId="5728D347" w:rsidR="005C5394" w:rsidRPr="009727AD" w:rsidRDefault="005C5394" w:rsidP="00D64152">
            <w:pPr>
              <w:pStyle w:val="ListParagraph"/>
              <w:numPr>
                <w:ilvl w:val="3"/>
                <w:numId w:val="254"/>
              </w:numPr>
              <w:spacing w:before="40" w:after="40"/>
              <w:contextualSpacing w:val="0"/>
              <w:rPr>
                <w:b/>
                <w:sz w:val="22"/>
                <w:szCs w:val="22"/>
              </w:rPr>
            </w:pPr>
            <w:r w:rsidRPr="009727AD">
              <w:rPr>
                <w:sz w:val="22"/>
                <w:szCs w:val="22"/>
              </w:rPr>
              <w:t>Une déclaration indiquant comment le cours sera divisé en étapes, indiquant comment celles-ci seront articulées pour assurer la réussite dans l'ordre le plus approprié d'acquisition des connaissances, et précisant les intervalles corrects auxquels seront répétés les exercices ;</w:t>
            </w:r>
          </w:p>
        </w:tc>
      </w:tr>
      <w:tr w:rsidR="005C5394" w:rsidRPr="009727AD" w14:paraId="2486E4F6" w14:textId="77777777" w:rsidTr="00B41F9D">
        <w:tc>
          <w:tcPr>
            <w:tcW w:w="9350" w:type="dxa"/>
            <w:tcBorders>
              <w:top w:val="nil"/>
              <w:bottom w:val="nil"/>
            </w:tcBorders>
          </w:tcPr>
          <w:p w14:paraId="59F4EF23" w14:textId="543E3E55" w:rsidR="005C5394" w:rsidRPr="009727AD" w:rsidRDefault="005C5394" w:rsidP="00D64152">
            <w:pPr>
              <w:pStyle w:val="ListParagraph"/>
              <w:numPr>
                <w:ilvl w:val="3"/>
                <w:numId w:val="254"/>
              </w:numPr>
              <w:spacing w:before="40" w:after="40"/>
              <w:contextualSpacing w:val="0"/>
              <w:rPr>
                <w:b/>
                <w:sz w:val="22"/>
                <w:szCs w:val="22"/>
              </w:rPr>
            </w:pPr>
            <w:r w:rsidRPr="009727AD">
              <w:rPr>
                <w:sz w:val="22"/>
                <w:szCs w:val="22"/>
              </w:rPr>
              <w:t>Les heures du plan de cours pour chaque étape et des groupes de leçons lors de chaque étape, ainsi que le moment où les tests visant à évaluer les progrès sont organisés ;</w:t>
            </w:r>
          </w:p>
        </w:tc>
      </w:tr>
      <w:tr w:rsidR="005C5394" w:rsidRPr="009727AD" w14:paraId="7413BA84" w14:textId="77777777" w:rsidTr="00B41F9D">
        <w:tc>
          <w:tcPr>
            <w:tcW w:w="9350" w:type="dxa"/>
            <w:tcBorders>
              <w:top w:val="nil"/>
              <w:bottom w:val="nil"/>
            </w:tcBorders>
          </w:tcPr>
          <w:p w14:paraId="334EE0D3" w14:textId="3CC7F850" w:rsidR="005C5394" w:rsidRPr="009727AD" w:rsidRDefault="005C5394" w:rsidP="00D64152">
            <w:pPr>
              <w:pStyle w:val="ListParagraph"/>
              <w:numPr>
                <w:ilvl w:val="3"/>
                <w:numId w:val="254"/>
              </w:numPr>
              <w:spacing w:before="40" w:after="40"/>
              <w:contextualSpacing w:val="0"/>
              <w:rPr>
                <w:b/>
                <w:sz w:val="22"/>
                <w:szCs w:val="22"/>
              </w:rPr>
            </w:pPr>
            <w:r w:rsidRPr="009727AD">
              <w:rPr>
                <w:sz w:val="22"/>
                <w:szCs w:val="22"/>
              </w:rPr>
              <w:t>Une déclaration détaillant la norme d’aptitude professionnelle requise pour passer d'une phase de la formation à la suivante, dont les impératifs minimaux d’expérience et de réussite des exercices nécessaires pour le passage à la phase suivante ;</w:t>
            </w:r>
          </w:p>
        </w:tc>
      </w:tr>
      <w:tr w:rsidR="005C5394" w:rsidRPr="009727AD" w14:paraId="56D45C09" w14:textId="77777777" w:rsidTr="00B41F9D">
        <w:tc>
          <w:tcPr>
            <w:tcW w:w="9350" w:type="dxa"/>
            <w:tcBorders>
              <w:top w:val="nil"/>
              <w:bottom w:val="nil"/>
            </w:tcBorders>
          </w:tcPr>
          <w:p w14:paraId="21D72C8A" w14:textId="7916A137" w:rsidR="005C5394" w:rsidRPr="009727AD" w:rsidRDefault="005C5394" w:rsidP="00D64152">
            <w:pPr>
              <w:pStyle w:val="ListParagraph"/>
              <w:numPr>
                <w:ilvl w:val="3"/>
                <w:numId w:val="254"/>
              </w:numPr>
              <w:spacing w:before="40" w:after="40"/>
              <w:contextualSpacing w:val="0"/>
              <w:rPr>
                <w:b/>
                <w:sz w:val="22"/>
                <w:szCs w:val="22"/>
              </w:rPr>
            </w:pPr>
            <w:r w:rsidRPr="009727AD">
              <w:rPr>
                <w:sz w:val="22"/>
                <w:szCs w:val="22"/>
              </w:rPr>
              <w:t>Impératifs relatifs aux méthodes pédagogiques, particulièrement en ce qui concerne le respect des plans de cours et des normes de formation ;</w:t>
            </w:r>
          </w:p>
        </w:tc>
      </w:tr>
      <w:tr w:rsidR="005C5394" w:rsidRPr="009727AD" w14:paraId="33386F0F" w14:textId="77777777" w:rsidTr="00B41F9D">
        <w:tc>
          <w:tcPr>
            <w:tcW w:w="9350" w:type="dxa"/>
            <w:tcBorders>
              <w:top w:val="nil"/>
              <w:bottom w:val="nil"/>
            </w:tcBorders>
          </w:tcPr>
          <w:p w14:paraId="28327828" w14:textId="6C9FB10B" w:rsidR="005C5394" w:rsidRPr="009727AD" w:rsidRDefault="005C5394" w:rsidP="00D64152">
            <w:pPr>
              <w:pStyle w:val="ListParagraph"/>
              <w:numPr>
                <w:ilvl w:val="3"/>
                <w:numId w:val="254"/>
              </w:numPr>
              <w:spacing w:before="40" w:after="40"/>
              <w:contextualSpacing w:val="0"/>
              <w:rPr>
                <w:b/>
                <w:sz w:val="22"/>
                <w:szCs w:val="22"/>
              </w:rPr>
            </w:pPr>
            <w:r w:rsidRPr="009727AD">
              <w:rPr>
                <w:sz w:val="22"/>
                <w:szCs w:val="22"/>
              </w:rPr>
              <w:t>Instructions pour l'organisation et la documentation de toutes les vérifications des progrès réalisés ; et</w:t>
            </w:r>
          </w:p>
        </w:tc>
      </w:tr>
      <w:tr w:rsidR="005C5394" w:rsidRPr="009727AD" w14:paraId="2E574E65" w14:textId="77777777" w:rsidTr="00B41F9D">
        <w:tc>
          <w:tcPr>
            <w:tcW w:w="9350" w:type="dxa"/>
            <w:tcBorders>
              <w:top w:val="nil"/>
              <w:bottom w:val="nil"/>
            </w:tcBorders>
          </w:tcPr>
          <w:p w14:paraId="3ED28C25" w14:textId="602E3EB6" w:rsidR="005C5394" w:rsidRPr="009727AD" w:rsidRDefault="005C5394" w:rsidP="00D64152">
            <w:pPr>
              <w:pStyle w:val="ListParagraph"/>
              <w:numPr>
                <w:ilvl w:val="3"/>
                <w:numId w:val="254"/>
              </w:numPr>
              <w:spacing w:before="40" w:after="40"/>
              <w:contextualSpacing w:val="0"/>
              <w:rPr>
                <w:b/>
                <w:sz w:val="22"/>
                <w:szCs w:val="22"/>
              </w:rPr>
            </w:pPr>
            <w:r w:rsidRPr="009727AD">
              <w:rPr>
                <w:sz w:val="22"/>
                <w:szCs w:val="22"/>
              </w:rPr>
              <w:t>Instructions, lorsque cela s'applique, données à tous les examinateurs concernant l'organisation d'examens et de tests.</w:t>
            </w:r>
          </w:p>
        </w:tc>
      </w:tr>
      <w:tr w:rsidR="005C5394" w:rsidRPr="009727AD" w14:paraId="4388A953" w14:textId="77777777" w:rsidTr="00B41F9D">
        <w:tc>
          <w:tcPr>
            <w:tcW w:w="9350" w:type="dxa"/>
            <w:tcBorders>
              <w:top w:val="nil"/>
              <w:bottom w:val="nil"/>
            </w:tcBorders>
          </w:tcPr>
          <w:p w14:paraId="0FF4F5DC" w14:textId="5BB208CA" w:rsidR="005C5394" w:rsidRPr="009727AD" w:rsidRDefault="005C5394" w:rsidP="00D64152">
            <w:pPr>
              <w:pStyle w:val="ListParagraph"/>
              <w:numPr>
                <w:ilvl w:val="2"/>
                <w:numId w:val="254"/>
              </w:numPr>
              <w:spacing w:before="40" w:after="40"/>
              <w:contextualSpacing w:val="0"/>
              <w:rPr>
                <w:sz w:val="22"/>
                <w:szCs w:val="22"/>
              </w:rPr>
            </w:pPr>
            <w:r w:rsidRPr="009727AD">
              <w:rPr>
                <w:sz w:val="22"/>
                <w:szCs w:val="22"/>
              </w:rPr>
              <w:t>Plan de cours pour les connaissances théoriques.</w:t>
            </w:r>
          </w:p>
        </w:tc>
      </w:tr>
      <w:tr w:rsidR="005C5394" w:rsidRPr="009727AD" w14:paraId="3230223E" w14:textId="77777777" w:rsidTr="00B41F9D">
        <w:tc>
          <w:tcPr>
            <w:tcW w:w="9350" w:type="dxa"/>
            <w:tcBorders>
              <w:top w:val="nil"/>
              <w:bottom w:val="nil"/>
            </w:tcBorders>
          </w:tcPr>
          <w:p w14:paraId="2FB79DDE" w14:textId="7C9E6E7A" w:rsidR="005C5394" w:rsidRPr="009727AD" w:rsidRDefault="005C5394" w:rsidP="00D64152">
            <w:pPr>
              <w:spacing w:before="40" w:after="40"/>
              <w:ind w:left="2160"/>
              <w:rPr>
                <w:b/>
                <w:sz w:val="22"/>
                <w:szCs w:val="22"/>
              </w:rPr>
            </w:pPr>
            <w:r w:rsidRPr="009727AD">
              <w:t>Le plan de cours pour l'enseignement des connaissances théoriques doit être généralement structuré comme indiqué au paragraphe 3.2(a) de la présente NMO, mais avec une norme de formation et un objectif pour chaque sujet.</w:t>
            </w:r>
          </w:p>
        </w:tc>
      </w:tr>
      <w:tr w:rsidR="005C5394" w:rsidRPr="009727AD" w14:paraId="1C197F19" w14:textId="77777777" w:rsidTr="00B41F9D">
        <w:tc>
          <w:tcPr>
            <w:tcW w:w="9350" w:type="dxa"/>
            <w:tcBorders>
              <w:top w:val="nil"/>
              <w:bottom w:val="nil"/>
            </w:tcBorders>
          </w:tcPr>
          <w:p w14:paraId="17EA8C6A" w14:textId="1221BA84" w:rsidR="005C5394" w:rsidRPr="009727AD" w:rsidRDefault="005C5394" w:rsidP="00D64152">
            <w:pPr>
              <w:pStyle w:val="ListParagraph"/>
              <w:numPr>
                <w:ilvl w:val="1"/>
                <w:numId w:val="254"/>
              </w:numPr>
              <w:spacing w:before="40" w:after="40"/>
              <w:contextualSpacing w:val="0"/>
              <w:rPr>
                <w:sz w:val="22"/>
                <w:szCs w:val="22"/>
              </w:rPr>
            </w:pPr>
            <w:r w:rsidRPr="009727AD">
              <w:t>Plan de cours pour les programmes de formation basés sur les compétences.</w:t>
            </w:r>
          </w:p>
        </w:tc>
      </w:tr>
      <w:tr w:rsidR="005C5394" w:rsidRPr="009727AD" w14:paraId="7F967E01" w14:textId="77777777" w:rsidTr="00B41F9D">
        <w:tc>
          <w:tcPr>
            <w:tcW w:w="9350" w:type="dxa"/>
            <w:tcBorders>
              <w:top w:val="nil"/>
              <w:bottom w:val="nil"/>
            </w:tcBorders>
          </w:tcPr>
          <w:p w14:paraId="3456C37E" w14:textId="256CA7DA" w:rsidR="005C5394" w:rsidRPr="009727AD" w:rsidRDefault="005C5394" w:rsidP="00D64152">
            <w:pPr>
              <w:pStyle w:val="ListParagraph"/>
              <w:numPr>
                <w:ilvl w:val="2"/>
                <w:numId w:val="254"/>
              </w:numPr>
              <w:spacing w:before="40" w:after="40"/>
              <w:contextualSpacing w:val="0"/>
              <w:rPr>
                <w:b/>
                <w:sz w:val="22"/>
                <w:szCs w:val="22"/>
              </w:rPr>
            </w:pPr>
            <w:r w:rsidRPr="009727AD">
              <w:t>Les programmes de formation axés sur la réalisation de normes de performance souhaitées pour des travaux ou des tâches spécifiques doivent être basés sur les compétences.</w:t>
            </w:r>
          </w:p>
        </w:tc>
      </w:tr>
      <w:tr w:rsidR="005C5394" w:rsidRPr="009727AD" w14:paraId="025056EB" w14:textId="77777777" w:rsidTr="00B41F9D">
        <w:tc>
          <w:tcPr>
            <w:tcW w:w="9350" w:type="dxa"/>
            <w:tcBorders>
              <w:top w:val="nil"/>
              <w:bottom w:val="nil"/>
            </w:tcBorders>
          </w:tcPr>
          <w:p w14:paraId="62982856" w14:textId="6B57C453" w:rsidR="005C5394" w:rsidRPr="009727AD" w:rsidRDefault="005C5394" w:rsidP="00D64152">
            <w:pPr>
              <w:pStyle w:val="ListParagraph"/>
              <w:numPr>
                <w:ilvl w:val="2"/>
                <w:numId w:val="254"/>
              </w:numPr>
              <w:spacing w:before="40" w:after="40"/>
              <w:contextualSpacing w:val="0"/>
              <w:rPr>
                <w:b/>
                <w:sz w:val="22"/>
                <w:szCs w:val="22"/>
              </w:rPr>
            </w:pPr>
            <w:r w:rsidRPr="009727AD">
              <w:rPr>
                <w:sz w:val="22"/>
                <w:szCs w:val="22"/>
              </w:rPr>
              <w:t>Les programmes de formation basés sur les compétences doivent s'appuyer sur une analyse du travail et des tâches à accomplir afin de définir les connaissances, compétences et attitudes requises pour effectuer le travail ou la tâche. Ces programmes font appel à une approche intégrée, par laquelle la formation aux connaissances sous-tendant une tâche à accomplir est suivie d'un exercice pratique pour cette tâche afin que la personne en formation puisse acquérir plus efficacement les connaissances, compétences et attitudes relatives à la tâche.</w:t>
            </w:r>
          </w:p>
        </w:tc>
      </w:tr>
      <w:tr w:rsidR="005C5394" w:rsidRPr="009727AD" w14:paraId="7E23AE4D" w14:textId="77777777" w:rsidTr="00B41F9D">
        <w:tc>
          <w:tcPr>
            <w:tcW w:w="9350" w:type="dxa"/>
            <w:tcBorders>
              <w:top w:val="nil"/>
              <w:bottom w:val="nil"/>
            </w:tcBorders>
          </w:tcPr>
          <w:p w14:paraId="5D36107F" w14:textId="5BD827E6" w:rsidR="005C5394" w:rsidRPr="009727AD" w:rsidRDefault="005C5394" w:rsidP="00D64152">
            <w:pPr>
              <w:pStyle w:val="ListParagraph"/>
              <w:numPr>
                <w:ilvl w:val="2"/>
                <w:numId w:val="254"/>
              </w:numPr>
              <w:spacing w:before="40" w:after="40"/>
              <w:contextualSpacing w:val="0"/>
              <w:rPr>
                <w:b/>
                <w:sz w:val="22"/>
                <w:szCs w:val="22"/>
              </w:rPr>
            </w:pPr>
            <w:r w:rsidRPr="009727AD">
              <w:t>Il s'ensuit que le plan de cours est articulé en un seul document qui doit être divisé en modules contenant un objectif de formation et les mêmes informations que celles qui figurent au paragraphe 3.2(a) de la présente NMO, mais s'appliquant aussi bien aux connaissances théoriques qu'à la formation pratique enseignées dans le module.</w:t>
            </w:r>
          </w:p>
        </w:tc>
      </w:tr>
      <w:tr w:rsidR="005C5394" w:rsidRPr="009727AD" w14:paraId="37150CBE" w14:textId="77777777" w:rsidTr="00B41F9D">
        <w:tc>
          <w:tcPr>
            <w:tcW w:w="9350" w:type="dxa"/>
            <w:tcBorders>
              <w:top w:val="nil"/>
              <w:bottom w:val="nil"/>
            </w:tcBorders>
          </w:tcPr>
          <w:p w14:paraId="5B2BB6EA" w14:textId="037D7565" w:rsidR="005C5394" w:rsidRPr="009727AD" w:rsidRDefault="005C5394" w:rsidP="00D64152">
            <w:pPr>
              <w:pStyle w:val="ListParagraph"/>
              <w:numPr>
                <w:ilvl w:val="0"/>
                <w:numId w:val="254"/>
              </w:numPr>
              <w:spacing w:before="40" w:after="40"/>
              <w:contextualSpacing w:val="0"/>
              <w:rPr>
                <w:b/>
                <w:bCs/>
                <w:sz w:val="22"/>
                <w:szCs w:val="22"/>
              </w:rPr>
            </w:pPr>
            <w:r w:rsidRPr="009727AD">
              <w:rPr>
                <w:b/>
                <w:bCs/>
              </w:rPr>
              <w:t>Tests et vérifications effectués par l'ATO pour la délivrance d'une licence ou d'une qualification</w:t>
            </w:r>
          </w:p>
        </w:tc>
      </w:tr>
      <w:tr w:rsidR="005C5394" w:rsidRPr="009727AD" w14:paraId="45451338" w14:textId="77777777" w:rsidTr="00B41F9D">
        <w:tc>
          <w:tcPr>
            <w:tcW w:w="9350" w:type="dxa"/>
            <w:tcBorders>
              <w:top w:val="nil"/>
              <w:bottom w:val="nil"/>
            </w:tcBorders>
          </w:tcPr>
          <w:p w14:paraId="584AB66B" w14:textId="36EBE090" w:rsidR="005C5394" w:rsidRPr="009727AD" w:rsidRDefault="005C5394" w:rsidP="00D64152">
            <w:pPr>
              <w:spacing w:before="40" w:after="40"/>
              <w:ind w:left="720"/>
              <w:rPr>
                <w:sz w:val="22"/>
                <w:szCs w:val="22"/>
              </w:rPr>
            </w:pPr>
            <w:r w:rsidRPr="009727AD">
              <w:t>Lorsque la Régie a autorisé un ATO à faire passer les tests requis pour la délivrance d'une licence ou d'une qualification conformément au Manuel des procédures de l’ATO, ce dernier doit inclure :</w:t>
            </w:r>
          </w:p>
        </w:tc>
      </w:tr>
      <w:tr w:rsidR="005C5394" w:rsidRPr="009727AD" w14:paraId="1E383802" w14:textId="77777777" w:rsidTr="00B41F9D">
        <w:tc>
          <w:tcPr>
            <w:tcW w:w="9350" w:type="dxa"/>
            <w:tcBorders>
              <w:top w:val="nil"/>
              <w:bottom w:val="nil"/>
            </w:tcBorders>
          </w:tcPr>
          <w:p w14:paraId="28A006F9" w14:textId="13176ED5" w:rsidR="005C5394" w:rsidRPr="009727AD" w:rsidRDefault="005C5394" w:rsidP="00D64152">
            <w:pPr>
              <w:pStyle w:val="ListParagraph"/>
              <w:numPr>
                <w:ilvl w:val="1"/>
                <w:numId w:val="254"/>
              </w:numPr>
              <w:spacing w:before="40" w:after="40"/>
              <w:contextualSpacing w:val="0"/>
              <w:rPr>
                <w:b/>
                <w:sz w:val="22"/>
                <w:szCs w:val="22"/>
              </w:rPr>
            </w:pPr>
            <w:r w:rsidRPr="009727AD">
              <w:rPr>
                <w:sz w:val="22"/>
                <w:szCs w:val="22"/>
              </w:rPr>
              <w:t>Le ou les noms du personnel habilité à faire passer des tests et la portée de cette habilitation ;</w:t>
            </w:r>
          </w:p>
        </w:tc>
      </w:tr>
      <w:tr w:rsidR="005C5394" w:rsidRPr="009727AD" w14:paraId="07BD6C26" w14:textId="77777777" w:rsidTr="00B41F9D">
        <w:tc>
          <w:tcPr>
            <w:tcW w:w="9350" w:type="dxa"/>
            <w:tcBorders>
              <w:top w:val="nil"/>
              <w:bottom w:val="nil"/>
            </w:tcBorders>
          </w:tcPr>
          <w:p w14:paraId="0AB61E84" w14:textId="0CBC6946" w:rsidR="005C5394" w:rsidRPr="009727AD" w:rsidRDefault="005C5394" w:rsidP="00D64152">
            <w:pPr>
              <w:pStyle w:val="ListParagraph"/>
              <w:numPr>
                <w:ilvl w:val="1"/>
                <w:numId w:val="254"/>
              </w:numPr>
              <w:spacing w:before="40" w:after="40"/>
              <w:contextualSpacing w:val="0"/>
              <w:rPr>
                <w:sz w:val="22"/>
                <w:szCs w:val="22"/>
              </w:rPr>
            </w:pPr>
            <w:r w:rsidRPr="009727AD">
              <w:rPr>
                <w:sz w:val="22"/>
                <w:szCs w:val="22"/>
              </w:rPr>
              <w:t>Le rôle et les devoirs du personnel habilité ;</w:t>
            </w:r>
          </w:p>
        </w:tc>
      </w:tr>
      <w:tr w:rsidR="005C5394" w:rsidRPr="009727AD" w14:paraId="304BB56F" w14:textId="77777777" w:rsidTr="00B41F9D">
        <w:tc>
          <w:tcPr>
            <w:tcW w:w="9350" w:type="dxa"/>
            <w:tcBorders>
              <w:top w:val="nil"/>
              <w:bottom w:val="nil"/>
            </w:tcBorders>
          </w:tcPr>
          <w:p w14:paraId="53384213" w14:textId="1212B787" w:rsidR="005C5394" w:rsidRPr="009727AD" w:rsidRDefault="005C5394" w:rsidP="00D64152">
            <w:pPr>
              <w:pStyle w:val="ListParagraph"/>
              <w:numPr>
                <w:ilvl w:val="1"/>
                <w:numId w:val="254"/>
              </w:numPr>
              <w:spacing w:before="40" w:after="40"/>
              <w:contextualSpacing w:val="0"/>
              <w:rPr>
                <w:sz w:val="22"/>
                <w:szCs w:val="22"/>
              </w:rPr>
            </w:pPr>
            <w:r w:rsidRPr="009727AD">
              <w:t>Si l'ATO a obtenu l'autorisation de nommer le personnel destiné à faire passer les tests requis pour la délivrance d'une licence ou d'une qualification, les impératifs minimums à satisfaire pour la nomination ainsi que la procédure de sélection et de nomination ; et</w:t>
            </w:r>
          </w:p>
        </w:tc>
      </w:tr>
      <w:tr w:rsidR="005C5394" w:rsidRPr="009727AD" w14:paraId="4188D877" w14:textId="77777777" w:rsidTr="00B41F9D">
        <w:tc>
          <w:tcPr>
            <w:tcW w:w="9350" w:type="dxa"/>
            <w:tcBorders>
              <w:top w:val="nil"/>
              <w:bottom w:val="nil"/>
            </w:tcBorders>
          </w:tcPr>
          <w:p w14:paraId="7A8E5612" w14:textId="731766E5" w:rsidR="005C5394" w:rsidRPr="009727AD" w:rsidRDefault="005C5394" w:rsidP="00D64152">
            <w:pPr>
              <w:pStyle w:val="ListParagraph"/>
              <w:numPr>
                <w:ilvl w:val="1"/>
                <w:numId w:val="254"/>
              </w:numPr>
              <w:spacing w:before="40" w:after="40"/>
              <w:contextualSpacing w:val="0"/>
              <w:rPr>
                <w:sz w:val="22"/>
                <w:szCs w:val="22"/>
              </w:rPr>
            </w:pPr>
            <w:r w:rsidRPr="009727AD">
              <w:t>Les impératifs qui s'appliquent, établis par la Régie, comme :</w:t>
            </w:r>
          </w:p>
        </w:tc>
      </w:tr>
      <w:tr w:rsidR="005C5394" w:rsidRPr="009727AD" w14:paraId="59D55258" w14:textId="77777777" w:rsidTr="00B41F9D">
        <w:tc>
          <w:tcPr>
            <w:tcW w:w="9350" w:type="dxa"/>
            <w:tcBorders>
              <w:top w:val="nil"/>
              <w:bottom w:val="nil"/>
            </w:tcBorders>
          </w:tcPr>
          <w:p w14:paraId="44B47410" w14:textId="47E084CD" w:rsidR="005C5394" w:rsidRPr="009727AD" w:rsidRDefault="005C5394" w:rsidP="00D64152">
            <w:pPr>
              <w:pStyle w:val="ListParagraph"/>
              <w:numPr>
                <w:ilvl w:val="2"/>
                <w:numId w:val="254"/>
              </w:numPr>
              <w:spacing w:before="40" w:after="40"/>
              <w:contextualSpacing w:val="0"/>
              <w:rPr>
                <w:sz w:val="22"/>
                <w:szCs w:val="22"/>
              </w:rPr>
            </w:pPr>
            <w:r w:rsidRPr="009727AD">
              <w:rPr>
                <w:sz w:val="22"/>
                <w:szCs w:val="22"/>
              </w:rPr>
              <w:t>Les procédures à suivre pour administrer les vérifications et les tests ; et</w:t>
            </w:r>
          </w:p>
        </w:tc>
      </w:tr>
      <w:tr w:rsidR="005C5394" w:rsidRPr="009727AD" w14:paraId="698CD9DE" w14:textId="77777777" w:rsidTr="00B41F9D">
        <w:tc>
          <w:tcPr>
            <w:tcW w:w="9350" w:type="dxa"/>
            <w:tcBorders>
              <w:top w:val="nil"/>
              <w:bottom w:val="single" w:sz="4" w:space="0" w:color="auto"/>
            </w:tcBorders>
          </w:tcPr>
          <w:p w14:paraId="1CAB0FE1" w14:textId="6523AE2A" w:rsidR="005C5394" w:rsidRPr="009727AD" w:rsidRDefault="005C5394" w:rsidP="00D64152">
            <w:pPr>
              <w:pStyle w:val="ListParagraph"/>
              <w:numPr>
                <w:ilvl w:val="2"/>
                <w:numId w:val="254"/>
              </w:numPr>
              <w:spacing w:before="40" w:after="40"/>
              <w:contextualSpacing w:val="0"/>
              <w:rPr>
                <w:sz w:val="22"/>
                <w:szCs w:val="22"/>
              </w:rPr>
            </w:pPr>
            <w:r w:rsidRPr="009727AD">
              <w:rPr>
                <w:sz w:val="22"/>
                <w:szCs w:val="22"/>
              </w:rPr>
              <w:lastRenderedPageBreak/>
              <w:t>Les méthodes utilisées pour remplir et conserver les dossiers relatifs aux tests, comme requis par la Régie.</w:t>
            </w:r>
          </w:p>
        </w:tc>
      </w:tr>
      <w:tr w:rsidR="005C5394" w:rsidRPr="009727AD" w14:paraId="524A9D44" w14:textId="77777777" w:rsidTr="00B41F9D">
        <w:tc>
          <w:tcPr>
            <w:tcW w:w="9350" w:type="dxa"/>
            <w:tcBorders>
              <w:top w:val="single" w:sz="4" w:space="0" w:color="auto"/>
              <w:bottom w:val="nil"/>
            </w:tcBorders>
          </w:tcPr>
          <w:p w14:paraId="5303C287" w14:textId="78E410A5" w:rsidR="005C5394" w:rsidRPr="009727AD" w:rsidRDefault="00637607" w:rsidP="00D64152">
            <w:pPr>
              <w:pStyle w:val="ListParagraph"/>
              <w:numPr>
                <w:ilvl w:val="0"/>
                <w:numId w:val="254"/>
              </w:numPr>
              <w:spacing w:before="40" w:after="40"/>
              <w:contextualSpacing w:val="0"/>
              <w:rPr>
                <w:b/>
                <w:bCs/>
                <w:sz w:val="22"/>
                <w:szCs w:val="22"/>
              </w:rPr>
            </w:pPr>
            <w:r w:rsidRPr="009727AD">
              <w:rPr>
                <w:b/>
                <w:bCs/>
                <w:szCs w:val="22"/>
              </w:rPr>
              <w:t>Fiches</w:t>
            </w:r>
          </w:p>
        </w:tc>
      </w:tr>
      <w:tr w:rsidR="00637607" w:rsidRPr="009727AD" w14:paraId="5CE5B0ED" w14:textId="77777777" w:rsidTr="00B41F9D">
        <w:tc>
          <w:tcPr>
            <w:tcW w:w="9350" w:type="dxa"/>
            <w:tcBorders>
              <w:top w:val="nil"/>
              <w:bottom w:val="nil"/>
            </w:tcBorders>
          </w:tcPr>
          <w:p w14:paraId="48C58755" w14:textId="3BB81D34" w:rsidR="00637607" w:rsidRPr="009727AD" w:rsidRDefault="00637607" w:rsidP="00D64152">
            <w:pPr>
              <w:spacing w:before="40" w:after="40"/>
              <w:ind w:left="720"/>
              <w:rPr>
                <w:sz w:val="22"/>
                <w:szCs w:val="22"/>
              </w:rPr>
            </w:pPr>
            <w:r w:rsidRPr="009727AD">
              <w:rPr>
                <w:sz w:val="22"/>
                <w:szCs w:val="22"/>
              </w:rPr>
              <w:t>Politique et procédures concernant ce qui suit :</w:t>
            </w:r>
          </w:p>
        </w:tc>
      </w:tr>
      <w:tr w:rsidR="00637607" w:rsidRPr="009727AD" w14:paraId="4C5583AE" w14:textId="77777777" w:rsidTr="00B41F9D">
        <w:tc>
          <w:tcPr>
            <w:tcW w:w="9350" w:type="dxa"/>
            <w:tcBorders>
              <w:top w:val="nil"/>
              <w:bottom w:val="nil"/>
            </w:tcBorders>
          </w:tcPr>
          <w:p w14:paraId="2A9C6182" w14:textId="49F3DEBB" w:rsidR="00637607" w:rsidRPr="009727AD" w:rsidRDefault="00637607" w:rsidP="00D64152">
            <w:pPr>
              <w:pStyle w:val="ListParagraph"/>
              <w:numPr>
                <w:ilvl w:val="1"/>
                <w:numId w:val="254"/>
              </w:numPr>
              <w:spacing w:before="40" w:after="40"/>
              <w:contextualSpacing w:val="0"/>
              <w:rPr>
                <w:b/>
                <w:sz w:val="22"/>
                <w:szCs w:val="22"/>
              </w:rPr>
            </w:pPr>
            <w:r w:rsidRPr="009727AD">
              <w:rPr>
                <w:sz w:val="22"/>
                <w:szCs w:val="22"/>
              </w:rPr>
              <w:t>Feuilles de présence ;</w:t>
            </w:r>
          </w:p>
        </w:tc>
      </w:tr>
      <w:tr w:rsidR="00637607" w:rsidRPr="009727AD" w14:paraId="048CAF07" w14:textId="77777777" w:rsidTr="00B41F9D">
        <w:tc>
          <w:tcPr>
            <w:tcW w:w="9350" w:type="dxa"/>
            <w:tcBorders>
              <w:top w:val="nil"/>
              <w:bottom w:val="nil"/>
            </w:tcBorders>
          </w:tcPr>
          <w:p w14:paraId="3C257881" w14:textId="59B98335" w:rsidR="00637607" w:rsidRPr="009727AD" w:rsidRDefault="00637607" w:rsidP="00D64152">
            <w:pPr>
              <w:pStyle w:val="ListParagraph"/>
              <w:numPr>
                <w:ilvl w:val="1"/>
                <w:numId w:val="254"/>
              </w:numPr>
              <w:spacing w:before="40" w:after="40"/>
              <w:contextualSpacing w:val="0"/>
              <w:rPr>
                <w:sz w:val="22"/>
                <w:szCs w:val="22"/>
              </w:rPr>
            </w:pPr>
            <w:r w:rsidRPr="009727AD">
              <w:rPr>
                <w:sz w:val="22"/>
                <w:szCs w:val="22"/>
              </w:rPr>
              <w:t>Dossiers de formation des élèves ;</w:t>
            </w:r>
          </w:p>
        </w:tc>
      </w:tr>
      <w:tr w:rsidR="00637607" w:rsidRPr="009727AD" w14:paraId="6023F383" w14:textId="77777777" w:rsidTr="00B41F9D">
        <w:tc>
          <w:tcPr>
            <w:tcW w:w="9350" w:type="dxa"/>
            <w:tcBorders>
              <w:top w:val="nil"/>
              <w:bottom w:val="nil"/>
            </w:tcBorders>
          </w:tcPr>
          <w:p w14:paraId="31749279" w14:textId="21451BF9" w:rsidR="00637607" w:rsidRPr="009727AD" w:rsidRDefault="005C0A17" w:rsidP="00D64152">
            <w:pPr>
              <w:pStyle w:val="ListParagraph"/>
              <w:numPr>
                <w:ilvl w:val="1"/>
                <w:numId w:val="254"/>
              </w:numPr>
              <w:spacing w:before="40" w:after="40"/>
              <w:contextualSpacing w:val="0"/>
              <w:rPr>
                <w:sz w:val="22"/>
                <w:szCs w:val="22"/>
              </w:rPr>
            </w:pPr>
            <w:r w:rsidRPr="009727AD">
              <w:t>Dossiers sur la formation et la qualification du personnel ;</w:t>
            </w:r>
          </w:p>
        </w:tc>
      </w:tr>
      <w:tr w:rsidR="00637607" w:rsidRPr="009727AD" w14:paraId="61BDC9E7" w14:textId="77777777" w:rsidTr="00B41F9D">
        <w:tc>
          <w:tcPr>
            <w:tcW w:w="9350" w:type="dxa"/>
            <w:tcBorders>
              <w:top w:val="nil"/>
              <w:bottom w:val="nil"/>
            </w:tcBorders>
          </w:tcPr>
          <w:p w14:paraId="1742337C" w14:textId="60594901" w:rsidR="00637607" w:rsidRPr="009727AD" w:rsidRDefault="00637607" w:rsidP="00D64152">
            <w:pPr>
              <w:pStyle w:val="ListParagraph"/>
              <w:numPr>
                <w:ilvl w:val="1"/>
                <w:numId w:val="254"/>
              </w:numPr>
              <w:spacing w:before="40" w:after="40"/>
              <w:contextualSpacing w:val="0"/>
              <w:rPr>
                <w:sz w:val="22"/>
                <w:szCs w:val="22"/>
              </w:rPr>
            </w:pPr>
            <w:r w:rsidRPr="009727AD">
              <w:t>Personnes responsables de vérifier les dossiers et carnets personnels des élèves ;</w:t>
            </w:r>
          </w:p>
        </w:tc>
      </w:tr>
      <w:tr w:rsidR="00637607" w:rsidRPr="009727AD" w14:paraId="2CF4E42B" w14:textId="77777777" w:rsidTr="00B41F9D">
        <w:tc>
          <w:tcPr>
            <w:tcW w:w="9350" w:type="dxa"/>
            <w:tcBorders>
              <w:top w:val="nil"/>
              <w:bottom w:val="nil"/>
            </w:tcBorders>
          </w:tcPr>
          <w:p w14:paraId="7982E0BE" w14:textId="4CBAB35E" w:rsidR="00637607" w:rsidRPr="009727AD" w:rsidRDefault="00616C62" w:rsidP="00D64152">
            <w:pPr>
              <w:pStyle w:val="ListParagraph"/>
              <w:numPr>
                <w:ilvl w:val="1"/>
                <w:numId w:val="254"/>
              </w:numPr>
              <w:spacing w:before="40" w:after="40"/>
              <w:contextualSpacing w:val="0"/>
              <w:rPr>
                <w:sz w:val="22"/>
                <w:szCs w:val="22"/>
              </w:rPr>
            </w:pPr>
            <w:r w:rsidRPr="009727AD">
              <w:rPr>
                <w:sz w:val="22"/>
                <w:szCs w:val="22"/>
              </w:rPr>
              <w:t>Nature et fréquence des vérifications des dossiers ;</w:t>
            </w:r>
          </w:p>
        </w:tc>
      </w:tr>
      <w:tr w:rsidR="00637607" w:rsidRPr="009727AD" w14:paraId="4D60945E" w14:textId="77777777" w:rsidTr="00B41F9D">
        <w:tc>
          <w:tcPr>
            <w:tcW w:w="9350" w:type="dxa"/>
            <w:tcBorders>
              <w:top w:val="nil"/>
              <w:bottom w:val="nil"/>
            </w:tcBorders>
          </w:tcPr>
          <w:p w14:paraId="7BDFA241" w14:textId="764AF4A1" w:rsidR="00637607" w:rsidRPr="009727AD" w:rsidRDefault="00637607" w:rsidP="00D64152">
            <w:pPr>
              <w:pStyle w:val="ListParagraph"/>
              <w:numPr>
                <w:ilvl w:val="1"/>
                <w:numId w:val="254"/>
              </w:numPr>
              <w:spacing w:before="40" w:after="40"/>
              <w:contextualSpacing w:val="0"/>
              <w:rPr>
                <w:sz w:val="22"/>
                <w:szCs w:val="22"/>
              </w:rPr>
            </w:pPr>
            <w:r w:rsidRPr="009727AD">
              <w:rPr>
                <w:sz w:val="22"/>
                <w:szCs w:val="22"/>
              </w:rPr>
              <w:t>Normalisation des inscriptions aux registres ;</w:t>
            </w:r>
          </w:p>
        </w:tc>
      </w:tr>
      <w:tr w:rsidR="00637607" w:rsidRPr="009727AD" w14:paraId="64C61E71" w14:textId="77777777" w:rsidTr="00B41F9D">
        <w:tc>
          <w:tcPr>
            <w:tcW w:w="9350" w:type="dxa"/>
            <w:tcBorders>
              <w:top w:val="nil"/>
              <w:bottom w:val="nil"/>
            </w:tcBorders>
          </w:tcPr>
          <w:p w14:paraId="3A22D159" w14:textId="67FD20E4" w:rsidR="00637607" w:rsidRPr="009727AD" w:rsidRDefault="00637607" w:rsidP="00D64152">
            <w:pPr>
              <w:pStyle w:val="ListParagraph"/>
              <w:numPr>
                <w:ilvl w:val="1"/>
                <w:numId w:val="254"/>
              </w:numPr>
              <w:spacing w:before="40" w:after="40"/>
              <w:contextualSpacing w:val="0"/>
              <w:rPr>
                <w:sz w:val="22"/>
                <w:szCs w:val="22"/>
              </w:rPr>
            </w:pPr>
            <w:r w:rsidRPr="009727AD">
              <w:rPr>
                <w:sz w:val="22"/>
                <w:szCs w:val="22"/>
              </w:rPr>
              <w:t>Inscription sur carnet personnel ; et</w:t>
            </w:r>
          </w:p>
        </w:tc>
      </w:tr>
      <w:tr w:rsidR="00637607" w:rsidRPr="009727AD" w14:paraId="5F3BA1B5" w14:textId="77777777" w:rsidTr="00B41F9D">
        <w:tc>
          <w:tcPr>
            <w:tcW w:w="9350" w:type="dxa"/>
            <w:tcBorders>
              <w:top w:val="nil"/>
              <w:bottom w:val="nil"/>
            </w:tcBorders>
          </w:tcPr>
          <w:p w14:paraId="5F1C642B" w14:textId="24D91471" w:rsidR="00637607" w:rsidRPr="009727AD" w:rsidRDefault="00637607" w:rsidP="00D64152">
            <w:pPr>
              <w:pStyle w:val="ListParagraph"/>
              <w:numPr>
                <w:ilvl w:val="1"/>
                <w:numId w:val="254"/>
              </w:numPr>
              <w:spacing w:before="40" w:after="40"/>
              <w:contextualSpacing w:val="0"/>
              <w:rPr>
                <w:sz w:val="22"/>
                <w:szCs w:val="22"/>
              </w:rPr>
            </w:pPr>
            <w:r w:rsidRPr="009727AD">
              <w:rPr>
                <w:sz w:val="22"/>
                <w:szCs w:val="22"/>
              </w:rPr>
              <w:t>Sécurité des dossiers et des documents.</w:t>
            </w:r>
          </w:p>
        </w:tc>
      </w:tr>
      <w:tr w:rsidR="00637607" w:rsidRPr="009727AD" w14:paraId="35FE8B92" w14:textId="77777777" w:rsidTr="00B41F9D">
        <w:tc>
          <w:tcPr>
            <w:tcW w:w="9350" w:type="dxa"/>
            <w:tcBorders>
              <w:top w:val="nil"/>
              <w:bottom w:val="nil"/>
            </w:tcBorders>
          </w:tcPr>
          <w:p w14:paraId="7CDFEFC6" w14:textId="363D7B9D" w:rsidR="00637607" w:rsidRPr="009727AD" w:rsidRDefault="00637607" w:rsidP="00D64152">
            <w:pPr>
              <w:pStyle w:val="ListParagraph"/>
              <w:numPr>
                <w:ilvl w:val="0"/>
                <w:numId w:val="254"/>
              </w:numPr>
              <w:spacing w:before="40" w:after="40"/>
              <w:contextualSpacing w:val="0"/>
              <w:rPr>
                <w:b/>
                <w:bCs/>
                <w:sz w:val="22"/>
                <w:szCs w:val="22"/>
              </w:rPr>
            </w:pPr>
            <w:r w:rsidRPr="009727AD">
              <w:rPr>
                <w:b/>
                <w:bCs/>
              </w:rPr>
              <w:t>Système de gestion de la sécurité (le cas échéant)</w:t>
            </w:r>
          </w:p>
        </w:tc>
      </w:tr>
      <w:tr w:rsidR="00637607" w:rsidRPr="009727AD" w14:paraId="328C182C" w14:textId="77777777" w:rsidTr="00B41F9D">
        <w:tc>
          <w:tcPr>
            <w:tcW w:w="9350" w:type="dxa"/>
            <w:tcBorders>
              <w:top w:val="nil"/>
              <w:bottom w:val="nil"/>
            </w:tcBorders>
          </w:tcPr>
          <w:p w14:paraId="3E49DC10" w14:textId="65DE67ED" w:rsidR="00637607" w:rsidRPr="009727AD" w:rsidRDefault="00637607" w:rsidP="00D64152">
            <w:pPr>
              <w:spacing w:before="40" w:after="40"/>
              <w:ind w:left="720"/>
              <w:rPr>
                <w:sz w:val="22"/>
                <w:szCs w:val="22"/>
              </w:rPr>
            </w:pPr>
            <w:r w:rsidRPr="009727AD">
              <w:rPr>
                <w:sz w:val="22"/>
                <w:szCs w:val="22"/>
              </w:rPr>
              <w:t xml:space="preserve">L'impératif d'adoption des pratiques SMS ne vise que les entités de formation dont les activités ont un impact direct sur l'exploitation d'aéronefs en toute sécurité. </w:t>
            </w:r>
            <w:r w:rsidRPr="009727AD">
              <w:t>Si cet impératif s'applique à l'ATO, le Manuel des procédures de l’ATO doit aborder, comme stipulé au paragraphe 1.9 de la présente NMO, le SMS de l'ATO en faisant référence à un manuel séparé ou inclure les pratiques SMS en son sein.</w:t>
            </w:r>
          </w:p>
        </w:tc>
      </w:tr>
      <w:tr w:rsidR="00637607" w:rsidRPr="009727AD" w14:paraId="77AC219C" w14:textId="77777777" w:rsidTr="00B41F9D">
        <w:tc>
          <w:tcPr>
            <w:tcW w:w="9350" w:type="dxa"/>
            <w:tcBorders>
              <w:top w:val="nil"/>
              <w:bottom w:val="nil"/>
            </w:tcBorders>
          </w:tcPr>
          <w:p w14:paraId="24BCBD05" w14:textId="2045E197" w:rsidR="00637607" w:rsidRPr="009727AD" w:rsidRDefault="00637607" w:rsidP="00D64152">
            <w:pPr>
              <w:pStyle w:val="ListParagraph"/>
              <w:numPr>
                <w:ilvl w:val="0"/>
                <w:numId w:val="254"/>
              </w:numPr>
              <w:spacing w:before="40" w:after="40"/>
              <w:contextualSpacing w:val="0"/>
              <w:rPr>
                <w:b/>
                <w:bCs/>
                <w:sz w:val="22"/>
                <w:szCs w:val="22"/>
              </w:rPr>
            </w:pPr>
            <w:r w:rsidRPr="009727AD">
              <w:rPr>
                <w:b/>
                <w:bCs/>
                <w:szCs w:val="22"/>
              </w:rPr>
              <w:t>Assurance de la qualité</w:t>
            </w:r>
          </w:p>
        </w:tc>
      </w:tr>
      <w:tr w:rsidR="00637607" w:rsidRPr="009727AD" w14:paraId="1C6A738E" w14:textId="77777777" w:rsidTr="00B41F9D">
        <w:tc>
          <w:tcPr>
            <w:tcW w:w="9350" w:type="dxa"/>
            <w:tcBorders>
              <w:top w:val="nil"/>
              <w:bottom w:val="nil"/>
            </w:tcBorders>
          </w:tcPr>
          <w:p w14:paraId="043FBE0C" w14:textId="0B8B2DD7" w:rsidR="00637607" w:rsidRPr="009727AD" w:rsidRDefault="00637607" w:rsidP="00D64152">
            <w:pPr>
              <w:spacing w:before="40" w:after="40"/>
              <w:ind w:left="720"/>
              <w:rPr>
                <w:sz w:val="22"/>
                <w:szCs w:val="22"/>
              </w:rPr>
            </w:pPr>
            <w:r w:rsidRPr="009727AD">
              <w:t>Fournir une brève description des pratiques en matière d’assurance de la qualité requises par la NMO 3.2.1.17, se référant à un manuel de qualité séparé, ou inclure ces pratiques dans le Manuel des procédures de l’ATO (veuillez vous référer au paragraphe 9.0 de la NMO 3.2.1.17).</w:t>
            </w:r>
          </w:p>
        </w:tc>
      </w:tr>
      <w:tr w:rsidR="00637607" w:rsidRPr="009727AD" w14:paraId="4BB31164" w14:textId="77777777" w:rsidTr="00B41F9D">
        <w:tc>
          <w:tcPr>
            <w:tcW w:w="9350" w:type="dxa"/>
            <w:tcBorders>
              <w:top w:val="nil"/>
              <w:bottom w:val="nil"/>
            </w:tcBorders>
          </w:tcPr>
          <w:p w14:paraId="20893B42" w14:textId="66F715BA" w:rsidR="00637607" w:rsidRPr="009727AD" w:rsidRDefault="00637607" w:rsidP="00D64152">
            <w:pPr>
              <w:pStyle w:val="ListParagraph"/>
              <w:numPr>
                <w:ilvl w:val="0"/>
                <w:numId w:val="254"/>
              </w:numPr>
              <w:spacing w:before="40" w:after="40"/>
              <w:contextualSpacing w:val="0"/>
              <w:rPr>
                <w:b/>
                <w:bCs/>
                <w:sz w:val="22"/>
                <w:szCs w:val="22"/>
              </w:rPr>
            </w:pPr>
            <w:r w:rsidRPr="009727AD">
              <w:rPr>
                <w:b/>
                <w:bCs/>
                <w:szCs w:val="22"/>
              </w:rPr>
              <w:t>Appendices (le cas échéant)</w:t>
            </w:r>
          </w:p>
        </w:tc>
      </w:tr>
      <w:tr w:rsidR="00637607" w:rsidRPr="009727AD" w14:paraId="7946D2BA" w14:textId="77777777" w:rsidTr="00B41F9D">
        <w:tc>
          <w:tcPr>
            <w:tcW w:w="9350" w:type="dxa"/>
            <w:tcBorders>
              <w:top w:val="nil"/>
              <w:bottom w:val="nil"/>
            </w:tcBorders>
          </w:tcPr>
          <w:p w14:paraId="7404DAB2" w14:textId="01660443" w:rsidR="00637607" w:rsidRPr="009727AD" w:rsidRDefault="00637607" w:rsidP="00D64152">
            <w:pPr>
              <w:pStyle w:val="ListParagraph"/>
              <w:numPr>
                <w:ilvl w:val="1"/>
                <w:numId w:val="254"/>
              </w:numPr>
              <w:spacing w:before="40" w:after="40"/>
              <w:contextualSpacing w:val="0"/>
              <w:rPr>
                <w:b/>
                <w:sz w:val="22"/>
                <w:szCs w:val="22"/>
              </w:rPr>
            </w:pPr>
            <w:r w:rsidRPr="009727AD">
              <w:rPr>
                <w:sz w:val="22"/>
                <w:szCs w:val="22"/>
              </w:rPr>
              <w:t>Exemples de formulaires de test des progrès réalisés ;</w:t>
            </w:r>
          </w:p>
        </w:tc>
      </w:tr>
      <w:tr w:rsidR="00637607" w:rsidRPr="009727AD" w14:paraId="0F4928C2" w14:textId="77777777" w:rsidTr="00B41F9D">
        <w:tc>
          <w:tcPr>
            <w:tcW w:w="9350" w:type="dxa"/>
            <w:tcBorders>
              <w:top w:val="nil"/>
              <w:bottom w:val="nil"/>
            </w:tcBorders>
          </w:tcPr>
          <w:p w14:paraId="66F63B2D" w14:textId="14506233" w:rsidR="00637607" w:rsidRPr="009727AD" w:rsidRDefault="00637607" w:rsidP="00D64152">
            <w:pPr>
              <w:pStyle w:val="ListParagraph"/>
              <w:numPr>
                <w:ilvl w:val="1"/>
                <w:numId w:val="254"/>
              </w:numPr>
              <w:spacing w:before="40" w:after="40"/>
              <w:contextualSpacing w:val="0"/>
              <w:rPr>
                <w:sz w:val="22"/>
                <w:szCs w:val="22"/>
              </w:rPr>
            </w:pPr>
            <w:r w:rsidRPr="009727AD">
              <w:rPr>
                <w:sz w:val="22"/>
                <w:szCs w:val="22"/>
              </w:rPr>
              <w:t>Exemples de carnets, rapports et dossiers de test ; et</w:t>
            </w:r>
          </w:p>
        </w:tc>
      </w:tr>
      <w:tr w:rsidR="00637607" w:rsidRPr="009727AD" w14:paraId="479431F8" w14:textId="77777777" w:rsidTr="00B41F9D">
        <w:tc>
          <w:tcPr>
            <w:tcW w:w="9350" w:type="dxa"/>
            <w:tcBorders>
              <w:top w:val="nil"/>
              <w:bottom w:val="nil"/>
            </w:tcBorders>
          </w:tcPr>
          <w:p w14:paraId="600C0121" w14:textId="1216301A" w:rsidR="00637607" w:rsidRPr="009727AD" w:rsidRDefault="00637607" w:rsidP="00D64152">
            <w:pPr>
              <w:pStyle w:val="ListParagraph"/>
              <w:numPr>
                <w:ilvl w:val="1"/>
                <w:numId w:val="254"/>
              </w:numPr>
              <w:spacing w:before="40" w:after="40"/>
              <w:contextualSpacing w:val="0"/>
              <w:rPr>
                <w:sz w:val="22"/>
                <w:szCs w:val="22"/>
              </w:rPr>
            </w:pPr>
            <w:r w:rsidRPr="009727AD">
              <w:t>Une copie du document d'agrément de l'ATO.</w:t>
            </w:r>
          </w:p>
        </w:tc>
      </w:tr>
      <w:tr w:rsidR="00637607" w:rsidRPr="009727AD" w14:paraId="675F711D" w14:textId="77777777" w:rsidTr="00B41F9D">
        <w:tc>
          <w:tcPr>
            <w:tcW w:w="9350" w:type="dxa"/>
            <w:tcBorders>
              <w:top w:val="nil"/>
              <w:bottom w:val="nil"/>
            </w:tcBorders>
          </w:tcPr>
          <w:p w14:paraId="53AB22B6" w14:textId="78401DF9" w:rsidR="00637607" w:rsidRPr="009727AD" w:rsidRDefault="00637607" w:rsidP="00D64152">
            <w:pPr>
              <w:pStyle w:val="ListParagraph"/>
              <w:numPr>
                <w:ilvl w:val="0"/>
                <w:numId w:val="254"/>
              </w:numPr>
              <w:spacing w:before="40" w:after="40"/>
              <w:contextualSpacing w:val="0"/>
              <w:rPr>
                <w:bCs/>
                <w:sz w:val="22"/>
                <w:szCs w:val="22"/>
              </w:rPr>
            </w:pPr>
            <w:r w:rsidRPr="009727AD">
              <w:rPr>
                <w:b/>
                <w:bCs/>
              </w:rPr>
              <w:t>Cours de formation d'équipage de conduite — Généralités</w:t>
            </w:r>
          </w:p>
        </w:tc>
      </w:tr>
      <w:tr w:rsidR="00637607" w:rsidRPr="009727AD" w14:paraId="3F1F1C75" w14:textId="77777777" w:rsidTr="00B41F9D">
        <w:tc>
          <w:tcPr>
            <w:tcW w:w="9350" w:type="dxa"/>
            <w:tcBorders>
              <w:top w:val="nil"/>
              <w:bottom w:val="nil"/>
            </w:tcBorders>
          </w:tcPr>
          <w:p w14:paraId="7546FB2E" w14:textId="44576A10" w:rsidR="00637607" w:rsidRPr="009727AD" w:rsidRDefault="00637607" w:rsidP="00D64152">
            <w:pPr>
              <w:pStyle w:val="ListParagraph"/>
              <w:numPr>
                <w:ilvl w:val="1"/>
                <w:numId w:val="254"/>
              </w:numPr>
              <w:spacing w:before="40" w:after="40"/>
              <w:contextualSpacing w:val="0"/>
              <w:rPr>
                <w:sz w:val="22"/>
                <w:szCs w:val="22"/>
              </w:rPr>
            </w:pPr>
            <w:r w:rsidRPr="009727AD">
              <w:t>Les qualifications, les responsabilités et la hiérarchie de la direction et du personnel opérationnel clé, en plus de ce qui figure au paragraphe 1.8 de la présente NMO, y compris :</w:t>
            </w:r>
          </w:p>
        </w:tc>
      </w:tr>
      <w:tr w:rsidR="00637607" w:rsidRPr="009727AD" w14:paraId="0128CFB9" w14:textId="77777777" w:rsidTr="00B41F9D">
        <w:tc>
          <w:tcPr>
            <w:tcW w:w="9350" w:type="dxa"/>
            <w:tcBorders>
              <w:top w:val="nil"/>
              <w:bottom w:val="nil"/>
            </w:tcBorders>
          </w:tcPr>
          <w:p w14:paraId="64147DBE" w14:textId="688CCF10" w:rsidR="00637607" w:rsidRPr="009727AD" w:rsidRDefault="00B41FC9" w:rsidP="00D64152">
            <w:pPr>
              <w:pStyle w:val="ListParagraph"/>
              <w:numPr>
                <w:ilvl w:val="2"/>
                <w:numId w:val="254"/>
              </w:numPr>
              <w:spacing w:before="40" w:after="40"/>
              <w:contextualSpacing w:val="0"/>
              <w:rPr>
                <w:b/>
                <w:sz w:val="22"/>
                <w:szCs w:val="22"/>
              </w:rPr>
            </w:pPr>
            <w:r w:rsidRPr="009727AD">
              <w:rPr>
                <w:sz w:val="22"/>
                <w:szCs w:val="22"/>
              </w:rPr>
              <w:t>CFI ; et</w:t>
            </w:r>
          </w:p>
        </w:tc>
      </w:tr>
      <w:tr w:rsidR="002D4D61" w:rsidRPr="009727AD" w14:paraId="6FDC6DA3" w14:textId="77777777" w:rsidTr="00B41F9D">
        <w:tc>
          <w:tcPr>
            <w:tcW w:w="9350" w:type="dxa"/>
            <w:tcBorders>
              <w:top w:val="nil"/>
              <w:bottom w:val="nil"/>
            </w:tcBorders>
          </w:tcPr>
          <w:p w14:paraId="441B8C26" w14:textId="3125EE6D" w:rsidR="002D4D61" w:rsidRPr="009727AD" w:rsidRDefault="00B41FC9" w:rsidP="00D64152">
            <w:pPr>
              <w:pStyle w:val="ListParagraph"/>
              <w:numPr>
                <w:ilvl w:val="2"/>
                <w:numId w:val="254"/>
              </w:numPr>
              <w:spacing w:before="40" w:after="40"/>
              <w:contextualSpacing w:val="0"/>
              <w:rPr>
                <w:sz w:val="22"/>
                <w:szCs w:val="22"/>
              </w:rPr>
            </w:pPr>
            <w:r w:rsidRPr="009727AD">
              <w:rPr>
                <w:sz w:val="22"/>
                <w:szCs w:val="22"/>
              </w:rPr>
              <w:t>CGI.</w:t>
            </w:r>
          </w:p>
        </w:tc>
      </w:tr>
      <w:tr w:rsidR="002D4D61" w:rsidRPr="009727AD" w14:paraId="460A5A07" w14:textId="77777777" w:rsidTr="00B41F9D">
        <w:tc>
          <w:tcPr>
            <w:tcW w:w="9350" w:type="dxa"/>
            <w:tcBorders>
              <w:top w:val="nil"/>
              <w:bottom w:val="nil"/>
            </w:tcBorders>
          </w:tcPr>
          <w:p w14:paraId="7B1093FD" w14:textId="753F8E27" w:rsidR="002D4D61" w:rsidRPr="009727AD" w:rsidRDefault="002D4D61" w:rsidP="00D64152">
            <w:pPr>
              <w:pStyle w:val="ListParagraph"/>
              <w:numPr>
                <w:ilvl w:val="1"/>
                <w:numId w:val="254"/>
              </w:numPr>
              <w:spacing w:before="40" w:after="40"/>
              <w:contextualSpacing w:val="0"/>
              <w:rPr>
                <w:sz w:val="22"/>
                <w:szCs w:val="22"/>
              </w:rPr>
            </w:pPr>
            <w:r w:rsidRPr="009727AD">
              <w:t>Politiques et procédures, outre ce qui figure au paragraphe 1.9 de la présente NMO, traitant des aspects suivants :</w:t>
            </w:r>
          </w:p>
        </w:tc>
      </w:tr>
      <w:tr w:rsidR="002D4D61" w:rsidRPr="009727AD" w14:paraId="76AFEDE8" w14:textId="77777777" w:rsidTr="00B41F9D">
        <w:tc>
          <w:tcPr>
            <w:tcW w:w="9350" w:type="dxa"/>
            <w:tcBorders>
              <w:top w:val="nil"/>
              <w:bottom w:val="nil"/>
            </w:tcBorders>
          </w:tcPr>
          <w:p w14:paraId="630CA201" w14:textId="44B40B16" w:rsidR="002D4D61" w:rsidRPr="009727AD" w:rsidRDefault="002D4D61" w:rsidP="00D64152">
            <w:pPr>
              <w:pStyle w:val="ListParagraph"/>
              <w:numPr>
                <w:ilvl w:val="2"/>
                <w:numId w:val="254"/>
              </w:numPr>
              <w:spacing w:before="40" w:after="40"/>
              <w:contextualSpacing w:val="0"/>
              <w:rPr>
                <w:b/>
                <w:sz w:val="22"/>
                <w:szCs w:val="22"/>
              </w:rPr>
            </w:pPr>
            <w:r w:rsidRPr="009727AD">
              <w:rPr>
                <w:sz w:val="22"/>
                <w:szCs w:val="22"/>
              </w:rPr>
              <w:t>Approbation des vols ;</w:t>
            </w:r>
          </w:p>
        </w:tc>
      </w:tr>
      <w:tr w:rsidR="002D4D61" w:rsidRPr="009727AD" w14:paraId="4E7F9A81" w14:textId="77777777" w:rsidTr="00B41F9D">
        <w:tc>
          <w:tcPr>
            <w:tcW w:w="9350" w:type="dxa"/>
            <w:tcBorders>
              <w:top w:val="nil"/>
              <w:bottom w:val="nil"/>
            </w:tcBorders>
          </w:tcPr>
          <w:p w14:paraId="2E069B46" w14:textId="223D5499" w:rsidR="002D4D61" w:rsidRPr="009727AD" w:rsidRDefault="002D4D61" w:rsidP="00D64152">
            <w:pPr>
              <w:pStyle w:val="ListParagraph"/>
              <w:numPr>
                <w:ilvl w:val="2"/>
                <w:numId w:val="254"/>
              </w:numPr>
              <w:spacing w:before="40" w:after="40"/>
              <w:contextualSpacing w:val="0"/>
              <w:rPr>
                <w:sz w:val="22"/>
                <w:szCs w:val="22"/>
              </w:rPr>
            </w:pPr>
            <w:r w:rsidRPr="009727AD">
              <w:t>Responsabilités du PIC ;</w:t>
            </w:r>
          </w:p>
        </w:tc>
      </w:tr>
      <w:tr w:rsidR="002D4D61" w:rsidRPr="009727AD" w14:paraId="58E75F57" w14:textId="77777777" w:rsidTr="00B41F9D">
        <w:tc>
          <w:tcPr>
            <w:tcW w:w="9350" w:type="dxa"/>
            <w:tcBorders>
              <w:top w:val="nil"/>
              <w:bottom w:val="nil"/>
            </w:tcBorders>
          </w:tcPr>
          <w:p w14:paraId="5DC7E6A0" w14:textId="7E69E4F2" w:rsidR="002D4D61" w:rsidRPr="009727AD" w:rsidRDefault="002D4D61" w:rsidP="00D64152">
            <w:pPr>
              <w:pStyle w:val="ListParagraph"/>
              <w:numPr>
                <w:ilvl w:val="2"/>
                <w:numId w:val="254"/>
              </w:numPr>
              <w:spacing w:before="40" w:after="40"/>
              <w:contextualSpacing w:val="0"/>
              <w:rPr>
                <w:sz w:val="22"/>
                <w:szCs w:val="22"/>
              </w:rPr>
            </w:pPr>
            <w:r w:rsidRPr="009727AD">
              <w:rPr>
                <w:sz w:val="22"/>
                <w:szCs w:val="22"/>
              </w:rPr>
              <w:t>Procédures de planification du vol ─ généralités ;</w:t>
            </w:r>
          </w:p>
        </w:tc>
      </w:tr>
      <w:tr w:rsidR="002D4D61" w:rsidRPr="009727AD" w14:paraId="35635DD7" w14:textId="77777777" w:rsidTr="00B41F9D">
        <w:tc>
          <w:tcPr>
            <w:tcW w:w="9350" w:type="dxa"/>
            <w:tcBorders>
              <w:top w:val="nil"/>
              <w:bottom w:val="nil"/>
            </w:tcBorders>
          </w:tcPr>
          <w:p w14:paraId="5381CB5C" w14:textId="5DCED9A0" w:rsidR="002D4D61" w:rsidRPr="009727AD" w:rsidRDefault="002D4D61" w:rsidP="00D64152">
            <w:pPr>
              <w:pStyle w:val="ListParagraph"/>
              <w:numPr>
                <w:ilvl w:val="2"/>
                <w:numId w:val="254"/>
              </w:numPr>
              <w:spacing w:before="40" w:after="40"/>
              <w:contextualSpacing w:val="0"/>
              <w:rPr>
                <w:sz w:val="22"/>
                <w:szCs w:val="22"/>
              </w:rPr>
            </w:pPr>
            <w:r w:rsidRPr="009727AD">
              <w:rPr>
                <w:sz w:val="22"/>
                <w:szCs w:val="22"/>
              </w:rPr>
              <w:t>Transport de passagers ;</w:t>
            </w:r>
          </w:p>
        </w:tc>
      </w:tr>
      <w:tr w:rsidR="002D4D61" w:rsidRPr="009727AD" w14:paraId="764D0F70" w14:textId="77777777" w:rsidTr="00B41F9D">
        <w:tc>
          <w:tcPr>
            <w:tcW w:w="9350" w:type="dxa"/>
            <w:tcBorders>
              <w:top w:val="nil"/>
              <w:bottom w:val="nil"/>
            </w:tcBorders>
          </w:tcPr>
          <w:p w14:paraId="3564C7AD" w14:textId="7E845250" w:rsidR="002D4D61" w:rsidRPr="009727AD" w:rsidRDefault="002D4D61" w:rsidP="00D64152">
            <w:pPr>
              <w:pStyle w:val="ListParagraph"/>
              <w:numPr>
                <w:ilvl w:val="2"/>
                <w:numId w:val="254"/>
              </w:numPr>
              <w:spacing w:before="40" w:after="40"/>
              <w:contextualSpacing w:val="0"/>
              <w:rPr>
                <w:sz w:val="22"/>
                <w:szCs w:val="22"/>
              </w:rPr>
            </w:pPr>
            <w:r w:rsidRPr="009727AD">
              <w:rPr>
                <w:sz w:val="22"/>
                <w:szCs w:val="22"/>
              </w:rPr>
              <w:t>Système de contrôle opérationnel ;</w:t>
            </w:r>
          </w:p>
        </w:tc>
      </w:tr>
      <w:tr w:rsidR="002D4D61" w:rsidRPr="009727AD" w14:paraId="12E1AD27" w14:textId="77777777" w:rsidTr="00B41F9D">
        <w:tc>
          <w:tcPr>
            <w:tcW w:w="9350" w:type="dxa"/>
            <w:tcBorders>
              <w:top w:val="nil"/>
              <w:bottom w:val="nil"/>
            </w:tcBorders>
          </w:tcPr>
          <w:p w14:paraId="5BBA3DCC" w14:textId="17D1EDF3" w:rsidR="002D4D61" w:rsidRPr="009727AD" w:rsidRDefault="002D4D61" w:rsidP="00D64152">
            <w:pPr>
              <w:pStyle w:val="ListParagraph"/>
              <w:numPr>
                <w:ilvl w:val="2"/>
                <w:numId w:val="254"/>
              </w:numPr>
              <w:spacing w:before="40" w:after="40"/>
              <w:contextualSpacing w:val="0"/>
              <w:rPr>
                <w:sz w:val="22"/>
                <w:szCs w:val="22"/>
              </w:rPr>
            </w:pPr>
            <w:r w:rsidRPr="009727AD">
              <w:t>Comptes-rendus relatifs aux dangers, aux incidents et aux accidents ;</w:t>
            </w:r>
          </w:p>
        </w:tc>
      </w:tr>
      <w:tr w:rsidR="002D4D61" w:rsidRPr="009727AD" w14:paraId="4CB854E3" w14:textId="77777777" w:rsidTr="00B41F9D">
        <w:tc>
          <w:tcPr>
            <w:tcW w:w="9350" w:type="dxa"/>
            <w:tcBorders>
              <w:top w:val="nil"/>
              <w:bottom w:val="nil"/>
            </w:tcBorders>
          </w:tcPr>
          <w:p w14:paraId="164769F3" w14:textId="0E11D683" w:rsidR="002D4D61" w:rsidRPr="009727AD" w:rsidRDefault="002D4D61" w:rsidP="00D64152">
            <w:pPr>
              <w:pStyle w:val="ListParagraph"/>
              <w:numPr>
                <w:ilvl w:val="2"/>
                <w:numId w:val="254"/>
              </w:numPr>
              <w:spacing w:before="40" w:after="40"/>
              <w:contextualSpacing w:val="0"/>
              <w:rPr>
                <w:sz w:val="22"/>
                <w:szCs w:val="22"/>
              </w:rPr>
            </w:pPr>
            <w:r w:rsidRPr="009727AD">
              <w:t>Période de travail et limitation du temps de vol pour l’équipage de conduite et les élèves ; et</w:t>
            </w:r>
          </w:p>
        </w:tc>
      </w:tr>
      <w:tr w:rsidR="002D4D61" w:rsidRPr="009727AD" w14:paraId="33BC8CF9" w14:textId="77777777" w:rsidTr="00B41F9D">
        <w:tc>
          <w:tcPr>
            <w:tcW w:w="9350" w:type="dxa"/>
            <w:tcBorders>
              <w:top w:val="nil"/>
              <w:bottom w:val="nil"/>
            </w:tcBorders>
          </w:tcPr>
          <w:p w14:paraId="2E41F764" w14:textId="228DEECF" w:rsidR="002D4D61" w:rsidRPr="009727AD" w:rsidRDefault="002D4D61" w:rsidP="00D64152">
            <w:pPr>
              <w:pStyle w:val="ListParagraph"/>
              <w:numPr>
                <w:ilvl w:val="2"/>
                <w:numId w:val="254"/>
              </w:numPr>
              <w:spacing w:before="40" w:after="40"/>
              <w:contextualSpacing w:val="0"/>
              <w:rPr>
                <w:sz w:val="22"/>
                <w:szCs w:val="22"/>
              </w:rPr>
            </w:pPr>
            <w:r w:rsidRPr="009727AD">
              <w:t>Temps de repos minimum pour l’équipage de conduite et les élèves.</w:t>
            </w:r>
          </w:p>
        </w:tc>
      </w:tr>
      <w:tr w:rsidR="002D4D61" w:rsidRPr="009727AD" w14:paraId="56468750" w14:textId="77777777" w:rsidTr="00B41F9D">
        <w:tc>
          <w:tcPr>
            <w:tcW w:w="9350" w:type="dxa"/>
            <w:tcBorders>
              <w:top w:val="nil"/>
              <w:bottom w:val="nil"/>
            </w:tcBorders>
          </w:tcPr>
          <w:p w14:paraId="31FD1CCC" w14:textId="7836A8C0" w:rsidR="002D4D61" w:rsidRPr="009727AD" w:rsidRDefault="005D0A83" w:rsidP="00D64152">
            <w:pPr>
              <w:pStyle w:val="ListParagraph"/>
              <w:numPr>
                <w:ilvl w:val="1"/>
                <w:numId w:val="254"/>
              </w:numPr>
              <w:spacing w:before="40" w:after="40"/>
              <w:contextualSpacing w:val="0"/>
              <w:rPr>
                <w:sz w:val="22"/>
                <w:szCs w:val="22"/>
              </w:rPr>
            </w:pPr>
            <w:r w:rsidRPr="009727AD">
              <w:t>Description des installations et de l’équipement disponibles, outre ce qui figure au paragraphe 1.10 de la présente NMO, dont :</w:t>
            </w:r>
          </w:p>
        </w:tc>
      </w:tr>
      <w:tr w:rsidR="002D4D61" w:rsidRPr="009727AD" w14:paraId="42D1A46F" w14:textId="77777777" w:rsidTr="00B41F9D">
        <w:tc>
          <w:tcPr>
            <w:tcW w:w="9350" w:type="dxa"/>
            <w:tcBorders>
              <w:top w:val="nil"/>
              <w:bottom w:val="nil"/>
            </w:tcBorders>
          </w:tcPr>
          <w:p w14:paraId="5223CF39" w14:textId="2BBF270E" w:rsidR="002D4D61" w:rsidRPr="009727AD" w:rsidRDefault="00B92B4F" w:rsidP="00D64152">
            <w:pPr>
              <w:pStyle w:val="ListParagraph"/>
              <w:numPr>
                <w:ilvl w:val="2"/>
                <w:numId w:val="254"/>
              </w:numPr>
              <w:spacing w:before="40" w:after="40"/>
              <w:contextualSpacing w:val="0"/>
              <w:rPr>
                <w:b/>
                <w:sz w:val="22"/>
                <w:szCs w:val="22"/>
              </w:rPr>
            </w:pPr>
            <w:r w:rsidRPr="009727AD">
              <w:t>FSTD, aéronefs destinés à l’entraînement, et, à compter du 3 novembre 2022, formation SATP ;</w:t>
            </w:r>
          </w:p>
        </w:tc>
      </w:tr>
      <w:tr w:rsidR="002D4D61" w:rsidRPr="009727AD" w14:paraId="5F70380D" w14:textId="77777777" w:rsidTr="00B41F9D">
        <w:tc>
          <w:tcPr>
            <w:tcW w:w="9350" w:type="dxa"/>
            <w:tcBorders>
              <w:top w:val="nil"/>
              <w:bottom w:val="single" w:sz="4" w:space="0" w:color="auto"/>
            </w:tcBorders>
          </w:tcPr>
          <w:p w14:paraId="4403C382" w14:textId="2912165B" w:rsidR="002D4D61" w:rsidRPr="009727AD" w:rsidRDefault="002D4D61" w:rsidP="00D64152">
            <w:pPr>
              <w:pStyle w:val="ListParagraph"/>
              <w:numPr>
                <w:ilvl w:val="2"/>
                <w:numId w:val="254"/>
              </w:numPr>
              <w:spacing w:before="40" w:after="40"/>
              <w:contextualSpacing w:val="0"/>
              <w:rPr>
                <w:sz w:val="22"/>
                <w:szCs w:val="22"/>
              </w:rPr>
            </w:pPr>
            <w:r w:rsidRPr="009727AD">
              <w:lastRenderedPageBreak/>
              <w:t>Installations de maintenance et aires de stationnement sur rampe pour les aéronefs destinés à l’entraînement, et, à compter du 3 novembre 2022, la formation SATP ;</w:t>
            </w:r>
          </w:p>
        </w:tc>
      </w:tr>
      <w:tr w:rsidR="002D4D61" w:rsidRPr="009727AD" w14:paraId="250F740E" w14:textId="77777777" w:rsidTr="00B41F9D">
        <w:tc>
          <w:tcPr>
            <w:tcW w:w="9350" w:type="dxa"/>
            <w:tcBorders>
              <w:top w:val="single" w:sz="4" w:space="0" w:color="auto"/>
              <w:bottom w:val="nil"/>
            </w:tcBorders>
          </w:tcPr>
          <w:p w14:paraId="2EB65CB6" w14:textId="5208C602" w:rsidR="002D4D61" w:rsidRPr="009727AD" w:rsidRDefault="002D4D61" w:rsidP="00D64152">
            <w:pPr>
              <w:pStyle w:val="ListParagraph"/>
              <w:numPr>
                <w:ilvl w:val="2"/>
                <w:numId w:val="254"/>
              </w:numPr>
              <w:spacing w:before="40" w:after="40"/>
              <w:contextualSpacing w:val="0"/>
              <w:rPr>
                <w:sz w:val="22"/>
                <w:szCs w:val="22"/>
              </w:rPr>
            </w:pPr>
            <w:r w:rsidRPr="009727AD">
              <w:rPr>
                <w:sz w:val="22"/>
                <w:szCs w:val="22"/>
              </w:rPr>
              <w:t>Salle(s) de classe informatisée(s) ; et</w:t>
            </w:r>
          </w:p>
        </w:tc>
      </w:tr>
      <w:tr w:rsidR="002D4D61" w:rsidRPr="009727AD" w14:paraId="5F5EC908" w14:textId="77777777" w:rsidTr="00B41F9D">
        <w:tc>
          <w:tcPr>
            <w:tcW w:w="9350" w:type="dxa"/>
            <w:tcBorders>
              <w:top w:val="nil"/>
              <w:bottom w:val="nil"/>
            </w:tcBorders>
          </w:tcPr>
          <w:p w14:paraId="7F7C51E5" w14:textId="42EC28C1" w:rsidR="002D4D61" w:rsidRPr="009727AD" w:rsidRDefault="002D4D61" w:rsidP="00D64152">
            <w:pPr>
              <w:pStyle w:val="ListParagraph"/>
              <w:numPr>
                <w:ilvl w:val="2"/>
                <w:numId w:val="254"/>
              </w:numPr>
              <w:spacing w:before="40" w:after="40"/>
              <w:contextualSpacing w:val="0"/>
              <w:rPr>
                <w:sz w:val="22"/>
                <w:szCs w:val="22"/>
              </w:rPr>
            </w:pPr>
            <w:r w:rsidRPr="009727AD">
              <w:rPr>
                <w:sz w:val="22"/>
                <w:szCs w:val="22"/>
              </w:rPr>
              <w:t>Aires de contrôle de la régulation et pour les briefings.</w:t>
            </w:r>
          </w:p>
        </w:tc>
      </w:tr>
      <w:tr w:rsidR="002D4D61" w:rsidRPr="009727AD" w14:paraId="66BDA1ED" w14:textId="77777777" w:rsidTr="00B41F9D">
        <w:tc>
          <w:tcPr>
            <w:tcW w:w="9350" w:type="dxa"/>
            <w:tcBorders>
              <w:top w:val="nil"/>
              <w:bottom w:val="nil"/>
            </w:tcBorders>
          </w:tcPr>
          <w:p w14:paraId="6B2788F2" w14:textId="6254C181" w:rsidR="002D4D61" w:rsidRPr="009727AD" w:rsidRDefault="002D4D61" w:rsidP="00D64152">
            <w:pPr>
              <w:pStyle w:val="ListParagraph"/>
              <w:numPr>
                <w:ilvl w:val="0"/>
                <w:numId w:val="254"/>
              </w:numPr>
              <w:spacing w:before="40" w:after="40"/>
              <w:contextualSpacing w:val="0"/>
              <w:rPr>
                <w:b/>
                <w:bCs/>
                <w:sz w:val="22"/>
                <w:szCs w:val="22"/>
              </w:rPr>
            </w:pPr>
            <w:r w:rsidRPr="009727AD">
              <w:rPr>
                <w:b/>
                <w:bCs/>
              </w:rPr>
              <w:t>Information sur l’utilisation de l'aéronef</w:t>
            </w:r>
          </w:p>
        </w:tc>
      </w:tr>
      <w:tr w:rsidR="002D4D61" w:rsidRPr="009727AD" w14:paraId="197EA531" w14:textId="77777777" w:rsidTr="00B41F9D">
        <w:tc>
          <w:tcPr>
            <w:tcW w:w="9350" w:type="dxa"/>
            <w:tcBorders>
              <w:top w:val="nil"/>
              <w:bottom w:val="nil"/>
            </w:tcBorders>
          </w:tcPr>
          <w:p w14:paraId="0D413443" w14:textId="07389614" w:rsidR="002D4D61" w:rsidRPr="009727AD" w:rsidRDefault="002D4D61" w:rsidP="00D64152">
            <w:pPr>
              <w:pStyle w:val="ListParagraph"/>
              <w:numPr>
                <w:ilvl w:val="1"/>
                <w:numId w:val="254"/>
              </w:numPr>
              <w:spacing w:before="40" w:after="40"/>
              <w:contextualSpacing w:val="0"/>
              <w:rPr>
                <w:sz w:val="22"/>
                <w:szCs w:val="22"/>
              </w:rPr>
            </w:pPr>
            <w:r w:rsidRPr="009727AD">
              <w:rPr>
                <w:sz w:val="22"/>
                <w:szCs w:val="22"/>
              </w:rPr>
              <w:t>Certification et limitations d'exploitation.</w:t>
            </w:r>
          </w:p>
        </w:tc>
      </w:tr>
      <w:tr w:rsidR="002D4D61" w:rsidRPr="009727AD" w14:paraId="283445C5" w14:textId="77777777" w:rsidTr="00B41F9D">
        <w:tc>
          <w:tcPr>
            <w:tcW w:w="9350" w:type="dxa"/>
            <w:tcBorders>
              <w:top w:val="nil"/>
              <w:bottom w:val="nil"/>
            </w:tcBorders>
          </w:tcPr>
          <w:p w14:paraId="18845818" w14:textId="1F5547A1" w:rsidR="002D4D61" w:rsidRPr="009727AD" w:rsidRDefault="002D4D61" w:rsidP="00D64152">
            <w:pPr>
              <w:pStyle w:val="ListParagraph"/>
              <w:numPr>
                <w:ilvl w:val="1"/>
                <w:numId w:val="254"/>
              </w:numPr>
              <w:spacing w:before="40" w:after="40"/>
              <w:contextualSpacing w:val="0"/>
              <w:rPr>
                <w:b/>
                <w:sz w:val="22"/>
                <w:szCs w:val="22"/>
              </w:rPr>
            </w:pPr>
            <w:r w:rsidRPr="009727AD">
              <w:rPr>
                <w:sz w:val="22"/>
                <w:szCs w:val="22"/>
              </w:rPr>
              <w:t>Pilotage des aéronefs, dont ce qui suit :</w:t>
            </w:r>
          </w:p>
        </w:tc>
      </w:tr>
      <w:tr w:rsidR="002D4D61" w:rsidRPr="009727AD" w14:paraId="2CA1020A" w14:textId="77777777" w:rsidTr="00B41F9D">
        <w:tc>
          <w:tcPr>
            <w:tcW w:w="9350" w:type="dxa"/>
            <w:tcBorders>
              <w:top w:val="nil"/>
              <w:bottom w:val="nil"/>
            </w:tcBorders>
          </w:tcPr>
          <w:p w14:paraId="476945A1" w14:textId="19F50886" w:rsidR="002D4D61" w:rsidRPr="009727AD" w:rsidRDefault="002D4D61" w:rsidP="00D64152">
            <w:pPr>
              <w:pStyle w:val="ListParagraph"/>
              <w:numPr>
                <w:ilvl w:val="2"/>
                <w:numId w:val="254"/>
              </w:numPr>
              <w:spacing w:before="40" w:after="40"/>
              <w:contextualSpacing w:val="0"/>
              <w:rPr>
                <w:b/>
                <w:sz w:val="22"/>
                <w:szCs w:val="22"/>
              </w:rPr>
            </w:pPr>
            <w:r w:rsidRPr="009727AD">
              <w:rPr>
                <w:sz w:val="22"/>
                <w:szCs w:val="22"/>
              </w:rPr>
              <w:t>Limitations de performance ;</w:t>
            </w:r>
          </w:p>
        </w:tc>
      </w:tr>
      <w:tr w:rsidR="002D4D61" w:rsidRPr="009727AD" w14:paraId="68303916" w14:textId="77777777" w:rsidTr="00B41F9D">
        <w:tc>
          <w:tcPr>
            <w:tcW w:w="9350" w:type="dxa"/>
            <w:tcBorders>
              <w:top w:val="nil"/>
              <w:bottom w:val="nil"/>
            </w:tcBorders>
          </w:tcPr>
          <w:p w14:paraId="671D4014" w14:textId="7EC92C4D" w:rsidR="002D4D61" w:rsidRPr="009727AD" w:rsidRDefault="002D4D61" w:rsidP="00D64152">
            <w:pPr>
              <w:pStyle w:val="ListParagraph"/>
              <w:numPr>
                <w:ilvl w:val="2"/>
                <w:numId w:val="254"/>
              </w:numPr>
              <w:spacing w:before="40" w:after="40"/>
              <w:contextualSpacing w:val="0"/>
              <w:rPr>
                <w:sz w:val="22"/>
                <w:szCs w:val="22"/>
              </w:rPr>
            </w:pPr>
            <w:r w:rsidRPr="009727AD">
              <w:rPr>
                <w:sz w:val="22"/>
                <w:szCs w:val="22"/>
              </w:rPr>
              <w:t>Utilisation des listes de pointage ;</w:t>
            </w:r>
          </w:p>
        </w:tc>
      </w:tr>
      <w:tr w:rsidR="002D4D61" w:rsidRPr="009727AD" w14:paraId="69C021FB" w14:textId="77777777" w:rsidTr="00B41F9D">
        <w:tc>
          <w:tcPr>
            <w:tcW w:w="9350" w:type="dxa"/>
            <w:tcBorders>
              <w:top w:val="nil"/>
              <w:bottom w:val="nil"/>
            </w:tcBorders>
          </w:tcPr>
          <w:p w14:paraId="7D05FCCC" w14:textId="7928772A" w:rsidR="002D4D61" w:rsidRPr="009727AD" w:rsidRDefault="002D4D61" w:rsidP="00D64152">
            <w:pPr>
              <w:pStyle w:val="ListParagraph"/>
              <w:numPr>
                <w:ilvl w:val="2"/>
                <w:numId w:val="254"/>
              </w:numPr>
              <w:spacing w:before="40" w:after="40"/>
              <w:contextualSpacing w:val="0"/>
              <w:rPr>
                <w:sz w:val="22"/>
                <w:szCs w:val="22"/>
              </w:rPr>
            </w:pPr>
            <w:r w:rsidRPr="009727AD">
              <w:rPr>
                <w:sz w:val="22"/>
                <w:szCs w:val="22"/>
              </w:rPr>
              <w:t>Instructions permanentes d'exploitation ; et</w:t>
            </w:r>
          </w:p>
        </w:tc>
      </w:tr>
      <w:tr w:rsidR="002D4D61" w:rsidRPr="009727AD" w14:paraId="2959C368" w14:textId="77777777" w:rsidTr="00B41F9D">
        <w:tc>
          <w:tcPr>
            <w:tcW w:w="9350" w:type="dxa"/>
            <w:tcBorders>
              <w:top w:val="nil"/>
              <w:bottom w:val="nil"/>
            </w:tcBorders>
          </w:tcPr>
          <w:p w14:paraId="15062F85" w14:textId="0DB2A263" w:rsidR="002D4D61" w:rsidRPr="009727AD" w:rsidRDefault="002D4D61" w:rsidP="00D64152">
            <w:pPr>
              <w:pStyle w:val="ListParagraph"/>
              <w:numPr>
                <w:ilvl w:val="2"/>
                <w:numId w:val="254"/>
              </w:numPr>
              <w:spacing w:before="40" w:after="40"/>
              <w:contextualSpacing w:val="0"/>
              <w:rPr>
                <w:sz w:val="22"/>
                <w:szCs w:val="22"/>
              </w:rPr>
            </w:pPr>
            <w:r w:rsidRPr="009727AD">
              <w:rPr>
                <w:sz w:val="22"/>
                <w:szCs w:val="22"/>
              </w:rPr>
              <w:t>Procédures de maintenance des aéronefs.</w:t>
            </w:r>
          </w:p>
        </w:tc>
      </w:tr>
      <w:tr w:rsidR="002D4D61" w:rsidRPr="009727AD" w14:paraId="02875F11" w14:textId="77777777" w:rsidTr="00B41F9D">
        <w:tc>
          <w:tcPr>
            <w:tcW w:w="9350" w:type="dxa"/>
            <w:tcBorders>
              <w:top w:val="nil"/>
              <w:bottom w:val="nil"/>
            </w:tcBorders>
          </w:tcPr>
          <w:p w14:paraId="0ABFFE31" w14:textId="7B774B08" w:rsidR="002D4D61" w:rsidRPr="009727AD" w:rsidRDefault="002D4D61" w:rsidP="00D64152">
            <w:pPr>
              <w:pStyle w:val="ListParagraph"/>
              <w:numPr>
                <w:ilvl w:val="1"/>
                <w:numId w:val="254"/>
              </w:numPr>
              <w:spacing w:before="40" w:after="40"/>
              <w:contextualSpacing w:val="0"/>
              <w:rPr>
                <w:sz w:val="22"/>
                <w:szCs w:val="22"/>
              </w:rPr>
            </w:pPr>
            <w:r w:rsidRPr="009727AD">
              <w:rPr>
                <w:sz w:val="22"/>
                <w:szCs w:val="22"/>
              </w:rPr>
              <w:t>Instructions relatives au chargement des aéronefs et à l'arrimage du chargement.</w:t>
            </w:r>
          </w:p>
        </w:tc>
      </w:tr>
      <w:tr w:rsidR="002D4D61" w:rsidRPr="009727AD" w14:paraId="577FD998" w14:textId="77777777" w:rsidTr="00B41F9D">
        <w:tc>
          <w:tcPr>
            <w:tcW w:w="9350" w:type="dxa"/>
            <w:tcBorders>
              <w:top w:val="nil"/>
              <w:bottom w:val="nil"/>
            </w:tcBorders>
          </w:tcPr>
          <w:p w14:paraId="56535F67" w14:textId="01C07A57" w:rsidR="002D4D61" w:rsidRPr="009727AD" w:rsidRDefault="002D4D61" w:rsidP="00D64152">
            <w:pPr>
              <w:pStyle w:val="ListParagraph"/>
              <w:numPr>
                <w:ilvl w:val="1"/>
                <w:numId w:val="254"/>
              </w:numPr>
              <w:spacing w:before="40" w:after="40"/>
              <w:contextualSpacing w:val="0"/>
              <w:rPr>
                <w:b/>
                <w:sz w:val="22"/>
                <w:szCs w:val="22"/>
              </w:rPr>
            </w:pPr>
            <w:r w:rsidRPr="009727AD">
              <w:rPr>
                <w:sz w:val="22"/>
                <w:szCs w:val="22"/>
              </w:rPr>
              <w:t>Procédures d'avitaillement.</w:t>
            </w:r>
          </w:p>
        </w:tc>
      </w:tr>
      <w:tr w:rsidR="002D4D61" w:rsidRPr="009727AD" w14:paraId="3B4BB1F2" w14:textId="77777777" w:rsidTr="00B41F9D">
        <w:tc>
          <w:tcPr>
            <w:tcW w:w="9350" w:type="dxa"/>
            <w:tcBorders>
              <w:top w:val="nil"/>
              <w:bottom w:val="nil"/>
            </w:tcBorders>
          </w:tcPr>
          <w:p w14:paraId="5B5A8922" w14:textId="42AFAC93" w:rsidR="002D4D61" w:rsidRPr="009727AD" w:rsidRDefault="002D4D61" w:rsidP="00D64152">
            <w:pPr>
              <w:pStyle w:val="ListParagraph"/>
              <w:numPr>
                <w:ilvl w:val="1"/>
                <w:numId w:val="254"/>
              </w:numPr>
              <w:spacing w:before="40" w:after="40"/>
              <w:contextualSpacing w:val="0"/>
              <w:rPr>
                <w:b/>
                <w:sz w:val="22"/>
                <w:szCs w:val="22"/>
              </w:rPr>
            </w:pPr>
            <w:r w:rsidRPr="009727AD">
              <w:rPr>
                <w:sz w:val="22"/>
                <w:szCs w:val="22"/>
              </w:rPr>
              <w:t>Procédures d’urgence.</w:t>
            </w:r>
          </w:p>
        </w:tc>
      </w:tr>
      <w:tr w:rsidR="002D4D61" w:rsidRPr="009727AD" w14:paraId="10DC7C65" w14:textId="77777777" w:rsidTr="00B41F9D">
        <w:tc>
          <w:tcPr>
            <w:tcW w:w="9350" w:type="dxa"/>
            <w:tcBorders>
              <w:top w:val="nil"/>
              <w:bottom w:val="nil"/>
            </w:tcBorders>
          </w:tcPr>
          <w:p w14:paraId="7FE50ACE" w14:textId="633D03C0" w:rsidR="002D4D61" w:rsidRPr="009727AD" w:rsidRDefault="002D4D61" w:rsidP="00D64152">
            <w:pPr>
              <w:pStyle w:val="ListParagraph"/>
              <w:numPr>
                <w:ilvl w:val="0"/>
                <w:numId w:val="254"/>
              </w:numPr>
              <w:spacing w:before="40" w:after="40"/>
              <w:contextualSpacing w:val="0"/>
              <w:rPr>
                <w:b/>
                <w:bCs/>
                <w:sz w:val="22"/>
                <w:szCs w:val="22"/>
              </w:rPr>
            </w:pPr>
            <w:r w:rsidRPr="009727AD">
              <w:rPr>
                <w:b/>
                <w:bCs/>
                <w:szCs w:val="22"/>
              </w:rPr>
              <w:t>Routes</w:t>
            </w:r>
          </w:p>
        </w:tc>
      </w:tr>
      <w:tr w:rsidR="002D4D61" w:rsidRPr="009727AD" w14:paraId="77FEEDA9" w14:textId="77777777" w:rsidTr="00B41F9D">
        <w:tc>
          <w:tcPr>
            <w:tcW w:w="9350" w:type="dxa"/>
            <w:tcBorders>
              <w:top w:val="nil"/>
              <w:bottom w:val="nil"/>
            </w:tcBorders>
          </w:tcPr>
          <w:p w14:paraId="5D8CA766" w14:textId="27E6437E" w:rsidR="002D4D61" w:rsidRPr="009727AD" w:rsidRDefault="002D4D61" w:rsidP="00D64152">
            <w:pPr>
              <w:pStyle w:val="ListParagraph"/>
              <w:numPr>
                <w:ilvl w:val="1"/>
                <w:numId w:val="254"/>
              </w:numPr>
              <w:spacing w:before="40" w:after="40"/>
              <w:contextualSpacing w:val="0"/>
              <w:rPr>
                <w:sz w:val="22"/>
                <w:szCs w:val="22"/>
              </w:rPr>
            </w:pPr>
            <w:r w:rsidRPr="009727AD">
              <w:rPr>
                <w:sz w:val="22"/>
                <w:szCs w:val="22"/>
              </w:rPr>
              <w:t>Critères de performance (comme pour le décollage, en route, l'atterrissage).</w:t>
            </w:r>
          </w:p>
        </w:tc>
      </w:tr>
      <w:tr w:rsidR="002D4D61" w:rsidRPr="009727AD" w14:paraId="356A7F11" w14:textId="77777777" w:rsidTr="00B41F9D">
        <w:tc>
          <w:tcPr>
            <w:tcW w:w="9350" w:type="dxa"/>
            <w:tcBorders>
              <w:top w:val="nil"/>
              <w:bottom w:val="nil"/>
            </w:tcBorders>
          </w:tcPr>
          <w:p w14:paraId="0C7D13BA" w14:textId="764B20C8" w:rsidR="002D4D61" w:rsidRPr="009727AD" w:rsidRDefault="002D4D61" w:rsidP="00D64152">
            <w:pPr>
              <w:pStyle w:val="ListParagraph"/>
              <w:numPr>
                <w:ilvl w:val="1"/>
                <w:numId w:val="254"/>
              </w:numPr>
              <w:spacing w:before="40" w:after="40"/>
              <w:contextualSpacing w:val="0"/>
              <w:rPr>
                <w:b/>
                <w:sz w:val="22"/>
                <w:szCs w:val="22"/>
              </w:rPr>
            </w:pPr>
            <w:r w:rsidRPr="009727AD">
              <w:rPr>
                <w:sz w:val="22"/>
                <w:szCs w:val="22"/>
              </w:rPr>
              <w:t>Procédures de planification de vol, dont ce qui suit :</w:t>
            </w:r>
          </w:p>
        </w:tc>
      </w:tr>
      <w:tr w:rsidR="002D4D61" w:rsidRPr="009727AD" w14:paraId="24B9092C" w14:textId="77777777" w:rsidTr="00B41F9D">
        <w:tc>
          <w:tcPr>
            <w:tcW w:w="9350" w:type="dxa"/>
            <w:tcBorders>
              <w:top w:val="nil"/>
              <w:bottom w:val="nil"/>
            </w:tcBorders>
            <w:shd w:val="clear" w:color="auto" w:fill="auto"/>
          </w:tcPr>
          <w:p w14:paraId="519D9063" w14:textId="77923113" w:rsidR="002D4D61" w:rsidRPr="009727AD" w:rsidRDefault="002D4D61" w:rsidP="00D64152">
            <w:pPr>
              <w:pStyle w:val="ListParagraph"/>
              <w:numPr>
                <w:ilvl w:val="2"/>
                <w:numId w:val="254"/>
              </w:numPr>
              <w:spacing w:before="40" w:after="40"/>
              <w:contextualSpacing w:val="0"/>
              <w:rPr>
                <w:b/>
                <w:sz w:val="22"/>
                <w:szCs w:val="22"/>
              </w:rPr>
            </w:pPr>
            <w:r w:rsidRPr="009727AD">
              <w:rPr>
                <w:sz w:val="22"/>
                <w:szCs w:val="22"/>
              </w:rPr>
              <w:t>Impératifs relatifs au carburant et aux lubrifiants ;</w:t>
            </w:r>
          </w:p>
        </w:tc>
      </w:tr>
      <w:tr w:rsidR="002D4D61" w:rsidRPr="009727AD" w14:paraId="6EDBC820" w14:textId="77777777" w:rsidTr="00B41F9D">
        <w:tc>
          <w:tcPr>
            <w:tcW w:w="9350" w:type="dxa"/>
            <w:tcBorders>
              <w:top w:val="nil"/>
              <w:bottom w:val="nil"/>
            </w:tcBorders>
            <w:shd w:val="clear" w:color="auto" w:fill="auto"/>
          </w:tcPr>
          <w:p w14:paraId="44B5005D" w14:textId="0F528273" w:rsidR="002D4D61" w:rsidRPr="009727AD" w:rsidRDefault="002D4D61" w:rsidP="00D64152">
            <w:pPr>
              <w:pStyle w:val="ListParagraph"/>
              <w:numPr>
                <w:ilvl w:val="2"/>
                <w:numId w:val="254"/>
              </w:numPr>
              <w:spacing w:before="40" w:after="40"/>
              <w:contextualSpacing w:val="0"/>
              <w:rPr>
                <w:sz w:val="22"/>
                <w:szCs w:val="22"/>
              </w:rPr>
            </w:pPr>
            <w:r w:rsidRPr="009727AD">
              <w:rPr>
                <w:sz w:val="22"/>
                <w:szCs w:val="22"/>
              </w:rPr>
              <w:t>Altitudes minimales de sécurité ;</w:t>
            </w:r>
          </w:p>
        </w:tc>
      </w:tr>
      <w:tr w:rsidR="002D4D61" w:rsidRPr="009727AD" w14:paraId="1238AC29" w14:textId="77777777" w:rsidTr="00B41F9D">
        <w:tc>
          <w:tcPr>
            <w:tcW w:w="9350" w:type="dxa"/>
            <w:tcBorders>
              <w:top w:val="nil"/>
              <w:bottom w:val="nil"/>
            </w:tcBorders>
            <w:shd w:val="clear" w:color="auto" w:fill="auto"/>
          </w:tcPr>
          <w:p w14:paraId="54D533FF" w14:textId="4829EB21" w:rsidR="002D4D61" w:rsidRPr="009727AD" w:rsidRDefault="002D4D61" w:rsidP="00D64152">
            <w:pPr>
              <w:pStyle w:val="ListParagraph"/>
              <w:numPr>
                <w:ilvl w:val="2"/>
                <w:numId w:val="254"/>
              </w:numPr>
              <w:spacing w:before="40" w:after="40"/>
              <w:contextualSpacing w:val="0"/>
              <w:rPr>
                <w:sz w:val="22"/>
                <w:szCs w:val="22"/>
              </w:rPr>
            </w:pPr>
            <w:r w:rsidRPr="009727AD">
              <w:rPr>
                <w:sz w:val="22"/>
                <w:szCs w:val="22"/>
              </w:rPr>
              <w:t>Planification en cas d'urgence (scénarios en cas d'urgence ou de dégagement) ; et</w:t>
            </w:r>
          </w:p>
        </w:tc>
      </w:tr>
      <w:tr w:rsidR="002D4D61" w:rsidRPr="009727AD" w14:paraId="5702B85A" w14:textId="77777777" w:rsidTr="00B41F9D">
        <w:tc>
          <w:tcPr>
            <w:tcW w:w="9350" w:type="dxa"/>
            <w:tcBorders>
              <w:top w:val="nil"/>
              <w:bottom w:val="nil"/>
            </w:tcBorders>
            <w:shd w:val="clear" w:color="auto" w:fill="auto"/>
          </w:tcPr>
          <w:p w14:paraId="0339AF32" w14:textId="0C9BD896" w:rsidR="002D4D61" w:rsidRPr="009727AD" w:rsidRDefault="002D4D61" w:rsidP="00D64152">
            <w:pPr>
              <w:pStyle w:val="ListParagraph"/>
              <w:numPr>
                <w:ilvl w:val="2"/>
                <w:numId w:val="254"/>
              </w:numPr>
              <w:spacing w:before="40" w:after="40"/>
              <w:contextualSpacing w:val="0"/>
              <w:rPr>
                <w:sz w:val="22"/>
                <w:szCs w:val="22"/>
              </w:rPr>
            </w:pPr>
            <w:r w:rsidRPr="009727AD">
              <w:rPr>
                <w:sz w:val="22"/>
                <w:szCs w:val="22"/>
              </w:rPr>
              <w:t>Équipement de navigation.</w:t>
            </w:r>
          </w:p>
        </w:tc>
      </w:tr>
      <w:tr w:rsidR="002D4D61" w:rsidRPr="009727AD" w14:paraId="2DBCAFF4" w14:textId="77777777" w:rsidTr="00B41F9D">
        <w:tc>
          <w:tcPr>
            <w:tcW w:w="9350" w:type="dxa"/>
            <w:tcBorders>
              <w:top w:val="nil"/>
              <w:bottom w:val="nil"/>
            </w:tcBorders>
            <w:shd w:val="clear" w:color="auto" w:fill="auto"/>
          </w:tcPr>
          <w:p w14:paraId="4BEF131A" w14:textId="4684C390" w:rsidR="002D4D61" w:rsidRPr="009727AD" w:rsidRDefault="002D4D61" w:rsidP="00D64152">
            <w:pPr>
              <w:pStyle w:val="ListParagraph"/>
              <w:numPr>
                <w:ilvl w:val="1"/>
                <w:numId w:val="254"/>
              </w:numPr>
              <w:spacing w:before="40" w:after="40"/>
              <w:contextualSpacing w:val="0"/>
              <w:rPr>
                <w:sz w:val="22"/>
                <w:szCs w:val="22"/>
              </w:rPr>
            </w:pPr>
            <w:r w:rsidRPr="009727AD">
              <w:t>Conditions météorologiques minimales pour tout entraînement au vol, de jour, de nuit, aux règles de vol à vue et en IFR.</w:t>
            </w:r>
          </w:p>
        </w:tc>
      </w:tr>
      <w:tr w:rsidR="002D4D61" w:rsidRPr="009727AD" w14:paraId="4A14DD15" w14:textId="77777777" w:rsidTr="00B41F9D">
        <w:tc>
          <w:tcPr>
            <w:tcW w:w="9350" w:type="dxa"/>
            <w:tcBorders>
              <w:top w:val="nil"/>
              <w:bottom w:val="nil"/>
            </w:tcBorders>
            <w:shd w:val="clear" w:color="auto" w:fill="auto"/>
          </w:tcPr>
          <w:p w14:paraId="44D8BE99" w14:textId="7480FF4A" w:rsidR="002D4D61" w:rsidRPr="009727AD" w:rsidRDefault="002D4D61" w:rsidP="00D64152">
            <w:pPr>
              <w:pStyle w:val="ListParagraph"/>
              <w:numPr>
                <w:ilvl w:val="1"/>
                <w:numId w:val="254"/>
              </w:numPr>
              <w:spacing w:before="40" w:after="40"/>
              <w:contextualSpacing w:val="0"/>
              <w:rPr>
                <w:b/>
                <w:sz w:val="22"/>
                <w:szCs w:val="22"/>
              </w:rPr>
            </w:pPr>
            <w:r w:rsidRPr="009727AD">
              <w:rPr>
                <w:sz w:val="22"/>
                <w:szCs w:val="22"/>
              </w:rPr>
              <w:t>Conditions météorologiques minimales pour tous les vols d'entraînement par des élèves à diverses étapes de la formation.</w:t>
            </w:r>
          </w:p>
        </w:tc>
      </w:tr>
      <w:tr w:rsidR="002D4D61" w:rsidRPr="009727AD" w14:paraId="20E34B38" w14:textId="77777777" w:rsidTr="00B41F9D">
        <w:tc>
          <w:tcPr>
            <w:tcW w:w="9350" w:type="dxa"/>
            <w:tcBorders>
              <w:top w:val="nil"/>
              <w:bottom w:val="nil"/>
            </w:tcBorders>
            <w:shd w:val="clear" w:color="auto" w:fill="auto"/>
          </w:tcPr>
          <w:p w14:paraId="2B34BA7E" w14:textId="7D66A87E" w:rsidR="002D4D61" w:rsidRPr="009727AD" w:rsidRDefault="002D4D61" w:rsidP="00D64152">
            <w:pPr>
              <w:pStyle w:val="ListParagraph"/>
              <w:numPr>
                <w:ilvl w:val="1"/>
                <w:numId w:val="254"/>
              </w:numPr>
              <w:spacing w:before="40" w:after="40"/>
              <w:contextualSpacing w:val="0"/>
              <w:rPr>
                <w:b/>
                <w:sz w:val="22"/>
                <w:szCs w:val="22"/>
              </w:rPr>
            </w:pPr>
            <w:r w:rsidRPr="009727AD">
              <w:rPr>
                <w:sz w:val="22"/>
                <w:szCs w:val="22"/>
              </w:rPr>
              <w:t>Routes d'entraînement et aires de pratique.</w:t>
            </w:r>
          </w:p>
        </w:tc>
      </w:tr>
      <w:tr w:rsidR="002D4D61" w:rsidRPr="009727AD" w14:paraId="3ED6BA7E" w14:textId="77777777" w:rsidTr="00B41F9D">
        <w:tc>
          <w:tcPr>
            <w:tcW w:w="9350" w:type="dxa"/>
            <w:tcBorders>
              <w:top w:val="nil"/>
              <w:bottom w:val="nil"/>
            </w:tcBorders>
            <w:shd w:val="clear" w:color="auto" w:fill="auto"/>
          </w:tcPr>
          <w:p w14:paraId="5CBFA2D5" w14:textId="49B2036D" w:rsidR="002D4D61" w:rsidRPr="009727AD" w:rsidRDefault="002D4D61" w:rsidP="00D64152">
            <w:pPr>
              <w:pStyle w:val="ListParagraph"/>
              <w:numPr>
                <w:ilvl w:val="0"/>
                <w:numId w:val="254"/>
              </w:numPr>
              <w:spacing w:before="40" w:after="40"/>
              <w:contextualSpacing w:val="0"/>
              <w:rPr>
                <w:b/>
                <w:bCs/>
                <w:sz w:val="22"/>
                <w:szCs w:val="22"/>
              </w:rPr>
            </w:pPr>
            <w:r w:rsidRPr="009727AD">
              <w:rPr>
                <w:b/>
                <w:bCs/>
                <w:szCs w:val="22"/>
              </w:rPr>
              <w:t>Plan d’entraînement au vol</w:t>
            </w:r>
          </w:p>
        </w:tc>
      </w:tr>
      <w:tr w:rsidR="002D4D61" w:rsidRPr="009727AD" w14:paraId="140890D0" w14:textId="77777777" w:rsidTr="00B41F9D">
        <w:tc>
          <w:tcPr>
            <w:tcW w:w="9350" w:type="dxa"/>
            <w:tcBorders>
              <w:top w:val="nil"/>
              <w:bottom w:val="nil"/>
            </w:tcBorders>
            <w:shd w:val="clear" w:color="auto" w:fill="auto"/>
          </w:tcPr>
          <w:p w14:paraId="3E45BA4A" w14:textId="74997926" w:rsidR="002D4D61" w:rsidRPr="009727AD" w:rsidRDefault="002D4D61" w:rsidP="00D64152">
            <w:pPr>
              <w:pStyle w:val="ListParagraph"/>
              <w:numPr>
                <w:ilvl w:val="1"/>
                <w:numId w:val="254"/>
              </w:numPr>
              <w:spacing w:before="40" w:after="40"/>
              <w:contextualSpacing w:val="0"/>
              <w:rPr>
                <w:sz w:val="22"/>
                <w:szCs w:val="22"/>
              </w:rPr>
            </w:pPr>
            <w:r w:rsidRPr="009727AD">
              <w:t>Cursus de formation, outre les cursus détaillés au paragraphe 3.1(d) de la présente NMO, dont, le cas échéant :</w:t>
            </w:r>
          </w:p>
        </w:tc>
      </w:tr>
      <w:tr w:rsidR="002D4D61" w:rsidRPr="009727AD" w14:paraId="4EC3E0DF" w14:textId="77777777" w:rsidTr="00B41F9D">
        <w:tc>
          <w:tcPr>
            <w:tcW w:w="9350" w:type="dxa"/>
            <w:tcBorders>
              <w:top w:val="nil"/>
              <w:bottom w:val="nil"/>
            </w:tcBorders>
            <w:shd w:val="clear" w:color="auto" w:fill="auto"/>
          </w:tcPr>
          <w:p w14:paraId="33012A63" w14:textId="3EC996D3" w:rsidR="002D4D61" w:rsidRPr="009727AD" w:rsidRDefault="002D4D61" w:rsidP="00D64152">
            <w:pPr>
              <w:pStyle w:val="ListParagraph"/>
              <w:numPr>
                <w:ilvl w:val="2"/>
                <w:numId w:val="254"/>
              </w:numPr>
              <w:spacing w:before="40" w:after="40"/>
              <w:contextualSpacing w:val="0"/>
              <w:rPr>
                <w:b/>
                <w:sz w:val="22"/>
                <w:szCs w:val="22"/>
              </w:rPr>
            </w:pPr>
            <w:r w:rsidRPr="009727AD">
              <w:t>Cursus de formation d’équipage de conduite (monomoteur) ;</w:t>
            </w:r>
          </w:p>
        </w:tc>
      </w:tr>
      <w:tr w:rsidR="002D4D61" w:rsidRPr="009727AD" w14:paraId="1D87D634" w14:textId="77777777" w:rsidTr="00B41F9D">
        <w:tc>
          <w:tcPr>
            <w:tcW w:w="9350" w:type="dxa"/>
            <w:tcBorders>
              <w:top w:val="nil"/>
              <w:bottom w:val="nil"/>
            </w:tcBorders>
            <w:shd w:val="clear" w:color="auto" w:fill="auto"/>
          </w:tcPr>
          <w:p w14:paraId="19E266A0" w14:textId="56ABE568" w:rsidR="002D4D61" w:rsidRPr="009727AD" w:rsidRDefault="002D4D61" w:rsidP="00D64152">
            <w:pPr>
              <w:pStyle w:val="ListParagraph"/>
              <w:numPr>
                <w:ilvl w:val="2"/>
                <w:numId w:val="254"/>
              </w:numPr>
              <w:spacing w:before="40" w:after="40"/>
              <w:contextualSpacing w:val="0"/>
              <w:rPr>
                <w:sz w:val="22"/>
                <w:szCs w:val="22"/>
              </w:rPr>
            </w:pPr>
            <w:r w:rsidRPr="009727AD">
              <w:t>Cursus de formation d’équipage de conduite (multimoteur) ;</w:t>
            </w:r>
          </w:p>
        </w:tc>
      </w:tr>
      <w:tr w:rsidR="002D4D61" w:rsidRPr="009727AD" w14:paraId="36B3E2BE" w14:textId="77777777" w:rsidTr="00B41F9D">
        <w:tc>
          <w:tcPr>
            <w:tcW w:w="9350" w:type="dxa"/>
            <w:tcBorders>
              <w:top w:val="nil"/>
              <w:bottom w:val="nil"/>
            </w:tcBorders>
            <w:shd w:val="clear" w:color="auto" w:fill="auto"/>
          </w:tcPr>
          <w:p w14:paraId="3349F11E" w14:textId="6FA0423C" w:rsidR="002D4D61" w:rsidRPr="009727AD" w:rsidRDefault="002D4D61" w:rsidP="00D64152">
            <w:pPr>
              <w:pStyle w:val="ListParagraph"/>
              <w:numPr>
                <w:ilvl w:val="2"/>
                <w:numId w:val="254"/>
              </w:numPr>
              <w:spacing w:before="40" w:after="40"/>
              <w:contextualSpacing w:val="0"/>
              <w:rPr>
                <w:sz w:val="22"/>
                <w:szCs w:val="22"/>
              </w:rPr>
            </w:pPr>
            <w:r w:rsidRPr="009727AD">
              <w:rPr>
                <w:sz w:val="22"/>
                <w:szCs w:val="22"/>
              </w:rPr>
              <w:t>Cursus de connaissances théoriques ;</w:t>
            </w:r>
          </w:p>
        </w:tc>
      </w:tr>
      <w:tr w:rsidR="002D4D61" w:rsidRPr="009727AD" w14:paraId="43A45410" w14:textId="77777777" w:rsidTr="00B41F9D">
        <w:tc>
          <w:tcPr>
            <w:tcW w:w="9350" w:type="dxa"/>
            <w:tcBorders>
              <w:top w:val="nil"/>
              <w:bottom w:val="nil"/>
            </w:tcBorders>
            <w:shd w:val="clear" w:color="auto" w:fill="auto"/>
          </w:tcPr>
          <w:p w14:paraId="6A010186" w14:textId="7ADB568A" w:rsidR="002D4D61" w:rsidRPr="009727AD" w:rsidRDefault="002D4D61" w:rsidP="00D64152">
            <w:pPr>
              <w:pStyle w:val="ListParagraph"/>
              <w:numPr>
                <w:ilvl w:val="2"/>
                <w:numId w:val="254"/>
              </w:numPr>
              <w:spacing w:before="40" w:after="40"/>
              <w:contextualSpacing w:val="0"/>
              <w:rPr>
                <w:sz w:val="22"/>
                <w:szCs w:val="22"/>
              </w:rPr>
            </w:pPr>
            <w:r w:rsidRPr="009727AD">
              <w:t>Cursus pour formation sur simulateur d'entraînement au vol ; et</w:t>
            </w:r>
          </w:p>
        </w:tc>
      </w:tr>
      <w:tr w:rsidR="002D4D61" w:rsidRPr="009727AD" w14:paraId="50FE2039" w14:textId="77777777" w:rsidTr="00B41F9D">
        <w:tc>
          <w:tcPr>
            <w:tcW w:w="9350" w:type="dxa"/>
            <w:tcBorders>
              <w:top w:val="nil"/>
              <w:bottom w:val="nil"/>
            </w:tcBorders>
            <w:shd w:val="clear" w:color="auto" w:fill="auto"/>
          </w:tcPr>
          <w:p w14:paraId="0479D572" w14:textId="01FE0DD6" w:rsidR="002D4D61" w:rsidRPr="009727AD" w:rsidRDefault="002D4D61" w:rsidP="00D64152">
            <w:pPr>
              <w:pStyle w:val="ListParagraph"/>
              <w:numPr>
                <w:ilvl w:val="2"/>
                <w:numId w:val="254"/>
              </w:numPr>
              <w:spacing w:before="40" w:after="40"/>
              <w:contextualSpacing w:val="0"/>
              <w:rPr>
                <w:sz w:val="22"/>
                <w:szCs w:val="22"/>
              </w:rPr>
            </w:pPr>
            <w:r w:rsidRPr="009727AD">
              <w:t>À compter du 3 novembre 2022, cursus de formation d’équipage de conduite (SATP).</w:t>
            </w:r>
          </w:p>
        </w:tc>
      </w:tr>
      <w:tr w:rsidR="002D4D61" w:rsidRPr="009727AD" w14:paraId="0D221FAE" w14:textId="77777777" w:rsidTr="00B41F9D">
        <w:tc>
          <w:tcPr>
            <w:tcW w:w="9350" w:type="dxa"/>
            <w:tcBorders>
              <w:top w:val="nil"/>
              <w:bottom w:val="nil"/>
            </w:tcBorders>
            <w:shd w:val="clear" w:color="auto" w:fill="auto"/>
          </w:tcPr>
          <w:p w14:paraId="36AFB0E5" w14:textId="1D9861B6" w:rsidR="002D4D61" w:rsidRPr="009727AD" w:rsidRDefault="002D4D61" w:rsidP="00D64152">
            <w:pPr>
              <w:pStyle w:val="ListParagraph"/>
              <w:numPr>
                <w:ilvl w:val="1"/>
                <w:numId w:val="254"/>
              </w:numPr>
              <w:spacing w:before="40" w:after="40"/>
              <w:contextualSpacing w:val="0"/>
              <w:rPr>
                <w:sz w:val="22"/>
                <w:szCs w:val="22"/>
              </w:rPr>
            </w:pPr>
            <w:r w:rsidRPr="009727AD">
              <w:t>Les arrangements d'ordre général pour les programmes quotidiens et hebdomadaires de formation d’équipage de conduite, de formation au sol, de formation sur simulateur de vol, et, à compter du 3 novembre 2022, de formation SATP.</w:t>
            </w:r>
          </w:p>
        </w:tc>
      </w:tr>
      <w:tr w:rsidR="002D4D61" w:rsidRPr="009727AD" w14:paraId="4C1622DA" w14:textId="77777777" w:rsidTr="00B41F9D">
        <w:tc>
          <w:tcPr>
            <w:tcW w:w="9350" w:type="dxa"/>
            <w:tcBorders>
              <w:top w:val="nil"/>
              <w:bottom w:val="nil"/>
            </w:tcBorders>
            <w:shd w:val="clear" w:color="auto" w:fill="auto"/>
          </w:tcPr>
          <w:p w14:paraId="5DF64732" w14:textId="40F9C0F1" w:rsidR="002D4D61" w:rsidRPr="009727AD" w:rsidRDefault="002D4D61" w:rsidP="00D64152">
            <w:pPr>
              <w:pStyle w:val="ListParagraph"/>
              <w:numPr>
                <w:ilvl w:val="1"/>
                <w:numId w:val="254"/>
              </w:numPr>
              <w:spacing w:before="40" w:after="40"/>
              <w:contextualSpacing w:val="0"/>
              <w:rPr>
                <w:b/>
                <w:sz w:val="22"/>
                <w:szCs w:val="22"/>
              </w:rPr>
            </w:pPr>
            <w:r w:rsidRPr="009727AD">
              <w:t>Politiques d'entraînement, outre ce qui figure au paragraphe 3.1(e) de la présente NMO, en termes de ce qui suit :</w:t>
            </w:r>
          </w:p>
        </w:tc>
      </w:tr>
      <w:tr w:rsidR="002D4D61" w:rsidRPr="009727AD" w14:paraId="336A4295" w14:textId="77777777" w:rsidTr="00B41F9D">
        <w:tc>
          <w:tcPr>
            <w:tcW w:w="9350" w:type="dxa"/>
            <w:tcBorders>
              <w:top w:val="nil"/>
              <w:bottom w:val="nil"/>
            </w:tcBorders>
            <w:shd w:val="clear" w:color="auto" w:fill="auto"/>
          </w:tcPr>
          <w:p w14:paraId="126B24AA" w14:textId="3721D953" w:rsidR="002D4D61" w:rsidRPr="009727AD" w:rsidRDefault="002D4D61" w:rsidP="00D64152">
            <w:pPr>
              <w:pStyle w:val="ListParagraph"/>
              <w:numPr>
                <w:ilvl w:val="2"/>
                <w:numId w:val="254"/>
              </w:numPr>
              <w:spacing w:before="40" w:after="40"/>
              <w:contextualSpacing w:val="0"/>
              <w:rPr>
                <w:b/>
                <w:sz w:val="22"/>
                <w:szCs w:val="22"/>
              </w:rPr>
            </w:pPr>
            <w:r w:rsidRPr="009727AD">
              <w:rPr>
                <w:sz w:val="22"/>
                <w:szCs w:val="22"/>
              </w:rPr>
              <w:t>Contraintes météorologiques ;</w:t>
            </w:r>
          </w:p>
        </w:tc>
      </w:tr>
      <w:tr w:rsidR="002D4D61" w:rsidRPr="009727AD" w14:paraId="7E0369B8" w14:textId="77777777" w:rsidTr="00B41F9D">
        <w:tc>
          <w:tcPr>
            <w:tcW w:w="9350" w:type="dxa"/>
            <w:tcBorders>
              <w:top w:val="nil"/>
              <w:bottom w:val="nil"/>
            </w:tcBorders>
            <w:shd w:val="clear" w:color="auto" w:fill="auto"/>
          </w:tcPr>
          <w:p w14:paraId="474A0735" w14:textId="2EA4C2B6" w:rsidR="002D4D61" w:rsidRPr="009727AD" w:rsidRDefault="002D4D61" w:rsidP="00D64152">
            <w:pPr>
              <w:pStyle w:val="ListParagraph"/>
              <w:numPr>
                <w:ilvl w:val="2"/>
                <w:numId w:val="254"/>
              </w:numPr>
              <w:spacing w:before="40" w:after="40"/>
              <w:contextualSpacing w:val="0"/>
              <w:rPr>
                <w:sz w:val="22"/>
                <w:szCs w:val="22"/>
              </w:rPr>
            </w:pPr>
            <w:r w:rsidRPr="009727AD">
              <w:rPr>
                <w:sz w:val="22"/>
                <w:szCs w:val="22"/>
              </w:rPr>
              <w:t>Temps maximal d'entraînement des élèves en vol, pour les connaissances théoriques et à bord de simulateurs de vol par jour, semaine, mois ;</w:t>
            </w:r>
          </w:p>
        </w:tc>
      </w:tr>
      <w:tr w:rsidR="002D4D61" w:rsidRPr="009727AD" w14:paraId="4433588D" w14:textId="77777777" w:rsidTr="00B41F9D">
        <w:tc>
          <w:tcPr>
            <w:tcW w:w="9350" w:type="dxa"/>
            <w:tcBorders>
              <w:top w:val="nil"/>
              <w:bottom w:val="nil"/>
            </w:tcBorders>
            <w:shd w:val="clear" w:color="auto" w:fill="auto"/>
          </w:tcPr>
          <w:p w14:paraId="6DD29F3A" w14:textId="48F0C99A" w:rsidR="002D4D61" w:rsidRPr="009727AD" w:rsidRDefault="002D4D61" w:rsidP="00D64152">
            <w:pPr>
              <w:pStyle w:val="ListParagraph"/>
              <w:numPr>
                <w:ilvl w:val="2"/>
                <w:numId w:val="254"/>
              </w:numPr>
              <w:spacing w:before="40" w:after="40"/>
              <w:contextualSpacing w:val="0"/>
              <w:rPr>
                <w:sz w:val="22"/>
                <w:szCs w:val="22"/>
              </w:rPr>
            </w:pPr>
            <w:r w:rsidRPr="009727AD">
              <w:rPr>
                <w:sz w:val="22"/>
                <w:szCs w:val="22"/>
              </w:rPr>
              <w:t>Restrictions concernant les périodes d'entraînement des élèves ;</w:t>
            </w:r>
          </w:p>
        </w:tc>
      </w:tr>
      <w:tr w:rsidR="002D4D61" w:rsidRPr="009727AD" w14:paraId="57989FA1" w14:textId="77777777" w:rsidTr="00B41F9D">
        <w:tc>
          <w:tcPr>
            <w:tcW w:w="9350" w:type="dxa"/>
            <w:tcBorders>
              <w:top w:val="nil"/>
              <w:bottom w:val="single" w:sz="4" w:space="0" w:color="auto"/>
            </w:tcBorders>
            <w:shd w:val="clear" w:color="auto" w:fill="auto"/>
          </w:tcPr>
          <w:p w14:paraId="4DE14ECB" w14:textId="3E321C16" w:rsidR="002D4D61" w:rsidRPr="009727AD" w:rsidRDefault="002D4D61" w:rsidP="00D64152">
            <w:pPr>
              <w:pStyle w:val="ListParagraph"/>
              <w:numPr>
                <w:ilvl w:val="2"/>
                <w:numId w:val="254"/>
              </w:numPr>
              <w:spacing w:before="40" w:after="40"/>
              <w:contextualSpacing w:val="0"/>
              <w:rPr>
                <w:sz w:val="22"/>
                <w:szCs w:val="22"/>
              </w:rPr>
            </w:pPr>
            <w:r w:rsidRPr="009727AD">
              <w:rPr>
                <w:sz w:val="22"/>
                <w:szCs w:val="22"/>
              </w:rPr>
              <w:lastRenderedPageBreak/>
              <w:t>Durée des vols d'entraînement à diverses étapes ;</w:t>
            </w:r>
          </w:p>
        </w:tc>
      </w:tr>
      <w:tr w:rsidR="002D4D61" w:rsidRPr="009727AD" w14:paraId="47C6B48F" w14:textId="77777777" w:rsidTr="00B41F9D">
        <w:tc>
          <w:tcPr>
            <w:tcW w:w="9350" w:type="dxa"/>
            <w:tcBorders>
              <w:top w:val="single" w:sz="4" w:space="0" w:color="auto"/>
              <w:bottom w:val="nil"/>
            </w:tcBorders>
            <w:shd w:val="clear" w:color="auto" w:fill="auto"/>
          </w:tcPr>
          <w:p w14:paraId="0B72A23D" w14:textId="486BBDC2" w:rsidR="002D4D61" w:rsidRPr="009727AD" w:rsidRDefault="002D4D61" w:rsidP="00D64152">
            <w:pPr>
              <w:pStyle w:val="ListParagraph"/>
              <w:numPr>
                <w:ilvl w:val="2"/>
                <w:numId w:val="254"/>
              </w:numPr>
              <w:spacing w:before="40" w:after="40"/>
              <w:contextualSpacing w:val="0"/>
              <w:rPr>
                <w:sz w:val="22"/>
                <w:szCs w:val="22"/>
              </w:rPr>
            </w:pPr>
            <w:r w:rsidRPr="009727AD">
              <w:t>Nombre maximal d'heures de vol par élève lors de toute période de jour ou de nuit ;</w:t>
            </w:r>
          </w:p>
        </w:tc>
      </w:tr>
      <w:tr w:rsidR="002D4D61" w:rsidRPr="009727AD" w14:paraId="69F444A5" w14:textId="77777777" w:rsidTr="00B41F9D">
        <w:tc>
          <w:tcPr>
            <w:tcW w:w="9350" w:type="dxa"/>
            <w:tcBorders>
              <w:top w:val="nil"/>
              <w:bottom w:val="nil"/>
            </w:tcBorders>
            <w:shd w:val="clear" w:color="auto" w:fill="auto"/>
          </w:tcPr>
          <w:p w14:paraId="0C671744" w14:textId="174D4EC3" w:rsidR="002D4D61" w:rsidRPr="009727AD" w:rsidRDefault="002D4D61" w:rsidP="00D64152">
            <w:pPr>
              <w:pStyle w:val="ListParagraph"/>
              <w:numPr>
                <w:ilvl w:val="2"/>
                <w:numId w:val="254"/>
              </w:numPr>
              <w:spacing w:before="40" w:after="40"/>
              <w:contextualSpacing w:val="0"/>
              <w:rPr>
                <w:sz w:val="22"/>
                <w:szCs w:val="22"/>
              </w:rPr>
            </w:pPr>
            <w:r w:rsidRPr="009727AD">
              <w:rPr>
                <w:sz w:val="22"/>
                <w:szCs w:val="22"/>
              </w:rPr>
              <w:t>Nombre maximal de vols d'entraînement au vol par élève lors de toute période de jour ou de nuit ; et</w:t>
            </w:r>
          </w:p>
        </w:tc>
      </w:tr>
      <w:tr w:rsidR="002D4D61" w:rsidRPr="009727AD" w14:paraId="2170D799" w14:textId="77777777" w:rsidTr="00B41F9D">
        <w:tc>
          <w:tcPr>
            <w:tcW w:w="9350" w:type="dxa"/>
            <w:tcBorders>
              <w:top w:val="nil"/>
              <w:bottom w:val="single" w:sz="4" w:space="0" w:color="auto"/>
            </w:tcBorders>
            <w:shd w:val="clear" w:color="auto" w:fill="auto"/>
          </w:tcPr>
          <w:p w14:paraId="46F0DD91" w14:textId="1D76D8C7" w:rsidR="002D4D61" w:rsidRPr="009727AD" w:rsidRDefault="002D4D61" w:rsidP="00D64152">
            <w:pPr>
              <w:pStyle w:val="ListParagraph"/>
              <w:numPr>
                <w:ilvl w:val="2"/>
                <w:numId w:val="254"/>
              </w:numPr>
              <w:spacing w:before="40" w:after="40"/>
              <w:contextualSpacing w:val="0"/>
              <w:rPr>
                <w:sz w:val="22"/>
                <w:szCs w:val="22"/>
              </w:rPr>
            </w:pPr>
            <w:r w:rsidRPr="009727AD">
              <w:rPr>
                <w:sz w:val="22"/>
                <w:szCs w:val="22"/>
              </w:rPr>
              <w:t>Temps minimum de repos entre les périodes d'entraînement.</w:t>
            </w:r>
          </w:p>
        </w:tc>
      </w:tr>
    </w:tbl>
    <w:p w14:paraId="18E419C4" w14:textId="685BA978" w:rsidR="007D7846" w:rsidRPr="009727AD" w:rsidRDefault="007D7846" w:rsidP="00D64152">
      <w:pPr>
        <w:pStyle w:val="FFATextFlushRight"/>
      </w:pPr>
      <w:r w:rsidRPr="009727AD">
        <w:t>OACI, Annexe 1 : 1.2.8.5 ; 2.11 ; 2.12 ; 2.13 ; 2.14 ; Appendice 2 : 2.1 ; 2.2 ; 2.3</w:t>
      </w:r>
    </w:p>
    <w:p w14:paraId="01BD2C1B" w14:textId="3F65DB0F" w:rsidR="007D7846" w:rsidRPr="009727AD" w:rsidRDefault="007D7846" w:rsidP="00D64152">
      <w:pPr>
        <w:pStyle w:val="FFATextFlushRight"/>
      </w:pPr>
      <w:r w:rsidRPr="009727AD">
        <w:t>OACI, Doc 9841 : Appendice A</w:t>
      </w:r>
    </w:p>
    <w:p w14:paraId="5151A840" w14:textId="0DCF1B17" w:rsidR="007D7846" w:rsidRPr="009727AD" w:rsidRDefault="007D7846" w:rsidP="00D64152">
      <w:pPr>
        <w:pStyle w:val="FFATextFlushRight"/>
      </w:pPr>
      <w:r w:rsidRPr="009727AD">
        <w:t>OACI, Doc. 10019</w:t>
      </w:r>
    </w:p>
    <w:p w14:paraId="41E9DEF4" w14:textId="39F956B5" w:rsidR="006B672B" w:rsidRPr="009727AD" w:rsidRDefault="007D7846" w:rsidP="00D64152">
      <w:pPr>
        <w:pStyle w:val="FFATextFlushRight"/>
      </w:pPr>
      <w:r w:rsidRPr="009727AD">
        <w:t>14 CFR Partie 141 : Sous-parties C et E</w:t>
      </w:r>
    </w:p>
    <w:p w14:paraId="44B0920B" w14:textId="27667BFC" w:rsidR="007D7846" w:rsidRPr="009727AD" w:rsidRDefault="006B672B" w:rsidP="00D64152">
      <w:pPr>
        <w:pStyle w:val="FFATextFlushRight"/>
      </w:pPr>
      <w:r w:rsidRPr="009727AD">
        <w:t>14 CFR Partie 142 : Sous-parties B et D</w:t>
      </w:r>
    </w:p>
    <w:p w14:paraId="008D0752" w14:textId="570BABF7" w:rsidR="007D7846" w:rsidRPr="009727AD" w:rsidRDefault="007D7846" w:rsidP="00D64152">
      <w:pPr>
        <w:pStyle w:val="FFATextFlushRight"/>
      </w:pPr>
      <w:r w:rsidRPr="009727AD">
        <w:t>JAR-FCL 1/2/4.055 Appendices 1a et 2 : 31.-33 ; Appendice 2 : 25.-27 ; Appendice 1 : 25-27</w:t>
      </w:r>
    </w:p>
    <w:p w14:paraId="0315F92E" w14:textId="11C46DDE" w:rsidR="00964395" w:rsidRPr="009727AD" w:rsidRDefault="00964395" w:rsidP="00D64152">
      <w:pPr>
        <w:pStyle w:val="Heading4"/>
        <w:numPr>
          <w:ilvl w:val="0"/>
          <w:numId w:val="0"/>
        </w:numPr>
        <w:ind w:left="864" w:hanging="864"/>
      </w:pPr>
      <w:bookmarkStart w:id="371" w:name="_Toc61352987"/>
      <w:r w:rsidRPr="009727AD">
        <w:t>NMO 3.4.5.1</w:t>
      </w:r>
      <w:r w:rsidRPr="009727AD">
        <w:tab/>
        <w:t>Manuel des procédures de l'ATO — Formation à la maintenance</w:t>
      </w:r>
      <w:bookmarkEnd w:id="371"/>
    </w:p>
    <w:p w14:paraId="6F901EED" w14:textId="627DFB94" w:rsidR="002B0BF6" w:rsidRPr="009727AD" w:rsidRDefault="0028265A" w:rsidP="00D64152">
      <w:pPr>
        <w:pStyle w:val="FAAOutlineL1a"/>
        <w:numPr>
          <w:ilvl w:val="0"/>
          <w:numId w:val="220"/>
        </w:numPr>
      </w:pPr>
      <w:r w:rsidRPr="009727AD">
        <w:t>Un ATO dispensant des formations à la maintenance doit comprendre les aspects suivants dans son Manuel des procédures :</w:t>
      </w:r>
    </w:p>
    <w:tbl>
      <w:tblPr>
        <w:tblStyle w:val="TableGrid"/>
        <w:tblW w:w="0" w:type="auto"/>
        <w:tblLook w:val="04A0" w:firstRow="1" w:lastRow="0" w:firstColumn="1" w:lastColumn="0" w:noHBand="0" w:noVBand="1"/>
        <w:tblCaption w:val="ATO Procedures Manual - Maintenance Training"/>
        <w:tblDescription w:val="Paragraphs within the ATO Procedures Manual - Maintenance Training"/>
      </w:tblPr>
      <w:tblGrid>
        <w:gridCol w:w="9350"/>
      </w:tblGrid>
      <w:tr w:rsidR="00886F01" w:rsidRPr="009727AD" w14:paraId="06BAA8F3" w14:textId="77777777" w:rsidTr="00B41F9D">
        <w:tc>
          <w:tcPr>
            <w:tcW w:w="9350" w:type="dxa"/>
            <w:tcBorders>
              <w:top w:val="single" w:sz="4" w:space="0" w:color="auto"/>
              <w:bottom w:val="nil"/>
            </w:tcBorders>
            <w:shd w:val="clear" w:color="auto" w:fill="auto"/>
          </w:tcPr>
          <w:p w14:paraId="7166904C" w14:textId="16D5153D" w:rsidR="00886F01" w:rsidRPr="009727AD" w:rsidRDefault="00886F01" w:rsidP="00D64152">
            <w:pPr>
              <w:pStyle w:val="ListParagraph"/>
              <w:numPr>
                <w:ilvl w:val="0"/>
                <w:numId w:val="258"/>
              </w:numPr>
              <w:spacing w:before="40" w:after="40"/>
              <w:contextualSpacing w:val="0"/>
              <w:rPr>
                <w:b/>
                <w:bCs/>
                <w:sz w:val="22"/>
                <w:szCs w:val="22"/>
              </w:rPr>
            </w:pPr>
            <w:r w:rsidRPr="009727AD">
              <w:rPr>
                <w:b/>
                <w:bCs/>
              </w:rPr>
              <w:t>Généralités</w:t>
            </w:r>
          </w:p>
        </w:tc>
      </w:tr>
      <w:tr w:rsidR="00886F01" w:rsidRPr="009727AD" w14:paraId="3CB41964" w14:textId="77777777" w:rsidTr="00B41F9D">
        <w:tc>
          <w:tcPr>
            <w:tcW w:w="9350" w:type="dxa"/>
            <w:tcBorders>
              <w:top w:val="nil"/>
              <w:bottom w:val="nil"/>
            </w:tcBorders>
            <w:shd w:val="clear" w:color="auto" w:fill="auto"/>
          </w:tcPr>
          <w:p w14:paraId="386603FF" w14:textId="6768812B" w:rsidR="00886F01" w:rsidRPr="009727AD" w:rsidRDefault="00886F01" w:rsidP="00D64152">
            <w:pPr>
              <w:pStyle w:val="ListParagraph"/>
              <w:numPr>
                <w:ilvl w:val="1"/>
                <w:numId w:val="258"/>
              </w:numPr>
              <w:spacing w:before="40" w:after="40"/>
              <w:contextualSpacing w:val="0"/>
              <w:rPr>
                <w:b/>
                <w:bCs/>
                <w:sz w:val="22"/>
                <w:szCs w:val="22"/>
              </w:rPr>
            </w:pPr>
            <w:r w:rsidRPr="009727AD">
              <w:rPr>
                <w:bCs/>
                <w:sz w:val="22"/>
                <w:szCs w:val="22"/>
              </w:rPr>
              <w:t>Un préambule ayant trait à l'utilisation et à l'applicabilité du manuel.</w:t>
            </w:r>
          </w:p>
        </w:tc>
      </w:tr>
      <w:tr w:rsidR="00886F01" w:rsidRPr="009727AD" w14:paraId="11075F3F" w14:textId="77777777" w:rsidTr="00886F01">
        <w:tc>
          <w:tcPr>
            <w:tcW w:w="9350" w:type="dxa"/>
            <w:tcBorders>
              <w:top w:val="nil"/>
              <w:bottom w:val="nil"/>
            </w:tcBorders>
            <w:shd w:val="clear" w:color="auto" w:fill="auto"/>
          </w:tcPr>
          <w:p w14:paraId="76F7871D" w14:textId="65013D06" w:rsidR="00886F01" w:rsidRPr="009727AD" w:rsidRDefault="00886F01" w:rsidP="00D64152">
            <w:pPr>
              <w:pStyle w:val="ListParagraph"/>
              <w:numPr>
                <w:ilvl w:val="1"/>
                <w:numId w:val="258"/>
              </w:numPr>
              <w:spacing w:before="40" w:after="40"/>
              <w:contextualSpacing w:val="0"/>
              <w:rPr>
                <w:bCs/>
                <w:sz w:val="22"/>
                <w:szCs w:val="22"/>
              </w:rPr>
            </w:pPr>
            <w:r w:rsidRPr="009727AD">
              <w:rPr>
                <w:bCs/>
                <w:sz w:val="22"/>
                <w:szCs w:val="22"/>
              </w:rPr>
              <w:t>La table des matières.</w:t>
            </w:r>
          </w:p>
        </w:tc>
      </w:tr>
      <w:tr w:rsidR="00886F01" w:rsidRPr="009727AD" w14:paraId="3A4A8253" w14:textId="77777777" w:rsidTr="00886F01">
        <w:tc>
          <w:tcPr>
            <w:tcW w:w="9350" w:type="dxa"/>
            <w:tcBorders>
              <w:top w:val="nil"/>
              <w:bottom w:val="nil"/>
            </w:tcBorders>
          </w:tcPr>
          <w:p w14:paraId="4207A4CF" w14:textId="77777777" w:rsidR="00886F01" w:rsidRPr="009727AD" w:rsidRDefault="00886F01" w:rsidP="00D64152">
            <w:pPr>
              <w:pStyle w:val="ListParagraph"/>
              <w:numPr>
                <w:ilvl w:val="1"/>
                <w:numId w:val="258"/>
              </w:numPr>
              <w:spacing w:before="40" w:after="40"/>
              <w:contextualSpacing w:val="0"/>
              <w:rPr>
                <w:bCs/>
                <w:sz w:val="22"/>
                <w:szCs w:val="22"/>
              </w:rPr>
            </w:pPr>
            <w:r w:rsidRPr="009727AD">
              <w:rPr>
                <w:bCs/>
                <w:sz w:val="22"/>
                <w:szCs w:val="22"/>
              </w:rPr>
              <w:t>L'amendement, la révision et la distribution du manuel :</w:t>
            </w:r>
          </w:p>
        </w:tc>
      </w:tr>
      <w:tr w:rsidR="00886F01" w:rsidRPr="009727AD" w14:paraId="77C9A36B" w14:textId="77777777" w:rsidTr="00886F01">
        <w:tc>
          <w:tcPr>
            <w:tcW w:w="9350" w:type="dxa"/>
            <w:tcBorders>
              <w:top w:val="nil"/>
              <w:bottom w:val="nil"/>
            </w:tcBorders>
          </w:tcPr>
          <w:p w14:paraId="57767DEC" w14:textId="77777777" w:rsidR="00886F01" w:rsidRPr="009727AD" w:rsidRDefault="00886F01" w:rsidP="00D64152">
            <w:pPr>
              <w:pStyle w:val="ListParagraph"/>
              <w:numPr>
                <w:ilvl w:val="2"/>
                <w:numId w:val="258"/>
              </w:numPr>
              <w:spacing w:before="40" w:after="40"/>
              <w:contextualSpacing w:val="0"/>
              <w:rPr>
                <w:b/>
                <w:bCs/>
                <w:sz w:val="22"/>
                <w:szCs w:val="22"/>
              </w:rPr>
            </w:pPr>
            <w:r w:rsidRPr="009727AD">
              <w:rPr>
                <w:bCs/>
                <w:sz w:val="22"/>
                <w:szCs w:val="22"/>
              </w:rPr>
              <w:t>Procédures d'amendement ;</w:t>
            </w:r>
          </w:p>
        </w:tc>
      </w:tr>
      <w:tr w:rsidR="00886F01" w:rsidRPr="009727AD" w14:paraId="49D0DF23" w14:textId="77777777" w:rsidTr="00886F01">
        <w:tc>
          <w:tcPr>
            <w:tcW w:w="9350" w:type="dxa"/>
            <w:tcBorders>
              <w:top w:val="nil"/>
              <w:bottom w:val="nil"/>
            </w:tcBorders>
          </w:tcPr>
          <w:p w14:paraId="0D8F342A" w14:textId="77777777" w:rsidR="00886F01" w:rsidRPr="009727AD" w:rsidRDefault="00886F01" w:rsidP="00D64152">
            <w:pPr>
              <w:pStyle w:val="ListParagraph"/>
              <w:numPr>
                <w:ilvl w:val="2"/>
                <w:numId w:val="258"/>
              </w:numPr>
              <w:spacing w:before="40" w:after="40"/>
              <w:contextualSpacing w:val="0"/>
              <w:rPr>
                <w:b/>
                <w:bCs/>
                <w:sz w:val="22"/>
                <w:szCs w:val="22"/>
              </w:rPr>
            </w:pPr>
            <w:r w:rsidRPr="009727AD">
              <w:t>Page d’enregistrement des amendements ;</w:t>
            </w:r>
          </w:p>
        </w:tc>
      </w:tr>
      <w:tr w:rsidR="00886F01" w:rsidRPr="009727AD" w14:paraId="2B4B83BC" w14:textId="77777777" w:rsidTr="00886F01">
        <w:tc>
          <w:tcPr>
            <w:tcW w:w="9350" w:type="dxa"/>
            <w:tcBorders>
              <w:top w:val="nil"/>
              <w:bottom w:val="nil"/>
            </w:tcBorders>
          </w:tcPr>
          <w:p w14:paraId="6D0D1E2D" w14:textId="77777777" w:rsidR="00886F01" w:rsidRPr="009727AD" w:rsidRDefault="00886F01" w:rsidP="00D64152">
            <w:pPr>
              <w:pStyle w:val="ListParagraph"/>
              <w:numPr>
                <w:ilvl w:val="2"/>
                <w:numId w:val="258"/>
              </w:numPr>
              <w:spacing w:before="40" w:after="40"/>
              <w:contextualSpacing w:val="0"/>
              <w:rPr>
                <w:b/>
                <w:bCs/>
                <w:sz w:val="22"/>
                <w:szCs w:val="22"/>
              </w:rPr>
            </w:pPr>
            <w:r w:rsidRPr="009727AD">
              <w:rPr>
                <w:bCs/>
                <w:sz w:val="22"/>
                <w:szCs w:val="22"/>
              </w:rPr>
              <w:t>Liste de distribution ; et</w:t>
            </w:r>
          </w:p>
        </w:tc>
      </w:tr>
      <w:tr w:rsidR="00886F01" w:rsidRPr="009727AD" w14:paraId="06718C58" w14:textId="77777777" w:rsidTr="00886F01">
        <w:tc>
          <w:tcPr>
            <w:tcW w:w="9350" w:type="dxa"/>
            <w:tcBorders>
              <w:top w:val="nil"/>
              <w:bottom w:val="nil"/>
            </w:tcBorders>
          </w:tcPr>
          <w:p w14:paraId="0B097F9E" w14:textId="77777777" w:rsidR="00886F01" w:rsidRPr="009727AD" w:rsidRDefault="00886F01" w:rsidP="00D64152">
            <w:pPr>
              <w:pStyle w:val="ListParagraph"/>
              <w:numPr>
                <w:ilvl w:val="2"/>
                <w:numId w:val="258"/>
              </w:numPr>
              <w:spacing w:before="40" w:after="40"/>
              <w:contextualSpacing w:val="0"/>
              <w:rPr>
                <w:b/>
                <w:bCs/>
                <w:sz w:val="22"/>
                <w:szCs w:val="22"/>
              </w:rPr>
            </w:pPr>
            <w:r w:rsidRPr="009727AD">
              <w:rPr>
                <w:bCs/>
                <w:sz w:val="22"/>
                <w:szCs w:val="22"/>
              </w:rPr>
              <w:t>Liste des pages valides.</w:t>
            </w:r>
          </w:p>
        </w:tc>
      </w:tr>
      <w:tr w:rsidR="00886F01" w:rsidRPr="009727AD" w14:paraId="24863565" w14:textId="77777777" w:rsidTr="00886F01">
        <w:tc>
          <w:tcPr>
            <w:tcW w:w="9350" w:type="dxa"/>
            <w:tcBorders>
              <w:top w:val="nil"/>
              <w:bottom w:val="nil"/>
            </w:tcBorders>
          </w:tcPr>
          <w:p w14:paraId="4D21CB6F" w14:textId="77777777" w:rsidR="00886F01" w:rsidRPr="009727AD" w:rsidRDefault="00886F01" w:rsidP="00D64152">
            <w:pPr>
              <w:pStyle w:val="ListParagraph"/>
              <w:numPr>
                <w:ilvl w:val="1"/>
                <w:numId w:val="258"/>
              </w:numPr>
              <w:spacing w:before="40" w:after="40"/>
              <w:contextualSpacing w:val="0"/>
              <w:rPr>
                <w:b/>
                <w:bCs/>
                <w:sz w:val="22"/>
                <w:szCs w:val="22"/>
              </w:rPr>
            </w:pPr>
            <w:r w:rsidRPr="009727AD">
              <w:rPr>
                <w:bCs/>
                <w:sz w:val="22"/>
                <w:szCs w:val="22"/>
              </w:rPr>
              <w:t>Un glossaire des définitions et des termes importants, dont une liste des abréviations.</w:t>
            </w:r>
          </w:p>
        </w:tc>
      </w:tr>
      <w:tr w:rsidR="00886F01" w:rsidRPr="009727AD" w14:paraId="680F2944" w14:textId="77777777" w:rsidTr="00886F01">
        <w:tc>
          <w:tcPr>
            <w:tcW w:w="9350" w:type="dxa"/>
            <w:tcBorders>
              <w:top w:val="nil"/>
              <w:bottom w:val="nil"/>
            </w:tcBorders>
          </w:tcPr>
          <w:p w14:paraId="4BBB35E3" w14:textId="77777777" w:rsidR="00886F01" w:rsidRPr="009727AD" w:rsidRDefault="00886F01" w:rsidP="00D64152">
            <w:pPr>
              <w:pStyle w:val="ListParagraph"/>
              <w:numPr>
                <w:ilvl w:val="1"/>
                <w:numId w:val="258"/>
              </w:numPr>
              <w:spacing w:before="40" w:after="40"/>
              <w:contextualSpacing w:val="0"/>
              <w:rPr>
                <w:b/>
                <w:bCs/>
                <w:sz w:val="22"/>
                <w:szCs w:val="22"/>
              </w:rPr>
            </w:pPr>
            <w:r w:rsidRPr="009727AD">
              <w:rPr>
                <w:bCs/>
                <w:sz w:val="22"/>
                <w:szCs w:val="22"/>
              </w:rPr>
              <w:t>Une description de l'articulation et de l'agencement du manuel, dont ce qui suit :</w:t>
            </w:r>
          </w:p>
        </w:tc>
      </w:tr>
      <w:tr w:rsidR="00886F01" w:rsidRPr="009727AD" w14:paraId="5F97BA93" w14:textId="77777777" w:rsidTr="00886F01">
        <w:tc>
          <w:tcPr>
            <w:tcW w:w="9350" w:type="dxa"/>
            <w:tcBorders>
              <w:top w:val="nil"/>
              <w:bottom w:val="nil"/>
            </w:tcBorders>
          </w:tcPr>
          <w:p w14:paraId="28AF13CF" w14:textId="77777777" w:rsidR="00886F01" w:rsidRPr="009727AD" w:rsidRDefault="00886F01" w:rsidP="00D64152">
            <w:pPr>
              <w:pStyle w:val="ListParagraph"/>
              <w:numPr>
                <w:ilvl w:val="2"/>
                <w:numId w:val="258"/>
              </w:numPr>
              <w:spacing w:before="40" w:after="40"/>
              <w:contextualSpacing w:val="0"/>
              <w:rPr>
                <w:b/>
                <w:bCs/>
                <w:sz w:val="22"/>
                <w:szCs w:val="22"/>
              </w:rPr>
            </w:pPr>
            <w:r w:rsidRPr="009727AD">
              <w:rPr>
                <w:bCs/>
                <w:sz w:val="22"/>
                <w:szCs w:val="22"/>
              </w:rPr>
              <w:t>Les différentes parties et sections ainsi que leur contenu et leur utilisation ; et</w:t>
            </w:r>
          </w:p>
        </w:tc>
      </w:tr>
      <w:tr w:rsidR="00886F01" w:rsidRPr="009727AD" w14:paraId="7C952373" w14:textId="77777777" w:rsidTr="00886F01">
        <w:tc>
          <w:tcPr>
            <w:tcW w:w="9350" w:type="dxa"/>
            <w:tcBorders>
              <w:top w:val="nil"/>
              <w:bottom w:val="nil"/>
            </w:tcBorders>
          </w:tcPr>
          <w:p w14:paraId="5ADD7317" w14:textId="77777777" w:rsidR="00886F01" w:rsidRPr="009727AD" w:rsidRDefault="00886F01" w:rsidP="00D64152">
            <w:pPr>
              <w:pStyle w:val="ListParagraph"/>
              <w:numPr>
                <w:ilvl w:val="2"/>
                <w:numId w:val="258"/>
              </w:numPr>
              <w:spacing w:before="40" w:after="40"/>
              <w:contextualSpacing w:val="0"/>
              <w:rPr>
                <w:b/>
                <w:bCs/>
                <w:sz w:val="22"/>
                <w:szCs w:val="22"/>
              </w:rPr>
            </w:pPr>
            <w:r w:rsidRPr="009727AD">
              <w:t>Le système de numérotation des en-têtes et paragraphes.</w:t>
            </w:r>
          </w:p>
        </w:tc>
      </w:tr>
      <w:tr w:rsidR="00886F01" w:rsidRPr="009727AD" w14:paraId="7C0A4B7A" w14:textId="77777777" w:rsidTr="00886F01">
        <w:tc>
          <w:tcPr>
            <w:tcW w:w="9350" w:type="dxa"/>
            <w:tcBorders>
              <w:top w:val="nil"/>
              <w:bottom w:val="nil"/>
            </w:tcBorders>
          </w:tcPr>
          <w:p w14:paraId="007DFAC7" w14:textId="5D7F7B5F" w:rsidR="00886F01" w:rsidRPr="009727AD" w:rsidRDefault="00886F01" w:rsidP="00D64152">
            <w:pPr>
              <w:pStyle w:val="ListParagraph"/>
              <w:numPr>
                <w:ilvl w:val="1"/>
                <w:numId w:val="258"/>
              </w:numPr>
              <w:spacing w:before="40" w:after="40"/>
              <w:contextualSpacing w:val="0"/>
              <w:rPr>
                <w:b/>
                <w:bCs/>
                <w:sz w:val="22"/>
                <w:szCs w:val="22"/>
              </w:rPr>
            </w:pPr>
            <w:r w:rsidRPr="009727AD">
              <w:t>Une description de la portée de la formation autorisée dans le cadre des normes de formation de l’ATO.</w:t>
            </w:r>
          </w:p>
        </w:tc>
      </w:tr>
      <w:tr w:rsidR="00886F01" w:rsidRPr="009727AD" w14:paraId="0C9F1D06" w14:textId="77777777" w:rsidTr="00886F01">
        <w:tc>
          <w:tcPr>
            <w:tcW w:w="9350" w:type="dxa"/>
            <w:tcBorders>
              <w:top w:val="nil"/>
              <w:bottom w:val="nil"/>
            </w:tcBorders>
          </w:tcPr>
          <w:p w14:paraId="31FE8773" w14:textId="77777777" w:rsidR="00886F01" w:rsidRPr="009727AD" w:rsidRDefault="00886F01" w:rsidP="00D64152">
            <w:pPr>
              <w:pStyle w:val="ListParagraph"/>
              <w:numPr>
                <w:ilvl w:val="1"/>
                <w:numId w:val="258"/>
              </w:numPr>
              <w:spacing w:before="40" w:after="40"/>
              <w:contextualSpacing w:val="0"/>
              <w:rPr>
                <w:b/>
                <w:bCs/>
                <w:sz w:val="22"/>
                <w:szCs w:val="22"/>
              </w:rPr>
            </w:pPr>
            <w:r w:rsidRPr="009727AD">
              <w:t>Un organigramme de la direction de l'ATO et le nom des titulaires des postes.</w:t>
            </w:r>
          </w:p>
        </w:tc>
      </w:tr>
      <w:tr w:rsidR="00886F01" w:rsidRPr="009727AD" w14:paraId="7887F42C" w14:textId="77777777" w:rsidTr="00886F01">
        <w:tc>
          <w:tcPr>
            <w:tcW w:w="9350" w:type="dxa"/>
            <w:tcBorders>
              <w:top w:val="nil"/>
              <w:bottom w:val="nil"/>
            </w:tcBorders>
          </w:tcPr>
          <w:p w14:paraId="4F292547" w14:textId="0EC006BA" w:rsidR="00886F01" w:rsidRPr="009727AD" w:rsidRDefault="00886F01" w:rsidP="00D64152">
            <w:pPr>
              <w:pStyle w:val="ListParagraph"/>
              <w:numPr>
                <w:ilvl w:val="1"/>
                <w:numId w:val="258"/>
              </w:numPr>
              <w:spacing w:before="40" w:after="40"/>
              <w:contextualSpacing w:val="0"/>
              <w:rPr>
                <w:b/>
                <w:bCs/>
                <w:sz w:val="22"/>
                <w:szCs w:val="22"/>
              </w:rPr>
            </w:pPr>
            <w:r w:rsidRPr="009727AD">
              <w:t>Les qualifications, les responsabilités et la hiérarchie de la direction et du personnel opérationnel clé, dont :</w:t>
            </w:r>
          </w:p>
        </w:tc>
      </w:tr>
      <w:tr w:rsidR="00886F01" w:rsidRPr="009727AD" w14:paraId="68F51FFA" w14:textId="77777777" w:rsidTr="00886F01">
        <w:tc>
          <w:tcPr>
            <w:tcW w:w="9350" w:type="dxa"/>
            <w:tcBorders>
              <w:top w:val="nil"/>
              <w:bottom w:val="nil"/>
            </w:tcBorders>
          </w:tcPr>
          <w:p w14:paraId="12AF44F5" w14:textId="77777777" w:rsidR="00886F01" w:rsidRPr="009727AD" w:rsidRDefault="00886F01" w:rsidP="00D64152">
            <w:pPr>
              <w:pStyle w:val="ListParagraph"/>
              <w:numPr>
                <w:ilvl w:val="2"/>
                <w:numId w:val="258"/>
              </w:numPr>
              <w:spacing w:before="40" w:after="40"/>
              <w:contextualSpacing w:val="0"/>
              <w:rPr>
                <w:b/>
                <w:bCs/>
                <w:sz w:val="22"/>
                <w:szCs w:val="22"/>
              </w:rPr>
            </w:pPr>
            <w:r w:rsidRPr="009727AD">
              <w:t>Gestionnaire responsable ;</w:t>
            </w:r>
          </w:p>
        </w:tc>
      </w:tr>
      <w:tr w:rsidR="00886F01" w:rsidRPr="009727AD" w14:paraId="2C9D371D" w14:textId="77777777" w:rsidTr="00886F01">
        <w:tc>
          <w:tcPr>
            <w:tcW w:w="9350" w:type="dxa"/>
            <w:tcBorders>
              <w:top w:val="nil"/>
              <w:bottom w:val="nil"/>
            </w:tcBorders>
          </w:tcPr>
          <w:p w14:paraId="6F305797" w14:textId="52CB8DD9" w:rsidR="00886F01" w:rsidRPr="009727AD" w:rsidRDefault="00886F01" w:rsidP="00D64152">
            <w:pPr>
              <w:pStyle w:val="ListParagraph"/>
              <w:numPr>
                <w:ilvl w:val="2"/>
                <w:numId w:val="258"/>
              </w:numPr>
              <w:spacing w:before="40" w:after="40"/>
              <w:contextualSpacing w:val="0"/>
              <w:rPr>
                <w:bCs/>
                <w:sz w:val="22"/>
                <w:szCs w:val="22"/>
              </w:rPr>
            </w:pPr>
            <w:r w:rsidRPr="009727AD">
              <w:t>Directeur de la formation ;</w:t>
            </w:r>
          </w:p>
        </w:tc>
      </w:tr>
      <w:tr w:rsidR="00886F01" w:rsidRPr="009727AD" w14:paraId="662DB522" w14:textId="77777777" w:rsidTr="00886F01">
        <w:tc>
          <w:tcPr>
            <w:tcW w:w="9350" w:type="dxa"/>
            <w:tcBorders>
              <w:top w:val="nil"/>
              <w:bottom w:val="nil"/>
            </w:tcBorders>
          </w:tcPr>
          <w:p w14:paraId="2B293046" w14:textId="660DB0B2" w:rsidR="00886F01" w:rsidRPr="009727AD" w:rsidRDefault="00886F01" w:rsidP="00D64152">
            <w:pPr>
              <w:pStyle w:val="ListParagraph"/>
              <w:numPr>
                <w:ilvl w:val="2"/>
                <w:numId w:val="258"/>
              </w:numPr>
              <w:spacing w:before="40" w:after="40"/>
              <w:contextualSpacing w:val="0"/>
              <w:rPr>
                <w:bCs/>
                <w:sz w:val="22"/>
                <w:szCs w:val="22"/>
              </w:rPr>
            </w:pPr>
            <w:r w:rsidRPr="009727AD">
              <w:rPr>
                <w:bCs/>
                <w:sz w:val="22"/>
                <w:szCs w:val="22"/>
              </w:rPr>
              <w:t>Le gestionnaire des services pédagogiques ;</w:t>
            </w:r>
          </w:p>
        </w:tc>
      </w:tr>
      <w:tr w:rsidR="00886F01" w:rsidRPr="009727AD" w14:paraId="6504E63D" w14:textId="77777777" w:rsidTr="00B41F9D">
        <w:tc>
          <w:tcPr>
            <w:tcW w:w="9350" w:type="dxa"/>
            <w:tcBorders>
              <w:top w:val="nil"/>
              <w:bottom w:val="nil"/>
            </w:tcBorders>
          </w:tcPr>
          <w:p w14:paraId="6449245D" w14:textId="364087F6" w:rsidR="00886F01" w:rsidRPr="009727AD" w:rsidRDefault="00886F01" w:rsidP="00D64152">
            <w:pPr>
              <w:pStyle w:val="ListParagraph"/>
              <w:numPr>
                <w:ilvl w:val="2"/>
                <w:numId w:val="258"/>
              </w:numPr>
              <w:spacing w:before="40" w:after="40"/>
              <w:contextualSpacing w:val="0"/>
              <w:rPr>
                <w:bCs/>
                <w:sz w:val="22"/>
                <w:szCs w:val="22"/>
              </w:rPr>
            </w:pPr>
            <w:r w:rsidRPr="009727AD">
              <w:rPr>
                <w:bCs/>
                <w:sz w:val="22"/>
                <w:szCs w:val="22"/>
              </w:rPr>
              <w:t>Le gestionnaire de la qualité ;</w:t>
            </w:r>
          </w:p>
        </w:tc>
      </w:tr>
      <w:tr w:rsidR="00886F01" w:rsidRPr="009727AD" w14:paraId="3BBA1B9D" w14:textId="77777777" w:rsidTr="00B41F9D">
        <w:tc>
          <w:tcPr>
            <w:tcW w:w="9350" w:type="dxa"/>
            <w:tcBorders>
              <w:top w:val="nil"/>
              <w:bottom w:val="nil"/>
            </w:tcBorders>
          </w:tcPr>
          <w:p w14:paraId="06E5DF74" w14:textId="65D93FCF" w:rsidR="00886F01" w:rsidRPr="009727AD" w:rsidRDefault="004C730F" w:rsidP="00D64152">
            <w:pPr>
              <w:pStyle w:val="ListParagraph"/>
              <w:numPr>
                <w:ilvl w:val="2"/>
                <w:numId w:val="258"/>
              </w:numPr>
              <w:spacing w:before="40" w:after="40"/>
              <w:contextualSpacing w:val="0"/>
              <w:rPr>
                <w:bCs/>
                <w:sz w:val="22"/>
                <w:szCs w:val="22"/>
              </w:rPr>
            </w:pPr>
            <w:r w:rsidRPr="009727AD">
              <w:t>Directeur de la maintenance, le cas échéant ;</w:t>
            </w:r>
          </w:p>
        </w:tc>
      </w:tr>
      <w:tr w:rsidR="00886F01" w:rsidRPr="009727AD" w14:paraId="3A7ACCFD" w14:textId="77777777" w:rsidTr="00B41F9D">
        <w:tc>
          <w:tcPr>
            <w:tcW w:w="9350" w:type="dxa"/>
            <w:tcBorders>
              <w:top w:val="nil"/>
              <w:bottom w:val="nil"/>
            </w:tcBorders>
          </w:tcPr>
          <w:p w14:paraId="49256404" w14:textId="7ACC535C" w:rsidR="00886F01" w:rsidRPr="009727AD" w:rsidRDefault="00886F01" w:rsidP="00D64152">
            <w:pPr>
              <w:pStyle w:val="ListParagraph"/>
              <w:numPr>
                <w:ilvl w:val="2"/>
                <w:numId w:val="258"/>
              </w:numPr>
              <w:spacing w:before="40" w:after="40"/>
              <w:contextualSpacing w:val="0"/>
              <w:rPr>
                <w:bCs/>
                <w:sz w:val="22"/>
                <w:szCs w:val="22"/>
              </w:rPr>
            </w:pPr>
            <w:r w:rsidRPr="009727AD">
              <w:rPr>
                <w:bCs/>
                <w:sz w:val="22"/>
                <w:szCs w:val="22"/>
              </w:rPr>
              <w:t>Le responsable de la sécurité, si cela s’applique ;</w:t>
            </w:r>
          </w:p>
        </w:tc>
      </w:tr>
      <w:tr w:rsidR="00886F01" w:rsidRPr="009727AD" w14:paraId="6780745F" w14:textId="77777777" w:rsidTr="00B41F9D">
        <w:tc>
          <w:tcPr>
            <w:tcW w:w="9350" w:type="dxa"/>
            <w:tcBorders>
              <w:top w:val="nil"/>
              <w:bottom w:val="nil"/>
            </w:tcBorders>
          </w:tcPr>
          <w:p w14:paraId="1589EE1C" w14:textId="0BA6F9FE" w:rsidR="00886F01" w:rsidRPr="009727AD" w:rsidRDefault="00886F01" w:rsidP="00D64152">
            <w:pPr>
              <w:pStyle w:val="ListParagraph"/>
              <w:numPr>
                <w:ilvl w:val="2"/>
                <w:numId w:val="258"/>
              </w:numPr>
              <w:spacing w:before="40" w:after="40"/>
              <w:contextualSpacing w:val="0"/>
              <w:rPr>
                <w:bCs/>
                <w:sz w:val="22"/>
                <w:szCs w:val="22"/>
              </w:rPr>
            </w:pPr>
            <w:r w:rsidRPr="009727AD">
              <w:rPr>
                <w:bCs/>
                <w:sz w:val="22"/>
                <w:szCs w:val="22"/>
              </w:rPr>
              <w:t>Les instructeurs ; et</w:t>
            </w:r>
          </w:p>
        </w:tc>
      </w:tr>
      <w:tr w:rsidR="00886F01" w:rsidRPr="009727AD" w14:paraId="234B4E5B" w14:textId="77777777" w:rsidTr="00B41F9D">
        <w:tc>
          <w:tcPr>
            <w:tcW w:w="9350" w:type="dxa"/>
            <w:tcBorders>
              <w:top w:val="nil"/>
              <w:bottom w:val="nil"/>
            </w:tcBorders>
          </w:tcPr>
          <w:p w14:paraId="77701E67" w14:textId="1FD14BA2" w:rsidR="00886F01" w:rsidRPr="009727AD" w:rsidRDefault="00886F01" w:rsidP="00D64152">
            <w:pPr>
              <w:pStyle w:val="ListParagraph"/>
              <w:numPr>
                <w:ilvl w:val="2"/>
                <w:numId w:val="258"/>
              </w:numPr>
              <w:spacing w:before="40" w:after="40"/>
              <w:contextualSpacing w:val="0"/>
              <w:rPr>
                <w:bCs/>
                <w:sz w:val="22"/>
                <w:szCs w:val="22"/>
              </w:rPr>
            </w:pPr>
            <w:r w:rsidRPr="009727AD">
              <w:rPr>
                <w:bCs/>
                <w:sz w:val="22"/>
                <w:szCs w:val="22"/>
              </w:rPr>
              <w:t>Les examinateurs, évaluateurs et auditeurs.</w:t>
            </w:r>
          </w:p>
        </w:tc>
      </w:tr>
      <w:tr w:rsidR="00886F01" w:rsidRPr="009727AD" w14:paraId="780F9042" w14:textId="77777777" w:rsidTr="00B41F9D">
        <w:tc>
          <w:tcPr>
            <w:tcW w:w="9350" w:type="dxa"/>
            <w:tcBorders>
              <w:top w:val="nil"/>
              <w:bottom w:val="nil"/>
            </w:tcBorders>
          </w:tcPr>
          <w:p w14:paraId="1ED8A3C5" w14:textId="32646965" w:rsidR="00886F01" w:rsidRPr="009727AD" w:rsidRDefault="00886F01" w:rsidP="00D64152">
            <w:pPr>
              <w:pStyle w:val="ListParagraph"/>
              <w:numPr>
                <w:ilvl w:val="1"/>
                <w:numId w:val="258"/>
              </w:numPr>
              <w:spacing w:before="40" w:after="40"/>
              <w:contextualSpacing w:val="0"/>
              <w:rPr>
                <w:b/>
                <w:bCs/>
                <w:sz w:val="22"/>
                <w:szCs w:val="22"/>
              </w:rPr>
            </w:pPr>
            <w:r w:rsidRPr="009727AD">
              <w:t>Politiques traitant des aspects suivants :</w:t>
            </w:r>
          </w:p>
        </w:tc>
      </w:tr>
      <w:tr w:rsidR="00886F01" w:rsidRPr="009727AD" w14:paraId="46145361" w14:textId="77777777" w:rsidTr="00B41F9D">
        <w:tc>
          <w:tcPr>
            <w:tcW w:w="9350" w:type="dxa"/>
            <w:tcBorders>
              <w:top w:val="nil"/>
              <w:bottom w:val="nil"/>
            </w:tcBorders>
          </w:tcPr>
          <w:p w14:paraId="1D4DA088" w14:textId="0A3E36A1" w:rsidR="00886F01" w:rsidRPr="009727AD" w:rsidRDefault="00886F01" w:rsidP="00D64152">
            <w:pPr>
              <w:pStyle w:val="ListParagraph"/>
              <w:numPr>
                <w:ilvl w:val="2"/>
                <w:numId w:val="258"/>
              </w:numPr>
              <w:spacing w:before="40" w:after="40"/>
              <w:contextualSpacing w:val="0"/>
              <w:rPr>
                <w:bCs/>
                <w:sz w:val="22"/>
                <w:szCs w:val="22"/>
              </w:rPr>
            </w:pPr>
            <w:r w:rsidRPr="009727AD">
              <w:t>Les objectifs de l'ATO, dont ce qui touche à l'éthique et aux valeurs ;</w:t>
            </w:r>
          </w:p>
        </w:tc>
      </w:tr>
      <w:tr w:rsidR="00886F01" w:rsidRPr="009727AD" w14:paraId="71B434B0" w14:textId="77777777" w:rsidTr="00B41F9D">
        <w:tc>
          <w:tcPr>
            <w:tcW w:w="9350" w:type="dxa"/>
            <w:tcBorders>
              <w:top w:val="nil"/>
              <w:bottom w:val="nil"/>
            </w:tcBorders>
          </w:tcPr>
          <w:p w14:paraId="4C0833B3" w14:textId="0FC281DA" w:rsidR="00886F01" w:rsidRPr="009727AD" w:rsidRDefault="00886F01" w:rsidP="00D64152">
            <w:pPr>
              <w:pStyle w:val="ListParagraph"/>
              <w:numPr>
                <w:ilvl w:val="2"/>
                <w:numId w:val="258"/>
              </w:numPr>
              <w:spacing w:before="40" w:after="40"/>
              <w:contextualSpacing w:val="0"/>
              <w:rPr>
                <w:bCs/>
                <w:sz w:val="22"/>
                <w:szCs w:val="22"/>
              </w:rPr>
            </w:pPr>
            <w:r w:rsidRPr="009727AD">
              <w:t>La sélection du personnel de l'ATO et le maintien de ses qualifications ;</w:t>
            </w:r>
          </w:p>
        </w:tc>
      </w:tr>
      <w:tr w:rsidR="00886F01" w:rsidRPr="009727AD" w14:paraId="38F34B13" w14:textId="77777777" w:rsidTr="00B41F9D">
        <w:tc>
          <w:tcPr>
            <w:tcW w:w="9350" w:type="dxa"/>
            <w:tcBorders>
              <w:top w:val="nil"/>
              <w:bottom w:val="nil"/>
            </w:tcBorders>
          </w:tcPr>
          <w:p w14:paraId="764E67DC" w14:textId="33FC46FC" w:rsidR="00886F01" w:rsidRPr="009727AD" w:rsidRDefault="00886F01" w:rsidP="00D64152">
            <w:pPr>
              <w:pStyle w:val="ListParagraph"/>
              <w:numPr>
                <w:ilvl w:val="2"/>
                <w:numId w:val="258"/>
              </w:numPr>
              <w:spacing w:before="40" w:after="40"/>
              <w:contextualSpacing w:val="0"/>
              <w:rPr>
                <w:bCs/>
                <w:sz w:val="22"/>
                <w:szCs w:val="22"/>
              </w:rPr>
            </w:pPr>
            <w:r w:rsidRPr="009727AD">
              <w:lastRenderedPageBreak/>
              <w:t>La conception et l’élaboration du programme de formation, dont le besoin de le valider et de le passer en revue, ainsi que l’externalisation de son élaboration à des tierces parties prestataires ;</w:t>
            </w:r>
          </w:p>
        </w:tc>
      </w:tr>
      <w:tr w:rsidR="00886F01" w:rsidRPr="009727AD" w14:paraId="3036F9B8" w14:textId="77777777" w:rsidTr="002802DA">
        <w:tc>
          <w:tcPr>
            <w:tcW w:w="9350" w:type="dxa"/>
            <w:tcBorders>
              <w:top w:val="nil"/>
              <w:bottom w:val="single" w:sz="4" w:space="0" w:color="auto"/>
            </w:tcBorders>
          </w:tcPr>
          <w:p w14:paraId="7ED0ED92" w14:textId="703C13A0" w:rsidR="00886F01" w:rsidRPr="009727AD" w:rsidRDefault="00886F01" w:rsidP="00D64152">
            <w:pPr>
              <w:pStyle w:val="ListParagraph"/>
              <w:numPr>
                <w:ilvl w:val="2"/>
                <w:numId w:val="258"/>
              </w:numPr>
              <w:spacing w:before="40" w:after="40"/>
              <w:contextualSpacing w:val="0"/>
              <w:rPr>
                <w:bCs/>
                <w:sz w:val="22"/>
                <w:szCs w:val="22"/>
              </w:rPr>
            </w:pPr>
            <w:r w:rsidRPr="009727AD">
              <w:t>L'évaluation, la sélection et le maintien du matériel et des dispositifs de formation ;</w:t>
            </w:r>
          </w:p>
        </w:tc>
      </w:tr>
      <w:tr w:rsidR="00886F01" w:rsidRPr="009727AD" w14:paraId="6083D1BF" w14:textId="77777777" w:rsidTr="002802DA">
        <w:tc>
          <w:tcPr>
            <w:tcW w:w="9350" w:type="dxa"/>
            <w:tcBorders>
              <w:top w:val="single" w:sz="4" w:space="0" w:color="auto"/>
              <w:bottom w:val="nil"/>
            </w:tcBorders>
          </w:tcPr>
          <w:p w14:paraId="612EEE96" w14:textId="65D171BB" w:rsidR="00886F01" w:rsidRPr="009727AD" w:rsidRDefault="00886F01" w:rsidP="00D64152">
            <w:pPr>
              <w:pStyle w:val="ListParagraph"/>
              <w:numPr>
                <w:ilvl w:val="2"/>
                <w:numId w:val="258"/>
              </w:numPr>
              <w:spacing w:before="40" w:after="40"/>
              <w:contextualSpacing w:val="0"/>
              <w:rPr>
                <w:bCs/>
                <w:sz w:val="22"/>
                <w:szCs w:val="22"/>
              </w:rPr>
            </w:pPr>
            <w:r w:rsidRPr="009727AD">
              <w:t>L'entretien des installations et de l'équipement de formation ;</w:t>
            </w:r>
          </w:p>
        </w:tc>
      </w:tr>
      <w:tr w:rsidR="00886F01" w:rsidRPr="009727AD" w14:paraId="720CA092" w14:textId="77777777" w:rsidTr="00886F01">
        <w:tc>
          <w:tcPr>
            <w:tcW w:w="9350" w:type="dxa"/>
            <w:tcBorders>
              <w:top w:val="nil"/>
              <w:bottom w:val="nil"/>
            </w:tcBorders>
          </w:tcPr>
          <w:p w14:paraId="3D549CB5" w14:textId="7B8EEF02" w:rsidR="00886F01" w:rsidRPr="009727AD" w:rsidRDefault="00886F01" w:rsidP="00D64152">
            <w:pPr>
              <w:pStyle w:val="ListParagraph"/>
              <w:numPr>
                <w:ilvl w:val="2"/>
                <w:numId w:val="258"/>
              </w:numPr>
              <w:spacing w:before="40" w:after="40"/>
              <w:contextualSpacing w:val="0"/>
              <w:rPr>
                <w:bCs/>
                <w:sz w:val="22"/>
                <w:szCs w:val="22"/>
              </w:rPr>
            </w:pPr>
            <w:r w:rsidRPr="009727AD">
              <w:t>L'élaboration et le maintien d'un modèle régissant le système qualité ; et</w:t>
            </w:r>
          </w:p>
        </w:tc>
      </w:tr>
      <w:tr w:rsidR="00886F01" w:rsidRPr="009727AD" w14:paraId="731814A3" w14:textId="77777777" w:rsidTr="00886F01">
        <w:tc>
          <w:tcPr>
            <w:tcW w:w="9350" w:type="dxa"/>
            <w:tcBorders>
              <w:top w:val="nil"/>
              <w:bottom w:val="nil"/>
            </w:tcBorders>
          </w:tcPr>
          <w:p w14:paraId="6F8F9A1C" w14:textId="702C3DDA" w:rsidR="00886F01" w:rsidRPr="009727AD" w:rsidRDefault="00886F01" w:rsidP="00D64152">
            <w:pPr>
              <w:pStyle w:val="ListParagraph"/>
              <w:numPr>
                <w:ilvl w:val="2"/>
                <w:numId w:val="258"/>
              </w:numPr>
              <w:spacing w:before="40" w:after="40"/>
              <w:contextualSpacing w:val="0"/>
              <w:rPr>
                <w:bCs/>
                <w:sz w:val="22"/>
                <w:szCs w:val="22"/>
              </w:rPr>
            </w:pPr>
            <w:r w:rsidRPr="009727AD">
              <w:t>L'élaboration et le maintien d'une culture axée sur la sécurité sur les lieux de travail, dont, lorsque cela s'applique, la mise en œuvre d'un modèle de système de SMS.</w:t>
            </w:r>
          </w:p>
        </w:tc>
      </w:tr>
      <w:tr w:rsidR="00886F01" w:rsidRPr="009727AD" w14:paraId="2D47AF23" w14:textId="77777777" w:rsidTr="00886F01">
        <w:tc>
          <w:tcPr>
            <w:tcW w:w="9350" w:type="dxa"/>
            <w:tcBorders>
              <w:top w:val="nil"/>
              <w:bottom w:val="nil"/>
            </w:tcBorders>
          </w:tcPr>
          <w:p w14:paraId="690CDB58" w14:textId="6C4DBBD2" w:rsidR="00886F01" w:rsidRPr="009727AD" w:rsidRDefault="00886F01" w:rsidP="00D64152">
            <w:pPr>
              <w:pStyle w:val="ListParagraph"/>
              <w:numPr>
                <w:ilvl w:val="1"/>
                <w:numId w:val="258"/>
              </w:numPr>
              <w:spacing w:before="40" w:after="40"/>
              <w:contextualSpacing w:val="0"/>
              <w:rPr>
                <w:bCs/>
                <w:sz w:val="22"/>
                <w:szCs w:val="22"/>
              </w:rPr>
            </w:pPr>
            <w:r w:rsidRPr="009727AD">
              <w:rPr>
                <w:bCs/>
                <w:sz w:val="22"/>
                <w:szCs w:val="22"/>
              </w:rPr>
              <w:t>Une description des installations et de l'équipement disponibles, dont ce qui suit :</w:t>
            </w:r>
          </w:p>
        </w:tc>
      </w:tr>
      <w:tr w:rsidR="00886F01" w:rsidRPr="009727AD" w14:paraId="2E3CB7AE" w14:textId="77777777" w:rsidTr="00886F01">
        <w:tc>
          <w:tcPr>
            <w:tcW w:w="9350" w:type="dxa"/>
            <w:tcBorders>
              <w:top w:val="nil"/>
              <w:bottom w:val="nil"/>
            </w:tcBorders>
          </w:tcPr>
          <w:p w14:paraId="7D9091F7" w14:textId="7D2B4938" w:rsidR="00886F01" w:rsidRPr="009727AD" w:rsidRDefault="00886F01" w:rsidP="00D64152">
            <w:pPr>
              <w:pStyle w:val="ListParagraph"/>
              <w:numPr>
                <w:ilvl w:val="2"/>
                <w:numId w:val="258"/>
              </w:numPr>
              <w:spacing w:before="40" w:after="40"/>
              <w:contextualSpacing w:val="0"/>
              <w:rPr>
                <w:bCs/>
                <w:sz w:val="22"/>
                <w:szCs w:val="22"/>
              </w:rPr>
            </w:pPr>
            <w:r w:rsidRPr="009727AD">
              <w:rPr>
                <w:bCs/>
                <w:sz w:val="22"/>
                <w:szCs w:val="22"/>
              </w:rPr>
              <w:t>Les installations d'usage général, dont les espaces de bureaux, des magasins et des archives, de bibliothèque ou de références ;</w:t>
            </w:r>
          </w:p>
        </w:tc>
      </w:tr>
      <w:tr w:rsidR="00886F01" w:rsidRPr="009727AD" w14:paraId="2728EFE8" w14:textId="77777777" w:rsidTr="00886F01">
        <w:tc>
          <w:tcPr>
            <w:tcW w:w="9350" w:type="dxa"/>
            <w:tcBorders>
              <w:top w:val="nil"/>
              <w:bottom w:val="nil"/>
            </w:tcBorders>
          </w:tcPr>
          <w:p w14:paraId="5D0F186D" w14:textId="00A4D2C6" w:rsidR="00886F01" w:rsidRPr="009727AD" w:rsidRDefault="00886F01" w:rsidP="00D64152">
            <w:pPr>
              <w:pStyle w:val="ListParagraph"/>
              <w:numPr>
                <w:ilvl w:val="2"/>
                <w:numId w:val="258"/>
              </w:numPr>
              <w:spacing w:before="40" w:after="40"/>
              <w:contextualSpacing w:val="0"/>
              <w:rPr>
                <w:bCs/>
                <w:sz w:val="22"/>
                <w:szCs w:val="22"/>
              </w:rPr>
            </w:pPr>
            <w:r w:rsidRPr="009727AD">
              <w:rPr>
                <w:bCs/>
                <w:sz w:val="22"/>
                <w:szCs w:val="22"/>
              </w:rPr>
              <w:t>Le nombre et les dimensions des salles de classe, dont l'équipement installé ; et</w:t>
            </w:r>
          </w:p>
        </w:tc>
      </w:tr>
      <w:tr w:rsidR="00886F01" w:rsidRPr="009727AD" w14:paraId="6404BD42" w14:textId="77777777" w:rsidTr="00886F01">
        <w:tc>
          <w:tcPr>
            <w:tcW w:w="9350" w:type="dxa"/>
            <w:tcBorders>
              <w:top w:val="nil"/>
              <w:bottom w:val="nil"/>
            </w:tcBorders>
          </w:tcPr>
          <w:p w14:paraId="3C354E2C" w14:textId="4E3698EC" w:rsidR="00886F01" w:rsidRPr="009727AD" w:rsidRDefault="00886F01" w:rsidP="00D64152">
            <w:pPr>
              <w:pStyle w:val="ListParagraph"/>
              <w:numPr>
                <w:ilvl w:val="2"/>
                <w:numId w:val="258"/>
              </w:numPr>
              <w:spacing w:before="40" w:after="40"/>
              <w:contextualSpacing w:val="0"/>
              <w:rPr>
                <w:bCs/>
                <w:sz w:val="22"/>
                <w:szCs w:val="22"/>
              </w:rPr>
            </w:pPr>
            <w:r w:rsidRPr="009727AD">
              <w:rPr>
                <w:bCs/>
                <w:sz w:val="22"/>
                <w:szCs w:val="22"/>
              </w:rPr>
              <w:t>Le type et le nombre des dispositifs de formation, dont leur emplacement s'ils sont ailleurs que dans les locaux principaux de formation.</w:t>
            </w:r>
          </w:p>
        </w:tc>
      </w:tr>
      <w:tr w:rsidR="00886F01" w:rsidRPr="009727AD" w14:paraId="1FD11CFB" w14:textId="77777777" w:rsidTr="00886F01">
        <w:tc>
          <w:tcPr>
            <w:tcW w:w="9350" w:type="dxa"/>
            <w:tcBorders>
              <w:top w:val="nil"/>
              <w:bottom w:val="nil"/>
            </w:tcBorders>
          </w:tcPr>
          <w:p w14:paraId="1EB1A344" w14:textId="6FDDF260" w:rsidR="00886F01" w:rsidRPr="009727AD" w:rsidRDefault="00886F01" w:rsidP="00D64152">
            <w:pPr>
              <w:pStyle w:val="ListParagraph"/>
              <w:numPr>
                <w:ilvl w:val="0"/>
                <w:numId w:val="258"/>
              </w:numPr>
              <w:spacing w:before="40" w:after="40"/>
              <w:contextualSpacing w:val="0"/>
              <w:rPr>
                <w:b/>
                <w:bCs/>
                <w:sz w:val="22"/>
                <w:szCs w:val="22"/>
              </w:rPr>
            </w:pPr>
            <w:r w:rsidRPr="009727AD">
              <w:rPr>
                <w:b/>
                <w:bCs/>
              </w:rPr>
              <w:t>Formation du personnel</w:t>
            </w:r>
          </w:p>
        </w:tc>
      </w:tr>
      <w:tr w:rsidR="00886F01" w:rsidRPr="009727AD" w14:paraId="4E20BE91" w14:textId="77777777" w:rsidTr="00886F01">
        <w:tc>
          <w:tcPr>
            <w:tcW w:w="9350" w:type="dxa"/>
            <w:tcBorders>
              <w:top w:val="nil"/>
              <w:bottom w:val="nil"/>
            </w:tcBorders>
          </w:tcPr>
          <w:p w14:paraId="1F16F0CE" w14:textId="30A8376D" w:rsidR="00886F01" w:rsidRPr="009727AD" w:rsidRDefault="00886F01" w:rsidP="00D64152">
            <w:pPr>
              <w:pStyle w:val="ListParagraph"/>
              <w:numPr>
                <w:ilvl w:val="1"/>
                <w:numId w:val="258"/>
              </w:numPr>
              <w:spacing w:before="40" w:after="40"/>
              <w:contextualSpacing w:val="0"/>
              <w:rPr>
                <w:bCs/>
                <w:sz w:val="22"/>
                <w:szCs w:val="22"/>
              </w:rPr>
            </w:pPr>
            <w:r w:rsidRPr="009727AD">
              <w:rPr>
                <w:bCs/>
                <w:sz w:val="22"/>
                <w:szCs w:val="22"/>
              </w:rPr>
              <w:t>Identification des personnes ou des postes ayant pour responsabilité de maintenir les normes de performance et de s'assurer que le personnel est compétent.</w:t>
            </w:r>
          </w:p>
        </w:tc>
      </w:tr>
      <w:tr w:rsidR="00886F01" w:rsidRPr="009727AD" w14:paraId="519933EE" w14:textId="77777777" w:rsidTr="00886F01">
        <w:tc>
          <w:tcPr>
            <w:tcW w:w="9350" w:type="dxa"/>
            <w:tcBorders>
              <w:top w:val="nil"/>
              <w:bottom w:val="nil"/>
            </w:tcBorders>
          </w:tcPr>
          <w:p w14:paraId="0F51D65C" w14:textId="25BD7660" w:rsidR="00886F01" w:rsidRPr="009727AD" w:rsidRDefault="00886F01" w:rsidP="00D64152">
            <w:pPr>
              <w:pStyle w:val="ListParagraph"/>
              <w:numPr>
                <w:ilvl w:val="1"/>
                <w:numId w:val="258"/>
              </w:numPr>
              <w:spacing w:before="40" w:after="40"/>
              <w:contextualSpacing w:val="0"/>
              <w:rPr>
                <w:bCs/>
                <w:sz w:val="22"/>
                <w:szCs w:val="22"/>
              </w:rPr>
            </w:pPr>
            <w:r w:rsidRPr="009727AD">
              <w:t>Détail des procédures de validation des qualifications et pour la détermination de la compétence du personnel enseignant, comme requis par le paragraphe 3.2.1.14 de la présente partie.</w:t>
            </w:r>
          </w:p>
        </w:tc>
      </w:tr>
      <w:tr w:rsidR="00886F01" w:rsidRPr="009727AD" w14:paraId="46ED94A9" w14:textId="77777777" w:rsidTr="00886F01">
        <w:tc>
          <w:tcPr>
            <w:tcW w:w="9350" w:type="dxa"/>
            <w:tcBorders>
              <w:top w:val="nil"/>
              <w:bottom w:val="nil"/>
            </w:tcBorders>
          </w:tcPr>
          <w:p w14:paraId="2E853276" w14:textId="099A9DC6" w:rsidR="00886F01" w:rsidRPr="009727AD" w:rsidRDefault="00886F01" w:rsidP="00D64152">
            <w:pPr>
              <w:pStyle w:val="ListParagraph"/>
              <w:numPr>
                <w:ilvl w:val="1"/>
                <w:numId w:val="258"/>
              </w:numPr>
              <w:spacing w:before="40" w:after="40"/>
              <w:contextualSpacing w:val="0"/>
              <w:rPr>
                <w:bCs/>
                <w:sz w:val="22"/>
                <w:szCs w:val="22"/>
              </w:rPr>
            </w:pPr>
            <w:r w:rsidRPr="009727AD">
              <w:rPr>
                <w:sz w:val="22"/>
                <w:szCs w:val="22"/>
              </w:rPr>
              <w:t>Détails des programmes de formation initiale et de recyclage de tout le personnel, comme requis par le paragraphe 3.2.1.14 de la présente partie.</w:t>
            </w:r>
          </w:p>
        </w:tc>
      </w:tr>
      <w:tr w:rsidR="00886F01" w:rsidRPr="009727AD" w14:paraId="0838E33E" w14:textId="77777777" w:rsidTr="00886F01">
        <w:tc>
          <w:tcPr>
            <w:tcW w:w="9350" w:type="dxa"/>
            <w:tcBorders>
              <w:top w:val="nil"/>
              <w:bottom w:val="nil"/>
            </w:tcBorders>
          </w:tcPr>
          <w:p w14:paraId="32307658" w14:textId="20987F9C" w:rsidR="00886F01" w:rsidRPr="009727AD" w:rsidRDefault="00886F01" w:rsidP="00D64152">
            <w:pPr>
              <w:pStyle w:val="ListParagraph"/>
              <w:numPr>
                <w:ilvl w:val="1"/>
                <w:numId w:val="258"/>
              </w:numPr>
              <w:spacing w:before="40" w:after="40"/>
              <w:contextualSpacing w:val="0"/>
              <w:rPr>
                <w:bCs/>
                <w:sz w:val="22"/>
                <w:szCs w:val="22"/>
              </w:rPr>
            </w:pPr>
            <w:r w:rsidRPr="009727AD">
              <w:rPr>
                <w:sz w:val="22"/>
                <w:szCs w:val="22"/>
              </w:rPr>
              <w:t>Procédures de vérification de l'aptitude professionnelle et instruction de perfectionnement.</w:t>
            </w:r>
          </w:p>
        </w:tc>
      </w:tr>
      <w:tr w:rsidR="00886F01" w:rsidRPr="009727AD" w14:paraId="460F41CC" w14:textId="77777777" w:rsidTr="00886F01">
        <w:tc>
          <w:tcPr>
            <w:tcW w:w="9350" w:type="dxa"/>
            <w:tcBorders>
              <w:top w:val="nil"/>
              <w:bottom w:val="nil"/>
            </w:tcBorders>
          </w:tcPr>
          <w:p w14:paraId="1596678D" w14:textId="58D7E277" w:rsidR="00886F01" w:rsidRPr="009727AD" w:rsidRDefault="00886F01" w:rsidP="00D64152">
            <w:pPr>
              <w:pStyle w:val="ListParagraph"/>
              <w:numPr>
                <w:ilvl w:val="0"/>
                <w:numId w:val="258"/>
              </w:numPr>
              <w:spacing w:before="40" w:after="40"/>
              <w:contextualSpacing w:val="0"/>
              <w:rPr>
                <w:b/>
                <w:bCs/>
                <w:sz w:val="22"/>
                <w:szCs w:val="22"/>
              </w:rPr>
            </w:pPr>
            <w:r w:rsidRPr="009727AD">
              <w:rPr>
                <w:b/>
                <w:bCs/>
              </w:rPr>
              <w:t>Programmes de formation des clients</w:t>
            </w:r>
          </w:p>
        </w:tc>
      </w:tr>
      <w:tr w:rsidR="00355CF7" w:rsidRPr="009727AD" w14:paraId="28653022" w14:textId="77777777" w:rsidTr="00886F01">
        <w:tc>
          <w:tcPr>
            <w:tcW w:w="9350" w:type="dxa"/>
            <w:tcBorders>
              <w:top w:val="nil"/>
              <w:bottom w:val="nil"/>
            </w:tcBorders>
          </w:tcPr>
          <w:p w14:paraId="0579B018" w14:textId="5B7C78D7" w:rsidR="00355CF7" w:rsidRPr="009727AD" w:rsidRDefault="00355CF7" w:rsidP="00D64152">
            <w:pPr>
              <w:pStyle w:val="ListParagraph"/>
              <w:numPr>
                <w:ilvl w:val="1"/>
                <w:numId w:val="258"/>
              </w:numPr>
              <w:spacing w:before="40" w:after="40"/>
              <w:contextualSpacing w:val="0"/>
              <w:rPr>
                <w:b/>
                <w:bCs/>
                <w:sz w:val="22"/>
                <w:szCs w:val="22"/>
              </w:rPr>
            </w:pPr>
            <w:r w:rsidRPr="009727AD">
              <w:rPr>
                <w:bCs/>
                <w:sz w:val="22"/>
                <w:szCs w:val="22"/>
              </w:rPr>
              <w:t>Les programmes de formation de la clientèle couvrent chaque programme de formation individuel dispensé par l’ATO pour ses clients. Ils se composent d'un plan de formation, d'un programme de formation pratique et d'un programme de formation théorique, si cela s'applique, comme décrit aux paragraphes 3.2, 3.3 et 3.4 de la présente NMO.</w:t>
            </w:r>
          </w:p>
        </w:tc>
      </w:tr>
      <w:tr w:rsidR="00886F01" w:rsidRPr="009727AD" w14:paraId="69D6A997" w14:textId="77777777" w:rsidTr="00886F01">
        <w:tc>
          <w:tcPr>
            <w:tcW w:w="9350" w:type="dxa"/>
            <w:tcBorders>
              <w:top w:val="nil"/>
              <w:bottom w:val="nil"/>
            </w:tcBorders>
          </w:tcPr>
          <w:p w14:paraId="72CE27B8" w14:textId="2764369C" w:rsidR="00886F01" w:rsidRPr="009727AD" w:rsidRDefault="00886F01" w:rsidP="00D64152">
            <w:pPr>
              <w:pStyle w:val="ListParagraph"/>
              <w:numPr>
                <w:ilvl w:val="1"/>
                <w:numId w:val="258"/>
              </w:numPr>
              <w:spacing w:before="40" w:after="40"/>
              <w:contextualSpacing w:val="0"/>
              <w:rPr>
                <w:bCs/>
                <w:sz w:val="22"/>
                <w:szCs w:val="22"/>
              </w:rPr>
            </w:pPr>
            <w:r w:rsidRPr="009727AD">
              <w:t>Plan de formation.</w:t>
            </w:r>
          </w:p>
        </w:tc>
      </w:tr>
      <w:tr w:rsidR="00886F01" w:rsidRPr="009727AD" w14:paraId="7ADFD1D3" w14:textId="77777777" w:rsidTr="00886F01">
        <w:tc>
          <w:tcPr>
            <w:tcW w:w="9350" w:type="dxa"/>
            <w:tcBorders>
              <w:top w:val="nil"/>
              <w:bottom w:val="nil"/>
            </w:tcBorders>
          </w:tcPr>
          <w:p w14:paraId="0F16DB18" w14:textId="48447C02" w:rsidR="00886F01" w:rsidRPr="009727AD" w:rsidRDefault="00886F01" w:rsidP="00D64152">
            <w:pPr>
              <w:pStyle w:val="ListParagraph"/>
              <w:numPr>
                <w:ilvl w:val="2"/>
                <w:numId w:val="258"/>
              </w:numPr>
              <w:spacing w:before="40" w:after="40"/>
              <w:contextualSpacing w:val="0"/>
              <w:rPr>
                <w:bCs/>
                <w:sz w:val="22"/>
                <w:szCs w:val="22"/>
              </w:rPr>
            </w:pPr>
            <w:r w:rsidRPr="009727AD">
              <w:rPr>
                <w:bCs/>
                <w:sz w:val="22"/>
                <w:szCs w:val="22"/>
              </w:rPr>
              <w:t>Le but du cours, sous forme d'une déclaration précisant ce que l'élève est censé pouvoir accomplir à la suite de la formation, le niveau de performance et les contraintes à la formation à constater.</w:t>
            </w:r>
          </w:p>
        </w:tc>
      </w:tr>
      <w:tr w:rsidR="00886F01" w:rsidRPr="009727AD" w14:paraId="3860C587" w14:textId="77777777" w:rsidTr="00886F01">
        <w:tc>
          <w:tcPr>
            <w:tcW w:w="9350" w:type="dxa"/>
            <w:tcBorders>
              <w:top w:val="nil"/>
              <w:bottom w:val="nil"/>
            </w:tcBorders>
          </w:tcPr>
          <w:p w14:paraId="78A6F70E" w14:textId="77777777" w:rsidR="00886F01" w:rsidRPr="009727AD" w:rsidRDefault="00886F01" w:rsidP="00D64152">
            <w:pPr>
              <w:pStyle w:val="ListParagraph"/>
              <w:numPr>
                <w:ilvl w:val="2"/>
                <w:numId w:val="258"/>
              </w:numPr>
              <w:spacing w:before="40" w:after="40"/>
              <w:contextualSpacing w:val="0"/>
              <w:rPr>
                <w:bCs/>
                <w:sz w:val="22"/>
                <w:szCs w:val="22"/>
              </w:rPr>
            </w:pPr>
            <w:r w:rsidRPr="009727AD">
              <w:rPr>
                <w:bCs/>
                <w:sz w:val="22"/>
                <w:szCs w:val="22"/>
              </w:rPr>
              <w:t>Qualifications préalables requises dont :</w:t>
            </w:r>
          </w:p>
        </w:tc>
      </w:tr>
      <w:tr w:rsidR="00886F01" w:rsidRPr="009727AD" w14:paraId="0FA22042" w14:textId="77777777" w:rsidTr="00886F01">
        <w:tc>
          <w:tcPr>
            <w:tcW w:w="9350" w:type="dxa"/>
            <w:tcBorders>
              <w:top w:val="nil"/>
              <w:bottom w:val="nil"/>
            </w:tcBorders>
          </w:tcPr>
          <w:p w14:paraId="7386A62E" w14:textId="77777777" w:rsidR="00886F01" w:rsidRPr="009727AD" w:rsidRDefault="00886F01" w:rsidP="00D64152">
            <w:pPr>
              <w:pStyle w:val="ListParagraph"/>
              <w:numPr>
                <w:ilvl w:val="3"/>
                <w:numId w:val="258"/>
              </w:numPr>
              <w:spacing w:before="40" w:after="40"/>
              <w:contextualSpacing w:val="0"/>
              <w:rPr>
                <w:bCs/>
                <w:sz w:val="22"/>
                <w:szCs w:val="22"/>
              </w:rPr>
            </w:pPr>
            <w:r w:rsidRPr="009727AD">
              <w:rPr>
                <w:bCs/>
                <w:sz w:val="22"/>
                <w:szCs w:val="22"/>
              </w:rPr>
              <w:t>L'âge minimum ;</w:t>
            </w:r>
          </w:p>
        </w:tc>
      </w:tr>
      <w:tr w:rsidR="00886F01" w:rsidRPr="009727AD" w14:paraId="27E40992" w14:textId="77777777" w:rsidTr="00886F01">
        <w:tc>
          <w:tcPr>
            <w:tcW w:w="9350" w:type="dxa"/>
            <w:tcBorders>
              <w:top w:val="nil"/>
              <w:bottom w:val="nil"/>
            </w:tcBorders>
          </w:tcPr>
          <w:p w14:paraId="59BC4D08" w14:textId="77777777" w:rsidR="00886F01" w:rsidRPr="009727AD" w:rsidRDefault="00886F01" w:rsidP="00D64152">
            <w:pPr>
              <w:pStyle w:val="ListParagraph"/>
              <w:numPr>
                <w:ilvl w:val="3"/>
                <w:numId w:val="258"/>
              </w:numPr>
              <w:spacing w:before="40" w:after="40"/>
              <w:contextualSpacing w:val="0"/>
              <w:rPr>
                <w:bCs/>
                <w:sz w:val="22"/>
                <w:szCs w:val="22"/>
              </w:rPr>
            </w:pPr>
            <w:r w:rsidRPr="009727AD">
              <w:rPr>
                <w:bCs/>
                <w:sz w:val="22"/>
                <w:szCs w:val="22"/>
              </w:rPr>
              <w:t>Les conditions d'éducation ou de qualification ;</w:t>
            </w:r>
          </w:p>
        </w:tc>
      </w:tr>
      <w:tr w:rsidR="00886F01" w:rsidRPr="009727AD" w14:paraId="7CA32B42" w14:textId="77777777" w:rsidTr="00886F01">
        <w:tc>
          <w:tcPr>
            <w:tcW w:w="9350" w:type="dxa"/>
            <w:tcBorders>
              <w:top w:val="nil"/>
              <w:bottom w:val="nil"/>
            </w:tcBorders>
          </w:tcPr>
          <w:p w14:paraId="724FDB76" w14:textId="77777777" w:rsidR="00886F01" w:rsidRPr="009727AD" w:rsidRDefault="00886F01" w:rsidP="00D64152">
            <w:pPr>
              <w:pStyle w:val="ListParagraph"/>
              <w:numPr>
                <w:ilvl w:val="3"/>
                <w:numId w:val="258"/>
              </w:numPr>
              <w:spacing w:before="40" w:after="40"/>
              <w:contextualSpacing w:val="0"/>
              <w:rPr>
                <w:bCs/>
                <w:sz w:val="22"/>
                <w:szCs w:val="22"/>
              </w:rPr>
            </w:pPr>
            <w:r w:rsidRPr="009727AD">
              <w:rPr>
                <w:bCs/>
                <w:sz w:val="22"/>
                <w:szCs w:val="22"/>
              </w:rPr>
              <w:t>Les impératifs médicaux ; et</w:t>
            </w:r>
          </w:p>
        </w:tc>
      </w:tr>
      <w:tr w:rsidR="00886F01" w:rsidRPr="009727AD" w14:paraId="4137C086" w14:textId="77777777" w:rsidTr="00886F01">
        <w:tc>
          <w:tcPr>
            <w:tcW w:w="9350" w:type="dxa"/>
            <w:tcBorders>
              <w:top w:val="nil"/>
              <w:bottom w:val="nil"/>
            </w:tcBorders>
          </w:tcPr>
          <w:p w14:paraId="1ABF8AAD" w14:textId="77777777" w:rsidR="00886F01" w:rsidRPr="009727AD" w:rsidRDefault="00886F01" w:rsidP="00D64152">
            <w:pPr>
              <w:pStyle w:val="ListParagraph"/>
              <w:numPr>
                <w:ilvl w:val="3"/>
                <w:numId w:val="258"/>
              </w:numPr>
              <w:spacing w:before="40" w:after="40"/>
              <w:contextualSpacing w:val="0"/>
              <w:rPr>
                <w:bCs/>
                <w:sz w:val="22"/>
                <w:szCs w:val="22"/>
              </w:rPr>
            </w:pPr>
            <w:r w:rsidRPr="009727AD">
              <w:rPr>
                <w:bCs/>
                <w:sz w:val="22"/>
                <w:szCs w:val="22"/>
              </w:rPr>
              <w:t>Les impératifs linguistiques.</w:t>
            </w:r>
          </w:p>
        </w:tc>
      </w:tr>
      <w:tr w:rsidR="00886F01" w:rsidRPr="009727AD" w14:paraId="796679AA" w14:textId="77777777" w:rsidTr="00886F01">
        <w:tc>
          <w:tcPr>
            <w:tcW w:w="9350" w:type="dxa"/>
            <w:tcBorders>
              <w:top w:val="nil"/>
              <w:bottom w:val="nil"/>
            </w:tcBorders>
          </w:tcPr>
          <w:p w14:paraId="12E1BEEE" w14:textId="77777777" w:rsidR="00886F01" w:rsidRPr="009727AD" w:rsidRDefault="00886F01" w:rsidP="00D64152">
            <w:pPr>
              <w:pStyle w:val="ListParagraph"/>
              <w:numPr>
                <w:ilvl w:val="2"/>
                <w:numId w:val="258"/>
              </w:numPr>
              <w:spacing w:before="40" w:after="40"/>
              <w:contextualSpacing w:val="0"/>
              <w:rPr>
                <w:bCs/>
                <w:sz w:val="22"/>
                <w:szCs w:val="22"/>
              </w:rPr>
            </w:pPr>
            <w:r w:rsidRPr="009727AD">
              <w:t>Crédits pour les connaissances acquises précédemment, l'expérience ou autres qualifications, dont la preuve est obtenue auprès de la Régie avant le début de la formation.</w:t>
            </w:r>
          </w:p>
        </w:tc>
      </w:tr>
      <w:tr w:rsidR="00886F01" w:rsidRPr="009727AD" w14:paraId="6AD5289A" w14:textId="77777777" w:rsidTr="00886F01">
        <w:tc>
          <w:tcPr>
            <w:tcW w:w="9350" w:type="dxa"/>
            <w:tcBorders>
              <w:top w:val="nil"/>
              <w:bottom w:val="nil"/>
            </w:tcBorders>
          </w:tcPr>
          <w:p w14:paraId="6B565A5A" w14:textId="77777777" w:rsidR="00886F01" w:rsidRPr="009727AD" w:rsidRDefault="00886F01" w:rsidP="00D64152">
            <w:pPr>
              <w:pStyle w:val="ListParagraph"/>
              <w:numPr>
                <w:ilvl w:val="2"/>
                <w:numId w:val="258"/>
              </w:numPr>
              <w:spacing w:before="40" w:after="40"/>
              <w:contextualSpacing w:val="0"/>
              <w:rPr>
                <w:bCs/>
                <w:sz w:val="22"/>
                <w:szCs w:val="22"/>
              </w:rPr>
            </w:pPr>
            <w:r w:rsidRPr="009727AD">
              <w:rPr>
                <w:bCs/>
                <w:sz w:val="22"/>
                <w:szCs w:val="22"/>
              </w:rPr>
              <w:t>Cursus de formation, dont :</w:t>
            </w:r>
          </w:p>
        </w:tc>
      </w:tr>
      <w:tr w:rsidR="00886F01" w:rsidRPr="009727AD" w14:paraId="67584E96" w14:textId="77777777" w:rsidTr="00B41F9D">
        <w:tc>
          <w:tcPr>
            <w:tcW w:w="9350" w:type="dxa"/>
            <w:tcBorders>
              <w:top w:val="nil"/>
              <w:bottom w:val="nil"/>
            </w:tcBorders>
          </w:tcPr>
          <w:p w14:paraId="0E838A2B" w14:textId="77777777" w:rsidR="00886F01" w:rsidRPr="009727AD" w:rsidRDefault="00886F01" w:rsidP="00D64152">
            <w:pPr>
              <w:pStyle w:val="ListParagraph"/>
              <w:numPr>
                <w:ilvl w:val="3"/>
                <w:numId w:val="258"/>
              </w:numPr>
              <w:spacing w:before="40" w:after="40"/>
              <w:contextualSpacing w:val="0"/>
              <w:rPr>
                <w:bCs/>
                <w:sz w:val="22"/>
                <w:szCs w:val="22"/>
              </w:rPr>
            </w:pPr>
            <w:r w:rsidRPr="009727AD">
              <w:rPr>
                <w:bCs/>
                <w:sz w:val="22"/>
                <w:szCs w:val="22"/>
              </w:rPr>
              <w:t>La formation théorique (connaissances) ;</w:t>
            </w:r>
          </w:p>
        </w:tc>
      </w:tr>
      <w:tr w:rsidR="00886F01" w:rsidRPr="009727AD" w14:paraId="42CA3192" w14:textId="77777777" w:rsidTr="00B41F9D">
        <w:tc>
          <w:tcPr>
            <w:tcW w:w="9350" w:type="dxa"/>
            <w:tcBorders>
              <w:top w:val="nil"/>
              <w:bottom w:val="nil"/>
            </w:tcBorders>
          </w:tcPr>
          <w:p w14:paraId="41CBCED2" w14:textId="77777777" w:rsidR="00886F01" w:rsidRPr="009727AD" w:rsidRDefault="00886F01" w:rsidP="00D64152">
            <w:pPr>
              <w:pStyle w:val="ListParagraph"/>
              <w:numPr>
                <w:ilvl w:val="3"/>
                <w:numId w:val="258"/>
              </w:numPr>
              <w:spacing w:before="40" w:after="40"/>
              <w:contextualSpacing w:val="0"/>
              <w:rPr>
                <w:bCs/>
                <w:sz w:val="22"/>
                <w:szCs w:val="22"/>
              </w:rPr>
            </w:pPr>
            <w:r w:rsidRPr="009727AD">
              <w:rPr>
                <w:bCs/>
                <w:sz w:val="22"/>
                <w:szCs w:val="22"/>
              </w:rPr>
              <w:t>La formation pratique (compétences) ;</w:t>
            </w:r>
          </w:p>
        </w:tc>
      </w:tr>
      <w:tr w:rsidR="00886F01" w:rsidRPr="009727AD" w14:paraId="62758A01" w14:textId="77777777" w:rsidTr="00B41F9D">
        <w:tc>
          <w:tcPr>
            <w:tcW w:w="9350" w:type="dxa"/>
            <w:tcBorders>
              <w:top w:val="nil"/>
              <w:bottom w:val="nil"/>
            </w:tcBorders>
          </w:tcPr>
          <w:p w14:paraId="61DC7B5D" w14:textId="77777777" w:rsidR="00886F01" w:rsidRPr="009727AD" w:rsidRDefault="00886F01" w:rsidP="00D64152">
            <w:pPr>
              <w:pStyle w:val="ListParagraph"/>
              <w:numPr>
                <w:ilvl w:val="3"/>
                <w:numId w:val="258"/>
              </w:numPr>
              <w:spacing w:before="40" w:after="40"/>
              <w:contextualSpacing w:val="0"/>
              <w:rPr>
                <w:bCs/>
                <w:sz w:val="22"/>
                <w:szCs w:val="22"/>
              </w:rPr>
            </w:pPr>
            <w:r w:rsidRPr="009727AD">
              <w:rPr>
                <w:bCs/>
                <w:sz w:val="22"/>
                <w:szCs w:val="22"/>
              </w:rPr>
              <w:t>La formation dans le domaine des facteurs humains (attitudes) ;</w:t>
            </w:r>
          </w:p>
        </w:tc>
      </w:tr>
      <w:tr w:rsidR="00B22F99" w:rsidRPr="009727AD" w14:paraId="1B4C6FFD" w14:textId="77777777" w:rsidTr="00B41F9D">
        <w:tc>
          <w:tcPr>
            <w:tcW w:w="9350" w:type="dxa"/>
            <w:tcBorders>
              <w:top w:val="nil"/>
              <w:bottom w:val="nil"/>
            </w:tcBorders>
          </w:tcPr>
          <w:p w14:paraId="0A3E83A1" w14:textId="0815E52B" w:rsidR="00B22F99" w:rsidRPr="009727AD" w:rsidRDefault="00B22F99" w:rsidP="00D64152">
            <w:pPr>
              <w:pStyle w:val="FAANoteL2"/>
              <w:spacing w:before="40" w:after="40"/>
              <w:ind w:left="2160"/>
              <w:rPr>
                <w:bCs/>
                <w:sz w:val="22"/>
                <w:szCs w:val="22"/>
              </w:rPr>
            </w:pPr>
            <w:r w:rsidRPr="009727AD">
              <w:t>N. B. :</w:t>
            </w:r>
            <w:r w:rsidRPr="009727AD">
              <w:rPr>
                <w:sz w:val="22"/>
                <w:szCs w:val="22"/>
              </w:rPr>
              <w:t xml:space="preserve"> </w:t>
            </w:r>
            <w:r w:rsidRPr="009727AD">
              <w:t xml:space="preserve">Le matériel servant de guide pour la conception de programmes de formation sur la performance humaine se trouve dans le Doc 9683 de l'OACI, </w:t>
            </w:r>
            <w:r w:rsidRPr="009727AD">
              <w:rPr>
                <w:i w:val="0"/>
                <w:iCs/>
              </w:rPr>
              <w:t>Manuel d’instruction sur les facteurs humains</w:t>
            </w:r>
            <w:r w:rsidRPr="009727AD">
              <w:t>.</w:t>
            </w:r>
          </w:p>
        </w:tc>
      </w:tr>
      <w:tr w:rsidR="00886F01" w:rsidRPr="009727AD" w14:paraId="6D4E5921" w14:textId="77777777" w:rsidTr="00B41F9D">
        <w:tc>
          <w:tcPr>
            <w:tcW w:w="9350" w:type="dxa"/>
            <w:tcBorders>
              <w:top w:val="nil"/>
              <w:bottom w:val="nil"/>
            </w:tcBorders>
          </w:tcPr>
          <w:p w14:paraId="523C45CB" w14:textId="77777777" w:rsidR="00886F01" w:rsidRPr="009727AD" w:rsidRDefault="00886F01" w:rsidP="00D64152">
            <w:pPr>
              <w:pStyle w:val="ListParagraph"/>
              <w:numPr>
                <w:ilvl w:val="3"/>
                <w:numId w:val="258"/>
              </w:numPr>
              <w:spacing w:before="40" w:after="40"/>
              <w:contextualSpacing w:val="0"/>
              <w:rPr>
                <w:bCs/>
                <w:sz w:val="22"/>
                <w:szCs w:val="22"/>
              </w:rPr>
            </w:pPr>
            <w:r w:rsidRPr="009727AD">
              <w:rPr>
                <w:bCs/>
                <w:sz w:val="22"/>
                <w:szCs w:val="22"/>
              </w:rPr>
              <w:lastRenderedPageBreak/>
              <w:t>L'évaluation et les examens ; et</w:t>
            </w:r>
          </w:p>
        </w:tc>
      </w:tr>
      <w:tr w:rsidR="00886F01" w:rsidRPr="009727AD" w14:paraId="2B8756EE" w14:textId="77777777" w:rsidTr="00B41F9D">
        <w:tc>
          <w:tcPr>
            <w:tcW w:w="9350" w:type="dxa"/>
            <w:tcBorders>
              <w:top w:val="nil"/>
              <w:bottom w:val="single" w:sz="4" w:space="0" w:color="auto"/>
            </w:tcBorders>
          </w:tcPr>
          <w:p w14:paraId="71BE45C4" w14:textId="77777777" w:rsidR="00886F01" w:rsidRPr="009727AD" w:rsidRDefault="00886F01" w:rsidP="00D64152">
            <w:pPr>
              <w:pStyle w:val="ListParagraph"/>
              <w:numPr>
                <w:ilvl w:val="3"/>
                <w:numId w:val="258"/>
              </w:numPr>
              <w:spacing w:before="40" w:after="40"/>
              <w:contextualSpacing w:val="0"/>
              <w:rPr>
                <w:bCs/>
                <w:sz w:val="22"/>
                <w:szCs w:val="22"/>
              </w:rPr>
            </w:pPr>
            <w:r w:rsidRPr="009727AD">
              <w:rPr>
                <w:bCs/>
                <w:sz w:val="22"/>
                <w:szCs w:val="22"/>
              </w:rPr>
              <w:t>Le suivi du processus de formation, dont les activités d'évaluation et d'examen.</w:t>
            </w:r>
          </w:p>
        </w:tc>
      </w:tr>
      <w:tr w:rsidR="00886F01" w:rsidRPr="009727AD" w14:paraId="713ED393" w14:textId="77777777" w:rsidTr="002802DA">
        <w:tc>
          <w:tcPr>
            <w:tcW w:w="9350" w:type="dxa"/>
            <w:tcBorders>
              <w:top w:val="single" w:sz="4" w:space="0" w:color="auto"/>
              <w:bottom w:val="nil"/>
            </w:tcBorders>
          </w:tcPr>
          <w:p w14:paraId="021EC381" w14:textId="77777777" w:rsidR="00886F01" w:rsidRPr="009727AD" w:rsidRDefault="00886F01" w:rsidP="00D64152">
            <w:pPr>
              <w:pStyle w:val="ListParagraph"/>
              <w:numPr>
                <w:ilvl w:val="2"/>
                <w:numId w:val="258"/>
              </w:numPr>
              <w:spacing w:before="40" w:after="40"/>
              <w:contextualSpacing w:val="0"/>
              <w:rPr>
                <w:b/>
                <w:sz w:val="22"/>
                <w:szCs w:val="22"/>
              </w:rPr>
            </w:pPr>
            <w:r w:rsidRPr="009727AD">
              <w:rPr>
                <w:sz w:val="22"/>
                <w:szCs w:val="22"/>
              </w:rPr>
              <w:t>Politiques de formation en termes de :</w:t>
            </w:r>
          </w:p>
        </w:tc>
      </w:tr>
      <w:tr w:rsidR="00886F01" w:rsidRPr="009727AD" w14:paraId="5ECF495A" w14:textId="77777777" w:rsidTr="00B41F9D">
        <w:tc>
          <w:tcPr>
            <w:tcW w:w="9350" w:type="dxa"/>
            <w:tcBorders>
              <w:top w:val="nil"/>
              <w:bottom w:val="nil"/>
            </w:tcBorders>
          </w:tcPr>
          <w:p w14:paraId="12479296" w14:textId="77777777" w:rsidR="00886F01" w:rsidRPr="009727AD" w:rsidRDefault="00886F01" w:rsidP="00D64152">
            <w:pPr>
              <w:pStyle w:val="ListParagraph"/>
              <w:numPr>
                <w:ilvl w:val="3"/>
                <w:numId w:val="258"/>
              </w:numPr>
              <w:spacing w:before="40" w:after="40"/>
              <w:contextualSpacing w:val="0"/>
              <w:rPr>
                <w:b/>
                <w:sz w:val="22"/>
                <w:szCs w:val="22"/>
              </w:rPr>
            </w:pPr>
            <w:r w:rsidRPr="009727AD">
              <w:rPr>
                <w:sz w:val="22"/>
                <w:szCs w:val="22"/>
              </w:rPr>
              <w:t>Restrictions concernant la durée du temps de formation pour les élèves et les instructeurs ; et</w:t>
            </w:r>
          </w:p>
        </w:tc>
      </w:tr>
      <w:tr w:rsidR="00886F01" w:rsidRPr="009727AD" w14:paraId="4CB18D3A" w14:textId="77777777" w:rsidTr="00B41F9D">
        <w:tc>
          <w:tcPr>
            <w:tcW w:w="9350" w:type="dxa"/>
            <w:tcBorders>
              <w:top w:val="nil"/>
              <w:bottom w:val="nil"/>
            </w:tcBorders>
          </w:tcPr>
          <w:p w14:paraId="513DD8C3" w14:textId="77777777" w:rsidR="00886F01" w:rsidRPr="009727AD" w:rsidRDefault="00886F01" w:rsidP="00D64152">
            <w:pPr>
              <w:pStyle w:val="ListParagraph"/>
              <w:numPr>
                <w:ilvl w:val="3"/>
                <w:numId w:val="258"/>
              </w:numPr>
              <w:spacing w:before="40" w:after="40"/>
              <w:contextualSpacing w:val="0"/>
              <w:rPr>
                <w:b/>
                <w:sz w:val="22"/>
                <w:szCs w:val="22"/>
              </w:rPr>
            </w:pPr>
            <w:r w:rsidRPr="009727AD">
              <w:rPr>
                <w:sz w:val="22"/>
                <w:szCs w:val="22"/>
              </w:rPr>
              <w:t>Le cas échéant, temps minimums de repos.</w:t>
            </w:r>
          </w:p>
        </w:tc>
      </w:tr>
      <w:tr w:rsidR="00886F01" w:rsidRPr="009727AD" w14:paraId="23C8F5C7" w14:textId="77777777" w:rsidTr="00B41F9D">
        <w:tc>
          <w:tcPr>
            <w:tcW w:w="9350" w:type="dxa"/>
            <w:tcBorders>
              <w:top w:val="nil"/>
              <w:bottom w:val="nil"/>
            </w:tcBorders>
          </w:tcPr>
          <w:p w14:paraId="5283C27C" w14:textId="77777777" w:rsidR="00886F01" w:rsidRPr="009727AD" w:rsidRDefault="00886F01" w:rsidP="00D64152">
            <w:pPr>
              <w:pStyle w:val="ListParagraph"/>
              <w:numPr>
                <w:ilvl w:val="2"/>
                <w:numId w:val="258"/>
              </w:numPr>
              <w:spacing w:before="40" w:after="40"/>
              <w:contextualSpacing w:val="0"/>
              <w:rPr>
                <w:b/>
                <w:sz w:val="22"/>
                <w:szCs w:val="22"/>
              </w:rPr>
            </w:pPr>
            <w:r w:rsidRPr="009727AD">
              <w:t>Politique régissant l'évaluation des élèves, notamment :</w:t>
            </w:r>
          </w:p>
        </w:tc>
      </w:tr>
      <w:tr w:rsidR="00886F01" w:rsidRPr="009727AD" w14:paraId="0A2F234D" w14:textId="77777777" w:rsidTr="00886F01">
        <w:tc>
          <w:tcPr>
            <w:tcW w:w="9350" w:type="dxa"/>
            <w:tcBorders>
              <w:top w:val="nil"/>
              <w:bottom w:val="nil"/>
            </w:tcBorders>
          </w:tcPr>
          <w:p w14:paraId="6F8987E4" w14:textId="77777777" w:rsidR="00886F01" w:rsidRPr="009727AD" w:rsidRDefault="00886F01" w:rsidP="00D64152">
            <w:pPr>
              <w:pStyle w:val="ListParagraph"/>
              <w:numPr>
                <w:ilvl w:val="3"/>
                <w:numId w:val="258"/>
              </w:numPr>
              <w:spacing w:before="40" w:after="40"/>
              <w:contextualSpacing w:val="0"/>
              <w:rPr>
                <w:b/>
                <w:sz w:val="22"/>
                <w:szCs w:val="22"/>
              </w:rPr>
            </w:pPr>
            <w:r w:rsidRPr="009727AD">
              <w:rPr>
                <w:sz w:val="22"/>
                <w:szCs w:val="22"/>
              </w:rPr>
              <w:t>Les procédures d'autorisation pour les tests ;</w:t>
            </w:r>
          </w:p>
        </w:tc>
      </w:tr>
      <w:tr w:rsidR="00886F01" w:rsidRPr="009727AD" w14:paraId="7701585B" w14:textId="77777777" w:rsidTr="00886F01">
        <w:tc>
          <w:tcPr>
            <w:tcW w:w="9350" w:type="dxa"/>
            <w:tcBorders>
              <w:top w:val="nil"/>
              <w:bottom w:val="nil"/>
            </w:tcBorders>
          </w:tcPr>
          <w:p w14:paraId="4D6A02FC" w14:textId="35742C25" w:rsidR="00886F01" w:rsidRPr="009727AD" w:rsidRDefault="00886F01" w:rsidP="00D64152">
            <w:pPr>
              <w:pStyle w:val="ListParagraph"/>
              <w:numPr>
                <w:ilvl w:val="3"/>
                <w:numId w:val="258"/>
              </w:numPr>
              <w:spacing w:before="40" w:after="40"/>
              <w:contextualSpacing w:val="0"/>
              <w:rPr>
                <w:b/>
                <w:sz w:val="22"/>
                <w:szCs w:val="22"/>
              </w:rPr>
            </w:pPr>
            <w:r w:rsidRPr="009727AD">
              <w:t>Les procédures de formation de rattrapage avant un nouveau test et celles repasser le test des connaissances ;</w:t>
            </w:r>
          </w:p>
        </w:tc>
      </w:tr>
      <w:tr w:rsidR="00886F01" w:rsidRPr="009727AD" w14:paraId="7ED6A141" w14:textId="77777777" w:rsidTr="00886F01">
        <w:tc>
          <w:tcPr>
            <w:tcW w:w="9350" w:type="dxa"/>
            <w:tcBorders>
              <w:top w:val="nil"/>
              <w:bottom w:val="nil"/>
            </w:tcBorders>
          </w:tcPr>
          <w:p w14:paraId="09A7A0F6" w14:textId="77777777" w:rsidR="00886F01" w:rsidRPr="009727AD" w:rsidRDefault="00886F01" w:rsidP="00D64152">
            <w:pPr>
              <w:pStyle w:val="ListParagraph"/>
              <w:numPr>
                <w:ilvl w:val="3"/>
                <w:numId w:val="258"/>
              </w:numPr>
              <w:spacing w:before="40" w:after="40"/>
              <w:contextualSpacing w:val="0"/>
              <w:rPr>
                <w:b/>
                <w:sz w:val="22"/>
                <w:szCs w:val="22"/>
              </w:rPr>
            </w:pPr>
            <w:r w:rsidRPr="009727AD">
              <w:rPr>
                <w:sz w:val="22"/>
                <w:szCs w:val="22"/>
              </w:rPr>
              <w:t>Les rapports et dossiers relatifs aux tests ;</w:t>
            </w:r>
          </w:p>
        </w:tc>
      </w:tr>
      <w:tr w:rsidR="00886F01" w:rsidRPr="009727AD" w14:paraId="7CE6D55B" w14:textId="77777777" w:rsidTr="00886F01">
        <w:tc>
          <w:tcPr>
            <w:tcW w:w="9350" w:type="dxa"/>
            <w:tcBorders>
              <w:top w:val="nil"/>
              <w:bottom w:val="nil"/>
            </w:tcBorders>
          </w:tcPr>
          <w:p w14:paraId="0AF53B0B" w14:textId="77777777" w:rsidR="00886F01" w:rsidRPr="009727AD" w:rsidRDefault="00886F01" w:rsidP="00D64152">
            <w:pPr>
              <w:pStyle w:val="ListParagraph"/>
              <w:numPr>
                <w:ilvl w:val="3"/>
                <w:numId w:val="258"/>
              </w:numPr>
              <w:spacing w:before="40" w:after="40"/>
              <w:contextualSpacing w:val="0"/>
              <w:rPr>
                <w:b/>
                <w:sz w:val="22"/>
                <w:szCs w:val="22"/>
              </w:rPr>
            </w:pPr>
            <w:r w:rsidRPr="009727AD">
              <w:rPr>
                <w:sz w:val="22"/>
                <w:szCs w:val="22"/>
              </w:rPr>
              <w:t>Les procédures de vérification du progrès enregistré dans les compétences et les tests des compétences ;</w:t>
            </w:r>
          </w:p>
        </w:tc>
      </w:tr>
      <w:tr w:rsidR="00886F01" w:rsidRPr="009727AD" w14:paraId="4F9F6E39" w14:textId="77777777" w:rsidTr="00886F01">
        <w:tc>
          <w:tcPr>
            <w:tcW w:w="9350" w:type="dxa"/>
            <w:tcBorders>
              <w:top w:val="nil"/>
              <w:bottom w:val="nil"/>
            </w:tcBorders>
          </w:tcPr>
          <w:p w14:paraId="3E940563" w14:textId="44CE4A34" w:rsidR="00886F01" w:rsidRPr="009727AD" w:rsidRDefault="00886F01" w:rsidP="00D64152">
            <w:pPr>
              <w:pStyle w:val="ListParagraph"/>
              <w:numPr>
                <w:ilvl w:val="3"/>
                <w:numId w:val="258"/>
              </w:numPr>
              <w:spacing w:before="40" w:after="40"/>
              <w:contextualSpacing w:val="0"/>
              <w:rPr>
                <w:b/>
                <w:sz w:val="22"/>
                <w:szCs w:val="22"/>
              </w:rPr>
            </w:pPr>
            <w:r w:rsidRPr="009727AD">
              <w:rPr>
                <w:sz w:val="22"/>
                <w:szCs w:val="22"/>
              </w:rPr>
              <w:t>Les procédures relatives aux progrès enregistrés dans les tests des connaissances et aux tests des connaissances, dont les procédures relatives à la préparation du test des connaissances, aux types de questions et d'évaluations et aux normes requises pour réussir ; et</w:t>
            </w:r>
          </w:p>
        </w:tc>
      </w:tr>
      <w:tr w:rsidR="00886F01" w:rsidRPr="009727AD" w14:paraId="67A42FBB" w14:textId="77777777" w:rsidTr="00886F01">
        <w:tc>
          <w:tcPr>
            <w:tcW w:w="9350" w:type="dxa"/>
            <w:tcBorders>
              <w:top w:val="nil"/>
              <w:bottom w:val="nil"/>
            </w:tcBorders>
          </w:tcPr>
          <w:p w14:paraId="32545095" w14:textId="77777777" w:rsidR="00886F01" w:rsidRPr="009727AD" w:rsidRDefault="00886F01" w:rsidP="00D64152">
            <w:pPr>
              <w:pStyle w:val="ListParagraph"/>
              <w:numPr>
                <w:ilvl w:val="3"/>
                <w:numId w:val="258"/>
              </w:numPr>
              <w:spacing w:before="40" w:after="40"/>
              <w:contextualSpacing w:val="0"/>
              <w:rPr>
                <w:b/>
                <w:sz w:val="22"/>
                <w:szCs w:val="22"/>
              </w:rPr>
            </w:pPr>
            <w:r w:rsidRPr="009727AD">
              <w:rPr>
                <w:sz w:val="22"/>
                <w:szCs w:val="22"/>
              </w:rPr>
              <w:t>Les procédures relatives à l'analyse et au passage en revue des questions et pour organiser des examens de remplacement (applicables aux tests des connaissances).</w:t>
            </w:r>
          </w:p>
        </w:tc>
      </w:tr>
      <w:tr w:rsidR="00886F01" w:rsidRPr="009727AD" w14:paraId="334EB55E" w14:textId="77777777" w:rsidTr="00886F01">
        <w:tc>
          <w:tcPr>
            <w:tcW w:w="9350" w:type="dxa"/>
            <w:tcBorders>
              <w:top w:val="nil"/>
              <w:bottom w:val="nil"/>
            </w:tcBorders>
          </w:tcPr>
          <w:p w14:paraId="20C7FD57" w14:textId="77777777" w:rsidR="00886F01" w:rsidRPr="009727AD" w:rsidRDefault="00886F01" w:rsidP="00D64152">
            <w:pPr>
              <w:pStyle w:val="ListParagraph"/>
              <w:numPr>
                <w:ilvl w:val="2"/>
                <w:numId w:val="258"/>
              </w:numPr>
              <w:spacing w:before="40" w:after="40"/>
              <w:contextualSpacing w:val="0"/>
              <w:rPr>
                <w:b/>
                <w:sz w:val="22"/>
                <w:szCs w:val="22"/>
              </w:rPr>
            </w:pPr>
            <w:r w:rsidRPr="009727AD">
              <w:rPr>
                <w:sz w:val="22"/>
                <w:szCs w:val="22"/>
              </w:rPr>
              <w:t>Politique relative à l'efficacité de la formation, notamment :</w:t>
            </w:r>
          </w:p>
        </w:tc>
      </w:tr>
      <w:tr w:rsidR="00886F01" w:rsidRPr="009727AD" w14:paraId="61F9D60E" w14:textId="77777777" w:rsidTr="00886F01">
        <w:tc>
          <w:tcPr>
            <w:tcW w:w="9350" w:type="dxa"/>
            <w:tcBorders>
              <w:top w:val="nil"/>
              <w:bottom w:val="nil"/>
            </w:tcBorders>
          </w:tcPr>
          <w:p w14:paraId="6D90AAEA" w14:textId="77777777" w:rsidR="00886F01" w:rsidRPr="009727AD" w:rsidRDefault="00886F01" w:rsidP="00D64152">
            <w:pPr>
              <w:pStyle w:val="ListParagraph"/>
              <w:numPr>
                <w:ilvl w:val="3"/>
                <w:numId w:val="258"/>
              </w:numPr>
              <w:spacing w:before="40" w:after="40"/>
              <w:contextualSpacing w:val="0"/>
              <w:rPr>
                <w:b/>
                <w:sz w:val="22"/>
                <w:szCs w:val="22"/>
              </w:rPr>
            </w:pPr>
            <w:r w:rsidRPr="009727AD">
              <w:rPr>
                <w:sz w:val="22"/>
                <w:szCs w:val="22"/>
              </w:rPr>
              <w:t>Les procédures de liaison entre les services de formation ;</w:t>
            </w:r>
          </w:p>
        </w:tc>
      </w:tr>
      <w:tr w:rsidR="00886F01" w:rsidRPr="009727AD" w14:paraId="35AAD7FD" w14:textId="77777777" w:rsidTr="00886F01">
        <w:tc>
          <w:tcPr>
            <w:tcW w:w="9350" w:type="dxa"/>
            <w:tcBorders>
              <w:top w:val="nil"/>
              <w:bottom w:val="nil"/>
            </w:tcBorders>
          </w:tcPr>
          <w:p w14:paraId="4895CB73" w14:textId="77777777" w:rsidR="00886F01" w:rsidRPr="009727AD" w:rsidRDefault="00886F01" w:rsidP="00D64152">
            <w:pPr>
              <w:pStyle w:val="ListParagraph"/>
              <w:numPr>
                <w:ilvl w:val="3"/>
                <w:numId w:val="258"/>
              </w:numPr>
              <w:spacing w:before="40" w:after="40"/>
              <w:contextualSpacing w:val="0"/>
              <w:rPr>
                <w:b/>
                <w:sz w:val="22"/>
                <w:szCs w:val="22"/>
              </w:rPr>
            </w:pPr>
            <w:r w:rsidRPr="009727AD">
              <w:rPr>
                <w:sz w:val="22"/>
                <w:szCs w:val="22"/>
              </w:rPr>
              <w:t>Les impératifs relatifs à l'établissement de rapports et à la documentation ;</w:t>
            </w:r>
          </w:p>
        </w:tc>
      </w:tr>
      <w:tr w:rsidR="00886F01" w:rsidRPr="009727AD" w14:paraId="3230C002" w14:textId="77777777" w:rsidTr="00886F01">
        <w:tc>
          <w:tcPr>
            <w:tcW w:w="9350" w:type="dxa"/>
            <w:tcBorders>
              <w:top w:val="nil"/>
              <w:bottom w:val="nil"/>
            </w:tcBorders>
          </w:tcPr>
          <w:p w14:paraId="762CDD3F" w14:textId="77777777" w:rsidR="00886F01" w:rsidRPr="009727AD" w:rsidRDefault="00886F01" w:rsidP="00D64152">
            <w:pPr>
              <w:pStyle w:val="ListParagraph"/>
              <w:numPr>
                <w:ilvl w:val="3"/>
                <w:numId w:val="258"/>
              </w:numPr>
              <w:spacing w:before="40" w:after="40"/>
              <w:contextualSpacing w:val="0"/>
              <w:rPr>
                <w:b/>
                <w:sz w:val="22"/>
                <w:szCs w:val="22"/>
              </w:rPr>
            </w:pPr>
            <w:r w:rsidRPr="009727AD">
              <w:rPr>
                <w:sz w:val="22"/>
                <w:szCs w:val="22"/>
              </w:rPr>
              <w:t>Le système interne d'information en retour pour détecter les faiblesses dans la formation ;</w:t>
            </w:r>
          </w:p>
        </w:tc>
      </w:tr>
      <w:tr w:rsidR="00886F01" w:rsidRPr="009727AD" w14:paraId="0963110A" w14:textId="77777777" w:rsidTr="00886F01">
        <w:tc>
          <w:tcPr>
            <w:tcW w:w="9350" w:type="dxa"/>
            <w:tcBorders>
              <w:top w:val="nil"/>
              <w:bottom w:val="nil"/>
            </w:tcBorders>
          </w:tcPr>
          <w:p w14:paraId="1342EBF7" w14:textId="16293808" w:rsidR="00886F01" w:rsidRPr="009727AD" w:rsidRDefault="00886F01" w:rsidP="00D64152">
            <w:pPr>
              <w:pStyle w:val="ListParagraph"/>
              <w:numPr>
                <w:ilvl w:val="3"/>
                <w:numId w:val="258"/>
              </w:numPr>
              <w:spacing w:before="40" w:after="40"/>
              <w:contextualSpacing w:val="0"/>
              <w:rPr>
                <w:b/>
                <w:sz w:val="22"/>
                <w:szCs w:val="22"/>
              </w:rPr>
            </w:pPr>
            <w:r w:rsidRPr="009727AD">
              <w:rPr>
                <w:sz w:val="22"/>
                <w:szCs w:val="22"/>
              </w:rPr>
              <w:t>Les normes de performance ou de compétence intermédiaires, à diverses étapes de la formation pour assurer la normalisation ;</w:t>
            </w:r>
          </w:p>
        </w:tc>
      </w:tr>
      <w:tr w:rsidR="00886F01" w:rsidRPr="009727AD" w14:paraId="3D969308" w14:textId="77777777" w:rsidTr="00886F01">
        <w:tc>
          <w:tcPr>
            <w:tcW w:w="9350" w:type="dxa"/>
            <w:tcBorders>
              <w:top w:val="nil"/>
              <w:bottom w:val="nil"/>
            </w:tcBorders>
          </w:tcPr>
          <w:p w14:paraId="389169DA" w14:textId="77777777" w:rsidR="00886F01" w:rsidRPr="009727AD" w:rsidRDefault="00886F01" w:rsidP="00D64152">
            <w:pPr>
              <w:pStyle w:val="ListParagraph"/>
              <w:numPr>
                <w:ilvl w:val="3"/>
                <w:numId w:val="258"/>
              </w:numPr>
              <w:spacing w:before="40" w:after="40"/>
              <w:contextualSpacing w:val="0"/>
              <w:rPr>
                <w:b/>
                <w:sz w:val="22"/>
                <w:szCs w:val="22"/>
              </w:rPr>
            </w:pPr>
            <w:r w:rsidRPr="009727AD">
              <w:rPr>
                <w:sz w:val="22"/>
                <w:szCs w:val="22"/>
              </w:rPr>
              <w:t>Les responsabilités de chaque élève ;</w:t>
            </w:r>
          </w:p>
        </w:tc>
      </w:tr>
      <w:tr w:rsidR="00886F01" w:rsidRPr="009727AD" w14:paraId="37EEB682" w14:textId="77777777" w:rsidTr="00886F01">
        <w:tc>
          <w:tcPr>
            <w:tcW w:w="9350" w:type="dxa"/>
            <w:tcBorders>
              <w:top w:val="nil"/>
              <w:bottom w:val="nil"/>
            </w:tcBorders>
          </w:tcPr>
          <w:p w14:paraId="549374A5" w14:textId="77777777" w:rsidR="00886F01" w:rsidRPr="009727AD" w:rsidRDefault="00886F01" w:rsidP="00D64152">
            <w:pPr>
              <w:pStyle w:val="ListParagraph"/>
              <w:numPr>
                <w:ilvl w:val="3"/>
                <w:numId w:val="258"/>
              </w:numPr>
              <w:spacing w:before="40" w:after="40"/>
              <w:contextualSpacing w:val="0"/>
              <w:rPr>
                <w:b/>
                <w:sz w:val="22"/>
                <w:szCs w:val="22"/>
              </w:rPr>
            </w:pPr>
            <w:r w:rsidRPr="009727AD">
              <w:rPr>
                <w:sz w:val="22"/>
                <w:szCs w:val="22"/>
              </w:rPr>
              <w:t>Les procédures visant à corriger les progrès non satisfaisants ;</w:t>
            </w:r>
          </w:p>
        </w:tc>
      </w:tr>
      <w:tr w:rsidR="00886F01" w:rsidRPr="009727AD" w14:paraId="317C78C4" w14:textId="77777777" w:rsidTr="00886F01">
        <w:tc>
          <w:tcPr>
            <w:tcW w:w="9350" w:type="dxa"/>
            <w:tcBorders>
              <w:top w:val="nil"/>
              <w:bottom w:val="nil"/>
            </w:tcBorders>
          </w:tcPr>
          <w:p w14:paraId="5BDC6786" w14:textId="77777777" w:rsidR="00886F01" w:rsidRPr="009727AD" w:rsidRDefault="00886F01" w:rsidP="00D64152">
            <w:pPr>
              <w:pStyle w:val="ListParagraph"/>
              <w:numPr>
                <w:ilvl w:val="3"/>
                <w:numId w:val="258"/>
              </w:numPr>
              <w:spacing w:before="40" w:after="40"/>
              <w:contextualSpacing w:val="0"/>
              <w:rPr>
                <w:b/>
                <w:sz w:val="22"/>
                <w:szCs w:val="22"/>
              </w:rPr>
            </w:pPr>
            <w:r w:rsidRPr="009727AD">
              <w:rPr>
                <w:sz w:val="22"/>
                <w:szCs w:val="22"/>
              </w:rPr>
              <w:t>Les procédures de changement d'instructeur ;</w:t>
            </w:r>
          </w:p>
        </w:tc>
      </w:tr>
      <w:tr w:rsidR="00886F01" w:rsidRPr="009727AD" w14:paraId="027B83B6" w14:textId="77777777" w:rsidTr="00886F01">
        <w:tc>
          <w:tcPr>
            <w:tcW w:w="9350" w:type="dxa"/>
            <w:tcBorders>
              <w:top w:val="nil"/>
              <w:bottom w:val="nil"/>
            </w:tcBorders>
          </w:tcPr>
          <w:p w14:paraId="0F31BF10" w14:textId="77777777" w:rsidR="00886F01" w:rsidRPr="009727AD" w:rsidRDefault="00886F01" w:rsidP="00D64152">
            <w:pPr>
              <w:pStyle w:val="ListParagraph"/>
              <w:numPr>
                <w:ilvl w:val="3"/>
                <w:numId w:val="258"/>
              </w:numPr>
              <w:spacing w:before="40" w:after="40"/>
              <w:contextualSpacing w:val="0"/>
              <w:rPr>
                <w:b/>
                <w:sz w:val="22"/>
                <w:szCs w:val="22"/>
              </w:rPr>
            </w:pPr>
            <w:r w:rsidRPr="009727AD">
              <w:rPr>
                <w:sz w:val="22"/>
                <w:szCs w:val="22"/>
              </w:rPr>
              <w:t>Le nombre maximum de changements d'instructeur par élève ; et</w:t>
            </w:r>
          </w:p>
        </w:tc>
      </w:tr>
      <w:tr w:rsidR="00886F01" w:rsidRPr="009727AD" w14:paraId="45FCB827" w14:textId="77777777" w:rsidTr="00886F01">
        <w:tc>
          <w:tcPr>
            <w:tcW w:w="9350" w:type="dxa"/>
            <w:tcBorders>
              <w:top w:val="nil"/>
              <w:bottom w:val="nil"/>
            </w:tcBorders>
          </w:tcPr>
          <w:p w14:paraId="577887C0" w14:textId="77777777" w:rsidR="00886F01" w:rsidRPr="009727AD" w:rsidRDefault="00886F01" w:rsidP="00D64152">
            <w:pPr>
              <w:pStyle w:val="ListParagraph"/>
              <w:numPr>
                <w:ilvl w:val="3"/>
                <w:numId w:val="258"/>
              </w:numPr>
              <w:spacing w:before="40" w:after="40"/>
              <w:contextualSpacing w:val="0"/>
              <w:rPr>
                <w:b/>
                <w:sz w:val="22"/>
                <w:szCs w:val="22"/>
              </w:rPr>
            </w:pPr>
            <w:r w:rsidRPr="009727AD">
              <w:rPr>
                <w:sz w:val="22"/>
                <w:szCs w:val="22"/>
              </w:rPr>
              <w:t>Les procédures de suspension d'un élève.</w:t>
            </w:r>
          </w:p>
        </w:tc>
      </w:tr>
      <w:tr w:rsidR="00886F01" w:rsidRPr="009727AD" w14:paraId="080C4EF1" w14:textId="77777777" w:rsidTr="00886F01">
        <w:tc>
          <w:tcPr>
            <w:tcW w:w="9350" w:type="dxa"/>
            <w:tcBorders>
              <w:top w:val="nil"/>
              <w:bottom w:val="nil"/>
            </w:tcBorders>
          </w:tcPr>
          <w:p w14:paraId="0B319420" w14:textId="77777777" w:rsidR="00886F01" w:rsidRPr="009727AD" w:rsidRDefault="00886F01" w:rsidP="00D64152">
            <w:pPr>
              <w:pStyle w:val="ListParagraph"/>
              <w:numPr>
                <w:ilvl w:val="1"/>
                <w:numId w:val="258"/>
              </w:numPr>
              <w:spacing w:before="40" w:after="40"/>
              <w:contextualSpacing w:val="0"/>
              <w:rPr>
                <w:bCs/>
                <w:sz w:val="22"/>
                <w:szCs w:val="22"/>
              </w:rPr>
            </w:pPr>
            <w:r w:rsidRPr="009727AD">
              <w:rPr>
                <w:bCs/>
                <w:sz w:val="22"/>
                <w:szCs w:val="22"/>
              </w:rPr>
              <w:t>Plans de cours pour les programmes de formation non basés sur les compétences.</w:t>
            </w:r>
          </w:p>
        </w:tc>
      </w:tr>
      <w:tr w:rsidR="00886F01" w:rsidRPr="009727AD" w14:paraId="56DAC903" w14:textId="77777777" w:rsidTr="00886F01">
        <w:tc>
          <w:tcPr>
            <w:tcW w:w="9350" w:type="dxa"/>
            <w:tcBorders>
              <w:top w:val="nil"/>
              <w:bottom w:val="nil"/>
            </w:tcBorders>
          </w:tcPr>
          <w:p w14:paraId="5B3D39AF" w14:textId="77777777" w:rsidR="00886F01" w:rsidRPr="009727AD" w:rsidRDefault="00886F01" w:rsidP="00D64152">
            <w:pPr>
              <w:pStyle w:val="ListParagraph"/>
              <w:numPr>
                <w:ilvl w:val="2"/>
                <w:numId w:val="258"/>
              </w:numPr>
              <w:spacing w:before="40" w:after="40"/>
              <w:contextualSpacing w:val="0"/>
              <w:rPr>
                <w:b/>
                <w:bCs/>
                <w:sz w:val="22"/>
                <w:szCs w:val="22"/>
              </w:rPr>
            </w:pPr>
            <w:r w:rsidRPr="009727AD">
              <w:rPr>
                <w:bCs/>
                <w:sz w:val="22"/>
                <w:szCs w:val="22"/>
              </w:rPr>
              <w:t>Plan de cours pour la formation pratique.</w:t>
            </w:r>
          </w:p>
        </w:tc>
      </w:tr>
      <w:tr w:rsidR="00886F01" w:rsidRPr="009727AD" w14:paraId="18DB793A" w14:textId="77777777" w:rsidTr="00886F01">
        <w:tc>
          <w:tcPr>
            <w:tcW w:w="9350" w:type="dxa"/>
            <w:tcBorders>
              <w:top w:val="nil"/>
              <w:bottom w:val="nil"/>
            </w:tcBorders>
          </w:tcPr>
          <w:p w14:paraId="225E5B26" w14:textId="77777777" w:rsidR="00886F01" w:rsidRPr="009727AD" w:rsidRDefault="00886F01" w:rsidP="00D64152">
            <w:pPr>
              <w:pStyle w:val="ListParagraph"/>
              <w:numPr>
                <w:ilvl w:val="3"/>
                <w:numId w:val="258"/>
              </w:numPr>
              <w:spacing w:before="40" w:after="40"/>
              <w:contextualSpacing w:val="0"/>
              <w:rPr>
                <w:bCs/>
                <w:sz w:val="22"/>
                <w:szCs w:val="22"/>
              </w:rPr>
            </w:pPr>
            <w:r w:rsidRPr="009727AD">
              <w:rPr>
                <w:bCs/>
                <w:sz w:val="22"/>
                <w:szCs w:val="22"/>
              </w:rPr>
              <w:t>Une déclaration indiquant comment le cours sera divisé en étapes, indiquant comment celles-ci seront articulées pour assurer la réussite dans l'ordre le plus approprié d'acquisition des connaissances, et précisant les intervalles corrects auxquels seront répétés les exercices.</w:t>
            </w:r>
          </w:p>
        </w:tc>
      </w:tr>
      <w:tr w:rsidR="00886F01" w:rsidRPr="009727AD" w14:paraId="76DB4E30" w14:textId="77777777" w:rsidTr="00B41F9D">
        <w:tc>
          <w:tcPr>
            <w:tcW w:w="9350" w:type="dxa"/>
            <w:tcBorders>
              <w:top w:val="nil"/>
              <w:bottom w:val="nil"/>
            </w:tcBorders>
          </w:tcPr>
          <w:p w14:paraId="36C6774B" w14:textId="77777777" w:rsidR="00886F01" w:rsidRPr="009727AD" w:rsidRDefault="00886F01" w:rsidP="00D64152">
            <w:pPr>
              <w:pStyle w:val="ListParagraph"/>
              <w:numPr>
                <w:ilvl w:val="3"/>
                <w:numId w:val="258"/>
              </w:numPr>
              <w:spacing w:before="40" w:after="40"/>
              <w:contextualSpacing w:val="0"/>
              <w:rPr>
                <w:bCs/>
                <w:sz w:val="22"/>
                <w:szCs w:val="22"/>
              </w:rPr>
            </w:pPr>
            <w:r w:rsidRPr="009727AD">
              <w:rPr>
                <w:bCs/>
                <w:sz w:val="22"/>
                <w:szCs w:val="22"/>
              </w:rPr>
              <w:t>Les heures du plan de cours pour chaque étape et des groupes de leçons lors de chaque étape, ainsi que le moment où les tests visant à évaluer les progrès sont organisés.</w:t>
            </w:r>
          </w:p>
        </w:tc>
      </w:tr>
      <w:tr w:rsidR="00886F01" w:rsidRPr="009727AD" w14:paraId="59BEBBFB" w14:textId="77777777" w:rsidTr="00B41F9D">
        <w:tc>
          <w:tcPr>
            <w:tcW w:w="9350" w:type="dxa"/>
            <w:tcBorders>
              <w:top w:val="nil"/>
              <w:bottom w:val="nil"/>
            </w:tcBorders>
          </w:tcPr>
          <w:p w14:paraId="56536E63" w14:textId="77777777" w:rsidR="00886F01" w:rsidRPr="009727AD" w:rsidRDefault="00886F01" w:rsidP="00D64152">
            <w:pPr>
              <w:pStyle w:val="ListParagraph"/>
              <w:numPr>
                <w:ilvl w:val="3"/>
                <w:numId w:val="258"/>
              </w:numPr>
              <w:spacing w:before="40" w:after="40"/>
              <w:contextualSpacing w:val="0"/>
              <w:rPr>
                <w:bCs/>
                <w:sz w:val="22"/>
                <w:szCs w:val="22"/>
              </w:rPr>
            </w:pPr>
            <w:r w:rsidRPr="009727AD">
              <w:t>Une déclaration détaillant la norme d’aptitude professionnelle requise pour passer d'une phase de la formation à la suivante, dont les impératifs minimaux d’expérience et de réussite des exercices nécessaires pour le passage à la phase suivante.</w:t>
            </w:r>
          </w:p>
        </w:tc>
      </w:tr>
      <w:tr w:rsidR="00886F01" w:rsidRPr="009727AD" w14:paraId="490A4141" w14:textId="77777777" w:rsidTr="00B41F9D">
        <w:tc>
          <w:tcPr>
            <w:tcW w:w="9350" w:type="dxa"/>
            <w:tcBorders>
              <w:top w:val="nil"/>
              <w:bottom w:val="nil"/>
            </w:tcBorders>
          </w:tcPr>
          <w:p w14:paraId="053E7B3B" w14:textId="390180A9" w:rsidR="00886F01" w:rsidRPr="009727AD" w:rsidRDefault="00886F01" w:rsidP="00D64152">
            <w:pPr>
              <w:pStyle w:val="ListParagraph"/>
              <w:numPr>
                <w:ilvl w:val="3"/>
                <w:numId w:val="258"/>
              </w:numPr>
              <w:spacing w:before="40" w:after="40"/>
              <w:contextualSpacing w:val="0"/>
              <w:rPr>
                <w:bCs/>
                <w:sz w:val="22"/>
                <w:szCs w:val="22"/>
              </w:rPr>
            </w:pPr>
            <w:r w:rsidRPr="009727AD">
              <w:rPr>
                <w:bCs/>
                <w:sz w:val="22"/>
                <w:szCs w:val="22"/>
              </w:rPr>
              <w:lastRenderedPageBreak/>
              <w:t>Impératifs relatifs aux méthodes pédagogiques, particulièrement en ce qui concerne le respect des plans de cours et des normes de formation.</w:t>
            </w:r>
          </w:p>
        </w:tc>
      </w:tr>
      <w:tr w:rsidR="00886F01" w:rsidRPr="009727AD" w14:paraId="3468931A" w14:textId="77777777" w:rsidTr="002802DA">
        <w:tc>
          <w:tcPr>
            <w:tcW w:w="9350" w:type="dxa"/>
            <w:tcBorders>
              <w:top w:val="nil"/>
              <w:bottom w:val="nil"/>
            </w:tcBorders>
          </w:tcPr>
          <w:p w14:paraId="297624A5" w14:textId="77777777" w:rsidR="00886F01" w:rsidRPr="009727AD" w:rsidRDefault="00886F01" w:rsidP="00D64152">
            <w:pPr>
              <w:pStyle w:val="ListParagraph"/>
              <w:numPr>
                <w:ilvl w:val="3"/>
                <w:numId w:val="258"/>
              </w:numPr>
              <w:spacing w:before="40" w:after="40"/>
              <w:contextualSpacing w:val="0"/>
              <w:rPr>
                <w:bCs/>
                <w:sz w:val="22"/>
                <w:szCs w:val="22"/>
              </w:rPr>
            </w:pPr>
            <w:r w:rsidRPr="009727AD">
              <w:rPr>
                <w:bCs/>
                <w:sz w:val="22"/>
                <w:szCs w:val="22"/>
              </w:rPr>
              <w:t>Instructions pour l'organisation et la documentation de toutes les vérifications des progrès réalisés.</w:t>
            </w:r>
          </w:p>
        </w:tc>
      </w:tr>
      <w:tr w:rsidR="00886F01" w:rsidRPr="009727AD" w14:paraId="722CC714" w14:textId="77777777" w:rsidTr="002802DA">
        <w:tc>
          <w:tcPr>
            <w:tcW w:w="9350" w:type="dxa"/>
            <w:tcBorders>
              <w:top w:val="nil"/>
              <w:bottom w:val="single" w:sz="4" w:space="0" w:color="auto"/>
            </w:tcBorders>
          </w:tcPr>
          <w:p w14:paraId="2AE01906" w14:textId="77777777" w:rsidR="00886F01" w:rsidRPr="009727AD" w:rsidRDefault="00886F01" w:rsidP="00D64152">
            <w:pPr>
              <w:pStyle w:val="ListParagraph"/>
              <w:numPr>
                <w:ilvl w:val="3"/>
                <w:numId w:val="258"/>
              </w:numPr>
              <w:spacing w:before="40" w:after="40"/>
              <w:contextualSpacing w:val="0"/>
              <w:rPr>
                <w:bCs/>
                <w:sz w:val="22"/>
                <w:szCs w:val="22"/>
              </w:rPr>
            </w:pPr>
            <w:r w:rsidRPr="009727AD">
              <w:t>Instructions, lorsque cela s'applique, données à tous les examinateurs concernant l'organisation d'examens et de tests.</w:t>
            </w:r>
          </w:p>
        </w:tc>
      </w:tr>
      <w:tr w:rsidR="00886F01" w:rsidRPr="009727AD" w14:paraId="7CDE8F22" w14:textId="77777777" w:rsidTr="00B41F9D">
        <w:tc>
          <w:tcPr>
            <w:tcW w:w="9350" w:type="dxa"/>
            <w:tcBorders>
              <w:top w:val="single" w:sz="4" w:space="0" w:color="auto"/>
              <w:bottom w:val="nil"/>
            </w:tcBorders>
          </w:tcPr>
          <w:p w14:paraId="3ADE4A8B" w14:textId="77777777" w:rsidR="00886F01" w:rsidRPr="009727AD" w:rsidRDefault="00886F01" w:rsidP="00D64152">
            <w:pPr>
              <w:pStyle w:val="ListParagraph"/>
              <w:numPr>
                <w:ilvl w:val="2"/>
                <w:numId w:val="258"/>
              </w:numPr>
              <w:spacing w:before="40" w:after="40"/>
              <w:contextualSpacing w:val="0"/>
              <w:rPr>
                <w:b/>
                <w:bCs/>
                <w:sz w:val="22"/>
                <w:szCs w:val="22"/>
              </w:rPr>
            </w:pPr>
            <w:r w:rsidRPr="009727AD">
              <w:rPr>
                <w:bCs/>
                <w:sz w:val="22"/>
                <w:szCs w:val="22"/>
              </w:rPr>
              <w:t>Plan de cours pour les connaissances théoriques.</w:t>
            </w:r>
          </w:p>
        </w:tc>
      </w:tr>
      <w:tr w:rsidR="002508A7" w:rsidRPr="009727AD" w14:paraId="21559A50" w14:textId="77777777" w:rsidTr="00B41F9D">
        <w:tc>
          <w:tcPr>
            <w:tcW w:w="9350" w:type="dxa"/>
            <w:tcBorders>
              <w:top w:val="nil"/>
              <w:bottom w:val="nil"/>
            </w:tcBorders>
          </w:tcPr>
          <w:p w14:paraId="09085FF3" w14:textId="00BCE38F" w:rsidR="002508A7" w:rsidRPr="009727AD" w:rsidRDefault="002508A7" w:rsidP="00D64152">
            <w:pPr>
              <w:pStyle w:val="ListParagraph"/>
              <w:numPr>
                <w:ilvl w:val="3"/>
                <w:numId w:val="258"/>
              </w:numPr>
              <w:spacing w:before="40" w:after="40"/>
              <w:contextualSpacing w:val="0"/>
              <w:rPr>
                <w:bCs/>
                <w:sz w:val="22"/>
                <w:szCs w:val="22"/>
              </w:rPr>
            </w:pPr>
            <w:r w:rsidRPr="009727AD">
              <w:rPr>
                <w:bCs/>
                <w:sz w:val="22"/>
                <w:szCs w:val="22"/>
              </w:rPr>
              <w:t>Le plan de cours pour l'enseignement des connaissances théoriques doit être généralement structuré comme indiqué au paragraphe 3.3 de la présente NMO, mais avec une norme de formation et un objectif pour chaque sujet.</w:t>
            </w:r>
          </w:p>
        </w:tc>
      </w:tr>
      <w:tr w:rsidR="00886F01" w:rsidRPr="009727AD" w14:paraId="565A2849" w14:textId="77777777" w:rsidTr="00B41F9D">
        <w:tc>
          <w:tcPr>
            <w:tcW w:w="9350" w:type="dxa"/>
            <w:tcBorders>
              <w:top w:val="nil"/>
              <w:bottom w:val="nil"/>
            </w:tcBorders>
          </w:tcPr>
          <w:p w14:paraId="716BF9C7" w14:textId="77777777" w:rsidR="00886F01" w:rsidRPr="009727AD" w:rsidRDefault="00886F01" w:rsidP="00D64152">
            <w:pPr>
              <w:pStyle w:val="ListParagraph"/>
              <w:numPr>
                <w:ilvl w:val="1"/>
                <w:numId w:val="258"/>
              </w:numPr>
              <w:spacing w:before="40" w:after="40"/>
              <w:contextualSpacing w:val="0"/>
              <w:rPr>
                <w:b/>
                <w:bCs/>
                <w:sz w:val="22"/>
                <w:szCs w:val="22"/>
              </w:rPr>
            </w:pPr>
            <w:r w:rsidRPr="009727AD">
              <w:rPr>
                <w:bCs/>
                <w:sz w:val="22"/>
                <w:szCs w:val="22"/>
              </w:rPr>
              <w:t>Plan de cours pour les programmes de formation basés sur les compétences.</w:t>
            </w:r>
          </w:p>
        </w:tc>
      </w:tr>
      <w:tr w:rsidR="00886F01" w:rsidRPr="009727AD" w14:paraId="32B57AEF" w14:textId="77777777" w:rsidTr="00886F01">
        <w:tc>
          <w:tcPr>
            <w:tcW w:w="9350" w:type="dxa"/>
            <w:tcBorders>
              <w:top w:val="nil"/>
              <w:bottom w:val="nil"/>
            </w:tcBorders>
          </w:tcPr>
          <w:p w14:paraId="5BC86AC9" w14:textId="39B7706E" w:rsidR="00886F01" w:rsidRPr="009727AD" w:rsidRDefault="00886F01" w:rsidP="00D64152">
            <w:pPr>
              <w:pStyle w:val="ListParagraph"/>
              <w:numPr>
                <w:ilvl w:val="2"/>
                <w:numId w:val="258"/>
              </w:numPr>
              <w:spacing w:before="40" w:after="40"/>
              <w:contextualSpacing w:val="0"/>
              <w:rPr>
                <w:bCs/>
                <w:sz w:val="22"/>
                <w:szCs w:val="22"/>
              </w:rPr>
            </w:pPr>
            <w:r w:rsidRPr="009727AD">
              <w:rPr>
                <w:bCs/>
                <w:sz w:val="22"/>
                <w:szCs w:val="22"/>
              </w:rPr>
              <w:t>Les programmes de formation axés sur la réalisation de normes de performance souhaitées pour des travaux ou des tâches spécifiques doivent être basés sur les compétences.</w:t>
            </w:r>
          </w:p>
        </w:tc>
      </w:tr>
      <w:tr w:rsidR="00886F01" w:rsidRPr="009727AD" w14:paraId="0670D981" w14:textId="77777777" w:rsidTr="00886F01">
        <w:tc>
          <w:tcPr>
            <w:tcW w:w="9350" w:type="dxa"/>
            <w:tcBorders>
              <w:top w:val="nil"/>
              <w:bottom w:val="nil"/>
            </w:tcBorders>
          </w:tcPr>
          <w:p w14:paraId="7739FB76" w14:textId="77777777" w:rsidR="00886F01" w:rsidRPr="009727AD" w:rsidRDefault="00886F01" w:rsidP="00D64152">
            <w:pPr>
              <w:pStyle w:val="ListParagraph"/>
              <w:numPr>
                <w:ilvl w:val="2"/>
                <w:numId w:val="258"/>
              </w:numPr>
              <w:spacing w:before="40" w:after="40"/>
              <w:contextualSpacing w:val="0"/>
              <w:rPr>
                <w:bCs/>
                <w:sz w:val="22"/>
                <w:szCs w:val="22"/>
              </w:rPr>
            </w:pPr>
            <w:r w:rsidRPr="009727AD">
              <w:rPr>
                <w:bCs/>
                <w:sz w:val="22"/>
                <w:szCs w:val="22"/>
              </w:rPr>
              <w:t>Les programmes de formation basés sur les compétences doivent s'appuyer sur une analyse du travail et des tâches à accomplir afin de définir les connaissances, compétences et attitudes requises pour effectuer le travail ou la tâche. Ces programmes font appel à une approche intégrée, par laquelle la formation aux connaissances sous-tendant une tâche à accomplir est suivie d'un exercice pratique pour cette tâche afin que la personne en formation puisse acquérir plus efficacement les connaissances, compétences et attitudes relatives à la tâche.</w:t>
            </w:r>
          </w:p>
        </w:tc>
      </w:tr>
      <w:tr w:rsidR="00886F01" w:rsidRPr="009727AD" w14:paraId="7B12B76A" w14:textId="77777777" w:rsidTr="00886F01">
        <w:tc>
          <w:tcPr>
            <w:tcW w:w="9350" w:type="dxa"/>
            <w:tcBorders>
              <w:top w:val="nil"/>
              <w:bottom w:val="nil"/>
            </w:tcBorders>
          </w:tcPr>
          <w:p w14:paraId="3254D240" w14:textId="6E56B8F2" w:rsidR="00886F01" w:rsidRPr="009727AD" w:rsidRDefault="00886F01" w:rsidP="00D64152">
            <w:pPr>
              <w:pStyle w:val="ListParagraph"/>
              <w:numPr>
                <w:ilvl w:val="2"/>
                <w:numId w:val="258"/>
              </w:numPr>
              <w:spacing w:before="40" w:after="40"/>
              <w:contextualSpacing w:val="0"/>
              <w:rPr>
                <w:bCs/>
                <w:sz w:val="22"/>
                <w:szCs w:val="22"/>
              </w:rPr>
            </w:pPr>
            <w:r w:rsidRPr="009727AD">
              <w:t>Il s'ensuit que le plan de cours est articulé en un seul document qui doit être divisé en modules contenant un objectif de formation et les mêmes informations que celles qui figurent au paragraphe 3.2 de la présente NMO, mais s'appliquant aussi bien aux connaissances théoriques qu'à la formation pratique enseignées dans le module.</w:t>
            </w:r>
          </w:p>
        </w:tc>
      </w:tr>
      <w:tr w:rsidR="00886F01" w:rsidRPr="009727AD" w14:paraId="3958285E" w14:textId="77777777" w:rsidTr="00886F01">
        <w:tc>
          <w:tcPr>
            <w:tcW w:w="9350" w:type="dxa"/>
            <w:tcBorders>
              <w:top w:val="nil"/>
              <w:bottom w:val="nil"/>
            </w:tcBorders>
          </w:tcPr>
          <w:p w14:paraId="1813595E" w14:textId="77777777" w:rsidR="00886F01" w:rsidRPr="009727AD" w:rsidRDefault="00886F01" w:rsidP="00D64152">
            <w:pPr>
              <w:pStyle w:val="ListParagraph"/>
              <w:numPr>
                <w:ilvl w:val="0"/>
                <w:numId w:val="258"/>
              </w:numPr>
              <w:spacing w:before="40" w:after="40"/>
              <w:contextualSpacing w:val="0"/>
              <w:rPr>
                <w:b/>
                <w:bCs/>
                <w:sz w:val="22"/>
                <w:szCs w:val="22"/>
              </w:rPr>
            </w:pPr>
            <w:r w:rsidRPr="009727AD">
              <w:rPr>
                <w:b/>
                <w:bCs/>
              </w:rPr>
              <w:t>Tests et vérifications effectués par l'ATO pour la délivrance d'une licence ou d'une qualification</w:t>
            </w:r>
          </w:p>
        </w:tc>
      </w:tr>
      <w:tr w:rsidR="00886F01" w:rsidRPr="009727AD" w14:paraId="63C27E48" w14:textId="77777777" w:rsidTr="00886F01">
        <w:tc>
          <w:tcPr>
            <w:tcW w:w="9350" w:type="dxa"/>
            <w:tcBorders>
              <w:top w:val="nil"/>
              <w:bottom w:val="nil"/>
            </w:tcBorders>
          </w:tcPr>
          <w:p w14:paraId="061160FD" w14:textId="77777777" w:rsidR="00886F01" w:rsidRPr="009727AD" w:rsidRDefault="00886F01" w:rsidP="00D64152">
            <w:pPr>
              <w:pStyle w:val="ListParagraph"/>
              <w:numPr>
                <w:ilvl w:val="1"/>
                <w:numId w:val="258"/>
              </w:numPr>
              <w:spacing w:before="40" w:after="40"/>
              <w:contextualSpacing w:val="0"/>
              <w:rPr>
                <w:sz w:val="22"/>
                <w:szCs w:val="22"/>
              </w:rPr>
            </w:pPr>
            <w:r w:rsidRPr="009727AD">
              <w:t>Lorsque la Régie a autorisé un ATO à faire passer les tests requis pour la délivrance d'une licence ou d'une qualification conformément au Manuel des procédures de l’ATO, ce dernier doit inclure :</w:t>
            </w:r>
          </w:p>
        </w:tc>
      </w:tr>
      <w:tr w:rsidR="00886F01" w:rsidRPr="009727AD" w14:paraId="67450D4A" w14:textId="77777777" w:rsidTr="00886F01">
        <w:tc>
          <w:tcPr>
            <w:tcW w:w="9350" w:type="dxa"/>
            <w:tcBorders>
              <w:top w:val="nil"/>
              <w:bottom w:val="nil"/>
            </w:tcBorders>
          </w:tcPr>
          <w:p w14:paraId="37738F16" w14:textId="77777777" w:rsidR="00886F01" w:rsidRPr="009727AD" w:rsidRDefault="00886F01" w:rsidP="00D64152">
            <w:pPr>
              <w:pStyle w:val="ListParagraph"/>
              <w:numPr>
                <w:ilvl w:val="2"/>
                <w:numId w:val="258"/>
              </w:numPr>
              <w:spacing w:before="40" w:after="40"/>
              <w:contextualSpacing w:val="0"/>
              <w:rPr>
                <w:sz w:val="22"/>
                <w:szCs w:val="22"/>
              </w:rPr>
            </w:pPr>
            <w:r w:rsidRPr="009727AD">
              <w:t>Le ou les noms du personnel habilité à faire passer des tests et la portée de cette habilitation ;</w:t>
            </w:r>
          </w:p>
        </w:tc>
      </w:tr>
      <w:tr w:rsidR="00886F01" w:rsidRPr="009727AD" w14:paraId="47F999F3" w14:textId="77777777" w:rsidTr="00886F01">
        <w:tc>
          <w:tcPr>
            <w:tcW w:w="9350" w:type="dxa"/>
            <w:tcBorders>
              <w:top w:val="nil"/>
              <w:bottom w:val="nil"/>
            </w:tcBorders>
          </w:tcPr>
          <w:p w14:paraId="5F1BC8F7" w14:textId="77777777" w:rsidR="00886F01" w:rsidRPr="009727AD" w:rsidRDefault="00886F01" w:rsidP="00D64152">
            <w:pPr>
              <w:pStyle w:val="ListParagraph"/>
              <w:numPr>
                <w:ilvl w:val="2"/>
                <w:numId w:val="258"/>
              </w:numPr>
              <w:spacing w:before="40" w:after="40"/>
              <w:contextualSpacing w:val="0"/>
              <w:rPr>
                <w:sz w:val="22"/>
                <w:szCs w:val="22"/>
              </w:rPr>
            </w:pPr>
            <w:r w:rsidRPr="009727AD">
              <w:t>Le rôle et les devoirs du personnel habilité ;</w:t>
            </w:r>
          </w:p>
        </w:tc>
      </w:tr>
      <w:tr w:rsidR="00886F01" w:rsidRPr="009727AD" w14:paraId="3D19B8C4" w14:textId="77777777" w:rsidTr="00886F01">
        <w:tc>
          <w:tcPr>
            <w:tcW w:w="9350" w:type="dxa"/>
            <w:tcBorders>
              <w:top w:val="nil"/>
              <w:bottom w:val="nil"/>
            </w:tcBorders>
          </w:tcPr>
          <w:p w14:paraId="4D93E089" w14:textId="77777777" w:rsidR="00886F01" w:rsidRPr="009727AD" w:rsidRDefault="00886F01" w:rsidP="00D64152">
            <w:pPr>
              <w:pStyle w:val="ListParagraph"/>
              <w:numPr>
                <w:ilvl w:val="2"/>
                <w:numId w:val="258"/>
              </w:numPr>
              <w:spacing w:before="40" w:after="40"/>
              <w:contextualSpacing w:val="0"/>
              <w:rPr>
                <w:sz w:val="22"/>
                <w:szCs w:val="22"/>
              </w:rPr>
            </w:pPr>
            <w:r w:rsidRPr="009727AD">
              <w:t>Si l'ATO a obtenu l'autorisation de nommer le personnel destiné à faire passer les tests requis pour la délivrance d'une licence ou d'une qualification, les impératifs minimums à satisfaire pour la nomination ainsi que la procédure de sélection et de nomination ; et</w:t>
            </w:r>
          </w:p>
        </w:tc>
      </w:tr>
      <w:tr w:rsidR="00886F01" w:rsidRPr="009727AD" w14:paraId="7DECED42" w14:textId="77777777" w:rsidTr="00886F01">
        <w:tc>
          <w:tcPr>
            <w:tcW w:w="9350" w:type="dxa"/>
            <w:tcBorders>
              <w:top w:val="nil"/>
              <w:bottom w:val="nil"/>
            </w:tcBorders>
          </w:tcPr>
          <w:p w14:paraId="1ED21E9B" w14:textId="77777777" w:rsidR="00886F01" w:rsidRPr="009727AD" w:rsidRDefault="00886F01" w:rsidP="00D64152">
            <w:pPr>
              <w:pStyle w:val="ListParagraph"/>
              <w:numPr>
                <w:ilvl w:val="2"/>
                <w:numId w:val="258"/>
              </w:numPr>
              <w:spacing w:before="40" w:after="40"/>
              <w:contextualSpacing w:val="0"/>
              <w:rPr>
                <w:sz w:val="22"/>
                <w:szCs w:val="22"/>
              </w:rPr>
            </w:pPr>
            <w:r w:rsidRPr="009727AD">
              <w:t>Les impératifs qui s'appliquent, établis par la Régie, comme :</w:t>
            </w:r>
          </w:p>
        </w:tc>
      </w:tr>
      <w:tr w:rsidR="00886F01" w:rsidRPr="009727AD" w14:paraId="729DDDAA" w14:textId="77777777" w:rsidTr="00886F01">
        <w:tc>
          <w:tcPr>
            <w:tcW w:w="9350" w:type="dxa"/>
            <w:tcBorders>
              <w:top w:val="nil"/>
              <w:bottom w:val="nil"/>
            </w:tcBorders>
          </w:tcPr>
          <w:p w14:paraId="0556EBB9" w14:textId="77777777" w:rsidR="00886F01" w:rsidRPr="009727AD" w:rsidRDefault="00886F01" w:rsidP="00D64152">
            <w:pPr>
              <w:pStyle w:val="ListParagraph"/>
              <w:numPr>
                <w:ilvl w:val="3"/>
                <w:numId w:val="258"/>
              </w:numPr>
              <w:spacing w:before="40" w:after="40"/>
              <w:contextualSpacing w:val="0"/>
              <w:rPr>
                <w:sz w:val="22"/>
                <w:szCs w:val="22"/>
              </w:rPr>
            </w:pPr>
            <w:r w:rsidRPr="009727AD">
              <w:t>Les procédures à suivre pour administrer les vérifications et les tests ; et</w:t>
            </w:r>
          </w:p>
        </w:tc>
      </w:tr>
      <w:tr w:rsidR="00886F01" w:rsidRPr="009727AD" w14:paraId="17ADF230" w14:textId="77777777" w:rsidTr="00886F01">
        <w:tc>
          <w:tcPr>
            <w:tcW w:w="9350" w:type="dxa"/>
            <w:tcBorders>
              <w:top w:val="nil"/>
              <w:bottom w:val="nil"/>
            </w:tcBorders>
          </w:tcPr>
          <w:p w14:paraId="2D4DAB36" w14:textId="77777777" w:rsidR="00886F01" w:rsidRPr="009727AD" w:rsidRDefault="00886F01" w:rsidP="00D64152">
            <w:pPr>
              <w:pStyle w:val="ListParagraph"/>
              <w:numPr>
                <w:ilvl w:val="3"/>
                <w:numId w:val="258"/>
              </w:numPr>
              <w:spacing w:before="40" w:after="40"/>
              <w:contextualSpacing w:val="0"/>
              <w:rPr>
                <w:sz w:val="22"/>
                <w:szCs w:val="22"/>
              </w:rPr>
            </w:pPr>
            <w:r w:rsidRPr="009727AD">
              <w:t>Les méthodes utilisées pour remplir et conserver les dossiers relatifs aux tests, comme requis par la Régie.</w:t>
            </w:r>
          </w:p>
        </w:tc>
      </w:tr>
      <w:tr w:rsidR="00886F01" w:rsidRPr="009727AD" w14:paraId="78D1BDE8" w14:textId="77777777" w:rsidTr="00886F01">
        <w:tc>
          <w:tcPr>
            <w:tcW w:w="9350" w:type="dxa"/>
            <w:tcBorders>
              <w:top w:val="nil"/>
              <w:bottom w:val="nil"/>
            </w:tcBorders>
          </w:tcPr>
          <w:p w14:paraId="0730DE6D" w14:textId="77777777" w:rsidR="00886F01" w:rsidRPr="009727AD" w:rsidRDefault="00886F01" w:rsidP="00D64152">
            <w:pPr>
              <w:pStyle w:val="ListParagraph"/>
              <w:numPr>
                <w:ilvl w:val="0"/>
                <w:numId w:val="258"/>
              </w:numPr>
              <w:spacing w:before="40" w:after="40"/>
              <w:contextualSpacing w:val="0"/>
              <w:rPr>
                <w:b/>
                <w:bCs/>
                <w:sz w:val="22"/>
                <w:szCs w:val="22"/>
              </w:rPr>
            </w:pPr>
            <w:r w:rsidRPr="009727AD">
              <w:rPr>
                <w:b/>
                <w:bCs/>
              </w:rPr>
              <w:t>Fiches</w:t>
            </w:r>
          </w:p>
        </w:tc>
      </w:tr>
      <w:tr w:rsidR="00886F01" w:rsidRPr="009727AD" w14:paraId="495AF025" w14:textId="77777777" w:rsidTr="00886F01">
        <w:tc>
          <w:tcPr>
            <w:tcW w:w="9350" w:type="dxa"/>
            <w:tcBorders>
              <w:top w:val="nil"/>
              <w:bottom w:val="nil"/>
            </w:tcBorders>
          </w:tcPr>
          <w:p w14:paraId="216F63F8" w14:textId="77777777" w:rsidR="00886F01" w:rsidRPr="009727AD" w:rsidRDefault="00886F01" w:rsidP="00D64152">
            <w:pPr>
              <w:pStyle w:val="ListParagraph"/>
              <w:numPr>
                <w:ilvl w:val="1"/>
                <w:numId w:val="258"/>
              </w:numPr>
              <w:spacing w:before="40" w:after="40"/>
              <w:contextualSpacing w:val="0"/>
              <w:rPr>
                <w:sz w:val="22"/>
                <w:szCs w:val="22"/>
              </w:rPr>
            </w:pPr>
            <w:r w:rsidRPr="009727AD">
              <w:t>Politique et procédures concernant ce qui suit :</w:t>
            </w:r>
          </w:p>
        </w:tc>
      </w:tr>
      <w:tr w:rsidR="00886F01" w:rsidRPr="009727AD" w14:paraId="753B7545" w14:textId="77777777" w:rsidTr="00886F01">
        <w:tc>
          <w:tcPr>
            <w:tcW w:w="9350" w:type="dxa"/>
            <w:tcBorders>
              <w:top w:val="nil"/>
              <w:bottom w:val="nil"/>
            </w:tcBorders>
          </w:tcPr>
          <w:p w14:paraId="40BB871F" w14:textId="77777777" w:rsidR="00886F01" w:rsidRPr="009727AD" w:rsidRDefault="00886F01" w:rsidP="00D64152">
            <w:pPr>
              <w:pStyle w:val="ListParagraph"/>
              <w:numPr>
                <w:ilvl w:val="2"/>
                <w:numId w:val="258"/>
              </w:numPr>
              <w:spacing w:before="40" w:after="40"/>
              <w:contextualSpacing w:val="0"/>
              <w:rPr>
                <w:sz w:val="22"/>
                <w:szCs w:val="22"/>
              </w:rPr>
            </w:pPr>
            <w:r w:rsidRPr="009727AD">
              <w:t>Feuilles de présence ;</w:t>
            </w:r>
          </w:p>
        </w:tc>
      </w:tr>
      <w:tr w:rsidR="00886F01" w:rsidRPr="009727AD" w14:paraId="21782FB0" w14:textId="77777777" w:rsidTr="00886F01">
        <w:tc>
          <w:tcPr>
            <w:tcW w:w="9350" w:type="dxa"/>
            <w:tcBorders>
              <w:top w:val="nil"/>
              <w:bottom w:val="nil"/>
            </w:tcBorders>
          </w:tcPr>
          <w:p w14:paraId="050EBD13" w14:textId="77777777" w:rsidR="00886F01" w:rsidRPr="009727AD" w:rsidRDefault="00886F01" w:rsidP="00D64152">
            <w:pPr>
              <w:pStyle w:val="ListParagraph"/>
              <w:numPr>
                <w:ilvl w:val="2"/>
                <w:numId w:val="258"/>
              </w:numPr>
              <w:spacing w:before="40" w:after="40"/>
              <w:contextualSpacing w:val="0"/>
              <w:rPr>
                <w:sz w:val="22"/>
                <w:szCs w:val="22"/>
              </w:rPr>
            </w:pPr>
            <w:r w:rsidRPr="009727AD">
              <w:t>Dossiers de formation des élèves ;</w:t>
            </w:r>
          </w:p>
        </w:tc>
      </w:tr>
      <w:tr w:rsidR="00886F01" w:rsidRPr="009727AD" w14:paraId="5816A358" w14:textId="77777777" w:rsidTr="00886F01">
        <w:tc>
          <w:tcPr>
            <w:tcW w:w="9350" w:type="dxa"/>
            <w:tcBorders>
              <w:top w:val="nil"/>
              <w:bottom w:val="nil"/>
            </w:tcBorders>
          </w:tcPr>
          <w:p w14:paraId="1ACA25BE" w14:textId="77777777" w:rsidR="00886F01" w:rsidRPr="009727AD" w:rsidRDefault="00886F01" w:rsidP="00D64152">
            <w:pPr>
              <w:pStyle w:val="ListParagraph"/>
              <w:numPr>
                <w:ilvl w:val="2"/>
                <w:numId w:val="258"/>
              </w:numPr>
              <w:spacing w:before="40" w:after="40"/>
              <w:contextualSpacing w:val="0"/>
              <w:rPr>
                <w:sz w:val="22"/>
                <w:szCs w:val="22"/>
              </w:rPr>
            </w:pPr>
            <w:r w:rsidRPr="009727AD">
              <w:t>Dossiers sur la formation et la qualification du personnel ;</w:t>
            </w:r>
          </w:p>
        </w:tc>
      </w:tr>
      <w:tr w:rsidR="00886F01" w:rsidRPr="009727AD" w14:paraId="4DD1F9D8" w14:textId="77777777" w:rsidTr="00886F01">
        <w:tc>
          <w:tcPr>
            <w:tcW w:w="9350" w:type="dxa"/>
            <w:tcBorders>
              <w:top w:val="nil"/>
              <w:bottom w:val="nil"/>
            </w:tcBorders>
          </w:tcPr>
          <w:p w14:paraId="77853F15" w14:textId="77777777" w:rsidR="00886F01" w:rsidRPr="009727AD" w:rsidRDefault="00886F01" w:rsidP="00D64152">
            <w:pPr>
              <w:pStyle w:val="ListParagraph"/>
              <w:numPr>
                <w:ilvl w:val="2"/>
                <w:numId w:val="258"/>
              </w:numPr>
              <w:spacing w:before="40" w:after="40"/>
              <w:contextualSpacing w:val="0"/>
              <w:rPr>
                <w:sz w:val="22"/>
                <w:szCs w:val="22"/>
              </w:rPr>
            </w:pPr>
            <w:r w:rsidRPr="009727AD">
              <w:t>Personnes responsables de vérifier les dossiers et carnets personnels des élèves ;</w:t>
            </w:r>
          </w:p>
        </w:tc>
      </w:tr>
      <w:tr w:rsidR="00886F01" w:rsidRPr="009727AD" w14:paraId="192DE2DA" w14:textId="77777777" w:rsidTr="00B41F9D">
        <w:tc>
          <w:tcPr>
            <w:tcW w:w="9350" w:type="dxa"/>
            <w:tcBorders>
              <w:top w:val="nil"/>
              <w:bottom w:val="nil"/>
            </w:tcBorders>
          </w:tcPr>
          <w:p w14:paraId="0B6ABEFF" w14:textId="1D5FB780" w:rsidR="00886F01" w:rsidRPr="009727AD" w:rsidRDefault="0074765F" w:rsidP="00D64152">
            <w:pPr>
              <w:pStyle w:val="ListParagraph"/>
              <w:numPr>
                <w:ilvl w:val="2"/>
                <w:numId w:val="258"/>
              </w:numPr>
              <w:spacing w:before="40" w:after="40"/>
              <w:contextualSpacing w:val="0"/>
              <w:rPr>
                <w:sz w:val="22"/>
                <w:szCs w:val="22"/>
              </w:rPr>
            </w:pPr>
            <w:r w:rsidRPr="009727AD">
              <w:t>Nature et fréquence des vérifications des dossiers ;</w:t>
            </w:r>
          </w:p>
        </w:tc>
      </w:tr>
      <w:tr w:rsidR="00886F01" w:rsidRPr="009727AD" w14:paraId="7D1F45FE" w14:textId="77777777" w:rsidTr="00B41F9D">
        <w:tc>
          <w:tcPr>
            <w:tcW w:w="9350" w:type="dxa"/>
            <w:tcBorders>
              <w:top w:val="nil"/>
              <w:bottom w:val="nil"/>
            </w:tcBorders>
          </w:tcPr>
          <w:p w14:paraId="1064911A" w14:textId="77777777" w:rsidR="00886F01" w:rsidRPr="009727AD" w:rsidRDefault="00886F01" w:rsidP="00D64152">
            <w:pPr>
              <w:pStyle w:val="ListParagraph"/>
              <w:numPr>
                <w:ilvl w:val="2"/>
                <w:numId w:val="258"/>
              </w:numPr>
              <w:spacing w:before="40" w:after="40"/>
              <w:contextualSpacing w:val="0"/>
              <w:rPr>
                <w:sz w:val="22"/>
                <w:szCs w:val="22"/>
              </w:rPr>
            </w:pPr>
            <w:r w:rsidRPr="009727AD">
              <w:t>Normalisation des inscriptions aux registres ;</w:t>
            </w:r>
          </w:p>
        </w:tc>
      </w:tr>
      <w:tr w:rsidR="00886F01" w:rsidRPr="009727AD" w14:paraId="5F5C1922" w14:textId="77777777" w:rsidTr="00B41F9D">
        <w:tc>
          <w:tcPr>
            <w:tcW w:w="9350" w:type="dxa"/>
            <w:tcBorders>
              <w:top w:val="nil"/>
              <w:bottom w:val="nil"/>
            </w:tcBorders>
          </w:tcPr>
          <w:p w14:paraId="33CD2047" w14:textId="77777777" w:rsidR="00886F01" w:rsidRPr="009727AD" w:rsidRDefault="00886F01" w:rsidP="00D64152">
            <w:pPr>
              <w:pStyle w:val="ListParagraph"/>
              <w:numPr>
                <w:ilvl w:val="2"/>
                <w:numId w:val="258"/>
              </w:numPr>
              <w:spacing w:before="40" w:after="40"/>
              <w:contextualSpacing w:val="0"/>
              <w:rPr>
                <w:sz w:val="22"/>
                <w:szCs w:val="22"/>
              </w:rPr>
            </w:pPr>
            <w:r w:rsidRPr="009727AD">
              <w:t>Inscription sur carnet personnel ; et</w:t>
            </w:r>
          </w:p>
        </w:tc>
      </w:tr>
      <w:tr w:rsidR="00886F01" w:rsidRPr="009727AD" w14:paraId="246599A2" w14:textId="77777777" w:rsidTr="00B41F9D">
        <w:tc>
          <w:tcPr>
            <w:tcW w:w="9350" w:type="dxa"/>
            <w:tcBorders>
              <w:top w:val="nil"/>
              <w:bottom w:val="nil"/>
            </w:tcBorders>
          </w:tcPr>
          <w:p w14:paraId="6B3D2948" w14:textId="77777777" w:rsidR="00886F01" w:rsidRPr="009727AD" w:rsidRDefault="00886F01" w:rsidP="00D64152">
            <w:pPr>
              <w:pStyle w:val="ListParagraph"/>
              <w:numPr>
                <w:ilvl w:val="2"/>
                <w:numId w:val="258"/>
              </w:numPr>
              <w:spacing w:before="40" w:after="40"/>
              <w:contextualSpacing w:val="0"/>
              <w:rPr>
                <w:sz w:val="22"/>
                <w:szCs w:val="22"/>
              </w:rPr>
            </w:pPr>
            <w:r w:rsidRPr="009727AD">
              <w:lastRenderedPageBreak/>
              <w:t>Sécurité des dossiers et des documents.</w:t>
            </w:r>
          </w:p>
        </w:tc>
      </w:tr>
      <w:tr w:rsidR="00886F01" w:rsidRPr="009727AD" w14:paraId="320513B0" w14:textId="77777777" w:rsidTr="00B41F9D">
        <w:tc>
          <w:tcPr>
            <w:tcW w:w="9350" w:type="dxa"/>
            <w:tcBorders>
              <w:top w:val="nil"/>
              <w:bottom w:val="nil"/>
            </w:tcBorders>
          </w:tcPr>
          <w:p w14:paraId="68C393AC" w14:textId="77777777" w:rsidR="00886F01" w:rsidRPr="009727AD" w:rsidRDefault="00886F01" w:rsidP="00D64152">
            <w:pPr>
              <w:pStyle w:val="ListParagraph"/>
              <w:numPr>
                <w:ilvl w:val="0"/>
                <w:numId w:val="258"/>
              </w:numPr>
              <w:spacing w:before="40" w:after="40"/>
              <w:contextualSpacing w:val="0"/>
              <w:rPr>
                <w:b/>
                <w:bCs/>
                <w:sz w:val="22"/>
                <w:szCs w:val="22"/>
              </w:rPr>
            </w:pPr>
            <w:r w:rsidRPr="009727AD">
              <w:rPr>
                <w:b/>
                <w:bCs/>
              </w:rPr>
              <w:t>Système de gestion de la sécurité (le cas échéant)</w:t>
            </w:r>
          </w:p>
        </w:tc>
      </w:tr>
      <w:tr w:rsidR="00D04652" w:rsidRPr="009727AD" w14:paraId="74AEEE4B" w14:textId="77777777" w:rsidTr="002802DA">
        <w:tc>
          <w:tcPr>
            <w:tcW w:w="9350" w:type="dxa"/>
            <w:tcBorders>
              <w:top w:val="nil"/>
              <w:bottom w:val="single" w:sz="4" w:space="0" w:color="auto"/>
            </w:tcBorders>
          </w:tcPr>
          <w:p w14:paraId="24BFFF39" w14:textId="7C0F587A" w:rsidR="00D04652" w:rsidRPr="009727AD" w:rsidRDefault="00D04652" w:rsidP="00D64152">
            <w:pPr>
              <w:spacing w:before="40" w:after="40"/>
              <w:ind w:left="720"/>
              <w:rPr>
                <w:b/>
                <w:bCs/>
                <w:sz w:val="22"/>
                <w:szCs w:val="22"/>
              </w:rPr>
            </w:pPr>
            <w:r w:rsidRPr="009727AD">
              <w:rPr>
                <w:bCs/>
                <w:sz w:val="22"/>
                <w:szCs w:val="22"/>
              </w:rPr>
              <w:t>L'impératif d'adoption des pratiques SMS ne vise que les entités de formation dont les activités ont un impact direct sur l'exploitation d'aéronefs en toute sécurité. Si cet impératif s'applique à l'ATO, le Manuel des procédures de l’ATO doit aborder, comme stipulé au paragraphe 1.9 de la présente NMO, le SMS de l'ATO en faisant référence à un manuel séparé ou inclure les pratiques SMS en son sein.</w:t>
            </w:r>
          </w:p>
        </w:tc>
      </w:tr>
      <w:tr w:rsidR="00886F01" w:rsidRPr="009727AD" w14:paraId="1DEC7E6C" w14:textId="77777777" w:rsidTr="002802DA">
        <w:tc>
          <w:tcPr>
            <w:tcW w:w="9350" w:type="dxa"/>
            <w:tcBorders>
              <w:top w:val="single" w:sz="4" w:space="0" w:color="auto"/>
              <w:bottom w:val="nil"/>
            </w:tcBorders>
          </w:tcPr>
          <w:p w14:paraId="4B97E9AD" w14:textId="77777777" w:rsidR="00886F01" w:rsidRPr="009727AD" w:rsidRDefault="00886F01" w:rsidP="00D64152">
            <w:pPr>
              <w:pStyle w:val="ListParagraph"/>
              <w:numPr>
                <w:ilvl w:val="0"/>
                <w:numId w:val="258"/>
              </w:numPr>
              <w:spacing w:before="40" w:after="40"/>
              <w:contextualSpacing w:val="0"/>
              <w:rPr>
                <w:b/>
                <w:bCs/>
                <w:sz w:val="22"/>
                <w:szCs w:val="22"/>
              </w:rPr>
            </w:pPr>
            <w:r w:rsidRPr="009727AD">
              <w:rPr>
                <w:b/>
                <w:bCs/>
              </w:rPr>
              <w:t>Assurance de la qualité</w:t>
            </w:r>
          </w:p>
        </w:tc>
      </w:tr>
      <w:tr w:rsidR="00D04652" w:rsidRPr="009727AD" w14:paraId="17E267AA" w14:textId="77777777" w:rsidTr="00886F01">
        <w:tc>
          <w:tcPr>
            <w:tcW w:w="9350" w:type="dxa"/>
            <w:tcBorders>
              <w:top w:val="nil"/>
              <w:bottom w:val="nil"/>
            </w:tcBorders>
          </w:tcPr>
          <w:p w14:paraId="3BF09720" w14:textId="697294D4" w:rsidR="00D04652" w:rsidRPr="009727AD" w:rsidRDefault="00D04652" w:rsidP="00D64152">
            <w:pPr>
              <w:spacing w:before="40" w:after="40"/>
              <w:ind w:left="720"/>
              <w:rPr>
                <w:b/>
                <w:bCs/>
                <w:sz w:val="22"/>
                <w:szCs w:val="22"/>
              </w:rPr>
            </w:pPr>
            <w:r w:rsidRPr="009727AD">
              <w:rPr>
                <w:bCs/>
                <w:sz w:val="22"/>
                <w:szCs w:val="22"/>
              </w:rPr>
              <w:t>Fournir une brève description des pratiques en matière d’assurance de la qualité, se référant à un manuel de qualité séparé, ou inclure ces pratiques dans le Manuel des procédures de l’ATO.</w:t>
            </w:r>
          </w:p>
        </w:tc>
      </w:tr>
      <w:tr w:rsidR="00886F01" w:rsidRPr="009727AD" w14:paraId="74BE5BA2" w14:textId="77777777" w:rsidTr="00886F01">
        <w:tc>
          <w:tcPr>
            <w:tcW w:w="9350" w:type="dxa"/>
            <w:tcBorders>
              <w:top w:val="nil"/>
              <w:bottom w:val="nil"/>
            </w:tcBorders>
          </w:tcPr>
          <w:p w14:paraId="5A8328BA" w14:textId="4063FA18" w:rsidR="00886F01" w:rsidRPr="009727AD" w:rsidRDefault="00886F01" w:rsidP="00D64152">
            <w:pPr>
              <w:pStyle w:val="ListParagraph"/>
              <w:numPr>
                <w:ilvl w:val="0"/>
                <w:numId w:val="258"/>
              </w:numPr>
              <w:spacing w:before="40" w:after="40"/>
              <w:contextualSpacing w:val="0"/>
              <w:rPr>
                <w:b/>
                <w:bCs/>
                <w:sz w:val="22"/>
                <w:szCs w:val="22"/>
              </w:rPr>
            </w:pPr>
            <w:r w:rsidRPr="009727AD">
              <w:rPr>
                <w:b/>
                <w:bCs/>
              </w:rPr>
              <w:t>Appendices (le cas échéant)</w:t>
            </w:r>
          </w:p>
        </w:tc>
      </w:tr>
      <w:tr w:rsidR="00886F01" w:rsidRPr="009727AD" w14:paraId="457F6792" w14:textId="77777777" w:rsidTr="00886F01">
        <w:tc>
          <w:tcPr>
            <w:tcW w:w="9350" w:type="dxa"/>
            <w:tcBorders>
              <w:top w:val="nil"/>
              <w:bottom w:val="nil"/>
            </w:tcBorders>
          </w:tcPr>
          <w:p w14:paraId="18DF319F" w14:textId="77777777" w:rsidR="00886F01" w:rsidRPr="009727AD" w:rsidRDefault="00886F01" w:rsidP="00D64152">
            <w:pPr>
              <w:pStyle w:val="ListParagraph"/>
              <w:numPr>
                <w:ilvl w:val="1"/>
                <w:numId w:val="258"/>
              </w:numPr>
              <w:spacing w:before="40" w:after="40"/>
              <w:contextualSpacing w:val="0"/>
              <w:rPr>
                <w:sz w:val="22"/>
                <w:szCs w:val="22"/>
              </w:rPr>
            </w:pPr>
            <w:r w:rsidRPr="009727AD">
              <w:t>Exemples de carnets, rapports et dossiers de test ; et</w:t>
            </w:r>
          </w:p>
        </w:tc>
      </w:tr>
      <w:tr w:rsidR="00886F01" w:rsidRPr="009727AD" w14:paraId="15787190" w14:textId="77777777" w:rsidTr="00886F01">
        <w:tc>
          <w:tcPr>
            <w:tcW w:w="9350" w:type="dxa"/>
            <w:tcBorders>
              <w:top w:val="nil"/>
              <w:bottom w:val="single" w:sz="4" w:space="0" w:color="auto"/>
            </w:tcBorders>
          </w:tcPr>
          <w:p w14:paraId="43B51877" w14:textId="77777777" w:rsidR="00886F01" w:rsidRPr="009727AD" w:rsidRDefault="00886F01" w:rsidP="00D64152">
            <w:pPr>
              <w:pStyle w:val="ListParagraph"/>
              <w:numPr>
                <w:ilvl w:val="1"/>
                <w:numId w:val="258"/>
              </w:numPr>
              <w:spacing w:before="40" w:after="40"/>
              <w:contextualSpacing w:val="0"/>
              <w:rPr>
                <w:sz w:val="22"/>
                <w:szCs w:val="22"/>
              </w:rPr>
            </w:pPr>
            <w:r w:rsidRPr="009727AD">
              <w:t>Une copie du document d'agrément de l'ATO.</w:t>
            </w:r>
          </w:p>
        </w:tc>
      </w:tr>
    </w:tbl>
    <w:p w14:paraId="29622A6E" w14:textId="7D8E4DDF" w:rsidR="00D339B2" w:rsidRPr="009727AD" w:rsidRDefault="001E7378" w:rsidP="00D64152">
      <w:pPr>
        <w:pStyle w:val="FFATextFlushRight"/>
      </w:pPr>
      <w:r w:rsidRPr="009727AD">
        <w:t>OACI, Annexe 1 : 1.2.8.4 ; Appendice 2 : 2.1</w:t>
      </w:r>
    </w:p>
    <w:p w14:paraId="5D48B841" w14:textId="72650662" w:rsidR="00A6321B" w:rsidRPr="009727AD" w:rsidRDefault="00A6321B" w:rsidP="00D64152">
      <w:pPr>
        <w:pStyle w:val="FFATextFlushRight"/>
      </w:pPr>
      <w:r w:rsidRPr="009727AD">
        <w:t>OACI, Doc 9841 : Appendice A</w:t>
      </w:r>
    </w:p>
    <w:p w14:paraId="5DF60DD2" w14:textId="77777777" w:rsidR="001E7378" w:rsidRPr="009727AD" w:rsidRDefault="001E7378" w:rsidP="00D64152">
      <w:pPr>
        <w:pStyle w:val="FFATextFlushRight"/>
      </w:pPr>
      <w:r w:rsidRPr="009727AD">
        <w:t>14 CFR 147.21</w:t>
      </w:r>
    </w:p>
    <w:p w14:paraId="6A75E451" w14:textId="28CDA91B" w:rsidR="00621AA4" w:rsidRPr="009727AD" w:rsidRDefault="001E7378" w:rsidP="00D64152">
      <w:pPr>
        <w:pStyle w:val="FFATextFlushRight"/>
      </w:pPr>
      <w:r w:rsidRPr="009727AD">
        <w:t>JAR 147.65</w:t>
      </w:r>
    </w:p>
    <w:p w14:paraId="4270E4D6" w14:textId="2FBB436F" w:rsidR="001B6974" w:rsidRPr="009727AD" w:rsidRDefault="001B6974" w:rsidP="00D64152">
      <w:pPr>
        <w:spacing w:before="0" w:after="0"/>
        <w:rPr>
          <w:i/>
          <w:sz w:val="20"/>
        </w:rPr>
      </w:pPr>
      <w:r w:rsidRPr="009727AD">
        <w:br w:type="page"/>
      </w:r>
    </w:p>
    <w:p w14:paraId="06FE4E5B" w14:textId="77777777" w:rsidR="001B6974" w:rsidRPr="009727AD" w:rsidRDefault="001B6974" w:rsidP="00D64152">
      <w:pPr>
        <w:pStyle w:val="IntentionallyBlank"/>
      </w:pPr>
    </w:p>
    <w:p w14:paraId="6510AF88" w14:textId="77777777" w:rsidR="001B6974" w:rsidRPr="009727AD" w:rsidRDefault="001B6974" w:rsidP="00D64152">
      <w:pPr>
        <w:pStyle w:val="IntentionallyBlank"/>
      </w:pPr>
      <w:r w:rsidRPr="009727AD">
        <w:t>[CETTE PAGE EST INTENTIONNELLEMENT LAISSÉE EN BLANC]</w:t>
      </w:r>
    </w:p>
    <w:p w14:paraId="3E16C7B3" w14:textId="77777777" w:rsidR="00A6321B" w:rsidRPr="009727AD" w:rsidRDefault="00A6321B" w:rsidP="00D64152">
      <w:pPr>
        <w:pStyle w:val="FFATextFlushRight"/>
        <w:jc w:val="left"/>
      </w:pPr>
      <w:bookmarkStart w:id="372" w:name="_GoBack"/>
      <w:bookmarkEnd w:id="372"/>
    </w:p>
    <w:sectPr w:rsidR="00A6321B" w:rsidRPr="009727AD" w:rsidSect="00B41F9D">
      <w:headerReference w:type="even" r:id="rId27"/>
      <w:headerReference w:type="default" r:id="rId28"/>
      <w:footerReference w:type="even" r:id="rId29"/>
      <w:footerReference w:type="default" r:id="rId30"/>
      <w:headerReference w:type="first" r:id="rId31"/>
      <w:footerReference w:type="first" r:id="rId32"/>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A9622" w14:textId="77777777" w:rsidR="00227719" w:rsidRDefault="00227719" w:rsidP="00221615">
      <w:pPr>
        <w:spacing w:before="0" w:after="0"/>
      </w:pPr>
      <w:r>
        <w:separator/>
      </w:r>
    </w:p>
  </w:endnote>
  <w:endnote w:type="continuationSeparator" w:id="0">
    <w:p w14:paraId="3A55475E" w14:textId="77777777" w:rsidR="00227719" w:rsidRDefault="00227719"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7" w14:textId="77777777" w:rsidR="00C2705A" w:rsidRDefault="00C2705A" w:rsidP="00BA6034">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6" w14:textId="58624F25" w:rsidR="00C2705A" w:rsidRPr="00755437" w:rsidRDefault="00C2705A" w:rsidP="00755437">
    <w:pPr>
      <w:pStyle w:val="Footer"/>
    </w:pPr>
    <w:r>
      <w:t xml:space="preserve">NMO </w:t>
    </w:r>
    <w:r w:rsidRPr="00802D1E">
      <w:fldChar w:fldCharType="begin"/>
    </w:r>
    <w:r w:rsidRPr="00802D1E">
      <w:instrText xml:space="preserve"> PAGE   \* MERGEFORMAT </w:instrText>
    </w:r>
    <w:r w:rsidRPr="00802D1E">
      <w:fldChar w:fldCharType="separate"/>
    </w:r>
    <w:r w:rsidR="00654D2B">
      <w:rPr>
        <w:noProof/>
      </w:rPr>
      <w:t>24</w:t>
    </w:r>
    <w:r w:rsidRPr="00802D1E">
      <w:fldChar w:fldCharType="end"/>
    </w:r>
    <w:r>
      <w:tab/>
      <w:t>Version 2.9</w:t>
    </w:r>
    <w:r>
      <w:tab/>
      <w:t>Novembre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7" w14:textId="1721CA01" w:rsidR="00C2705A" w:rsidRPr="008F3E35" w:rsidRDefault="00C2705A" w:rsidP="008F3E35">
    <w:pPr>
      <w:pStyle w:val="Footer"/>
    </w:pPr>
    <w:r>
      <w:t>Novembre 2019</w:t>
    </w:r>
    <w:r>
      <w:tab/>
      <w:t>Version 2.9</w:t>
    </w:r>
    <w:r>
      <w:tab/>
      <w:t xml:space="preserve">NMO </w:t>
    </w:r>
    <w:r w:rsidRPr="00802D1E">
      <w:fldChar w:fldCharType="begin"/>
    </w:r>
    <w:r w:rsidRPr="00802D1E">
      <w:instrText xml:space="preserve"> PAGE   \* MERGEFORMAT </w:instrText>
    </w:r>
    <w:r w:rsidRPr="00802D1E">
      <w:fldChar w:fldCharType="separate"/>
    </w:r>
    <w:r w:rsidR="00654D2B">
      <w:rPr>
        <w:noProof/>
      </w:rPr>
      <w:t>23</w:t>
    </w:r>
    <w:r w:rsidRPr="00802D1E">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9" w14:textId="425C0268" w:rsidR="00C2705A" w:rsidRPr="00755437" w:rsidRDefault="00C2705A" w:rsidP="00755437">
    <w:pPr>
      <w:pStyle w:val="Footer"/>
    </w:pPr>
    <w:r>
      <w:t>Novembre 2019</w:t>
    </w:r>
    <w:r>
      <w:tab/>
      <w:t>Version 2.9</w:t>
    </w:r>
    <w:r>
      <w:tab/>
      <w:t xml:space="preserve">NMO </w:t>
    </w:r>
    <w:r w:rsidRPr="00802D1E">
      <w:fldChar w:fldCharType="begin"/>
    </w:r>
    <w:r w:rsidRPr="00802D1E">
      <w:instrText xml:space="preserve"> PAGE   \* MERGEFORMAT </w:instrText>
    </w:r>
    <w:r w:rsidRPr="00802D1E">
      <w:fldChar w:fldCharType="separate"/>
    </w:r>
    <w:r w:rsidR="00654D2B">
      <w:rPr>
        <w:noProof/>
      </w:rPr>
      <w:t>1</w:t>
    </w:r>
    <w:r w:rsidRPr="00802D1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8" w14:textId="77777777" w:rsidR="00C2705A" w:rsidRPr="008F3E35" w:rsidRDefault="00C2705A" w:rsidP="008F3E35">
    <w:pPr>
      <w:pStyle w:val="Footer"/>
    </w:pPr>
    <w:r>
      <w:t>Novembre 2011</w:t>
    </w:r>
    <w:r>
      <w:tab/>
      <w:t>Version 2.6  #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A" w14:textId="77777777" w:rsidR="00C2705A" w:rsidRDefault="00C2705A" w:rsidP="00BA6034">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D" w14:textId="15B43B69" w:rsidR="00C2705A" w:rsidRPr="008F3E35" w:rsidRDefault="00C2705A" w:rsidP="008F3E35">
    <w:pPr>
      <w:pStyle w:val="Footer"/>
    </w:pPr>
    <w:r>
      <w:t>3-</w:t>
    </w:r>
    <w:r w:rsidRPr="00802D1E">
      <w:fldChar w:fldCharType="begin"/>
    </w:r>
    <w:r w:rsidRPr="00802D1E">
      <w:instrText xml:space="preserve"> PAGE   \* MERGEFORMAT </w:instrText>
    </w:r>
    <w:r w:rsidRPr="00802D1E">
      <w:fldChar w:fldCharType="separate"/>
    </w:r>
    <w:r w:rsidR="00654D2B">
      <w:rPr>
        <w:noProof/>
      </w:rPr>
      <w:t>x</w:t>
    </w:r>
    <w:r w:rsidRPr="00802D1E">
      <w:fldChar w:fldCharType="end"/>
    </w:r>
    <w:r>
      <w:tab/>
      <w:t>Version 2.9</w:t>
    </w:r>
    <w:r>
      <w:tab/>
      <w:t>Novembre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E" w14:textId="476E034C" w:rsidR="00C2705A" w:rsidRPr="008F3E35" w:rsidRDefault="00C2705A" w:rsidP="008F3E35">
    <w:pPr>
      <w:pStyle w:val="Footer"/>
    </w:pPr>
    <w:r>
      <w:t>Novembre 2019</w:t>
    </w:r>
    <w:r>
      <w:tab/>
      <w:t>Version 2.9</w:t>
    </w:r>
    <w:r>
      <w:tab/>
      <w:t xml:space="preserve"> 3-</w:t>
    </w:r>
    <w:r w:rsidRPr="00802D1E">
      <w:fldChar w:fldCharType="begin"/>
    </w:r>
    <w:r w:rsidRPr="00802D1E">
      <w:instrText xml:space="preserve"> PAGE   \* MERGEFORMAT </w:instrText>
    </w:r>
    <w:r w:rsidRPr="00802D1E">
      <w:fldChar w:fldCharType="separate"/>
    </w:r>
    <w:r w:rsidR="00654D2B">
      <w:rPr>
        <w:noProof/>
      </w:rPr>
      <w:t>ix</w:t>
    </w:r>
    <w:r w:rsidRPr="00802D1E">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0" w14:textId="21559EE3" w:rsidR="00C2705A" w:rsidRPr="00221615" w:rsidRDefault="00C2705A" w:rsidP="00221615">
    <w:pPr>
      <w:pStyle w:val="Footer"/>
    </w:pPr>
    <w:r>
      <w:t>Novembre 2019</w:t>
    </w:r>
    <w:r>
      <w:tab/>
      <w:t>Version 2.9</w:t>
    </w:r>
    <w:r>
      <w:tab/>
      <w:t xml:space="preserve"> 3-</w:t>
    </w:r>
    <w:r w:rsidRPr="00802D1E">
      <w:fldChar w:fldCharType="begin"/>
    </w:r>
    <w:r w:rsidRPr="00802D1E">
      <w:instrText xml:space="preserve"> PAGE   \* MERGEFORMAT </w:instrText>
    </w:r>
    <w:r w:rsidRPr="00802D1E">
      <w:fldChar w:fldCharType="separate"/>
    </w:r>
    <w:r w:rsidR="00654D2B">
      <w:rPr>
        <w:noProof/>
      </w:rPr>
      <w:t>i</w:t>
    </w:r>
    <w:r w:rsidRPr="00802D1E">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1" w14:textId="515A0270" w:rsidR="00C2705A" w:rsidRPr="00755437" w:rsidRDefault="00C2705A" w:rsidP="00755437">
    <w:pPr>
      <w:pStyle w:val="Footer"/>
    </w:pPr>
    <w:r w:rsidRPr="00802D1E">
      <w:fldChar w:fldCharType="begin"/>
    </w:r>
    <w:r w:rsidRPr="00802D1E">
      <w:instrText xml:space="preserve"> PAGE   \* MERGEFORMAT </w:instrText>
    </w:r>
    <w:r w:rsidRPr="00802D1E">
      <w:fldChar w:fldCharType="separate"/>
    </w:r>
    <w:r w:rsidR="00654D2B">
      <w:rPr>
        <w:noProof/>
      </w:rPr>
      <w:t>26</w:t>
    </w:r>
    <w:r w:rsidRPr="00802D1E">
      <w:fldChar w:fldCharType="end"/>
    </w:r>
    <w:r>
      <w:tab/>
      <w:t>Version 2.9</w:t>
    </w:r>
    <w:r>
      <w:tab/>
      <w:t>Novembre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2" w14:textId="41B001CF" w:rsidR="00C2705A" w:rsidRPr="008F3E35" w:rsidRDefault="00C2705A" w:rsidP="008F3E35">
    <w:pPr>
      <w:pStyle w:val="Footer"/>
    </w:pPr>
    <w:r>
      <w:t>Novembre 2019</w:t>
    </w:r>
    <w:r>
      <w:tab/>
      <w:t>Version 2.9</w:t>
    </w:r>
    <w:r>
      <w:tab/>
    </w:r>
    <w:r w:rsidRPr="00802D1E">
      <w:fldChar w:fldCharType="begin"/>
    </w:r>
    <w:r w:rsidRPr="00802D1E">
      <w:instrText xml:space="preserve"> PAGE   \* MERGEFORMAT </w:instrText>
    </w:r>
    <w:r w:rsidRPr="00802D1E">
      <w:fldChar w:fldCharType="separate"/>
    </w:r>
    <w:r w:rsidR="00654D2B">
      <w:rPr>
        <w:noProof/>
      </w:rPr>
      <w:t>27</w:t>
    </w:r>
    <w:r w:rsidRPr="00802D1E">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3" w14:textId="4D829A3C" w:rsidR="00C2705A" w:rsidRPr="00755437" w:rsidRDefault="00C2705A" w:rsidP="00755437">
    <w:pPr>
      <w:pStyle w:val="Footer"/>
    </w:pPr>
    <w:r>
      <w:t>Novembre 2019</w:t>
    </w:r>
    <w:r>
      <w:tab/>
      <w:t>Version 2.9</w:t>
    </w:r>
    <w:r>
      <w:tab/>
    </w:r>
    <w:r w:rsidRPr="00802D1E">
      <w:fldChar w:fldCharType="begin"/>
    </w:r>
    <w:r w:rsidRPr="00802D1E">
      <w:instrText xml:space="preserve"> PAGE   \* MERGEFORMAT </w:instrText>
    </w:r>
    <w:r w:rsidRPr="00802D1E">
      <w:fldChar w:fldCharType="separate"/>
    </w:r>
    <w:r w:rsidR="00654D2B">
      <w:rPr>
        <w:noProof/>
      </w:rPr>
      <w:t>1</w:t>
    </w:r>
    <w:r w:rsidRPr="00802D1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F6648" w14:textId="77777777" w:rsidR="00227719" w:rsidRDefault="00227719" w:rsidP="00221615">
      <w:pPr>
        <w:spacing w:before="0" w:after="0"/>
      </w:pPr>
      <w:r>
        <w:separator/>
      </w:r>
    </w:p>
  </w:footnote>
  <w:footnote w:type="continuationSeparator" w:id="0">
    <w:p w14:paraId="41AF3B72" w14:textId="77777777" w:rsidR="00227719" w:rsidRDefault="00227719"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5" w14:textId="77777777" w:rsidR="00C2705A" w:rsidRDefault="00C2705A" w:rsidP="00BA6034">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6" w14:textId="77777777" w:rsidR="00C2705A" w:rsidRDefault="00C2705A">
    <w:pPr>
      <w:pStyle w:val="Header"/>
    </w:pPr>
    <w:r>
      <w:tab/>
      <w:t>Partie N</w:t>
    </w:r>
    <w:r>
      <w:rPr>
        <w:vertAlign w:val="superscript"/>
      </w:rPr>
      <w:t>o</w:t>
    </w:r>
    <w:r>
      <w:t xml:space="preserve"> ─ Titre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9" w14:textId="77777777" w:rsidR="00C2705A" w:rsidRDefault="00C2705A" w:rsidP="00BA6034">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B" w14:textId="77777777" w:rsidR="00C2705A" w:rsidRPr="00520AA8" w:rsidRDefault="00C2705A" w:rsidP="00D2542A">
    <w:pPr>
      <w:pStyle w:val="Header"/>
    </w:pPr>
    <w:r>
      <w:t>Partie 3 – Organismes de formation agréés</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C" w14:textId="77777777" w:rsidR="00C2705A" w:rsidRDefault="00C2705A">
    <w:pPr>
      <w:pStyle w:val="Header"/>
    </w:pPr>
    <w:r>
      <w:tab/>
      <w:t>Partie 3 – Organismes de formation agréés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6F" w14:textId="77777777" w:rsidR="00C2705A" w:rsidRPr="00221615" w:rsidRDefault="00C2705A" w:rsidP="00221615">
    <w:pPr>
      <w:pStyle w:val="Header"/>
    </w:pPr>
    <w:r>
      <w:tab/>
      <w:t xml:space="preserve">Partie 3 – </w:t>
    </w:r>
    <w:bookmarkStart w:id="1" w:name="_Toc304288575"/>
    <w:r>
      <w:t>Organismes de formation agréés</w:t>
    </w:r>
    <w:bookmarkEnd w:id="1"/>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4" w14:textId="77777777" w:rsidR="00C2705A" w:rsidRPr="002D332C" w:rsidRDefault="00C2705A" w:rsidP="00D2542A">
    <w:pPr>
      <w:pStyle w:val="Header"/>
    </w:pPr>
    <w:r>
      <w:t>Partie 3 – Organismes de formation agréés</w:t>
    </w:r>
    <w:r>
      <w:tab/>
      <w:t>NORMES DE MISE EN ŒUVRE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5" w14:textId="77777777" w:rsidR="00C2705A" w:rsidRDefault="00C2705A">
    <w:pPr>
      <w:pStyle w:val="Header"/>
    </w:pPr>
    <w:r>
      <w:t>NORMES DE MISE EN ŒUVRE</w:t>
    </w:r>
    <w:r>
      <w:tab/>
      <w:t>Partie 3 ─ Organismes de formation agréés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F978" w14:textId="77777777" w:rsidR="00C2705A" w:rsidRPr="00221615" w:rsidRDefault="00C2705A" w:rsidP="00221615">
    <w:pPr>
      <w:pStyle w:val="Header"/>
    </w:pPr>
    <w:r>
      <w:t>NORMES DE MISE EN ŒUVRE</w:t>
    </w:r>
    <w:r>
      <w:tab/>
      <w:t>Partie 3 ─ Organismes de formation agréés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995"/>
    <w:multiLevelType w:val="multilevel"/>
    <w:tmpl w:val="61F8ECBA"/>
    <w:lvl w:ilvl="0">
      <w:start w:val="1"/>
      <w:numFmt w:val="decimal"/>
      <w:lvlText w:val="%1.0"/>
      <w:lvlJc w:val="left"/>
      <w:pPr>
        <w:ind w:left="2880" w:hanging="720"/>
      </w:pPr>
      <w:rPr>
        <w:rFonts w:hint="default"/>
        <w:b/>
        <w:i w:val="0"/>
      </w:rPr>
    </w:lvl>
    <w:lvl w:ilvl="1">
      <w:start w:val="1"/>
      <w:numFmt w:val="decimal"/>
      <w:lvlText w:val="%1.%2"/>
      <w:lvlJc w:val="left"/>
      <w:pPr>
        <w:ind w:left="3600" w:hanging="720"/>
      </w:pPr>
      <w:rPr>
        <w:rFonts w:hint="default"/>
        <w:b/>
        <w:i w:val="0"/>
      </w:rPr>
    </w:lvl>
    <w:lvl w:ilvl="2">
      <w:start w:val="1"/>
      <w:numFmt w:val="decimal"/>
      <w:lvlText w:val="%1.%2.%3"/>
      <w:lvlJc w:val="left"/>
      <w:pPr>
        <w:ind w:left="4320" w:hanging="720"/>
      </w:pPr>
      <w:rPr>
        <w:rFonts w:hint="default"/>
        <w:b/>
        <w:i w:val="0"/>
      </w:rPr>
    </w:lvl>
    <w:lvl w:ilvl="3">
      <w:start w:val="1"/>
      <w:numFmt w:val="lowerLetter"/>
      <w:lvlText w:val="(%4)"/>
      <w:lvlJc w:val="left"/>
      <w:pPr>
        <w:ind w:left="5040" w:hanging="720"/>
      </w:pPr>
      <w:rPr>
        <w:rFonts w:hint="default"/>
        <w:b w:val="0"/>
        <w:bCs/>
      </w:rPr>
    </w:lvl>
    <w:lvl w:ilvl="4">
      <w:start w:val="1"/>
      <w:numFmt w:val="decimal"/>
      <w:lvlText w:val="%1.%2.%3.%4.%5"/>
      <w:lvlJc w:val="left"/>
      <w:pPr>
        <w:ind w:left="5760" w:hanging="720"/>
      </w:pPr>
      <w:rPr>
        <w:rFonts w:hint="default"/>
      </w:rPr>
    </w:lvl>
    <w:lvl w:ilvl="5">
      <w:start w:val="1"/>
      <w:numFmt w:val="decimal"/>
      <w:lvlText w:val="%1.%2.%3.%4.%5.%6"/>
      <w:lvlJc w:val="left"/>
      <w:pPr>
        <w:ind w:left="6480" w:hanging="720"/>
      </w:pPr>
      <w:rPr>
        <w:rFonts w:hint="default"/>
      </w:rPr>
    </w:lvl>
    <w:lvl w:ilvl="6">
      <w:start w:val="1"/>
      <w:numFmt w:val="decimal"/>
      <w:lvlText w:val="%1.%2.%3.%4.%5.%6.%7"/>
      <w:lvlJc w:val="left"/>
      <w:pPr>
        <w:ind w:left="7200" w:hanging="720"/>
      </w:pPr>
      <w:rPr>
        <w:rFonts w:hint="default"/>
      </w:rPr>
    </w:lvl>
    <w:lvl w:ilvl="7">
      <w:start w:val="1"/>
      <w:numFmt w:val="decimal"/>
      <w:lvlText w:val="%1.%2.%3.%4.%5.%6.%7.%8"/>
      <w:lvlJc w:val="left"/>
      <w:pPr>
        <w:ind w:left="7920" w:hanging="720"/>
      </w:pPr>
      <w:rPr>
        <w:rFonts w:hint="default"/>
      </w:rPr>
    </w:lvl>
    <w:lvl w:ilvl="8">
      <w:start w:val="1"/>
      <w:numFmt w:val="decimal"/>
      <w:lvlText w:val="%1.%2.%3.%4.%5.%6.%7.%8.%9"/>
      <w:lvlJc w:val="left"/>
      <w:pPr>
        <w:ind w:left="8640" w:hanging="720"/>
      </w:pPr>
      <w:rPr>
        <w:rFonts w:hint="default"/>
      </w:rPr>
    </w:lvl>
  </w:abstractNum>
  <w:abstractNum w:abstractNumId="1" w15:restartNumberingAfterBreak="0">
    <w:nsid w:val="00F0367A"/>
    <w:multiLevelType w:val="multilevel"/>
    <w:tmpl w:val="CD1A000E"/>
    <w:lvl w:ilvl="0">
      <w:start w:val="3"/>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 w15:restartNumberingAfterBreak="0">
    <w:nsid w:val="02052CC0"/>
    <w:multiLevelType w:val="hybridMultilevel"/>
    <w:tmpl w:val="F9C6E6DA"/>
    <w:lvl w:ilvl="0" w:tplc="202C91F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4" w15:restartNumberingAfterBreak="0">
    <w:nsid w:val="05414E5A"/>
    <w:multiLevelType w:val="multilevel"/>
    <w:tmpl w:val="C3B0C542"/>
    <w:lvl w:ilvl="0">
      <w:start w:val="3"/>
      <w:numFmt w:val="decimal"/>
      <w:lvlText w:val="%1"/>
      <w:lvlJc w:val="left"/>
      <w:pPr>
        <w:ind w:left="432" w:hanging="432"/>
      </w:pPr>
      <w:rPr>
        <w:rFonts w:cs="Times New Roman" w:hint="default"/>
        <w:color w:val="FFFFFF" w:themeColor="background1"/>
        <w:sz w:val="2"/>
        <w:szCs w:val="2"/>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063A12F2"/>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8BB181A"/>
    <w:multiLevelType w:val="multilevel"/>
    <w:tmpl w:val="61F8ECBA"/>
    <w:lvl w:ilvl="0">
      <w:start w:val="1"/>
      <w:numFmt w:val="decimal"/>
      <w:lvlText w:val="%1.0"/>
      <w:lvlJc w:val="left"/>
      <w:pPr>
        <w:ind w:left="2160" w:hanging="720"/>
      </w:pPr>
      <w:rPr>
        <w:rFonts w:hint="default"/>
        <w:b/>
        <w:i w:val="0"/>
      </w:rPr>
    </w:lvl>
    <w:lvl w:ilvl="1">
      <w:start w:val="1"/>
      <w:numFmt w:val="decimal"/>
      <w:lvlText w:val="%1.%2"/>
      <w:lvlJc w:val="left"/>
      <w:pPr>
        <w:ind w:left="2880" w:hanging="720"/>
      </w:pPr>
      <w:rPr>
        <w:rFonts w:hint="default"/>
        <w:b/>
        <w:i w:val="0"/>
      </w:rPr>
    </w:lvl>
    <w:lvl w:ilvl="2">
      <w:start w:val="1"/>
      <w:numFmt w:val="decimal"/>
      <w:lvlText w:val="%1.%2.%3"/>
      <w:lvlJc w:val="left"/>
      <w:pPr>
        <w:ind w:left="3600" w:hanging="720"/>
      </w:pPr>
      <w:rPr>
        <w:rFonts w:hint="default"/>
        <w:b/>
        <w:i w:val="0"/>
      </w:rPr>
    </w:lvl>
    <w:lvl w:ilvl="3">
      <w:start w:val="1"/>
      <w:numFmt w:val="lowerLetter"/>
      <w:lvlText w:val="(%4)"/>
      <w:lvlJc w:val="left"/>
      <w:pPr>
        <w:ind w:left="4320" w:hanging="720"/>
      </w:pPr>
      <w:rPr>
        <w:rFonts w:hint="default"/>
        <w:b w:val="0"/>
        <w:bCs/>
      </w:rPr>
    </w:lvl>
    <w:lvl w:ilvl="4">
      <w:start w:val="1"/>
      <w:numFmt w:val="decimal"/>
      <w:lvlText w:val="%1.%2.%3.%4.%5"/>
      <w:lvlJc w:val="left"/>
      <w:pPr>
        <w:ind w:left="5040" w:hanging="720"/>
      </w:pPr>
      <w:rPr>
        <w:rFonts w:hint="default"/>
      </w:rPr>
    </w:lvl>
    <w:lvl w:ilvl="5">
      <w:start w:val="1"/>
      <w:numFmt w:val="decimal"/>
      <w:lvlText w:val="%1.%2.%3.%4.%5.%6"/>
      <w:lvlJc w:val="left"/>
      <w:pPr>
        <w:ind w:left="5760" w:hanging="720"/>
      </w:pPr>
      <w:rPr>
        <w:rFonts w:hint="default"/>
      </w:rPr>
    </w:lvl>
    <w:lvl w:ilvl="6">
      <w:start w:val="1"/>
      <w:numFmt w:val="decimal"/>
      <w:lvlText w:val="%1.%2.%3.%4.%5.%6.%7"/>
      <w:lvlJc w:val="left"/>
      <w:pPr>
        <w:ind w:left="6480" w:hanging="720"/>
      </w:pPr>
      <w:rPr>
        <w:rFonts w:hint="default"/>
      </w:rPr>
    </w:lvl>
    <w:lvl w:ilvl="7">
      <w:start w:val="1"/>
      <w:numFmt w:val="decimal"/>
      <w:lvlText w:val="%1.%2.%3.%4.%5.%6.%7.%8"/>
      <w:lvlJc w:val="left"/>
      <w:pPr>
        <w:ind w:left="7200" w:hanging="720"/>
      </w:pPr>
      <w:rPr>
        <w:rFonts w:hint="default"/>
      </w:rPr>
    </w:lvl>
    <w:lvl w:ilvl="8">
      <w:start w:val="1"/>
      <w:numFmt w:val="decimal"/>
      <w:lvlText w:val="%1.%2.%3.%4.%5.%6.%7.%8.%9"/>
      <w:lvlJc w:val="left"/>
      <w:pPr>
        <w:ind w:left="7920" w:hanging="720"/>
      </w:pPr>
      <w:rPr>
        <w:rFonts w:hint="default"/>
      </w:rPr>
    </w:lvl>
  </w:abstractNum>
  <w:abstractNum w:abstractNumId="7" w15:restartNumberingAfterBreak="0">
    <w:nsid w:val="0E9C1734"/>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0263FEF"/>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35B41B3"/>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283EB8"/>
    <w:multiLevelType w:val="multilevel"/>
    <w:tmpl w:val="61F8ECBA"/>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lowerLetter"/>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165E3BA2"/>
    <w:multiLevelType w:val="hybridMultilevel"/>
    <w:tmpl w:val="8BEEBB8E"/>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75C5C2B"/>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B107341"/>
    <w:multiLevelType w:val="hybridMultilevel"/>
    <w:tmpl w:val="8A4AE4A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E4F753F"/>
    <w:multiLevelType w:val="hybridMultilevel"/>
    <w:tmpl w:val="5F4A3470"/>
    <w:lvl w:ilvl="0" w:tplc="54362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BE188D"/>
    <w:multiLevelType w:val="hybridMultilevel"/>
    <w:tmpl w:val="6FBCE8E2"/>
    <w:lvl w:ilvl="0" w:tplc="C17AE6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4609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8B4D9D"/>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4D424C3"/>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8950AF7"/>
    <w:multiLevelType w:val="hybridMultilevel"/>
    <w:tmpl w:val="485A1984"/>
    <w:lvl w:ilvl="0" w:tplc="94B2E8E2">
      <w:start w:val="1"/>
      <w:numFmt w:val="lowerLetter"/>
      <w:lvlText w:val="(%1)"/>
      <w:lvlJc w:val="left"/>
      <w:pPr>
        <w:ind w:left="1080" w:hanging="360"/>
      </w:pPr>
      <w:rPr>
        <w:rFonts w:hint="default"/>
      </w:rPr>
    </w:lvl>
    <w:lvl w:ilvl="1" w:tplc="24FAF17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716556"/>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AA41530"/>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4"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15:restartNumberingAfterBreak="0">
    <w:nsid w:val="303354E4"/>
    <w:multiLevelType w:val="hybridMultilevel"/>
    <w:tmpl w:val="2D569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1D7314"/>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7893ED3"/>
    <w:multiLevelType w:val="multilevel"/>
    <w:tmpl w:val="3DCE8258"/>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lowerLetter"/>
      <w:lvlText w:val="(%3)"/>
      <w:lvlJc w:val="left"/>
      <w:pPr>
        <w:ind w:left="2160" w:hanging="720"/>
      </w:pPr>
      <w:rPr>
        <w:rFonts w:ascii="Arial Narrow" w:hAnsi="Arial Narrow" w:hint="default"/>
        <w:b w:val="0"/>
        <w:i w:val="0"/>
      </w:rPr>
    </w:lvl>
    <w:lvl w:ilvl="3">
      <w:start w:val="1"/>
      <w:numFmt w:val="decimal"/>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38332F73"/>
    <w:multiLevelType w:val="hybridMultilevel"/>
    <w:tmpl w:val="D9ECE058"/>
    <w:lvl w:ilvl="0" w:tplc="1AA477F2">
      <w:start w:val="1"/>
      <w:numFmt w:val="decimal"/>
      <w:pStyle w:val="FAAISManualText2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6B13E5"/>
    <w:multiLevelType w:val="hybridMultilevel"/>
    <w:tmpl w:val="5F4A3470"/>
    <w:lvl w:ilvl="0" w:tplc="54362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1" w15:restartNumberingAfterBreak="0">
    <w:nsid w:val="3CED14AB"/>
    <w:multiLevelType w:val="multilevel"/>
    <w:tmpl w:val="61F8ECBA"/>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lowerLetter"/>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2"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 w15:restartNumberingAfterBreak="0">
    <w:nsid w:val="433A3CB8"/>
    <w:multiLevelType w:val="multilevel"/>
    <w:tmpl w:val="8A10F6C0"/>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b/>
        <w:bCs w:val="0"/>
      </w:rPr>
    </w:lvl>
    <w:lvl w:ilvl="2">
      <w:start w:val="1"/>
      <w:numFmt w:val="decimal"/>
      <w:lvlText w:val="%1.%2.%3"/>
      <w:lvlJc w:val="left"/>
      <w:pPr>
        <w:ind w:left="2160" w:hanging="720"/>
      </w:pPr>
      <w:rPr>
        <w:rFonts w:hint="default"/>
        <w:b/>
        <w:bCs w:val="0"/>
      </w:rPr>
    </w:lvl>
    <w:lvl w:ilvl="3">
      <w:start w:val="1"/>
      <w:numFmt w:val="lowerLetter"/>
      <w:lvlText w:val="(%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4386348A"/>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62365B9"/>
    <w:multiLevelType w:val="hybridMultilevel"/>
    <w:tmpl w:val="03201A4C"/>
    <w:lvl w:ilvl="0" w:tplc="5FEC58B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48E1327F"/>
    <w:multiLevelType w:val="hybridMultilevel"/>
    <w:tmpl w:val="5066BC5A"/>
    <w:lvl w:ilvl="0" w:tplc="202C91F2">
      <w:start w:val="1"/>
      <w:numFmt w:val="lowerLetter"/>
      <w:pStyle w:val="FAAISManualOutline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DE33605"/>
    <w:multiLevelType w:val="multilevel"/>
    <w:tmpl w:val="147AFC2A"/>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ascii="Arial Narrow" w:hAnsi="Arial Narrow" w:hint="default"/>
        <w:b/>
        <w:i w:val="0"/>
        <w:sz w:val="22"/>
      </w:rPr>
    </w:lvl>
    <w:lvl w:ilvl="2">
      <w:start w:val="1"/>
      <w:numFmt w:val="lowerLetter"/>
      <w:lvlText w:val="(%3)"/>
      <w:lvlJc w:val="left"/>
      <w:pPr>
        <w:ind w:left="2160" w:hanging="720"/>
      </w:pPr>
      <w:rPr>
        <w:rFonts w:hint="default"/>
        <w:b w:val="0"/>
        <w:i w:val="0"/>
      </w:rPr>
    </w:lvl>
    <w:lvl w:ilvl="3">
      <w:start w:val="1"/>
      <w:numFmt w:val="decimal"/>
      <w:lvlText w:val="(%4)"/>
      <w:lvlJc w:val="left"/>
      <w:pPr>
        <w:ind w:left="2880" w:hanging="720"/>
      </w:pPr>
      <w:rPr>
        <w:rFonts w:hint="default"/>
        <w:b w:val="0"/>
        <w:bCs/>
        <w:sz w:val="22"/>
        <w:szCs w:val="22"/>
      </w:rPr>
    </w:lvl>
    <w:lvl w:ilvl="4">
      <w:start w:val="1"/>
      <w:numFmt w:val="lowerRoman"/>
      <w:lvlText w:val="(%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15:restartNumberingAfterBreak="0">
    <w:nsid w:val="4F8A38BB"/>
    <w:multiLevelType w:val="multilevel"/>
    <w:tmpl w:val="237467A6"/>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lowerLetter"/>
      <w:lvlText w:val="(%4)"/>
      <w:lvlJc w:val="left"/>
      <w:pPr>
        <w:ind w:left="2880" w:hanging="720"/>
      </w:pPr>
      <w:rPr>
        <w:rFonts w:hint="default"/>
        <w:b w:val="0"/>
        <w:bCs/>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15:restartNumberingAfterBreak="0">
    <w:nsid w:val="50021EC6"/>
    <w:multiLevelType w:val="multilevel"/>
    <w:tmpl w:val="4C90ADCC"/>
    <w:lvl w:ilvl="0">
      <w:start w:val="3"/>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0504AE3"/>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2B530F8"/>
    <w:multiLevelType w:val="multilevel"/>
    <w:tmpl w:val="0D329132"/>
    <w:lvl w:ilvl="0">
      <w:start w:val="11"/>
      <w:numFmt w:val="decimal"/>
      <w:lvlText w:val="%1"/>
      <w:lvlJc w:val="left"/>
      <w:pPr>
        <w:ind w:left="432" w:hanging="432"/>
      </w:pPr>
      <w:rPr>
        <w:rFonts w:cs="Times New Roman" w:hint="default"/>
        <w:sz w:val="2"/>
        <w:szCs w:val="2"/>
      </w:rPr>
    </w:lvl>
    <w:lvl w:ilvl="1">
      <w:start w:val="1"/>
      <w:numFmt w:val="decimal"/>
      <w:lvlText w:val="3.%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3.%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2" w15:restartNumberingAfterBreak="0">
    <w:nsid w:val="56331B90"/>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AA6519C"/>
    <w:multiLevelType w:val="hybridMultilevel"/>
    <w:tmpl w:val="5066BC5A"/>
    <w:lvl w:ilvl="0" w:tplc="202C9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26E6658"/>
    <w:multiLevelType w:val="multilevel"/>
    <w:tmpl w:val="427E4FFC"/>
    <w:lvl w:ilvl="0">
      <w:start w:val="3"/>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63D70E39"/>
    <w:multiLevelType w:val="multilevel"/>
    <w:tmpl w:val="6B7A93AE"/>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6"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7" w15:restartNumberingAfterBreak="0">
    <w:nsid w:val="6CE6090D"/>
    <w:multiLevelType w:val="multilevel"/>
    <w:tmpl w:val="A92EB396"/>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lowerLetter"/>
      <w:lvlText w:val="(%3)"/>
      <w:lvlJc w:val="left"/>
      <w:pPr>
        <w:ind w:left="2160" w:hanging="720"/>
      </w:pPr>
      <w:rPr>
        <w:rFonts w:ascii="Arial Narrow" w:hAnsi="Arial Narrow" w:hint="default"/>
        <w:b w:val="0"/>
        <w:i w:val="0"/>
      </w:rPr>
    </w:lvl>
    <w:lvl w:ilvl="3">
      <w:start w:val="1"/>
      <w:numFmt w:val="decimal"/>
      <w:lvlText w:val="(%4)"/>
      <w:lvlJc w:val="left"/>
      <w:pPr>
        <w:ind w:left="2880" w:hanging="720"/>
      </w:pPr>
      <w:rPr>
        <w:rFonts w:hint="default"/>
        <w:b w:val="0"/>
        <w:bCs/>
      </w:rPr>
    </w:lvl>
    <w:lvl w:ilvl="4">
      <w:start w:val="1"/>
      <w:numFmt w:val="lowerRoman"/>
      <w:lvlText w:val="(%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8"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9" w15:restartNumberingAfterBreak="0">
    <w:nsid w:val="71E822D6"/>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1"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abstractNum w:abstractNumId="52" w15:restartNumberingAfterBreak="0">
    <w:nsid w:val="78187D04"/>
    <w:multiLevelType w:val="hybridMultilevel"/>
    <w:tmpl w:val="3C88BE38"/>
    <w:lvl w:ilvl="0" w:tplc="69543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E340AC"/>
    <w:multiLevelType w:val="hybridMultilevel"/>
    <w:tmpl w:val="F9C6E6DA"/>
    <w:lvl w:ilvl="0" w:tplc="202C91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CE7767A"/>
    <w:multiLevelType w:val="hybridMultilevel"/>
    <w:tmpl w:val="0946163A"/>
    <w:lvl w:ilvl="0" w:tplc="EE0034BA">
      <w:start w:val="1"/>
      <w:numFmt w:val="lowerLetter"/>
      <w:pStyle w:val="FAAISManualTexta"/>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7D8F24BF"/>
    <w:multiLevelType w:val="hybridMultilevel"/>
    <w:tmpl w:val="8C9E21DE"/>
    <w:lvl w:ilvl="0" w:tplc="5EB24D08">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F843877"/>
    <w:multiLevelType w:val="hybridMultilevel"/>
    <w:tmpl w:val="F9C6E6DA"/>
    <w:lvl w:ilvl="0" w:tplc="202C91F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1"/>
  </w:num>
  <w:num w:numId="6">
    <w:abstractNumId w:val="46"/>
  </w:num>
  <w:num w:numId="7">
    <w:abstractNumId w:val="4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9"/>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2"/>
  </w:num>
  <w:num w:numId="14">
    <w:abstractNumId w:val="18"/>
  </w:num>
  <w:num w:numId="15">
    <w:abstractNumId w:val="42"/>
  </w:num>
  <w:num w:numId="16">
    <w:abstractNumId w:val="13"/>
  </w:num>
  <w:num w:numId="17">
    <w:abstractNumId w:val="22"/>
  </w:num>
  <w:num w:numId="18">
    <w:abstractNumId w:val="34"/>
  </w:num>
  <w:num w:numId="19">
    <w:abstractNumId w:val="43"/>
  </w:num>
  <w:num w:numId="20">
    <w:abstractNumId w:val="40"/>
  </w:num>
  <w:num w:numId="21">
    <w:abstractNumId w:val="55"/>
  </w:num>
  <w:num w:numId="22">
    <w:abstractNumId w:val="14"/>
  </w:num>
  <w:num w:numId="23">
    <w:abstractNumId w:val="9"/>
  </w:num>
  <w:num w:numId="24">
    <w:abstractNumId w:val="21"/>
  </w:num>
  <w:num w:numId="25">
    <w:abstractNumId w:val="7"/>
  </w:num>
  <w:num w:numId="26">
    <w:abstractNumId w:val="26"/>
  </w:num>
  <w:num w:numId="27">
    <w:abstractNumId w:val="5"/>
  </w:num>
  <w:num w:numId="28">
    <w:abstractNumId w:val="53"/>
  </w:num>
  <w:num w:numId="29">
    <w:abstractNumId w:val="10"/>
  </w:num>
  <w:num w:numId="30">
    <w:abstractNumId w:val="19"/>
  </w:num>
  <w:num w:numId="31">
    <w:abstractNumId w:val="2"/>
  </w:num>
  <w:num w:numId="32">
    <w:abstractNumId w:val="56"/>
  </w:num>
  <w:num w:numId="33">
    <w:abstractNumId w:val="49"/>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
  </w:num>
  <w:num w:numId="37">
    <w:abstractNumId w:val="3"/>
  </w:num>
  <w:num w:numId="38">
    <w:abstractNumId w:val="3"/>
  </w:num>
  <w:num w:numId="39">
    <w:abstractNumId w:val="3"/>
  </w:num>
  <w:num w:numId="40">
    <w:abstractNumId w:val="46"/>
  </w:num>
  <w:num w:numId="41">
    <w:abstractNumId w:val="32"/>
  </w:num>
  <w:num w:numId="42">
    <w:abstractNumId w:val="33"/>
  </w:num>
  <w:num w:numId="43">
    <w:abstractNumId w:val="23"/>
  </w:num>
  <w:num w:numId="44">
    <w:abstractNumId w:val="30"/>
  </w:num>
  <w:num w:numId="45">
    <w:abstractNumId w:val="50"/>
  </w:num>
  <w:num w:numId="46">
    <w:abstractNumId w:val="48"/>
  </w:num>
  <w:num w:numId="47">
    <w:abstractNumId w:val="23"/>
    <w:lvlOverride w:ilvl="0">
      <w:startOverride w:val="1"/>
    </w:lvlOverride>
  </w:num>
  <w:num w:numId="48">
    <w:abstractNumId w:val="23"/>
    <w:lvlOverride w:ilvl="0">
      <w:startOverride w:val="1"/>
    </w:lvlOverride>
  </w:num>
  <w:num w:numId="49">
    <w:abstractNumId w:val="30"/>
    <w:lvlOverride w:ilvl="0">
      <w:startOverride w:val="1"/>
    </w:lvlOverride>
  </w:num>
  <w:num w:numId="50">
    <w:abstractNumId w:val="23"/>
    <w:lvlOverride w:ilvl="0">
      <w:startOverride w:val="1"/>
    </w:lvlOverride>
  </w:num>
  <w:num w:numId="51">
    <w:abstractNumId w:val="23"/>
    <w:lvlOverride w:ilvl="0">
      <w:startOverride w:val="1"/>
    </w:lvlOverride>
  </w:num>
  <w:num w:numId="52">
    <w:abstractNumId w:val="23"/>
    <w:lvlOverride w:ilvl="0">
      <w:startOverride w:val="1"/>
    </w:lvlOverride>
  </w:num>
  <w:num w:numId="53">
    <w:abstractNumId w:val="23"/>
    <w:lvlOverride w:ilvl="0">
      <w:startOverride w:val="1"/>
    </w:lvlOverride>
  </w:num>
  <w:num w:numId="54">
    <w:abstractNumId w:val="30"/>
    <w:lvlOverride w:ilvl="0">
      <w:startOverride w:val="1"/>
    </w:lvlOverride>
  </w:num>
  <w:num w:numId="55">
    <w:abstractNumId w:val="30"/>
    <w:lvlOverride w:ilvl="0">
      <w:startOverride w:val="1"/>
    </w:lvlOverride>
  </w:num>
  <w:num w:numId="56">
    <w:abstractNumId w:val="30"/>
    <w:lvlOverride w:ilvl="0">
      <w:startOverride w:val="1"/>
    </w:lvlOverride>
  </w:num>
  <w:num w:numId="57">
    <w:abstractNumId w:val="23"/>
    <w:lvlOverride w:ilvl="0">
      <w:startOverride w:val="1"/>
    </w:lvlOverride>
  </w:num>
  <w:num w:numId="58">
    <w:abstractNumId w:val="23"/>
    <w:lvlOverride w:ilvl="0">
      <w:startOverride w:val="1"/>
    </w:lvlOverride>
  </w:num>
  <w:num w:numId="59">
    <w:abstractNumId w:val="30"/>
    <w:lvlOverride w:ilvl="0">
      <w:startOverride w:val="1"/>
    </w:lvlOverride>
  </w:num>
  <w:num w:numId="60">
    <w:abstractNumId w:val="23"/>
  </w:num>
  <w:num w:numId="61">
    <w:abstractNumId w:val="30"/>
    <w:lvlOverride w:ilvl="0">
      <w:startOverride w:val="1"/>
    </w:lvlOverride>
  </w:num>
  <w:num w:numId="62">
    <w:abstractNumId w:val="23"/>
    <w:lvlOverride w:ilvl="0">
      <w:startOverride w:val="1"/>
    </w:lvlOverride>
  </w:num>
  <w:num w:numId="63">
    <w:abstractNumId w:val="30"/>
    <w:lvlOverride w:ilvl="0">
      <w:startOverride w:val="1"/>
    </w:lvlOverride>
  </w:num>
  <w:num w:numId="64">
    <w:abstractNumId w:val="23"/>
    <w:lvlOverride w:ilvl="0">
      <w:startOverride w:val="1"/>
    </w:lvlOverride>
  </w:num>
  <w:num w:numId="65">
    <w:abstractNumId w:val="30"/>
    <w:lvlOverride w:ilvl="0">
      <w:startOverride w:val="1"/>
    </w:lvlOverride>
  </w:num>
  <w:num w:numId="66">
    <w:abstractNumId w:val="23"/>
    <w:lvlOverride w:ilvl="0">
      <w:startOverride w:val="1"/>
    </w:lvlOverride>
  </w:num>
  <w:num w:numId="67">
    <w:abstractNumId w:val="23"/>
    <w:lvlOverride w:ilvl="0">
      <w:startOverride w:val="1"/>
    </w:lvlOverride>
  </w:num>
  <w:num w:numId="68">
    <w:abstractNumId w:val="23"/>
    <w:lvlOverride w:ilvl="0">
      <w:startOverride w:val="1"/>
    </w:lvlOverride>
  </w:num>
  <w:num w:numId="69">
    <w:abstractNumId w:val="30"/>
    <w:lvlOverride w:ilvl="0">
      <w:startOverride w:val="1"/>
    </w:lvlOverride>
  </w:num>
  <w:num w:numId="70">
    <w:abstractNumId w:val="30"/>
    <w:lvlOverride w:ilvl="0">
      <w:startOverride w:val="1"/>
    </w:lvlOverride>
  </w:num>
  <w:num w:numId="71">
    <w:abstractNumId w:val="30"/>
    <w:lvlOverride w:ilvl="0">
      <w:startOverride w:val="1"/>
    </w:lvlOverride>
  </w:num>
  <w:num w:numId="72">
    <w:abstractNumId w:val="30"/>
    <w:lvlOverride w:ilvl="0">
      <w:startOverride w:val="1"/>
    </w:lvlOverride>
  </w:num>
  <w:num w:numId="73">
    <w:abstractNumId w:val="23"/>
    <w:lvlOverride w:ilvl="0">
      <w:startOverride w:val="1"/>
    </w:lvlOverride>
  </w:num>
  <w:num w:numId="74">
    <w:abstractNumId w:val="30"/>
    <w:lvlOverride w:ilvl="0">
      <w:startOverride w:val="1"/>
    </w:lvlOverride>
  </w:num>
  <w:num w:numId="75">
    <w:abstractNumId w:val="23"/>
    <w:lvlOverride w:ilvl="0">
      <w:startOverride w:val="1"/>
    </w:lvlOverride>
  </w:num>
  <w:num w:numId="76">
    <w:abstractNumId w:val="30"/>
    <w:lvlOverride w:ilvl="0">
      <w:startOverride w:val="1"/>
    </w:lvlOverride>
  </w:num>
  <w:num w:numId="77">
    <w:abstractNumId w:val="23"/>
    <w:lvlOverride w:ilvl="0">
      <w:startOverride w:val="1"/>
    </w:lvlOverride>
  </w:num>
  <w:num w:numId="78">
    <w:abstractNumId w:val="30"/>
    <w:lvlOverride w:ilvl="0">
      <w:startOverride w:val="1"/>
    </w:lvlOverride>
  </w:num>
  <w:num w:numId="79">
    <w:abstractNumId w:val="23"/>
    <w:lvlOverride w:ilvl="0">
      <w:startOverride w:val="1"/>
    </w:lvlOverride>
  </w:num>
  <w:num w:numId="80">
    <w:abstractNumId w:val="30"/>
    <w:lvlOverride w:ilvl="0">
      <w:startOverride w:val="1"/>
    </w:lvlOverride>
  </w:num>
  <w:num w:numId="81">
    <w:abstractNumId w:val="30"/>
    <w:lvlOverride w:ilvl="0">
      <w:startOverride w:val="1"/>
    </w:lvlOverride>
  </w:num>
  <w:num w:numId="82">
    <w:abstractNumId w:val="30"/>
    <w:lvlOverride w:ilvl="0">
      <w:startOverride w:val="1"/>
    </w:lvlOverride>
  </w:num>
  <w:num w:numId="83">
    <w:abstractNumId w:val="23"/>
    <w:lvlOverride w:ilvl="0">
      <w:startOverride w:val="1"/>
    </w:lvlOverride>
  </w:num>
  <w:num w:numId="84">
    <w:abstractNumId w:val="23"/>
    <w:lvlOverride w:ilvl="0">
      <w:startOverride w:val="1"/>
    </w:lvlOverride>
  </w:num>
  <w:num w:numId="85">
    <w:abstractNumId w:val="30"/>
    <w:lvlOverride w:ilvl="0">
      <w:startOverride w:val="1"/>
    </w:lvlOverride>
  </w:num>
  <w:num w:numId="86">
    <w:abstractNumId w:val="30"/>
    <w:lvlOverride w:ilvl="0">
      <w:startOverride w:val="1"/>
    </w:lvlOverride>
  </w:num>
  <w:num w:numId="87">
    <w:abstractNumId w:val="23"/>
    <w:lvlOverride w:ilvl="0">
      <w:startOverride w:val="1"/>
    </w:lvlOverride>
  </w:num>
  <w:num w:numId="88">
    <w:abstractNumId w:val="23"/>
    <w:lvlOverride w:ilvl="0">
      <w:startOverride w:val="1"/>
    </w:lvlOverride>
  </w:num>
  <w:num w:numId="89">
    <w:abstractNumId w:val="23"/>
    <w:lvlOverride w:ilvl="0">
      <w:startOverride w:val="1"/>
    </w:lvlOverride>
  </w:num>
  <w:num w:numId="90">
    <w:abstractNumId w:val="30"/>
    <w:lvlOverride w:ilvl="0">
      <w:startOverride w:val="1"/>
    </w:lvlOverride>
  </w:num>
  <w:num w:numId="91">
    <w:abstractNumId w:val="23"/>
    <w:lvlOverride w:ilvl="0">
      <w:startOverride w:val="1"/>
    </w:lvlOverride>
  </w:num>
  <w:num w:numId="92">
    <w:abstractNumId w:val="23"/>
    <w:lvlOverride w:ilvl="0">
      <w:startOverride w:val="1"/>
    </w:lvlOverride>
  </w:num>
  <w:num w:numId="93">
    <w:abstractNumId w:val="30"/>
    <w:lvlOverride w:ilvl="0">
      <w:startOverride w:val="1"/>
    </w:lvlOverride>
  </w:num>
  <w:num w:numId="94">
    <w:abstractNumId w:val="23"/>
    <w:lvlOverride w:ilvl="0">
      <w:startOverride w:val="1"/>
    </w:lvlOverride>
  </w:num>
  <w:num w:numId="95">
    <w:abstractNumId w:val="30"/>
    <w:lvlOverride w:ilvl="0">
      <w:startOverride w:val="1"/>
    </w:lvlOverride>
  </w:num>
  <w:num w:numId="96">
    <w:abstractNumId w:val="30"/>
    <w:lvlOverride w:ilvl="0">
      <w:startOverride w:val="1"/>
    </w:lvlOverride>
  </w:num>
  <w:num w:numId="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
    <w:lvlOverride w:ilvl="0">
      <w:startOverride w:val="1"/>
    </w:lvlOverride>
  </w:num>
  <w:num w:numId="99">
    <w:abstractNumId w:val="30"/>
    <w:lvlOverride w:ilvl="0">
      <w:startOverride w:val="1"/>
    </w:lvlOverride>
  </w:num>
  <w:num w:numId="1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lvlOverride w:ilvl="0">
      <w:startOverride w:val="1"/>
    </w:lvlOverride>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3"/>
    <w:lvlOverride w:ilvl="0">
      <w:startOverride w:val="1"/>
    </w:lvlOverride>
  </w:num>
  <w:num w:numId="105">
    <w:abstractNumId w:val="30"/>
    <w:lvlOverride w:ilvl="0">
      <w:startOverride w:val="1"/>
    </w:lvlOverride>
  </w:num>
  <w:num w:numId="106">
    <w:abstractNumId w:val="23"/>
    <w:lvlOverride w:ilvl="0">
      <w:startOverride w:val="1"/>
    </w:lvlOverride>
  </w:num>
  <w:num w:numId="107">
    <w:abstractNumId w:val="30"/>
    <w:lvlOverride w:ilvl="0">
      <w:startOverride w:val="1"/>
    </w:lvlOverride>
  </w:num>
  <w:num w:numId="1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3"/>
    <w:lvlOverride w:ilvl="0">
      <w:startOverride w:val="1"/>
    </w:lvlOverride>
  </w:num>
  <w:num w:numId="111">
    <w:abstractNumId w:val="30"/>
  </w:num>
  <w:num w:numId="112">
    <w:abstractNumId w:val="30"/>
    <w:lvlOverride w:ilvl="0">
      <w:startOverride w:val="1"/>
    </w:lvlOverride>
  </w:num>
  <w:num w:numId="113">
    <w:abstractNumId w:val="23"/>
    <w:lvlOverride w:ilvl="0">
      <w:startOverride w:val="1"/>
    </w:lvlOverride>
  </w:num>
  <w:num w:numId="114">
    <w:abstractNumId w:val="30"/>
    <w:lvlOverride w:ilvl="0">
      <w:startOverride w:val="1"/>
    </w:lvlOverride>
  </w:num>
  <w:num w:numId="115">
    <w:abstractNumId w:val="30"/>
    <w:lvlOverride w:ilvl="0">
      <w:startOverride w:val="1"/>
    </w:lvlOverride>
  </w:num>
  <w:num w:numId="116">
    <w:abstractNumId w:val="23"/>
    <w:lvlOverride w:ilvl="0">
      <w:startOverride w:val="1"/>
    </w:lvlOverride>
  </w:num>
  <w:num w:numId="117">
    <w:abstractNumId w:val="30"/>
    <w:lvlOverride w:ilvl="0">
      <w:startOverride w:val="1"/>
    </w:lvlOverride>
  </w:num>
  <w:num w:numId="1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0"/>
    <w:lvlOverride w:ilvl="0">
      <w:startOverride w:val="1"/>
    </w:lvlOverride>
  </w:num>
  <w:num w:numId="1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0"/>
    <w:lvlOverride w:ilvl="0">
      <w:startOverride w:val="1"/>
    </w:lvlOverride>
  </w:num>
  <w:num w:numId="122">
    <w:abstractNumId w:val="23"/>
    <w:lvlOverride w:ilvl="0">
      <w:startOverride w:val="1"/>
    </w:lvlOverride>
  </w:num>
  <w:num w:numId="123">
    <w:abstractNumId w:val="23"/>
    <w:lvlOverride w:ilvl="0">
      <w:startOverride w:val="1"/>
    </w:lvlOverride>
  </w:num>
  <w:num w:numId="124">
    <w:abstractNumId w:val="30"/>
    <w:lvlOverride w:ilvl="0">
      <w:startOverride w:val="1"/>
    </w:lvlOverride>
  </w:num>
  <w:num w:numId="125">
    <w:abstractNumId w:val="30"/>
    <w:lvlOverride w:ilvl="0">
      <w:startOverride w:val="1"/>
    </w:lvlOverride>
  </w:num>
  <w:num w:numId="126">
    <w:abstractNumId w:val="30"/>
    <w:lvlOverride w:ilvl="0">
      <w:startOverride w:val="1"/>
    </w:lvlOverride>
  </w:num>
  <w:num w:numId="127">
    <w:abstractNumId w:val="23"/>
    <w:lvlOverride w:ilvl="0">
      <w:startOverride w:val="1"/>
    </w:lvlOverride>
  </w:num>
  <w:num w:numId="128">
    <w:abstractNumId w:val="30"/>
    <w:lvlOverride w:ilvl="0">
      <w:startOverride w:val="1"/>
    </w:lvlOverride>
  </w:num>
  <w:num w:numId="129">
    <w:abstractNumId w:val="23"/>
    <w:lvlOverride w:ilvl="0">
      <w:startOverride w:val="1"/>
    </w:lvlOverride>
  </w:num>
  <w:num w:numId="130">
    <w:abstractNumId w:val="30"/>
    <w:lvlOverride w:ilvl="0">
      <w:startOverride w:val="1"/>
    </w:lvlOverride>
  </w:num>
  <w:num w:numId="1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0"/>
    <w:lvlOverride w:ilvl="0">
      <w:startOverride w:val="1"/>
    </w:lvlOverride>
  </w:num>
  <w:num w:numId="1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3"/>
    <w:lvlOverride w:ilvl="0">
      <w:startOverride w:val="1"/>
    </w:lvlOverride>
  </w:num>
  <w:num w:numId="135">
    <w:abstractNumId w:val="30"/>
    <w:lvlOverride w:ilvl="0">
      <w:startOverride w:val="1"/>
    </w:lvlOverride>
  </w:num>
  <w:num w:numId="136">
    <w:abstractNumId w:val="23"/>
    <w:lvlOverride w:ilvl="0">
      <w:startOverride w:val="1"/>
    </w:lvlOverride>
  </w:num>
  <w:num w:numId="137">
    <w:abstractNumId w:val="23"/>
    <w:lvlOverride w:ilvl="0">
      <w:startOverride w:val="1"/>
    </w:lvlOverride>
  </w:num>
  <w:num w:numId="138">
    <w:abstractNumId w:val="23"/>
    <w:lvlOverride w:ilvl="0">
      <w:startOverride w:val="1"/>
    </w:lvlOverride>
  </w:num>
  <w:num w:numId="139">
    <w:abstractNumId w:val="30"/>
    <w:lvlOverride w:ilvl="0">
      <w:startOverride w:val="1"/>
    </w:lvlOverride>
  </w:num>
  <w:num w:numId="140">
    <w:abstractNumId w:val="23"/>
    <w:lvlOverride w:ilvl="0">
      <w:startOverride w:val="1"/>
    </w:lvlOverride>
  </w:num>
  <w:num w:numId="141">
    <w:abstractNumId w:val="30"/>
    <w:lvlOverride w:ilvl="0">
      <w:startOverride w:val="1"/>
    </w:lvlOverride>
  </w:num>
  <w:num w:numId="142">
    <w:abstractNumId w:val="30"/>
    <w:lvlOverride w:ilvl="0">
      <w:startOverride w:val="1"/>
    </w:lvlOverride>
  </w:num>
  <w:num w:numId="1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3"/>
    <w:lvlOverride w:ilvl="0">
      <w:startOverride w:val="1"/>
    </w:lvlOverride>
  </w:num>
  <w:num w:numId="145">
    <w:abstractNumId w:val="30"/>
    <w:lvlOverride w:ilvl="0">
      <w:startOverride w:val="1"/>
    </w:lvlOverride>
  </w:num>
  <w:num w:numId="1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0"/>
    <w:lvlOverride w:ilvl="0">
      <w:startOverride w:val="1"/>
    </w:lvlOverride>
  </w:num>
  <w:num w:numId="1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3"/>
    <w:lvlOverride w:ilvl="0">
      <w:startOverride w:val="1"/>
    </w:lvlOverride>
  </w:num>
  <w:num w:numId="152">
    <w:abstractNumId w:val="30"/>
    <w:lvlOverride w:ilvl="0">
      <w:startOverride w:val="1"/>
    </w:lvlOverride>
  </w:num>
  <w:num w:numId="153">
    <w:abstractNumId w:val="30"/>
    <w:lvlOverride w:ilvl="0">
      <w:startOverride w:val="1"/>
    </w:lvlOverride>
  </w:num>
  <w:num w:numId="1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3"/>
    <w:lvlOverride w:ilvl="0">
      <w:startOverride w:val="1"/>
    </w:lvlOverride>
  </w:num>
  <w:num w:numId="156">
    <w:abstractNumId w:val="30"/>
    <w:lvlOverride w:ilvl="0">
      <w:startOverride w:val="1"/>
    </w:lvlOverride>
  </w:num>
  <w:num w:numId="1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0"/>
    <w:lvlOverride w:ilvl="0">
      <w:startOverride w:val="1"/>
    </w:lvlOverride>
  </w:num>
  <w:num w:numId="159">
    <w:abstractNumId w:val="23"/>
    <w:lvlOverride w:ilvl="0">
      <w:startOverride w:val="1"/>
    </w:lvlOverride>
  </w:num>
  <w:num w:numId="160">
    <w:abstractNumId w:val="23"/>
    <w:lvlOverride w:ilvl="0">
      <w:startOverride w:val="1"/>
    </w:lvlOverride>
  </w:num>
  <w:num w:numId="161">
    <w:abstractNumId w:val="30"/>
    <w:lvlOverride w:ilvl="0">
      <w:startOverride w:val="1"/>
    </w:lvlOverride>
  </w:num>
  <w:num w:numId="162">
    <w:abstractNumId w:val="30"/>
    <w:lvlOverride w:ilvl="0">
      <w:startOverride w:val="1"/>
    </w:lvlOverride>
  </w:num>
  <w:num w:numId="163">
    <w:abstractNumId w:val="30"/>
    <w:lvlOverride w:ilvl="0">
      <w:startOverride w:val="1"/>
    </w:lvlOverride>
  </w:num>
  <w:num w:numId="164">
    <w:abstractNumId w:val="23"/>
    <w:lvlOverride w:ilvl="0">
      <w:startOverride w:val="1"/>
    </w:lvlOverride>
  </w:num>
  <w:num w:numId="165">
    <w:abstractNumId w:val="30"/>
    <w:lvlOverride w:ilvl="0">
      <w:startOverride w:val="1"/>
    </w:lvlOverride>
  </w:num>
  <w:num w:numId="166">
    <w:abstractNumId w:val="23"/>
    <w:lvlOverride w:ilvl="0">
      <w:startOverride w:val="1"/>
    </w:lvlOverride>
  </w:num>
  <w:num w:numId="167">
    <w:abstractNumId w:val="30"/>
    <w:lvlOverride w:ilvl="0">
      <w:startOverride w:val="1"/>
    </w:lvlOverride>
  </w:num>
  <w:num w:numId="1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0"/>
    <w:lvlOverride w:ilvl="0">
      <w:startOverride w:val="1"/>
    </w:lvlOverride>
  </w:num>
  <w:num w:numId="1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3"/>
    <w:lvlOverride w:ilvl="0">
      <w:startOverride w:val="1"/>
    </w:lvlOverride>
  </w:num>
  <w:num w:numId="172">
    <w:abstractNumId w:val="30"/>
    <w:lvlOverride w:ilvl="0">
      <w:startOverride w:val="1"/>
    </w:lvlOverride>
  </w:num>
  <w:num w:numId="173">
    <w:abstractNumId w:val="23"/>
    <w:lvlOverride w:ilvl="0">
      <w:startOverride w:val="1"/>
    </w:lvlOverride>
  </w:num>
  <w:num w:numId="174">
    <w:abstractNumId w:val="23"/>
    <w:lvlOverride w:ilvl="0">
      <w:startOverride w:val="1"/>
    </w:lvlOverride>
  </w:num>
  <w:num w:numId="17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8"/>
  </w:num>
  <w:num w:numId="19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3"/>
    <w:lvlOverride w:ilvl="0">
      <w:startOverride w:val="1"/>
    </w:lvlOverride>
  </w:num>
  <w:num w:numId="194">
    <w:abstractNumId w:val="30"/>
    <w:lvlOverride w:ilvl="0">
      <w:startOverride w:val="1"/>
    </w:lvlOverride>
  </w:num>
  <w:num w:numId="195">
    <w:abstractNumId w:val="30"/>
    <w:lvlOverride w:ilvl="0">
      <w:startOverride w:val="1"/>
    </w:lvlOverride>
  </w:num>
  <w:num w:numId="196">
    <w:abstractNumId w:val="30"/>
    <w:lvlOverride w:ilvl="0">
      <w:startOverride w:val="1"/>
    </w:lvlOverride>
  </w:num>
  <w:num w:numId="197">
    <w:abstractNumId w:val="30"/>
    <w:lvlOverride w:ilvl="0">
      <w:startOverride w:val="1"/>
    </w:lvlOverride>
  </w:num>
  <w:num w:numId="198">
    <w:abstractNumId w:val="23"/>
    <w:lvlOverride w:ilvl="0">
      <w:startOverride w:val="1"/>
    </w:lvlOverride>
  </w:num>
  <w:num w:numId="1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54"/>
  </w:num>
  <w:num w:numId="206">
    <w:abstractNumId w:val="54"/>
    <w:lvlOverride w:ilvl="0">
      <w:startOverride w:val="1"/>
    </w:lvlOverride>
  </w:num>
  <w:num w:numId="207">
    <w:abstractNumId w:val="54"/>
    <w:lvlOverride w:ilvl="0">
      <w:startOverride w:val="1"/>
    </w:lvlOverride>
  </w:num>
  <w:num w:numId="208">
    <w:abstractNumId w:val="54"/>
    <w:lvlOverride w:ilvl="0">
      <w:startOverride w:val="1"/>
    </w:lvlOverride>
  </w:num>
  <w:num w:numId="209">
    <w:abstractNumId w:val="54"/>
    <w:lvlOverride w:ilvl="0">
      <w:startOverride w:val="1"/>
    </w:lvlOverride>
  </w:num>
  <w:num w:numId="21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3"/>
    <w:lvlOverride w:ilvl="0">
      <w:startOverride w:val="1"/>
    </w:lvlOverride>
  </w:num>
  <w:num w:numId="2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54"/>
    <w:lvlOverride w:ilvl="0">
      <w:startOverride w:val="1"/>
    </w:lvlOverride>
  </w:num>
  <w:num w:numId="228">
    <w:abstractNumId w:val="54"/>
    <w:lvlOverride w:ilvl="0">
      <w:startOverride w:val="1"/>
    </w:lvlOverride>
  </w:num>
  <w:num w:numId="229">
    <w:abstractNumId w:val="54"/>
    <w:lvlOverride w:ilvl="0">
      <w:startOverride w:val="1"/>
    </w:lvlOverride>
  </w:num>
  <w:num w:numId="230">
    <w:abstractNumId w:val="54"/>
    <w:lvlOverride w:ilvl="0">
      <w:startOverride w:val="1"/>
    </w:lvlOverride>
  </w:num>
  <w:num w:numId="231">
    <w:abstractNumId w:val="54"/>
    <w:lvlOverride w:ilvl="0">
      <w:startOverride w:val="1"/>
    </w:lvlOverride>
  </w:num>
  <w:num w:numId="23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8"/>
    <w:lvlOverride w:ilvl="0">
      <w:startOverride w:val="1"/>
    </w:lvlOverride>
  </w:num>
  <w:num w:numId="23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3"/>
    <w:lvlOverride w:ilvl="0">
      <w:startOverride w:val="1"/>
    </w:lvlOverride>
  </w:num>
  <w:num w:numId="237">
    <w:abstractNumId w:val="39"/>
  </w:num>
  <w:num w:numId="238">
    <w:abstractNumId w:val="44"/>
  </w:num>
  <w:num w:numId="239">
    <w:abstractNumId w:val="4"/>
  </w:num>
  <w:num w:numId="240">
    <w:abstractNumId w:val="1"/>
  </w:num>
  <w:num w:numId="24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0"/>
    <w:lvlOverride w:ilvl="0">
      <w:startOverride w:val="1"/>
    </w:lvlOverride>
  </w:num>
  <w:num w:numId="243">
    <w:abstractNumId w:val="23"/>
  </w:num>
  <w:num w:numId="244">
    <w:abstractNumId w:val="30"/>
  </w:num>
  <w:num w:numId="245">
    <w:abstractNumId w:val="50"/>
  </w:num>
  <w:num w:numId="246">
    <w:abstractNumId w:val="48"/>
  </w:num>
  <w:num w:numId="247">
    <w:abstractNumId w:val="45"/>
  </w:num>
  <w:num w:numId="248">
    <w:abstractNumId w:val="50"/>
  </w:num>
  <w:num w:numId="249">
    <w:abstractNumId w:val="48"/>
  </w:num>
  <w:num w:numId="2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7"/>
  </w:num>
  <w:num w:numId="253">
    <w:abstractNumId w:val="47"/>
  </w:num>
  <w:num w:numId="254">
    <w:abstractNumId w:val="27"/>
  </w:num>
  <w:num w:numId="255">
    <w:abstractNumId w:val="38"/>
  </w:num>
  <w:num w:numId="2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7"/>
  </w:num>
  <w:num w:numId="259">
    <w:abstractNumId w:val="11"/>
  </w:num>
  <w:num w:numId="260">
    <w:abstractNumId w:val="31"/>
  </w:num>
  <w:num w:numId="261">
    <w:abstractNumId w:val="6"/>
  </w:num>
  <w:num w:numId="262">
    <w:abstractNumId w:val="0"/>
  </w:num>
  <w:num w:numId="263">
    <w:abstractNumId w:val="35"/>
  </w:num>
  <w:num w:numId="264">
    <w:abstractNumId w:val="27"/>
    <w:lvlOverride w:ilvl="0">
      <w:lvl w:ilvl="0">
        <w:start w:val="1"/>
        <w:numFmt w:val="decimal"/>
        <w:lvlText w:val="%1.0"/>
        <w:lvlJc w:val="left"/>
        <w:pPr>
          <w:ind w:left="720" w:hanging="720"/>
        </w:pPr>
        <w:rPr>
          <w:rFonts w:hint="default"/>
          <w:b/>
          <w:i w:val="0"/>
        </w:rPr>
      </w:lvl>
    </w:lvlOverride>
    <w:lvlOverride w:ilvl="1">
      <w:lvl w:ilvl="1">
        <w:start w:val="1"/>
        <w:numFmt w:val="decimal"/>
        <w:lvlText w:val="%1.%2"/>
        <w:lvlJc w:val="left"/>
        <w:pPr>
          <w:ind w:left="1440" w:hanging="720"/>
        </w:pPr>
        <w:rPr>
          <w:rFonts w:hint="default"/>
          <w:b/>
          <w:i w:val="0"/>
        </w:rPr>
      </w:lvl>
    </w:lvlOverride>
    <w:lvlOverride w:ilvl="2">
      <w:lvl w:ilvl="2">
        <w:start w:val="1"/>
        <w:numFmt w:val="lowerLetter"/>
        <w:lvlText w:val="(%3)"/>
        <w:lvlJc w:val="left"/>
        <w:pPr>
          <w:ind w:left="2160" w:hanging="720"/>
        </w:pPr>
        <w:rPr>
          <w:rFonts w:ascii="Arial Narrow" w:hAnsi="Arial Narrow" w:hint="default"/>
          <w:b w:val="0"/>
          <w:i w:val="0"/>
        </w:rPr>
      </w:lvl>
    </w:lvlOverride>
    <w:lvlOverride w:ilvl="3">
      <w:lvl w:ilvl="3">
        <w:start w:val="1"/>
        <w:numFmt w:val="decimal"/>
        <w:lvlText w:val="(%4)"/>
        <w:lvlJc w:val="left"/>
        <w:pPr>
          <w:ind w:left="2880" w:hanging="720"/>
        </w:pPr>
        <w:rPr>
          <w:rFonts w:hint="default"/>
          <w:b w:val="0"/>
          <w:bCs/>
        </w:rPr>
      </w:lvl>
    </w:lvlOverride>
    <w:lvlOverride w:ilvl="4">
      <w:lvl w:ilvl="4">
        <w:start w:val="1"/>
        <w:numFmt w:val="decimal"/>
        <w:lvlText w:val="%1.%2.%3.%4.%5"/>
        <w:lvlJc w:val="left"/>
        <w:pPr>
          <w:ind w:left="3600" w:hanging="720"/>
        </w:pPr>
        <w:rPr>
          <w:rFonts w:hint="default"/>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5040" w:hanging="720"/>
        </w:pPr>
        <w:rPr>
          <w:rFonts w:hint="default"/>
        </w:rPr>
      </w:lvl>
    </w:lvlOverride>
    <w:lvlOverride w:ilvl="7">
      <w:lvl w:ilvl="7">
        <w:start w:val="1"/>
        <w:numFmt w:val="decimal"/>
        <w:lvlText w:val="%1.%2.%3.%4.%5.%6.%7.%8"/>
        <w:lvlJc w:val="left"/>
        <w:pPr>
          <w:ind w:left="5760" w:hanging="720"/>
        </w:pPr>
        <w:rPr>
          <w:rFonts w:hint="default"/>
        </w:rPr>
      </w:lvl>
    </w:lvlOverride>
    <w:lvlOverride w:ilvl="8">
      <w:lvl w:ilvl="8">
        <w:start w:val="1"/>
        <w:numFmt w:val="decimal"/>
        <w:lvlText w:val="%1.%2.%3.%4.%5.%6.%7.%8.%9"/>
        <w:lvlJc w:val="left"/>
        <w:pPr>
          <w:ind w:left="6480" w:hanging="720"/>
        </w:pPr>
        <w:rPr>
          <w:rFonts w:hint="default"/>
        </w:rPr>
      </w:lvl>
    </w:lvlOverride>
  </w:num>
  <w:num w:numId="265">
    <w:abstractNumId w:val="27"/>
    <w:lvlOverride w:ilvl="0">
      <w:lvl w:ilvl="0">
        <w:start w:val="1"/>
        <w:numFmt w:val="decimal"/>
        <w:lvlText w:val="%1.0"/>
        <w:lvlJc w:val="left"/>
        <w:pPr>
          <w:ind w:left="720" w:hanging="720"/>
        </w:pPr>
        <w:rPr>
          <w:rFonts w:hint="default"/>
          <w:b/>
          <w:i w:val="0"/>
        </w:rPr>
      </w:lvl>
    </w:lvlOverride>
    <w:lvlOverride w:ilvl="1">
      <w:lvl w:ilvl="1">
        <w:start w:val="1"/>
        <w:numFmt w:val="decimal"/>
        <w:lvlText w:val="%1.%2"/>
        <w:lvlJc w:val="left"/>
        <w:pPr>
          <w:ind w:left="1440" w:hanging="720"/>
        </w:pPr>
        <w:rPr>
          <w:rFonts w:hint="default"/>
          <w:b/>
          <w:i w:val="0"/>
        </w:rPr>
      </w:lvl>
    </w:lvlOverride>
    <w:lvlOverride w:ilvl="2">
      <w:lvl w:ilvl="2">
        <w:start w:val="1"/>
        <w:numFmt w:val="lowerLetter"/>
        <w:lvlText w:val="(%3)"/>
        <w:lvlJc w:val="left"/>
        <w:pPr>
          <w:ind w:left="2160" w:hanging="720"/>
        </w:pPr>
        <w:rPr>
          <w:rFonts w:ascii="Arial Narrow" w:hAnsi="Arial Narrow" w:hint="default"/>
          <w:b w:val="0"/>
          <w:i w:val="0"/>
        </w:rPr>
      </w:lvl>
    </w:lvlOverride>
    <w:lvlOverride w:ilvl="3">
      <w:lvl w:ilvl="3">
        <w:start w:val="1"/>
        <w:numFmt w:val="decimal"/>
        <w:lvlText w:val="(%4)"/>
        <w:lvlJc w:val="left"/>
        <w:pPr>
          <w:ind w:left="2880" w:hanging="720"/>
        </w:pPr>
        <w:rPr>
          <w:rFonts w:hint="default"/>
          <w:b w:val="0"/>
          <w:bCs/>
        </w:rPr>
      </w:lvl>
    </w:lvlOverride>
    <w:lvlOverride w:ilvl="4">
      <w:lvl w:ilvl="4">
        <w:start w:val="1"/>
        <w:numFmt w:val="decimal"/>
        <w:lvlText w:val="(%5)"/>
        <w:lvlJc w:val="left"/>
        <w:pPr>
          <w:ind w:left="3600" w:hanging="720"/>
        </w:pPr>
        <w:rPr>
          <w:rFonts w:hint="default"/>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5040" w:hanging="720"/>
        </w:pPr>
        <w:rPr>
          <w:rFonts w:hint="default"/>
        </w:rPr>
      </w:lvl>
    </w:lvlOverride>
    <w:lvlOverride w:ilvl="7">
      <w:lvl w:ilvl="7">
        <w:start w:val="1"/>
        <w:numFmt w:val="decimal"/>
        <w:lvlText w:val="%1.%2.%3.%4.%5.%6.%7.%8"/>
        <w:lvlJc w:val="left"/>
        <w:pPr>
          <w:ind w:left="5760" w:hanging="720"/>
        </w:pPr>
        <w:rPr>
          <w:rFonts w:hint="default"/>
        </w:rPr>
      </w:lvl>
    </w:lvlOverride>
    <w:lvlOverride w:ilvl="8">
      <w:lvl w:ilvl="8">
        <w:start w:val="1"/>
        <w:numFmt w:val="decimal"/>
        <w:lvlText w:val="%1.%2.%3.%4.%5.%6.%7.%8.%9"/>
        <w:lvlJc w:val="left"/>
        <w:pPr>
          <w:ind w:left="6480" w:hanging="720"/>
        </w:pPr>
        <w:rPr>
          <w:rFonts w:hint="default"/>
        </w:rPr>
      </w:lvl>
    </w:lvlOverride>
  </w:num>
  <w:num w:numId="266">
    <w:abstractNumId w:val="30"/>
  </w:num>
  <w:num w:numId="2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52"/>
  </w:num>
  <w:num w:numId="270">
    <w:abstractNumId w:val="25"/>
  </w:num>
  <w:num w:numId="271">
    <w:abstractNumId w:val="16"/>
  </w:num>
  <w:num w:numId="272">
    <w:abstractNumId w:val="41"/>
  </w:num>
  <w:num w:numId="273">
    <w:abstractNumId w:val="1"/>
  </w:num>
  <w:num w:numId="274">
    <w:abstractNumId w:val="1"/>
  </w:num>
  <w:num w:numId="2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fr-FR" w:vendorID="64" w:dllVersion="0" w:nlCheck="1" w:checkStyle="0"/>
  <w:activeWritingStyle w:appName="MSWord" w:lang="fr-FR"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79F"/>
    <w:rsid w:val="00000D5A"/>
    <w:rsid w:val="00001110"/>
    <w:rsid w:val="000016C5"/>
    <w:rsid w:val="0000171F"/>
    <w:rsid w:val="00001ADC"/>
    <w:rsid w:val="00002A09"/>
    <w:rsid w:val="000047DD"/>
    <w:rsid w:val="0000494F"/>
    <w:rsid w:val="00007263"/>
    <w:rsid w:val="000074B0"/>
    <w:rsid w:val="000108C1"/>
    <w:rsid w:val="00011629"/>
    <w:rsid w:val="00012C67"/>
    <w:rsid w:val="0001329B"/>
    <w:rsid w:val="0001435E"/>
    <w:rsid w:val="0001553B"/>
    <w:rsid w:val="000158BA"/>
    <w:rsid w:val="00015C97"/>
    <w:rsid w:val="00016CD1"/>
    <w:rsid w:val="000175CA"/>
    <w:rsid w:val="00022167"/>
    <w:rsid w:val="00022CD7"/>
    <w:rsid w:val="00022E27"/>
    <w:rsid w:val="00023E4C"/>
    <w:rsid w:val="00025055"/>
    <w:rsid w:val="00026CB9"/>
    <w:rsid w:val="00026D33"/>
    <w:rsid w:val="0003000D"/>
    <w:rsid w:val="00030039"/>
    <w:rsid w:val="00030A13"/>
    <w:rsid w:val="000315A5"/>
    <w:rsid w:val="000315C5"/>
    <w:rsid w:val="0003173A"/>
    <w:rsid w:val="00032FE2"/>
    <w:rsid w:val="000337CA"/>
    <w:rsid w:val="00033A51"/>
    <w:rsid w:val="0003622F"/>
    <w:rsid w:val="00036639"/>
    <w:rsid w:val="00036C7F"/>
    <w:rsid w:val="000405DC"/>
    <w:rsid w:val="00040607"/>
    <w:rsid w:val="00040721"/>
    <w:rsid w:val="0004097B"/>
    <w:rsid w:val="00040C71"/>
    <w:rsid w:val="000415FA"/>
    <w:rsid w:val="00041AB5"/>
    <w:rsid w:val="000429AF"/>
    <w:rsid w:val="00042BA2"/>
    <w:rsid w:val="00042CCB"/>
    <w:rsid w:val="000435B7"/>
    <w:rsid w:val="000437BC"/>
    <w:rsid w:val="00045441"/>
    <w:rsid w:val="00045852"/>
    <w:rsid w:val="00045DD0"/>
    <w:rsid w:val="0004780D"/>
    <w:rsid w:val="000508E9"/>
    <w:rsid w:val="00050DC6"/>
    <w:rsid w:val="0005204A"/>
    <w:rsid w:val="00052788"/>
    <w:rsid w:val="000535D3"/>
    <w:rsid w:val="00055B40"/>
    <w:rsid w:val="0005647F"/>
    <w:rsid w:val="0005654E"/>
    <w:rsid w:val="00060050"/>
    <w:rsid w:val="00061990"/>
    <w:rsid w:val="00061C86"/>
    <w:rsid w:val="000632C8"/>
    <w:rsid w:val="00064379"/>
    <w:rsid w:val="0006490A"/>
    <w:rsid w:val="000657FA"/>
    <w:rsid w:val="00066FE8"/>
    <w:rsid w:val="00070179"/>
    <w:rsid w:val="000715EF"/>
    <w:rsid w:val="00073D94"/>
    <w:rsid w:val="00074696"/>
    <w:rsid w:val="0007479C"/>
    <w:rsid w:val="00075BAA"/>
    <w:rsid w:val="00075C90"/>
    <w:rsid w:val="000763C2"/>
    <w:rsid w:val="00076ACC"/>
    <w:rsid w:val="000770F8"/>
    <w:rsid w:val="000773DF"/>
    <w:rsid w:val="000777D6"/>
    <w:rsid w:val="000817BD"/>
    <w:rsid w:val="00083C61"/>
    <w:rsid w:val="000843FE"/>
    <w:rsid w:val="00084B96"/>
    <w:rsid w:val="00086203"/>
    <w:rsid w:val="00086622"/>
    <w:rsid w:val="00086A89"/>
    <w:rsid w:val="00086B3F"/>
    <w:rsid w:val="00087098"/>
    <w:rsid w:val="00087F1C"/>
    <w:rsid w:val="000902B0"/>
    <w:rsid w:val="00090FF2"/>
    <w:rsid w:val="00093274"/>
    <w:rsid w:val="00093511"/>
    <w:rsid w:val="000956F5"/>
    <w:rsid w:val="000A01D5"/>
    <w:rsid w:val="000A037E"/>
    <w:rsid w:val="000A066A"/>
    <w:rsid w:val="000A17C4"/>
    <w:rsid w:val="000A3A1D"/>
    <w:rsid w:val="000A3D87"/>
    <w:rsid w:val="000A673F"/>
    <w:rsid w:val="000A6815"/>
    <w:rsid w:val="000A695A"/>
    <w:rsid w:val="000B1E8A"/>
    <w:rsid w:val="000B2A4D"/>
    <w:rsid w:val="000B3A74"/>
    <w:rsid w:val="000B514E"/>
    <w:rsid w:val="000B59EE"/>
    <w:rsid w:val="000B5C59"/>
    <w:rsid w:val="000B634E"/>
    <w:rsid w:val="000B746B"/>
    <w:rsid w:val="000C1258"/>
    <w:rsid w:val="000C1501"/>
    <w:rsid w:val="000C2361"/>
    <w:rsid w:val="000C24EA"/>
    <w:rsid w:val="000C34FE"/>
    <w:rsid w:val="000C3FB1"/>
    <w:rsid w:val="000C5C61"/>
    <w:rsid w:val="000C5DC4"/>
    <w:rsid w:val="000C7A62"/>
    <w:rsid w:val="000D1404"/>
    <w:rsid w:val="000D1C47"/>
    <w:rsid w:val="000D252E"/>
    <w:rsid w:val="000D3FFC"/>
    <w:rsid w:val="000D4FE8"/>
    <w:rsid w:val="000D5371"/>
    <w:rsid w:val="000D54DD"/>
    <w:rsid w:val="000D5D41"/>
    <w:rsid w:val="000D612A"/>
    <w:rsid w:val="000D64A4"/>
    <w:rsid w:val="000D7094"/>
    <w:rsid w:val="000E08E2"/>
    <w:rsid w:val="000E0C48"/>
    <w:rsid w:val="000E4542"/>
    <w:rsid w:val="000E7AB1"/>
    <w:rsid w:val="000F2088"/>
    <w:rsid w:val="000F2089"/>
    <w:rsid w:val="000F3AB0"/>
    <w:rsid w:val="000F3E5C"/>
    <w:rsid w:val="000F4E21"/>
    <w:rsid w:val="000F50F1"/>
    <w:rsid w:val="000F5177"/>
    <w:rsid w:val="000F5425"/>
    <w:rsid w:val="000F543A"/>
    <w:rsid w:val="000F6AA7"/>
    <w:rsid w:val="000F77F0"/>
    <w:rsid w:val="00100C4A"/>
    <w:rsid w:val="00101CF6"/>
    <w:rsid w:val="00102E5E"/>
    <w:rsid w:val="00102E94"/>
    <w:rsid w:val="00103679"/>
    <w:rsid w:val="00103F01"/>
    <w:rsid w:val="00104322"/>
    <w:rsid w:val="001043D7"/>
    <w:rsid w:val="0010443F"/>
    <w:rsid w:val="00106988"/>
    <w:rsid w:val="00106F2B"/>
    <w:rsid w:val="0010771C"/>
    <w:rsid w:val="00107746"/>
    <w:rsid w:val="00107AAE"/>
    <w:rsid w:val="00107B93"/>
    <w:rsid w:val="0011143E"/>
    <w:rsid w:val="0011278C"/>
    <w:rsid w:val="00112B09"/>
    <w:rsid w:val="00114295"/>
    <w:rsid w:val="001154B7"/>
    <w:rsid w:val="00115CAE"/>
    <w:rsid w:val="00116278"/>
    <w:rsid w:val="00116ACE"/>
    <w:rsid w:val="00117142"/>
    <w:rsid w:val="00117B53"/>
    <w:rsid w:val="00117DD5"/>
    <w:rsid w:val="00117FA1"/>
    <w:rsid w:val="0012084C"/>
    <w:rsid w:val="0012087F"/>
    <w:rsid w:val="001208E9"/>
    <w:rsid w:val="001232A9"/>
    <w:rsid w:val="00123428"/>
    <w:rsid w:val="00124A68"/>
    <w:rsid w:val="00124CB7"/>
    <w:rsid w:val="001255DF"/>
    <w:rsid w:val="00125769"/>
    <w:rsid w:val="00125CEC"/>
    <w:rsid w:val="001264A9"/>
    <w:rsid w:val="00126E0C"/>
    <w:rsid w:val="001307B2"/>
    <w:rsid w:val="00132641"/>
    <w:rsid w:val="0013303C"/>
    <w:rsid w:val="001343C2"/>
    <w:rsid w:val="00134AF5"/>
    <w:rsid w:val="00134B26"/>
    <w:rsid w:val="00134CF7"/>
    <w:rsid w:val="00135273"/>
    <w:rsid w:val="00137618"/>
    <w:rsid w:val="00137BB1"/>
    <w:rsid w:val="00140278"/>
    <w:rsid w:val="00141A1F"/>
    <w:rsid w:val="00142C98"/>
    <w:rsid w:val="00143FF0"/>
    <w:rsid w:val="00146316"/>
    <w:rsid w:val="0014644B"/>
    <w:rsid w:val="0014699E"/>
    <w:rsid w:val="00146DD4"/>
    <w:rsid w:val="0015055A"/>
    <w:rsid w:val="00154DA5"/>
    <w:rsid w:val="00156706"/>
    <w:rsid w:val="0015737B"/>
    <w:rsid w:val="00160517"/>
    <w:rsid w:val="00161A96"/>
    <w:rsid w:val="00162C45"/>
    <w:rsid w:val="00162F61"/>
    <w:rsid w:val="001641BA"/>
    <w:rsid w:val="001646FE"/>
    <w:rsid w:val="00164C56"/>
    <w:rsid w:val="00166138"/>
    <w:rsid w:val="00166219"/>
    <w:rsid w:val="00166FE4"/>
    <w:rsid w:val="001674B4"/>
    <w:rsid w:val="0017197A"/>
    <w:rsid w:val="0017218F"/>
    <w:rsid w:val="0017409F"/>
    <w:rsid w:val="00174CBF"/>
    <w:rsid w:val="001750A8"/>
    <w:rsid w:val="0017606F"/>
    <w:rsid w:val="001802B0"/>
    <w:rsid w:val="001810AB"/>
    <w:rsid w:val="001814CA"/>
    <w:rsid w:val="00182C15"/>
    <w:rsid w:val="00183AE3"/>
    <w:rsid w:val="00183E81"/>
    <w:rsid w:val="00185157"/>
    <w:rsid w:val="001902E9"/>
    <w:rsid w:val="00191F51"/>
    <w:rsid w:val="0019214F"/>
    <w:rsid w:val="0019346F"/>
    <w:rsid w:val="00193C60"/>
    <w:rsid w:val="00193DD8"/>
    <w:rsid w:val="00194C46"/>
    <w:rsid w:val="00195303"/>
    <w:rsid w:val="001979B1"/>
    <w:rsid w:val="001A0110"/>
    <w:rsid w:val="001A031C"/>
    <w:rsid w:val="001A11AC"/>
    <w:rsid w:val="001A1E34"/>
    <w:rsid w:val="001A2427"/>
    <w:rsid w:val="001A5180"/>
    <w:rsid w:val="001A56F4"/>
    <w:rsid w:val="001A5FEE"/>
    <w:rsid w:val="001A612A"/>
    <w:rsid w:val="001A6FF4"/>
    <w:rsid w:val="001A71C1"/>
    <w:rsid w:val="001A7666"/>
    <w:rsid w:val="001A7AF7"/>
    <w:rsid w:val="001B0448"/>
    <w:rsid w:val="001B0E36"/>
    <w:rsid w:val="001B24FF"/>
    <w:rsid w:val="001B456C"/>
    <w:rsid w:val="001B4881"/>
    <w:rsid w:val="001B4BFB"/>
    <w:rsid w:val="001B4C18"/>
    <w:rsid w:val="001B5F68"/>
    <w:rsid w:val="001B6974"/>
    <w:rsid w:val="001C06D8"/>
    <w:rsid w:val="001C1A3A"/>
    <w:rsid w:val="001C26D1"/>
    <w:rsid w:val="001C2F37"/>
    <w:rsid w:val="001C3BD7"/>
    <w:rsid w:val="001C49EA"/>
    <w:rsid w:val="001C51BD"/>
    <w:rsid w:val="001C56BC"/>
    <w:rsid w:val="001C7197"/>
    <w:rsid w:val="001C71B0"/>
    <w:rsid w:val="001C73E5"/>
    <w:rsid w:val="001D1163"/>
    <w:rsid w:val="001D1E73"/>
    <w:rsid w:val="001D3E9F"/>
    <w:rsid w:val="001D3FBD"/>
    <w:rsid w:val="001D4CD5"/>
    <w:rsid w:val="001D6961"/>
    <w:rsid w:val="001D6BE0"/>
    <w:rsid w:val="001D78FC"/>
    <w:rsid w:val="001D7FD8"/>
    <w:rsid w:val="001E05E4"/>
    <w:rsid w:val="001E16F0"/>
    <w:rsid w:val="001E28FF"/>
    <w:rsid w:val="001E3944"/>
    <w:rsid w:val="001E3CF0"/>
    <w:rsid w:val="001E4C15"/>
    <w:rsid w:val="001E70D6"/>
    <w:rsid w:val="001E7378"/>
    <w:rsid w:val="001F1A7E"/>
    <w:rsid w:val="001F1C7F"/>
    <w:rsid w:val="001F1E7F"/>
    <w:rsid w:val="001F25B0"/>
    <w:rsid w:val="001F26FE"/>
    <w:rsid w:val="001F2D05"/>
    <w:rsid w:val="001F3149"/>
    <w:rsid w:val="001F378C"/>
    <w:rsid w:val="001F3E96"/>
    <w:rsid w:val="001F400F"/>
    <w:rsid w:val="001F48E0"/>
    <w:rsid w:val="001F4962"/>
    <w:rsid w:val="001F4CC5"/>
    <w:rsid w:val="001F57E9"/>
    <w:rsid w:val="001F5A9A"/>
    <w:rsid w:val="001F5AF4"/>
    <w:rsid w:val="001F6DA5"/>
    <w:rsid w:val="001F6E35"/>
    <w:rsid w:val="001F7D56"/>
    <w:rsid w:val="00200500"/>
    <w:rsid w:val="00200FE4"/>
    <w:rsid w:val="00201678"/>
    <w:rsid w:val="002017B2"/>
    <w:rsid w:val="0020214D"/>
    <w:rsid w:val="0020296C"/>
    <w:rsid w:val="00204171"/>
    <w:rsid w:val="00205A79"/>
    <w:rsid w:val="00206383"/>
    <w:rsid w:val="0021014C"/>
    <w:rsid w:val="00210D3D"/>
    <w:rsid w:val="00212663"/>
    <w:rsid w:val="002128D5"/>
    <w:rsid w:val="00212B4E"/>
    <w:rsid w:val="002130D6"/>
    <w:rsid w:val="002148D8"/>
    <w:rsid w:val="00214C1D"/>
    <w:rsid w:val="00215A0F"/>
    <w:rsid w:val="00215E79"/>
    <w:rsid w:val="002162F1"/>
    <w:rsid w:val="002175A7"/>
    <w:rsid w:val="00220C6F"/>
    <w:rsid w:val="00220DB5"/>
    <w:rsid w:val="00221615"/>
    <w:rsid w:val="002223B8"/>
    <w:rsid w:val="0022242A"/>
    <w:rsid w:val="00223267"/>
    <w:rsid w:val="002232B5"/>
    <w:rsid w:val="00224AA4"/>
    <w:rsid w:val="002252D7"/>
    <w:rsid w:val="00225EDE"/>
    <w:rsid w:val="00226A41"/>
    <w:rsid w:val="00226BC0"/>
    <w:rsid w:val="00226C82"/>
    <w:rsid w:val="00227719"/>
    <w:rsid w:val="002279B6"/>
    <w:rsid w:val="00227FDD"/>
    <w:rsid w:val="00230CB1"/>
    <w:rsid w:val="002319C0"/>
    <w:rsid w:val="00231CD4"/>
    <w:rsid w:val="002342E3"/>
    <w:rsid w:val="00234782"/>
    <w:rsid w:val="00234CB2"/>
    <w:rsid w:val="00235277"/>
    <w:rsid w:val="002366A6"/>
    <w:rsid w:val="00237054"/>
    <w:rsid w:val="002370D4"/>
    <w:rsid w:val="002375BB"/>
    <w:rsid w:val="00240137"/>
    <w:rsid w:val="002407B7"/>
    <w:rsid w:val="00241216"/>
    <w:rsid w:val="002423A2"/>
    <w:rsid w:val="00243251"/>
    <w:rsid w:val="00244FFB"/>
    <w:rsid w:val="002455D2"/>
    <w:rsid w:val="00246445"/>
    <w:rsid w:val="0024673A"/>
    <w:rsid w:val="002470A9"/>
    <w:rsid w:val="0024762F"/>
    <w:rsid w:val="0024795A"/>
    <w:rsid w:val="00247E61"/>
    <w:rsid w:val="002508A7"/>
    <w:rsid w:val="00251963"/>
    <w:rsid w:val="00252296"/>
    <w:rsid w:val="00252D17"/>
    <w:rsid w:val="00252D34"/>
    <w:rsid w:val="00253218"/>
    <w:rsid w:val="00253C6C"/>
    <w:rsid w:val="00254429"/>
    <w:rsid w:val="00254745"/>
    <w:rsid w:val="0025518E"/>
    <w:rsid w:val="002554E5"/>
    <w:rsid w:val="00255833"/>
    <w:rsid w:val="00255A49"/>
    <w:rsid w:val="00255FBB"/>
    <w:rsid w:val="002564A6"/>
    <w:rsid w:val="002567E4"/>
    <w:rsid w:val="002569EB"/>
    <w:rsid w:val="002611D4"/>
    <w:rsid w:val="00262B04"/>
    <w:rsid w:val="00262E12"/>
    <w:rsid w:val="002647C0"/>
    <w:rsid w:val="00264A90"/>
    <w:rsid w:val="00270419"/>
    <w:rsid w:val="00270DE3"/>
    <w:rsid w:val="00273522"/>
    <w:rsid w:val="0027402F"/>
    <w:rsid w:val="00274792"/>
    <w:rsid w:val="002750EE"/>
    <w:rsid w:val="002756EB"/>
    <w:rsid w:val="002757E8"/>
    <w:rsid w:val="00275813"/>
    <w:rsid w:val="00276C1B"/>
    <w:rsid w:val="00277480"/>
    <w:rsid w:val="00277B68"/>
    <w:rsid w:val="00280192"/>
    <w:rsid w:val="002802DA"/>
    <w:rsid w:val="00280590"/>
    <w:rsid w:val="002819EF"/>
    <w:rsid w:val="00281B4C"/>
    <w:rsid w:val="0028200C"/>
    <w:rsid w:val="00282349"/>
    <w:rsid w:val="0028235A"/>
    <w:rsid w:val="002824E2"/>
    <w:rsid w:val="0028265A"/>
    <w:rsid w:val="002829C2"/>
    <w:rsid w:val="002833AE"/>
    <w:rsid w:val="00284F38"/>
    <w:rsid w:val="00284F8C"/>
    <w:rsid w:val="002864E9"/>
    <w:rsid w:val="00291489"/>
    <w:rsid w:val="00294955"/>
    <w:rsid w:val="0029587D"/>
    <w:rsid w:val="00296647"/>
    <w:rsid w:val="002967D2"/>
    <w:rsid w:val="0029681F"/>
    <w:rsid w:val="002970AF"/>
    <w:rsid w:val="002A0BCC"/>
    <w:rsid w:val="002A0D6E"/>
    <w:rsid w:val="002A12B3"/>
    <w:rsid w:val="002A154F"/>
    <w:rsid w:val="002A5758"/>
    <w:rsid w:val="002A60C6"/>
    <w:rsid w:val="002A69AA"/>
    <w:rsid w:val="002A6E59"/>
    <w:rsid w:val="002A7047"/>
    <w:rsid w:val="002B0BF6"/>
    <w:rsid w:val="002B1AC3"/>
    <w:rsid w:val="002B27C8"/>
    <w:rsid w:val="002B2981"/>
    <w:rsid w:val="002B321A"/>
    <w:rsid w:val="002B3562"/>
    <w:rsid w:val="002B3A5B"/>
    <w:rsid w:val="002B4612"/>
    <w:rsid w:val="002B5A13"/>
    <w:rsid w:val="002B6F0B"/>
    <w:rsid w:val="002B7D94"/>
    <w:rsid w:val="002C0FB9"/>
    <w:rsid w:val="002C1426"/>
    <w:rsid w:val="002C27F9"/>
    <w:rsid w:val="002C28AD"/>
    <w:rsid w:val="002C2EFE"/>
    <w:rsid w:val="002D1ADB"/>
    <w:rsid w:val="002D332C"/>
    <w:rsid w:val="002D3DBC"/>
    <w:rsid w:val="002D4D61"/>
    <w:rsid w:val="002D5D13"/>
    <w:rsid w:val="002D6619"/>
    <w:rsid w:val="002D6814"/>
    <w:rsid w:val="002D6992"/>
    <w:rsid w:val="002D78DA"/>
    <w:rsid w:val="002D7F99"/>
    <w:rsid w:val="002E1C2E"/>
    <w:rsid w:val="002E3E7D"/>
    <w:rsid w:val="002E72A2"/>
    <w:rsid w:val="002E731B"/>
    <w:rsid w:val="002E78C1"/>
    <w:rsid w:val="002F1013"/>
    <w:rsid w:val="002F163A"/>
    <w:rsid w:val="002F1D82"/>
    <w:rsid w:val="002F243C"/>
    <w:rsid w:val="002F27D4"/>
    <w:rsid w:val="002F3562"/>
    <w:rsid w:val="002F396A"/>
    <w:rsid w:val="002F5247"/>
    <w:rsid w:val="002F5360"/>
    <w:rsid w:val="002F6B87"/>
    <w:rsid w:val="003017C3"/>
    <w:rsid w:val="00302E3D"/>
    <w:rsid w:val="0030512D"/>
    <w:rsid w:val="00306659"/>
    <w:rsid w:val="00306B0D"/>
    <w:rsid w:val="00310492"/>
    <w:rsid w:val="00310A8C"/>
    <w:rsid w:val="00311721"/>
    <w:rsid w:val="00311E25"/>
    <w:rsid w:val="003135E7"/>
    <w:rsid w:val="003139DB"/>
    <w:rsid w:val="00314383"/>
    <w:rsid w:val="0031449F"/>
    <w:rsid w:val="00314FA5"/>
    <w:rsid w:val="00315574"/>
    <w:rsid w:val="003156EC"/>
    <w:rsid w:val="00315DC1"/>
    <w:rsid w:val="003203BD"/>
    <w:rsid w:val="003205FE"/>
    <w:rsid w:val="003208DF"/>
    <w:rsid w:val="00320AE1"/>
    <w:rsid w:val="00321C27"/>
    <w:rsid w:val="003220C8"/>
    <w:rsid w:val="00322ACC"/>
    <w:rsid w:val="003234E4"/>
    <w:rsid w:val="00324393"/>
    <w:rsid w:val="0032490E"/>
    <w:rsid w:val="0032526A"/>
    <w:rsid w:val="00325A44"/>
    <w:rsid w:val="00326E28"/>
    <w:rsid w:val="00326E8A"/>
    <w:rsid w:val="00331691"/>
    <w:rsid w:val="00333AC4"/>
    <w:rsid w:val="00334FDF"/>
    <w:rsid w:val="00335E64"/>
    <w:rsid w:val="0033665F"/>
    <w:rsid w:val="00337587"/>
    <w:rsid w:val="00340057"/>
    <w:rsid w:val="00340495"/>
    <w:rsid w:val="003415E0"/>
    <w:rsid w:val="00341B5D"/>
    <w:rsid w:val="0034246E"/>
    <w:rsid w:val="0034312B"/>
    <w:rsid w:val="00345EDA"/>
    <w:rsid w:val="00346816"/>
    <w:rsid w:val="00346B6C"/>
    <w:rsid w:val="003478AE"/>
    <w:rsid w:val="00347BFB"/>
    <w:rsid w:val="00347EA1"/>
    <w:rsid w:val="0035052E"/>
    <w:rsid w:val="00350B36"/>
    <w:rsid w:val="00350CC6"/>
    <w:rsid w:val="00351022"/>
    <w:rsid w:val="00352BB8"/>
    <w:rsid w:val="00353442"/>
    <w:rsid w:val="00354832"/>
    <w:rsid w:val="003550F6"/>
    <w:rsid w:val="003555E1"/>
    <w:rsid w:val="00355CF7"/>
    <w:rsid w:val="003560B8"/>
    <w:rsid w:val="00360037"/>
    <w:rsid w:val="00361612"/>
    <w:rsid w:val="00362240"/>
    <w:rsid w:val="0036264E"/>
    <w:rsid w:val="00363383"/>
    <w:rsid w:val="003649B0"/>
    <w:rsid w:val="00364B06"/>
    <w:rsid w:val="00365046"/>
    <w:rsid w:val="00366044"/>
    <w:rsid w:val="003662B3"/>
    <w:rsid w:val="003703B5"/>
    <w:rsid w:val="0037092E"/>
    <w:rsid w:val="00371042"/>
    <w:rsid w:val="00371CB5"/>
    <w:rsid w:val="00373041"/>
    <w:rsid w:val="00374F6C"/>
    <w:rsid w:val="00375294"/>
    <w:rsid w:val="0037531E"/>
    <w:rsid w:val="00375B54"/>
    <w:rsid w:val="003765E9"/>
    <w:rsid w:val="00376E05"/>
    <w:rsid w:val="00377229"/>
    <w:rsid w:val="00377391"/>
    <w:rsid w:val="00377CEF"/>
    <w:rsid w:val="003801A7"/>
    <w:rsid w:val="00380C0A"/>
    <w:rsid w:val="003810AC"/>
    <w:rsid w:val="00381E16"/>
    <w:rsid w:val="00382604"/>
    <w:rsid w:val="00382691"/>
    <w:rsid w:val="00383322"/>
    <w:rsid w:val="0038395F"/>
    <w:rsid w:val="00383AB0"/>
    <w:rsid w:val="00384070"/>
    <w:rsid w:val="0038465F"/>
    <w:rsid w:val="00386AF8"/>
    <w:rsid w:val="00390314"/>
    <w:rsid w:val="00390AB0"/>
    <w:rsid w:val="00390CFF"/>
    <w:rsid w:val="00391FCD"/>
    <w:rsid w:val="003921CE"/>
    <w:rsid w:val="00392D52"/>
    <w:rsid w:val="00393AD6"/>
    <w:rsid w:val="003944FC"/>
    <w:rsid w:val="00395797"/>
    <w:rsid w:val="00396F9F"/>
    <w:rsid w:val="00397EC3"/>
    <w:rsid w:val="003A1975"/>
    <w:rsid w:val="003A25DD"/>
    <w:rsid w:val="003A3326"/>
    <w:rsid w:val="003A335E"/>
    <w:rsid w:val="003A3B6F"/>
    <w:rsid w:val="003A4253"/>
    <w:rsid w:val="003A4A9D"/>
    <w:rsid w:val="003A7B81"/>
    <w:rsid w:val="003B0BBA"/>
    <w:rsid w:val="003B1251"/>
    <w:rsid w:val="003B3138"/>
    <w:rsid w:val="003B44D5"/>
    <w:rsid w:val="003B4AB8"/>
    <w:rsid w:val="003B67B9"/>
    <w:rsid w:val="003B6AF1"/>
    <w:rsid w:val="003B78D7"/>
    <w:rsid w:val="003C0588"/>
    <w:rsid w:val="003C0958"/>
    <w:rsid w:val="003C120E"/>
    <w:rsid w:val="003C15F2"/>
    <w:rsid w:val="003C1DCD"/>
    <w:rsid w:val="003C2DBC"/>
    <w:rsid w:val="003C2E9B"/>
    <w:rsid w:val="003C39ED"/>
    <w:rsid w:val="003C52FC"/>
    <w:rsid w:val="003C780C"/>
    <w:rsid w:val="003C7819"/>
    <w:rsid w:val="003D0086"/>
    <w:rsid w:val="003D0950"/>
    <w:rsid w:val="003D1FA0"/>
    <w:rsid w:val="003D28E5"/>
    <w:rsid w:val="003D3508"/>
    <w:rsid w:val="003D3906"/>
    <w:rsid w:val="003D3E71"/>
    <w:rsid w:val="003D4398"/>
    <w:rsid w:val="003D4F74"/>
    <w:rsid w:val="003D70DF"/>
    <w:rsid w:val="003D7B3E"/>
    <w:rsid w:val="003E1A0B"/>
    <w:rsid w:val="003E56F8"/>
    <w:rsid w:val="003E5EC3"/>
    <w:rsid w:val="003E6B4A"/>
    <w:rsid w:val="003E6CB7"/>
    <w:rsid w:val="003E70AB"/>
    <w:rsid w:val="003F0EC3"/>
    <w:rsid w:val="003F1D1E"/>
    <w:rsid w:val="003F27AE"/>
    <w:rsid w:val="003F30B3"/>
    <w:rsid w:val="003F318B"/>
    <w:rsid w:val="003F357E"/>
    <w:rsid w:val="003F409C"/>
    <w:rsid w:val="003F42C1"/>
    <w:rsid w:val="003F6040"/>
    <w:rsid w:val="0040034C"/>
    <w:rsid w:val="00401ABA"/>
    <w:rsid w:val="00403026"/>
    <w:rsid w:val="00403A49"/>
    <w:rsid w:val="0040410E"/>
    <w:rsid w:val="00405123"/>
    <w:rsid w:val="00405A59"/>
    <w:rsid w:val="00407658"/>
    <w:rsid w:val="00407949"/>
    <w:rsid w:val="00410DF5"/>
    <w:rsid w:val="00411A6C"/>
    <w:rsid w:val="0041302C"/>
    <w:rsid w:val="004140EA"/>
    <w:rsid w:val="004142A0"/>
    <w:rsid w:val="0041467E"/>
    <w:rsid w:val="00415418"/>
    <w:rsid w:val="00417838"/>
    <w:rsid w:val="00420160"/>
    <w:rsid w:val="0042101C"/>
    <w:rsid w:val="004226BF"/>
    <w:rsid w:val="00422EB8"/>
    <w:rsid w:val="004232D6"/>
    <w:rsid w:val="00424FCC"/>
    <w:rsid w:val="00426424"/>
    <w:rsid w:val="00426C9B"/>
    <w:rsid w:val="004277BB"/>
    <w:rsid w:val="00427AEA"/>
    <w:rsid w:val="00427F1C"/>
    <w:rsid w:val="00430400"/>
    <w:rsid w:val="004306C4"/>
    <w:rsid w:val="00430FA0"/>
    <w:rsid w:val="00433CA3"/>
    <w:rsid w:val="004340F1"/>
    <w:rsid w:val="00434B49"/>
    <w:rsid w:val="0043546E"/>
    <w:rsid w:val="004356FE"/>
    <w:rsid w:val="004360DA"/>
    <w:rsid w:val="00437BC9"/>
    <w:rsid w:val="004409BF"/>
    <w:rsid w:val="00440E9C"/>
    <w:rsid w:val="00442F43"/>
    <w:rsid w:val="00443CC8"/>
    <w:rsid w:val="00443EC2"/>
    <w:rsid w:val="00444554"/>
    <w:rsid w:val="00444880"/>
    <w:rsid w:val="00444DC5"/>
    <w:rsid w:val="00445492"/>
    <w:rsid w:val="00445BFB"/>
    <w:rsid w:val="004465B1"/>
    <w:rsid w:val="004476D0"/>
    <w:rsid w:val="00447708"/>
    <w:rsid w:val="004505A4"/>
    <w:rsid w:val="00450FE3"/>
    <w:rsid w:val="004519E1"/>
    <w:rsid w:val="00451A94"/>
    <w:rsid w:val="00451FFD"/>
    <w:rsid w:val="004538F0"/>
    <w:rsid w:val="004542AF"/>
    <w:rsid w:val="00454466"/>
    <w:rsid w:val="00454585"/>
    <w:rsid w:val="004551CF"/>
    <w:rsid w:val="0045521F"/>
    <w:rsid w:val="004555A9"/>
    <w:rsid w:val="004569AF"/>
    <w:rsid w:val="00457360"/>
    <w:rsid w:val="00457A33"/>
    <w:rsid w:val="00460AD8"/>
    <w:rsid w:val="00462229"/>
    <w:rsid w:val="00463EBE"/>
    <w:rsid w:val="0046412E"/>
    <w:rsid w:val="00466942"/>
    <w:rsid w:val="00466BD1"/>
    <w:rsid w:val="0046719D"/>
    <w:rsid w:val="00472A17"/>
    <w:rsid w:val="00473299"/>
    <w:rsid w:val="00473538"/>
    <w:rsid w:val="0047365F"/>
    <w:rsid w:val="00474646"/>
    <w:rsid w:val="00474A69"/>
    <w:rsid w:val="00474BA9"/>
    <w:rsid w:val="00474EF8"/>
    <w:rsid w:val="00475BC3"/>
    <w:rsid w:val="00476248"/>
    <w:rsid w:val="00476884"/>
    <w:rsid w:val="00480521"/>
    <w:rsid w:val="00480944"/>
    <w:rsid w:val="00480A97"/>
    <w:rsid w:val="00484635"/>
    <w:rsid w:val="00484E02"/>
    <w:rsid w:val="00485831"/>
    <w:rsid w:val="00486AE6"/>
    <w:rsid w:val="0048721E"/>
    <w:rsid w:val="00487C3C"/>
    <w:rsid w:val="00487F41"/>
    <w:rsid w:val="00487FDA"/>
    <w:rsid w:val="0049003E"/>
    <w:rsid w:val="004924B4"/>
    <w:rsid w:val="004924E5"/>
    <w:rsid w:val="004938A7"/>
    <w:rsid w:val="00496D04"/>
    <w:rsid w:val="00496E1E"/>
    <w:rsid w:val="004A04A5"/>
    <w:rsid w:val="004A22B5"/>
    <w:rsid w:val="004A2F8C"/>
    <w:rsid w:val="004A424F"/>
    <w:rsid w:val="004A44FE"/>
    <w:rsid w:val="004A48C8"/>
    <w:rsid w:val="004A52DB"/>
    <w:rsid w:val="004A6874"/>
    <w:rsid w:val="004A6BAE"/>
    <w:rsid w:val="004A6CBB"/>
    <w:rsid w:val="004A728C"/>
    <w:rsid w:val="004B076A"/>
    <w:rsid w:val="004B2321"/>
    <w:rsid w:val="004B2F19"/>
    <w:rsid w:val="004B388E"/>
    <w:rsid w:val="004B3F27"/>
    <w:rsid w:val="004B4074"/>
    <w:rsid w:val="004B42E9"/>
    <w:rsid w:val="004B634D"/>
    <w:rsid w:val="004B771A"/>
    <w:rsid w:val="004C09D5"/>
    <w:rsid w:val="004C0D11"/>
    <w:rsid w:val="004C2280"/>
    <w:rsid w:val="004C3A5F"/>
    <w:rsid w:val="004C3B09"/>
    <w:rsid w:val="004C4173"/>
    <w:rsid w:val="004C5794"/>
    <w:rsid w:val="004C6472"/>
    <w:rsid w:val="004C6AF7"/>
    <w:rsid w:val="004C730F"/>
    <w:rsid w:val="004D0174"/>
    <w:rsid w:val="004D4B23"/>
    <w:rsid w:val="004D4C04"/>
    <w:rsid w:val="004D5D4D"/>
    <w:rsid w:val="004D610D"/>
    <w:rsid w:val="004E209F"/>
    <w:rsid w:val="004E2D29"/>
    <w:rsid w:val="004E3CA3"/>
    <w:rsid w:val="004E3D03"/>
    <w:rsid w:val="004E3F80"/>
    <w:rsid w:val="004E501A"/>
    <w:rsid w:val="004E5A59"/>
    <w:rsid w:val="004E6319"/>
    <w:rsid w:val="004E65BD"/>
    <w:rsid w:val="004E6E4B"/>
    <w:rsid w:val="004E77A5"/>
    <w:rsid w:val="004E7F33"/>
    <w:rsid w:val="004F0E1B"/>
    <w:rsid w:val="004F2528"/>
    <w:rsid w:val="004F33C4"/>
    <w:rsid w:val="004F4691"/>
    <w:rsid w:val="004F705C"/>
    <w:rsid w:val="004F71F0"/>
    <w:rsid w:val="005019E1"/>
    <w:rsid w:val="00501EE5"/>
    <w:rsid w:val="0050297A"/>
    <w:rsid w:val="0050341F"/>
    <w:rsid w:val="00506143"/>
    <w:rsid w:val="005065F3"/>
    <w:rsid w:val="00506E70"/>
    <w:rsid w:val="00507218"/>
    <w:rsid w:val="005077EE"/>
    <w:rsid w:val="00510439"/>
    <w:rsid w:val="0051118C"/>
    <w:rsid w:val="00513002"/>
    <w:rsid w:val="005140C4"/>
    <w:rsid w:val="0051496D"/>
    <w:rsid w:val="00514EB0"/>
    <w:rsid w:val="0051544A"/>
    <w:rsid w:val="00515F8F"/>
    <w:rsid w:val="00517112"/>
    <w:rsid w:val="00517E6D"/>
    <w:rsid w:val="005200FD"/>
    <w:rsid w:val="00520AA8"/>
    <w:rsid w:val="00521574"/>
    <w:rsid w:val="005215AD"/>
    <w:rsid w:val="0052352B"/>
    <w:rsid w:val="005245E9"/>
    <w:rsid w:val="00524629"/>
    <w:rsid w:val="005248BB"/>
    <w:rsid w:val="00524C53"/>
    <w:rsid w:val="00524CD0"/>
    <w:rsid w:val="00525A2A"/>
    <w:rsid w:val="00526987"/>
    <w:rsid w:val="0053167E"/>
    <w:rsid w:val="00531B72"/>
    <w:rsid w:val="0053278B"/>
    <w:rsid w:val="0053403F"/>
    <w:rsid w:val="005347F6"/>
    <w:rsid w:val="00535177"/>
    <w:rsid w:val="00535DBF"/>
    <w:rsid w:val="0053607A"/>
    <w:rsid w:val="0053615D"/>
    <w:rsid w:val="005362C4"/>
    <w:rsid w:val="005367B8"/>
    <w:rsid w:val="0053681E"/>
    <w:rsid w:val="00536BFB"/>
    <w:rsid w:val="00536C9E"/>
    <w:rsid w:val="00537AF2"/>
    <w:rsid w:val="0054191F"/>
    <w:rsid w:val="005437F4"/>
    <w:rsid w:val="005452F1"/>
    <w:rsid w:val="005463CE"/>
    <w:rsid w:val="00546CDE"/>
    <w:rsid w:val="005473CE"/>
    <w:rsid w:val="00547A83"/>
    <w:rsid w:val="00550B15"/>
    <w:rsid w:val="005514D6"/>
    <w:rsid w:val="0055217F"/>
    <w:rsid w:val="00552A76"/>
    <w:rsid w:val="00552C6D"/>
    <w:rsid w:val="00552D10"/>
    <w:rsid w:val="005573B1"/>
    <w:rsid w:val="00557CE8"/>
    <w:rsid w:val="005604E2"/>
    <w:rsid w:val="005618C6"/>
    <w:rsid w:val="00561BA4"/>
    <w:rsid w:val="005623AB"/>
    <w:rsid w:val="00563725"/>
    <w:rsid w:val="00563A1C"/>
    <w:rsid w:val="005648BA"/>
    <w:rsid w:val="005657EF"/>
    <w:rsid w:val="00566672"/>
    <w:rsid w:val="00570C55"/>
    <w:rsid w:val="00570F92"/>
    <w:rsid w:val="00571D30"/>
    <w:rsid w:val="005729E3"/>
    <w:rsid w:val="005735E1"/>
    <w:rsid w:val="00573A59"/>
    <w:rsid w:val="00574B59"/>
    <w:rsid w:val="00574BA1"/>
    <w:rsid w:val="005753F6"/>
    <w:rsid w:val="005768B1"/>
    <w:rsid w:val="0057768A"/>
    <w:rsid w:val="00577C9B"/>
    <w:rsid w:val="00580E0F"/>
    <w:rsid w:val="00581B3A"/>
    <w:rsid w:val="00582576"/>
    <w:rsid w:val="005826E2"/>
    <w:rsid w:val="00583D79"/>
    <w:rsid w:val="0058450F"/>
    <w:rsid w:val="005845EF"/>
    <w:rsid w:val="00585EE3"/>
    <w:rsid w:val="00585FD5"/>
    <w:rsid w:val="00586AAC"/>
    <w:rsid w:val="0058722E"/>
    <w:rsid w:val="00591267"/>
    <w:rsid w:val="0059133F"/>
    <w:rsid w:val="0059215D"/>
    <w:rsid w:val="00592436"/>
    <w:rsid w:val="00592538"/>
    <w:rsid w:val="005933A9"/>
    <w:rsid w:val="005934AA"/>
    <w:rsid w:val="0059377B"/>
    <w:rsid w:val="0059407C"/>
    <w:rsid w:val="00594970"/>
    <w:rsid w:val="00595F87"/>
    <w:rsid w:val="00597312"/>
    <w:rsid w:val="00597989"/>
    <w:rsid w:val="00597BDF"/>
    <w:rsid w:val="005A1071"/>
    <w:rsid w:val="005A1B19"/>
    <w:rsid w:val="005A2469"/>
    <w:rsid w:val="005A2D28"/>
    <w:rsid w:val="005A30EF"/>
    <w:rsid w:val="005A329C"/>
    <w:rsid w:val="005A39B4"/>
    <w:rsid w:val="005A3CF5"/>
    <w:rsid w:val="005A59C8"/>
    <w:rsid w:val="005A688B"/>
    <w:rsid w:val="005A7023"/>
    <w:rsid w:val="005A71AE"/>
    <w:rsid w:val="005A7BAF"/>
    <w:rsid w:val="005B03E7"/>
    <w:rsid w:val="005B074B"/>
    <w:rsid w:val="005B0FFC"/>
    <w:rsid w:val="005B11A3"/>
    <w:rsid w:val="005B1FCB"/>
    <w:rsid w:val="005B4137"/>
    <w:rsid w:val="005B427B"/>
    <w:rsid w:val="005B4C74"/>
    <w:rsid w:val="005B576D"/>
    <w:rsid w:val="005B5F16"/>
    <w:rsid w:val="005B7C8C"/>
    <w:rsid w:val="005C0979"/>
    <w:rsid w:val="005C0A17"/>
    <w:rsid w:val="005C1B16"/>
    <w:rsid w:val="005C1F37"/>
    <w:rsid w:val="005C28B8"/>
    <w:rsid w:val="005C2C2F"/>
    <w:rsid w:val="005C3664"/>
    <w:rsid w:val="005C533D"/>
    <w:rsid w:val="005C5394"/>
    <w:rsid w:val="005C60F0"/>
    <w:rsid w:val="005C61A2"/>
    <w:rsid w:val="005C6EC6"/>
    <w:rsid w:val="005C7A60"/>
    <w:rsid w:val="005D0260"/>
    <w:rsid w:val="005D0344"/>
    <w:rsid w:val="005D0A83"/>
    <w:rsid w:val="005D3508"/>
    <w:rsid w:val="005D428B"/>
    <w:rsid w:val="005D4718"/>
    <w:rsid w:val="005D5655"/>
    <w:rsid w:val="005D68E0"/>
    <w:rsid w:val="005D70F7"/>
    <w:rsid w:val="005D7C3C"/>
    <w:rsid w:val="005E059D"/>
    <w:rsid w:val="005E07F6"/>
    <w:rsid w:val="005E0B7B"/>
    <w:rsid w:val="005E0DBE"/>
    <w:rsid w:val="005E16A4"/>
    <w:rsid w:val="005E1B8A"/>
    <w:rsid w:val="005E21F3"/>
    <w:rsid w:val="005E2205"/>
    <w:rsid w:val="005E302C"/>
    <w:rsid w:val="005E3FF9"/>
    <w:rsid w:val="005E4A33"/>
    <w:rsid w:val="005E5CE7"/>
    <w:rsid w:val="005E6F7C"/>
    <w:rsid w:val="005F0699"/>
    <w:rsid w:val="005F116C"/>
    <w:rsid w:val="005F2480"/>
    <w:rsid w:val="005F5C1A"/>
    <w:rsid w:val="005F66AD"/>
    <w:rsid w:val="005F6F01"/>
    <w:rsid w:val="005F7D03"/>
    <w:rsid w:val="0060031A"/>
    <w:rsid w:val="0060079C"/>
    <w:rsid w:val="0060153E"/>
    <w:rsid w:val="00601D00"/>
    <w:rsid w:val="0060393B"/>
    <w:rsid w:val="00603DD5"/>
    <w:rsid w:val="0060793C"/>
    <w:rsid w:val="0061211E"/>
    <w:rsid w:val="00613279"/>
    <w:rsid w:val="0061338F"/>
    <w:rsid w:val="00613499"/>
    <w:rsid w:val="006140CE"/>
    <w:rsid w:val="00614248"/>
    <w:rsid w:val="00614639"/>
    <w:rsid w:val="00614D90"/>
    <w:rsid w:val="00614F14"/>
    <w:rsid w:val="0061524F"/>
    <w:rsid w:val="0061695C"/>
    <w:rsid w:val="00616C62"/>
    <w:rsid w:val="00617377"/>
    <w:rsid w:val="00617871"/>
    <w:rsid w:val="00620C2A"/>
    <w:rsid w:val="00621278"/>
    <w:rsid w:val="00621AA4"/>
    <w:rsid w:val="00622944"/>
    <w:rsid w:val="00624249"/>
    <w:rsid w:val="00624979"/>
    <w:rsid w:val="006256DA"/>
    <w:rsid w:val="00626584"/>
    <w:rsid w:val="00626A64"/>
    <w:rsid w:val="00627D6F"/>
    <w:rsid w:val="00627F10"/>
    <w:rsid w:val="00630575"/>
    <w:rsid w:val="00630BFF"/>
    <w:rsid w:val="00631415"/>
    <w:rsid w:val="00632E88"/>
    <w:rsid w:val="00633AD5"/>
    <w:rsid w:val="0063450B"/>
    <w:rsid w:val="0063490E"/>
    <w:rsid w:val="00635237"/>
    <w:rsid w:val="00635FA2"/>
    <w:rsid w:val="006365B2"/>
    <w:rsid w:val="0063721B"/>
    <w:rsid w:val="00637607"/>
    <w:rsid w:val="00637C17"/>
    <w:rsid w:val="006409A1"/>
    <w:rsid w:val="00642038"/>
    <w:rsid w:val="00643800"/>
    <w:rsid w:val="00643818"/>
    <w:rsid w:val="00643BFC"/>
    <w:rsid w:val="006447DD"/>
    <w:rsid w:val="00644CB4"/>
    <w:rsid w:val="00645386"/>
    <w:rsid w:val="00651255"/>
    <w:rsid w:val="006515BB"/>
    <w:rsid w:val="00651AE1"/>
    <w:rsid w:val="00651DC0"/>
    <w:rsid w:val="00653C36"/>
    <w:rsid w:val="006545D2"/>
    <w:rsid w:val="00654D2B"/>
    <w:rsid w:val="006555B9"/>
    <w:rsid w:val="00655729"/>
    <w:rsid w:val="00655C11"/>
    <w:rsid w:val="00656800"/>
    <w:rsid w:val="00660AA3"/>
    <w:rsid w:val="0066171E"/>
    <w:rsid w:val="00661995"/>
    <w:rsid w:val="006619FB"/>
    <w:rsid w:val="00661A2E"/>
    <w:rsid w:val="00661A9C"/>
    <w:rsid w:val="006630D7"/>
    <w:rsid w:val="0066369A"/>
    <w:rsid w:val="00664266"/>
    <w:rsid w:val="00664413"/>
    <w:rsid w:val="006648D1"/>
    <w:rsid w:val="00665BE0"/>
    <w:rsid w:val="0066624B"/>
    <w:rsid w:val="00666B7F"/>
    <w:rsid w:val="00666C2A"/>
    <w:rsid w:val="00666C7D"/>
    <w:rsid w:val="00666CCA"/>
    <w:rsid w:val="00667EFE"/>
    <w:rsid w:val="0067010A"/>
    <w:rsid w:val="00670C19"/>
    <w:rsid w:val="006727FE"/>
    <w:rsid w:val="00672B63"/>
    <w:rsid w:val="00672C18"/>
    <w:rsid w:val="00673AAC"/>
    <w:rsid w:val="00675BA0"/>
    <w:rsid w:val="0067628A"/>
    <w:rsid w:val="00676DD3"/>
    <w:rsid w:val="00680DC1"/>
    <w:rsid w:val="006844FB"/>
    <w:rsid w:val="00684C4B"/>
    <w:rsid w:val="006854D5"/>
    <w:rsid w:val="00686628"/>
    <w:rsid w:val="00686D9A"/>
    <w:rsid w:val="00687385"/>
    <w:rsid w:val="00687CF5"/>
    <w:rsid w:val="00691828"/>
    <w:rsid w:val="00691A13"/>
    <w:rsid w:val="00691B5F"/>
    <w:rsid w:val="006930A7"/>
    <w:rsid w:val="006942BF"/>
    <w:rsid w:val="00694A64"/>
    <w:rsid w:val="0069534C"/>
    <w:rsid w:val="00697A39"/>
    <w:rsid w:val="006A095C"/>
    <w:rsid w:val="006A0A86"/>
    <w:rsid w:val="006A26F8"/>
    <w:rsid w:val="006A2BAC"/>
    <w:rsid w:val="006A2D56"/>
    <w:rsid w:val="006A40B5"/>
    <w:rsid w:val="006A4EC6"/>
    <w:rsid w:val="006A5D8E"/>
    <w:rsid w:val="006A67BE"/>
    <w:rsid w:val="006A6A7B"/>
    <w:rsid w:val="006A6FEA"/>
    <w:rsid w:val="006A7310"/>
    <w:rsid w:val="006B082B"/>
    <w:rsid w:val="006B09A5"/>
    <w:rsid w:val="006B0AC4"/>
    <w:rsid w:val="006B235E"/>
    <w:rsid w:val="006B2A29"/>
    <w:rsid w:val="006B30C4"/>
    <w:rsid w:val="006B3FCB"/>
    <w:rsid w:val="006B46EE"/>
    <w:rsid w:val="006B5C1F"/>
    <w:rsid w:val="006B672B"/>
    <w:rsid w:val="006B701D"/>
    <w:rsid w:val="006B75F9"/>
    <w:rsid w:val="006B7B24"/>
    <w:rsid w:val="006B7D19"/>
    <w:rsid w:val="006C127A"/>
    <w:rsid w:val="006C177D"/>
    <w:rsid w:val="006C1FAD"/>
    <w:rsid w:val="006C2D8D"/>
    <w:rsid w:val="006C30F2"/>
    <w:rsid w:val="006C62C0"/>
    <w:rsid w:val="006D0479"/>
    <w:rsid w:val="006D14D0"/>
    <w:rsid w:val="006D1C03"/>
    <w:rsid w:val="006D2161"/>
    <w:rsid w:val="006D22B2"/>
    <w:rsid w:val="006D29A1"/>
    <w:rsid w:val="006D300C"/>
    <w:rsid w:val="006D3FDD"/>
    <w:rsid w:val="006D4D8B"/>
    <w:rsid w:val="006D5EA2"/>
    <w:rsid w:val="006D660B"/>
    <w:rsid w:val="006D68E7"/>
    <w:rsid w:val="006E1F7C"/>
    <w:rsid w:val="006E27D0"/>
    <w:rsid w:val="006E33C2"/>
    <w:rsid w:val="006E381F"/>
    <w:rsid w:val="006E3E8E"/>
    <w:rsid w:val="006E67FA"/>
    <w:rsid w:val="006E6821"/>
    <w:rsid w:val="006E702D"/>
    <w:rsid w:val="006E7AB3"/>
    <w:rsid w:val="006F1411"/>
    <w:rsid w:val="006F15B6"/>
    <w:rsid w:val="006F2FC8"/>
    <w:rsid w:val="006F56D9"/>
    <w:rsid w:val="006F5F35"/>
    <w:rsid w:val="006F62B9"/>
    <w:rsid w:val="006F64C2"/>
    <w:rsid w:val="006F6791"/>
    <w:rsid w:val="006F6B1E"/>
    <w:rsid w:val="00700CA8"/>
    <w:rsid w:val="00702B77"/>
    <w:rsid w:val="0070319B"/>
    <w:rsid w:val="00703EEF"/>
    <w:rsid w:val="00705B00"/>
    <w:rsid w:val="00706BB0"/>
    <w:rsid w:val="00707068"/>
    <w:rsid w:val="007073E2"/>
    <w:rsid w:val="00707A3F"/>
    <w:rsid w:val="00711AE3"/>
    <w:rsid w:val="0071269B"/>
    <w:rsid w:val="00712DD6"/>
    <w:rsid w:val="0071567A"/>
    <w:rsid w:val="00715C12"/>
    <w:rsid w:val="00715D63"/>
    <w:rsid w:val="00715F3C"/>
    <w:rsid w:val="00720C94"/>
    <w:rsid w:val="00720EAD"/>
    <w:rsid w:val="0072135F"/>
    <w:rsid w:val="00722611"/>
    <w:rsid w:val="0072461E"/>
    <w:rsid w:val="00724689"/>
    <w:rsid w:val="00724B37"/>
    <w:rsid w:val="00724F5C"/>
    <w:rsid w:val="00725B1A"/>
    <w:rsid w:val="00730BD1"/>
    <w:rsid w:val="00730D86"/>
    <w:rsid w:val="00732A04"/>
    <w:rsid w:val="00733D5A"/>
    <w:rsid w:val="00733E7B"/>
    <w:rsid w:val="0073412B"/>
    <w:rsid w:val="00734C7D"/>
    <w:rsid w:val="00735498"/>
    <w:rsid w:val="007355DC"/>
    <w:rsid w:val="00736603"/>
    <w:rsid w:val="00736912"/>
    <w:rsid w:val="0073778D"/>
    <w:rsid w:val="00740DF3"/>
    <w:rsid w:val="007411DC"/>
    <w:rsid w:val="00741253"/>
    <w:rsid w:val="00741A97"/>
    <w:rsid w:val="00742061"/>
    <w:rsid w:val="0074295C"/>
    <w:rsid w:val="00743642"/>
    <w:rsid w:val="00743AF0"/>
    <w:rsid w:val="00744141"/>
    <w:rsid w:val="007448F4"/>
    <w:rsid w:val="007455E0"/>
    <w:rsid w:val="00746C54"/>
    <w:rsid w:val="00746D4D"/>
    <w:rsid w:val="00746D99"/>
    <w:rsid w:val="0074765F"/>
    <w:rsid w:val="00747CF1"/>
    <w:rsid w:val="00751CD1"/>
    <w:rsid w:val="00753E62"/>
    <w:rsid w:val="00755437"/>
    <w:rsid w:val="00756274"/>
    <w:rsid w:val="00756CA5"/>
    <w:rsid w:val="00757110"/>
    <w:rsid w:val="00757354"/>
    <w:rsid w:val="00760463"/>
    <w:rsid w:val="00760C54"/>
    <w:rsid w:val="00761A89"/>
    <w:rsid w:val="00762723"/>
    <w:rsid w:val="00762AA9"/>
    <w:rsid w:val="00763323"/>
    <w:rsid w:val="007635D5"/>
    <w:rsid w:val="0076372A"/>
    <w:rsid w:val="00763C94"/>
    <w:rsid w:val="00764280"/>
    <w:rsid w:val="00764C65"/>
    <w:rsid w:val="00765663"/>
    <w:rsid w:val="00766893"/>
    <w:rsid w:val="00767FF9"/>
    <w:rsid w:val="00771B82"/>
    <w:rsid w:val="007722C6"/>
    <w:rsid w:val="007729E7"/>
    <w:rsid w:val="00772A16"/>
    <w:rsid w:val="0077382C"/>
    <w:rsid w:val="00773E98"/>
    <w:rsid w:val="007743BF"/>
    <w:rsid w:val="00774A05"/>
    <w:rsid w:val="00776423"/>
    <w:rsid w:val="00776F00"/>
    <w:rsid w:val="007771BE"/>
    <w:rsid w:val="00777954"/>
    <w:rsid w:val="00777E3C"/>
    <w:rsid w:val="00780B59"/>
    <w:rsid w:val="00781468"/>
    <w:rsid w:val="00782EA7"/>
    <w:rsid w:val="00783B16"/>
    <w:rsid w:val="00784D83"/>
    <w:rsid w:val="00785C65"/>
    <w:rsid w:val="007868E8"/>
    <w:rsid w:val="0079248F"/>
    <w:rsid w:val="00793893"/>
    <w:rsid w:val="00793EDE"/>
    <w:rsid w:val="00794CF0"/>
    <w:rsid w:val="007959A5"/>
    <w:rsid w:val="00796F1C"/>
    <w:rsid w:val="007A04DA"/>
    <w:rsid w:val="007A0FB7"/>
    <w:rsid w:val="007A1EA4"/>
    <w:rsid w:val="007A26B5"/>
    <w:rsid w:val="007A2CC6"/>
    <w:rsid w:val="007A2DEC"/>
    <w:rsid w:val="007A2F19"/>
    <w:rsid w:val="007A3806"/>
    <w:rsid w:val="007A3898"/>
    <w:rsid w:val="007A464E"/>
    <w:rsid w:val="007A4717"/>
    <w:rsid w:val="007A542D"/>
    <w:rsid w:val="007A672F"/>
    <w:rsid w:val="007A71E8"/>
    <w:rsid w:val="007A7B53"/>
    <w:rsid w:val="007A7C74"/>
    <w:rsid w:val="007B0822"/>
    <w:rsid w:val="007B08D5"/>
    <w:rsid w:val="007B23EF"/>
    <w:rsid w:val="007B29C0"/>
    <w:rsid w:val="007B34CD"/>
    <w:rsid w:val="007B66B8"/>
    <w:rsid w:val="007B71A6"/>
    <w:rsid w:val="007C0D35"/>
    <w:rsid w:val="007C1282"/>
    <w:rsid w:val="007C2244"/>
    <w:rsid w:val="007C37F3"/>
    <w:rsid w:val="007C3D0C"/>
    <w:rsid w:val="007C65DB"/>
    <w:rsid w:val="007C686F"/>
    <w:rsid w:val="007C6B1B"/>
    <w:rsid w:val="007C7D12"/>
    <w:rsid w:val="007C7F28"/>
    <w:rsid w:val="007D0DE1"/>
    <w:rsid w:val="007D1170"/>
    <w:rsid w:val="007D3D25"/>
    <w:rsid w:val="007D4E12"/>
    <w:rsid w:val="007D7846"/>
    <w:rsid w:val="007D79B7"/>
    <w:rsid w:val="007E0113"/>
    <w:rsid w:val="007E0638"/>
    <w:rsid w:val="007E2C89"/>
    <w:rsid w:val="007E2F24"/>
    <w:rsid w:val="007E30EF"/>
    <w:rsid w:val="007E3802"/>
    <w:rsid w:val="007E4E9A"/>
    <w:rsid w:val="007E4F2A"/>
    <w:rsid w:val="007E5CEF"/>
    <w:rsid w:val="007E6B43"/>
    <w:rsid w:val="007E6C09"/>
    <w:rsid w:val="007E6F98"/>
    <w:rsid w:val="007E7374"/>
    <w:rsid w:val="007F046E"/>
    <w:rsid w:val="007F1E1A"/>
    <w:rsid w:val="007F28BE"/>
    <w:rsid w:val="007F47C3"/>
    <w:rsid w:val="007F4ADA"/>
    <w:rsid w:val="007F5F32"/>
    <w:rsid w:val="007F7D56"/>
    <w:rsid w:val="00800FD0"/>
    <w:rsid w:val="008011EE"/>
    <w:rsid w:val="0080155C"/>
    <w:rsid w:val="00801ED6"/>
    <w:rsid w:val="00802C3C"/>
    <w:rsid w:val="00802CDA"/>
    <w:rsid w:val="00802D1E"/>
    <w:rsid w:val="0080350F"/>
    <w:rsid w:val="00806059"/>
    <w:rsid w:val="0080675B"/>
    <w:rsid w:val="008073B7"/>
    <w:rsid w:val="00807533"/>
    <w:rsid w:val="00807572"/>
    <w:rsid w:val="00807585"/>
    <w:rsid w:val="00810E1F"/>
    <w:rsid w:val="00811548"/>
    <w:rsid w:val="00814297"/>
    <w:rsid w:val="008144A1"/>
    <w:rsid w:val="00814A2B"/>
    <w:rsid w:val="008151B6"/>
    <w:rsid w:val="00816A46"/>
    <w:rsid w:val="00817A1C"/>
    <w:rsid w:val="00817DAF"/>
    <w:rsid w:val="0082031E"/>
    <w:rsid w:val="008209E8"/>
    <w:rsid w:val="00821499"/>
    <w:rsid w:val="0082336D"/>
    <w:rsid w:val="00823668"/>
    <w:rsid w:val="00823E1D"/>
    <w:rsid w:val="00824465"/>
    <w:rsid w:val="00824B9B"/>
    <w:rsid w:val="00825CE2"/>
    <w:rsid w:val="00825FC2"/>
    <w:rsid w:val="00826862"/>
    <w:rsid w:val="008271FE"/>
    <w:rsid w:val="008306D5"/>
    <w:rsid w:val="00830FF2"/>
    <w:rsid w:val="008347BE"/>
    <w:rsid w:val="00835450"/>
    <w:rsid w:val="00835629"/>
    <w:rsid w:val="00835C2C"/>
    <w:rsid w:val="008435E8"/>
    <w:rsid w:val="00844137"/>
    <w:rsid w:val="00844CFD"/>
    <w:rsid w:val="00845CFF"/>
    <w:rsid w:val="008470A7"/>
    <w:rsid w:val="00851FF6"/>
    <w:rsid w:val="00852725"/>
    <w:rsid w:val="00853885"/>
    <w:rsid w:val="00853F59"/>
    <w:rsid w:val="00855508"/>
    <w:rsid w:val="008556D8"/>
    <w:rsid w:val="0085709E"/>
    <w:rsid w:val="0085712C"/>
    <w:rsid w:val="00857F5D"/>
    <w:rsid w:val="008613D3"/>
    <w:rsid w:val="0086203D"/>
    <w:rsid w:val="00862419"/>
    <w:rsid w:val="00863D24"/>
    <w:rsid w:val="00864A1C"/>
    <w:rsid w:val="00865267"/>
    <w:rsid w:val="00866AAF"/>
    <w:rsid w:val="0087040C"/>
    <w:rsid w:val="008715C2"/>
    <w:rsid w:val="00871881"/>
    <w:rsid w:val="008719A2"/>
    <w:rsid w:val="0087202C"/>
    <w:rsid w:val="00872110"/>
    <w:rsid w:val="00872951"/>
    <w:rsid w:val="00873B2A"/>
    <w:rsid w:val="00873CE6"/>
    <w:rsid w:val="0087462C"/>
    <w:rsid w:val="00875166"/>
    <w:rsid w:val="008751D8"/>
    <w:rsid w:val="00877B0E"/>
    <w:rsid w:val="00880252"/>
    <w:rsid w:val="008803AC"/>
    <w:rsid w:val="00880D11"/>
    <w:rsid w:val="00883C0C"/>
    <w:rsid w:val="00883D08"/>
    <w:rsid w:val="00884DDF"/>
    <w:rsid w:val="00885559"/>
    <w:rsid w:val="00885EBB"/>
    <w:rsid w:val="00886C68"/>
    <w:rsid w:val="00886E26"/>
    <w:rsid w:val="00886F01"/>
    <w:rsid w:val="00891159"/>
    <w:rsid w:val="00892CAE"/>
    <w:rsid w:val="00893066"/>
    <w:rsid w:val="00893F1E"/>
    <w:rsid w:val="00895438"/>
    <w:rsid w:val="00895696"/>
    <w:rsid w:val="00897478"/>
    <w:rsid w:val="008A38E7"/>
    <w:rsid w:val="008A3C37"/>
    <w:rsid w:val="008A5668"/>
    <w:rsid w:val="008A6EA1"/>
    <w:rsid w:val="008A711A"/>
    <w:rsid w:val="008A7421"/>
    <w:rsid w:val="008A77A6"/>
    <w:rsid w:val="008B0640"/>
    <w:rsid w:val="008B106B"/>
    <w:rsid w:val="008B15C7"/>
    <w:rsid w:val="008B2B6B"/>
    <w:rsid w:val="008B371F"/>
    <w:rsid w:val="008B478D"/>
    <w:rsid w:val="008B6456"/>
    <w:rsid w:val="008B6512"/>
    <w:rsid w:val="008C084F"/>
    <w:rsid w:val="008C0CE5"/>
    <w:rsid w:val="008C0F26"/>
    <w:rsid w:val="008C11DE"/>
    <w:rsid w:val="008C1544"/>
    <w:rsid w:val="008C3062"/>
    <w:rsid w:val="008C3E47"/>
    <w:rsid w:val="008C3EDF"/>
    <w:rsid w:val="008C51DC"/>
    <w:rsid w:val="008C5243"/>
    <w:rsid w:val="008C727C"/>
    <w:rsid w:val="008C74EF"/>
    <w:rsid w:val="008D1209"/>
    <w:rsid w:val="008D1BED"/>
    <w:rsid w:val="008D1EFD"/>
    <w:rsid w:val="008D1FAA"/>
    <w:rsid w:val="008D2015"/>
    <w:rsid w:val="008D2080"/>
    <w:rsid w:val="008D25D9"/>
    <w:rsid w:val="008D42EC"/>
    <w:rsid w:val="008D4695"/>
    <w:rsid w:val="008D4BC2"/>
    <w:rsid w:val="008D56CF"/>
    <w:rsid w:val="008D65E9"/>
    <w:rsid w:val="008D691D"/>
    <w:rsid w:val="008D7157"/>
    <w:rsid w:val="008E02F2"/>
    <w:rsid w:val="008E06F3"/>
    <w:rsid w:val="008E2CE2"/>
    <w:rsid w:val="008E2DC6"/>
    <w:rsid w:val="008E428A"/>
    <w:rsid w:val="008E5BAE"/>
    <w:rsid w:val="008E5DF2"/>
    <w:rsid w:val="008E7C81"/>
    <w:rsid w:val="008F0D9E"/>
    <w:rsid w:val="008F27CE"/>
    <w:rsid w:val="008F2C09"/>
    <w:rsid w:val="008F389A"/>
    <w:rsid w:val="008F3DC7"/>
    <w:rsid w:val="008F3E35"/>
    <w:rsid w:val="008F64C6"/>
    <w:rsid w:val="0090026E"/>
    <w:rsid w:val="00900A7B"/>
    <w:rsid w:val="00903840"/>
    <w:rsid w:val="00904177"/>
    <w:rsid w:val="00904888"/>
    <w:rsid w:val="00905BCF"/>
    <w:rsid w:val="00907707"/>
    <w:rsid w:val="00907DE5"/>
    <w:rsid w:val="00907E9F"/>
    <w:rsid w:val="009100A9"/>
    <w:rsid w:val="00911C6F"/>
    <w:rsid w:val="00912197"/>
    <w:rsid w:val="0091280B"/>
    <w:rsid w:val="00914947"/>
    <w:rsid w:val="00915640"/>
    <w:rsid w:val="00915E19"/>
    <w:rsid w:val="009215B2"/>
    <w:rsid w:val="00922BD1"/>
    <w:rsid w:val="00924561"/>
    <w:rsid w:val="00927A68"/>
    <w:rsid w:val="0093248A"/>
    <w:rsid w:val="009324B6"/>
    <w:rsid w:val="0093302A"/>
    <w:rsid w:val="00933278"/>
    <w:rsid w:val="00933DFF"/>
    <w:rsid w:val="00935829"/>
    <w:rsid w:val="0093786A"/>
    <w:rsid w:val="00941332"/>
    <w:rsid w:val="00941779"/>
    <w:rsid w:val="009423A2"/>
    <w:rsid w:val="00942647"/>
    <w:rsid w:val="00942AF2"/>
    <w:rsid w:val="00942F2E"/>
    <w:rsid w:val="00943387"/>
    <w:rsid w:val="009434F2"/>
    <w:rsid w:val="009441FC"/>
    <w:rsid w:val="00945D57"/>
    <w:rsid w:val="00946777"/>
    <w:rsid w:val="00946BEE"/>
    <w:rsid w:val="00947AD6"/>
    <w:rsid w:val="009502D7"/>
    <w:rsid w:val="00951772"/>
    <w:rsid w:val="009528DF"/>
    <w:rsid w:val="00954AB0"/>
    <w:rsid w:val="00956609"/>
    <w:rsid w:val="00957ED4"/>
    <w:rsid w:val="00961699"/>
    <w:rsid w:val="009621A9"/>
    <w:rsid w:val="0096361E"/>
    <w:rsid w:val="00963820"/>
    <w:rsid w:val="00964395"/>
    <w:rsid w:val="00965EAE"/>
    <w:rsid w:val="0096646F"/>
    <w:rsid w:val="00966698"/>
    <w:rsid w:val="00971626"/>
    <w:rsid w:val="009727AD"/>
    <w:rsid w:val="009736E4"/>
    <w:rsid w:val="00974356"/>
    <w:rsid w:val="009747AE"/>
    <w:rsid w:val="00974BD3"/>
    <w:rsid w:val="009778BA"/>
    <w:rsid w:val="0098122B"/>
    <w:rsid w:val="00981469"/>
    <w:rsid w:val="009816B7"/>
    <w:rsid w:val="00982110"/>
    <w:rsid w:val="00982ED0"/>
    <w:rsid w:val="00983D42"/>
    <w:rsid w:val="0098453E"/>
    <w:rsid w:val="0098489F"/>
    <w:rsid w:val="00990176"/>
    <w:rsid w:val="0099055D"/>
    <w:rsid w:val="0099063D"/>
    <w:rsid w:val="00990A0E"/>
    <w:rsid w:val="009915E3"/>
    <w:rsid w:val="009917CC"/>
    <w:rsid w:val="009917EA"/>
    <w:rsid w:val="00991F18"/>
    <w:rsid w:val="00994AA3"/>
    <w:rsid w:val="00995A5E"/>
    <w:rsid w:val="00995B30"/>
    <w:rsid w:val="0099774B"/>
    <w:rsid w:val="009A0FB4"/>
    <w:rsid w:val="009A206C"/>
    <w:rsid w:val="009A22F6"/>
    <w:rsid w:val="009A469C"/>
    <w:rsid w:val="009A477B"/>
    <w:rsid w:val="009A4C0D"/>
    <w:rsid w:val="009A4C5E"/>
    <w:rsid w:val="009A7CC1"/>
    <w:rsid w:val="009B2530"/>
    <w:rsid w:val="009B2A1A"/>
    <w:rsid w:val="009B3341"/>
    <w:rsid w:val="009B3EF3"/>
    <w:rsid w:val="009B3F3D"/>
    <w:rsid w:val="009B428F"/>
    <w:rsid w:val="009B60A9"/>
    <w:rsid w:val="009B6784"/>
    <w:rsid w:val="009B68EF"/>
    <w:rsid w:val="009B717B"/>
    <w:rsid w:val="009B7A71"/>
    <w:rsid w:val="009C0310"/>
    <w:rsid w:val="009C0A92"/>
    <w:rsid w:val="009C24A7"/>
    <w:rsid w:val="009C26EB"/>
    <w:rsid w:val="009C4E7C"/>
    <w:rsid w:val="009C5AE3"/>
    <w:rsid w:val="009C6F60"/>
    <w:rsid w:val="009C79D2"/>
    <w:rsid w:val="009D069F"/>
    <w:rsid w:val="009D2C0A"/>
    <w:rsid w:val="009D325E"/>
    <w:rsid w:val="009D32C3"/>
    <w:rsid w:val="009D3905"/>
    <w:rsid w:val="009D4FE0"/>
    <w:rsid w:val="009D5002"/>
    <w:rsid w:val="009D5AE6"/>
    <w:rsid w:val="009D6FBD"/>
    <w:rsid w:val="009E04B8"/>
    <w:rsid w:val="009E2BCB"/>
    <w:rsid w:val="009E5519"/>
    <w:rsid w:val="009E5B24"/>
    <w:rsid w:val="009E5B9C"/>
    <w:rsid w:val="009E7D0E"/>
    <w:rsid w:val="009F0045"/>
    <w:rsid w:val="009F0679"/>
    <w:rsid w:val="009F07B3"/>
    <w:rsid w:val="009F1201"/>
    <w:rsid w:val="009F28AA"/>
    <w:rsid w:val="009F34D1"/>
    <w:rsid w:val="009F3591"/>
    <w:rsid w:val="009F378E"/>
    <w:rsid w:val="009F4375"/>
    <w:rsid w:val="009F4E11"/>
    <w:rsid w:val="009F5D27"/>
    <w:rsid w:val="009F66CD"/>
    <w:rsid w:val="009F6F5B"/>
    <w:rsid w:val="009F734F"/>
    <w:rsid w:val="00A0099D"/>
    <w:rsid w:val="00A01B96"/>
    <w:rsid w:val="00A02F30"/>
    <w:rsid w:val="00A02F48"/>
    <w:rsid w:val="00A030E9"/>
    <w:rsid w:val="00A033DC"/>
    <w:rsid w:val="00A063AB"/>
    <w:rsid w:val="00A06A49"/>
    <w:rsid w:val="00A06F45"/>
    <w:rsid w:val="00A07830"/>
    <w:rsid w:val="00A0785F"/>
    <w:rsid w:val="00A107E7"/>
    <w:rsid w:val="00A10B2C"/>
    <w:rsid w:val="00A1108E"/>
    <w:rsid w:val="00A11840"/>
    <w:rsid w:val="00A119AD"/>
    <w:rsid w:val="00A11B22"/>
    <w:rsid w:val="00A1285D"/>
    <w:rsid w:val="00A14347"/>
    <w:rsid w:val="00A1518E"/>
    <w:rsid w:val="00A15B54"/>
    <w:rsid w:val="00A1783B"/>
    <w:rsid w:val="00A20FE0"/>
    <w:rsid w:val="00A21265"/>
    <w:rsid w:val="00A2131F"/>
    <w:rsid w:val="00A21AC6"/>
    <w:rsid w:val="00A2268F"/>
    <w:rsid w:val="00A23E6F"/>
    <w:rsid w:val="00A25711"/>
    <w:rsid w:val="00A26BAE"/>
    <w:rsid w:val="00A271B7"/>
    <w:rsid w:val="00A314DA"/>
    <w:rsid w:val="00A31993"/>
    <w:rsid w:val="00A31F5D"/>
    <w:rsid w:val="00A32D23"/>
    <w:rsid w:val="00A32D63"/>
    <w:rsid w:val="00A344C0"/>
    <w:rsid w:val="00A34F5F"/>
    <w:rsid w:val="00A36F45"/>
    <w:rsid w:val="00A404AD"/>
    <w:rsid w:val="00A40951"/>
    <w:rsid w:val="00A4109D"/>
    <w:rsid w:val="00A41217"/>
    <w:rsid w:val="00A41B0D"/>
    <w:rsid w:val="00A41B6C"/>
    <w:rsid w:val="00A4300C"/>
    <w:rsid w:val="00A438D2"/>
    <w:rsid w:val="00A43D39"/>
    <w:rsid w:val="00A4782F"/>
    <w:rsid w:val="00A47F40"/>
    <w:rsid w:val="00A50456"/>
    <w:rsid w:val="00A5045B"/>
    <w:rsid w:val="00A52434"/>
    <w:rsid w:val="00A5354C"/>
    <w:rsid w:val="00A54545"/>
    <w:rsid w:val="00A546F8"/>
    <w:rsid w:val="00A5473B"/>
    <w:rsid w:val="00A559F4"/>
    <w:rsid w:val="00A55C53"/>
    <w:rsid w:val="00A55E11"/>
    <w:rsid w:val="00A57F6E"/>
    <w:rsid w:val="00A60062"/>
    <w:rsid w:val="00A60852"/>
    <w:rsid w:val="00A60D2D"/>
    <w:rsid w:val="00A623DB"/>
    <w:rsid w:val="00A62EA3"/>
    <w:rsid w:val="00A6321B"/>
    <w:rsid w:val="00A64463"/>
    <w:rsid w:val="00A64A95"/>
    <w:rsid w:val="00A64AC6"/>
    <w:rsid w:val="00A64D18"/>
    <w:rsid w:val="00A65549"/>
    <w:rsid w:val="00A70339"/>
    <w:rsid w:val="00A714B3"/>
    <w:rsid w:val="00A722CE"/>
    <w:rsid w:val="00A72407"/>
    <w:rsid w:val="00A7252C"/>
    <w:rsid w:val="00A744BA"/>
    <w:rsid w:val="00A74CB8"/>
    <w:rsid w:val="00A7530C"/>
    <w:rsid w:val="00A75B46"/>
    <w:rsid w:val="00A760A9"/>
    <w:rsid w:val="00A77030"/>
    <w:rsid w:val="00A77579"/>
    <w:rsid w:val="00A77DAF"/>
    <w:rsid w:val="00A80AD5"/>
    <w:rsid w:val="00A81419"/>
    <w:rsid w:val="00A81F2D"/>
    <w:rsid w:val="00A8336F"/>
    <w:rsid w:val="00A839D6"/>
    <w:rsid w:val="00A84A57"/>
    <w:rsid w:val="00A857CC"/>
    <w:rsid w:val="00A86079"/>
    <w:rsid w:val="00A86E66"/>
    <w:rsid w:val="00A86FF8"/>
    <w:rsid w:val="00A870FE"/>
    <w:rsid w:val="00A9107D"/>
    <w:rsid w:val="00A9179A"/>
    <w:rsid w:val="00A928C9"/>
    <w:rsid w:val="00A93950"/>
    <w:rsid w:val="00A93D37"/>
    <w:rsid w:val="00A93EBD"/>
    <w:rsid w:val="00A94CF4"/>
    <w:rsid w:val="00A95187"/>
    <w:rsid w:val="00A965E8"/>
    <w:rsid w:val="00A97A63"/>
    <w:rsid w:val="00AA0B99"/>
    <w:rsid w:val="00AA3996"/>
    <w:rsid w:val="00AA3A73"/>
    <w:rsid w:val="00AA66FD"/>
    <w:rsid w:val="00AB0544"/>
    <w:rsid w:val="00AB1E5B"/>
    <w:rsid w:val="00AB2EE3"/>
    <w:rsid w:val="00AB30C2"/>
    <w:rsid w:val="00AB383D"/>
    <w:rsid w:val="00AB5B66"/>
    <w:rsid w:val="00AB6D5D"/>
    <w:rsid w:val="00AB6E68"/>
    <w:rsid w:val="00AB7150"/>
    <w:rsid w:val="00AB71D1"/>
    <w:rsid w:val="00AB73ED"/>
    <w:rsid w:val="00AB7AF4"/>
    <w:rsid w:val="00AC03D9"/>
    <w:rsid w:val="00AC057D"/>
    <w:rsid w:val="00AC35D4"/>
    <w:rsid w:val="00AC3984"/>
    <w:rsid w:val="00AC3CC7"/>
    <w:rsid w:val="00AC5025"/>
    <w:rsid w:val="00AC5357"/>
    <w:rsid w:val="00AC5E2C"/>
    <w:rsid w:val="00AC623D"/>
    <w:rsid w:val="00AC6544"/>
    <w:rsid w:val="00AC6903"/>
    <w:rsid w:val="00AC699F"/>
    <w:rsid w:val="00AC6EBA"/>
    <w:rsid w:val="00AD02FA"/>
    <w:rsid w:val="00AD0E5F"/>
    <w:rsid w:val="00AD1CF1"/>
    <w:rsid w:val="00AD2163"/>
    <w:rsid w:val="00AD36DB"/>
    <w:rsid w:val="00AD3A1F"/>
    <w:rsid w:val="00AD4AC0"/>
    <w:rsid w:val="00AD5154"/>
    <w:rsid w:val="00AD5B56"/>
    <w:rsid w:val="00AD5D1B"/>
    <w:rsid w:val="00AD6579"/>
    <w:rsid w:val="00AD694E"/>
    <w:rsid w:val="00AE2E80"/>
    <w:rsid w:val="00AE424E"/>
    <w:rsid w:val="00AE6366"/>
    <w:rsid w:val="00AE647B"/>
    <w:rsid w:val="00AF00ED"/>
    <w:rsid w:val="00AF0CF8"/>
    <w:rsid w:val="00AF1417"/>
    <w:rsid w:val="00AF143B"/>
    <w:rsid w:val="00AF1D79"/>
    <w:rsid w:val="00AF1FDF"/>
    <w:rsid w:val="00AF3C16"/>
    <w:rsid w:val="00AF406A"/>
    <w:rsid w:val="00AF45DC"/>
    <w:rsid w:val="00AF56F5"/>
    <w:rsid w:val="00AF740C"/>
    <w:rsid w:val="00B0327A"/>
    <w:rsid w:val="00B04746"/>
    <w:rsid w:val="00B051CB"/>
    <w:rsid w:val="00B057A7"/>
    <w:rsid w:val="00B074BF"/>
    <w:rsid w:val="00B12439"/>
    <w:rsid w:val="00B14767"/>
    <w:rsid w:val="00B1499C"/>
    <w:rsid w:val="00B151F4"/>
    <w:rsid w:val="00B15D4B"/>
    <w:rsid w:val="00B167E3"/>
    <w:rsid w:val="00B2105E"/>
    <w:rsid w:val="00B2220A"/>
    <w:rsid w:val="00B22F99"/>
    <w:rsid w:val="00B239E6"/>
    <w:rsid w:val="00B23DD8"/>
    <w:rsid w:val="00B249A1"/>
    <w:rsid w:val="00B25104"/>
    <w:rsid w:val="00B25609"/>
    <w:rsid w:val="00B30B75"/>
    <w:rsid w:val="00B30B7F"/>
    <w:rsid w:val="00B334D6"/>
    <w:rsid w:val="00B33AD7"/>
    <w:rsid w:val="00B33CF9"/>
    <w:rsid w:val="00B3439A"/>
    <w:rsid w:val="00B374D2"/>
    <w:rsid w:val="00B40521"/>
    <w:rsid w:val="00B41623"/>
    <w:rsid w:val="00B41F9D"/>
    <w:rsid w:val="00B41FC9"/>
    <w:rsid w:val="00B4269D"/>
    <w:rsid w:val="00B4355E"/>
    <w:rsid w:val="00B44502"/>
    <w:rsid w:val="00B4484C"/>
    <w:rsid w:val="00B44FB1"/>
    <w:rsid w:val="00B44FF6"/>
    <w:rsid w:val="00B4559A"/>
    <w:rsid w:val="00B47627"/>
    <w:rsid w:val="00B50144"/>
    <w:rsid w:val="00B50B5F"/>
    <w:rsid w:val="00B52826"/>
    <w:rsid w:val="00B53042"/>
    <w:rsid w:val="00B54EDB"/>
    <w:rsid w:val="00B553BE"/>
    <w:rsid w:val="00B56EF3"/>
    <w:rsid w:val="00B614A1"/>
    <w:rsid w:val="00B623B1"/>
    <w:rsid w:val="00B62E8E"/>
    <w:rsid w:val="00B635DF"/>
    <w:rsid w:val="00B63AD4"/>
    <w:rsid w:val="00B658FC"/>
    <w:rsid w:val="00B65AE6"/>
    <w:rsid w:val="00B65C5A"/>
    <w:rsid w:val="00B66409"/>
    <w:rsid w:val="00B66A9E"/>
    <w:rsid w:val="00B66E6F"/>
    <w:rsid w:val="00B67D8F"/>
    <w:rsid w:val="00B67FBB"/>
    <w:rsid w:val="00B700B7"/>
    <w:rsid w:val="00B71AE0"/>
    <w:rsid w:val="00B725D7"/>
    <w:rsid w:val="00B72901"/>
    <w:rsid w:val="00B7316E"/>
    <w:rsid w:val="00B73922"/>
    <w:rsid w:val="00B7443E"/>
    <w:rsid w:val="00B7600D"/>
    <w:rsid w:val="00B7697B"/>
    <w:rsid w:val="00B80E37"/>
    <w:rsid w:val="00B81F10"/>
    <w:rsid w:val="00B82EA5"/>
    <w:rsid w:val="00B851F1"/>
    <w:rsid w:val="00B85A32"/>
    <w:rsid w:val="00B85C42"/>
    <w:rsid w:val="00B85E5A"/>
    <w:rsid w:val="00B86E5F"/>
    <w:rsid w:val="00B86EB3"/>
    <w:rsid w:val="00B87046"/>
    <w:rsid w:val="00B9006C"/>
    <w:rsid w:val="00B908C3"/>
    <w:rsid w:val="00B92812"/>
    <w:rsid w:val="00B92B4F"/>
    <w:rsid w:val="00B9583B"/>
    <w:rsid w:val="00B976F3"/>
    <w:rsid w:val="00BA1106"/>
    <w:rsid w:val="00BA15C2"/>
    <w:rsid w:val="00BA2723"/>
    <w:rsid w:val="00BA2DB8"/>
    <w:rsid w:val="00BA3065"/>
    <w:rsid w:val="00BA488C"/>
    <w:rsid w:val="00BA5CED"/>
    <w:rsid w:val="00BA6034"/>
    <w:rsid w:val="00BA631A"/>
    <w:rsid w:val="00BA778F"/>
    <w:rsid w:val="00BA77CB"/>
    <w:rsid w:val="00BB14E3"/>
    <w:rsid w:val="00BB1E70"/>
    <w:rsid w:val="00BB2156"/>
    <w:rsid w:val="00BB39E8"/>
    <w:rsid w:val="00BB3FF0"/>
    <w:rsid w:val="00BB4A0C"/>
    <w:rsid w:val="00BB4DCC"/>
    <w:rsid w:val="00BB5060"/>
    <w:rsid w:val="00BB53B6"/>
    <w:rsid w:val="00BB5C33"/>
    <w:rsid w:val="00BB5D6F"/>
    <w:rsid w:val="00BB753A"/>
    <w:rsid w:val="00BB7DF7"/>
    <w:rsid w:val="00BC02C6"/>
    <w:rsid w:val="00BC2142"/>
    <w:rsid w:val="00BC3EBD"/>
    <w:rsid w:val="00BC3F82"/>
    <w:rsid w:val="00BC5658"/>
    <w:rsid w:val="00BC6391"/>
    <w:rsid w:val="00BC6D62"/>
    <w:rsid w:val="00BD073C"/>
    <w:rsid w:val="00BD1B32"/>
    <w:rsid w:val="00BD35A2"/>
    <w:rsid w:val="00BD4881"/>
    <w:rsid w:val="00BD7034"/>
    <w:rsid w:val="00BD7895"/>
    <w:rsid w:val="00BE012A"/>
    <w:rsid w:val="00BE08D7"/>
    <w:rsid w:val="00BE0962"/>
    <w:rsid w:val="00BE1544"/>
    <w:rsid w:val="00BE1C05"/>
    <w:rsid w:val="00BE1C88"/>
    <w:rsid w:val="00BE2E6F"/>
    <w:rsid w:val="00BE4B32"/>
    <w:rsid w:val="00BE571C"/>
    <w:rsid w:val="00BE5961"/>
    <w:rsid w:val="00BE7BCB"/>
    <w:rsid w:val="00BF0D6A"/>
    <w:rsid w:val="00BF10CB"/>
    <w:rsid w:val="00BF1434"/>
    <w:rsid w:val="00BF3866"/>
    <w:rsid w:val="00BF5A1A"/>
    <w:rsid w:val="00BF7187"/>
    <w:rsid w:val="00C007D9"/>
    <w:rsid w:val="00C0190A"/>
    <w:rsid w:val="00C02593"/>
    <w:rsid w:val="00C02D67"/>
    <w:rsid w:val="00C0361C"/>
    <w:rsid w:val="00C052F1"/>
    <w:rsid w:val="00C06B62"/>
    <w:rsid w:val="00C06EB3"/>
    <w:rsid w:val="00C102B2"/>
    <w:rsid w:val="00C10ECD"/>
    <w:rsid w:val="00C12F95"/>
    <w:rsid w:val="00C12FDC"/>
    <w:rsid w:val="00C14808"/>
    <w:rsid w:val="00C14B17"/>
    <w:rsid w:val="00C15A52"/>
    <w:rsid w:val="00C15EA2"/>
    <w:rsid w:val="00C1607B"/>
    <w:rsid w:val="00C16487"/>
    <w:rsid w:val="00C166AD"/>
    <w:rsid w:val="00C16F1B"/>
    <w:rsid w:val="00C21D9B"/>
    <w:rsid w:val="00C22BC2"/>
    <w:rsid w:val="00C22F45"/>
    <w:rsid w:val="00C24243"/>
    <w:rsid w:val="00C2433B"/>
    <w:rsid w:val="00C2449A"/>
    <w:rsid w:val="00C24B3E"/>
    <w:rsid w:val="00C25861"/>
    <w:rsid w:val="00C260B4"/>
    <w:rsid w:val="00C26A5F"/>
    <w:rsid w:val="00C2705A"/>
    <w:rsid w:val="00C27709"/>
    <w:rsid w:val="00C31100"/>
    <w:rsid w:val="00C31B93"/>
    <w:rsid w:val="00C326D8"/>
    <w:rsid w:val="00C3397A"/>
    <w:rsid w:val="00C34A59"/>
    <w:rsid w:val="00C34D50"/>
    <w:rsid w:val="00C35628"/>
    <w:rsid w:val="00C35ADE"/>
    <w:rsid w:val="00C36EC9"/>
    <w:rsid w:val="00C40EA1"/>
    <w:rsid w:val="00C423F4"/>
    <w:rsid w:val="00C42CB9"/>
    <w:rsid w:val="00C42ECD"/>
    <w:rsid w:val="00C44F9E"/>
    <w:rsid w:val="00C5025E"/>
    <w:rsid w:val="00C50D92"/>
    <w:rsid w:val="00C50F13"/>
    <w:rsid w:val="00C51FAB"/>
    <w:rsid w:val="00C52FA4"/>
    <w:rsid w:val="00C53F56"/>
    <w:rsid w:val="00C551FB"/>
    <w:rsid w:val="00C556E6"/>
    <w:rsid w:val="00C56BDF"/>
    <w:rsid w:val="00C56F06"/>
    <w:rsid w:val="00C57EEA"/>
    <w:rsid w:val="00C60BA2"/>
    <w:rsid w:val="00C60D33"/>
    <w:rsid w:val="00C624A9"/>
    <w:rsid w:val="00C661F0"/>
    <w:rsid w:val="00C66555"/>
    <w:rsid w:val="00C666F4"/>
    <w:rsid w:val="00C66D03"/>
    <w:rsid w:val="00C6746A"/>
    <w:rsid w:val="00C70164"/>
    <w:rsid w:val="00C71B54"/>
    <w:rsid w:val="00C735F9"/>
    <w:rsid w:val="00C74CEE"/>
    <w:rsid w:val="00C74D55"/>
    <w:rsid w:val="00C752A7"/>
    <w:rsid w:val="00C75C14"/>
    <w:rsid w:val="00C762F4"/>
    <w:rsid w:val="00C76D06"/>
    <w:rsid w:val="00C76E79"/>
    <w:rsid w:val="00C77B5F"/>
    <w:rsid w:val="00C8265D"/>
    <w:rsid w:val="00C82E79"/>
    <w:rsid w:val="00C82FD5"/>
    <w:rsid w:val="00C831F2"/>
    <w:rsid w:val="00C8425A"/>
    <w:rsid w:val="00C84650"/>
    <w:rsid w:val="00C84832"/>
    <w:rsid w:val="00C8569E"/>
    <w:rsid w:val="00C86EB7"/>
    <w:rsid w:val="00C873F3"/>
    <w:rsid w:val="00C87F3A"/>
    <w:rsid w:val="00C9151D"/>
    <w:rsid w:val="00C92B5F"/>
    <w:rsid w:val="00C9351B"/>
    <w:rsid w:val="00C95165"/>
    <w:rsid w:val="00C955DA"/>
    <w:rsid w:val="00C96CD3"/>
    <w:rsid w:val="00C9783C"/>
    <w:rsid w:val="00CA07DD"/>
    <w:rsid w:val="00CA0C22"/>
    <w:rsid w:val="00CA0CBB"/>
    <w:rsid w:val="00CA100F"/>
    <w:rsid w:val="00CA1B5A"/>
    <w:rsid w:val="00CA2847"/>
    <w:rsid w:val="00CA45BC"/>
    <w:rsid w:val="00CA4927"/>
    <w:rsid w:val="00CA5475"/>
    <w:rsid w:val="00CA6E08"/>
    <w:rsid w:val="00CB1354"/>
    <w:rsid w:val="00CB19BF"/>
    <w:rsid w:val="00CB1FFC"/>
    <w:rsid w:val="00CB241B"/>
    <w:rsid w:val="00CB35DA"/>
    <w:rsid w:val="00CB3FDB"/>
    <w:rsid w:val="00CB51C5"/>
    <w:rsid w:val="00CB5FE5"/>
    <w:rsid w:val="00CB6BEB"/>
    <w:rsid w:val="00CC0051"/>
    <w:rsid w:val="00CC032C"/>
    <w:rsid w:val="00CC2626"/>
    <w:rsid w:val="00CC5C17"/>
    <w:rsid w:val="00CC6313"/>
    <w:rsid w:val="00CC6883"/>
    <w:rsid w:val="00CC6FAE"/>
    <w:rsid w:val="00CC7CBB"/>
    <w:rsid w:val="00CD1DC5"/>
    <w:rsid w:val="00CD2258"/>
    <w:rsid w:val="00CD3DBF"/>
    <w:rsid w:val="00CD505D"/>
    <w:rsid w:val="00CD6AA3"/>
    <w:rsid w:val="00CD6BDB"/>
    <w:rsid w:val="00CE0495"/>
    <w:rsid w:val="00CE051C"/>
    <w:rsid w:val="00CE08B1"/>
    <w:rsid w:val="00CE11EF"/>
    <w:rsid w:val="00CE19CB"/>
    <w:rsid w:val="00CE1F92"/>
    <w:rsid w:val="00CE2426"/>
    <w:rsid w:val="00CE298B"/>
    <w:rsid w:val="00CE37FC"/>
    <w:rsid w:val="00CE4357"/>
    <w:rsid w:val="00CE4694"/>
    <w:rsid w:val="00CE514C"/>
    <w:rsid w:val="00CE52A6"/>
    <w:rsid w:val="00CE59B6"/>
    <w:rsid w:val="00CE6BE5"/>
    <w:rsid w:val="00CF175D"/>
    <w:rsid w:val="00CF22E0"/>
    <w:rsid w:val="00CF2F2E"/>
    <w:rsid w:val="00CF41A5"/>
    <w:rsid w:val="00CF4877"/>
    <w:rsid w:val="00CF526C"/>
    <w:rsid w:val="00CF7A4A"/>
    <w:rsid w:val="00CF7C7E"/>
    <w:rsid w:val="00D014F9"/>
    <w:rsid w:val="00D01609"/>
    <w:rsid w:val="00D0315C"/>
    <w:rsid w:val="00D04652"/>
    <w:rsid w:val="00D063ED"/>
    <w:rsid w:val="00D070FA"/>
    <w:rsid w:val="00D077AC"/>
    <w:rsid w:val="00D108A8"/>
    <w:rsid w:val="00D10E83"/>
    <w:rsid w:val="00D12A66"/>
    <w:rsid w:val="00D132D8"/>
    <w:rsid w:val="00D13931"/>
    <w:rsid w:val="00D165CC"/>
    <w:rsid w:val="00D16C48"/>
    <w:rsid w:val="00D16D78"/>
    <w:rsid w:val="00D20835"/>
    <w:rsid w:val="00D2093D"/>
    <w:rsid w:val="00D212CF"/>
    <w:rsid w:val="00D216F1"/>
    <w:rsid w:val="00D21800"/>
    <w:rsid w:val="00D24334"/>
    <w:rsid w:val="00D247F4"/>
    <w:rsid w:val="00D24B46"/>
    <w:rsid w:val="00D2542A"/>
    <w:rsid w:val="00D255D7"/>
    <w:rsid w:val="00D25CCA"/>
    <w:rsid w:val="00D25FB6"/>
    <w:rsid w:val="00D26808"/>
    <w:rsid w:val="00D268BB"/>
    <w:rsid w:val="00D26C6E"/>
    <w:rsid w:val="00D26E7E"/>
    <w:rsid w:val="00D30B8E"/>
    <w:rsid w:val="00D313D5"/>
    <w:rsid w:val="00D337AC"/>
    <w:rsid w:val="00D339B2"/>
    <w:rsid w:val="00D33E81"/>
    <w:rsid w:val="00D35274"/>
    <w:rsid w:val="00D357F8"/>
    <w:rsid w:val="00D35AE1"/>
    <w:rsid w:val="00D4075D"/>
    <w:rsid w:val="00D41F6F"/>
    <w:rsid w:val="00D4209E"/>
    <w:rsid w:val="00D42EF8"/>
    <w:rsid w:val="00D43DE4"/>
    <w:rsid w:val="00D4519A"/>
    <w:rsid w:val="00D4714F"/>
    <w:rsid w:val="00D476C5"/>
    <w:rsid w:val="00D52426"/>
    <w:rsid w:val="00D5335D"/>
    <w:rsid w:val="00D548AA"/>
    <w:rsid w:val="00D54B5C"/>
    <w:rsid w:val="00D56B16"/>
    <w:rsid w:val="00D56D21"/>
    <w:rsid w:val="00D60EFD"/>
    <w:rsid w:val="00D636B0"/>
    <w:rsid w:val="00D64152"/>
    <w:rsid w:val="00D65270"/>
    <w:rsid w:val="00D67401"/>
    <w:rsid w:val="00D70043"/>
    <w:rsid w:val="00D704FA"/>
    <w:rsid w:val="00D70882"/>
    <w:rsid w:val="00D708CA"/>
    <w:rsid w:val="00D70C4C"/>
    <w:rsid w:val="00D7159A"/>
    <w:rsid w:val="00D7211E"/>
    <w:rsid w:val="00D72B12"/>
    <w:rsid w:val="00D73B21"/>
    <w:rsid w:val="00D75E0C"/>
    <w:rsid w:val="00D8137B"/>
    <w:rsid w:val="00D8287A"/>
    <w:rsid w:val="00D83E10"/>
    <w:rsid w:val="00D84BAB"/>
    <w:rsid w:val="00D84DF1"/>
    <w:rsid w:val="00D84FCE"/>
    <w:rsid w:val="00D85F37"/>
    <w:rsid w:val="00D86D72"/>
    <w:rsid w:val="00D876A5"/>
    <w:rsid w:val="00D90524"/>
    <w:rsid w:val="00D90AD7"/>
    <w:rsid w:val="00D91FC0"/>
    <w:rsid w:val="00D949B6"/>
    <w:rsid w:val="00D94EBE"/>
    <w:rsid w:val="00D9573A"/>
    <w:rsid w:val="00D95B69"/>
    <w:rsid w:val="00D96B2E"/>
    <w:rsid w:val="00D97773"/>
    <w:rsid w:val="00DA13F4"/>
    <w:rsid w:val="00DA189B"/>
    <w:rsid w:val="00DA241E"/>
    <w:rsid w:val="00DA2D07"/>
    <w:rsid w:val="00DA476D"/>
    <w:rsid w:val="00DA494B"/>
    <w:rsid w:val="00DA6537"/>
    <w:rsid w:val="00DA6798"/>
    <w:rsid w:val="00DA78D4"/>
    <w:rsid w:val="00DB106F"/>
    <w:rsid w:val="00DB16DC"/>
    <w:rsid w:val="00DC1ADA"/>
    <w:rsid w:val="00DC2005"/>
    <w:rsid w:val="00DC21AC"/>
    <w:rsid w:val="00DC512E"/>
    <w:rsid w:val="00DD080F"/>
    <w:rsid w:val="00DD2AC9"/>
    <w:rsid w:val="00DD4ACC"/>
    <w:rsid w:val="00DD4D39"/>
    <w:rsid w:val="00DD56F7"/>
    <w:rsid w:val="00DD5AF5"/>
    <w:rsid w:val="00DD62F2"/>
    <w:rsid w:val="00DD6B87"/>
    <w:rsid w:val="00DD7692"/>
    <w:rsid w:val="00DE0FF7"/>
    <w:rsid w:val="00DE1ADB"/>
    <w:rsid w:val="00DE26E2"/>
    <w:rsid w:val="00DE2EA5"/>
    <w:rsid w:val="00DE45C6"/>
    <w:rsid w:val="00DE504A"/>
    <w:rsid w:val="00DE54C2"/>
    <w:rsid w:val="00DE6AE3"/>
    <w:rsid w:val="00DE6C2E"/>
    <w:rsid w:val="00DE6EEB"/>
    <w:rsid w:val="00DE75DB"/>
    <w:rsid w:val="00DE78AA"/>
    <w:rsid w:val="00DF1774"/>
    <w:rsid w:val="00DF22F5"/>
    <w:rsid w:val="00DF245E"/>
    <w:rsid w:val="00DF355C"/>
    <w:rsid w:val="00DF434F"/>
    <w:rsid w:val="00DF4531"/>
    <w:rsid w:val="00DF7222"/>
    <w:rsid w:val="00DF765A"/>
    <w:rsid w:val="00E0134E"/>
    <w:rsid w:val="00E02345"/>
    <w:rsid w:val="00E03425"/>
    <w:rsid w:val="00E03FFB"/>
    <w:rsid w:val="00E041F1"/>
    <w:rsid w:val="00E04E12"/>
    <w:rsid w:val="00E05F8E"/>
    <w:rsid w:val="00E062CF"/>
    <w:rsid w:val="00E067E9"/>
    <w:rsid w:val="00E06C9D"/>
    <w:rsid w:val="00E1125A"/>
    <w:rsid w:val="00E11E5F"/>
    <w:rsid w:val="00E1249F"/>
    <w:rsid w:val="00E13296"/>
    <w:rsid w:val="00E14581"/>
    <w:rsid w:val="00E16DC2"/>
    <w:rsid w:val="00E17064"/>
    <w:rsid w:val="00E17FAD"/>
    <w:rsid w:val="00E202D8"/>
    <w:rsid w:val="00E2074B"/>
    <w:rsid w:val="00E21939"/>
    <w:rsid w:val="00E21AE1"/>
    <w:rsid w:val="00E231F3"/>
    <w:rsid w:val="00E233A7"/>
    <w:rsid w:val="00E23D33"/>
    <w:rsid w:val="00E242CC"/>
    <w:rsid w:val="00E24D07"/>
    <w:rsid w:val="00E25136"/>
    <w:rsid w:val="00E25979"/>
    <w:rsid w:val="00E25B39"/>
    <w:rsid w:val="00E27108"/>
    <w:rsid w:val="00E27A4B"/>
    <w:rsid w:val="00E318C9"/>
    <w:rsid w:val="00E326EC"/>
    <w:rsid w:val="00E32E2F"/>
    <w:rsid w:val="00E3329A"/>
    <w:rsid w:val="00E343D4"/>
    <w:rsid w:val="00E35235"/>
    <w:rsid w:val="00E352A6"/>
    <w:rsid w:val="00E365CB"/>
    <w:rsid w:val="00E36BFE"/>
    <w:rsid w:val="00E372B1"/>
    <w:rsid w:val="00E3732D"/>
    <w:rsid w:val="00E37789"/>
    <w:rsid w:val="00E40094"/>
    <w:rsid w:val="00E404B7"/>
    <w:rsid w:val="00E418A6"/>
    <w:rsid w:val="00E429EA"/>
    <w:rsid w:val="00E44433"/>
    <w:rsid w:val="00E474A5"/>
    <w:rsid w:val="00E55F20"/>
    <w:rsid w:val="00E57C0A"/>
    <w:rsid w:val="00E60A68"/>
    <w:rsid w:val="00E60CEB"/>
    <w:rsid w:val="00E6132A"/>
    <w:rsid w:val="00E62400"/>
    <w:rsid w:val="00E62F2C"/>
    <w:rsid w:val="00E63CB7"/>
    <w:rsid w:val="00E6467C"/>
    <w:rsid w:val="00E6550D"/>
    <w:rsid w:val="00E6595A"/>
    <w:rsid w:val="00E6602C"/>
    <w:rsid w:val="00E705CC"/>
    <w:rsid w:val="00E70836"/>
    <w:rsid w:val="00E71FCF"/>
    <w:rsid w:val="00E73045"/>
    <w:rsid w:val="00E747F5"/>
    <w:rsid w:val="00E7497E"/>
    <w:rsid w:val="00E753E4"/>
    <w:rsid w:val="00E7589F"/>
    <w:rsid w:val="00E75C68"/>
    <w:rsid w:val="00E813C7"/>
    <w:rsid w:val="00E819E0"/>
    <w:rsid w:val="00E824A9"/>
    <w:rsid w:val="00E8289F"/>
    <w:rsid w:val="00E83263"/>
    <w:rsid w:val="00E84656"/>
    <w:rsid w:val="00E84BC2"/>
    <w:rsid w:val="00E85566"/>
    <w:rsid w:val="00E858AA"/>
    <w:rsid w:val="00E859BF"/>
    <w:rsid w:val="00E85FEE"/>
    <w:rsid w:val="00E86995"/>
    <w:rsid w:val="00E87E0F"/>
    <w:rsid w:val="00E90404"/>
    <w:rsid w:val="00E9167E"/>
    <w:rsid w:val="00E917A6"/>
    <w:rsid w:val="00E925AA"/>
    <w:rsid w:val="00E92B9A"/>
    <w:rsid w:val="00E9372F"/>
    <w:rsid w:val="00E93957"/>
    <w:rsid w:val="00E93B43"/>
    <w:rsid w:val="00E942F2"/>
    <w:rsid w:val="00E946F9"/>
    <w:rsid w:val="00E94F36"/>
    <w:rsid w:val="00E97004"/>
    <w:rsid w:val="00EA040A"/>
    <w:rsid w:val="00EA3A50"/>
    <w:rsid w:val="00EA3BE1"/>
    <w:rsid w:val="00EA4EFA"/>
    <w:rsid w:val="00EA59F8"/>
    <w:rsid w:val="00EA66F9"/>
    <w:rsid w:val="00EB02B6"/>
    <w:rsid w:val="00EB0531"/>
    <w:rsid w:val="00EB0919"/>
    <w:rsid w:val="00EB0F50"/>
    <w:rsid w:val="00EB2AE1"/>
    <w:rsid w:val="00EB363D"/>
    <w:rsid w:val="00EB4C14"/>
    <w:rsid w:val="00EB6390"/>
    <w:rsid w:val="00EB7C59"/>
    <w:rsid w:val="00EC09CC"/>
    <w:rsid w:val="00EC0C59"/>
    <w:rsid w:val="00EC140C"/>
    <w:rsid w:val="00EC3799"/>
    <w:rsid w:val="00EC4F36"/>
    <w:rsid w:val="00EC69E8"/>
    <w:rsid w:val="00EC6E0D"/>
    <w:rsid w:val="00EC732B"/>
    <w:rsid w:val="00EC7405"/>
    <w:rsid w:val="00EC7545"/>
    <w:rsid w:val="00ED0D19"/>
    <w:rsid w:val="00ED28B2"/>
    <w:rsid w:val="00ED4605"/>
    <w:rsid w:val="00ED4E28"/>
    <w:rsid w:val="00ED552C"/>
    <w:rsid w:val="00ED7752"/>
    <w:rsid w:val="00ED7B83"/>
    <w:rsid w:val="00ED7E23"/>
    <w:rsid w:val="00EE1727"/>
    <w:rsid w:val="00EE1A5C"/>
    <w:rsid w:val="00EE1DB9"/>
    <w:rsid w:val="00EE24D1"/>
    <w:rsid w:val="00EE2BB7"/>
    <w:rsid w:val="00EE3C34"/>
    <w:rsid w:val="00EE3EE5"/>
    <w:rsid w:val="00EE468E"/>
    <w:rsid w:val="00EE517C"/>
    <w:rsid w:val="00EE5408"/>
    <w:rsid w:val="00EE59FB"/>
    <w:rsid w:val="00EE6282"/>
    <w:rsid w:val="00EE6BBD"/>
    <w:rsid w:val="00EE7D59"/>
    <w:rsid w:val="00EF3BE1"/>
    <w:rsid w:val="00EF4978"/>
    <w:rsid w:val="00EF4B05"/>
    <w:rsid w:val="00EF4B57"/>
    <w:rsid w:val="00EF4C9F"/>
    <w:rsid w:val="00EF4F17"/>
    <w:rsid w:val="00EF6749"/>
    <w:rsid w:val="00EF7513"/>
    <w:rsid w:val="00EF7F6A"/>
    <w:rsid w:val="00F0027E"/>
    <w:rsid w:val="00F00C94"/>
    <w:rsid w:val="00F01D19"/>
    <w:rsid w:val="00F01E76"/>
    <w:rsid w:val="00F02336"/>
    <w:rsid w:val="00F028D2"/>
    <w:rsid w:val="00F03464"/>
    <w:rsid w:val="00F03F64"/>
    <w:rsid w:val="00F0419A"/>
    <w:rsid w:val="00F05270"/>
    <w:rsid w:val="00F07016"/>
    <w:rsid w:val="00F07150"/>
    <w:rsid w:val="00F0788F"/>
    <w:rsid w:val="00F10610"/>
    <w:rsid w:val="00F106C8"/>
    <w:rsid w:val="00F119B6"/>
    <w:rsid w:val="00F13055"/>
    <w:rsid w:val="00F13871"/>
    <w:rsid w:val="00F13B44"/>
    <w:rsid w:val="00F15ADA"/>
    <w:rsid w:val="00F16D64"/>
    <w:rsid w:val="00F16E20"/>
    <w:rsid w:val="00F20973"/>
    <w:rsid w:val="00F209A1"/>
    <w:rsid w:val="00F249B9"/>
    <w:rsid w:val="00F24F99"/>
    <w:rsid w:val="00F26C71"/>
    <w:rsid w:val="00F27071"/>
    <w:rsid w:val="00F274F1"/>
    <w:rsid w:val="00F3028A"/>
    <w:rsid w:val="00F313CB"/>
    <w:rsid w:val="00F31C05"/>
    <w:rsid w:val="00F31EE3"/>
    <w:rsid w:val="00F32A85"/>
    <w:rsid w:val="00F35805"/>
    <w:rsid w:val="00F35E77"/>
    <w:rsid w:val="00F36342"/>
    <w:rsid w:val="00F365C6"/>
    <w:rsid w:val="00F3772B"/>
    <w:rsid w:val="00F37A49"/>
    <w:rsid w:val="00F37D32"/>
    <w:rsid w:val="00F40F20"/>
    <w:rsid w:val="00F41328"/>
    <w:rsid w:val="00F4166B"/>
    <w:rsid w:val="00F4225E"/>
    <w:rsid w:val="00F436BD"/>
    <w:rsid w:val="00F43938"/>
    <w:rsid w:val="00F43AE4"/>
    <w:rsid w:val="00F445AD"/>
    <w:rsid w:val="00F45A95"/>
    <w:rsid w:val="00F45EE4"/>
    <w:rsid w:val="00F46522"/>
    <w:rsid w:val="00F46CB0"/>
    <w:rsid w:val="00F5021D"/>
    <w:rsid w:val="00F508FB"/>
    <w:rsid w:val="00F5147F"/>
    <w:rsid w:val="00F51BE3"/>
    <w:rsid w:val="00F5423E"/>
    <w:rsid w:val="00F55C9B"/>
    <w:rsid w:val="00F572D3"/>
    <w:rsid w:val="00F600D2"/>
    <w:rsid w:val="00F60A31"/>
    <w:rsid w:val="00F6191B"/>
    <w:rsid w:val="00F61D69"/>
    <w:rsid w:val="00F6286E"/>
    <w:rsid w:val="00F638C5"/>
    <w:rsid w:val="00F63DA9"/>
    <w:rsid w:val="00F64174"/>
    <w:rsid w:val="00F64567"/>
    <w:rsid w:val="00F64D7F"/>
    <w:rsid w:val="00F64DF6"/>
    <w:rsid w:val="00F6538A"/>
    <w:rsid w:val="00F65BCC"/>
    <w:rsid w:val="00F65D1A"/>
    <w:rsid w:val="00F70F64"/>
    <w:rsid w:val="00F7263E"/>
    <w:rsid w:val="00F72A06"/>
    <w:rsid w:val="00F74264"/>
    <w:rsid w:val="00F75A13"/>
    <w:rsid w:val="00F75B90"/>
    <w:rsid w:val="00F7707F"/>
    <w:rsid w:val="00F77889"/>
    <w:rsid w:val="00F80482"/>
    <w:rsid w:val="00F80E55"/>
    <w:rsid w:val="00F83556"/>
    <w:rsid w:val="00F83FB3"/>
    <w:rsid w:val="00F84738"/>
    <w:rsid w:val="00F8703D"/>
    <w:rsid w:val="00F91505"/>
    <w:rsid w:val="00F91D69"/>
    <w:rsid w:val="00F933FD"/>
    <w:rsid w:val="00F93DA1"/>
    <w:rsid w:val="00F94E7B"/>
    <w:rsid w:val="00F95D1B"/>
    <w:rsid w:val="00F970E2"/>
    <w:rsid w:val="00F97890"/>
    <w:rsid w:val="00F97966"/>
    <w:rsid w:val="00F97E37"/>
    <w:rsid w:val="00FA0653"/>
    <w:rsid w:val="00FA0D89"/>
    <w:rsid w:val="00FA25D4"/>
    <w:rsid w:val="00FA3E48"/>
    <w:rsid w:val="00FA509D"/>
    <w:rsid w:val="00FA50B7"/>
    <w:rsid w:val="00FA7207"/>
    <w:rsid w:val="00FB131F"/>
    <w:rsid w:val="00FB20F6"/>
    <w:rsid w:val="00FB283A"/>
    <w:rsid w:val="00FB4D33"/>
    <w:rsid w:val="00FB5CAA"/>
    <w:rsid w:val="00FB6767"/>
    <w:rsid w:val="00FB7CDB"/>
    <w:rsid w:val="00FC068B"/>
    <w:rsid w:val="00FC06E5"/>
    <w:rsid w:val="00FC2486"/>
    <w:rsid w:val="00FC4A6D"/>
    <w:rsid w:val="00FC4F94"/>
    <w:rsid w:val="00FC5C90"/>
    <w:rsid w:val="00FC67A3"/>
    <w:rsid w:val="00FC6A6A"/>
    <w:rsid w:val="00FC71E8"/>
    <w:rsid w:val="00FC7D7C"/>
    <w:rsid w:val="00FD0E5C"/>
    <w:rsid w:val="00FD1665"/>
    <w:rsid w:val="00FD3BB4"/>
    <w:rsid w:val="00FD3FC8"/>
    <w:rsid w:val="00FD519A"/>
    <w:rsid w:val="00FD56C1"/>
    <w:rsid w:val="00FD5A13"/>
    <w:rsid w:val="00FD67AB"/>
    <w:rsid w:val="00FD7099"/>
    <w:rsid w:val="00FE1241"/>
    <w:rsid w:val="00FE3819"/>
    <w:rsid w:val="00FE6E30"/>
    <w:rsid w:val="00FE7322"/>
    <w:rsid w:val="00FE7BA9"/>
    <w:rsid w:val="00FF0D38"/>
    <w:rsid w:val="00FF1E26"/>
    <w:rsid w:val="00FF3E9F"/>
    <w:rsid w:val="00FF59D6"/>
    <w:rsid w:val="00FF6203"/>
    <w:rsid w:val="00FF67B0"/>
    <w:rsid w:val="00FF6C02"/>
    <w:rsid w:val="00FF70BA"/>
    <w:rsid w:val="00FF79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315F4D3"/>
  <w15:docId w15:val="{5E600AD3-0625-4EB8-8D84-0B3ECDD6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C1"/>
    <w:pPr>
      <w:spacing w:before="120" w:after="120"/>
    </w:pPr>
    <w:rPr>
      <w:rFonts w:ascii="Arial Narrow" w:hAnsi="Arial Narrow"/>
    </w:rPr>
  </w:style>
  <w:style w:type="paragraph" w:styleId="Heading1">
    <w:name w:val="heading 1"/>
    <w:basedOn w:val="Normal"/>
    <w:next w:val="Normal"/>
    <w:link w:val="Heading1Char"/>
    <w:uiPriority w:val="99"/>
    <w:qFormat/>
    <w:rsid w:val="007A7C74"/>
    <w:pPr>
      <w:keepNext/>
      <w:keepLines/>
      <w:numPr>
        <w:numId w:val="274"/>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B87046"/>
    <w:pPr>
      <w:keepNext/>
      <w:keepLines/>
      <w:numPr>
        <w:ilvl w:val="1"/>
        <w:numId w:val="274"/>
      </w:numPr>
      <w:outlineLvl w:val="1"/>
    </w:pPr>
    <w:rPr>
      <w:rFonts w:eastAsia="Times New Roman"/>
      <w:b/>
      <w:bCs/>
      <w:caps/>
      <w:sz w:val="28"/>
      <w:szCs w:val="26"/>
    </w:rPr>
  </w:style>
  <w:style w:type="paragraph" w:styleId="Heading3">
    <w:name w:val="heading 3"/>
    <w:basedOn w:val="Normal"/>
    <w:next w:val="Normal"/>
    <w:link w:val="Heading3Char"/>
    <w:uiPriority w:val="99"/>
    <w:qFormat/>
    <w:rsid w:val="00B87046"/>
    <w:pPr>
      <w:keepNext/>
      <w:keepLines/>
      <w:numPr>
        <w:ilvl w:val="2"/>
        <w:numId w:val="274"/>
      </w:numPr>
      <w:outlineLvl w:val="2"/>
    </w:pPr>
    <w:rPr>
      <w:rFonts w:eastAsia="Times New Roman"/>
      <w:b/>
      <w:bCs/>
      <w:caps/>
    </w:rPr>
  </w:style>
  <w:style w:type="paragraph" w:styleId="Heading4">
    <w:name w:val="heading 4"/>
    <w:basedOn w:val="Normal"/>
    <w:next w:val="Normal"/>
    <w:link w:val="Heading4Char"/>
    <w:uiPriority w:val="99"/>
    <w:qFormat/>
    <w:rsid w:val="00550B15"/>
    <w:pPr>
      <w:keepNext/>
      <w:keepLines/>
      <w:numPr>
        <w:ilvl w:val="3"/>
        <w:numId w:val="274"/>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274"/>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274"/>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274"/>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274"/>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274"/>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uiPriority w:val="99"/>
    <w:locked/>
    <w:rsid w:val="00B87046"/>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B87046"/>
    <w:rPr>
      <w:rFonts w:ascii="Arial Narrow" w:eastAsia="Times New Roman" w:hAnsi="Arial Narrow"/>
      <w:b/>
      <w:bCs/>
      <w:caps/>
    </w:rPr>
  </w:style>
  <w:style w:type="character" w:customStyle="1" w:styleId="Heading4Char">
    <w:name w:val="Heading 4 Char"/>
    <w:basedOn w:val="DefaultParagraphFont"/>
    <w:link w:val="Heading4"/>
    <w:uiPriority w:val="99"/>
    <w:locked/>
    <w:rsid w:val="00550B15"/>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eastAsia="Times New Roman" w:hAnsi="Arial Narrow"/>
    </w:rPr>
  </w:style>
  <w:style w:type="character" w:customStyle="1" w:styleId="Heading6Char">
    <w:name w:val="Heading 6 Char"/>
    <w:basedOn w:val="DefaultParagraphFont"/>
    <w:link w:val="Heading6"/>
    <w:uiPriority w:val="99"/>
    <w:locked/>
    <w:rsid w:val="00221615"/>
    <w:rPr>
      <w:rFonts w:ascii="Cambria" w:eastAsia="Times New Roman" w:hAnsi="Cambria"/>
      <w:i/>
      <w:iCs/>
      <w:color w:val="243F60"/>
    </w:rPr>
  </w:style>
  <w:style w:type="character" w:customStyle="1" w:styleId="Heading7Char">
    <w:name w:val="Heading 7 Char"/>
    <w:basedOn w:val="DefaultParagraphFont"/>
    <w:link w:val="Heading7"/>
    <w:uiPriority w:val="99"/>
    <w:locked/>
    <w:rsid w:val="00221615"/>
    <w:rPr>
      <w:rFonts w:ascii="Cambria" w:eastAsia="Times New Roman" w:hAnsi="Cambria"/>
      <w:i/>
      <w:iCs/>
      <w:color w:val="404040"/>
    </w:rPr>
  </w:style>
  <w:style w:type="character" w:customStyle="1" w:styleId="Heading8Char">
    <w:name w:val="Heading 8 Char"/>
    <w:basedOn w:val="DefaultParagraphFont"/>
    <w:link w:val="Heading8"/>
    <w:uiPriority w:val="99"/>
    <w:locked/>
    <w:rsid w:val="00221615"/>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221615"/>
    <w:rPr>
      <w:rFonts w:ascii="Cambria" w:eastAsia="Times New Roman" w:hAnsi="Cambria"/>
      <w:i/>
      <w:iCs/>
      <w:color w:val="404040"/>
      <w:sz w:val="20"/>
      <w:szCs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styleId="ListParagraph">
    <w:name w:val="List Paragraph"/>
    <w:basedOn w:val="Normal"/>
    <w:uiPriority w:val="34"/>
    <w:qFormat/>
    <w:rsid w:val="00221615"/>
    <w:pPr>
      <w:ind w:left="720"/>
      <w:contextualSpacing/>
    </w:pPr>
  </w:style>
  <w:style w:type="table" w:styleId="TableGrid">
    <w:name w:val="Table Grid"/>
    <w:basedOn w:val="TableNormal"/>
    <w:uiPriority w:val="99"/>
    <w:rsid w:val="008F3E35"/>
    <w:rPr>
      <w:rFonts w:ascii="Arial Narrow"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550B15"/>
    <w:pPr>
      <w:spacing w:before="40" w:after="40"/>
    </w:pPr>
  </w:style>
  <w:style w:type="paragraph" w:customStyle="1" w:styleId="FAATableHeading">
    <w:name w:val="FAA_Table Heading"/>
    <w:basedOn w:val="FAATableText"/>
    <w:uiPriority w:val="99"/>
    <w:rsid w:val="00550B15"/>
    <w:rPr>
      <w:b/>
    </w:rPr>
  </w:style>
  <w:style w:type="paragraph" w:styleId="TOC1">
    <w:name w:val="toc 1"/>
    <w:basedOn w:val="Normal"/>
    <w:next w:val="Normal"/>
    <w:autoRedefine/>
    <w:uiPriority w:val="39"/>
    <w:rsid w:val="00040721"/>
    <w:pPr>
      <w:tabs>
        <w:tab w:val="right" w:leader="dot" w:pos="9350"/>
      </w:tabs>
      <w:spacing w:after="60" w:line="233" w:lineRule="auto"/>
      <w:ind w:left="720" w:hanging="720"/>
    </w:pPr>
    <w:rPr>
      <w:b/>
      <w:caps/>
    </w:rPr>
  </w:style>
  <w:style w:type="paragraph" w:styleId="TOC2">
    <w:name w:val="toc 2"/>
    <w:basedOn w:val="Normal"/>
    <w:next w:val="Normal"/>
    <w:autoRedefine/>
    <w:uiPriority w:val="39"/>
    <w:rsid w:val="00597312"/>
    <w:pPr>
      <w:tabs>
        <w:tab w:val="right" w:leader="dot" w:pos="9350"/>
      </w:tabs>
      <w:spacing w:after="0"/>
      <w:ind w:left="720" w:hanging="720"/>
      <w:contextualSpacing/>
    </w:pPr>
    <w:rPr>
      <w:b/>
    </w:rPr>
  </w:style>
  <w:style w:type="paragraph" w:styleId="TOC3">
    <w:name w:val="toc 3"/>
    <w:basedOn w:val="Normal"/>
    <w:next w:val="Normal"/>
    <w:autoRedefine/>
    <w:uiPriority w:val="39"/>
    <w:rsid w:val="00597312"/>
    <w:pPr>
      <w:tabs>
        <w:tab w:val="left" w:pos="1800"/>
        <w:tab w:val="right" w:leader="dot" w:pos="9350"/>
      </w:tabs>
      <w:spacing w:before="60" w:after="0"/>
      <w:ind w:left="1454" w:hanging="691"/>
      <w:contextualSpacing/>
    </w:pPr>
    <w:rPr>
      <w:b/>
      <w:noProof/>
    </w:rPr>
  </w:style>
  <w:style w:type="paragraph" w:styleId="TOC4">
    <w:name w:val="toc 4"/>
    <w:basedOn w:val="Normal"/>
    <w:next w:val="Normal"/>
    <w:autoRedefine/>
    <w:uiPriority w:val="39"/>
    <w:rsid w:val="00040721"/>
    <w:pPr>
      <w:tabs>
        <w:tab w:val="left" w:pos="2360"/>
        <w:tab w:val="right" w:leader="dot" w:pos="9350"/>
      </w:tabs>
      <w:spacing w:before="60" w:after="60" w:line="233" w:lineRule="auto"/>
      <w:ind w:left="2520" w:hanging="1066"/>
      <w:contextualSpacing/>
    </w:p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550B15"/>
    <w:pPr>
      <w:pageBreakBefore/>
      <w:widowControl w:val="0"/>
    </w:pPr>
    <w:rPr>
      <w:b/>
      <w:sz w:val="32"/>
    </w:rPr>
  </w:style>
  <w:style w:type="paragraph" w:customStyle="1" w:styleId="FAAOutlinea">
    <w:name w:val="FAA_Outline (a)"/>
    <w:basedOn w:val="Normal"/>
    <w:uiPriority w:val="99"/>
    <w:rsid w:val="00C21D9B"/>
    <w:pPr>
      <w:keepLines/>
    </w:pPr>
  </w:style>
  <w:style w:type="paragraph" w:customStyle="1" w:styleId="FAAOutlineSpaceAbove">
    <w:name w:val="FAA_Outline_SpaceAbove"/>
    <w:uiPriority w:val="99"/>
    <w:rsid w:val="00E35235"/>
    <w:pPr>
      <w:keepLines/>
      <w:numPr>
        <w:numId w:val="247"/>
      </w:numPr>
    </w:pPr>
    <w:rPr>
      <w:rFonts w:ascii="Arial Narrow" w:hAnsi="Arial Narrow"/>
      <w:sz w:val="4"/>
    </w:rPr>
  </w:style>
  <w:style w:type="paragraph" w:customStyle="1" w:styleId="FFATextFlushRight">
    <w:name w:val="FFA_Text FlushRight"/>
    <w:basedOn w:val="Normal"/>
    <w:uiPriority w:val="99"/>
    <w:rsid w:val="00B4355E"/>
    <w:pPr>
      <w:contextualSpacing/>
      <w:jc w:val="right"/>
    </w:pPr>
    <w:rPr>
      <w:i/>
      <w:sz w:val="20"/>
    </w:rPr>
  </w:style>
  <w:style w:type="paragraph" w:customStyle="1" w:styleId="FAANoteL1">
    <w:name w:val="FAA_Note L1"/>
    <w:basedOn w:val="Normal"/>
    <w:next w:val="Normal"/>
    <w:uiPriority w:val="99"/>
    <w:rsid w:val="00550B15"/>
    <w:pPr>
      <w:ind w:left="720"/>
    </w:pPr>
    <w:rPr>
      <w:i/>
    </w:rPr>
  </w:style>
  <w:style w:type="paragraph" w:customStyle="1" w:styleId="FAACover">
    <w:name w:val="FAA_Cover"/>
    <w:basedOn w:val="Normal"/>
    <w:uiPriority w:val="99"/>
    <w:rsid w:val="00550B15"/>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Headings"/>
    <w:uiPriority w:val="99"/>
    <w:rsid w:val="00354832"/>
    <w:rPr>
      <w:caps/>
    </w:rPr>
  </w:style>
  <w:style w:type="paragraph" w:customStyle="1" w:styleId="FAANoteL2">
    <w:name w:val="FAA_Note L2"/>
    <w:basedOn w:val="FAANoteL1"/>
    <w:uiPriority w:val="99"/>
    <w:rsid w:val="00550B15"/>
    <w:pPr>
      <w:tabs>
        <w:tab w:val="left" w:pos="1440"/>
      </w:tabs>
      <w:ind w:left="1440"/>
    </w:pPr>
  </w:style>
  <w:style w:type="paragraph" w:customStyle="1" w:styleId="FAAFormInstructions">
    <w:name w:val="FAA_Form Instructions"/>
    <w:basedOn w:val="Normal"/>
    <w:uiPriority w:val="99"/>
    <w:rsid w:val="0050297A"/>
    <w:pPr>
      <w:spacing w:line="216" w:lineRule="auto"/>
    </w:pPr>
  </w:style>
  <w:style w:type="paragraph" w:customStyle="1" w:styleId="FAAISManualOutlinea">
    <w:name w:val="FAA_IS Manual Outline (a)"/>
    <w:basedOn w:val="FAAOutlinea"/>
    <w:uiPriority w:val="99"/>
    <w:rsid w:val="00ED552C"/>
    <w:pPr>
      <w:numPr>
        <w:numId w:val="12"/>
      </w:numPr>
      <w:spacing w:before="60" w:after="60" w:line="228" w:lineRule="auto"/>
    </w:pPr>
  </w:style>
  <w:style w:type="paragraph" w:customStyle="1" w:styleId="FAAFormTextNumber">
    <w:name w:val="FAA_Form Text Number"/>
    <w:basedOn w:val="Normal"/>
    <w:uiPriority w:val="99"/>
    <w:rsid w:val="00550B15"/>
    <w:pPr>
      <w:tabs>
        <w:tab w:val="left" w:pos="270"/>
      </w:tabs>
      <w:spacing w:before="40" w:after="40"/>
      <w:ind w:left="270" w:hanging="270"/>
    </w:pPr>
    <w:rPr>
      <w:sz w:val="20"/>
      <w:szCs w:val="20"/>
    </w:rPr>
  </w:style>
  <w:style w:type="paragraph" w:customStyle="1" w:styleId="FAAFormText">
    <w:name w:val="FAA_Form Text"/>
    <w:basedOn w:val="FAATableText"/>
    <w:uiPriority w:val="99"/>
    <w:rsid w:val="00550B15"/>
    <w:rPr>
      <w:sz w:val="20"/>
      <w:szCs w:val="20"/>
    </w:rPr>
  </w:style>
  <w:style w:type="paragraph" w:customStyle="1" w:styleId="FAATableTitle">
    <w:name w:val="FAA_Table Title"/>
    <w:basedOn w:val="FAATableText"/>
    <w:uiPriority w:val="99"/>
    <w:rsid w:val="00550B15"/>
    <w:pPr>
      <w:spacing w:before="60" w:after="60"/>
      <w:jc w:val="center"/>
    </w:pPr>
    <w:rPr>
      <w:b/>
      <w:sz w:val="24"/>
    </w:rPr>
  </w:style>
  <w:style w:type="paragraph" w:customStyle="1" w:styleId="FAATableNumber">
    <w:name w:val="FAA_Table Number"/>
    <w:basedOn w:val="FAATableText"/>
    <w:next w:val="FAATableText"/>
    <w:uiPriority w:val="99"/>
    <w:rsid w:val="00550B15"/>
    <w:pPr>
      <w:tabs>
        <w:tab w:val="left" w:pos="360"/>
      </w:tabs>
      <w:ind w:left="360" w:hanging="360"/>
    </w:pPr>
  </w:style>
  <w:style w:type="character" w:styleId="CommentReference">
    <w:name w:val="annotation reference"/>
    <w:basedOn w:val="DefaultParagraphFont"/>
    <w:uiPriority w:val="99"/>
    <w:semiHidden/>
    <w:rsid w:val="00A7530C"/>
    <w:rPr>
      <w:rFonts w:cs="Times New Roman"/>
      <w:sz w:val="16"/>
      <w:szCs w:val="16"/>
    </w:rPr>
  </w:style>
  <w:style w:type="paragraph" w:styleId="CommentText">
    <w:name w:val="annotation text"/>
    <w:basedOn w:val="Normal"/>
    <w:link w:val="CommentTextChar"/>
    <w:uiPriority w:val="99"/>
    <w:rsid w:val="00A7530C"/>
    <w:rPr>
      <w:sz w:val="20"/>
      <w:szCs w:val="20"/>
    </w:rPr>
  </w:style>
  <w:style w:type="character" w:customStyle="1" w:styleId="CommentTextChar">
    <w:name w:val="Comment Text Char"/>
    <w:basedOn w:val="DefaultParagraphFont"/>
    <w:link w:val="CommentText"/>
    <w:uiPriority w:val="99"/>
    <w:locked/>
    <w:rsid w:val="00A7530C"/>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A7530C"/>
    <w:rPr>
      <w:b/>
      <w:bCs/>
    </w:rPr>
  </w:style>
  <w:style w:type="character" w:customStyle="1" w:styleId="CommentSubjectChar">
    <w:name w:val="Comment Subject Char"/>
    <w:basedOn w:val="CommentTextChar"/>
    <w:link w:val="CommentSubject"/>
    <w:uiPriority w:val="99"/>
    <w:semiHidden/>
    <w:locked/>
    <w:rsid w:val="00A7530C"/>
    <w:rPr>
      <w:rFonts w:ascii="Arial Narrow" w:hAnsi="Arial Narrow" w:cs="Times New Roman"/>
      <w:b/>
      <w:bCs/>
      <w:sz w:val="20"/>
      <w:szCs w:val="20"/>
    </w:rPr>
  </w:style>
  <w:style w:type="paragraph" w:styleId="Revision">
    <w:name w:val="Revision"/>
    <w:hidden/>
    <w:uiPriority w:val="99"/>
    <w:semiHidden/>
    <w:rsid w:val="00A7530C"/>
    <w:rPr>
      <w:rFonts w:ascii="Arial Narrow" w:hAnsi="Arial Narrow"/>
    </w:rPr>
  </w:style>
  <w:style w:type="paragraph" w:customStyle="1" w:styleId="FAAISManualHeadings">
    <w:name w:val="FAA_IS Manual Headings"/>
    <w:basedOn w:val="FAATableText"/>
    <w:uiPriority w:val="99"/>
    <w:rsid w:val="0015055A"/>
    <w:pPr>
      <w:spacing w:before="120" w:after="120"/>
    </w:pPr>
    <w:rPr>
      <w:b/>
    </w:rPr>
  </w:style>
  <w:style w:type="paragraph" w:customStyle="1" w:styleId="FAAISManualText">
    <w:name w:val="FAA_IS Manual Text"/>
    <w:basedOn w:val="Normal"/>
    <w:uiPriority w:val="99"/>
    <w:rsid w:val="00550B15"/>
    <w:pPr>
      <w:keepLines/>
      <w:ind w:left="2160" w:hanging="720"/>
    </w:pPr>
  </w:style>
  <w:style w:type="paragraph" w:customStyle="1" w:styleId="FAAISManualL2Headings">
    <w:name w:val="FAA_IS Manual L2 Headings"/>
    <w:basedOn w:val="FAATableText"/>
    <w:uiPriority w:val="99"/>
    <w:rsid w:val="00550B15"/>
    <w:pPr>
      <w:spacing w:before="120" w:after="120"/>
      <w:ind w:left="1440" w:hanging="720"/>
    </w:pPr>
    <w:rPr>
      <w:b/>
    </w:rPr>
  </w:style>
  <w:style w:type="paragraph" w:customStyle="1" w:styleId="FAAISManualL3Outlinea">
    <w:name w:val="FAA_IS Manual L3 Outline (a)"/>
    <w:basedOn w:val="Normal"/>
    <w:uiPriority w:val="99"/>
    <w:rsid w:val="005D0A83"/>
    <w:pPr>
      <w:numPr>
        <w:ilvl w:val="1"/>
        <w:numId w:val="39"/>
      </w:numPr>
      <w:ind w:left="4507"/>
    </w:pPr>
  </w:style>
  <w:style w:type="paragraph" w:customStyle="1" w:styleId="FAAISManualL4Outline1">
    <w:name w:val="FAA_IS Manual L4 Outline (1)"/>
    <w:qFormat/>
    <w:rsid w:val="00550B15"/>
    <w:pPr>
      <w:numPr>
        <w:ilvl w:val="2"/>
        <w:numId w:val="39"/>
      </w:numPr>
      <w:spacing w:before="120" w:after="120"/>
    </w:pPr>
    <w:rPr>
      <w:rFonts w:ascii="Arial Narrow" w:hAnsi="Arial Narrow"/>
      <w:szCs w:val="20"/>
    </w:rPr>
  </w:style>
  <w:style w:type="paragraph" w:customStyle="1" w:styleId="FAAISManualText2">
    <w:name w:val="FAA_IS Manual Text 2"/>
    <w:basedOn w:val="Normal"/>
    <w:qFormat/>
    <w:rsid w:val="00550B15"/>
    <w:pPr>
      <w:ind w:left="1440" w:hanging="720"/>
    </w:pPr>
    <w:rPr>
      <w:szCs w:val="20"/>
    </w:rPr>
  </w:style>
  <w:style w:type="paragraph" w:customStyle="1" w:styleId="FAAISManualText2a">
    <w:name w:val="FAA_IS Manual Text 2 (a)"/>
    <w:basedOn w:val="FAAISManualL3Outlinea"/>
    <w:rsid w:val="00550B15"/>
    <w:pPr>
      <w:tabs>
        <w:tab w:val="clear" w:pos="4500"/>
      </w:tabs>
      <w:ind w:left="2160"/>
    </w:pPr>
    <w:rPr>
      <w:szCs w:val="20"/>
    </w:rPr>
  </w:style>
  <w:style w:type="paragraph" w:customStyle="1" w:styleId="FAAISManualTextL1a">
    <w:name w:val="FAA_IS Manual Text L1 (a)"/>
    <w:qFormat/>
    <w:rsid w:val="00550B15"/>
    <w:pPr>
      <w:numPr>
        <w:ilvl w:val="5"/>
        <w:numId w:val="39"/>
      </w:numPr>
      <w:tabs>
        <w:tab w:val="clear" w:pos="5760"/>
      </w:tabs>
      <w:spacing w:before="120" w:after="120"/>
    </w:pPr>
    <w:rPr>
      <w:rFonts w:ascii="Arial Narrow" w:hAnsi="Arial Narrow"/>
      <w:szCs w:val="20"/>
    </w:rPr>
  </w:style>
  <w:style w:type="paragraph" w:customStyle="1" w:styleId="FAAISManualTextL21">
    <w:name w:val="FAA_IS Manual Text L2 (1)"/>
    <w:qFormat/>
    <w:rsid w:val="00550B15"/>
    <w:pPr>
      <w:numPr>
        <w:ilvl w:val="4"/>
        <w:numId w:val="6"/>
      </w:numPr>
      <w:spacing w:before="120" w:after="120"/>
    </w:pPr>
    <w:rPr>
      <w:rFonts w:ascii="Arial Narrow" w:hAnsi="Arial Narrow"/>
      <w:szCs w:val="20"/>
    </w:rPr>
  </w:style>
  <w:style w:type="paragraph" w:customStyle="1" w:styleId="FAAISManualTextL3i">
    <w:name w:val="FAA_IS Manual Text L3 (i)"/>
    <w:qFormat/>
    <w:rsid w:val="00550B15"/>
    <w:pPr>
      <w:numPr>
        <w:ilvl w:val="3"/>
        <w:numId w:val="41"/>
      </w:numPr>
      <w:tabs>
        <w:tab w:val="clear" w:pos="2880"/>
      </w:tabs>
      <w:spacing w:before="120" w:after="120"/>
    </w:pPr>
    <w:rPr>
      <w:rFonts w:ascii="Arial Narrow" w:hAnsi="Arial Narrow"/>
      <w:szCs w:val="20"/>
    </w:rPr>
  </w:style>
  <w:style w:type="paragraph" w:customStyle="1" w:styleId="FAAISTableL1Heading">
    <w:name w:val="FAA_IS Table L1 Heading"/>
    <w:qFormat/>
    <w:rsid w:val="00550B15"/>
    <w:pPr>
      <w:numPr>
        <w:numId w:val="42"/>
      </w:numPr>
      <w:spacing w:before="120" w:after="120"/>
    </w:pPr>
    <w:rPr>
      <w:rFonts w:ascii="Arial Narrow" w:hAnsi="Arial Narrow"/>
      <w:b/>
      <w:szCs w:val="20"/>
    </w:rPr>
  </w:style>
  <w:style w:type="paragraph" w:customStyle="1" w:styleId="FAAOutlineL1a">
    <w:name w:val="FAA_Outline L1 (a)"/>
    <w:rsid w:val="00E35235"/>
    <w:pPr>
      <w:numPr>
        <w:numId w:val="60"/>
      </w:numPr>
      <w:spacing w:before="120" w:after="120"/>
    </w:pPr>
    <w:rPr>
      <w:rFonts w:ascii="Arial Narrow" w:hAnsi="Arial Narrow"/>
    </w:rPr>
  </w:style>
  <w:style w:type="paragraph" w:customStyle="1" w:styleId="FAAOutlineL21">
    <w:name w:val="FAA_Outline L2 (1)"/>
    <w:basedOn w:val="Normal"/>
    <w:qFormat/>
    <w:rsid w:val="00001ADC"/>
    <w:pPr>
      <w:widowControl w:val="0"/>
      <w:numPr>
        <w:numId w:val="111"/>
      </w:numPr>
    </w:pPr>
  </w:style>
  <w:style w:type="paragraph" w:customStyle="1" w:styleId="FAAOutlineL3i">
    <w:name w:val="FAA_Outline L3 (i)"/>
    <w:basedOn w:val="Normal"/>
    <w:qFormat/>
    <w:rsid w:val="00E35235"/>
    <w:pPr>
      <w:widowControl w:val="0"/>
      <w:numPr>
        <w:ilvl w:val="3"/>
        <w:numId w:val="248"/>
      </w:numPr>
    </w:pPr>
  </w:style>
  <w:style w:type="paragraph" w:customStyle="1" w:styleId="FAAOutlineL4A">
    <w:name w:val="FAA_Outline L4 (A)"/>
    <w:basedOn w:val="Normal"/>
    <w:qFormat/>
    <w:rsid w:val="00F00C94"/>
    <w:pPr>
      <w:widowControl w:val="0"/>
      <w:numPr>
        <w:ilvl w:val="4"/>
        <w:numId w:val="249"/>
      </w:numPr>
    </w:pPr>
  </w:style>
  <w:style w:type="paragraph" w:customStyle="1" w:styleId="FAAISManualText21">
    <w:name w:val="FAA_IS Manual Text 2 (1)"/>
    <w:basedOn w:val="ListParagraph"/>
    <w:qFormat/>
    <w:rsid w:val="00764C65"/>
    <w:pPr>
      <w:numPr>
        <w:numId w:val="189"/>
      </w:numPr>
      <w:ind w:left="2880" w:hanging="720"/>
    </w:pPr>
    <w:rPr>
      <w:sz w:val="20"/>
      <w:szCs w:val="20"/>
    </w:rPr>
  </w:style>
  <w:style w:type="paragraph" w:customStyle="1" w:styleId="FAAISManualTexta">
    <w:name w:val="FAA_IS Manual Text (a)"/>
    <w:basedOn w:val="ListParagraph"/>
    <w:qFormat/>
    <w:rsid w:val="00061990"/>
    <w:pPr>
      <w:numPr>
        <w:numId w:val="205"/>
      </w:numPr>
      <w:ind w:left="2880" w:hanging="720"/>
    </w:pPr>
    <w:rPr>
      <w:sz w:val="20"/>
      <w:szCs w:val="20"/>
    </w:rPr>
  </w:style>
  <w:style w:type="paragraph" w:customStyle="1" w:styleId="FAAISManualText3">
    <w:name w:val="FAA_IS Manual Text 3"/>
    <w:basedOn w:val="FAAISManualText"/>
    <w:qFormat/>
    <w:rsid w:val="005C5394"/>
    <w:pPr>
      <w:ind w:left="28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832">
      <w:bodyDiv w:val="1"/>
      <w:marLeft w:val="0"/>
      <w:marRight w:val="0"/>
      <w:marTop w:val="0"/>
      <w:marBottom w:val="0"/>
      <w:divBdr>
        <w:top w:val="none" w:sz="0" w:space="0" w:color="auto"/>
        <w:left w:val="none" w:sz="0" w:space="0" w:color="auto"/>
        <w:bottom w:val="none" w:sz="0" w:space="0" w:color="auto"/>
        <w:right w:val="none" w:sz="0" w:space="0" w:color="auto"/>
      </w:divBdr>
    </w:div>
    <w:div w:id="188879095">
      <w:bodyDiv w:val="1"/>
      <w:marLeft w:val="0"/>
      <w:marRight w:val="0"/>
      <w:marTop w:val="0"/>
      <w:marBottom w:val="0"/>
      <w:divBdr>
        <w:top w:val="none" w:sz="0" w:space="0" w:color="auto"/>
        <w:left w:val="none" w:sz="0" w:space="0" w:color="auto"/>
        <w:bottom w:val="none" w:sz="0" w:space="0" w:color="auto"/>
        <w:right w:val="none" w:sz="0" w:space="0" w:color="auto"/>
      </w:divBdr>
    </w:div>
    <w:div w:id="337536871">
      <w:bodyDiv w:val="1"/>
      <w:marLeft w:val="0"/>
      <w:marRight w:val="0"/>
      <w:marTop w:val="0"/>
      <w:marBottom w:val="0"/>
      <w:divBdr>
        <w:top w:val="none" w:sz="0" w:space="0" w:color="auto"/>
        <w:left w:val="none" w:sz="0" w:space="0" w:color="auto"/>
        <w:bottom w:val="none" w:sz="0" w:space="0" w:color="auto"/>
        <w:right w:val="none" w:sz="0" w:space="0" w:color="auto"/>
      </w:divBdr>
    </w:div>
    <w:div w:id="340202329">
      <w:bodyDiv w:val="1"/>
      <w:marLeft w:val="0"/>
      <w:marRight w:val="0"/>
      <w:marTop w:val="0"/>
      <w:marBottom w:val="0"/>
      <w:divBdr>
        <w:top w:val="none" w:sz="0" w:space="0" w:color="auto"/>
        <w:left w:val="none" w:sz="0" w:space="0" w:color="auto"/>
        <w:bottom w:val="none" w:sz="0" w:space="0" w:color="auto"/>
        <w:right w:val="none" w:sz="0" w:space="0" w:color="auto"/>
      </w:divBdr>
    </w:div>
    <w:div w:id="370884586">
      <w:bodyDiv w:val="1"/>
      <w:marLeft w:val="0"/>
      <w:marRight w:val="0"/>
      <w:marTop w:val="0"/>
      <w:marBottom w:val="0"/>
      <w:divBdr>
        <w:top w:val="none" w:sz="0" w:space="0" w:color="auto"/>
        <w:left w:val="none" w:sz="0" w:space="0" w:color="auto"/>
        <w:bottom w:val="none" w:sz="0" w:space="0" w:color="auto"/>
        <w:right w:val="none" w:sz="0" w:space="0" w:color="auto"/>
      </w:divBdr>
    </w:div>
    <w:div w:id="380371138">
      <w:bodyDiv w:val="1"/>
      <w:marLeft w:val="0"/>
      <w:marRight w:val="0"/>
      <w:marTop w:val="0"/>
      <w:marBottom w:val="0"/>
      <w:divBdr>
        <w:top w:val="none" w:sz="0" w:space="0" w:color="auto"/>
        <w:left w:val="none" w:sz="0" w:space="0" w:color="auto"/>
        <w:bottom w:val="none" w:sz="0" w:space="0" w:color="auto"/>
        <w:right w:val="none" w:sz="0" w:space="0" w:color="auto"/>
      </w:divBdr>
    </w:div>
    <w:div w:id="393478235">
      <w:bodyDiv w:val="1"/>
      <w:marLeft w:val="0"/>
      <w:marRight w:val="0"/>
      <w:marTop w:val="0"/>
      <w:marBottom w:val="0"/>
      <w:divBdr>
        <w:top w:val="none" w:sz="0" w:space="0" w:color="auto"/>
        <w:left w:val="none" w:sz="0" w:space="0" w:color="auto"/>
        <w:bottom w:val="none" w:sz="0" w:space="0" w:color="auto"/>
        <w:right w:val="none" w:sz="0" w:space="0" w:color="auto"/>
      </w:divBdr>
    </w:div>
    <w:div w:id="404231162">
      <w:bodyDiv w:val="1"/>
      <w:marLeft w:val="0"/>
      <w:marRight w:val="0"/>
      <w:marTop w:val="0"/>
      <w:marBottom w:val="0"/>
      <w:divBdr>
        <w:top w:val="none" w:sz="0" w:space="0" w:color="auto"/>
        <w:left w:val="none" w:sz="0" w:space="0" w:color="auto"/>
        <w:bottom w:val="none" w:sz="0" w:space="0" w:color="auto"/>
        <w:right w:val="none" w:sz="0" w:space="0" w:color="auto"/>
      </w:divBdr>
    </w:div>
    <w:div w:id="414278255">
      <w:bodyDiv w:val="1"/>
      <w:marLeft w:val="0"/>
      <w:marRight w:val="0"/>
      <w:marTop w:val="0"/>
      <w:marBottom w:val="0"/>
      <w:divBdr>
        <w:top w:val="none" w:sz="0" w:space="0" w:color="auto"/>
        <w:left w:val="none" w:sz="0" w:space="0" w:color="auto"/>
        <w:bottom w:val="none" w:sz="0" w:space="0" w:color="auto"/>
        <w:right w:val="none" w:sz="0" w:space="0" w:color="auto"/>
      </w:divBdr>
    </w:div>
    <w:div w:id="571429823">
      <w:bodyDiv w:val="1"/>
      <w:marLeft w:val="0"/>
      <w:marRight w:val="0"/>
      <w:marTop w:val="0"/>
      <w:marBottom w:val="0"/>
      <w:divBdr>
        <w:top w:val="none" w:sz="0" w:space="0" w:color="auto"/>
        <w:left w:val="none" w:sz="0" w:space="0" w:color="auto"/>
        <w:bottom w:val="none" w:sz="0" w:space="0" w:color="auto"/>
        <w:right w:val="none" w:sz="0" w:space="0" w:color="auto"/>
      </w:divBdr>
    </w:div>
    <w:div w:id="663358607">
      <w:bodyDiv w:val="1"/>
      <w:marLeft w:val="0"/>
      <w:marRight w:val="0"/>
      <w:marTop w:val="0"/>
      <w:marBottom w:val="0"/>
      <w:divBdr>
        <w:top w:val="none" w:sz="0" w:space="0" w:color="auto"/>
        <w:left w:val="none" w:sz="0" w:space="0" w:color="auto"/>
        <w:bottom w:val="none" w:sz="0" w:space="0" w:color="auto"/>
        <w:right w:val="none" w:sz="0" w:space="0" w:color="auto"/>
      </w:divBdr>
    </w:div>
    <w:div w:id="682166385">
      <w:bodyDiv w:val="1"/>
      <w:marLeft w:val="0"/>
      <w:marRight w:val="0"/>
      <w:marTop w:val="0"/>
      <w:marBottom w:val="0"/>
      <w:divBdr>
        <w:top w:val="none" w:sz="0" w:space="0" w:color="auto"/>
        <w:left w:val="none" w:sz="0" w:space="0" w:color="auto"/>
        <w:bottom w:val="none" w:sz="0" w:space="0" w:color="auto"/>
        <w:right w:val="none" w:sz="0" w:space="0" w:color="auto"/>
      </w:divBdr>
    </w:div>
    <w:div w:id="775176515">
      <w:bodyDiv w:val="1"/>
      <w:marLeft w:val="0"/>
      <w:marRight w:val="0"/>
      <w:marTop w:val="0"/>
      <w:marBottom w:val="0"/>
      <w:divBdr>
        <w:top w:val="none" w:sz="0" w:space="0" w:color="auto"/>
        <w:left w:val="none" w:sz="0" w:space="0" w:color="auto"/>
        <w:bottom w:val="none" w:sz="0" w:space="0" w:color="auto"/>
        <w:right w:val="none" w:sz="0" w:space="0" w:color="auto"/>
      </w:divBdr>
    </w:div>
    <w:div w:id="790711388">
      <w:bodyDiv w:val="1"/>
      <w:marLeft w:val="0"/>
      <w:marRight w:val="0"/>
      <w:marTop w:val="0"/>
      <w:marBottom w:val="0"/>
      <w:divBdr>
        <w:top w:val="none" w:sz="0" w:space="0" w:color="auto"/>
        <w:left w:val="none" w:sz="0" w:space="0" w:color="auto"/>
        <w:bottom w:val="none" w:sz="0" w:space="0" w:color="auto"/>
        <w:right w:val="none" w:sz="0" w:space="0" w:color="auto"/>
      </w:divBdr>
    </w:div>
    <w:div w:id="983120810">
      <w:bodyDiv w:val="1"/>
      <w:marLeft w:val="0"/>
      <w:marRight w:val="0"/>
      <w:marTop w:val="0"/>
      <w:marBottom w:val="0"/>
      <w:divBdr>
        <w:top w:val="none" w:sz="0" w:space="0" w:color="auto"/>
        <w:left w:val="none" w:sz="0" w:space="0" w:color="auto"/>
        <w:bottom w:val="none" w:sz="0" w:space="0" w:color="auto"/>
        <w:right w:val="none" w:sz="0" w:space="0" w:color="auto"/>
      </w:divBdr>
    </w:div>
    <w:div w:id="1078405012">
      <w:bodyDiv w:val="1"/>
      <w:marLeft w:val="0"/>
      <w:marRight w:val="0"/>
      <w:marTop w:val="0"/>
      <w:marBottom w:val="0"/>
      <w:divBdr>
        <w:top w:val="none" w:sz="0" w:space="0" w:color="auto"/>
        <w:left w:val="none" w:sz="0" w:space="0" w:color="auto"/>
        <w:bottom w:val="none" w:sz="0" w:space="0" w:color="auto"/>
        <w:right w:val="none" w:sz="0" w:space="0" w:color="auto"/>
      </w:divBdr>
    </w:div>
    <w:div w:id="1084764695">
      <w:bodyDiv w:val="1"/>
      <w:marLeft w:val="0"/>
      <w:marRight w:val="0"/>
      <w:marTop w:val="0"/>
      <w:marBottom w:val="0"/>
      <w:divBdr>
        <w:top w:val="none" w:sz="0" w:space="0" w:color="auto"/>
        <w:left w:val="none" w:sz="0" w:space="0" w:color="auto"/>
        <w:bottom w:val="none" w:sz="0" w:space="0" w:color="auto"/>
        <w:right w:val="none" w:sz="0" w:space="0" w:color="auto"/>
      </w:divBdr>
    </w:div>
    <w:div w:id="1200388318">
      <w:bodyDiv w:val="1"/>
      <w:marLeft w:val="0"/>
      <w:marRight w:val="0"/>
      <w:marTop w:val="0"/>
      <w:marBottom w:val="0"/>
      <w:divBdr>
        <w:top w:val="none" w:sz="0" w:space="0" w:color="auto"/>
        <w:left w:val="none" w:sz="0" w:space="0" w:color="auto"/>
        <w:bottom w:val="none" w:sz="0" w:space="0" w:color="auto"/>
        <w:right w:val="none" w:sz="0" w:space="0" w:color="auto"/>
      </w:divBdr>
    </w:div>
    <w:div w:id="1311397213">
      <w:bodyDiv w:val="1"/>
      <w:marLeft w:val="0"/>
      <w:marRight w:val="0"/>
      <w:marTop w:val="0"/>
      <w:marBottom w:val="0"/>
      <w:divBdr>
        <w:top w:val="none" w:sz="0" w:space="0" w:color="auto"/>
        <w:left w:val="none" w:sz="0" w:space="0" w:color="auto"/>
        <w:bottom w:val="none" w:sz="0" w:space="0" w:color="auto"/>
        <w:right w:val="none" w:sz="0" w:space="0" w:color="auto"/>
      </w:divBdr>
    </w:div>
    <w:div w:id="1416635571">
      <w:bodyDiv w:val="1"/>
      <w:marLeft w:val="0"/>
      <w:marRight w:val="0"/>
      <w:marTop w:val="0"/>
      <w:marBottom w:val="0"/>
      <w:divBdr>
        <w:top w:val="none" w:sz="0" w:space="0" w:color="auto"/>
        <w:left w:val="none" w:sz="0" w:space="0" w:color="auto"/>
        <w:bottom w:val="none" w:sz="0" w:space="0" w:color="auto"/>
        <w:right w:val="none" w:sz="0" w:space="0" w:color="auto"/>
      </w:divBdr>
    </w:div>
    <w:div w:id="1418210824">
      <w:bodyDiv w:val="1"/>
      <w:marLeft w:val="0"/>
      <w:marRight w:val="0"/>
      <w:marTop w:val="0"/>
      <w:marBottom w:val="0"/>
      <w:divBdr>
        <w:top w:val="none" w:sz="0" w:space="0" w:color="auto"/>
        <w:left w:val="none" w:sz="0" w:space="0" w:color="auto"/>
        <w:bottom w:val="none" w:sz="0" w:space="0" w:color="auto"/>
        <w:right w:val="none" w:sz="0" w:space="0" w:color="auto"/>
      </w:divBdr>
    </w:div>
    <w:div w:id="1455127275">
      <w:bodyDiv w:val="1"/>
      <w:marLeft w:val="0"/>
      <w:marRight w:val="0"/>
      <w:marTop w:val="0"/>
      <w:marBottom w:val="0"/>
      <w:divBdr>
        <w:top w:val="none" w:sz="0" w:space="0" w:color="auto"/>
        <w:left w:val="none" w:sz="0" w:space="0" w:color="auto"/>
        <w:bottom w:val="none" w:sz="0" w:space="0" w:color="auto"/>
        <w:right w:val="none" w:sz="0" w:space="0" w:color="auto"/>
      </w:divBdr>
      <w:divsChild>
        <w:div w:id="124471440">
          <w:marLeft w:val="0"/>
          <w:marRight w:val="0"/>
          <w:marTop w:val="0"/>
          <w:marBottom w:val="150"/>
          <w:divBdr>
            <w:top w:val="none" w:sz="0" w:space="0" w:color="auto"/>
            <w:left w:val="none" w:sz="0" w:space="0" w:color="auto"/>
            <w:bottom w:val="none" w:sz="0" w:space="0" w:color="auto"/>
            <w:right w:val="none" w:sz="0" w:space="0" w:color="auto"/>
          </w:divBdr>
        </w:div>
        <w:div w:id="1832938956">
          <w:marLeft w:val="0"/>
          <w:marRight w:val="0"/>
          <w:marTop w:val="0"/>
          <w:marBottom w:val="0"/>
          <w:divBdr>
            <w:top w:val="single" w:sz="6" w:space="0" w:color="D2D2D2"/>
            <w:left w:val="single" w:sz="6" w:space="0" w:color="D2D2D2"/>
            <w:bottom w:val="none" w:sz="0" w:space="0" w:color="auto"/>
            <w:right w:val="single" w:sz="6" w:space="0" w:color="D2D2D2"/>
          </w:divBdr>
        </w:div>
      </w:divsChild>
    </w:div>
    <w:div w:id="1485006003">
      <w:bodyDiv w:val="1"/>
      <w:marLeft w:val="0"/>
      <w:marRight w:val="0"/>
      <w:marTop w:val="0"/>
      <w:marBottom w:val="0"/>
      <w:divBdr>
        <w:top w:val="none" w:sz="0" w:space="0" w:color="auto"/>
        <w:left w:val="none" w:sz="0" w:space="0" w:color="auto"/>
        <w:bottom w:val="none" w:sz="0" w:space="0" w:color="auto"/>
        <w:right w:val="none" w:sz="0" w:space="0" w:color="auto"/>
      </w:divBdr>
    </w:div>
    <w:div w:id="1544443333">
      <w:bodyDiv w:val="1"/>
      <w:marLeft w:val="0"/>
      <w:marRight w:val="0"/>
      <w:marTop w:val="0"/>
      <w:marBottom w:val="0"/>
      <w:divBdr>
        <w:top w:val="none" w:sz="0" w:space="0" w:color="auto"/>
        <w:left w:val="none" w:sz="0" w:space="0" w:color="auto"/>
        <w:bottom w:val="none" w:sz="0" w:space="0" w:color="auto"/>
        <w:right w:val="none" w:sz="0" w:space="0" w:color="auto"/>
      </w:divBdr>
    </w:div>
    <w:div w:id="1627661027">
      <w:bodyDiv w:val="1"/>
      <w:marLeft w:val="0"/>
      <w:marRight w:val="0"/>
      <w:marTop w:val="0"/>
      <w:marBottom w:val="0"/>
      <w:divBdr>
        <w:top w:val="none" w:sz="0" w:space="0" w:color="auto"/>
        <w:left w:val="none" w:sz="0" w:space="0" w:color="auto"/>
        <w:bottom w:val="none" w:sz="0" w:space="0" w:color="auto"/>
        <w:right w:val="none" w:sz="0" w:space="0" w:color="auto"/>
      </w:divBdr>
    </w:div>
    <w:div w:id="1667855816">
      <w:bodyDiv w:val="1"/>
      <w:marLeft w:val="0"/>
      <w:marRight w:val="0"/>
      <w:marTop w:val="0"/>
      <w:marBottom w:val="0"/>
      <w:divBdr>
        <w:top w:val="none" w:sz="0" w:space="0" w:color="auto"/>
        <w:left w:val="none" w:sz="0" w:space="0" w:color="auto"/>
        <w:bottom w:val="none" w:sz="0" w:space="0" w:color="auto"/>
        <w:right w:val="none" w:sz="0" w:space="0" w:color="auto"/>
      </w:divBdr>
    </w:div>
    <w:div w:id="1688604465">
      <w:bodyDiv w:val="1"/>
      <w:marLeft w:val="0"/>
      <w:marRight w:val="0"/>
      <w:marTop w:val="0"/>
      <w:marBottom w:val="0"/>
      <w:divBdr>
        <w:top w:val="none" w:sz="0" w:space="0" w:color="auto"/>
        <w:left w:val="none" w:sz="0" w:space="0" w:color="auto"/>
        <w:bottom w:val="none" w:sz="0" w:space="0" w:color="auto"/>
        <w:right w:val="none" w:sz="0" w:space="0" w:color="auto"/>
      </w:divBdr>
    </w:div>
    <w:div w:id="1696883035">
      <w:bodyDiv w:val="1"/>
      <w:marLeft w:val="0"/>
      <w:marRight w:val="0"/>
      <w:marTop w:val="0"/>
      <w:marBottom w:val="0"/>
      <w:divBdr>
        <w:top w:val="none" w:sz="0" w:space="0" w:color="auto"/>
        <w:left w:val="none" w:sz="0" w:space="0" w:color="auto"/>
        <w:bottom w:val="none" w:sz="0" w:space="0" w:color="auto"/>
        <w:right w:val="none" w:sz="0" w:space="0" w:color="auto"/>
      </w:divBdr>
    </w:div>
    <w:div w:id="1717007163">
      <w:bodyDiv w:val="1"/>
      <w:marLeft w:val="0"/>
      <w:marRight w:val="0"/>
      <w:marTop w:val="0"/>
      <w:marBottom w:val="0"/>
      <w:divBdr>
        <w:top w:val="none" w:sz="0" w:space="0" w:color="auto"/>
        <w:left w:val="none" w:sz="0" w:space="0" w:color="auto"/>
        <w:bottom w:val="none" w:sz="0" w:space="0" w:color="auto"/>
        <w:right w:val="none" w:sz="0" w:space="0" w:color="auto"/>
      </w:divBdr>
    </w:div>
    <w:div w:id="1736006190">
      <w:bodyDiv w:val="1"/>
      <w:marLeft w:val="0"/>
      <w:marRight w:val="0"/>
      <w:marTop w:val="0"/>
      <w:marBottom w:val="0"/>
      <w:divBdr>
        <w:top w:val="none" w:sz="0" w:space="0" w:color="auto"/>
        <w:left w:val="none" w:sz="0" w:space="0" w:color="auto"/>
        <w:bottom w:val="none" w:sz="0" w:space="0" w:color="auto"/>
        <w:right w:val="none" w:sz="0" w:space="0" w:color="auto"/>
      </w:divBdr>
    </w:div>
    <w:div w:id="1803451446">
      <w:bodyDiv w:val="1"/>
      <w:marLeft w:val="0"/>
      <w:marRight w:val="0"/>
      <w:marTop w:val="0"/>
      <w:marBottom w:val="0"/>
      <w:divBdr>
        <w:top w:val="none" w:sz="0" w:space="0" w:color="auto"/>
        <w:left w:val="none" w:sz="0" w:space="0" w:color="auto"/>
        <w:bottom w:val="none" w:sz="0" w:space="0" w:color="auto"/>
        <w:right w:val="none" w:sz="0" w:space="0" w:color="auto"/>
      </w:divBdr>
    </w:div>
    <w:div w:id="1991667457">
      <w:bodyDiv w:val="1"/>
      <w:marLeft w:val="0"/>
      <w:marRight w:val="0"/>
      <w:marTop w:val="0"/>
      <w:marBottom w:val="0"/>
      <w:divBdr>
        <w:top w:val="none" w:sz="0" w:space="0" w:color="auto"/>
        <w:left w:val="none" w:sz="0" w:space="0" w:color="auto"/>
        <w:bottom w:val="none" w:sz="0" w:space="0" w:color="auto"/>
        <w:right w:val="none" w:sz="0" w:space="0" w:color="auto"/>
      </w:divBdr>
    </w:div>
    <w:div w:id="2058047778">
      <w:bodyDiv w:val="1"/>
      <w:marLeft w:val="0"/>
      <w:marRight w:val="0"/>
      <w:marTop w:val="0"/>
      <w:marBottom w:val="0"/>
      <w:divBdr>
        <w:top w:val="none" w:sz="0" w:space="0" w:color="auto"/>
        <w:left w:val="none" w:sz="0" w:space="0" w:color="auto"/>
        <w:bottom w:val="none" w:sz="0" w:space="0" w:color="auto"/>
        <w:right w:val="none" w:sz="0" w:space="0" w:color="auto"/>
      </w:divBdr>
    </w:div>
    <w:div w:id="2106539090">
      <w:bodyDiv w:val="1"/>
      <w:marLeft w:val="0"/>
      <w:marRight w:val="0"/>
      <w:marTop w:val="0"/>
      <w:marBottom w:val="0"/>
      <w:divBdr>
        <w:top w:val="none" w:sz="0" w:space="0" w:color="auto"/>
        <w:left w:val="none" w:sz="0" w:space="0" w:color="auto"/>
        <w:bottom w:val="none" w:sz="0" w:space="0" w:color="auto"/>
        <w:right w:val="none" w:sz="0" w:space="0" w:color="auto"/>
      </w:divBdr>
    </w:div>
    <w:div w:id="2110276958">
      <w:bodyDiv w:val="1"/>
      <w:marLeft w:val="0"/>
      <w:marRight w:val="0"/>
      <w:marTop w:val="0"/>
      <w:marBottom w:val="0"/>
      <w:divBdr>
        <w:top w:val="none" w:sz="0" w:space="0" w:color="auto"/>
        <w:left w:val="none" w:sz="0" w:space="0" w:color="auto"/>
        <w:bottom w:val="none" w:sz="0" w:space="0" w:color="auto"/>
        <w:right w:val="none" w:sz="0" w:space="0" w:color="auto"/>
      </w:divBdr>
    </w:div>
    <w:div w:id="21143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13C57-5944-4B9A-8978-B93EC4E1BC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D3BF51-A358-4FB4-820E-360540A86D25}">
  <ds:schemaRefs>
    <ds:schemaRef ds:uri="http://schemas.microsoft.com/sharepoint/v3/contenttype/forms"/>
  </ds:schemaRefs>
</ds:datastoreItem>
</file>

<file path=customXml/itemProps3.xml><?xml version="1.0" encoding="utf-8"?>
<ds:datastoreItem xmlns:ds="http://schemas.openxmlformats.org/officeDocument/2006/customXml" ds:itemID="{4FD87041-0810-4DB1-BEC3-90E7C357E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C4C4B4-5226-4583-AD1C-31A990C2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64</Pages>
  <Words>22632</Words>
  <Characters>129005</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MODEL CIVIL AVIATION REGULATIONS PART 3</vt:lpstr>
    </vt:vector>
  </TitlesOfParts>
  <Company>FAA/AVS</Company>
  <LinksUpToDate>false</LinksUpToDate>
  <CharactersWithSpaces>151335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3</dc:title>
  <dc:subject/>
  <dc:creator>WILSON, MICHELLE</dc:creator>
  <cp:keywords/>
  <dc:description/>
  <cp:lastModifiedBy>Ferguson, Elias</cp:lastModifiedBy>
  <cp:revision>13</cp:revision>
  <cp:lastPrinted>2019-09-15T20:56:00Z</cp:lastPrinted>
  <dcterms:created xsi:type="dcterms:W3CDTF">2020-09-11T18:57:00Z</dcterms:created>
  <dcterms:modified xsi:type="dcterms:W3CDTF">2021-01-12T05:08:00Z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bb569817-b7c9-4672-b873-84cb452ab4da</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2020-06-11T02:40:14.1638194Z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33ba072d-3c4e-4fe8-ba4c-0b04556e700a</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