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0FC0A" w14:textId="77777777" w:rsidR="00163360" w:rsidRPr="006D53D5" w:rsidRDefault="00163360" w:rsidP="0000127E">
      <w:pPr>
        <w:pStyle w:val="FAACover"/>
        <w:widowControl w:val="0"/>
      </w:pPr>
    </w:p>
    <w:p w14:paraId="3340FC0B" w14:textId="77777777" w:rsidR="00163360" w:rsidRPr="006D53D5" w:rsidRDefault="00163360" w:rsidP="0000127E">
      <w:pPr>
        <w:pStyle w:val="FAACover"/>
        <w:widowControl w:val="0"/>
      </w:pPr>
      <w:r w:rsidRPr="006D53D5">
        <w:t>Modèle de réglementation de l'AVIATION CIVILE</w:t>
      </w:r>
    </w:p>
    <w:p w14:paraId="3340FC0C" w14:textId="2718B70D" w:rsidR="00163360" w:rsidRPr="006D53D5" w:rsidRDefault="00163360" w:rsidP="0000127E">
      <w:pPr>
        <w:widowControl w:val="0"/>
        <w:spacing w:before="1000" w:after="280"/>
        <w:jc w:val="center"/>
        <w:rPr>
          <w:b/>
          <w:caps/>
          <w:sz w:val="32"/>
          <w:szCs w:val="20"/>
        </w:rPr>
      </w:pPr>
      <w:r w:rsidRPr="006D53D5">
        <w:rPr>
          <w:b/>
          <w:caps/>
          <w:sz w:val="32"/>
          <w:szCs w:val="20"/>
        </w:rPr>
        <w:t>[ÉTAT]</w:t>
      </w:r>
    </w:p>
    <w:p w14:paraId="3340FC0D" w14:textId="5C6A7198" w:rsidR="00163360" w:rsidRPr="006D53D5" w:rsidRDefault="005E22FB" w:rsidP="0000127E">
      <w:pPr>
        <w:widowControl w:val="0"/>
        <w:spacing w:before="1000" w:after="280"/>
        <w:jc w:val="center"/>
        <w:rPr>
          <w:b/>
          <w:caps/>
          <w:sz w:val="32"/>
          <w:szCs w:val="20"/>
        </w:rPr>
      </w:pPr>
      <w:r w:rsidRPr="006D53D5">
        <w:rPr>
          <w:b/>
          <w:caps/>
          <w:sz w:val="32"/>
          <w:szCs w:val="20"/>
        </w:rPr>
        <w:t>Partie 5 ─ NAVIGABILITÉ</w:t>
      </w:r>
    </w:p>
    <w:p w14:paraId="3340FC0E" w14:textId="1E0ABE1F" w:rsidR="00163360" w:rsidRPr="006D53D5" w:rsidRDefault="00163360" w:rsidP="0000127E">
      <w:pPr>
        <w:widowControl w:val="0"/>
        <w:spacing w:before="1000" w:after="280"/>
        <w:jc w:val="center"/>
        <w:rPr>
          <w:b/>
          <w:caps/>
          <w:sz w:val="32"/>
          <w:szCs w:val="20"/>
        </w:rPr>
      </w:pPr>
      <w:r w:rsidRPr="006D53D5">
        <w:rPr>
          <w:b/>
          <w:caps/>
          <w:sz w:val="32"/>
          <w:szCs w:val="20"/>
        </w:rPr>
        <w:t>VERSION 2.9</w:t>
      </w:r>
    </w:p>
    <w:p w14:paraId="3340FC0F" w14:textId="3457C719" w:rsidR="00163360" w:rsidRPr="006D53D5" w:rsidRDefault="003B400F" w:rsidP="0000127E">
      <w:pPr>
        <w:widowControl w:val="0"/>
        <w:spacing w:before="1000" w:after="280"/>
        <w:jc w:val="center"/>
        <w:rPr>
          <w:b/>
          <w:caps/>
          <w:sz w:val="32"/>
          <w:szCs w:val="20"/>
        </w:rPr>
      </w:pPr>
      <w:r w:rsidRPr="006D53D5">
        <w:rPr>
          <w:b/>
          <w:caps/>
          <w:sz w:val="32"/>
          <w:szCs w:val="20"/>
        </w:rPr>
        <w:t>NOVEMBRE 2019</w:t>
      </w:r>
    </w:p>
    <w:p w14:paraId="3340FC10" w14:textId="77777777" w:rsidR="00163360" w:rsidRPr="006D53D5" w:rsidRDefault="00163360" w:rsidP="0000127E">
      <w:pPr>
        <w:widowControl w:val="0"/>
        <w:spacing w:before="0" w:after="200" w:line="276" w:lineRule="auto"/>
      </w:pPr>
      <w:r w:rsidRPr="006D53D5">
        <w:br w:type="page"/>
      </w:r>
    </w:p>
    <w:p w14:paraId="3340FC11" w14:textId="77777777" w:rsidR="00163360" w:rsidRPr="006D53D5" w:rsidRDefault="00163360" w:rsidP="0000127E">
      <w:pPr>
        <w:widowControl w:val="0"/>
        <w:spacing w:before="6240"/>
        <w:rPr>
          <w:b/>
        </w:rPr>
      </w:pPr>
    </w:p>
    <w:p w14:paraId="3340FC12" w14:textId="77777777" w:rsidR="00163360" w:rsidRPr="006D53D5" w:rsidRDefault="00163360" w:rsidP="0000127E">
      <w:pPr>
        <w:pStyle w:val="IntentionallyBlank"/>
        <w:widowControl w:val="0"/>
      </w:pPr>
      <w:r w:rsidRPr="006D53D5">
        <w:t>[CETTE PAGE EST INTENTIONNELLEMENT LAISSÉE EN BLANC]</w:t>
      </w:r>
    </w:p>
    <w:p w14:paraId="3340FC13" w14:textId="77777777" w:rsidR="00163360" w:rsidRPr="006D53D5" w:rsidRDefault="00163360" w:rsidP="0000127E">
      <w:pPr>
        <w:widowControl w:val="0"/>
      </w:pPr>
    </w:p>
    <w:p w14:paraId="3340FC14" w14:textId="77777777" w:rsidR="00163360" w:rsidRPr="006D53D5" w:rsidRDefault="00163360" w:rsidP="0000127E">
      <w:pPr>
        <w:widowControl w:val="0"/>
        <w:spacing w:before="0" w:after="0"/>
        <w:rPr>
          <w:szCs w:val="20"/>
        </w:rPr>
      </w:pPr>
    </w:p>
    <w:p w14:paraId="3340FC15" w14:textId="77777777" w:rsidR="00163360" w:rsidRPr="006D53D5" w:rsidRDefault="00163360" w:rsidP="0000127E">
      <w:pPr>
        <w:widowControl w:val="0"/>
        <w:sectPr w:rsidR="00163360" w:rsidRPr="006D53D5" w:rsidSect="001810A0">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3340FC16" w14:textId="7BCB6DE1" w:rsidR="00163360" w:rsidRPr="006D53D5" w:rsidRDefault="00163360" w:rsidP="0000127E">
      <w:pPr>
        <w:pStyle w:val="Title"/>
        <w:widowControl w:val="0"/>
        <w:tabs>
          <w:tab w:val="left" w:pos="440"/>
          <w:tab w:val="center" w:pos="4680"/>
        </w:tabs>
      </w:pPr>
      <w:r w:rsidRPr="006D53D5">
        <w:lastRenderedPageBreak/>
        <w:t>AMENDEMENTS</w:t>
      </w:r>
    </w:p>
    <w:p w14:paraId="3340FC18" w14:textId="39341D46" w:rsidR="00163360" w:rsidRPr="006D53D5" w:rsidRDefault="00163360" w:rsidP="0000127E">
      <w:r w:rsidRPr="006D53D5">
        <w:rPr>
          <w:i/>
        </w:rPr>
        <w:t>N. B. : Dans la version 2.5, la sous-partie 5.4 de la présente partie a été mise dans un ordre différent pour que les impératifs suivent les actions requises par [ÉTAT] et les personnes assurant le maintien de la navigabilité. Le mot « altération » utilisé dans les versions précédentes du MCAR a été remplacé par « modification » dans la version 2.5, en raison d'un changement de l’Annexe 8 de l’OACI. Le Doc 9760 de l’OACI utilise « altération » et « modification » de façon interchangeable.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116"/>
        <w:gridCol w:w="6738"/>
      </w:tblGrid>
      <w:tr w:rsidR="00163360" w:rsidRPr="006D53D5" w14:paraId="3340FC1D" w14:textId="77777777" w:rsidTr="000F3758">
        <w:trPr>
          <w:tblHeader/>
        </w:trPr>
        <w:tc>
          <w:tcPr>
            <w:tcW w:w="1490" w:type="dxa"/>
          </w:tcPr>
          <w:p w14:paraId="3340FC1A" w14:textId="77777777" w:rsidR="00163360" w:rsidRPr="006D53D5" w:rsidRDefault="00163360" w:rsidP="0000127E">
            <w:pPr>
              <w:pStyle w:val="FAATableTitle"/>
              <w:widowControl w:val="0"/>
            </w:pPr>
            <w:r w:rsidRPr="006D53D5">
              <w:t>Emplacement</w:t>
            </w:r>
          </w:p>
        </w:tc>
        <w:tc>
          <w:tcPr>
            <w:tcW w:w="1116" w:type="dxa"/>
          </w:tcPr>
          <w:p w14:paraId="3340FC1B" w14:textId="77777777" w:rsidR="00163360" w:rsidRPr="006D53D5" w:rsidRDefault="00163360" w:rsidP="0000127E">
            <w:pPr>
              <w:pStyle w:val="FAATableTitle"/>
              <w:widowControl w:val="0"/>
            </w:pPr>
            <w:r w:rsidRPr="006D53D5">
              <w:t>Date</w:t>
            </w:r>
          </w:p>
        </w:tc>
        <w:tc>
          <w:tcPr>
            <w:tcW w:w="6744" w:type="dxa"/>
          </w:tcPr>
          <w:p w14:paraId="3340FC1C" w14:textId="77777777" w:rsidR="00163360" w:rsidRPr="006D53D5" w:rsidRDefault="00163360" w:rsidP="0000127E">
            <w:pPr>
              <w:pStyle w:val="FAATableTitle"/>
              <w:widowControl w:val="0"/>
            </w:pPr>
            <w:r w:rsidRPr="006D53D5">
              <w:t>Description</w:t>
            </w:r>
          </w:p>
        </w:tc>
      </w:tr>
      <w:tr w:rsidR="00163360" w:rsidRPr="006D53D5" w14:paraId="3340FC21" w14:textId="77777777" w:rsidTr="000F3758">
        <w:tc>
          <w:tcPr>
            <w:tcW w:w="1490" w:type="dxa"/>
          </w:tcPr>
          <w:p w14:paraId="3340FC1E" w14:textId="77777777" w:rsidR="00163360" w:rsidRPr="006D53D5" w:rsidRDefault="00163360" w:rsidP="0000127E">
            <w:pPr>
              <w:pStyle w:val="FAATableText"/>
              <w:widowControl w:val="0"/>
            </w:pPr>
            <w:r w:rsidRPr="006D53D5">
              <w:t>Toute la Partie 5</w:t>
            </w:r>
          </w:p>
        </w:tc>
        <w:tc>
          <w:tcPr>
            <w:tcW w:w="1116" w:type="dxa"/>
          </w:tcPr>
          <w:p w14:paraId="3340FC1F" w14:textId="58184FA4" w:rsidR="00163360" w:rsidRPr="006D53D5" w:rsidRDefault="009E01ED" w:rsidP="0000127E">
            <w:pPr>
              <w:pStyle w:val="FAATableText"/>
              <w:widowControl w:val="0"/>
            </w:pPr>
            <w:r w:rsidRPr="006D53D5">
              <w:t>08/2006</w:t>
            </w:r>
          </w:p>
        </w:tc>
        <w:tc>
          <w:tcPr>
            <w:tcW w:w="6744" w:type="dxa"/>
          </w:tcPr>
          <w:p w14:paraId="3340FC20" w14:textId="77777777" w:rsidR="00163360" w:rsidRPr="006D53D5" w:rsidRDefault="00163360" w:rsidP="0000127E">
            <w:pPr>
              <w:pStyle w:val="FAATableText"/>
              <w:widowControl w:val="0"/>
            </w:pPr>
            <w:r w:rsidRPr="006D53D5">
              <w:t>« Altération » remplacé par « modification »</w:t>
            </w:r>
          </w:p>
        </w:tc>
      </w:tr>
      <w:tr w:rsidR="00163360" w:rsidRPr="006D53D5" w14:paraId="3340FC25" w14:textId="77777777" w:rsidTr="000F3758">
        <w:tc>
          <w:tcPr>
            <w:tcW w:w="1490" w:type="dxa"/>
          </w:tcPr>
          <w:p w14:paraId="3340FC22" w14:textId="77777777" w:rsidR="00163360" w:rsidRPr="006D53D5" w:rsidRDefault="00163360" w:rsidP="0000127E">
            <w:pPr>
              <w:pStyle w:val="FAATableText"/>
              <w:widowControl w:val="0"/>
            </w:pPr>
            <w:r w:rsidRPr="006D53D5">
              <w:t>Introduction</w:t>
            </w:r>
          </w:p>
        </w:tc>
        <w:tc>
          <w:tcPr>
            <w:tcW w:w="1116" w:type="dxa"/>
          </w:tcPr>
          <w:p w14:paraId="3340FC23" w14:textId="5539A513" w:rsidR="00163360" w:rsidRPr="006D53D5" w:rsidRDefault="009E01ED" w:rsidP="0000127E">
            <w:pPr>
              <w:pStyle w:val="FAATableText"/>
              <w:widowControl w:val="0"/>
            </w:pPr>
            <w:r w:rsidRPr="006D53D5">
              <w:t>08/2006</w:t>
            </w:r>
          </w:p>
        </w:tc>
        <w:tc>
          <w:tcPr>
            <w:tcW w:w="6744" w:type="dxa"/>
          </w:tcPr>
          <w:p w14:paraId="3340FC24" w14:textId="77777777" w:rsidR="00163360" w:rsidRPr="006D53D5" w:rsidRDefault="00163360" w:rsidP="0000127E">
            <w:pPr>
              <w:pStyle w:val="FAATableText"/>
              <w:widowControl w:val="0"/>
            </w:pPr>
            <w:r w:rsidRPr="006D53D5">
              <w:t>Texte explicatif ajouté.</w:t>
            </w:r>
          </w:p>
        </w:tc>
      </w:tr>
      <w:tr w:rsidR="00163360" w:rsidRPr="006D53D5" w14:paraId="3340FC29" w14:textId="77777777" w:rsidTr="000F3758">
        <w:tc>
          <w:tcPr>
            <w:tcW w:w="1490" w:type="dxa"/>
          </w:tcPr>
          <w:p w14:paraId="3340FC26" w14:textId="77777777" w:rsidR="00163360" w:rsidRPr="006D53D5" w:rsidRDefault="00163360" w:rsidP="0000127E">
            <w:pPr>
              <w:pStyle w:val="FAATableText"/>
              <w:widowControl w:val="0"/>
            </w:pPr>
            <w:r w:rsidRPr="006D53D5">
              <w:t>Introduction</w:t>
            </w:r>
          </w:p>
        </w:tc>
        <w:tc>
          <w:tcPr>
            <w:tcW w:w="1116" w:type="dxa"/>
          </w:tcPr>
          <w:p w14:paraId="3340FC27" w14:textId="48C047D4" w:rsidR="00163360" w:rsidRPr="006D53D5" w:rsidRDefault="007311BB" w:rsidP="0000127E">
            <w:pPr>
              <w:pStyle w:val="FAATableText"/>
              <w:widowControl w:val="0"/>
            </w:pPr>
            <w:r w:rsidRPr="006D53D5">
              <w:t>11/2012</w:t>
            </w:r>
          </w:p>
        </w:tc>
        <w:tc>
          <w:tcPr>
            <w:tcW w:w="6744" w:type="dxa"/>
          </w:tcPr>
          <w:p w14:paraId="3340FC28" w14:textId="77777777" w:rsidR="00163360" w:rsidRPr="006D53D5" w:rsidRDefault="00163360" w:rsidP="0000127E">
            <w:pPr>
              <w:pStyle w:val="FAATableText"/>
              <w:widowControl w:val="0"/>
            </w:pPr>
            <w:r w:rsidRPr="006D53D5">
              <w:t>Source de références de l'Annexe 8 de l’OACI mise à jour</w:t>
            </w:r>
          </w:p>
        </w:tc>
      </w:tr>
      <w:tr w:rsidR="004D28B3" w:rsidRPr="006D53D5" w14:paraId="3B01FE70" w14:textId="77777777" w:rsidTr="000F3758">
        <w:tc>
          <w:tcPr>
            <w:tcW w:w="1490" w:type="dxa"/>
          </w:tcPr>
          <w:p w14:paraId="5C8E4E2B" w14:textId="4C8696FF" w:rsidR="004D28B3" w:rsidRPr="006D53D5" w:rsidRDefault="004D28B3" w:rsidP="0000127E">
            <w:pPr>
              <w:pStyle w:val="FAATableText"/>
              <w:widowControl w:val="0"/>
            </w:pPr>
            <w:r w:rsidRPr="006D53D5">
              <w:t>Introduction</w:t>
            </w:r>
          </w:p>
        </w:tc>
        <w:tc>
          <w:tcPr>
            <w:tcW w:w="1116" w:type="dxa"/>
          </w:tcPr>
          <w:p w14:paraId="5A59B098" w14:textId="2F365C24" w:rsidR="004D28B3" w:rsidRPr="006D53D5" w:rsidRDefault="006374B8" w:rsidP="0000127E">
            <w:pPr>
              <w:pStyle w:val="FAATableText"/>
              <w:widowControl w:val="0"/>
            </w:pPr>
            <w:r w:rsidRPr="006D53D5">
              <w:t>11/2019</w:t>
            </w:r>
          </w:p>
        </w:tc>
        <w:tc>
          <w:tcPr>
            <w:tcW w:w="6744" w:type="dxa"/>
          </w:tcPr>
          <w:p w14:paraId="19ECDBB3" w14:textId="77777777" w:rsidR="005D4250" w:rsidRPr="006D53D5" w:rsidRDefault="005D4250" w:rsidP="0000127E">
            <w:pPr>
              <w:pStyle w:val="FAATableText"/>
              <w:widowControl w:val="0"/>
              <w:rPr>
                <w:color w:val="000000"/>
              </w:rPr>
            </w:pPr>
            <w:r w:rsidRPr="006D53D5">
              <w:rPr>
                <w:color w:val="000000"/>
              </w:rPr>
              <w:t>Texte ajouté à l’introduction</w:t>
            </w:r>
          </w:p>
          <w:p w14:paraId="3DD8A36A" w14:textId="0ADB4B85" w:rsidR="004D28B3" w:rsidRPr="006D53D5" w:rsidRDefault="006374B8" w:rsidP="0000127E">
            <w:pPr>
              <w:pStyle w:val="FAATableText"/>
              <w:widowControl w:val="0"/>
            </w:pPr>
            <w:r w:rsidRPr="006D53D5">
              <w:rPr>
                <w:color w:val="000000"/>
              </w:rPr>
              <w:t>Texte mis à jour pour inclure les amendements aux Annexes de l’OACI</w:t>
            </w:r>
          </w:p>
        </w:tc>
      </w:tr>
      <w:tr w:rsidR="00163360" w:rsidRPr="006D53D5" w14:paraId="3340FC2D" w14:textId="77777777" w:rsidTr="000F3758">
        <w:tc>
          <w:tcPr>
            <w:tcW w:w="1490" w:type="dxa"/>
          </w:tcPr>
          <w:p w14:paraId="3340FC2A" w14:textId="77777777" w:rsidR="00163360" w:rsidRPr="006D53D5" w:rsidRDefault="00163360" w:rsidP="0000127E">
            <w:pPr>
              <w:pStyle w:val="FAATableText"/>
              <w:widowControl w:val="0"/>
            </w:pPr>
            <w:r w:rsidRPr="006D53D5">
              <w:t>5.1</w:t>
            </w:r>
          </w:p>
        </w:tc>
        <w:tc>
          <w:tcPr>
            <w:tcW w:w="1116" w:type="dxa"/>
          </w:tcPr>
          <w:p w14:paraId="3340FC2B" w14:textId="1F7E9E0D" w:rsidR="00163360" w:rsidRPr="006D53D5" w:rsidRDefault="009E01ED" w:rsidP="0000127E">
            <w:pPr>
              <w:pStyle w:val="FAATableText"/>
              <w:widowControl w:val="0"/>
            </w:pPr>
            <w:r w:rsidRPr="006D53D5">
              <w:t>08/2006</w:t>
            </w:r>
          </w:p>
        </w:tc>
        <w:tc>
          <w:tcPr>
            <w:tcW w:w="6744" w:type="dxa"/>
          </w:tcPr>
          <w:p w14:paraId="3340FC2C" w14:textId="77777777" w:rsidR="00163360" w:rsidRPr="006D53D5" w:rsidRDefault="00163360" w:rsidP="0000127E">
            <w:pPr>
              <w:pStyle w:val="FAATableText"/>
              <w:widowControl w:val="0"/>
            </w:pPr>
            <w:r w:rsidRPr="006D53D5">
              <w:t>Note ajoutée.</w:t>
            </w:r>
          </w:p>
        </w:tc>
      </w:tr>
      <w:tr w:rsidR="00163360" w:rsidRPr="006D53D5" w14:paraId="3340FC31" w14:textId="77777777" w:rsidTr="000F3758">
        <w:tc>
          <w:tcPr>
            <w:tcW w:w="1490" w:type="dxa"/>
          </w:tcPr>
          <w:p w14:paraId="3340FC2E" w14:textId="77777777" w:rsidR="00163360" w:rsidRPr="006D53D5" w:rsidRDefault="00163360" w:rsidP="0000127E">
            <w:pPr>
              <w:pStyle w:val="FAATableText"/>
              <w:widowControl w:val="0"/>
            </w:pPr>
            <w:r w:rsidRPr="006D53D5">
              <w:t>5.1</w:t>
            </w:r>
          </w:p>
        </w:tc>
        <w:tc>
          <w:tcPr>
            <w:tcW w:w="1116" w:type="dxa"/>
          </w:tcPr>
          <w:p w14:paraId="3340FC2F" w14:textId="2892A435" w:rsidR="00163360" w:rsidRPr="006D53D5" w:rsidRDefault="007311BB" w:rsidP="0000127E">
            <w:pPr>
              <w:pStyle w:val="FAATableText"/>
              <w:widowControl w:val="0"/>
            </w:pPr>
            <w:r w:rsidRPr="006D53D5">
              <w:t>11/2012</w:t>
            </w:r>
          </w:p>
        </w:tc>
        <w:tc>
          <w:tcPr>
            <w:tcW w:w="6744" w:type="dxa"/>
          </w:tcPr>
          <w:p w14:paraId="3340FC30" w14:textId="77777777" w:rsidR="00163360" w:rsidRPr="006D53D5" w:rsidRDefault="00163360" w:rsidP="0000127E">
            <w:pPr>
              <w:pStyle w:val="FAATableText"/>
              <w:widowControl w:val="0"/>
            </w:pPr>
            <w:r w:rsidRPr="006D53D5">
              <w:t>Mise à jour de l’amendement de l’Annexe 8 de l’OACI</w:t>
            </w:r>
          </w:p>
        </w:tc>
      </w:tr>
      <w:tr w:rsidR="009F5B10" w:rsidRPr="006D53D5" w14:paraId="121925E4" w14:textId="77777777" w:rsidTr="000F3758">
        <w:tc>
          <w:tcPr>
            <w:tcW w:w="1490" w:type="dxa"/>
          </w:tcPr>
          <w:p w14:paraId="5B8C92AF" w14:textId="69CF6601" w:rsidR="009F5B10" w:rsidRPr="006D53D5" w:rsidRDefault="009F5B10" w:rsidP="0000127E">
            <w:pPr>
              <w:pStyle w:val="FAATableText"/>
              <w:widowControl w:val="0"/>
            </w:pPr>
            <w:r w:rsidRPr="006D53D5">
              <w:t>5.1.1.1</w:t>
            </w:r>
          </w:p>
        </w:tc>
        <w:tc>
          <w:tcPr>
            <w:tcW w:w="1116" w:type="dxa"/>
          </w:tcPr>
          <w:p w14:paraId="3AE42BF3" w14:textId="7DF1DBB0" w:rsidR="009F5B10" w:rsidRPr="006D53D5" w:rsidRDefault="007311BB" w:rsidP="0000127E">
            <w:pPr>
              <w:pStyle w:val="FAATableText"/>
              <w:widowControl w:val="0"/>
            </w:pPr>
            <w:r w:rsidRPr="006D53D5">
              <w:t>11/2012</w:t>
            </w:r>
          </w:p>
        </w:tc>
        <w:tc>
          <w:tcPr>
            <w:tcW w:w="6744" w:type="dxa"/>
          </w:tcPr>
          <w:p w14:paraId="5E76E417" w14:textId="49CBA590" w:rsidR="009F5B10" w:rsidRPr="006D53D5" w:rsidRDefault="009F5B10" w:rsidP="0000127E">
            <w:pPr>
              <w:pStyle w:val="FAATableText"/>
              <w:widowControl w:val="0"/>
            </w:pPr>
            <w:r w:rsidRPr="006D53D5">
              <w:t>Corrige le formatage de la section</w:t>
            </w:r>
          </w:p>
        </w:tc>
      </w:tr>
      <w:tr w:rsidR="00C17E72" w:rsidRPr="006D53D5" w14:paraId="658D8B0C" w14:textId="77777777" w:rsidTr="000F3758">
        <w:tc>
          <w:tcPr>
            <w:tcW w:w="1490" w:type="dxa"/>
          </w:tcPr>
          <w:p w14:paraId="2B1CFA37" w14:textId="464C84D5" w:rsidR="00C17E72" w:rsidRPr="006D53D5" w:rsidRDefault="00C17E72" w:rsidP="0000127E">
            <w:pPr>
              <w:pStyle w:val="FAATableText"/>
              <w:widowControl w:val="0"/>
            </w:pPr>
            <w:r w:rsidRPr="006D53D5">
              <w:t>5.1.1.1 (a) (3)</w:t>
            </w:r>
          </w:p>
        </w:tc>
        <w:tc>
          <w:tcPr>
            <w:tcW w:w="1116" w:type="dxa"/>
          </w:tcPr>
          <w:p w14:paraId="11B7DEA9" w14:textId="67993968" w:rsidR="00C17E72" w:rsidRPr="006D53D5" w:rsidRDefault="00C17E72" w:rsidP="0000127E">
            <w:pPr>
              <w:pStyle w:val="FAATableText"/>
              <w:widowControl w:val="0"/>
            </w:pPr>
            <w:r w:rsidRPr="006D53D5">
              <w:t>11/2019</w:t>
            </w:r>
          </w:p>
        </w:tc>
        <w:tc>
          <w:tcPr>
            <w:tcW w:w="6744" w:type="dxa"/>
          </w:tcPr>
          <w:p w14:paraId="1D378AAB" w14:textId="77777777" w:rsidR="00C17E72" w:rsidRPr="006D53D5" w:rsidRDefault="00C17E72" w:rsidP="0000127E">
            <w:pPr>
              <w:pStyle w:val="FAATableText"/>
              <w:widowControl w:val="0"/>
            </w:pPr>
            <w:r w:rsidRPr="006D53D5">
              <w:t>Passage de « </w:t>
            </w:r>
            <w:r w:rsidRPr="006D53D5">
              <w:rPr>
                <w:i/>
                <w:iCs/>
              </w:rPr>
              <w:t>continued</w:t>
            </w:r>
            <w:r w:rsidRPr="006D53D5">
              <w:t> » à « </w:t>
            </w:r>
            <w:r w:rsidRPr="006D53D5">
              <w:rPr>
                <w:i/>
                <w:iCs/>
              </w:rPr>
              <w:t>continuing</w:t>
            </w:r>
            <w:r w:rsidRPr="006D53D5">
              <w:t> » en anglais (sans incidence en français)</w:t>
            </w:r>
          </w:p>
          <w:p w14:paraId="55E5A23B" w14:textId="14F03895" w:rsidR="00C17E72" w:rsidRPr="006D53D5" w:rsidRDefault="00C17E72" w:rsidP="0000127E">
            <w:pPr>
              <w:pStyle w:val="FAATableText"/>
              <w:widowControl w:val="0"/>
            </w:pPr>
            <w:r w:rsidRPr="006D53D5">
              <w:t>Passage de « composants » à « produits »</w:t>
            </w:r>
          </w:p>
        </w:tc>
      </w:tr>
      <w:tr w:rsidR="00163360" w:rsidRPr="006D53D5" w14:paraId="3340FC35" w14:textId="77777777" w:rsidTr="000F3758">
        <w:tc>
          <w:tcPr>
            <w:tcW w:w="1490" w:type="dxa"/>
          </w:tcPr>
          <w:p w14:paraId="3340FC32" w14:textId="77777777" w:rsidR="00163360" w:rsidRPr="006D53D5" w:rsidRDefault="00163360" w:rsidP="0000127E">
            <w:pPr>
              <w:pStyle w:val="FAATableText"/>
              <w:widowControl w:val="0"/>
            </w:pPr>
            <w:r w:rsidRPr="006D53D5">
              <w:t>5.1.1.1 (a) (1)</w:t>
            </w:r>
          </w:p>
        </w:tc>
        <w:tc>
          <w:tcPr>
            <w:tcW w:w="1116" w:type="dxa"/>
            <w:shd w:val="clear" w:color="auto" w:fill="auto"/>
          </w:tcPr>
          <w:p w14:paraId="3340FC33" w14:textId="57820B86" w:rsidR="00163360" w:rsidRPr="006D53D5" w:rsidRDefault="009E01ED" w:rsidP="0000127E">
            <w:pPr>
              <w:pStyle w:val="FAATableText"/>
              <w:widowControl w:val="0"/>
            </w:pPr>
            <w:r w:rsidRPr="006D53D5">
              <w:t>08/2006</w:t>
            </w:r>
          </w:p>
        </w:tc>
        <w:tc>
          <w:tcPr>
            <w:tcW w:w="6744" w:type="dxa"/>
          </w:tcPr>
          <w:p w14:paraId="3340FC34" w14:textId="77777777" w:rsidR="00163360" w:rsidRPr="006D53D5" w:rsidRDefault="00163360" w:rsidP="0000127E">
            <w:pPr>
              <w:pStyle w:val="FAATableText"/>
              <w:widowControl w:val="0"/>
            </w:pPr>
            <w:r w:rsidRPr="006D53D5">
              <w:t>« Original » et « produits » ajoutés.</w:t>
            </w:r>
          </w:p>
        </w:tc>
      </w:tr>
      <w:tr w:rsidR="00163360" w:rsidRPr="006D53D5" w14:paraId="3340FC39" w14:textId="77777777" w:rsidTr="000F3758">
        <w:tc>
          <w:tcPr>
            <w:tcW w:w="1490" w:type="dxa"/>
          </w:tcPr>
          <w:p w14:paraId="3340FC36" w14:textId="77777777" w:rsidR="00163360" w:rsidRPr="006D53D5" w:rsidRDefault="00163360" w:rsidP="0000127E">
            <w:pPr>
              <w:pStyle w:val="FAATableText"/>
              <w:widowControl w:val="0"/>
            </w:pPr>
            <w:r w:rsidRPr="006D53D5">
              <w:t>5.1.1.1 (a) (2)</w:t>
            </w:r>
          </w:p>
        </w:tc>
        <w:tc>
          <w:tcPr>
            <w:tcW w:w="1116" w:type="dxa"/>
            <w:shd w:val="clear" w:color="auto" w:fill="auto"/>
          </w:tcPr>
          <w:p w14:paraId="3340FC37" w14:textId="3300F35D" w:rsidR="00163360" w:rsidRPr="006D53D5" w:rsidRDefault="009E01ED" w:rsidP="0000127E">
            <w:pPr>
              <w:pStyle w:val="FAATableText"/>
              <w:widowControl w:val="0"/>
            </w:pPr>
            <w:r w:rsidRPr="006D53D5">
              <w:t>08/2006</w:t>
            </w:r>
          </w:p>
        </w:tc>
        <w:tc>
          <w:tcPr>
            <w:tcW w:w="6744" w:type="dxa"/>
          </w:tcPr>
          <w:p w14:paraId="3340FC38" w14:textId="6F2030A0" w:rsidR="00163360" w:rsidRPr="006D53D5" w:rsidRDefault="00163360" w:rsidP="0000127E">
            <w:pPr>
              <w:pStyle w:val="FAATableText"/>
              <w:widowControl w:val="0"/>
            </w:pPr>
            <w:r w:rsidRPr="006D53D5">
              <w:t>Nouveau ─ certificat de type supplémentaire ajouté et autres articles renumérotés</w:t>
            </w:r>
          </w:p>
        </w:tc>
      </w:tr>
      <w:tr w:rsidR="00163360" w:rsidRPr="006D53D5" w14:paraId="3340FC3D" w14:textId="77777777" w:rsidTr="000F3758">
        <w:tc>
          <w:tcPr>
            <w:tcW w:w="1490" w:type="dxa"/>
          </w:tcPr>
          <w:p w14:paraId="3340FC3A" w14:textId="77777777" w:rsidR="00163360" w:rsidRPr="006D53D5" w:rsidRDefault="00163360" w:rsidP="0000127E">
            <w:pPr>
              <w:pStyle w:val="FAATableText"/>
              <w:widowControl w:val="0"/>
            </w:pPr>
            <w:r w:rsidRPr="006D53D5">
              <w:t>5.1.1.1(a)(5)(6)</w:t>
            </w:r>
          </w:p>
        </w:tc>
        <w:tc>
          <w:tcPr>
            <w:tcW w:w="1116" w:type="dxa"/>
            <w:shd w:val="clear" w:color="auto" w:fill="auto"/>
          </w:tcPr>
          <w:p w14:paraId="3340FC3B" w14:textId="46850EE7" w:rsidR="00163360" w:rsidRPr="006D53D5" w:rsidRDefault="009E01ED" w:rsidP="0000127E">
            <w:pPr>
              <w:pStyle w:val="FAATableText"/>
              <w:widowControl w:val="0"/>
            </w:pPr>
            <w:r w:rsidRPr="006D53D5">
              <w:t>08/2006</w:t>
            </w:r>
          </w:p>
        </w:tc>
        <w:tc>
          <w:tcPr>
            <w:tcW w:w="6744" w:type="dxa"/>
          </w:tcPr>
          <w:p w14:paraId="3340FC3C" w14:textId="77777777" w:rsidR="00163360" w:rsidRPr="006D53D5" w:rsidRDefault="00163360" w:rsidP="0000127E">
            <w:pPr>
              <w:pStyle w:val="FAATableText"/>
              <w:widowControl w:val="0"/>
            </w:pPr>
            <w:r w:rsidRPr="006D53D5">
              <w:t>Nouveaux articles ajoutés et les autres renumérotés.</w:t>
            </w:r>
          </w:p>
        </w:tc>
      </w:tr>
      <w:tr w:rsidR="00163360" w:rsidRPr="006D53D5" w14:paraId="3340FC41" w14:textId="77777777" w:rsidTr="000F3758">
        <w:tc>
          <w:tcPr>
            <w:tcW w:w="1490" w:type="dxa"/>
          </w:tcPr>
          <w:p w14:paraId="3340FC3E" w14:textId="77777777" w:rsidR="00163360" w:rsidRPr="006D53D5" w:rsidRDefault="00163360" w:rsidP="0000127E">
            <w:pPr>
              <w:pStyle w:val="FAATableText"/>
              <w:widowControl w:val="0"/>
            </w:pPr>
            <w:r w:rsidRPr="006D53D5">
              <w:t>5.1.1.1 (a)</w:t>
            </w:r>
          </w:p>
        </w:tc>
        <w:tc>
          <w:tcPr>
            <w:tcW w:w="1116" w:type="dxa"/>
            <w:shd w:val="clear" w:color="auto" w:fill="auto"/>
          </w:tcPr>
          <w:p w14:paraId="3340FC3F" w14:textId="79997EC5" w:rsidR="00163360" w:rsidRPr="006D53D5" w:rsidRDefault="009E01ED" w:rsidP="0000127E">
            <w:pPr>
              <w:pStyle w:val="FAATableText"/>
              <w:widowControl w:val="0"/>
            </w:pPr>
            <w:r w:rsidRPr="006D53D5">
              <w:t>08/2006</w:t>
            </w:r>
          </w:p>
        </w:tc>
        <w:tc>
          <w:tcPr>
            <w:tcW w:w="6744" w:type="dxa"/>
          </w:tcPr>
          <w:p w14:paraId="3340FC40" w14:textId="77777777" w:rsidR="00163360" w:rsidRPr="006D53D5" w:rsidRDefault="00163360" w:rsidP="0000127E">
            <w:pPr>
              <w:pStyle w:val="FAATableText"/>
              <w:widowControl w:val="0"/>
            </w:pPr>
            <w:r w:rsidRPr="006D53D5">
              <w:t>Articles suivants supprimés et incorporés à d'autres sous-sections ─</w:t>
            </w:r>
          </w:p>
        </w:tc>
      </w:tr>
      <w:tr w:rsidR="00163360" w:rsidRPr="006D53D5" w14:paraId="3340FC46" w14:textId="77777777" w:rsidTr="000F3758">
        <w:tc>
          <w:tcPr>
            <w:tcW w:w="1490" w:type="dxa"/>
          </w:tcPr>
          <w:p w14:paraId="3340FC42" w14:textId="77777777" w:rsidR="00163360" w:rsidRPr="006D53D5" w:rsidRDefault="00163360" w:rsidP="0000127E">
            <w:pPr>
              <w:pStyle w:val="FAATableText"/>
              <w:widowControl w:val="0"/>
            </w:pPr>
          </w:p>
        </w:tc>
        <w:tc>
          <w:tcPr>
            <w:tcW w:w="1116" w:type="dxa"/>
            <w:shd w:val="clear" w:color="auto" w:fill="auto"/>
          </w:tcPr>
          <w:p w14:paraId="3340FC43" w14:textId="77777777" w:rsidR="00163360" w:rsidRPr="006D53D5" w:rsidRDefault="00163360" w:rsidP="0000127E">
            <w:pPr>
              <w:pStyle w:val="FAATableText"/>
              <w:widowControl w:val="0"/>
            </w:pPr>
          </w:p>
        </w:tc>
        <w:tc>
          <w:tcPr>
            <w:tcW w:w="6744" w:type="dxa"/>
          </w:tcPr>
          <w:p w14:paraId="3340FC45" w14:textId="674505A5" w:rsidR="00163360" w:rsidRPr="006D53D5" w:rsidRDefault="005E22FB" w:rsidP="0000127E">
            <w:pPr>
              <w:pStyle w:val="FAATableText"/>
              <w:widowControl w:val="0"/>
            </w:pPr>
            <w:r w:rsidRPr="006D53D5">
              <w:t>Reconditionnement et modifications des aéronefs et des produits aéronautiques ;</w:t>
            </w:r>
          </w:p>
        </w:tc>
      </w:tr>
      <w:tr w:rsidR="00163360" w:rsidRPr="006D53D5" w14:paraId="3340FC4A" w14:textId="77777777" w:rsidTr="000F3758">
        <w:tc>
          <w:tcPr>
            <w:tcW w:w="1490" w:type="dxa"/>
          </w:tcPr>
          <w:p w14:paraId="3340FC47" w14:textId="77777777" w:rsidR="00163360" w:rsidRPr="006D53D5" w:rsidRDefault="00163360" w:rsidP="0000127E">
            <w:pPr>
              <w:pStyle w:val="FAATableText"/>
              <w:widowControl w:val="0"/>
            </w:pPr>
          </w:p>
        </w:tc>
        <w:tc>
          <w:tcPr>
            <w:tcW w:w="1116" w:type="dxa"/>
            <w:shd w:val="clear" w:color="auto" w:fill="auto"/>
          </w:tcPr>
          <w:p w14:paraId="3340FC48" w14:textId="77777777" w:rsidR="00163360" w:rsidRPr="006D53D5" w:rsidRDefault="00163360" w:rsidP="0000127E">
            <w:pPr>
              <w:pStyle w:val="FAATableText"/>
              <w:widowControl w:val="0"/>
            </w:pPr>
          </w:p>
        </w:tc>
        <w:tc>
          <w:tcPr>
            <w:tcW w:w="6744" w:type="dxa"/>
          </w:tcPr>
          <w:p w14:paraId="3340FC49" w14:textId="54173534" w:rsidR="00163360" w:rsidRPr="006D53D5" w:rsidRDefault="005E22FB" w:rsidP="0000127E">
            <w:pPr>
              <w:pStyle w:val="FAATableText"/>
              <w:widowControl w:val="0"/>
            </w:pPr>
            <w:r w:rsidRPr="006D53D5">
              <w:t>Maintenance et entretien préventif des aéronefs et des produits aéronautiques ;</w:t>
            </w:r>
          </w:p>
        </w:tc>
      </w:tr>
      <w:tr w:rsidR="00163360" w:rsidRPr="006D53D5" w14:paraId="3340FC4E" w14:textId="77777777" w:rsidTr="000F3758">
        <w:tc>
          <w:tcPr>
            <w:tcW w:w="1490" w:type="dxa"/>
          </w:tcPr>
          <w:p w14:paraId="3340FC4B" w14:textId="77777777" w:rsidR="00163360" w:rsidRPr="006D53D5" w:rsidRDefault="00163360" w:rsidP="0000127E">
            <w:pPr>
              <w:pStyle w:val="FAATableText"/>
              <w:widowControl w:val="0"/>
            </w:pPr>
          </w:p>
        </w:tc>
        <w:tc>
          <w:tcPr>
            <w:tcW w:w="1116" w:type="dxa"/>
            <w:shd w:val="clear" w:color="auto" w:fill="auto"/>
          </w:tcPr>
          <w:p w14:paraId="3340FC4C" w14:textId="77777777" w:rsidR="00163360" w:rsidRPr="006D53D5" w:rsidRDefault="00163360" w:rsidP="0000127E">
            <w:pPr>
              <w:pStyle w:val="FAATableText"/>
              <w:widowControl w:val="0"/>
            </w:pPr>
          </w:p>
        </w:tc>
        <w:tc>
          <w:tcPr>
            <w:tcW w:w="6744" w:type="dxa"/>
          </w:tcPr>
          <w:p w14:paraId="3340FC4D" w14:textId="345D13FD" w:rsidR="00163360" w:rsidRPr="006D53D5" w:rsidRDefault="005E22FB" w:rsidP="0000127E">
            <w:pPr>
              <w:pStyle w:val="FAATableText"/>
              <w:widowControl w:val="0"/>
            </w:pPr>
            <w:r w:rsidRPr="006D53D5">
              <w:t>Impératifs de maintenance et d'inspection des aéronefs par l'exploitant aérien</w:t>
            </w:r>
          </w:p>
        </w:tc>
      </w:tr>
      <w:tr w:rsidR="00EB252D" w:rsidRPr="006D53D5" w14:paraId="39314AFC" w14:textId="77777777" w:rsidTr="000F3758">
        <w:tc>
          <w:tcPr>
            <w:tcW w:w="1490" w:type="dxa"/>
          </w:tcPr>
          <w:p w14:paraId="2986DBB7" w14:textId="267BD3AC" w:rsidR="00EB252D" w:rsidRPr="006D53D5" w:rsidRDefault="00C17E72" w:rsidP="0000127E">
            <w:pPr>
              <w:pStyle w:val="FAATableText"/>
              <w:widowControl w:val="0"/>
            </w:pPr>
            <w:r w:rsidRPr="006D53D5">
              <w:t>5.1.1.1</w:t>
            </w:r>
          </w:p>
        </w:tc>
        <w:tc>
          <w:tcPr>
            <w:tcW w:w="1116" w:type="dxa"/>
          </w:tcPr>
          <w:p w14:paraId="35A7C9DB" w14:textId="2403AE8E" w:rsidR="00EB252D" w:rsidRPr="006D53D5" w:rsidRDefault="007311BB" w:rsidP="0000127E">
            <w:pPr>
              <w:pStyle w:val="FAATableText"/>
              <w:widowControl w:val="0"/>
            </w:pPr>
            <w:r w:rsidRPr="006D53D5">
              <w:t>11/2012</w:t>
            </w:r>
          </w:p>
        </w:tc>
        <w:tc>
          <w:tcPr>
            <w:tcW w:w="6744" w:type="dxa"/>
          </w:tcPr>
          <w:p w14:paraId="00F7B040" w14:textId="72C6A7EC" w:rsidR="00EB252D" w:rsidRPr="006D53D5" w:rsidRDefault="00EB252D" w:rsidP="0000127E">
            <w:pPr>
              <w:pStyle w:val="FAATableText"/>
              <w:widowControl w:val="0"/>
            </w:pPr>
            <w:r w:rsidRPr="006D53D5">
              <w:t>(b) à (g) renumérotés (1) à (5) ; premier et second article combinés, changement de texte à (3) et (6) pour correspondre aux titres de la Partie 5</w:t>
            </w:r>
          </w:p>
        </w:tc>
      </w:tr>
      <w:tr w:rsidR="00163360" w:rsidRPr="006D53D5" w14:paraId="3340FC52" w14:textId="77777777" w:rsidTr="000F3758">
        <w:tc>
          <w:tcPr>
            <w:tcW w:w="1490" w:type="dxa"/>
          </w:tcPr>
          <w:p w14:paraId="3340FC4F" w14:textId="485E7684" w:rsidR="00163360" w:rsidRPr="006D53D5" w:rsidRDefault="00163360" w:rsidP="0000127E">
            <w:pPr>
              <w:pStyle w:val="FAATableText"/>
              <w:widowControl w:val="0"/>
            </w:pPr>
            <w:r w:rsidRPr="006D53D5">
              <w:t>5.1.1.2 (b)</w:t>
            </w:r>
          </w:p>
        </w:tc>
        <w:tc>
          <w:tcPr>
            <w:tcW w:w="1116" w:type="dxa"/>
          </w:tcPr>
          <w:p w14:paraId="3340FC50" w14:textId="18623157" w:rsidR="00163360" w:rsidRPr="006D53D5" w:rsidRDefault="005D4250" w:rsidP="0000127E">
            <w:pPr>
              <w:pStyle w:val="FAATableText"/>
              <w:widowControl w:val="0"/>
            </w:pPr>
            <w:r w:rsidRPr="006D53D5">
              <w:t>11/2019</w:t>
            </w:r>
          </w:p>
        </w:tc>
        <w:tc>
          <w:tcPr>
            <w:tcW w:w="6744" w:type="dxa"/>
          </w:tcPr>
          <w:p w14:paraId="3340FC51" w14:textId="2C93099D" w:rsidR="00163360" w:rsidRPr="006D53D5" w:rsidRDefault="005D4250" w:rsidP="0000127E">
            <w:pPr>
              <w:pStyle w:val="FAATableText"/>
              <w:widowControl w:val="0"/>
            </w:pPr>
            <w:r w:rsidRPr="006D53D5">
              <w:t>Définitions plus complètes.</w:t>
            </w:r>
          </w:p>
        </w:tc>
      </w:tr>
      <w:tr w:rsidR="00163360" w:rsidRPr="006D53D5" w14:paraId="3340FC56" w14:textId="77777777" w:rsidTr="000F3758">
        <w:tc>
          <w:tcPr>
            <w:tcW w:w="1490" w:type="dxa"/>
          </w:tcPr>
          <w:p w14:paraId="3340FC53" w14:textId="77777777" w:rsidR="00163360" w:rsidRPr="006D53D5" w:rsidRDefault="00163360" w:rsidP="0000127E">
            <w:pPr>
              <w:pStyle w:val="FAATableText"/>
              <w:widowControl w:val="0"/>
            </w:pPr>
            <w:r w:rsidRPr="006D53D5">
              <w:t>5.1.1.2 (a) (2)</w:t>
            </w:r>
          </w:p>
        </w:tc>
        <w:tc>
          <w:tcPr>
            <w:tcW w:w="1116" w:type="dxa"/>
          </w:tcPr>
          <w:p w14:paraId="3340FC54" w14:textId="13C85A37" w:rsidR="00163360" w:rsidRPr="006D53D5" w:rsidRDefault="009E01ED" w:rsidP="0000127E">
            <w:pPr>
              <w:pStyle w:val="FAATableText"/>
              <w:widowControl w:val="0"/>
            </w:pPr>
            <w:r w:rsidRPr="006D53D5">
              <w:t>01/2005</w:t>
            </w:r>
          </w:p>
        </w:tc>
        <w:tc>
          <w:tcPr>
            <w:tcW w:w="6744" w:type="dxa"/>
          </w:tcPr>
          <w:p w14:paraId="3340FC55" w14:textId="77777777" w:rsidR="00163360" w:rsidRPr="006D53D5" w:rsidRDefault="00163360" w:rsidP="0000127E">
            <w:pPr>
              <w:pStyle w:val="FAATableText"/>
              <w:widowControl w:val="0"/>
            </w:pPr>
            <w:r w:rsidRPr="006D53D5">
              <w:t>Définition ajoutée.</w:t>
            </w:r>
          </w:p>
        </w:tc>
      </w:tr>
      <w:tr w:rsidR="00163360" w:rsidRPr="006D53D5" w14:paraId="3340FC5A" w14:textId="77777777" w:rsidTr="000F3758">
        <w:tc>
          <w:tcPr>
            <w:tcW w:w="1490" w:type="dxa"/>
          </w:tcPr>
          <w:p w14:paraId="3340FC57" w14:textId="77777777" w:rsidR="00163360" w:rsidRPr="006D53D5" w:rsidRDefault="00163360" w:rsidP="0000127E">
            <w:pPr>
              <w:pStyle w:val="FAATableText"/>
              <w:widowControl w:val="0"/>
            </w:pPr>
            <w:r w:rsidRPr="006D53D5">
              <w:t>5.1.1.2 (a) (4)</w:t>
            </w:r>
          </w:p>
        </w:tc>
        <w:tc>
          <w:tcPr>
            <w:tcW w:w="1116" w:type="dxa"/>
          </w:tcPr>
          <w:p w14:paraId="3340FC58" w14:textId="0839A795" w:rsidR="00163360" w:rsidRPr="006D53D5" w:rsidRDefault="009E01ED" w:rsidP="0000127E">
            <w:pPr>
              <w:pStyle w:val="FAATableText"/>
              <w:widowControl w:val="0"/>
            </w:pPr>
            <w:r w:rsidRPr="006D53D5">
              <w:t>01/2005</w:t>
            </w:r>
          </w:p>
        </w:tc>
        <w:tc>
          <w:tcPr>
            <w:tcW w:w="6744" w:type="dxa"/>
          </w:tcPr>
          <w:p w14:paraId="3340FC59" w14:textId="77777777" w:rsidR="00163360" w:rsidRPr="006D53D5" w:rsidRDefault="00163360" w:rsidP="0000127E">
            <w:pPr>
              <w:pStyle w:val="FAATableText"/>
              <w:widowControl w:val="0"/>
            </w:pPr>
            <w:r w:rsidRPr="006D53D5">
              <w:t>Définition ajoutée.</w:t>
            </w:r>
          </w:p>
        </w:tc>
      </w:tr>
      <w:tr w:rsidR="00163360" w:rsidRPr="006D53D5" w14:paraId="3340FC5E" w14:textId="77777777" w:rsidTr="000F3758">
        <w:tc>
          <w:tcPr>
            <w:tcW w:w="1490" w:type="dxa"/>
          </w:tcPr>
          <w:p w14:paraId="3340FC5B" w14:textId="77777777" w:rsidR="00163360" w:rsidRPr="006D53D5" w:rsidRDefault="00163360" w:rsidP="0000127E">
            <w:pPr>
              <w:pStyle w:val="FAATableText"/>
              <w:widowControl w:val="0"/>
            </w:pPr>
            <w:r w:rsidRPr="006D53D5">
              <w:t>5.1.1.2 (6)</w:t>
            </w:r>
          </w:p>
        </w:tc>
        <w:tc>
          <w:tcPr>
            <w:tcW w:w="1116" w:type="dxa"/>
          </w:tcPr>
          <w:p w14:paraId="3340FC5C" w14:textId="26DEAA11" w:rsidR="00163360" w:rsidRPr="006D53D5" w:rsidRDefault="009E01ED" w:rsidP="0000127E">
            <w:pPr>
              <w:pStyle w:val="FAATableText"/>
              <w:widowControl w:val="0"/>
            </w:pPr>
            <w:r w:rsidRPr="006D53D5">
              <w:t>08/2011</w:t>
            </w:r>
          </w:p>
        </w:tc>
        <w:tc>
          <w:tcPr>
            <w:tcW w:w="6744" w:type="dxa"/>
          </w:tcPr>
          <w:p w14:paraId="3340FC5D" w14:textId="77777777" w:rsidR="00163360" w:rsidRPr="006D53D5" w:rsidRDefault="00163360" w:rsidP="0000127E">
            <w:pPr>
              <w:pStyle w:val="FAATableText"/>
              <w:widowControl w:val="0"/>
            </w:pPr>
            <w:r w:rsidRPr="006D53D5">
              <w:t>Définition ajoutée.</w:t>
            </w:r>
          </w:p>
        </w:tc>
      </w:tr>
      <w:tr w:rsidR="00163360" w:rsidRPr="006D53D5" w14:paraId="3340FC62" w14:textId="77777777" w:rsidTr="000F3758">
        <w:tc>
          <w:tcPr>
            <w:tcW w:w="1490" w:type="dxa"/>
          </w:tcPr>
          <w:p w14:paraId="3340FC5F" w14:textId="77777777" w:rsidR="00163360" w:rsidRPr="006D53D5" w:rsidRDefault="00163360" w:rsidP="0000127E">
            <w:pPr>
              <w:pStyle w:val="FAATableText"/>
              <w:widowControl w:val="0"/>
            </w:pPr>
            <w:r w:rsidRPr="006D53D5">
              <w:t>5.1.1.2</w:t>
            </w:r>
          </w:p>
        </w:tc>
        <w:tc>
          <w:tcPr>
            <w:tcW w:w="1116" w:type="dxa"/>
          </w:tcPr>
          <w:p w14:paraId="3340FC60" w14:textId="472F04B9" w:rsidR="00163360" w:rsidRPr="006D53D5" w:rsidRDefault="009E01ED" w:rsidP="0000127E">
            <w:pPr>
              <w:pStyle w:val="FAATableText"/>
              <w:widowControl w:val="0"/>
            </w:pPr>
            <w:r w:rsidRPr="006D53D5">
              <w:t>04/2010</w:t>
            </w:r>
          </w:p>
        </w:tc>
        <w:tc>
          <w:tcPr>
            <w:tcW w:w="6744" w:type="dxa"/>
          </w:tcPr>
          <w:p w14:paraId="3340FC61" w14:textId="14552F16" w:rsidR="00163360" w:rsidRPr="006D53D5" w:rsidRDefault="00163360" w:rsidP="0000127E">
            <w:pPr>
              <w:pStyle w:val="FAATableText"/>
              <w:widowControl w:val="0"/>
            </w:pPr>
            <w:r w:rsidRPr="006D53D5">
              <w:t>Définitions ajoutées pour : impératifs de navigabilité appropriés ; maintenance ; réparation ; validation d'un certificat de navigabilité ; changement apporté à la définition d'État de construction</w:t>
            </w:r>
          </w:p>
        </w:tc>
      </w:tr>
      <w:tr w:rsidR="0094134E" w:rsidRPr="006D53D5" w14:paraId="6927AAA0" w14:textId="77777777" w:rsidTr="000F3758">
        <w:tc>
          <w:tcPr>
            <w:tcW w:w="1490" w:type="dxa"/>
          </w:tcPr>
          <w:p w14:paraId="374825D1" w14:textId="206235AF" w:rsidR="0094134E" w:rsidRPr="006D53D5" w:rsidRDefault="0094134E" w:rsidP="0000127E">
            <w:pPr>
              <w:pStyle w:val="FAATableText"/>
              <w:widowControl w:val="0"/>
            </w:pPr>
            <w:r w:rsidRPr="006D53D5">
              <w:t>5.1.1.2</w:t>
            </w:r>
          </w:p>
        </w:tc>
        <w:tc>
          <w:tcPr>
            <w:tcW w:w="1116" w:type="dxa"/>
          </w:tcPr>
          <w:p w14:paraId="65DF8430" w14:textId="55E8779B" w:rsidR="0094134E" w:rsidRPr="006D53D5" w:rsidRDefault="007311BB" w:rsidP="0000127E">
            <w:pPr>
              <w:pStyle w:val="FAATableText"/>
              <w:widowControl w:val="0"/>
            </w:pPr>
            <w:r w:rsidRPr="006D53D5">
              <w:t>11/2012</w:t>
            </w:r>
          </w:p>
        </w:tc>
        <w:tc>
          <w:tcPr>
            <w:tcW w:w="6744" w:type="dxa"/>
          </w:tcPr>
          <w:p w14:paraId="2176AE56" w14:textId="77777777" w:rsidR="0094134E" w:rsidRPr="006D53D5" w:rsidRDefault="0094134E" w:rsidP="0000127E">
            <w:pPr>
              <w:pStyle w:val="FAATableText"/>
              <w:widowControl w:val="0"/>
            </w:pPr>
            <w:r w:rsidRPr="006D53D5">
              <w:t>Nouvelle définition ajoutée pour certificat de navigabilité ;</w:t>
            </w:r>
          </w:p>
          <w:p w14:paraId="4ADF074B" w14:textId="7AA96EFB" w:rsidR="0094134E" w:rsidRPr="006D53D5" w:rsidRDefault="0094134E" w:rsidP="0000127E">
            <w:pPr>
              <w:pStyle w:val="FAATableText"/>
              <w:widowControl w:val="0"/>
            </w:pPr>
            <w:r w:rsidRPr="006D53D5">
              <w:t>Définition de validation du certificat de navigabilité supprimée.</w:t>
            </w:r>
          </w:p>
        </w:tc>
      </w:tr>
      <w:tr w:rsidR="0041503F" w:rsidRPr="006D53D5" w14:paraId="514DBE2E" w14:textId="77777777" w:rsidTr="000F3758">
        <w:tc>
          <w:tcPr>
            <w:tcW w:w="1490" w:type="dxa"/>
          </w:tcPr>
          <w:p w14:paraId="2DB00297" w14:textId="2E85CF0B" w:rsidR="0041503F" w:rsidRPr="006D53D5" w:rsidRDefault="0041503F" w:rsidP="0000127E">
            <w:pPr>
              <w:pStyle w:val="FAATableText"/>
              <w:widowControl w:val="0"/>
            </w:pPr>
            <w:r w:rsidRPr="006D53D5">
              <w:t>5.1.1.2</w:t>
            </w:r>
          </w:p>
        </w:tc>
        <w:tc>
          <w:tcPr>
            <w:tcW w:w="1116" w:type="dxa"/>
          </w:tcPr>
          <w:p w14:paraId="5460391D" w14:textId="5E6494CA" w:rsidR="0041503F" w:rsidRPr="006D53D5" w:rsidRDefault="0041503F" w:rsidP="0000127E">
            <w:pPr>
              <w:pStyle w:val="FAATableText"/>
              <w:widowControl w:val="0"/>
            </w:pPr>
            <w:r w:rsidRPr="006D53D5">
              <w:t>11/2014</w:t>
            </w:r>
          </w:p>
        </w:tc>
        <w:tc>
          <w:tcPr>
            <w:tcW w:w="6744" w:type="dxa"/>
          </w:tcPr>
          <w:p w14:paraId="0A7BFAB6" w14:textId="53ACE146" w:rsidR="0041503F" w:rsidRPr="006D53D5" w:rsidRDefault="0041503F" w:rsidP="0000127E">
            <w:pPr>
              <w:pStyle w:val="FAATableText"/>
              <w:widowControl w:val="0"/>
            </w:pPr>
            <w:r w:rsidRPr="006D53D5">
              <w:t>Définitions déplacées à la Partie 1 du MCAR</w:t>
            </w:r>
          </w:p>
        </w:tc>
      </w:tr>
      <w:tr w:rsidR="00163360" w:rsidRPr="006D53D5" w14:paraId="3340FC66" w14:textId="77777777" w:rsidTr="000F3758">
        <w:tc>
          <w:tcPr>
            <w:tcW w:w="1490" w:type="dxa"/>
          </w:tcPr>
          <w:p w14:paraId="3340FC63" w14:textId="610AE96A" w:rsidR="00163360" w:rsidRPr="006D53D5" w:rsidRDefault="00163360" w:rsidP="0000127E">
            <w:pPr>
              <w:pStyle w:val="FAATableText"/>
              <w:widowControl w:val="0"/>
            </w:pPr>
            <w:r w:rsidRPr="006D53D5">
              <w:t>5.1.1.1(a)(1) à (5)</w:t>
            </w:r>
          </w:p>
        </w:tc>
        <w:tc>
          <w:tcPr>
            <w:tcW w:w="1116" w:type="dxa"/>
          </w:tcPr>
          <w:p w14:paraId="3340FC64" w14:textId="71D51009" w:rsidR="00163360" w:rsidRPr="006D53D5" w:rsidRDefault="009E01ED" w:rsidP="0000127E">
            <w:pPr>
              <w:pStyle w:val="FAATableText"/>
              <w:widowControl w:val="0"/>
            </w:pPr>
            <w:r w:rsidRPr="006D53D5">
              <w:t>08/2006</w:t>
            </w:r>
          </w:p>
        </w:tc>
        <w:tc>
          <w:tcPr>
            <w:tcW w:w="6744" w:type="dxa"/>
          </w:tcPr>
          <w:p w14:paraId="3340FC65" w14:textId="40F658B8" w:rsidR="00163360" w:rsidRPr="006D53D5" w:rsidRDefault="00163360" w:rsidP="0000127E">
            <w:pPr>
              <w:pStyle w:val="FAATableText"/>
              <w:widowControl w:val="0"/>
            </w:pPr>
            <w:r w:rsidRPr="006D53D5">
              <w:t>Nouvelles définitions ajoutées et autres articles renumérotés</w:t>
            </w:r>
          </w:p>
        </w:tc>
      </w:tr>
      <w:tr w:rsidR="0062003D" w:rsidRPr="006D53D5" w14:paraId="3340FC6A" w14:textId="77777777" w:rsidTr="000F3758">
        <w:tc>
          <w:tcPr>
            <w:tcW w:w="1490" w:type="dxa"/>
          </w:tcPr>
          <w:p w14:paraId="3340FC67" w14:textId="7B0EE1FB" w:rsidR="0062003D" w:rsidRPr="006D53D5" w:rsidRDefault="0062003D" w:rsidP="0000127E">
            <w:pPr>
              <w:pStyle w:val="FAATableText"/>
              <w:widowControl w:val="0"/>
            </w:pPr>
            <w:r w:rsidRPr="006D53D5">
              <w:t>5.1.1.1 (a) (9)</w:t>
            </w:r>
          </w:p>
        </w:tc>
        <w:tc>
          <w:tcPr>
            <w:tcW w:w="1116" w:type="dxa"/>
          </w:tcPr>
          <w:p w14:paraId="3340FC68" w14:textId="2B409454" w:rsidR="0062003D" w:rsidRPr="006D53D5" w:rsidRDefault="009E01ED" w:rsidP="0000127E">
            <w:pPr>
              <w:pStyle w:val="FAATableText"/>
              <w:widowControl w:val="0"/>
            </w:pPr>
            <w:r w:rsidRPr="006D53D5">
              <w:t>08/2006</w:t>
            </w:r>
          </w:p>
        </w:tc>
        <w:tc>
          <w:tcPr>
            <w:tcW w:w="6744" w:type="dxa"/>
          </w:tcPr>
          <w:p w14:paraId="3340FC69" w14:textId="3AA5B947" w:rsidR="0062003D" w:rsidRPr="006D53D5" w:rsidRDefault="0062003D" w:rsidP="0000127E">
            <w:pPr>
              <w:pStyle w:val="FAATableText"/>
              <w:widowControl w:val="0"/>
              <w:rPr>
                <w:strike/>
              </w:rPr>
            </w:pPr>
            <w:r w:rsidRPr="006D53D5">
              <w:t xml:space="preserve">Définition de révision changée pour supprimer la référence à l'autorisation de </w:t>
            </w:r>
            <w:r w:rsidRPr="006D53D5">
              <w:lastRenderedPageBreak/>
              <w:t>fabrication de pièces (PMA).</w:t>
            </w:r>
          </w:p>
        </w:tc>
      </w:tr>
      <w:tr w:rsidR="0062003D" w:rsidRPr="006D53D5" w14:paraId="3340FC6E" w14:textId="77777777" w:rsidTr="000F3758">
        <w:tc>
          <w:tcPr>
            <w:tcW w:w="1490" w:type="dxa"/>
          </w:tcPr>
          <w:p w14:paraId="3340FC6B" w14:textId="5AE36E8D" w:rsidR="0062003D" w:rsidRPr="006D53D5" w:rsidRDefault="0062003D" w:rsidP="0000127E">
            <w:pPr>
              <w:pStyle w:val="FAATableText"/>
              <w:widowControl w:val="0"/>
            </w:pPr>
            <w:r w:rsidRPr="006D53D5">
              <w:lastRenderedPageBreak/>
              <w:t>5.1.1.1 (a) (10)</w:t>
            </w:r>
          </w:p>
        </w:tc>
        <w:tc>
          <w:tcPr>
            <w:tcW w:w="1116" w:type="dxa"/>
          </w:tcPr>
          <w:p w14:paraId="3340FC6C" w14:textId="678716E8" w:rsidR="0062003D" w:rsidRPr="006D53D5" w:rsidRDefault="009E01ED" w:rsidP="0000127E">
            <w:pPr>
              <w:pStyle w:val="FAATableText"/>
              <w:widowControl w:val="0"/>
            </w:pPr>
            <w:r w:rsidRPr="006D53D5">
              <w:t>08/2006</w:t>
            </w:r>
          </w:p>
        </w:tc>
        <w:tc>
          <w:tcPr>
            <w:tcW w:w="6744" w:type="dxa"/>
          </w:tcPr>
          <w:p w14:paraId="3340FC6D" w14:textId="2743FB1E" w:rsidR="0062003D" w:rsidRPr="006D53D5" w:rsidRDefault="0062003D" w:rsidP="0000127E">
            <w:pPr>
              <w:pStyle w:val="FAATableText"/>
              <w:widowControl w:val="0"/>
            </w:pPr>
            <w:r w:rsidRPr="006D53D5">
              <w:t>Définition de réfection changée pour supprimer la phrase limitant la réfection au constructeur.</w:t>
            </w:r>
          </w:p>
        </w:tc>
      </w:tr>
      <w:tr w:rsidR="0062003D" w:rsidRPr="006D53D5" w14:paraId="3340FC72" w14:textId="77777777" w:rsidTr="000F3758">
        <w:tc>
          <w:tcPr>
            <w:tcW w:w="1490" w:type="dxa"/>
          </w:tcPr>
          <w:p w14:paraId="3340FC6F" w14:textId="4B244721" w:rsidR="0062003D" w:rsidRPr="006D53D5" w:rsidRDefault="0062003D" w:rsidP="0000127E">
            <w:pPr>
              <w:pStyle w:val="FAATableText"/>
              <w:widowControl w:val="0"/>
            </w:pPr>
            <w:r w:rsidRPr="006D53D5">
              <w:t>5.1.1.1 (a) (15)</w:t>
            </w:r>
          </w:p>
        </w:tc>
        <w:tc>
          <w:tcPr>
            <w:tcW w:w="1116" w:type="dxa"/>
          </w:tcPr>
          <w:p w14:paraId="3340FC70" w14:textId="4486AB8E" w:rsidR="0062003D" w:rsidRPr="006D53D5" w:rsidRDefault="009E01ED" w:rsidP="0000127E">
            <w:pPr>
              <w:pStyle w:val="FAATableText"/>
              <w:widowControl w:val="0"/>
            </w:pPr>
            <w:r w:rsidRPr="006D53D5">
              <w:t>08/2006</w:t>
            </w:r>
          </w:p>
        </w:tc>
        <w:tc>
          <w:tcPr>
            <w:tcW w:w="6744" w:type="dxa"/>
          </w:tcPr>
          <w:p w14:paraId="3340FC71" w14:textId="661F5431" w:rsidR="0062003D" w:rsidRPr="006D53D5" w:rsidRDefault="0062003D" w:rsidP="0000127E">
            <w:pPr>
              <w:pStyle w:val="FAATableText"/>
              <w:widowControl w:val="0"/>
            </w:pPr>
            <w:r w:rsidRPr="006D53D5">
              <w:t>Nouvelle définition ajoutée.</w:t>
            </w:r>
          </w:p>
        </w:tc>
      </w:tr>
      <w:tr w:rsidR="0062003D" w:rsidRPr="006D53D5" w14:paraId="3340FC76" w14:textId="77777777" w:rsidTr="000F3758">
        <w:tc>
          <w:tcPr>
            <w:tcW w:w="1490" w:type="dxa"/>
          </w:tcPr>
          <w:p w14:paraId="3340FC73" w14:textId="6D83590E" w:rsidR="0062003D" w:rsidRPr="006D53D5" w:rsidRDefault="0062003D" w:rsidP="0000127E">
            <w:pPr>
              <w:pStyle w:val="FAATableText"/>
              <w:widowControl w:val="0"/>
            </w:pPr>
            <w:r w:rsidRPr="006D53D5">
              <w:t>5.1.1.3</w:t>
            </w:r>
          </w:p>
        </w:tc>
        <w:tc>
          <w:tcPr>
            <w:tcW w:w="1116" w:type="dxa"/>
          </w:tcPr>
          <w:p w14:paraId="3340FC74" w14:textId="65739B28" w:rsidR="0062003D" w:rsidRPr="006D53D5" w:rsidRDefault="005D4250" w:rsidP="0000127E">
            <w:pPr>
              <w:pStyle w:val="FAATableText"/>
              <w:widowControl w:val="0"/>
            </w:pPr>
            <w:r w:rsidRPr="006D53D5">
              <w:t>11/2019</w:t>
            </w:r>
          </w:p>
        </w:tc>
        <w:tc>
          <w:tcPr>
            <w:tcW w:w="6744" w:type="dxa"/>
          </w:tcPr>
          <w:p w14:paraId="3340FC75" w14:textId="636A75A7" w:rsidR="0062003D" w:rsidRPr="006D53D5" w:rsidRDefault="005D4250" w:rsidP="0000127E">
            <w:pPr>
              <w:pStyle w:val="FAATableText"/>
              <w:widowControl w:val="0"/>
            </w:pPr>
            <w:r w:rsidRPr="006D53D5">
              <w:t>Abréviations ajoutées</w:t>
            </w:r>
          </w:p>
        </w:tc>
      </w:tr>
      <w:tr w:rsidR="0062003D" w:rsidRPr="006D53D5" w14:paraId="3340FC7A" w14:textId="77777777" w:rsidTr="000F3758">
        <w:tc>
          <w:tcPr>
            <w:tcW w:w="1490" w:type="dxa"/>
          </w:tcPr>
          <w:p w14:paraId="2F5D6D63" w14:textId="77777777" w:rsidR="0062003D" w:rsidRPr="006D53D5" w:rsidRDefault="0062003D" w:rsidP="0000127E">
            <w:pPr>
              <w:pStyle w:val="FAATableText"/>
              <w:widowControl w:val="0"/>
            </w:pPr>
            <w:r w:rsidRPr="006D53D5">
              <w:t>5.1.1.4</w:t>
            </w:r>
          </w:p>
          <w:p w14:paraId="3340FC77" w14:textId="2E3A32DA" w:rsidR="0062003D" w:rsidRPr="006D53D5" w:rsidRDefault="0062003D" w:rsidP="0000127E">
            <w:pPr>
              <w:pStyle w:val="FAATableText"/>
              <w:widowControl w:val="0"/>
            </w:pPr>
            <w:r w:rsidRPr="006D53D5">
              <w:t>5.1.1.5</w:t>
            </w:r>
          </w:p>
        </w:tc>
        <w:tc>
          <w:tcPr>
            <w:tcW w:w="1116" w:type="dxa"/>
          </w:tcPr>
          <w:p w14:paraId="3340FC78" w14:textId="329F6746" w:rsidR="0062003D" w:rsidRPr="006D53D5" w:rsidRDefault="007311BB" w:rsidP="0000127E">
            <w:pPr>
              <w:pStyle w:val="FAATableText"/>
              <w:widowControl w:val="0"/>
            </w:pPr>
            <w:r w:rsidRPr="006D53D5">
              <w:t>11/2012</w:t>
            </w:r>
          </w:p>
        </w:tc>
        <w:tc>
          <w:tcPr>
            <w:tcW w:w="6744" w:type="dxa"/>
          </w:tcPr>
          <w:p w14:paraId="3340FC79" w14:textId="385D6D22" w:rsidR="0062003D" w:rsidRPr="006D53D5" w:rsidRDefault="0062003D" w:rsidP="0000127E">
            <w:pPr>
              <w:pStyle w:val="FAATableText"/>
              <w:widowControl w:val="0"/>
            </w:pPr>
            <w:r w:rsidRPr="006D53D5">
              <w:t xml:space="preserve">Sous-partie 5.2 déplacée : l’ancien 5.1.1.4 déplacé à la note numéro 5.2 et l’ancien 5.1.1.5 déplacé à 5.2.2. </w:t>
            </w:r>
          </w:p>
        </w:tc>
      </w:tr>
      <w:tr w:rsidR="0062003D" w:rsidRPr="006D53D5" w14:paraId="2C44117C" w14:textId="77777777" w:rsidTr="000F3758">
        <w:tc>
          <w:tcPr>
            <w:tcW w:w="1490" w:type="dxa"/>
          </w:tcPr>
          <w:p w14:paraId="632D79B9" w14:textId="26F1971C" w:rsidR="0062003D" w:rsidRPr="006D53D5" w:rsidRDefault="0062003D" w:rsidP="0000127E">
            <w:pPr>
              <w:pStyle w:val="FAATableText"/>
              <w:widowControl w:val="0"/>
            </w:pPr>
            <w:r w:rsidRPr="006D53D5">
              <w:t>5.2</w:t>
            </w:r>
          </w:p>
        </w:tc>
        <w:tc>
          <w:tcPr>
            <w:tcW w:w="1116" w:type="dxa"/>
          </w:tcPr>
          <w:p w14:paraId="62A3A2A5" w14:textId="579239B0" w:rsidR="0062003D" w:rsidRPr="006D53D5" w:rsidRDefault="00C53007" w:rsidP="0000127E">
            <w:pPr>
              <w:pStyle w:val="FAATableText"/>
              <w:widowControl w:val="0"/>
            </w:pPr>
            <w:r w:rsidRPr="006D53D5">
              <w:t>08/2006</w:t>
            </w:r>
          </w:p>
        </w:tc>
        <w:tc>
          <w:tcPr>
            <w:tcW w:w="6744" w:type="dxa"/>
          </w:tcPr>
          <w:p w14:paraId="3AA3781F" w14:textId="4431D287" w:rsidR="0062003D" w:rsidRPr="006D53D5" w:rsidRDefault="0062003D" w:rsidP="0000127E">
            <w:pPr>
              <w:pStyle w:val="FAATableText"/>
              <w:widowControl w:val="0"/>
            </w:pPr>
            <w:r w:rsidRPr="006D53D5">
              <w:t>Titre remanié.</w:t>
            </w:r>
          </w:p>
        </w:tc>
      </w:tr>
      <w:tr w:rsidR="0062003D" w:rsidRPr="006D53D5" w14:paraId="3340FC7E" w14:textId="77777777" w:rsidTr="000F3758">
        <w:tc>
          <w:tcPr>
            <w:tcW w:w="1490" w:type="dxa"/>
          </w:tcPr>
          <w:p w14:paraId="3340FC7B" w14:textId="63103637" w:rsidR="0062003D" w:rsidRPr="006D53D5" w:rsidRDefault="0062003D" w:rsidP="0000127E">
            <w:pPr>
              <w:pStyle w:val="FAATableText"/>
              <w:widowControl w:val="0"/>
            </w:pPr>
            <w:r w:rsidRPr="006D53D5">
              <w:t>5.2</w:t>
            </w:r>
          </w:p>
        </w:tc>
        <w:tc>
          <w:tcPr>
            <w:tcW w:w="1116" w:type="dxa"/>
          </w:tcPr>
          <w:p w14:paraId="3340FC7C" w14:textId="2F69D15A" w:rsidR="0062003D" w:rsidRPr="006D53D5" w:rsidRDefault="007311BB" w:rsidP="0000127E">
            <w:pPr>
              <w:pStyle w:val="FAATableText"/>
              <w:widowControl w:val="0"/>
            </w:pPr>
            <w:r w:rsidRPr="006D53D5">
              <w:t>11/2012</w:t>
            </w:r>
          </w:p>
        </w:tc>
        <w:tc>
          <w:tcPr>
            <w:tcW w:w="6744" w:type="dxa"/>
          </w:tcPr>
          <w:p w14:paraId="18E38968" w14:textId="77777777" w:rsidR="0062003D" w:rsidRPr="006D53D5" w:rsidRDefault="0062003D" w:rsidP="0000127E">
            <w:pPr>
              <w:pStyle w:val="FAATableText"/>
              <w:widowControl w:val="0"/>
            </w:pPr>
            <w:r w:rsidRPr="006D53D5">
              <w:t>Titre remanié ; addition apportée à la note ; anciens certificats de type supplémentaires renumérotés en 5.2.3 ;</w:t>
            </w:r>
          </w:p>
          <w:p w14:paraId="6C1B1200" w14:textId="77777777" w:rsidR="0062003D" w:rsidRPr="006D53D5" w:rsidRDefault="0062003D" w:rsidP="0000127E">
            <w:pPr>
              <w:pStyle w:val="FAATableText"/>
              <w:widowControl w:val="0"/>
            </w:pPr>
            <w:r w:rsidRPr="006D53D5">
              <w:t>Nouveaux 5.2.1 ajouté ;</w:t>
            </w:r>
          </w:p>
          <w:p w14:paraId="658E852E" w14:textId="77777777" w:rsidR="0062003D" w:rsidRPr="006D53D5" w:rsidRDefault="0062003D" w:rsidP="0000127E">
            <w:pPr>
              <w:pStyle w:val="FAATableText"/>
              <w:widowControl w:val="0"/>
            </w:pPr>
            <w:r w:rsidRPr="006D53D5">
              <w:t>Le mot « modification » de 5.2.3(a) changé en « modifié » ;</w:t>
            </w:r>
          </w:p>
          <w:p w14:paraId="3340FC7D" w14:textId="2798273B" w:rsidR="0062003D" w:rsidRPr="006D53D5" w:rsidRDefault="0062003D" w:rsidP="0000127E">
            <w:pPr>
              <w:pStyle w:val="FAATableText"/>
              <w:widowControl w:val="0"/>
            </w:pPr>
            <w:r w:rsidRPr="006D53D5">
              <w:t>Nouveau texte ajouté à 5.2.3(b) ; reformaté en plusieurs points</w:t>
            </w:r>
          </w:p>
        </w:tc>
      </w:tr>
      <w:tr w:rsidR="001D42B8" w:rsidRPr="006D53D5" w14:paraId="138A8DB0" w14:textId="77777777" w:rsidTr="000F3758">
        <w:tc>
          <w:tcPr>
            <w:tcW w:w="1490" w:type="dxa"/>
          </w:tcPr>
          <w:p w14:paraId="153DD498" w14:textId="17206828" w:rsidR="001D42B8" w:rsidRPr="006D53D5" w:rsidRDefault="001D42B8" w:rsidP="0000127E">
            <w:pPr>
              <w:pStyle w:val="FAATableText"/>
              <w:widowControl w:val="0"/>
            </w:pPr>
            <w:r w:rsidRPr="006D53D5">
              <w:t>5.2</w:t>
            </w:r>
          </w:p>
        </w:tc>
        <w:tc>
          <w:tcPr>
            <w:tcW w:w="1116" w:type="dxa"/>
          </w:tcPr>
          <w:p w14:paraId="00118A50" w14:textId="1394BEAD" w:rsidR="001D42B8" w:rsidRPr="006D53D5" w:rsidRDefault="001D42B8" w:rsidP="0000127E">
            <w:pPr>
              <w:pStyle w:val="FAATableText"/>
              <w:widowControl w:val="0"/>
            </w:pPr>
            <w:r w:rsidRPr="006D53D5">
              <w:t>11/2019</w:t>
            </w:r>
          </w:p>
        </w:tc>
        <w:tc>
          <w:tcPr>
            <w:tcW w:w="6744" w:type="dxa"/>
          </w:tcPr>
          <w:p w14:paraId="59EA48EE" w14:textId="45B66894" w:rsidR="001D42B8" w:rsidRPr="006D53D5" w:rsidRDefault="001D42B8" w:rsidP="0000127E">
            <w:pPr>
              <w:pStyle w:val="FAATableText"/>
              <w:widowControl w:val="0"/>
            </w:pPr>
            <w:r w:rsidRPr="006D53D5">
              <w:t>Ajout de « La présente ».</w:t>
            </w:r>
          </w:p>
          <w:p w14:paraId="6D777C34" w14:textId="77777777" w:rsidR="001D42B8" w:rsidRPr="006D53D5" w:rsidRDefault="001D42B8" w:rsidP="0000127E">
            <w:pPr>
              <w:pStyle w:val="FAATableText"/>
              <w:widowControl w:val="0"/>
            </w:pPr>
            <w:r w:rsidRPr="006D53D5">
              <w:t>Ajout du terme « État contractant ».</w:t>
            </w:r>
          </w:p>
          <w:p w14:paraId="3BF3D04A" w14:textId="61229110" w:rsidR="00956E1F" w:rsidRPr="006D53D5" w:rsidRDefault="00956E1F" w:rsidP="0000127E">
            <w:pPr>
              <w:pStyle w:val="FAATableText"/>
              <w:widowControl w:val="0"/>
            </w:pPr>
            <w:r w:rsidRPr="006D53D5">
              <w:t>Passage de « </w:t>
            </w:r>
            <w:r w:rsidRPr="006D53D5">
              <w:rPr>
                <w:i/>
                <w:iCs/>
              </w:rPr>
              <w:t>continued</w:t>
            </w:r>
            <w:r w:rsidRPr="006D53D5">
              <w:t> » à « </w:t>
            </w:r>
            <w:r w:rsidRPr="006D53D5">
              <w:rPr>
                <w:i/>
                <w:iCs/>
              </w:rPr>
              <w:t>continuing</w:t>
            </w:r>
            <w:r w:rsidRPr="006D53D5">
              <w:t> » en anglais (sans incidence en français)</w:t>
            </w:r>
          </w:p>
        </w:tc>
      </w:tr>
      <w:tr w:rsidR="00234B2D" w:rsidRPr="006D53D5" w14:paraId="2B615EDF" w14:textId="77777777" w:rsidTr="000F3758">
        <w:tc>
          <w:tcPr>
            <w:tcW w:w="1490" w:type="dxa"/>
          </w:tcPr>
          <w:p w14:paraId="2881F5F4" w14:textId="1947F8C3" w:rsidR="00234B2D" w:rsidRPr="006D53D5" w:rsidRDefault="00234B2D" w:rsidP="0000127E">
            <w:pPr>
              <w:pStyle w:val="FAATableText"/>
              <w:widowControl w:val="0"/>
            </w:pPr>
            <w:r w:rsidRPr="006D53D5">
              <w:t>5.2.1.1</w:t>
            </w:r>
          </w:p>
        </w:tc>
        <w:tc>
          <w:tcPr>
            <w:tcW w:w="1116" w:type="dxa"/>
          </w:tcPr>
          <w:p w14:paraId="1CC56A82" w14:textId="791F110D" w:rsidR="00234B2D" w:rsidRPr="006D53D5" w:rsidRDefault="00234B2D" w:rsidP="0000127E">
            <w:pPr>
              <w:pStyle w:val="FAATableText"/>
              <w:widowControl w:val="0"/>
            </w:pPr>
            <w:r w:rsidRPr="006D53D5">
              <w:t>11/2019</w:t>
            </w:r>
          </w:p>
        </w:tc>
        <w:tc>
          <w:tcPr>
            <w:tcW w:w="6744" w:type="dxa"/>
          </w:tcPr>
          <w:p w14:paraId="5C93C109" w14:textId="37DE131D" w:rsidR="00234B2D" w:rsidRPr="006D53D5" w:rsidRDefault="00234B2D" w:rsidP="0000127E">
            <w:pPr>
              <w:pStyle w:val="FAATableText"/>
              <w:widowControl w:val="0"/>
            </w:pPr>
            <w:r w:rsidRPr="006D53D5">
              <w:t>Références OACI ajoutées.</w:t>
            </w:r>
          </w:p>
        </w:tc>
      </w:tr>
      <w:tr w:rsidR="00C17E72" w:rsidRPr="006D53D5" w14:paraId="1465A7CE" w14:textId="77777777" w:rsidTr="000F3758">
        <w:tc>
          <w:tcPr>
            <w:tcW w:w="1490" w:type="dxa"/>
          </w:tcPr>
          <w:p w14:paraId="1FFBA164" w14:textId="36CBBAE8" w:rsidR="00C17E72" w:rsidRPr="006D53D5" w:rsidRDefault="00C17E72" w:rsidP="0000127E">
            <w:pPr>
              <w:pStyle w:val="FAATableText"/>
              <w:widowControl w:val="0"/>
            </w:pPr>
          </w:p>
        </w:tc>
        <w:tc>
          <w:tcPr>
            <w:tcW w:w="1116" w:type="dxa"/>
          </w:tcPr>
          <w:p w14:paraId="136B4768" w14:textId="410D503B" w:rsidR="00C17E72" w:rsidRPr="006D53D5" w:rsidRDefault="00C17E72" w:rsidP="0000127E">
            <w:pPr>
              <w:pStyle w:val="FAATableText"/>
              <w:widowControl w:val="0"/>
            </w:pPr>
          </w:p>
        </w:tc>
        <w:tc>
          <w:tcPr>
            <w:tcW w:w="6744" w:type="dxa"/>
          </w:tcPr>
          <w:p w14:paraId="159F1E9A" w14:textId="7D28B951" w:rsidR="00C17E72" w:rsidRPr="006D53D5" w:rsidRDefault="00C17E72" w:rsidP="0000127E">
            <w:pPr>
              <w:pStyle w:val="FAATableText"/>
              <w:widowControl w:val="0"/>
            </w:pPr>
          </w:p>
        </w:tc>
      </w:tr>
      <w:tr w:rsidR="00234B2D" w:rsidRPr="006D53D5" w14:paraId="2F8281E8" w14:textId="77777777" w:rsidTr="000F3758">
        <w:tc>
          <w:tcPr>
            <w:tcW w:w="1490" w:type="dxa"/>
          </w:tcPr>
          <w:p w14:paraId="3C36656B" w14:textId="29D19108" w:rsidR="00234B2D" w:rsidRPr="006D53D5" w:rsidRDefault="00234B2D" w:rsidP="0000127E">
            <w:pPr>
              <w:pStyle w:val="FAATableText"/>
              <w:widowControl w:val="0"/>
            </w:pPr>
            <w:r w:rsidRPr="006D53D5">
              <w:t>5.2.1.1 (a)</w:t>
            </w:r>
          </w:p>
        </w:tc>
        <w:tc>
          <w:tcPr>
            <w:tcW w:w="1116" w:type="dxa"/>
          </w:tcPr>
          <w:p w14:paraId="0DDD869A" w14:textId="1FBC0A0D" w:rsidR="00234B2D" w:rsidRPr="006D53D5" w:rsidRDefault="00234B2D" w:rsidP="0000127E">
            <w:pPr>
              <w:pStyle w:val="FAATableText"/>
              <w:widowControl w:val="0"/>
            </w:pPr>
            <w:r w:rsidRPr="006D53D5">
              <w:t>08/2006</w:t>
            </w:r>
          </w:p>
        </w:tc>
        <w:tc>
          <w:tcPr>
            <w:tcW w:w="6744" w:type="dxa"/>
          </w:tcPr>
          <w:p w14:paraId="0681756D" w14:textId="742D4DD2" w:rsidR="00234B2D" w:rsidRPr="006D53D5" w:rsidRDefault="00234B2D" w:rsidP="0000127E">
            <w:pPr>
              <w:pStyle w:val="FAATableText"/>
              <w:widowControl w:val="0"/>
            </w:pPr>
            <w:r w:rsidRPr="006D53D5">
              <w:t>« Type » ajouté à la phrase.</w:t>
            </w:r>
          </w:p>
        </w:tc>
      </w:tr>
      <w:tr w:rsidR="00234B2D" w:rsidRPr="006D53D5" w14:paraId="798C71CA" w14:textId="77777777" w:rsidTr="000F3758">
        <w:tc>
          <w:tcPr>
            <w:tcW w:w="1490" w:type="dxa"/>
          </w:tcPr>
          <w:p w14:paraId="642FD9C9" w14:textId="01419A72" w:rsidR="00234B2D" w:rsidRPr="006D53D5" w:rsidRDefault="00234B2D" w:rsidP="0000127E">
            <w:pPr>
              <w:pStyle w:val="FAATableText"/>
              <w:widowControl w:val="0"/>
            </w:pPr>
          </w:p>
        </w:tc>
        <w:tc>
          <w:tcPr>
            <w:tcW w:w="1116" w:type="dxa"/>
          </w:tcPr>
          <w:p w14:paraId="1AC2E876" w14:textId="01946DFA" w:rsidR="00234B2D" w:rsidRPr="006D53D5" w:rsidRDefault="00234B2D" w:rsidP="0000127E">
            <w:pPr>
              <w:pStyle w:val="FAATableText"/>
              <w:widowControl w:val="0"/>
            </w:pPr>
          </w:p>
        </w:tc>
        <w:tc>
          <w:tcPr>
            <w:tcW w:w="6744" w:type="dxa"/>
          </w:tcPr>
          <w:p w14:paraId="425CB4AF" w14:textId="5041A644" w:rsidR="00234B2D" w:rsidRPr="006D53D5" w:rsidRDefault="00234B2D" w:rsidP="0000127E">
            <w:pPr>
              <w:pStyle w:val="FAATableText"/>
              <w:widowControl w:val="0"/>
            </w:pPr>
          </w:p>
        </w:tc>
      </w:tr>
      <w:tr w:rsidR="00234B2D" w:rsidRPr="006D53D5" w14:paraId="3340FC82" w14:textId="77777777" w:rsidTr="000F3758">
        <w:tc>
          <w:tcPr>
            <w:tcW w:w="1490" w:type="dxa"/>
          </w:tcPr>
          <w:p w14:paraId="3340FC7F" w14:textId="2F7F0C29" w:rsidR="00234B2D" w:rsidRPr="006D53D5" w:rsidRDefault="00234B2D" w:rsidP="0000127E">
            <w:pPr>
              <w:pStyle w:val="FAATableText"/>
              <w:widowControl w:val="0"/>
            </w:pPr>
            <w:r w:rsidRPr="006D53D5">
              <w:t>5.2.1.1(c) à (e)</w:t>
            </w:r>
          </w:p>
        </w:tc>
        <w:tc>
          <w:tcPr>
            <w:tcW w:w="1116" w:type="dxa"/>
          </w:tcPr>
          <w:p w14:paraId="3340FC80" w14:textId="0BDA6AE5" w:rsidR="00234B2D" w:rsidRPr="006D53D5" w:rsidRDefault="00234B2D" w:rsidP="0000127E">
            <w:pPr>
              <w:pStyle w:val="FAATableText"/>
              <w:widowControl w:val="0"/>
            </w:pPr>
            <w:r w:rsidRPr="006D53D5">
              <w:t>08/2006</w:t>
            </w:r>
          </w:p>
        </w:tc>
        <w:tc>
          <w:tcPr>
            <w:tcW w:w="6744" w:type="dxa"/>
          </w:tcPr>
          <w:p w14:paraId="3340FC81" w14:textId="55438252" w:rsidR="00234B2D" w:rsidRPr="006D53D5" w:rsidRDefault="00234B2D" w:rsidP="0000127E">
            <w:pPr>
              <w:pStyle w:val="FAATableText"/>
              <w:widowControl w:val="0"/>
            </w:pPr>
            <w:r w:rsidRPr="006D53D5">
              <w:t>Supprimé car ne s’applique pas à [ÉTAT]</w:t>
            </w:r>
          </w:p>
        </w:tc>
      </w:tr>
      <w:tr w:rsidR="00234B2D" w:rsidRPr="006D53D5" w14:paraId="2870376F" w14:textId="77777777" w:rsidTr="000F3758">
        <w:tc>
          <w:tcPr>
            <w:tcW w:w="1490" w:type="dxa"/>
          </w:tcPr>
          <w:p w14:paraId="52BCE0F1" w14:textId="71CFCAFF" w:rsidR="00234B2D" w:rsidRPr="006D53D5" w:rsidRDefault="00234B2D" w:rsidP="0000127E">
            <w:pPr>
              <w:pStyle w:val="FAATableText"/>
              <w:widowControl w:val="0"/>
            </w:pPr>
            <w:r w:rsidRPr="006D53D5">
              <w:t>5.2.1.2</w:t>
            </w:r>
          </w:p>
        </w:tc>
        <w:tc>
          <w:tcPr>
            <w:tcW w:w="1116" w:type="dxa"/>
          </w:tcPr>
          <w:p w14:paraId="330E4FD3" w14:textId="1FEB7235" w:rsidR="00234B2D" w:rsidRPr="006D53D5" w:rsidRDefault="00234B2D" w:rsidP="0000127E">
            <w:pPr>
              <w:pStyle w:val="FAATableText"/>
              <w:widowControl w:val="0"/>
            </w:pPr>
            <w:r w:rsidRPr="006D53D5">
              <w:t>11/2019</w:t>
            </w:r>
          </w:p>
        </w:tc>
        <w:tc>
          <w:tcPr>
            <w:tcW w:w="6744" w:type="dxa"/>
          </w:tcPr>
          <w:p w14:paraId="47191610" w14:textId="62FBD721" w:rsidR="00234B2D" w:rsidRPr="006D53D5" w:rsidRDefault="00234B2D" w:rsidP="0000127E">
            <w:pPr>
              <w:pStyle w:val="FAATableText"/>
              <w:widowControl w:val="0"/>
            </w:pPr>
            <w:r w:rsidRPr="006D53D5">
              <w:t>Références OACI ajoutées.</w:t>
            </w:r>
          </w:p>
        </w:tc>
      </w:tr>
      <w:tr w:rsidR="00466C5C" w:rsidRPr="006D53D5" w14:paraId="212FDD4C" w14:textId="77777777" w:rsidTr="000F3758">
        <w:tc>
          <w:tcPr>
            <w:tcW w:w="1490" w:type="dxa"/>
          </w:tcPr>
          <w:p w14:paraId="46E51A23" w14:textId="0ACCDB31" w:rsidR="00466C5C" w:rsidRPr="006D53D5" w:rsidRDefault="00466C5C" w:rsidP="0000127E">
            <w:pPr>
              <w:pStyle w:val="FAATableText"/>
              <w:widowControl w:val="0"/>
            </w:pPr>
            <w:r w:rsidRPr="006D53D5">
              <w:t>5.2.1.3</w:t>
            </w:r>
          </w:p>
        </w:tc>
        <w:tc>
          <w:tcPr>
            <w:tcW w:w="1116" w:type="dxa"/>
          </w:tcPr>
          <w:p w14:paraId="5E287978" w14:textId="767D40AB" w:rsidR="00466C5C" w:rsidRPr="006D53D5" w:rsidRDefault="00466C5C" w:rsidP="0000127E">
            <w:pPr>
              <w:pStyle w:val="FAATableText"/>
              <w:widowControl w:val="0"/>
            </w:pPr>
            <w:r w:rsidRPr="006D53D5">
              <w:t>11/2019</w:t>
            </w:r>
          </w:p>
        </w:tc>
        <w:tc>
          <w:tcPr>
            <w:tcW w:w="6744" w:type="dxa"/>
          </w:tcPr>
          <w:p w14:paraId="2C1A8CD1" w14:textId="36D0A9FC" w:rsidR="00466C5C" w:rsidRPr="006D53D5" w:rsidRDefault="00466C5C" w:rsidP="0000127E">
            <w:pPr>
              <w:pStyle w:val="FAATableText"/>
              <w:widowControl w:val="0"/>
            </w:pPr>
            <w:r w:rsidRPr="006D53D5">
              <w:t>Passage de « certificat de type » à « TC »</w:t>
            </w:r>
          </w:p>
          <w:p w14:paraId="51C8D8BE" w14:textId="4D8D1480" w:rsidR="00466C5C" w:rsidRPr="006D53D5" w:rsidRDefault="00466C5C" w:rsidP="0000127E">
            <w:pPr>
              <w:pStyle w:val="FAATableText"/>
              <w:widowControl w:val="0"/>
            </w:pPr>
            <w:r w:rsidRPr="006D53D5">
              <w:t>Passage de « certificat de type supplémentaire » à « STC »</w:t>
            </w:r>
          </w:p>
        </w:tc>
      </w:tr>
      <w:tr w:rsidR="0002623B" w:rsidRPr="006D53D5" w14:paraId="52358151" w14:textId="77777777" w:rsidTr="000F3758">
        <w:tc>
          <w:tcPr>
            <w:tcW w:w="1490" w:type="dxa"/>
          </w:tcPr>
          <w:p w14:paraId="751565B9" w14:textId="21DF430F" w:rsidR="0002623B" w:rsidRPr="006D53D5" w:rsidRDefault="006923E1" w:rsidP="0000127E">
            <w:pPr>
              <w:pStyle w:val="FAATableText"/>
              <w:widowControl w:val="0"/>
            </w:pPr>
            <w:r w:rsidRPr="006D53D5">
              <w:t>5.2.1.3 (b)</w:t>
            </w:r>
          </w:p>
        </w:tc>
        <w:tc>
          <w:tcPr>
            <w:tcW w:w="1116" w:type="dxa"/>
          </w:tcPr>
          <w:p w14:paraId="50EC4E4F" w14:textId="4DF4A7C1" w:rsidR="0002623B" w:rsidRPr="006D53D5" w:rsidRDefault="006923E1" w:rsidP="0000127E">
            <w:pPr>
              <w:pStyle w:val="FAATableText"/>
              <w:widowControl w:val="0"/>
            </w:pPr>
            <w:r w:rsidRPr="006D53D5">
              <w:t>11/2019</w:t>
            </w:r>
          </w:p>
        </w:tc>
        <w:tc>
          <w:tcPr>
            <w:tcW w:w="6744" w:type="dxa"/>
          </w:tcPr>
          <w:p w14:paraId="14852051" w14:textId="10CCB550" w:rsidR="0002623B" w:rsidRPr="006D53D5" w:rsidRDefault="00775D4D" w:rsidP="0000127E">
            <w:pPr>
              <w:pStyle w:val="FAATableText"/>
              <w:widowControl w:val="0"/>
            </w:pPr>
            <w:r w:rsidRPr="006D53D5">
              <w:t>Passage de « État » à « Régie »</w:t>
            </w:r>
          </w:p>
        </w:tc>
      </w:tr>
      <w:tr w:rsidR="006339D0" w:rsidRPr="006D53D5" w14:paraId="1290D7DB" w14:textId="77777777" w:rsidTr="000F3758">
        <w:tc>
          <w:tcPr>
            <w:tcW w:w="1490" w:type="dxa"/>
          </w:tcPr>
          <w:p w14:paraId="1D8D8879" w14:textId="38BFDAB3" w:rsidR="006339D0" w:rsidRPr="006D53D5" w:rsidRDefault="006339D0" w:rsidP="0000127E">
            <w:pPr>
              <w:pStyle w:val="FAATableText"/>
              <w:widowControl w:val="0"/>
            </w:pPr>
            <w:r w:rsidRPr="006D53D5">
              <w:t>5.2.1.3 (b) (1)</w:t>
            </w:r>
          </w:p>
        </w:tc>
        <w:tc>
          <w:tcPr>
            <w:tcW w:w="1116" w:type="dxa"/>
          </w:tcPr>
          <w:p w14:paraId="59B95BB4" w14:textId="499ACDFB" w:rsidR="006339D0" w:rsidRPr="006D53D5" w:rsidRDefault="0082485A" w:rsidP="0000127E">
            <w:pPr>
              <w:pStyle w:val="FAATableText"/>
              <w:widowControl w:val="0"/>
            </w:pPr>
            <w:r w:rsidRPr="006D53D5">
              <w:t>11/2019</w:t>
            </w:r>
          </w:p>
        </w:tc>
        <w:tc>
          <w:tcPr>
            <w:tcW w:w="6744" w:type="dxa"/>
          </w:tcPr>
          <w:p w14:paraId="36FFE8C0" w14:textId="2EA333B1" w:rsidR="00C74244" w:rsidRPr="006D53D5" w:rsidRDefault="00313819" w:rsidP="0000127E">
            <w:pPr>
              <w:pStyle w:val="FAATableText"/>
              <w:widowControl w:val="0"/>
            </w:pPr>
            <w:r w:rsidRPr="006D53D5">
              <w:t>Passage de la phrase au futur de l’indicatif.</w:t>
            </w:r>
          </w:p>
        </w:tc>
      </w:tr>
      <w:tr w:rsidR="00313819" w:rsidRPr="006D53D5" w14:paraId="63604D01" w14:textId="77777777" w:rsidTr="000F3758">
        <w:tc>
          <w:tcPr>
            <w:tcW w:w="1490" w:type="dxa"/>
          </w:tcPr>
          <w:p w14:paraId="4EF8F7EA" w14:textId="7D8351D6" w:rsidR="00313819" w:rsidRPr="006D53D5" w:rsidRDefault="00313819" w:rsidP="0000127E">
            <w:pPr>
              <w:pStyle w:val="FAATableText"/>
              <w:widowControl w:val="0"/>
            </w:pPr>
            <w:r w:rsidRPr="006D53D5">
              <w:t>5.2.1.3 (b) (2)</w:t>
            </w:r>
          </w:p>
        </w:tc>
        <w:tc>
          <w:tcPr>
            <w:tcW w:w="1116" w:type="dxa"/>
          </w:tcPr>
          <w:p w14:paraId="404BAE3D" w14:textId="31E76EE9" w:rsidR="00313819" w:rsidRPr="006D53D5" w:rsidRDefault="00313819" w:rsidP="0000127E">
            <w:pPr>
              <w:pStyle w:val="FAATableText"/>
              <w:widowControl w:val="0"/>
            </w:pPr>
            <w:r w:rsidRPr="006D53D5">
              <w:t>11/2019</w:t>
            </w:r>
          </w:p>
        </w:tc>
        <w:tc>
          <w:tcPr>
            <w:tcW w:w="6744" w:type="dxa"/>
          </w:tcPr>
          <w:p w14:paraId="5CA17166" w14:textId="77777777" w:rsidR="00313819" w:rsidRPr="006D53D5" w:rsidRDefault="00313819" w:rsidP="0000127E">
            <w:pPr>
              <w:pStyle w:val="FAATableText"/>
              <w:widowControl w:val="0"/>
            </w:pPr>
            <w:r w:rsidRPr="006D53D5">
              <w:t>Passage de « certificat de type supplémentaire » à « STC ».</w:t>
            </w:r>
          </w:p>
          <w:p w14:paraId="42268EB4" w14:textId="77777777" w:rsidR="00313819" w:rsidRPr="006D53D5" w:rsidRDefault="00313819" w:rsidP="0000127E">
            <w:pPr>
              <w:pStyle w:val="FAATableText"/>
              <w:widowControl w:val="0"/>
            </w:pPr>
            <w:r w:rsidRPr="006D53D5">
              <w:t>Numérotation des notes.</w:t>
            </w:r>
          </w:p>
          <w:p w14:paraId="5C3D73DE" w14:textId="77777777" w:rsidR="00313819" w:rsidRPr="006D53D5" w:rsidRDefault="00313819" w:rsidP="0000127E">
            <w:pPr>
              <w:pStyle w:val="FAATableText"/>
              <w:widowControl w:val="0"/>
            </w:pPr>
            <w:r w:rsidRPr="006D53D5">
              <w:t>Passage de « Régie » à « État d'immatriculation »</w:t>
            </w:r>
          </w:p>
          <w:p w14:paraId="32683905" w14:textId="6DD077AB" w:rsidR="00313819" w:rsidRPr="006D53D5" w:rsidRDefault="00313819" w:rsidP="0000127E">
            <w:pPr>
              <w:pStyle w:val="FAATableText"/>
              <w:widowControl w:val="0"/>
            </w:pPr>
            <w:r w:rsidRPr="006D53D5">
              <w:t>Références OACI changées</w:t>
            </w:r>
          </w:p>
        </w:tc>
      </w:tr>
      <w:tr w:rsidR="00313819" w:rsidRPr="006D53D5" w14:paraId="04377132" w14:textId="77777777" w:rsidTr="000F3758">
        <w:tc>
          <w:tcPr>
            <w:tcW w:w="1490" w:type="dxa"/>
          </w:tcPr>
          <w:p w14:paraId="0E5124DB" w14:textId="5ECD581D" w:rsidR="00313819" w:rsidRPr="006D53D5" w:rsidRDefault="00AA048C" w:rsidP="0000127E">
            <w:pPr>
              <w:pStyle w:val="FAATableText"/>
              <w:widowControl w:val="0"/>
            </w:pPr>
            <w:r w:rsidRPr="006D53D5">
              <w:t>5.3.1.1 (a)</w:t>
            </w:r>
          </w:p>
        </w:tc>
        <w:tc>
          <w:tcPr>
            <w:tcW w:w="1116" w:type="dxa"/>
          </w:tcPr>
          <w:p w14:paraId="59FF9F07" w14:textId="2A1A7EA3" w:rsidR="00313819" w:rsidRPr="006D53D5" w:rsidRDefault="000936E4" w:rsidP="0000127E">
            <w:pPr>
              <w:pStyle w:val="FAATableText"/>
              <w:widowControl w:val="0"/>
            </w:pPr>
            <w:r w:rsidRPr="006D53D5">
              <w:t>11/2019</w:t>
            </w:r>
          </w:p>
        </w:tc>
        <w:tc>
          <w:tcPr>
            <w:tcW w:w="6744" w:type="dxa"/>
          </w:tcPr>
          <w:p w14:paraId="3E84B599" w14:textId="1ACAC0C3" w:rsidR="000936E4" w:rsidRPr="006D53D5" w:rsidRDefault="00AA048C" w:rsidP="0000127E">
            <w:pPr>
              <w:pStyle w:val="FAATableText"/>
              <w:widowControl w:val="0"/>
            </w:pPr>
            <w:r w:rsidRPr="006D53D5">
              <w:t>Passage de « airworthiness certificates » à « certificates of airworthiness » (« certificat de navigabilité », sans incidence en français)</w:t>
            </w:r>
          </w:p>
        </w:tc>
      </w:tr>
      <w:tr w:rsidR="00313819" w:rsidRPr="006D53D5" w14:paraId="5547BCA6" w14:textId="77777777" w:rsidTr="000F3758">
        <w:tc>
          <w:tcPr>
            <w:tcW w:w="1490" w:type="dxa"/>
          </w:tcPr>
          <w:p w14:paraId="54615216" w14:textId="6CF113E9" w:rsidR="00313819" w:rsidRPr="006D53D5" w:rsidRDefault="000936E4" w:rsidP="0000127E">
            <w:pPr>
              <w:pStyle w:val="FAATableText"/>
              <w:widowControl w:val="0"/>
            </w:pPr>
            <w:r w:rsidRPr="006D53D5">
              <w:t>5.3.1.1 (b)</w:t>
            </w:r>
          </w:p>
        </w:tc>
        <w:tc>
          <w:tcPr>
            <w:tcW w:w="1116" w:type="dxa"/>
          </w:tcPr>
          <w:p w14:paraId="3496FD2B" w14:textId="72E321B3" w:rsidR="00313819" w:rsidRPr="006D53D5" w:rsidRDefault="000936E4" w:rsidP="0000127E">
            <w:pPr>
              <w:pStyle w:val="FAATableText"/>
              <w:widowControl w:val="0"/>
            </w:pPr>
            <w:r w:rsidRPr="006D53D5">
              <w:t>11/2019</w:t>
            </w:r>
          </w:p>
        </w:tc>
        <w:tc>
          <w:tcPr>
            <w:tcW w:w="6744" w:type="dxa"/>
          </w:tcPr>
          <w:p w14:paraId="1F7B3908" w14:textId="676E1E78" w:rsidR="00313819" w:rsidRPr="006D53D5" w:rsidRDefault="000936E4" w:rsidP="0000127E">
            <w:pPr>
              <w:pStyle w:val="FAATableText"/>
              <w:widowControl w:val="0"/>
            </w:pPr>
            <w:r w:rsidRPr="006D53D5">
              <w:t>Passage de « État » à « Régie »</w:t>
            </w:r>
          </w:p>
        </w:tc>
      </w:tr>
      <w:tr w:rsidR="00313819" w:rsidRPr="006D53D5" w14:paraId="320498E3" w14:textId="77777777" w:rsidTr="000F3758">
        <w:tc>
          <w:tcPr>
            <w:tcW w:w="1490" w:type="dxa"/>
          </w:tcPr>
          <w:p w14:paraId="1FCE1DE2" w14:textId="77777777" w:rsidR="00313819" w:rsidRPr="006D53D5" w:rsidRDefault="00313819" w:rsidP="0000127E">
            <w:pPr>
              <w:pStyle w:val="FAATableText"/>
              <w:widowControl w:val="0"/>
            </w:pPr>
          </w:p>
        </w:tc>
        <w:tc>
          <w:tcPr>
            <w:tcW w:w="1116" w:type="dxa"/>
          </w:tcPr>
          <w:p w14:paraId="415D3361" w14:textId="77777777" w:rsidR="00313819" w:rsidRPr="006D53D5" w:rsidRDefault="00313819" w:rsidP="0000127E">
            <w:pPr>
              <w:pStyle w:val="FAATableText"/>
              <w:widowControl w:val="0"/>
            </w:pPr>
          </w:p>
        </w:tc>
        <w:tc>
          <w:tcPr>
            <w:tcW w:w="6744" w:type="dxa"/>
          </w:tcPr>
          <w:p w14:paraId="2F88E6A2" w14:textId="77777777" w:rsidR="00313819" w:rsidRPr="006D53D5" w:rsidRDefault="00313819" w:rsidP="0000127E">
            <w:pPr>
              <w:pStyle w:val="FAATableText"/>
              <w:widowControl w:val="0"/>
            </w:pPr>
          </w:p>
        </w:tc>
      </w:tr>
      <w:tr w:rsidR="00313819" w:rsidRPr="006D53D5" w14:paraId="165ED173" w14:textId="77777777" w:rsidTr="000F3758">
        <w:tc>
          <w:tcPr>
            <w:tcW w:w="1490" w:type="dxa"/>
          </w:tcPr>
          <w:p w14:paraId="0D6E00B2" w14:textId="77777777" w:rsidR="00313819" w:rsidRPr="006D53D5" w:rsidRDefault="00313819" w:rsidP="0000127E">
            <w:pPr>
              <w:pStyle w:val="FAATableText"/>
              <w:widowControl w:val="0"/>
            </w:pPr>
          </w:p>
        </w:tc>
        <w:tc>
          <w:tcPr>
            <w:tcW w:w="1116" w:type="dxa"/>
          </w:tcPr>
          <w:p w14:paraId="501D71BF" w14:textId="77777777" w:rsidR="00313819" w:rsidRPr="006D53D5" w:rsidRDefault="00313819" w:rsidP="0000127E">
            <w:pPr>
              <w:pStyle w:val="FAATableText"/>
              <w:widowControl w:val="0"/>
            </w:pPr>
          </w:p>
        </w:tc>
        <w:tc>
          <w:tcPr>
            <w:tcW w:w="6744" w:type="dxa"/>
          </w:tcPr>
          <w:p w14:paraId="14A1985D" w14:textId="77777777" w:rsidR="00313819" w:rsidRPr="006D53D5" w:rsidRDefault="00313819" w:rsidP="0000127E">
            <w:pPr>
              <w:pStyle w:val="FAATableText"/>
              <w:widowControl w:val="0"/>
            </w:pPr>
          </w:p>
        </w:tc>
      </w:tr>
      <w:tr w:rsidR="00313819" w:rsidRPr="006D53D5" w14:paraId="71A086EA" w14:textId="77777777" w:rsidTr="000F3758">
        <w:tc>
          <w:tcPr>
            <w:tcW w:w="1490" w:type="dxa"/>
          </w:tcPr>
          <w:p w14:paraId="67879389" w14:textId="77777777" w:rsidR="00313819" w:rsidRPr="006D53D5" w:rsidRDefault="00313819" w:rsidP="0000127E">
            <w:pPr>
              <w:pStyle w:val="FAATableText"/>
              <w:widowControl w:val="0"/>
            </w:pPr>
          </w:p>
        </w:tc>
        <w:tc>
          <w:tcPr>
            <w:tcW w:w="1116" w:type="dxa"/>
          </w:tcPr>
          <w:p w14:paraId="5733E036" w14:textId="77777777" w:rsidR="00313819" w:rsidRPr="006D53D5" w:rsidRDefault="00313819" w:rsidP="0000127E">
            <w:pPr>
              <w:pStyle w:val="FAATableText"/>
              <w:widowControl w:val="0"/>
            </w:pPr>
          </w:p>
        </w:tc>
        <w:tc>
          <w:tcPr>
            <w:tcW w:w="6744" w:type="dxa"/>
          </w:tcPr>
          <w:p w14:paraId="7C2D519A" w14:textId="77777777" w:rsidR="00313819" w:rsidRPr="006D53D5" w:rsidRDefault="00313819" w:rsidP="0000127E">
            <w:pPr>
              <w:pStyle w:val="FAATableText"/>
              <w:widowControl w:val="0"/>
            </w:pPr>
          </w:p>
        </w:tc>
      </w:tr>
      <w:tr w:rsidR="00313819" w:rsidRPr="006D53D5" w14:paraId="7ACB234F" w14:textId="77777777" w:rsidTr="000F3758">
        <w:tc>
          <w:tcPr>
            <w:tcW w:w="1490" w:type="dxa"/>
          </w:tcPr>
          <w:p w14:paraId="714BEFBE" w14:textId="77777777" w:rsidR="00313819" w:rsidRPr="006D53D5" w:rsidRDefault="00313819" w:rsidP="0000127E">
            <w:pPr>
              <w:pStyle w:val="FAATableText"/>
              <w:widowControl w:val="0"/>
            </w:pPr>
          </w:p>
        </w:tc>
        <w:tc>
          <w:tcPr>
            <w:tcW w:w="1116" w:type="dxa"/>
          </w:tcPr>
          <w:p w14:paraId="09392D49" w14:textId="77777777" w:rsidR="00313819" w:rsidRPr="006D53D5" w:rsidRDefault="00313819" w:rsidP="0000127E">
            <w:pPr>
              <w:pStyle w:val="FAATableText"/>
              <w:widowControl w:val="0"/>
            </w:pPr>
          </w:p>
        </w:tc>
        <w:tc>
          <w:tcPr>
            <w:tcW w:w="6744" w:type="dxa"/>
          </w:tcPr>
          <w:p w14:paraId="718AF44D" w14:textId="77777777" w:rsidR="00313819" w:rsidRPr="006D53D5" w:rsidRDefault="00313819" w:rsidP="0000127E">
            <w:pPr>
              <w:pStyle w:val="FAATableText"/>
              <w:widowControl w:val="0"/>
            </w:pPr>
          </w:p>
        </w:tc>
      </w:tr>
      <w:tr w:rsidR="00313819" w:rsidRPr="006D53D5" w14:paraId="3340FC86" w14:textId="77777777" w:rsidTr="000F3758">
        <w:tc>
          <w:tcPr>
            <w:tcW w:w="1490" w:type="dxa"/>
          </w:tcPr>
          <w:p w14:paraId="3340FC83" w14:textId="60CC53D1" w:rsidR="00313819" w:rsidRPr="006D53D5" w:rsidRDefault="00313819" w:rsidP="0000127E">
            <w:pPr>
              <w:pStyle w:val="FAATableText"/>
              <w:widowControl w:val="0"/>
            </w:pPr>
            <w:r w:rsidRPr="006D53D5">
              <w:t>5.3.1.2 (a)</w:t>
            </w:r>
          </w:p>
        </w:tc>
        <w:tc>
          <w:tcPr>
            <w:tcW w:w="1116" w:type="dxa"/>
          </w:tcPr>
          <w:p w14:paraId="3340FC84" w14:textId="19EB674C" w:rsidR="00313819" w:rsidRPr="006D53D5" w:rsidRDefault="00313819" w:rsidP="0000127E">
            <w:pPr>
              <w:pStyle w:val="FAATableText"/>
              <w:widowControl w:val="0"/>
            </w:pPr>
            <w:r w:rsidRPr="006D53D5">
              <w:t>08/2006</w:t>
            </w:r>
          </w:p>
        </w:tc>
        <w:tc>
          <w:tcPr>
            <w:tcW w:w="6744" w:type="dxa"/>
          </w:tcPr>
          <w:p w14:paraId="3340FC85" w14:textId="1F414738" w:rsidR="00313819" w:rsidRPr="006D53D5" w:rsidRDefault="00313819" w:rsidP="0000127E">
            <w:pPr>
              <w:pStyle w:val="FAATableText"/>
              <w:widowControl w:val="0"/>
            </w:pPr>
            <w:r w:rsidRPr="006D53D5">
              <w:t>Texte clarifié pour indiquer que la demande de modification doit être soumise avant que le travail ne soit fait et que si la demande est soumise à l'État d'immatriculation, celui-ci doit disposer de l'expertise technique permettant d'évaluer le changement proposé.</w:t>
            </w:r>
          </w:p>
        </w:tc>
      </w:tr>
      <w:tr w:rsidR="00313819" w:rsidRPr="006D53D5" w14:paraId="2B516124" w14:textId="77777777" w:rsidTr="000F3758">
        <w:tc>
          <w:tcPr>
            <w:tcW w:w="1490" w:type="dxa"/>
          </w:tcPr>
          <w:p w14:paraId="4DD89D4D" w14:textId="77777777" w:rsidR="00313819" w:rsidRPr="006D53D5" w:rsidRDefault="00313819" w:rsidP="0000127E">
            <w:pPr>
              <w:pStyle w:val="FAATableText"/>
              <w:widowControl w:val="0"/>
            </w:pPr>
          </w:p>
        </w:tc>
        <w:tc>
          <w:tcPr>
            <w:tcW w:w="1116" w:type="dxa"/>
          </w:tcPr>
          <w:p w14:paraId="0A176ACB" w14:textId="77777777" w:rsidR="00313819" w:rsidRPr="006D53D5" w:rsidRDefault="00313819" w:rsidP="0000127E">
            <w:pPr>
              <w:pStyle w:val="FAATableText"/>
              <w:widowControl w:val="0"/>
            </w:pPr>
          </w:p>
        </w:tc>
        <w:tc>
          <w:tcPr>
            <w:tcW w:w="6744" w:type="dxa"/>
          </w:tcPr>
          <w:p w14:paraId="3F689CBA" w14:textId="77777777" w:rsidR="00313819" w:rsidRPr="006D53D5" w:rsidRDefault="00313819" w:rsidP="0000127E">
            <w:pPr>
              <w:pStyle w:val="FAATableText"/>
              <w:widowControl w:val="0"/>
            </w:pPr>
          </w:p>
        </w:tc>
      </w:tr>
      <w:tr w:rsidR="00313819" w:rsidRPr="006D53D5" w14:paraId="3340FC8A" w14:textId="77777777" w:rsidTr="000F3758">
        <w:tc>
          <w:tcPr>
            <w:tcW w:w="1490" w:type="dxa"/>
          </w:tcPr>
          <w:p w14:paraId="3340FC87" w14:textId="4A2A4A18" w:rsidR="00313819" w:rsidRPr="006D53D5" w:rsidRDefault="00313819" w:rsidP="0000127E">
            <w:pPr>
              <w:pStyle w:val="FAATableText"/>
              <w:widowControl w:val="0"/>
            </w:pPr>
            <w:r w:rsidRPr="006D53D5">
              <w:t>5.3.1.2 (b)</w:t>
            </w:r>
          </w:p>
        </w:tc>
        <w:tc>
          <w:tcPr>
            <w:tcW w:w="1116" w:type="dxa"/>
          </w:tcPr>
          <w:p w14:paraId="3340FC88" w14:textId="76E68A79" w:rsidR="00313819" w:rsidRPr="006D53D5" w:rsidRDefault="00313819" w:rsidP="0000127E">
            <w:pPr>
              <w:pStyle w:val="FAATableText"/>
              <w:widowControl w:val="0"/>
            </w:pPr>
            <w:r w:rsidRPr="006D53D5">
              <w:t>08/2006</w:t>
            </w:r>
          </w:p>
        </w:tc>
        <w:tc>
          <w:tcPr>
            <w:tcW w:w="6744" w:type="dxa"/>
          </w:tcPr>
          <w:p w14:paraId="3340FC89" w14:textId="7A116EB4" w:rsidR="00313819" w:rsidRPr="006D53D5" w:rsidRDefault="00313819" w:rsidP="0000127E">
            <w:pPr>
              <w:pStyle w:val="FAATableText"/>
              <w:widowControl w:val="0"/>
            </w:pPr>
            <w:r w:rsidRPr="006D53D5">
              <w:t>Nouvel impératif et notes explicatives ajoutés.</w:t>
            </w:r>
          </w:p>
        </w:tc>
      </w:tr>
      <w:tr w:rsidR="00BA32E5" w:rsidRPr="006D53D5" w14:paraId="40B5E6A5" w14:textId="77777777" w:rsidTr="000F3758">
        <w:tc>
          <w:tcPr>
            <w:tcW w:w="1490" w:type="dxa"/>
          </w:tcPr>
          <w:p w14:paraId="5E1F6A90" w14:textId="0D280807" w:rsidR="00BA32E5" w:rsidRPr="006D53D5" w:rsidRDefault="00BA32E5" w:rsidP="0000127E">
            <w:pPr>
              <w:pStyle w:val="FAATableText"/>
              <w:widowControl w:val="0"/>
            </w:pPr>
            <w:r w:rsidRPr="006D53D5">
              <w:t>5.3.1.2 (b)</w:t>
            </w:r>
          </w:p>
        </w:tc>
        <w:tc>
          <w:tcPr>
            <w:tcW w:w="1116" w:type="dxa"/>
          </w:tcPr>
          <w:p w14:paraId="7647F026" w14:textId="24664428" w:rsidR="00BA32E5" w:rsidRPr="006D53D5" w:rsidRDefault="00BA32E5" w:rsidP="0000127E">
            <w:pPr>
              <w:pStyle w:val="FAATableText"/>
              <w:widowControl w:val="0"/>
            </w:pPr>
            <w:r w:rsidRPr="006D53D5">
              <w:t>11/2019</w:t>
            </w:r>
          </w:p>
        </w:tc>
        <w:tc>
          <w:tcPr>
            <w:tcW w:w="6744" w:type="dxa"/>
          </w:tcPr>
          <w:p w14:paraId="40D4D9D7" w14:textId="41C9B74E" w:rsidR="00BA32E5" w:rsidRPr="006D53D5" w:rsidRDefault="00BA32E5" w:rsidP="0000127E">
            <w:pPr>
              <w:pStyle w:val="FAATableText"/>
              <w:widowControl w:val="0"/>
            </w:pPr>
            <w:r w:rsidRPr="006D53D5">
              <w:t>Texte modifié : « soumet la demande sous une forme et d'une façon acceptable pour la Régie »</w:t>
            </w:r>
          </w:p>
        </w:tc>
      </w:tr>
      <w:tr w:rsidR="002E07D4" w:rsidRPr="006D53D5" w14:paraId="46584E75" w14:textId="77777777" w:rsidTr="000F3758">
        <w:tc>
          <w:tcPr>
            <w:tcW w:w="1490" w:type="dxa"/>
          </w:tcPr>
          <w:p w14:paraId="6B0A64F2" w14:textId="0C39E4DB" w:rsidR="002E07D4" w:rsidRPr="006D53D5" w:rsidRDefault="002E07D4" w:rsidP="0000127E">
            <w:pPr>
              <w:pStyle w:val="FAATableText"/>
              <w:widowControl w:val="0"/>
            </w:pPr>
            <w:r w:rsidRPr="006D53D5">
              <w:t>5.3.1.4</w:t>
            </w:r>
          </w:p>
        </w:tc>
        <w:tc>
          <w:tcPr>
            <w:tcW w:w="1116" w:type="dxa"/>
          </w:tcPr>
          <w:p w14:paraId="08CF835D" w14:textId="62440C89" w:rsidR="002E07D4" w:rsidRPr="006D53D5" w:rsidRDefault="002E07D4" w:rsidP="0000127E">
            <w:pPr>
              <w:pStyle w:val="FAATableText"/>
              <w:widowControl w:val="0"/>
            </w:pPr>
            <w:r w:rsidRPr="006D53D5">
              <w:t>11/2019</w:t>
            </w:r>
          </w:p>
        </w:tc>
        <w:tc>
          <w:tcPr>
            <w:tcW w:w="6744" w:type="dxa"/>
          </w:tcPr>
          <w:p w14:paraId="1BEF4C8C" w14:textId="6613858B" w:rsidR="002E07D4" w:rsidRPr="006D53D5" w:rsidRDefault="002E07D4" w:rsidP="0000127E">
            <w:pPr>
              <w:pStyle w:val="FAATableText"/>
              <w:widowControl w:val="0"/>
            </w:pPr>
            <w:r w:rsidRPr="006D53D5">
              <w:t>Références modifiées.</w:t>
            </w:r>
          </w:p>
        </w:tc>
      </w:tr>
      <w:tr w:rsidR="00BA32E5" w:rsidRPr="006D53D5" w14:paraId="25820176" w14:textId="77777777" w:rsidTr="000F3758">
        <w:tc>
          <w:tcPr>
            <w:tcW w:w="1490" w:type="dxa"/>
          </w:tcPr>
          <w:p w14:paraId="1EE8BFE4" w14:textId="2A79EFC3" w:rsidR="00BA32E5" w:rsidRPr="006D53D5" w:rsidRDefault="00BA32E5" w:rsidP="0000127E">
            <w:pPr>
              <w:pStyle w:val="FAATableText"/>
              <w:widowControl w:val="0"/>
            </w:pPr>
            <w:r w:rsidRPr="006D53D5">
              <w:t>5.3.1.4 (a)</w:t>
            </w:r>
          </w:p>
        </w:tc>
        <w:tc>
          <w:tcPr>
            <w:tcW w:w="1116" w:type="dxa"/>
          </w:tcPr>
          <w:p w14:paraId="62165DDA" w14:textId="2054D79E" w:rsidR="00BA32E5" w:rsidRPr="006D53D5" w:rsidRDefault="00BA32E5" w:rsidP="0000127E">
            <w:pPr>
              <w:pStyle w:val="FAATableText"/>
              <w:widowControl w:val="0"/>
            </w:pPr>
            <w:r w:rsidRPr="006D53D5">
              <w:t>11/2019</w:t>
            </w:r>
          </w:p>
        </w:tc>
        <w:tc>
          <w:tcPr>
            <w:tcW w:w="6744" w:type="dxa"/>
          </w:tcPr>
          <w:p w14:paraId="7E3F5F93" w14:textId="1798FD1E" w:rsidR="00BA32E5" w:rsidRPr="006D53D5" w:rsidRDefault="00BA32E5" w:rsidP="0000127E">
            <w:pPr>
              <w:pStyle w:val="FAATableText"/>
              <w:widowControl w:val="0"/>
            </w:pPr>
            <w:r w:rsidRPr="006D53D5">
              <w:t>Ajout de « La Régie délivrera (...) »</w:t>
            </w:r>
          </w:p>
          <w:p w14:paraId="0F1B4DBD" w14:textId="612661DF" w:rsidR="00077775" w:rsidRPr="006D53D5" w:rsidRDefault="00077775" w:rsidP="0000127E">
            <w:pPr>
              <w:pStyle w:val="FAATableText"/>
              <w:widowControl w:val="0"/>
            </w:pPr>
            <w:r w:rsidRPr="006D53D5">
              <w:t>Passage de « certificat de type » à « TC »</w:t>
            </w:r>
          </w:p>
        </w:tc>
      </w:tr>
      <w:tr w:rsidR="0032074C" w:rsidRPr="006D53D5" w14:paraId="2D7A0077" w14:textId="77777777" w:rsidTr="000F3758">
        <w:tc>
          <w:tcPr>
            <w:tcW w:w="1490" w:type="dxa"/>
          </w:tcPr>
          <w:p w14:paraId="05FF259C" w14:textId="4A086A09" w:rsidR="0032074C" w:rsidRPr="006D53D5" w:rsidRDefault="0032074C" w:rsidP="0000127E">
            <w:pPr>
              <w:pStyle w:val="FAATableText"/>
              <w:widowControl w:val="0"/>
            </w:pPr>
            <w:r w:rsidRPr="006D53D5">
              <w:t>5.3.1.4 (b)</w:t>
            </w:r>
          </w:p>
        </w:tc>
        <w:tc>
          <w:tcPr>
            <w:tcW w:w="1116" w:type="dxa"/>
          </w:tcPr>
          <w:p w14:paraId="285288BF" w14:textId="168FB01C" w:rsidR="0032074C" w:rsidRPr="006D53D5" w:rsidRDefault="0032074C" w:rsidP="0000127E">
            <w:pPr>
              <w:pStyle w:val="FAATableText"/>
              <w:widowControl w:val="0"/>
            </w:pPr>
            <w:r w:rsidRPr="006D53D5">
              <w:t>11/2019</w:t>
            </w:r>
          </w:p>
        </w:tc>
        <w:tc>
          <w:tcPr>
            <w:tcW w:w="6744" w:type="dxa"/>
          </w:tcPr>
          <w:p w14:paraId="0154CE46" w14:textId="32FC3808" w:rsidR="0032074C" w:rsidRPr="006D53D5" w:rsidRDefault="0032074C" w:rsidP="0000127E">
            <w:pPr>
              <w:pStyle w:val="FAATableText"/>
              <w:widowControl w:val="0"/>
            </w:pPr>
            <w:r w:rsidRPr="006D53D5">
              <w:t>Ajout de « La Régie délivrera (...) »</w:t>
            </w:r>
          </w:p>
        </w:tc>
      </w:tr>
      <w:tr w:rsidR="009B7497" w:rsidRPr="006D53D5" w14:paraId="1D9F70FE" w14:textId="77777777" w:rsidTr="000F3758">
        <w:tc>
          <w:tcPr>
            <w:tcW w:w="1490" w:type="dxa"/>
          </w:tcPr>
          <w:p w14:paraId="0F139991" w14:textId="4ADD31D5" w:rsidR="009B7497" w:rsidRPr="006D53D5" w:rsidRDefault="009B7497" w:rsidP="0000127E">
            <w:pPr>
              <w:pStyle w:val="FAATableText"/>
              <w:widowControl w:val="0"/>
            </w:pPr>
            <w:r w:rsidRPr="006D53D5">
              <w:t>5.3.1.5</w:t>
            </w:r>
          </w:p>
        </w:tc>
        <w:tc>
          <w:tcPr>
            <w:tcW w:w="1116" w:type="dxa"/>
          </w:tcPr>
          <w:p w14:paraId="7DF7022D" w14:textId="495E4B6B" w:rsidR="009B7497" w:rsidRPr="006D53D5" w:rsidRDefault="009B7497" w:rsidP="0000127E">
            <w:pPr>
              <w:pStyle w:val="FAATableText"/>
              <w:widowControl w:val="0"/>
            </w:pPr>
            <w:r w:rsidRPr="006D53D5">
              <w:t>11/2019</w:t>
            </w:r>
          </w:p>
        </w:tc>
        <w:tc>
          <w:tcPr>
            <w:tcW w:w="6744" w:type="dxa"/>
          </w:tcPr>
          <w:p w14:paraId="081B6286" w14:textId="7F7FEA91" w:rsidR="00073044" w:rsidRPr="006D53D5" w:rsidRDefault="009B7497" w:rsidP="0000127E">
            <w:pPr>
              <w:pStyle w:val="FAATableText"/>
              <w:widowControl w:val="0"/>
            </w:pPr>
            <w:r w:rsidRPr="006D53D5">
              <w:t>Références modifiées.</w:t>
            </w:r>
          </w:p>
        </w:tc>
      </w:tr>
      <w:tr w:rsidR="009B7497" w:rsidRPr="006D53D5" w14:paraId="3340FC8E" w14:textId="77777777" w:rsidTr="000F3758">
        <w:tc>
          <w:tcPr>
            <w:tcW w:w="1490" w:type="dxa"/>
          </w:tcPr>
          <w:p w14:paraId="3340FC8B" w14:textId="2F39AF54" w:rsidR="009B7497" w:rsidRPr="006D53D5" w:rsidRDefault="009B7497" w:rsidP="0000127E">
            <w:pPr>
              <w:pStyle w:val="FAATableText"/>
              <w:widowControl w:val="0"/>
            </w:pPr>
            <w:r w:rsidRPr="006D53D5">
              <w:t>Titre de 5.3.1.5</w:t>
            </w:r>
          </w:p>
        </w:tc>
        <w:tc>
          <w:tcPr>
            <w:tcW w:w="1116" w:type="dxa"/>
          </w:tcPr>
          <w:p w14:paraId="3340FC8C" w14:textId="2593880A" w:rsidR="009B7497" w:rsidRPr="006D53D5" w:rsidRDefault="009B7497" w:rsidP="0000127E">
            <w:pPr>
              <w:pStyle w:val="FAATableText"/>
              <w:widowControl w:val="0"/>
            </w:pPr>
            <w:r w:rsidRPr="006D53D5">
              <w:t>11/2012</w:t>
            </w:r>
          </w:p>
        </w:tc>
        <w:tc>
          <w:tcPr>
            <w:tcW w:w="6744" w:type="dxa"/>
          </w:tcPr>
          <w:p w14:paraId="3340FC8D" w14:textId="014B7087" w:rsidR="009B7497" w:rsidRPr="006D53D5" w:rsidRDefault="009B7497" w:rsidP="0000127E">
            <w:pPr>
              <w:pStyle w:val="FAATableText"/>
              <w:widowControl w:val="0"/>
            </w:pPr>
            <w:r w:rsidRPr="006D53D5">
              <w:t>« ou validation » supprimé du titre</w:t>
            </w:r>
          </w:p>
        </w:tc>
      </w:tr>
      <w:tr w:rsidR="009B7497" w:rsidRPr="006D53D5" w14:paraId="28F1CE31" w14:textId="77777777" w:rsidTr="000F3758">
        <w:tc>
          <w:tcPr>
            <w:tcW w:w="1490" w:type="dxa"/>
          </w:tcPr>
          <w:p w14:paraId="3F302E59" w14:textId="2180ED08" w:rsidR="009B7497" w:rsidRPr="006D53D5" w:rsidRDefault="009B7497" w:rsidP="0000127E">
            <w:pPr>
              <w:pStyle w:val="FAATableText"/>
              <w:widowControl w:val="0"/>
            </w:pPr>
            <w:r w:rsidRPr="006D53D5">
              <w:t>5.3.1.5 (a) (1)</w:t>
            </w:r>
          </w:p>
        </w:tc>
        <w:tc>
          <w:tcPr>
            <w:tcW w:w="1116" w:type="dxa"/>
          </w:tcPr>
          <w:p w14:paraId="366EEF3D" w14:textId="6F11F274" w:rsidR="009B7497" w:rsidRPr="006D53D5" w:rsidRDefault="009B7497" w:rsidP="0000127E">
            <w:pPr>
              <w:pStyle w:val="FAATableText"/>
              <w:widowControl w:val="0"/>
            </w:pPr>
            <w:r w:rsidRPr="006D53D5">
              <w:t>11/2012</w:t>
            </w:r>
          </w:p>
        </w:tc>
        <w:tc>
          <w:tcPr>
            <w:tcW w:w="6744" w:type="dxa"/>
          </w:tcPr>
          <w:p w14:paraId="58DCC802" w14:textId="367AC21A" w:rsidR="009B7497" w:rsidRPr="006D53D5" w:rsidRDefault="009B7497" w:rsidP="0000127E">
            <w:pPr>
              <w:pStyle w:val="FAATableText"/>
              <w:widowControl w:val="0"/>
            </w:pPr>
            <w:r w:rsidRPr="006D53D5">
              <w:t>État de construction changé en État de conception</w:t>
            </w:r>
          </w:p>
        </w:tc>
      </w:tr>
      <w:tr w:rsidR="00073044" w:rsidRPr="006D53D5" w14:paraId="2B99C2D4" w14:textId="77777777" w:rsidTr="000F3758">
        <w:tc>
          <w:tcPr>
            <w:tcW w:w="1490" w:type="dxa"/>
          </w:tcPr>
          <w:p w14:paraId="2FAF787D" w14:textId="703EE692" w:rsidR="00073044" w:rsidRPr="006D53D5" w:rsidRDefault="00073044" w:rsidP="0000127E">
            <w:pPr>
              <w:pStyle w:val="FAATableText"/>
              <w:widowControl w:val="0"/>
            </w:pPr>
            <w:r w:rsidRPr="006D53D5">
              <w:t>5.3.1.5 (a) (2)</w:t>
            </w:r>
          </w:p>
        </w:tc>
        <w:tc>
          <w:tcPr>
            <w:tcW w:w="1116" w:type="dxa"/>
          </w:tcPr>
          <w:p w14:paraId="79AE1425" w14:textId="6433F30B" w:rsidR="00073044" w:rsidRPr="006D53D5" w:rsidRDefault="00073044" w:rsidP="0000127E">
            <w:pPr>
              <w:pStyle w:val="FAATableText"/>
              <w:widowControl w:val="0"/>
            </w:pPr>
            <w:r w:rsidRPr="006D53D5">
              <w:t>11/2019</w:t>
            </w:r>
          </w:p>
        </w:tc>
        <w:tc>
          <w:tcPr>
            <w:tcW w:w="6744" w:type="dxa"/>
          </w:tcPr>
          <w:p w14:paraId="72685CA9" w14:textId="77777777" w:rsidR="00073044" w:rsidRPr="006D53D5" w:rsidRDefault="00073044" w:rsidP="0000127E">
            <w:pPr>
              <w:pStyle w:val="FAATableText"/>
              <w:widowControl w:val="0"/>
            </w:pPr>
            <w:r w:rsidRPr="006D53D5">
              <w:t>Passage de « réglementation » à « partie ».</w:t>
            </w:r>
          </w:p>
          <w:p w14:paraId="135B107D" w14:textId="77777777" w:rsidR="007F6CE8" w:rsidRPr="006D53D5" w:rsidRDefault="007F6CE8" w:rsidP="0000127E">
            <w:pPr>
              <w:pStyle w:val="FAATableText"/>
              <w:widowControl w:val="0"/>
            </w:pPr>
            <w:r w:rsidRPr="006D53D5">
              <w:t>Revu comme suit :</w:t>
            </w:r>
          </w:p>
          <w:p w14:paraId="2647CD3F" w14:textId="380456C4" w:rsidR="00073044" w:rsidRPr="006D53D5" w:rsidRDefault="007F6CE8" w:rsidP="0000127E">
            <w:pPr>
              <w:pStyle w:val="FAATableText"/>
              <w:widowControl w:val="0"/>
            </w:pPr>
            <w:r w:rsidRPr="006D53D5">
              <w:t>« et a été jugé en état de navigabilité par des personnes autorisées par la Régie à effectuer de telles déterminations ; et » remplacé par « et jugé en état de navigabilité au cours des 30 derniers jours civils, par des personnes autorisées par la Régie à effectuer de telles déterminations ; et »</w:t>
            </w:r>
          </w:p>
        </w:tc>
      </w:tr>
      <w:tr w:rsidR="009B7497" w:rsidRPr="006D53D5" w14:paraId="3340FC92" w14:textId="77777777" w:rsidTr="000F3758">
        <w:tc>
          <w:tcPr>
            <w:tcW w:w="1490" w:type="dxa"/>
          </w:tcPr>
          <w:p w14:paraId="3340FC8F" w14:textId="0F9F942A" w:rsidR="009B7497" w:rsidRPr="006D53D5" w:rsidRDefault="009B7497" w:rsidP="0000127E">
            <w:pPr>
              <w:pStyle w:val="FAATableText"/>
              <w:widowControl w:val="0"/>
            </w:pPr>
            <w:r w:rsidRPr="006D53D5">
              <w:t>5.3.1.5 (b)</w:t>
            </w:r>
          </w:p>
        </w:tc>
        <w:tc>
          <w:tcPr>
            <w:tcW w:w="1116" w:type="dxa"/>
          </w:tcPr>
          <w:p w14:paraId="3340FC90" w14:textId="788513C1" w:rsidR="009B7497" w:rsidRPr="006D53D5" w:rsidRDefault="009B7497" w:rsidP="0000127E">
            <w:pPr>
              <w:pStyle w:val="FAATableText"/>
              <w:widowControl w:val="0"/>
            </w:pPr>
            <w:r w:rsidRPr="006D53D5">
              <w:t>11/2012</w:t>
            </w:r>
          </w:p>
        </w:tc>
        <w:tc>
          <w:tcPr>
            <w:tcW w:w="6744" w:type="dxa"/>
          </w:tcPr>
          <w:p w14:paraId="3340FC91" w14:textId="45170E8B" w:rsidR="009B7497" w:rsidRPr="006D53D5" w:rsidRDefault="009B7497" w:rsidP="0000127E">
            <w:pPr>
              <w:pStyle w:val="FAATableText"/>
              <w:widowControl w:val="0"/>
            </w:pPr>
            <w:r w:rsidRPr="006D53D5">
              <w:t>Remplacé par un nouveau texte ; note de clarification ajoutée</w:t>
            </w:r>
          </w:p>
        </w:tc>
      </w:tr>
      <w:tr w:rsidR="00F672E3" w:rsidRPr="006D53D5" w14:paraId="36C6A92B" w14:textId="77777777" w:rsidTr="000F3758">
        <w:tc>
          <w:tcPr>
            <w:tcW w:w="1490" w:type="dxa"/>
          </w:tcPr>
          <w:p w14:paraId="4138D373" w14:textId="5ECBC126" w:rsidR="00F672E3" w:rsidRPr="006D53D5" w:rsidRDefault="00F672E3" w:rsidP="0000127E">
            <w:pPr>
              <w:pStyle w:val="FAATableText"/>
              <w:widowControl w:val="0"/>
            </w:pPr>
            <w:r w:rsidRPr="006D53D5">
              <w:t>5.3.1.5 (b)</w:t>
            </w:r>
          </w:p>
        </w:tc>
        <w:tc>
          <w:tcPr>
            <w:tcW w:w="1116" w:type="dxa"/>
          </w:tcPr>
          <w:p w14:paraId="3C14C1F0" w14:textId="1B99B90E" w:rsidR="00F672E3" w:rsidRPr="006D53D5" w:rsidRDefault="00F672E3" w:rsidP="0000127E">
            <w:pPr>
              <w:pStyle w:val="FAATableText"/>
              <w:widowControl w:val="0"/>
            </w:pPr>
            <w:r w:rsidRPr="006D53D5">
              <w:t>11/2019</w:t>
            </w:r>
          </w:p>
        </w:tc>
        <w:tc>
          <w:tcPr>
            <w:tcW w:w="6744" w:type="dxa"/>
          </w:tcPr>
          <w:p w14:paraId="0360E1E4" w14:textId="7D230F42" w:rsidR="00F672E3" w:rsidRPr="006D53D5" w:rsidRDefault="00F672E3" w:rsidP="0000127E">
            <w:pPr>
              <w:pStyle w:val="FAATableText"/>
              <w:widowControl w:val="0"/>
            </w:pPr>
            <w:r w:rsidRPr="006D53D5">
              <w:t>Ajout de « Lors de la délivrance de son certificat de navigabilité standard ».</w:t>
            </w:r>
          </w:p>
        </w:tc>
      </w:tr>
      <w:tr w:rsidR="009B7497" w:rsidRPr="006D53D5" w14:paraId="1E3173B0" w14:textId="77777777" w:rsidTr="000F3758">
        <w:tc>
          <w:tcPr>
            <w:tcW w:w="1490" w:type="dxa"/>
          </w:tcPr>
          <w:p w14:paraId="1C5D1271" w14:textId="2E042416" w:rsidR="009B7497" w:rsidRPr="006D53D5" w:rsidRDefault="009B7497" w:rsidP="0000127E">
            <w:pPr>
              <w:pStyle w:val="FAATableText"/>
              <w:widowControl w:val="0"/>
            </w:pPr>
            <w:r w:rsidRPr="006D53D5">
              <w:t>5.3.1.5 (c)</w:t>
            </w:r>
          </w:p>
        </w:tc>
        <w:tc>
          <w:tcPr>
            <w:tcW w:w="1116" w:type="dxa"/>
          </w:tcPr>
          <w:p w14:paraId="39992E07" w14:textId="3B2CE6A5" w:rsidR="009B7497" w:rsidRPr="006D53D5" w:rsidRDefault="009B7497" w:rsidP="0000127E">
            <w:pPr>
              <w:pStyle w:val="FAATableText"/>
              <w:widowControl w:val="0"/>
            </w:pPr>
            <w:r w:rsidRPr="006D53D5">
              <w:t>11/2012</w:t>
            </w:r>
          </w:p>
        </w:tc>
        <w:tc>
          <w:tcPr>
            <w:tcW w:w="6744" w:type="dxa"/>
          </w:tcPr>
          <w:p w14:paraId="44878621" w14:textId="39F047B1" w:rsidR="009B7497" w:rsidRPr="006D53D5" w:rsidRDefault="009B7497" w:rsidP="0000127E">
            <w:pPr>
              <w:pStyle w:val="FAATableText"/>
              <w:widowControl w:val="0"/>
            </w:pPr>
            <w:r w:rsidRPr="006D53D5">
              <w:t>Texte : numéro de NMO corrigé</w:t>
            </w:r>
          </w:p>
        </w:tc>
      </w:tr>
      <w:tr w:rsidR="009B7497" w:rsidRPr="006D53D5" w14:paraId="72FF49C5" w14:textId="77777777" w:rsidTr="000F3758">
        <w:tc>
          <w:tcPr>
            <w:tcW w:w="1490" w:type="dxa"/>
          </w:tcPr>
          <w:p w14:paraId="19C24DE5" w14:textId="333A169B" w:rsidR="009B7497" w:rsidRPr="006D53D5" w:rsidRDefault="009B7497" w:rsidP="0000127E">
            <w:pPr>
              <w:pStyle w:val="FAATableText"/>
              <w:widowControl w:val="0"/>
            </w:pPr>
            <w:r w:rsidRPr="006D53D5">
              <w:t>5.3.1.5(d)</w:t>
            </w:r>
          </w:p>
        </w:tc>
        <w:tc>
          <w:tcPr>
            <w:tcW w:w="1116" w:type="dxa"/>
          </w:tcPr>
          <w:p w14:paraId="4E32F7BF" w14:textId="43979179" w:rsidR="009B7497" w:rsidRPr="006D53D5" w:rsidRDefault="009B7497" w:rsidP="0000127E">
            <w:pPr>
              <w:pStyle w:val="FAATableText"/>
              <w:widowControl w:val="0"/>
            </w:pPr>
            <w:r w:rsidRPr="006D53D5">
              <w:t>11/2012</w:t>
            </w:r>
          </w:p>
        </w:tc>
        <w:tc>
          <w:tcPr>
            <w:tcW w:w="6744" w:type="dxa"/>
          </w:tcPr>
          <w:p w14:paraId="14574503" w14:textId="2C069A9F" w:rsidR="009B7497" w:rsidRPr="006D53D5" w:rsidRDefault="009B7497" w:rsidP="0000127E">
            <w:pPr>
              <w:pStyle w:val="FAATableText"/>
              <w:widowControl w:val="0"/>
            </w:pPr>
            <w:r w:rsidRPr="006D53D5">
              <w:t>Mots « ou certificat de validation » supprimés</w:t>
            </w:r>
          </w:p>
        </w:tc>
      </w:tr>
      <w:tr w:rsidR="009B7497" w:rsidRPr="006D53D5" w14:paraId="25C7E710" w14:textId="77777777" w:rsidTr="000F3758">
        <w:tc>
          <w:tcPr>
            <w:tcW w:w="1490" w:type="dxa"/>
          </w:tcPr>
          <w:p w14:paraId="3A77C165" w14:textId="62051395" w:rsidR="009B7497" w:rsidRPr="006D53D5" w:rsidRDefault="009B7497" w:rsidP="0000127E">
            <w:pPr>
              <w:pStyle w:val="FAATableText"/>
              <w:widowControl w:val="0"/>
            </w:pPr>
          </w:p>
        </w:tc>
        <w:tc>
          <w:tcPr>
            <w:tcW w:w="1116" w:type="dxa"/>
          </w:tcPr>
          <w:p w14:paraId="1F4317E2" w14:textId="77777777" w:rsidR="009B7497" w:rsidRPr="006D53D5" w:rsidRDefault="009B7497" w:rsidP="0000127E">
            <w:pPr>
              <w:pStyle w:val="FAATableText"/>
              <w:widowControl w:val="0"/>
            </w:pPr>
          </w:p>
        </w:tc>
        <w:tc>
          <w:tcPr>
            <w:tcW w:w="6744" w:type="dxa"/>
          </w:tcPr>
          <w:p w14:paraId="6BF80AEC" w14:textId="77777777" w:rsidR="009B7497" w:rsidRPr="006D53D5" w:rsidRDefault="009B7497" w:rsidP="0000127E">
            <w:pPr>
              <w:pStyle w:val="FAATableText"/>
              <w:widowControl w:val="0"/>
            </w:pPr>
          </w:p>
        </w:tc>
      </w:tr>
      <w:tr w:rsidR="009B7497" w:rsidRPr="006D53D5" w14:paraId="584A27E9" w14:textId="77777777" w:rsidTr="000F3758">
        <w:tc>
          <w:tcPr>
            <w:tcW w:w="1490" w:type="dxa"/>
          </w:tcPr>
          <w:p w14:paraId="6C453357" w14:textId="3CE0CCD4" w:rsidR="009B7497" w:rsidRPr="006D53D5" w:rsidRDefault="009B7497" w:rsidP="0000127E">
            <w:pPr>
              <w:pStyle w:val="FAATableText"/>
              <w:widowControl w:val="0"/>
            </w:pPr>
            <w:r w:rsidRPr="006D53D5">
              <w:t>5.3.1.6</w:t>
            </w:r>
          </w:p>
        </w:tc>
        <w:tc>
          <w:tcPr>
            <w:tcW w:w="1116" w:type="dxa"/>
          </w:tcPr>
          <w:p w14:paraId="35CF6ECB" w14:textId="34C816C6" w:rsidR="009B7497" w:rsidRPr="006D53D5" w:rsidRDefault="009B7497" w:rsidP="0000127E">
            <w:pPr>
              <w:pStyle w:val="FAATableText"/>
              <w:widowControl w:val="0"/>
            </w:pPr>
            <w:r w:rsidRPr="006D53D5">
              <w:t>11/2012</w:t>
            </w:r>
          </w:p>
        </w:tc>
        <w:tc>
          <w:tcPr>
            <w:tcW w:w="6744" w:type="dxa"/>
          </w:tcPr>
          <w:p w14:paraId="0265A0C7" w14:textId="77777777" w:rsidR="009B7497" w:rsidRPr="006D53D5" w:rsidRDefault="009B7497" w:rsidP="0000127E">
            <w:pPr>
              <w:pStyle w:val="FAATableText"/>
              <w:widowControl w:val="0"/>
            </w:pPr>
            <w:r w:rsidRPr="006D53D5">
              <w:t>Revu comme suit :</w:t>
            </w:r>
          </w:p>
          <w:p w14:paraId="0FD5930B" w14:textId="77777777" w:rsidR="009B7497" w:rsidRPr="006D53D5" w:rsidRDefault="009B7497" w:rsidP="0000127E">
            <w:pPr>
              <w:pStyle w:val="FAATableText"/>
              <w:widowControl w:val="0"/>
              <w:numPr>
                <w:ilvl w:val="0"/>
                <w:numId w:val="14"/>
              </w:numPr>
            </w:pPr>
            <w:r w:rsidRPr="006D53D5">
              <w:t>Changement pour corriger la grammaire</w:t>
            </w:r>
          </w:p>
          <w:p w14:paraId="0F76BF92" w14:textId="77777777" w:rsidR="009B7497" w:rsidRPr="006D53D5" w:rsidRDefault="009B7497" w:rsidP="0000127E">
            <w:pPr>
              <w:pStyle w:val="FAATableText"/>
              <w:widowControl w:val="0"/>
              <w:numPr>
                <w:ilvl w:val="0"/>
                <w:numId w:val="14"/>
              </w:numPr>
            </w:pPr>
            <w:r w:rsidRPr="006D53D5">
              <w:t xml:space="preserve">Nouveau </w:t>
            </w:r>
          </w:p>
          <w:p w14:paraId="59A00731" w14:textId="77777777" w:rsidR="009B7497" w:rsidRPr="006D53D5" w:rsidRDefault="009B7497" w:rsidP="0000127E">
            <w:pPr>
              <w:pStyle w:val="FAATableText"/>
              <w:widowControl w:val="0"/>
              <w:numPr>
                <w:ilvl w:val="0"/>
                <w:numId w:val="14"/>
              </w:numPr>
            </w:pPr>
            <w:r w:rsidRPr="006D53D5">
              <w:t>Ancien (b) mais revu pour référence au nouveau (d)</w:t>
            </w:r>
          </w:p>
          <w:p w14:paraId="71DA21A8" w14:textId="1A13420E" w:rsidR="009B7497" w:rsidRPr="006D53D5" w:rsidRDefault="009B7497" w:rsidP="0000127E">
            <w:pPr>
              <w:pStyle w:val="FAATableText"/>
              <w:widowControl w:val="0"/>
              <w:numPr>
                <w:ilvl w:val="0"/>
                <w:numId w:val="14"/>
              </w:numPr>
            </w:pPr>
            <w:r w:rsidRPr="006D53D5">
              <w:t>Nouveau</w:t>
            </w:r>
          </w:p>
        </w:tc>
      </w:tr>
      <w:tr w:rsidR="0052035B" w:rsidRPr="006D53D5" w14:paraId="0DEA3A7D" w14:textId="77777777" w:rsidTr="000F3758">
        <w:tc>
          <w:tcPr>
            <w:tcW w:w="1490" w:type="dxa"/>
          </w:tcPr>
          <w:p w14:paraId="2610CDC2" w14:textId="3AEBF74A" w:rsidR="0052035B" w:rsidRPr="006D53D5" w:rsidRDefault="0052035B" w:rsidP="0000127E">
            <w:pPr>
              <w:pStyle w:val="FAATableText"/>
              <w:widowControl w:val="0"/>
            </w:pPr>
            <w:r w:rsidRPr="006D53D5">
              <w:t>5.3.1.6</w:t>
            </w:r>
          </w:p>
        </w:tc>
        <w:tc>
          <w:tcPr>
            <w:tcW w:w="1116" w:type="dxa"/>
          </w:tcPr>
          <w:p w14:paraId="6DB24CBD" w14:textId="547F0DAD" w:rsidR="0052035B" w:rsidRPr="006D53D5" w:rsidRDefault="0052035B" w:rsidP="0000127E">
            <w:pPr>
              <w:pStyle w:val="FAATableText"/>
              <w:widowControl w:val="0"/>
            </w:pPr>
            <w:r w:rsidRPr="006D53D5">
              <w:t>11/2019</w:t>
            </w:r>
          </w:p>
        </w:tc>
        <w:tc>
          <w:tcPr>
            <w:tcW w:w="6744" w:type="dxa"/>
          </w:tcPr>
          <w:p w14:paraId="6C36D084" w14:textId="55B0BF80" w:rsidR="0052035B" w:rsidRPr="006D53D5" w:rsidRDefault="0052035B" w:rsidP="0000127E">
            <w:pPr>
              <w:pStyle w:val="FAATableText"/>
              <w:widowControl w:val="0"/>
            </w:pPr>
            <w:r w:rsidRPr="006D53D5">
              <w:t>Références modifiées</w:t>
            </w:r>
          </w:p>
        </w:tc>
      </w:tr>
      <w:tr w:rsidR="001A7E4F" w:rsidRPr="006D53D5" w14:paraId="522C0E60" w14:textId="77777777" w:rsidTr="000F3758">
        <w:tc>
          <w:tcPr>
            <w:tcW w:w="1490" w:type="dxa"/>
          </w:tcPr>
          <w:p w14:paraId="5AFD5FA6" w14:textId="68F246A3" w:rsidR="001A7E4F" w:rsidRPr="006D53D5" w:rsidRDefault="004714D8" w:rsidP="0000127E">
            <w:pPr>
              <w:pStyle w:val="FAATableText"/>
              <w:widowControl w:val="0"/>
            </w:pPr>
            <w:r w:rsidRPr="006D53D5">
              <w:t>5.3.1.6 (a)</w:t>
            </w:r>
          </w:p>
        </w:tc>
        <w:tc>
          <w:tcPr>
            <w:tcW w:w="1116" w:type="dxa"/>
          </w:tcPr>
          <w:p w14:paraId="454B599E" w14:textId="7D0A78C7" w:rsidR="001A7E4F" w:rsidRPr="006D53D5" w:rsidRDefault="001A7E4F" w:rsidP="0000127E">
            <w:pPr>
              <w:pStyle w:val="FAATableText"/>
              <w:widowControl w:val="0"/>
            </w:pPr>
            <w:r w:rsidRPr="006D53D5">
              <w:t>11/2019</w:t>
            </w:r>
          </w:p>
        </w:tc>
        <w:tc>
          <w:tcPr>
            <w:tcW w:w="6744" w:type="dxa"/>
          </w:tcPr>
          <w:p w14:paraId="76B9D4F7" w14:textId="609FB807" w:rsidR="001A7E4F" w:rsidRPr="006D53D5" w:rsidRDefault="001A7E4F" w:rsidP="0000127E">
            <w:pPr>
              <w:pStyle w:val="FAATableText"/>
              <w:widowControl w:val="0"/>
            </w:pPr>
            <w:r w:rsidRPr="006D53D5">
              <w:t>Passage de « peut » à « doit »</w:t>
            </w:r>
          </w:p>
        </w:tc>
      </w:tr>
      <w:tr w:rsidR="004714D8" w:rsidRPr="006D53D5" w14:paraId="2B0E21C9" w14:textId="77777777" w:rsidTr="000F3758">
        <w:tc>
          <w:tcPr>
            <w:tcW w:w="1490" w:type="dxa"/>
          </w:tcPr>
          <w:p w14:paraId="1719C507" w14:textId="116AC952" w:rsidR="004714D8" w:rsidRPr="006D53D5" w:rsidRDefault="0017397D" w:rsidP="0000127E">
            <w:pPr>
              <w:pStyle w:val="FAATableText"/>
              <w:widowControl w:val="0"/>
            </w:pPr>
            <w:r w:rsidRPr="006D53D5">
              <w:t>5.3.1.6 (b)</w:t>
            </w:r>
          </w:p>
        </w:tc>
        <w:tc>
          <w:tcPr>
            <w:tcW w:w="1116" w:type="dxa"/>
          </w:tcPr>
          <w:p w14:paraId="52A85058" w14:textId="5E524391" w:rsidR="004714D8" w:rsidRPr="006D53D5" w:rsidRDefault="00AB0CD0" w:rsidP="0000127E">
            <w:pPr>
              <w:pStyle w:val="FAATableText"/>
              <w:widowControl w:val="0"/>
            </w:pPr>
            <w:r w:rsidRPr="006D53D5">
              <w:t>11/2019</w:t>
            </w:r>
          </w:p>
        </w:tc>
        <w:tc>
          <w:tcPr>
            <w:tcW w:w="6744" w:type="dxa"/>
          </w:tcPr>
          <w:p w14:paraId="1E1F1FA8" w14:textId="0E53F391" w:rsidR="004714D8" w:rsidRPr="006D53D5" w:rsidRDefault="004714D8" w:rsidP="0000127E">
            <w:pPr>
              <w:pStyle w:val="FAATableText"/>
              <w:widowControl w:val="0"/>
            </w:pPr>
            <w:r w:rsidRPr="006D53D5">
              <w:t>Modification mineure.</w:t>
            </w:r>
          </w:p>
        </w:tc>
      </w:tr>
      <w:tr w:rsidR="00832BB2" w:rsidRPr="006D53D5" w14:paraId="3B2BC548" w14:textId="77777777" w:rsidTr="000F3758">
        <w:tc>
          <w:tcPr>
            <w:tcW w:w="1490" w:type="dxa"/>
          </w:tcPr>
          <w:p w14:paraId="52CA2652" w14:textId="04A5A1EA" w:rsidR="00832BB2" w:rsidRPr="006D53D5" w:rsidRDefault="00832BB2" w:rsidP="0000127E">
            <w:pPr>
              <w:pStyle w:val="FAATableText"/>
              <w:widowControl w:val="0"/>
            </w:pPr>
            <w:r w:rsidRPr="006D53D5">
              <w:t>5.3.1.6 (c)</w:t>
            </w:r>
          </w:p>
        </w:tc>
        <w:tc>
          <w:tcPr>
            <w:tcW w:w="1116" w:type="dxa"/>
          </w:tcPr>
          <w:p w14:paraId="302D08EF" w14:textId="532E4182" w:rsidR="00832BB2" w:rsidRPr="006D53D5" w:rsidRDefault="00832BB2" w:rsidP="0000127E">
            <w:pPr>
              <w:pStyle w:val="FAATableText"/>
              <w:widowControl w:val="0"/>
            </w:pPr>
            <w:r w:rsidRPr="006D53D5">
              <w:t>11/2019</w:t>
            </w:r>
          </w:p>
        </w:tc>
        <w:tc>
          <w:tcPr>
            <w:tcW w:w="6744" w:type="dxa"/>
          </w:tcPr>
          <w:p w14:paraId="4ABC76F0" w14:textId="1D0B014A" w:rsidR="00832BB2" w:rsidRPr="006D53D5" w:rsidRDefault="00832BB2" w:rsidP="0000127E">
            <w:pPr>
              <w:pStyle w:val="FAAOutlinea"/>
            </w:pPr>
            <w:r w:rsidRPr="006D53D5">
              <w:t>Passage de « sauf comme spécifié au paragraphe (d) ci-après » à « comme spécifié au paragraphe 5.3.1.6(d) de la présente sous-section »</w:t>
            </w:r>
          </w:p>
        </w:tc>
      </w:tr>
      <w:tr w:rsidR="0017397D" w:rsidRPr="006D53D5" w14:paraId="7833A6F6" w14:textId="77777777" w:rsidTr="000F3758">
        <w:tc>
          <w:tcPr>
            <w:tcW w:w="1490" w:type="dxa"/>
          </w:tcPr>
          <w:p w14:paraId="3DCD9369" w14:textId="7E73401C" w:rsidR="0017397D" w:rsidRPr="006D53D5" w:rsidRDefault="0017397D" w:rsidP="0000127E">
            <w:pPr>
              <w:pStyle w:val="FAATableText"/>
              <w:widowControl w:val="0"/>
            </w:pPr>
            <w:r w:rsidRPr="006D53D5">
              <w:t>5.3.1.6(d)</w:t>
            </w:r>
          </w:p>
        </w:tc>
        <w:tc>
          <w:tcPr>
            <w:tcW w:w="1116" w:type="dxa"/>
          </w:tcPr>
          <w:p w14:paraId="129CF8B7" w14:textId="1F6C17B4" w:rsidR="0017397D" w:rsidRPr="006D53D5" w:rsidRDefault="00EA0617" w:rsidP="0000127E">
            <w:pPr>
              <w:pStyle w:val="FAATableText"/>
              <w:widowControl w:val="0"/>
            </w:pPr>
            <w:r w:rsidRPr="006D53D5">
              <w:t>11/2019</w:t>
            </w:r>
          </w:p>
        </w:tc>
        <w:tc>
          <w:tcPr>
            <w:tcW w:w="6744" w:type="dxa"/>
          </w:tcPr>
          <w:p w14:paraId="0D75781E" w14:textId="2E0411CD" w:rsidR="0077547F" w:rsidRPr="006D53D5" w:rsidRDefault="000A5AF1" w:rsidP="0000127E">
            <w:pPr>
              <w:pStyle w:val="FAAOutlinea"/>
            </w:pPr>
            <w:r w:rsidRPr="006D53D5">
              <w:t>Passage de « airworthiness certificate » à « certificate of airworthiness » (« certificat de navigabilité », sans incidence en français)</w:t>
            </w:r>
          </w:p>
          <w:p w14:paraId="2AFE4898" w14:textId="343C6EDA" w:rsidR="0017397D" w:rsidRPr="006D53D5" w:rsidRDefault="0017397D" w:rsidP="0000127E">
            <w:pPr>
              <w:pStyle w:val="FAAOutlinea"/>
            </w:pPr>
            <w:r w:rsidRPr="006D53D5">
              <w:t>Ajout d'un nouveau (d) : Le certificat de navigabilité spécial contient les informations figurant à la NMO : 5.3.1.6.</w:t>
            </w:r>
          </w:p>
        </w:tc>
      </w:tr>
      <w:tr w:rsidR="009B7497" w:rsidRPr="006D53D5" w14:paraId="7BDE0588" w14:textId="77777777" w:rsidTr="000F3758">
        <w:tc>
          <w:tcPr>
            <w:tcW w:w="1490" w:type="dxa"/>
          </w:tcPr>
          <w:p w14:paraId="55222540" w14:textId="4A69ECF4" w:rsidR="009B7497" w:rsidRPr="006D53D5" w:rsidRDefault="009B7497" w:rsidP="0000127E">
            <w:pPr>
              <w:pStyle w:val="FAATableText"/>
              <w:widowControl w:val="0"/>
            </w:pPr>
            <w:r w:rsidRPr="006D53D5">
              <w:t>5.3.1.7</w:t>
            </w:r>
          </w:p>
        </w:tc>
        <w:tc>
          <w:tcPr>
            <w:tcW w:w="1116" w:type="dxa"/>
          </w:tcPr>
          <w:p w14:paraId="19FBDFC5" w14:textId="5D614659" w:rsidR="009B7497" w:rsidRPr="006D53D5" w:rsidRDefault="009B7497" w:rsidP="0000127E">
            <w:pPr>
              <w:pStyle w:val="FAATableText"/>
              <w:widowControl w:val="0"/>
            </w:pPr>
            <w:r w:rsidRPr="006D53D5">
              <w:t>11/2012</w:t>
            </w:r>
          </w:p>
        </w:tc>
        <w:tc>
          <w:tcPr>
            <w:tcW w:w="6744" w:type="dxa"/>
          </w:tcPr>
          <w:p w14:paraId="588A7399" w14:textId="77777777" w:rsidR="009B7497" w:rsidRPr="006D53D5" w:rsidRDefault="009B7497" w:rsidP="0000127E">
            <w:pPr>
              <w:pStyle w:val="FAATableText"/>
              <w:widowControl w:val="0"/>
            </w:pPr>
            <w:r w:rsidRPr="006D53D5">
              <w:t>Revu comme suit :</w:t>
            </w:r>
          </w:p>
          <w:p w14:paraId="52818761" w14:textId="77777777" w:rsidR="009B7497" w:rsidRPr="006D53D5" w:rsidRDefault="009B7497" w:rsidP="0000127E">
            <w:pPr>
              <w:pStyle w:val="FAATableText"/>
              <w:widowControl w:val="0"/>
            </w:pPr>
            <w:r w:rsidRPr="006D53D5">
              <w:t>Texte ajouté au titre ;</w:t>
            </w:r>
          </w:p>
          <w:p w14:paraId="6EC44D7F" w14:textId="6FD9CC7A" w:rsidR="009B7497" w:rsidRPr="006D53D5" w:rsidRDefault="009B7497" w:rsidP="0000127E">
            <w:pPr>
              <w:pStyle w:val="FAATableText"/>
              <w:widowControl w:val="0"/>
            </w:pPr>
            <w:r w:rsidRPr="006D53D5">
              <w:t>Référence à NMO ajoutée</w:t>
            </w:r>
          </w:p>
        </w:tc>
      </w:tr>
      <w:tr w:rsidR="005159F8" w:rsidRPr="006D53D5" w14:paraId="43820FB2" w14:textId="77777777" w:rsidTr="000F3758">
        <w:tc>
          <w:tcPr>
            <w:tcW w:w="1490" w:type="dxa"/>
          </w:tcPr>
          <w:p w14:paraId="24DF84A6" w14:textId="0F44DAD5" w:rsidR="005159F8" w:rsidRPr="006D53D5" w:rsidRDefault="005159F8" w:rsidP="0000127E">
            <w:pPr>
              <w:pStyle w:val="FAATableText"/>
              <w:widowControl w:val="0"/>
            </w:pPr>
            <w:r w:rsidRPr="006D53D5">
              <w:t>5.3.1.7</w:t>
            </w:r>
          </w:p>
        </w:tc>
        <w:tc>
          <w:tcPr>
            <w:tcW w:w="1116" w:type="dxa"/>
          </w:tcPr>
          <w:p w14:paraId="2DF09651" w14:textId="43FC6CDF" w:rsidR="005159F8" w:rsidRPr="006D53D5" w:rsidRDefault="005159F8" w:rsidP="0000127E">
            <w:pPr>
              <w:pStyle w:val="FAATableText"/>
              <w:widowControl w:val="0"/>
            </w:pPr>
            <w:r w:rsidRPr="006D53D5">
              <w:t>11/2019</w:t>
            </w:r>
          </w:p>
        </w:tc>
        <w:tc>
          <w:tcPr>
            <w:tcW w:w="6744" w:type="dxa"/>
          </w:tcPr>
          <w:p w14:paraId="01C37C3E" w14:textId="2C17CA14" w:rsidR="005159F8" w:rsidRPr="006D53D5" w:rsidRDefault="005159F8" w:rsidP="0000127E">
            <w:pPr>
              <w:pStyle w:val="FAATableText"/>
              <w:widowControl w:val="0"/>
            </w:pPr>
            <w:r w:rsidRPr="006D53D5">
              <w:t>Texte ajouté au titre ;</w:t>
            </w:r>
          </w:p>
        </w:tc>
      </w:tr>
      <w:tr w:rsidR="008D5953" w:rsidRPr="006D53D5" w14:paraId="123BCAED" w14:textId="77777777" w:rsidTr="000F3758">
        <w:tc>
          <w:tcPr>
            <w:tcW w:w="1490" w:type="dxa"/>
          </w:tcPr>
          <w:p w14:paraId="35F55F38" w14:textId="46895C59" w:rsidR="008D5953" w:rsidRPr="006D53D5" w:rsidRDefault="008D5953" w:rsidP="0000127E">
            <w:pPr>
              <w:pStyle w:val="FAATableText"/>
              <w:widowControl w:val="0"/>
            </w:pPr>
            <w:r w:rsidRPr="006D53D5">
              <w:lastRenderedPageBreak/>
              <w:t>5.3.1.7</w:t>
            </w:r>
          </w:p>
        </w:tc>
        <w:tc>
          <w:tcPr>
            <w:tcW w:w="1116" w:type="dxa"/>
          </w:tcPr>
          <w:p w14:paraId="2152AFF4" w14:textId="3F0A029E" w:rsidR="008D5953" w:rsidRPr="006D53D5" w:rsidRDefault="008D5953" w:rsidP="0000127E">
            <w:pPr>
              <w:pStyle w:val="FAATableText"/>
              <w:widowControl w:val="0"/>
            </w:pPr>
            <w:r w:rsidRPr="006D53D5">
              <w:t>11/2019</w:t>
            </w:r>
          </w:p>
        </w:tc>
        <w:tc>
          <w:tcPr>
            <w:tcW w:w="6744" w:type="dxa"/>
          </w:tcPr>
          <w:p w14:paraId="7C34D77D" w14:textId="7D1A7340" w:rsidR="008D5953" w:rsidRPr="006D53D5" w:rsidRDefault="008D5953" w:rsidP="0000127E">
            <w:pPr>
              <w:pStyle w:val="FAATableText"/>
              <w:widowControl w:val="0"/>
            </w:pPr>
            <w:r w:rsidRPr="006D53D5">
              <w:t>Références modifiées</w:t>
            </w:r>
          </w:p>
        </w:tc>
      </w:tr>
      <w:tr w:rsidR="00A66F37" w:rsidRPr="006D53D5" w14:paraId="5DDEF078" w14:textId="77777777" w:rsidTr="000F3758">
        <w:tc>
          <w:tcPr>
            <w:tcW w:w="1490" w:type="dxa"/>
          </w:tcPr>
          <w:p w14:paraId="2B1955CA" w14:textId="24D7D396" w:rsidR="00A66F37" w:rsidRPr="006D53D5" w:rsidRDefault="00A66F37" w:rsidP="0000127E">
            <w:pPr>
              <w:pStyle w:val="FAATableText"/>
              <w:widowControl w:val="0"/>
            </w:pPr>
            <w:r w:rsidRPr="006D53D5">
              <w:t>5.3.1.7 (a)</w:t>
            </w:r>
          </w:p>
        </w:tc>
        <w:tc>
          <w:tcPr>
            <w:tcW w:w="1116" w:type="dxa"/>
          </w:tcPr>
          <w:p w14:paraId="05FCE22E" w14:textId="4B4C1465" w:rsidR="00A66F37" w:rsidRPr="006D53D5" w:rsidRDefault="00A66F37" w:rsidP="0000127E">
            <w:pPr>
              <w:pStyle w:val="FAATableText"/>
              <w:widowControl w:val="0"/>
            </w:pPr>
            <w:r w:rsidRPr="006D53D5">
              <w:t>11/2019</w:t>
            </w:r>
          </w:p>
        </w:tc>
        <w:tc>
          <w:tcPr>
            <w:tcW w:w="6744" w:type="dxa"/>
          </w:tcPr>
          <w:p w14:paraId="43FFEBCC" w14:textId="46655E81" w:rsidR="007F010E" w:rsidRPr="006D53D5" w:rsidRDefault="007F010E" w:rsidP="0000127E">
            <w:pPr>
              <w:pStyle w:val="FAATableText"/>
              <w:widowControl w:val="0"/>
            </w:pPr>
            <w:r w:rsidRPr="006D53D5">
              <w:t>Passage de « peut » au futur de l’indicatif</w:t>
            </w:r>
          </w:p>
          <w:p w14:paraId="517DB03D" w14:textId="6F5C5398" w:rsidR="00A66F37" w:rsidRPr="006D53D5" w:rsidRDefault="00A66F37" w:rsidP="0000127E">
            <w:pPr>
              <w:pStyle w:val="FAATableText"/>
              <w:widowControl w:val="0"/>
            </w:pPr>
            <w:r w:rsidRPr="006D53D5">
              <w:t>Passage de « comme spécifié à la NMO : 5.3.1.7 » à « comme prescrit à la NMO 5.3.1.6 »</w:t>
            </w:r>
          </w:p>
        </w:tc>
      </w:tr>
      <w:tr w:rsidR="009E6071" w:rsidRPr="006D53D5" w14:paraId="6E5927BC" w14:textId="77777777" w:rsidTr="000F3758">
        <w:tc>
          <w:tcPr>
            <w:tcW w:w="1490" w:type="dxa"/>
          </w:tcPr>
          <w:p w14:paraId="3ECE4B44" w14:textId="1FDED2E4" w:rsidR="009E6071" w:rsidRPr="006D53D5" w:rsidRDefault="009E6071" w:rsidP="0000127E">
            <w:pPr>
              <w:pStyle w:val="FAATableText"/>
              <w:widowControl w:val="0"/>
            </w:pPr>
            <w:r w:rsidRPr="006D53D5">
              <w:t>5.3.1.7 (a) (1)</w:t>
            </w:r>
          </w:p>
        </w:tc>
        <w:tc>
          <w:tcPr>
            <w:tcW w:w="1116" w:type="dxa"/>
          </w:tcPr>
          <w:p w14:paraId="0B2A3949" w14:textId="620B3FAF" w:rsidR="009E6071" w:rsidRPr="006D53D5" w:rsidRDefault="00670524" w:rsidP="0000127E">
            <w:pPr>
              <w:pStyle w:val="FAATableText"/>
              <w:widowControl w:val="0"/>
            </w:pPr>
            <w:r w:rsidRPr="006D53D5">
              <w:t>11/2019</w:t>
            </w:r>
          </w:p>
        </w:tc>
        <w:tc>
          <w:tcPr>
            <w:tcW w:w="6744" w:type="dxa"/>
          </w:tcPr>
          <w:p w14:paraId="6DE4673B" w14:textId="6D2BBF02" w:rsidR="009E6071" w:rsidRPr="006D53D5" w:rsidRDefault="009E6071" w:rsidP="0000127E">
            <w:pPr>
              <w:pStyle w:val="FAATableText"/>
              <w:widowControl w:val="0"/>
            </w:pPr>
            <w:r w:rsidRPr="006D53D5">
              <w:t>Passage de « où des réparations, des modifications, une maintenance ou des inspections doivent avoir lieu » à « où des activités de maintenance ou de révision, des modifications, des réparations ou des inspections »</w:t>
            </w:r>
          </w:p>
        </w:tc>
      </w:tr>
      <w:tr w:rsidR="00E4347B" w:rsidRPr="006D53D5" w14:paraId="46C69609" w14:textId="77777777" w:rsidTr="000F3758">
        <w:tc>
          <w:tcPr>
            <w:tcW w:w="1490" w:type="dxa"/>
          </w:tcPr>
          <w:p w14:paraId="48BD55BD" w14:textId="7B619FF3" w:rsidR="00E4347B" w:rsidRPr="006D53D5" w:rsidRDefault="00E4347B" w:rsidP="0000127E">
            <w:pPr>
              <w:pStyle w:val="FAATableText"/>
              <w:widowControl w:val="0"/>
            </w:pPr>
            <w:r w:rsidRPr="006D53D5">
              <w:t>5.3.1.7 (a) (2)</w:t>
            </w:r>
          </w:p>
        </w:tc>
        <w:tc>
          <w:tcPr>
            <w:tcW w:w="1116" w:type="dxa"/>
          </w:tcPr>
          <w:p w14:paraId="228F1B70" w14:textId="29B90119" w:rsidR="00E4347B" w:rsidRPr="006D53D5" w:rsidRDefault="00E4347B" w:rsidP="0000127E">
            <w:pPr>
              <w:pStyle w:val="FAATableText"/>
              <w:widowControl w:val="0"/>
            </w:pPr>
            <w:r w:rsidRPr="006D53D5">
              <w:t>11/2019</w:t>
            </w:r>
          </w:p>
        </w:tc>
        <w:tc>
          <w:tcPr>
            <w:tcW w:w="6744" w:type="dxa"/>
          </w:tcPr>
          <w:p w14:paraId="671C611D" w14:textId="424BB240" w:rsidR="00E4347B" w:rsidRPr="006D53D5" w:rsidRDefault="00E4347B" w:rsidP="0000127E">
            <w:pPr>
              <w:pStyle w:val="FAATableText"/>
              <w:widowControl w:val="0"/>
            </w:pPr>
            <w:r w:rsidRPr="006D53D5">
              <w:t>Passage de « réparations, modifications, maintenance ou inspections » à « activités de maintenance ou de révision, des modifications, des réparations ou des inspections »</w:t>
            </w:r>
          </w:p>
        </w:tc>
      </w:tr>
      <w:tr w:rsidR="007D0F5E" w:rsidRPr="006D53D5" w14:paraId="528DE653" w14:textId="77777777" w:rsidTr="000F3758">
        <w:tc>
          <w:tcPr>
            <w:tcW w:w="1490" w:type="dxa"/>
          </w:tcPr>
          <w:p w14:paraId="38E0C8DB" w14:textId="74B472D9" w:rsidR="007D0F5E" w:rsidRPr="006D53D5" w:rsidRDefault="007D0F5E" w:rsidP="0000127E">
            <w:pPr>
              <w:pStyle w:val="FAATableText"/>
              <w:widowControl w:val="0"/>
            </w:pPr>
            <w:r w:rsidRPr="006D53D5">
              <w:t>5.3.1.7 (a) (5)</w:t>
            </w:r>
          </w:p>
        </w:tc>
        <w:tc>
          <w:tcPr>
            <w:tcW w:w="1116" w:type="dxa"/>
          </w:tcPr>
          <w:p w14:paraId="22863D39" w14:textId="79E4F633" w:rsidR="007D0F5E" w:rsidRPr="006D53D5" w:rsidRDefault="00ED4079" w:rsidP="0000127E">
            <w:pPr>
              <w:pStyle w:val="FAATableText"/>
              <w:widowControl w:val="0"/>
            </w:pPr>
            <w:r w:rsidRPr="006D53D5">
              <w:t>11/2019</w:t>
            </w:r>
          </w:p>
        </w:tc>
        <w:tc>
          <w:tcPr>
            <w:tcW w:w="6744" w:type="dxa"/>
          </w:tcPr>
          <w:p w14:paraId="12E76803" w14:textId="6F8AD837" w:rsidR="007D0F5E" w:rsidRPr="006D53D5" w:rsidRDefault="007D0F5E" w:rsidP="0000127E">
            <w:pPr>
              <w:pStyle w:val="FAATableText"/>
              <w:widowControl w:val="0"/>
            </w:pPr>
            <w:r w:rsidRPr="006D53D5">
              <w:t>Passage de « poids » à « masse »</w:t>
            </w:r>
          </w:p>
        </w:tc>
      </w:tr>
      <w:tr w:rsidR="00343B48" w:rsidRPr="006D53D5" w14:paraId="3CB14719" w14:textId="77777777" w:rsidTr="000F3758">
        <w:tc>
          <w:tcPr>
            <w:tcW w:w="1490" w:type="dxa"/>
          </w:tcPr>
          <w:p w14:paraId="61A91CFD" w14:textId="7214D6A1" w:rsidR="00343B48" w:rsidRPr="006D53D5" w:rsidRDefault="00343B48" w:rsidP="0000127E">
            <w:pPr>
              <w:pStyle w:val="FAATableText"/>
              <w:widowControl w:val="0"/>
            </w:pPr>
            <w:r w:rsidRPr="006D53D5">
              <w:t>5.3.1.7 (b)</w:t>
            </w:r>
          </w:p>
        </w:tc>
        <w:tc>
          <w:tcPr>
            <w:tcW w:w="1116" w:type="dxa"/>
          </w:tcPr>
          <w:p w14:paraId="2FC9FA64" w14:textId="3823D2D4" w:rsidR="00343B48" w:rsidRPr="006D53D5" w:rsidRDefault="00CF0706" w:rsidP="0000127E">
            <w:pPr>
              <w:pStyle w:val="FAATableText"/>
              <w:widowControl w:val="0"/>
            </w:pPr>
            <w:r w:rsidRPr="006D53D5">
              <w:t>11/2019</w:t>
            </w:r>
          </w:p>
        </w:tc>
        <w:tc>
          <w:tcPr>
            <w:tcW w:w="6744" w:type="dxa"/>
          </w:tcPr>
          <w:p w14:paraId="7297980E" w14:textId="1E5F7BB7" w:rsidR="00343B48" w:rsidRPr="006D53D5" w:rsidRDefault="00343B48" w:rsidP="0000127E">
            <w:pPr>
              <w:pStyle w:val="FAATableText"/>
              <w:widowControl w:val="0"/>
            </w:pPr>
            <w:r w:rsidRPr="006D53D5">
              <w:t>Passage de « conditions et limitations de vol » à « termes, conditions et limitations de vol »</w:t>
            </w:r>
          </w:p>
        </w:tc>
      </w:tr>
      <w:tr w:rsidR="009544D9" w:rsidRPr="006D53D5" w14:paraId="0BF45FAB" w14:textId="77777777" w:rsidTr="000F3758">
        <w:tc>
          <w:tcPr>
            <w:tcW w:w="1490" w:type="dxa"/>
          </w:tcPr>
          <w:p w14:paraId="547D6E51" w14:textId="58F80470" w:rsidR="009544D9" w:rsidRPr="006D53D5" w:rsidRDefault="00F55534" w:rsidP="0000127E">
            <w:pPr>
              <w:pStyle w:val="FAATableText"/>
              <w:widowControl w:val="0"/>
            </w:pPr>
            <w:r w:rsidRPr="006D53D5">
              <w:t>5.3.1.7 (c)</w:t>
            </w:r>
          </w:p>
        </w:tc>
        <w:tc>
          <w:tcPr>
            <w:tcW w:w="1116" w:type="dxa"/>
          </w:tcPr>
          <w:p w14:paraId="6AFDF476" w14:textId="3FF48581" w:rsidR="009544D9" w:rsidRPr="006D53D5" w:rsidRDefault="00F55534" w:rsidP="0000127E">
            <w:pPr>
              <w:pStyle w:val="FAATableText"/>
              <w:widowControl w:val="0"/>
            </w:pPr>
            <w:r w:rsidRPr="006D53D5">
              <w:t>11/2019</w:t>
            </w:r>
          </w:p>
        </w:tc>
        <w:tc>
          <w:tcPr>
            <w:tcW w:w="6744" w:type="dxa"/>
          </w:tcPr>
          <w:p w14:paraId="2B98474F" w14:textId="4F73C968" w:rsidR="009544D9" w:rsidRPr="006D53D5" w:rsidRDefault="009544D9" w:rsidP="0000127E">
            <w:pPr>
              <w:pStyle w:val="FAATableText"/>
              <w:widowControl w:val="0"/>
            </w:pPr>
            <w:r w:rsidRPr="006D53D5">
              <w:t>Passage de « agréé conformément à la Partie 5 » à « agréé conformément à la présente partie »</w:t>
            </w:r>
          </w:p>
        </w:tc>
      </w:tr>
      <w:tr w:rsidR="008D5953" w:rsidRPr="006D53D5" w14:paraId="191A2B40" w14:textId="77777777" w:rsidTr="000F3758">
        <w:tc>
          <w:tcPr>
            <w:tcW w:w="1490" w:type="dxa"/>
          </w:tcPr>
          <w:p w14:paraId="3729C471" w14:textId="6182DCFC" w:rsidR="008D5953" w:rsidRPr="006D53D5" w:rsidRDefault="008D5953" w:rsidP="0000127E">
            <w:pPr>
              <w:pStyle w:val="FAATableText"/>
              <w:widowControl w:val="0"/>
            </w:pPr>
            <w:r w:rsidRPr="006D53D5">
              <w:t>5.3.1.7(d)</w:t>
            </w:r>
          </w:p>
        </w:tc>
        <w:tc>
          <w:tcPr>
            <w:tcW w:w="1116" w:type="dxa"/>
          </w:tcPr>
          <w:p w14:paraId="5861F938" w14:textId="4B72B88B" w:rsidR="008D5953" w:rsidRPr="006D53D5" w:rsidRDefault="008D5953" w:rsidP="0000127E">
            <w:pPr>
              <w:pStyle w:val="FAATableText"/>
              <w:widowControl w:val="0"/>
            </w:pPr>
            <w:r w:rsidRPr="006D53D5">
              <w:t>11/2019</w:t>
            </w:r>
          </w:p>
        </w:tc>
        <w:tc>
          <w:tcPr>
            <w:tcW w:w="6744" w:type="dxa"/>
          </w:tcPr>
          <w:p w14:paraId="41A2AED6" w14:textId="13A236E9" w:rsidR="008D5953" w:rsidRPr="006D53D5" w:rsidRDefault="008D5953" w:rsidP="0000127E">
            <w:pPr>
              <w:pStyle w:val="FAATableText"/>
              <w:widowControl w:val="0"/>
            </w:pPr>
            <w:r w:rsidRPr="006D53D5">
              <w:t>Ajout du terme « air »</w:t>
            </w:r>
          </w:p>
        </w:tc>
      </w:tr>
      <w:tr w:rsidR="003A319E" w:rsidRPr="006D53D5" w14:paraId="57208D98" w14:textId="77777777" w:rsidTr="000F3758">
        <w:tc>
          <w:tcPr>
            <w:tcW w:w="1490" w:type="dxa"/>
          </w:tcPr>
          <w:p w14:paraId="058FA313" w14:textId="2C8DF97F" w:rsidR="003A319E" w:rsidRPr="006D53D5" w:rsidRDefault="000A5AF1" w:rsidP="0000127E">
            <w:pPr>
              <w:pStyle w:val="FAATableText"/>
              <w:widowControl w:val="0"/>
            </w:pPr>
            <w:r w:rsidRPr="006D53D5">
              <w:t>5.3.1.7 (a)</w:t>
            </w:r>
          </w:p>
        </w:tc>
        <w:tc>
          <w:tcPr>
            <w:tcW w:w="1116" w:type="dxa"/>
          </w:tcPr>
          <w:p w14:paraId="726FC9E5" w14:textId="77777777" w:rsidR="003A319E" w:rsidRPr="006D53D5" w:rsidRDefault="003A319E" w:rsidP="0000127E">
            <w:pPr>
              <w:pStyle w:val="FAATableText"/>
              <w:widowControl w:val="0"/>
            </w:pPr>
          </w:p>
        </w:tc>
        <w:tc>
          <w:tcPr>
            <w:tcW w:w="6744" w:type="dxa"/>
          </w:tcPr>
          <w:p w14:paraId="45A146A9" w14:textId="029538F7" w:rsidR="003A319E" w:rsidRPr="006D53D5" w:rsidRDefault="003A319E" w:rsidP="0000127E">
            <w:pPr>
              <w:pStyle w:val="FAATableText"/>
              <w:widowControl w:val="0"/>
            </w:pPr>
            <w:r w:rsidRPr="006D53D5">
              <w:t>Passage de « airworthiness certificate » à « certificate of airworthiness » (« certificat de navigabilité », sans incidence en français)</w:t>
            </w:r>
          </w:p>
        </w:tc>
      </w:tr>
      <w:tr w:rsidR="009B7497" w:rsidRPr="006D53D5" w14:paraId="0A569EDB" w14:textId="77777777" w:rsidTr="000F3758">
        <w:tc>
          <w:tcPr>
            <w:tcW w:w="1490" w:type="dxa"/>
          </w:tcPr>
          <w:p w14:paraId="7AD84DB4" w14:textId="66F7F0A6" w:rsidR="009B7497" w:rsidRPr="006D53D5" w:rsidRDefault="009B7497" w:rsidP="0000127E">
            <w:pPr>
              <w:pStyle w:val="FAATableText"/>
              <w:widowControl w:val="0"/>
            </w:pPr>
            <w:r w:rsidRPr="006D53D5">
              <w:t>5.3.1.8 (a)</w:t>
            </w:r>
          </w:p>
        </w:tc>
        <w:tc>
          <w:tcPr>
            <w:tcW w:w="1116" w:type="dxa"/>
          </w:tcPr>
          <w:p w14:paraId="5729E315" w14:textId="3548B2B0" w:rsidR="009B7497" w:rsidRPr="006D53D5" w:rsidRDefault="009B7497" w:rsidP="0000127E">
            <w:pPr>
              <w:pStyle w:val="FAATableText"/>
              <w:widowControl w:val="0"/>
            </w:pPr>
            <w:r w:rsidRPr="006D53D5">
              <w:t>11/2012</w:t>
            </w:r>
          </w:p>
        </w:tc>
        <w:tc>
          <w:tcPr>
            <w:tcW w:w="6744" w:type="dxa"/>
          </w:tcPr>
          <w:p w14:paraId="5AAF2246" w14:textId="77777777" w:rsidR="009B7497" w:rsidRPr="006D53D5" w:rsidRDefault="009B7497" w:rsidP="0000127E">
            <w:pPr>
              <w:pStyle w:val="FAATableText"/>
              <w:widowControl w:val="0"/>
            </w:pPr>
            <w:r w:rsidRPr="006D53D5">
              <w:t>Revu comme suit :</w:t>
            </w:r>
          </w:p>
          <w:p w14:paraId="0BC2B17F" w14:textId="77777777" w:rsidR="009B7497" w:rsidRPr="006D53D5" w:rsidRDefault="009B7497" w:rsidP="0000127E">
            <w:pPr>
              <w:pStyle w:val="FAATableText"/>
              <w:widowControl w:val="0"/>
            </w:pPr>
            <w:r w:rsidRPr="006D53D5">
              <w:t xml:space="preserve">Nouveautés ajoutées à (a)(1) </w:t>
            </w:r>
          </w:p>
          <w:p w14:paraId="4720155A" w14:textId="77777777" w:rsidR="009B7497" w:rsidRPr="006D53D5" w:rsidRDefault="009B7497" w:rsidP="0000127E">
            <w:pPr>
              <w:pStyle w:val="FAATableText"/>
              <w:widowControl w:val="0"/>
            </w:pPr>
            <w:r w:rsidRPr="006D53D5">
              <w:t>Ancien (a)(2) concernant la validation supprimé</w:t>
            </w:r>
          </w:p>
          <w:p w14:paraId="348C0674" w14:textId="77777777" w:rsidR="009B7497" w:rsidRPr="006D53D5" w:rsidRDefault="009B7497" w:rsidP="0000127E">
            <w:pPr>
              <w:pStyle w:val="FAATableText"/>
              <w:widowControl w:val="0"/>
            </w:pPr>
            <w:r w:rsidRPr="006D53D5">
              <w:t>Ancien (a)(3) renuméroté en (a)(2)</w:t>
            </w:r>
          </w:p>
          <w:p w14:paraId="7CF97DA8" w14:textId="333134D1" w:rsidR="00F33C52" w:rsidRPr="006D53D5" w:rsidRDefault="00F33C52" w:rsidP="0000127E">
            <w:pPr>
              <w:pStyle w:val="FAATableText"/>
              <w:widowControl w:val="0"/>
            </w:pPr>
            <w:r w:rsidRPr="006D53D5">
              <w:t>Références modifiées</w:t>
            </w:r>
          </w:p>
        </w:tc>
      </w:tr>
      <w:tr w:rsidR="00920004" w:rsidRPr="006D53D5" w14:paraId="71BAB92E" w14:textId="77777777" w:rsidTr="000F3758">
        <w:tc>
          <w:tcPr>
            <w:tcW w:w="1490" w:type="dxa"/>
          </w:tcPr>
          <w:p w14:paraId="3B33E95F" w14:textId="5269B440" w:rsidR="00920004" w:rsidRPr="006D53D5" w:rsidRDefault="00920004" w:rsidP="0000127E">
            <w:pPr>
              <w:pStyle w:val="FAATableText"/>
              <w:widowControl w:val="0"/>
            </w:pPr>
            <w:r w:rsidRPr="006D53D5">
              <w:t>5.3.1.8 (a)</w:t>
            </w:r>
          </w:p>
        </w:tc>
        <w:tc>
          <w:tcPr>
            <w:tcW w:w="1116" w:type="dxa"/>
          </w:tcPr>
          <w:p w14:paraId="518CA7B8" w14:textId="40395FED" w:rsidR="00920004" w:rsidRPr="006D53D5" w:rsidRDefault="00920004" w:rsidP="0000127E">
            <w:pPr>
              <w:pStyle w:val="FAATableText"/>
              <w:widowControl w:val="0"/>
            </w:pPr>
            <w:r w:rsidRPr="006D53D5">
              <w:t>11/2019</w:t>
            </w:r>
          </w:p>
        </w:tc>
        <w:tc>
          <w:tcPr>
            <w:tcW w:w="6744" w:type="dxa"/>
          </w:tcPr>
          <w:p w14:paraId="2ED48767" w14:textId="11FF0380" w:rsidR="00920004" w:rsidRPr="006D53D5" w:rsidRDefault="007F010E" w:rsidP="0000127E">
            <w:pPr>
              <w:pStyle w:val="FAATableText"/>
              <w:widowControl w:val="0"/>
            </w:pPr>
            <w:r w:rsidRPr="006D53D5">
              <w:t>Passage de « special airworthiness certificate » à « special certificate of airworthiness » (« certificat de navigabilité spécial », sans incidence en français)</w:t>
            </w:r>
          </w:p>
          <w:p w14:paraId="1C0B1F41" w14:textId="587D13E0" w:rsidR="002A319F" w:rsidRPr="006D53D5" w:rsidRDefault="002A319F" w:rsidP="0000127E">
            <w:pPr>
              <w:pStyle w:val="FAATableText"/>
              <w:widowControl w:val="0"/>
            </w:pPr>
            <w:r w:rsidRPr="006D53D5">
              <w:t>Passage de « special termination date » à « special expiration date » en anglais (« date particulière d’expiration », sans incidence en français)</w:t>
            </w:r>
          </w:p>
        </w:tc>
      </w:tr>
      <w:tr w:rsidR="007F010E" w:rsidRPr="006D53D5" w14:paraId="254AEB6D" w14:textId="77777777" w:rsidTr="000F3758">
        <w:tc>
          <w:tcPr>
            <w:tcW w:w="1490" w:type="dxa"/>
          </w:tcPr>
          <w:p w14:paraId="4BBA7444" w14:textId="77777777" w:rsidR="007F010E" w:rsidRPr="006D53D5" w:rsidRDefault="007F010E" w:rsidP="0000127E">
            <w:pPr>
              <w:pStyle w:val="FAATableText"/>
              <w:widowControl w:val="0"/>
            </w:pPr>
          </w:p>
        </w:tc>
        <w:tc>
          <w:tcPr>
            <w:tcW w:w="1116" w:type="dxa"/>
          </w:tcPr>
          <w:p w14:paraId="4B0B1F2E" w14:textId="77777777" w:rsidR="007F010E" w:rsidRPr="006D53D5" w:rsidRDefault="007F010E" w:rsidP="0000127E">
            <w:pPr>
              <w:pStyle w:val="FAATableText"/>
              <w:widowControl w:val="0"/>
            </w:pPr>
          </w:p>
        </w:tc>
        <w:tc>
          <w:tcPr>
            <w:tcW w:w="6744" w:type="dxa"/>
          </w:tcPr>
          <w:p w14:paraId="04B816AF" w14:textId="555F78BE" w:rsidR="007F010E" w:rsidRPr="006D53D5" w:rsidRDefault="007F010E" w:rsidP="0000127E">
            <w:pPr>
              <w:pStyle w:val="FAATableText"/>
              <w:widowControl w:val="0"/>
            </w:pPr>
          </w:p>
        </w:tc>
      </w:tr>
      <w:tr w:rsidR="000F51BB" w:rsidRPr="006D53D5" w14:paraId="048AF599" w14:textId="77777777" w:rsidTr="000F3758">
        <w:tc>
          <w:tcPr>
            <w:tcW w:w="1490" w:type="dxa"/>
          </w:tcPr>
          <w:p w14:paraId="75F4F2A0" w14:textId="3D90E721" w:rsidR="000F51BB" w:rsidRPr="006D53D5" w:rsidRDefault="000F51BB" w:rsidP="0000127E">
            <w:pPr>
              <w:pStyle w:val="FAATableText"/>
              <w:widowControl w:val="0"/>
            </w:pPr>
            <w:r w:rsidRPr="006D53D5">
              <w:t>5.3.1.8(d)</w:t>
            </w:r>
          </w:p>
        </w:tc>
        <w:tc>
          <w:tcPr>
            <w:tcW w:w="1116" w:type="dxa"/>
          </w:tcPr>
          <w:p w14:paraId="510CD1E5" w14:textId="5EE9BC8C" w:rsidR="000F51BB" w:rsidRPr="006D53D5" w:rsidRDefault="00AD0CF7" w:rsidP="0000127E">
            <w:pPr>
              <w:pStyle w:val="FAATableText"/>
              <w:widowControl w:val="0"/>
            </w:pPr>
            <w:r w:rsidRPr="006D53D5">
              <w:t>11/2019</w:t>
            </w:r>
          </w:p>
        </w:tc>
        <w:tc>
          <w:tcPr>
            <w:tcW w:w="6744" w:type="dxa"/>
          </w:tcPr>
          <w:p w14:paraId="73DD1C13" w14:textId="66C2B56D" w:rsidR="000F51BB" w:rsidRPr="006D53D5" w:rsidRDefault="000F51BB" w:rsidP="0000127E">
            <w:pPr>
              <w:pStyle w:val="FAAOutlineL1a"/>
              <w:numPr>
                <w:ilvl w:val="0"/>
                <w:numId w:val="0"/>
              </w:numPr>
            </w:pPr>
            <w:r w:rsidRPr="006D53D5">
              <w:t>Passage de « consignes de navigabilité et aux bulletins de service » à « informations obligatoires en vigueur portant sur le maintien de la navigabilité »</w:t>
            </w:r>
          </w:p>
        </w:tc>
      </w:tr>
      <w:tr w:rsidR="002E0C77" w:rsidRPr="006D53D5" w14:paraId="4328EE97" w14:textId="77777777" w:rsidTr="000F3758">
        <w:tc>
          <w:tcPr>
            <w:tcW w:w="1490" w:type="dxa"/>
          </w:tcPr>
          <w:p w14:paraId="01AAA12D" w14:textId="62416A4A" w:rsidR="002E0C77" w:rsidRPr="006D53D5" w:rsidRDefault="002E0C77" w:rsidP="0000127E">
            <w:pPr>
              <w:pStyle w:val="FAATableText"/>
              <w:widowControl w:val="0"/>
            </w:pPr>
            <w:r w:rsidRPr="006D53D5">
              <w:t>5.3.1.8(a)(1)(iiii)</w:t>
            </w:r>
          </w:p>
        </w:tc>
        <w:tc>
          <w:tcPr>
            <w:tcW w:w="1116" w:type="dxa"/>
          </w:tcPr>
          <w:p w14:paraId="09F5DE58" w14:textId="46A97DA9" w:rsidR="002E0C77" w:rsidRPr="006D53D5" w:rsidRDefault="002E0C77" w:rsidP="0000127E">
            <w:pPr>
              <w:pStyle w:val="FAATableText"/>
              <w:widowControl w:val="0"/>
            </w:pPr>
            <w:r w:rsidRPr="006D53D5">
              <w:t>11/2019</w:t>
            </w:r>
          </w:p>
        </w:tc>
        <w:tc>
          <w:tcPr>
            <w:tcW w:w="6744" w:type="dxa"/>
          </w:tcPr>
          <w:p w14:paraId="64386D31" w14:textId="51704F84" w:rsidR="002E0C77" w:rsidRPr="006D53D5" w:rsidRDefault="00927073" w:rsidP="0000127E">
            <w:pPr>
              <w:pStyle w:val="FAAOutlineL1a"/>
              <w:numPr>
                <w:ilvl w:val="0"/>
                <w:numId w:val="0"/>
              </w:numPr>
            </w:pPr>
            <w:r w:rsidRPr="006D53D5">
              <w:t>Ajout de « l’aéronef soit »</w:t>
            </w:r>
          </w:p>
          <w:p w14:paraId="385F82C7" w14:textId="5A3EE2C6" w:rsidR="005653AF" w:rsidRPr="006D53D5" w:rsidRDefault="005653AF" w:rsidP="0000127E">
            <w:pPr>
              <w:pStyle w:val="FAAOutlineL1a"/>
              <w:numPr>
                <w:ilvl w:val="0"/>
                <w:numId w:val="0"/>
              </w:numPr>
            </w:pPr>
            <w:r w:rsidRPr="006D53D5">
              <w:t>Modifications mineures</w:t>
            </w:r>
          </w:p>
        </w:tc>
      </w:tr>
      <w:tr w:rsidR="007C320A" w:rsidRPr="006D53D5" w14:paraId="5E90E9A9" w14:textId="77777777" w:rsidTr="000F3758">
        <w:tc>
          <w:tcPr>
            <w:tcW w:w="1490" w:type="dxa"/>
          </w:tcPr>
          <w:p w14:paraId="11972FEB" w14:textId="7683B9BF" w:rsidR="007C320A" w:rsidRPr="006D53D5" w:rsidRDefault="007C320A" w:rsidP="0000127E">
            <w:pPr>
              <w:pStyle w:val="FAATableText"/>
              <w:widowControl w:val="0"/>
            </w:pPr>
            <w:r w:rsidRPr="006D53D5">
              <w:t>5.3.1.9</w:t>
            </w:r>
          </w:p>
        </w:tc>
        <w:tc>
          <w:tcPr>
            <w:tcW w:w="1116" w:type="dxa"/>
          </w:tcPr>
          <w:p w14:paraId="701605C9" w14:textId="34C0BF63" w:rsidR="007C320A" w:rsidRPr="006D53D5" w:rsidRDefault="007C320A" w:rsidP="0000127E">
            <w:pPr>
              <w:pStyle w:val="FAATableText"/>
              <w:widowControl w:val="0"/>
            </w:pPr>
            <w:r w:rsidRPr="006D53D5">
              <w:t>11/2019</w:t>
            </w:r>
          </w:p>
        </w:tc>
        <w:tc>
          <w:tcPr>
            <w:tcW w:w="6744" w:type="dxa"/>
          </w:tcPr>
          <w:p w14:paraId="17E8F1CC" w14:textId="2C0815F0" w:rsidR="007C320A" w:rsidRPr="006D53D5" w:rsidRDefault="007C320A" w:rsidP="0000127E">
            <w:pPr>
              <w:pStyle w:val="FAATableText"/>
              <w:widowControl w:val="0"/>
            </w:pPr>
            <w:r w:rsidRPr="006D53D5">
              <w:t>Références modifiées</w:t>
            </w:r>
          </w:p>
        </w:tc>
      </w:tr>
      <w:tr w:rsidR="00970F79" w:rsidRPr="006D53D5" w14:paraId="28427FBF" w14:textId="77777777" w:rsidTr="000F3758">
        <w:tc>
          <w:tcPr>
            <w:tcW w:w="1490" w:type="dxa"/>
          </w:tcPr>
          <w:p w14:paraId="603E961B" w14:textId="6AA902B1" w:rsidR="00970F79" w:rsidRPr="006D53D5" w:rsidRDefault="00970F79" w:rsidP="0000127E">
            <w:pPr>
              <w:pStyle w:val="FAATableText"/>
              <w:widowControl w:val="0"/>
            </w:pPr>
            <w:r w:rsidRPr="006D53D5">
              <w:t>5.3.1.9 (a)</w:t>
            </w:r>
          </w:p>
        </w:tc>
        <w:tc>
          <w:tcPr>
            <w:tcW w:w="1116" w:type="dxa"/>
          </w:tcPr>
          <w:p w14:paraId="5C116C30" w14:textId="1ADF4280" w:rsidR="00970F79" w:rsidRPr="006D53D5" w:rsidRDefault="00970F79" w:rsidP="0000127E">
            <w:pPr>
              <w:pStyle w:val="FAATableText"/>
              <w:widowControl w:val="0"/>
            </w:pPr>
            <w:r w:rsidRPr="006D53D5">
              <w:t>11/2019</w:t>
            </w:r>
          </w:p>
        </w:tc>
        <w:tc>
          <w:tcPr>
            <w:tcW w:w="6744" w:type="dxa"/>
          </w:tcPr>
          <w:p w14:paraId="23705A3C" w14:textId="54A9E150" w:rsidR="00970F79" w:rsidRPr="006D53D5" w:rsidRDefault="00970F79" w:rsidP="0000127E">
            <w:pPr>
              <w:pStyle w:val="FAATableText"/>
              <w:widowControl w:val="0"/>
            </w:pPr>
            <w:r w:rsidRPr="006D53D5">
              <w:t>Passage de « et demande de recevoir toutes les consignes de navigabilité portant sur cet aéronef, la cellule, le moteur, l'hélice, l'appareillage ou un composant et tout impératif relatif à l'établissement de programmes spécifiques de maintien de navigabilité » à « et demandera de recevoir toutes les CN portant sur cet aéronef ou produit aéronautique et tout impératif relatif à l'établissement de programmes spécifiques de maintien de navigabilité »</w:t>
            </w:r>
          </w:p>
        </w:tc>
      </w:tr>
      <w:tr w:rsidR="00D158AF" w:rsidRPr="006D53D5" w14:paraId="7E34BEE6" w14:textId="77777777" w:rsidTr="000F3758">
        <w:tc>
          <w:tcPr>
            <w:tcW w:w="1490" w:type="dxa"/>
          </w:tcPr>
          <w:p w14:paraId="67349C98" w14:textId="65DDF0F6" w:rsidR="00D158AF" w:rsidRPr="006D53D5" w:rsidRDefault="00D158AF" w:rsidP="0000127E">
            <w:pPr>
              <w:pStyle w:val="FAATableText"/>
              <w:widowControl w:val="0"/>
            </w:pPr>
            <w:r w:rsidRPr="006D53D5">
              <w:t>5.3.1.10</w:t>
            </w:r>
          </w:p>
        </w:tc>
        <w:tc>
          <w:tcPr>
            <w:tcW w:w="1116" w:type="dxa"/>
          </w:tcPr>
          <w:p w14:paraId="68684E41" w14:textId="75836E84" w:rsidR="00D158AF" w:rsidRPr="006D53D5" w:rsidRDefault="00D158AF" w:rsidP="0000127E">
            <w:pPr>
              <w:pStyle w:val="FAATableText"/>
              <w:widowControl w:val="0"/>
            </w:pPr>
            <w:r w:rsidRPr="006D53D5">
              <w:t>11/2019</w:t>
            </w:r>
          </w:p>
        </w:tc>
        <w:tc>
          <w:tcPr>
            <w:tcW w:w="6744" w:type="dxa"/>
          </w:tcPr>
          <w:p w14:paraId="048F080E" w14:textId="5DE81B48" w:rsidR="00D158AF" w:rsidRPr="006D53D5" w:rsidRDefault="00D158AF" w:rsidP="0000127E">
            <w:pPr>
              <w:pStyle w:val="FAATableText"/>
              <w:widowControl w:val="0"/>
            </w:pPr>
            <w:r w:rsidRPr="006D53D5">
              <w:t>Titre révisé</w:t>
            </w:r>
          </w:p>
        </w:tc>
      </w:tr>
      <w:tr w:rsidR="00D158AF" w:rsidRPr="006D53D5" w14:paraId="02A15443" w14:textId="77777777" w:rsidTr="000F3758">
        <w:tc>
          <w:tcPr>
            <w:tcW w:w="1490" w:type="dxa"/>
          </w:tcPr>
          <w:p w14:paraId="3B2688FB" w14:textId="00685E9B" w:rsidR="00D158AF" w:rsidRPr="006D53D5" w:rsidRDefault="00D158AF" w:rsidP="0000127E">
            <w:pPr>
              <w:pStyle w:val="FAATableText"/>
              <w:widowControl w:val="0"/>
            </w:pPr>
            <w:r w:rsidRPr="006D53D5">
              <w:t>5.3.1.10 (a)</w:t>
            </w:r>
          </w:p>
        </w:tc>
        <w:tc>
          <w:tcPr>
            <w:tcW w:w="1116" w:type="dxa"/>
          </w:tcPr>
          <w:p w14:paraId="5061DF3F" w14:textId="704DB1D7" w:rsidR="00D158AF" w:rsidRPr="006D53D5" w:rsidRDefault="00D158AF" w:rsidP="0000127E">
            <w:pPr>
              <w:pStyle w:val="FAATableText"/>
              <w:widowControl w:val="0"/>
            </w:pPr>
            <w:r w:rsidRPr="006D53D5">
              <w:t>11/2019</w:t>
            </w:r>
          </w:p>
        </w:tc>
        <w:tc>
          <w:tcPr>
            <w:tcW w:w="6744" w:type="dxa"/>
          </w:tcPr>
          <w:p w14:paraId="55BE5A76" w14:textId="5CA75E4E" w:rsidR="00D158AF" w:rsidRPr="006D53D5" w:rsidRDefault="00D158AF" w:rsidP="0000127E">
            <w:pPr>
              <w:pStyle w:val="FAATableText"/>
              <w:widowControl w:val="0"/>
            </w:pPr>
            <w:r w:rsidRPr="006D53D5">
              <w:t>Passage de « d'un propriétaire ou d'un exploitant » à « du propriétaire ou de l’exploitant d’un aéronef ou de son agent ; ou »</w:t>
            </w:r>
          </w:p>
        </w:tc>
      </w:tr>
      <w:tr w:rsidR="00D16DFA" w:rsidRPr="006D53D5" w14:paraId="3B14CAF5" w14:textId="77777777" w:rsidTr="000F3758">
        <w:tc>
          <w:tcPr>
            <w:tcW w:w="1490" w:type="dxa"/>
          </w:tcPr>
          <w:p w14:paraId="5EED4C84" w14:textId="522AF93E" w:rsidR="00D16DFA" w:rsidRPr="006D53D5" w:rsidRDefault="00123AE8" w:rsidP="0000127E">
            <w:pPr>
              <w:pStyle w:val="FAATableText"/>
              <w:widowControl w:val="0"/>
            </w:pPr>
            <w:r w:rsidRPr="006D53D5">
              <w:lastRenderedPageBreak/>
              <w:t>5.3.1.10 (a)</w:t>
            </w:r>
          </w:p>
        </w:tc>
        <w:tc>
          <w:tcPr>
            <w:tcW w:w="1116" w:type="dxa"/>
          </w:tcPr>
          <w:p w14:paraId="509D51DF" w14:textId="1A58C3FC" w:rsidR="00D16DFA" w:rsidRPr="006D53D5" w:rsidRDefault="00123AE8" w:rsidP="0000127E">
            <w:pPr>
              <w:pStyle w:val="FAATableText"/>
              <w:widowControl w:val="0"/>
            </w:pPr>
            <w:r w:rsidRPr="006D53D5">
              <w:t>11/2019</w:t>
            </w:r>
          </w:p>
        </w:tc>
        <w:tc>
          <w:tcPr>
            <w:tcW w:w="6744" w:type="dxa"/>
          </w:tcPr>
          <w:p w14:paraId="0309A260" w14:textId="1BD9D0FF" w:rsidR="00123AE8" w:rsidRPr="006D53D5" w:rsidRDefault="00123AE8" w:rsidP="0000127E">
            <w:pPr>
              <w:pStyle w:val="FAAOutlineL21"/>
              <w:numPr>
                <w:ilvl w:val="0"/>
                <w:numId w:val="0"/>
              </w:numPr>
            </w:pPr>
            <w:r w:rsidRPr="006D53D5">
              <w:t>Passage de « d’un propriétaire ou d'un exploitant » à « du propriétaire ou de l’exploitant d’un aéronef ou de son agent ; ou »</w:t>
            </w:r>
          </w:p>
          <w:p w14:paraId="3E5AC3C2" w14:textId="739D473C" w:rsidR="00D16DFA" w:rsidRPr="006D53D5" w:rsidRDefault="00D16DFA" w:rsidP="0000127E">
            <w:pPr>
              <w:pStyle w:val="FAATableText"/>
              <w:widowControl w:val="0"/>
            </w:pPr>
          </w:p>
        </w:tc>
      </w:tr>
      <w:tr w:rsidR="00D16DFA" w:rsidRPr="006D53D5" w14:paraId="65AA7B0C" w14:textId="77777777" w:rsidTr="000F3758">
        <w:tc>
          <w:tcPr>
            <w:tcW w:w="1490" w:type="dxa"/>
          </w:tcPr>
          <w:p w14:paraId="4926281F" w14:textId="468DE96B" w:rsidR="00D16DFA" w:rsidRPr="006D53D5" w:rsidRDefault="00C15E0B" w:rsidP="0000127E">
            <w:pPr>
              <w:pStyle w:val="FAATableText"/>
              <w:widowControl w:val="0"/>
            </w:pPr>
            <w:r w:rsidRPr="006D53D5">
              <w:t>5.3.1.10 (b) (1)</w:t>
            </w:r>
          </w:p>
        </w:tc>
        <w:tc>
          <w:tcPr>
            <w:tcW w:w="1116" w:type="dxa"/>
          </w:tcPr>
          <w:p w14:paraId="57DDFCFC" w14:textId="1A7D8487" w:rsidR="00D16DFA" w:rsidRPr="006D53D5" w:rsidRDefault="00233EAD" w:rsidP="0000127E">
            <w:pPr>
              <w:pStyle w:val="FAATableText"/>
              <w:widowControl w:val="0"/>
            </w:pPr>
            <w:r w:rsidRPr="006D53D5">
              <w:t>11/2019</w:t>
            </w:r>
          </w:p>
        </w:tc>
        <w:tc>
          <w:tcPr>
            <w:tcW w:w="6744" w:type="dxa"/>
          </w:tcPr>
          <w:p w14:paraId="7A3F3393" w14:textId="0E338761" w:rsidR="00D16DFA" w:rsidRPr="006D53D5" w:rsidRDefault="00C15E0B" w:rsidP="0000127E">
            <w:pPr>
              <w:pStyle w:val="FAATableText"/>
              <w:widowControl w:val="0"/>
            </w:pPr>
            <w:r w:rsidRPr="006D53D5">
              <w:t>Ajout de « à l’aéronef »</w:t>
            </w:r>
          </w:p>
        </w:tc>
      </w:tr>
      <w:tr w:rsidR="00D16DFA" w:rsidRPr="006D53D5" w14:paraId="158F47D3" w14:textId="77777777" w:rsidTr="000F3758">
        <w:tc>
          <w:tcPr>
            <w:tcW w:w="1490" w:type="dxa"/>
          </w:tcPr>
          <w:p w14:paraId="279BF1F4" w14:textId="3DADD43D" w:rsidR="00D16DFA" w:rsidRPr="006D53D5" w:rsidRDefault="00183507" w:rsidP="0000127E">
            <w:pPr>
              <w:pStyle w:val="FAATableText"/>
              <w:widowControl w:val="0"/>
            </w:pPr>
            <w:r w:rsidRPr="006D53D5">
              <w:t>5.3.1.11</w:t>
            </w:r>
          </w:p>
        </w:tc>
        <w:tc>
          <w:tcPr>
            <w:tcW w:w="1116" w:type="dxa"/>
          </w:tcPr>
          <w:p w14:paraId="249DF60F" w14:textId="56481705" w:rsidR="00D16DFA" w:rsidRPr="006D53D5" w:rsidRDefault="00183507" w:rsidP="0000127E">
            <w:pPr>
              <w:pStyle w:val="FAATableText"/>
              <w:widowControl w:val="0"/>
            </w:pPr>
            <w:r w:rsidRPr="006D53D5">
              <w:t>11/2019</w:t>
            </w:r>
          </w:p>
        </w:tc>
        <w:tc>
          <w:tcPr>
            <w:tcW w:w="6744" w:type="dxa"/>
          </w:tcPr>
          <w:p w14:paraId="5AF574D0" w14:textId="33F1457C" w:rsidR="00D16DFA" w:rsidRPr="006D53D5" w:rsidRDefault="00183507" w:rsidP="0000127E">
            <w:pPr>
              <w:pStyle w:val="FAATableText"/>
              <w:widowControl w:val="0"/>
            </w:pPr>
            <w:r w:rsidRPr="006D53D5">
              <w:t>Modifications mineures</w:t>
            </w:r>
          </w:p>
        </w:tc>
      </w:tr>
      <w:tr w:rsidR="00D16DFA" w:rsidRPr="006D53D5" w14:paraId="1318DC9C" w14:textId="77777777" w:rsidTr="000F3758">
        <w:tc>
          <w:tcPr>
            <w:tcW w:w="1490" w:type="dxa"/>
          </w:tcPr>
          <w:p w14:paraId="25D9F45D" w14:textId="5F3DD729" w:rsidR="00D16DFA" w:rsidRPr="006D53D5" w:rsidRDefault="00996B15" w:rsidP="0000127E">
            <w:pPr>
              <w:pStyle w:val="FAATableText"/>
              <w:widowControl w:val="0"/>
            </w:pPr>
            <w:r w:rsidRPr="006D53D5">
              <w:t>5.3.1.12 (a)</w:t>
            </w:r>
          </w:p>
        </w:tc>
        <w:tc>
          <w:tcPr>
            <w:tcW w:w="1116" w:type="dxa"/>
          </w:tcPr>
          <w:p w14:paraId="358068C1" w14:textId="702F9596" w:rsidR="00D16DFA" w:rsidRPr="006D53D5" w:rsidRDefault="00996B15" w:rsidP="0000127E">
            <w:pPr>
              <w:pStyle w:val="FAATableText"/>
              <w:widowControl w:val="0"/>
            </w:pPr>
            <w:r w:rsidRPr="006D53D5">
              <w:t>11/2019</w:t>
            </w:r>
          </w:p>
        </w:tc>
        <w:tc>
          <w:tcPr>
            <w:tcW w:w="6744" w:type="dxa"/>
          </w:tcPr>
          <w:p w14:paraId="1A3F8D35" w14:textId="087B606C" w:rsidR="00D16DFA" w:rsidRPr="006D53D5" w:rsidRDefault="00765CA3" w:rsidP="0000127E">
            <w:pPr>
              <w:pStyle w:val="FAATableText"/>
              <w:widowControl w:val="0"/>
            </w:pPr>
            <w:r w:rsidRPr="006D53D5">
              <w:t>Passage de « airworthiness certificate » à « certificate of airworthiness » (« certificat de navigabilité », sans incidence en français)</w:t>
            </w:r>
          </w:p>
        </w:tc>
      </w:tr>
      <w:tr w:rsidR="00D16DFA" w:rsidRPr="006D53D5" w14:paraId="3B26279B" w14:textId="77777777" w:rsidTr="000F3758">
        <w:tc>
          <w:tcPr>
            <w:tcW w:w="1490" w:type="dxa"/>
          </w:tcPr>
          <w:p w14:paraId="0ABD9443" w14:textId="5DF5C510" w:rsidR="00D16DFA" w:rsidRPr="006D53D5" w:rsidRDefault="00ED708A" w:rsidP="0000127E">
            <w:pPr>
              <w:pStyle w:val="FAATableText"/>
              <w:widowControl w:val="0"/>
            </w:pPr>
            <w:r w:rsidRPr="006D53D5">
              <w:t>5.4</w:t>
            </w:r>
          </w:p>
        </w:tc>
        <w:tc>
          <w:tcPr>
            <w:tcW w:w="1116" w:type="dxa"/>
          </w:tcPr>
          <w:p w14:paraId="25ED724F" w14:textId="5C949CAC" w:rsidR="00D16DFA" w:rsidRPr="006D53D5" w:rsidRDefault="004010E0" w:rsidP="0000127E">
            <w:pPr>
              <w:pStyle w:val="FAATableText"/>
              <w:widowControl w:val="0"/>
            </w:pPr>
            <w:r w:rsidRPr="006D53D5">
              <w:t>11/2019</w:t>
            </w:r>
          </w:p>
        </w:tc>
        <w:tc>
          <w:tcPr>
            <w:tcW w:w="6744" w:type="dxa"/>
          </w:tcPr>
          <w:p w14:paraId="2146FB5F" w14:textId="1AC2EAE1" w:rsidR="00D16DFA" w:rsidRPr="006D53D5" w:rsidRDefault="004010E0" w:rsidP="0000127E">
            <w:pPr>
              <w:pStyle w:val="FAATableText"/>
              <w:widowControl w:val="0"/>
            </w:pPr>
            <w:r w:rsidRPr="006D53D5">
              <w:t>Passage de « CONTINUED » à « CONTINUING » en anglais (sans incidence en français)</w:t>
            </w:r>
          </w:p>
        </w:tc>
      </w:tr>
      <w:tr w:rsidR="00D16DFA" w:rsidRPr="006D53D5" w14:paraId="74A21B26" w14:textId="77777777" w:rsidTr="000F3758">
        <w:tc>
          <w:tcPr>
            <w:tcW w:w="1490" w:type="dxa"/>
          </w:tcPr>
          <w:p w14:paraId="43F456C6" w14:textId="005DCB03" w:rsidR="00D16DFA" w:rsidRPr="006D53D5" w:rsidRDefault="00ED708A" w:rsidP="0000127E">
            <w:pPr>
              <w:pStyle w:val="FAATableText"/>
              <w:widowControl w:val="0"/>
            </w:pPr>
            <w:r w:rsidRPr="006D53D5">
              <w:t>5.4.1.1</w:t>
            </w:r>
          </w:p>
        </w:tc>
        <w:tc>
          <w:tcPr>
            <w:tcW w:w="1116" w:type="dxa"/>
          </w:tcPr>
          <w:p w14:paraId="0FB1B7B5" w14:textId="73BFEEFF" w:rsidR="00D16DFA" w:rsidRPr="006D53D5" w:rsidRDefault="00ED708A" w:rsidP="0000127E">
            <w:pPr>
              <w:pStyle w:val="FAATableText"/>
              <w:widowControl w:val="0"/>
            </w:pPr>
            <w:r w:rsidRPr="006D53D5">
              <w:t>11/2019</w:t>
            </w:r>
          </w:p>
        </w:tc>
        <w:tc>
          <w:tcPr>
            <w:tcW w:w="6744" w:type="dxa"/>
          </w:tcPr>
          <w:p w14:paraId="2FE16310" w14:textId="63628034" w:rsidR="00D16DFA" w:rsidRPr="006D53D5" w:rsidRDefault="00ED708A" w:rsidP="0000127E">
            <w:pPr>
              <w:pStyle w:val="FAATableText"/>
              <w:widowControl w:val="0"/>
            </w:pPr>
            <w:r w:rsidRPr="006D53D5">
              <w:t>Passage de « continued » à « continuing » en anglais (sans incidence en français)</w:t>
            </w:r>
          </w:p>
        </w:tc>
      </w:tr>
      <w:tr w:rsidR="009B7497" w:rsidRPr="006D53D5" w14:paraId="418F8024" w14:textId="77777777" w:rsidTr="000F3758">
        <w:tc>
          <w:tcPr>
            <w:tcW w:w="1490" w:type="dxa"/>
          </w:tcPr>
          <w:p w14:paraId="194B3B07" w14:textId="669C5123" w:rsidR="009B7497" w:rsidRPr="006D53D5" w:rsidRDefault="009B7497" w:rsidP="0000127E">
            <w:pPr>
              <w:pStyle w:val="FAATableText"/>
              <w:widowControl w:val="0"/>
            </w:pPr>
            <w:r w:rsidRPr="006D53D5">
              <w:t>5.4</w:t>
            </w:r>
          </w:p>
        </w:tc>
        <w:tc>
          <w:tcPr>
            <w:tcW w:w="1116" w:type="dxa"/>
          </w:tcPr>
          <w:p w14:paraId="762430E4" w14:textId="118669C5" w:rsidR="009B7497" w:rsidRPr="006D53D5" w:rsidRDefault="009B7497" w:rsidP="0000127E">
            <w:pPr>
              <w:pStyle w:val="FAATableText"/>
              <w:widowControl w:val="0"/>
            </w:pPr>
            <w:r w:rsidRPr="006D53D5">
              <w:t>08/2006</w:t>
            </w:r>
          </w:p>
        </w:tc>
        <w:tc>
          <w:tcPr>
            <w:tcW w:w="6744" w:type="dxa"/>
          </w:tcPr>
          <w:p w14:paraId="65748141" w14:textId="5E222A36" w:rsidR="009B7497" w:rsidRPr="006D53D5" w:rsidRDefault="009B7497" w:rsidP="0000127E">
            <w:pPr>
              <w:pStyle w:val="FAATableText"/>
              <w:widowControl w:val="0"/>
            </w:pPr>
            <w:r w:rsidRPr="006D53D5">
              <w:t>Titre remanié pour ajouter « délivrance de ».</w:t>
            </w:r>
          </w:p>
        </w:tc>
      </w:tr>
      <w:tr w:rsidR="009B7497" w:rsidRPr="006D53D5" w14:paraId="3340FC96" w14:textId="77777777" w:rsidTr="000F3758">
        <w:tc>
          <w:tcPr>
            <w:tcW w:w="1490" w:type="dxa"/>
          </w:tcPr>
          <w:p w14:paraId="3340FC93" w14:textId="07548A29" w:rsidR="009B7497" w:rsidRPr="006D53D5" w:rsidRDefault="009B7497" w:rsidP="0000127E">
            <w:pPr>
              <w:pStyle w:val="FAATableText"/>
              <w:widowControl w:val="0"/>
            </w:pPr>
            <w:r w:rsidRPr="006D53D5">
              <w:t>5.4.1.1 (a)</w:t>
            </w:r>
          </w:p>
        </w:tc>
        <w:tc>
          <w:tcPr>
            <w:tcW w:w="1116" w:type="dxa"/>
          </w:tcPr>
          <w:p w14:paraId="3340FC94" w14:textId="6C94715F" w:rsidR="009B7497" w:rsidRPr="006D53D5" w:rsidRDefault="009B7497" w:rsidP="0000127E">
            <w:pPr>
              <w:pStyle w:val="FAATableText"/>
              <w:widowControl w:val="0"/>
            </w:pPr>
            <w:r w:rsidRPr="006D53D5">
              <w:t>08/2006</w:t>
            </w:r>
          </w:p>
        </w:tc>
        <w:tc>
          <w:tcPr>
            <w:tcW w:w="6744" w:type="dxa"/>
          </w:tcPr>
          <w:p w14:paraId="3340FC95" w14:textId="402809AB" w:rsidR="009B7497" w:rsidRPr="006D53D5" w:rsidRDefault="009B7497" w:rsidP="0000127E">
            <w:pPr>
              <w:pStyle w:val="FAATableText"/>
              <w:widowControl w:val="0"/>
            </w:pPr>
            <w:r w:rsidRPr="006D53D5">
              <w:t>« Immatriculé dans ÉTAT » ajouté.</w:t>
            </w:r>
          </w:p>
        </w:tc>
      </w:tr>
      <w:tr w:rsidR="009B7497" w:rsidRPr="006D53D5" w14:paraId="3340FC9A" w14:textId="77777777" w:rsidTr="000F3758">
        <w:tc>
          <w:tcPr>
            <w:tcW w:w="1490" w:type="dxa"/>
          </w:tcPr>
          <w:p w14:paraId="3340FC97" w14:textId="527DBD51" w:rsidR="009B7497" w:rsidRPr="006D53D5" w:rsidRDefault="009B7497" w:rsidP="0000127E">
            <w:pPr>
              <w:pStyle w:val="FAATableText"/>
              <w:widowControl w:val="0"/>
            </w:pPr>
            <w:r w:rsidRPr="006D53D5">
              <w:t>5.4.1.1 (b)</w:t>
            </w:r>
          </w:p>
        </w:tc>
        <w:tc>
          <w:tcPr>
            <w:tcW w:w="1116" w:type="dxa"/>
          </w:tcPr>
          <w:p w14:paraId="3340FC98" w14:textId="15CE3C4E" w:rsidR="009B7497" w:rsidRPr="006D53D5" w:rsidRDefault="009B7497" w:rsidP="0000127E">
            <w:pPr>
              <w:pStyle w:val="FAATableText"/>
              <w:widowControl w:val="0"/>
            </w:pPr>
            <w:r w:rsidRPr="006D53D5">
              <w:t>08/2006</w:t>
            </w:r>
          </w:p>
        </w:tc>
        <w:tc>
          <w:tcPr>
            <w:tcW w:w="6744" w:type="dxa"/>
          </w:tcPr>
          <w:p w14:paraId="3340FC99" w14:textId="7B67ACBB" w:rsidR="009B7497" w:rsidRPr="006D53D5" w:rsidRDefault="009B7497" w:rsidP="0000127E">
            <w:pPr>
              <w:pStyle w:val="FAATableText"/>
              <w:widowControl w:val="0"/>
            </w:pPr>
            <w:r w:rsidRPr="006D53D5">
              <w:t>Nouvel impératif ajouté.</w:t>
            </w:r>
          </w:p>
        </w:tc>
      </w:tr>
      <w:tr w:rsidR="002E145C" w:rsidRPr="006D53D5" w14:paraId="60502B79" w14:textId="77777777" w:rsidTr="000F3758">
        <w:tc>
          <w:tcPr>
            <w:tcW w:w="1490" w:type="dxa"/>
          </w:tcPr>
          <w:p w14:paraId="2A9941DF" w14:textId="7744B99A" w:rsidR="002E145C" w:rsidRPr="006D53D5" w:rsidRDefault="002E145C" w:rsidP="0000127E">
            <w:pPr>
              <w:pStyle w:val="FAATableText"/>
              <w:widowControl w:val="0"/>
            </w:pPr>
            <w:r w:rsidRPr="006D53D5">
              <w:t>5.4.1.2</w:t>
            </w:r>
          </w:p>
        </w:tc>
        <w:tc>
          <w:tcPr>
            <w:tcW w:w="1116" w:type="dxa"/>
          </w:tcPr>
          <w:p w14:paraId="5480E18D" w14:textId="67AF3F73" w:rsidR="002E145C" w:rsidRPr="006D53D5" w:rsidRDefault="002E145C" w:rsidP="0000127E">
            <w:pPr>
              <w:pStyle w:val="FAATableText"/>
              <w:widowControl w:val="0"/>
            </w:pPr>
            <w:r w:rsidRPr="006D53D5">
              <w:t>11/2019</w:t>
            </w:r>
          </w:p>
        </w:tc>
        <w:tc>
          <w:tcPr>
            <w:tcW w:w="6744" w:type="dxa"/>
          </w:tcPr>
          <w:p w14:paraId="6F59BA62" w14:textId="72BC4BF3" w:rsidR="002E145C" w:rsidRPr="006D53D5" w:rsidRDefault="002E145C" w:rsidP="0000127E">
            <w:pPr>
              <w:pStyle w:val="FAATableText"/>
              <w:widowControl w:val="0"/>
            </w:pPr>
            <w:r w:rsidRPr="006D53D5">
              <w:t>Références modifiées</w:t>
            </w:r>
          </w:p>
        </w:tc>
      </w:tr>
      <w:tr w:rsidR="00B6400B" w:rsidRPr="006D53D5" w14:paraId="133EB6B3" w14:textId="77777777" w:rsidTr="000F3758">
        <w:tc>
          <w:tcPr>
            <w:tcW w:w="1490" w:type="dxa"/>
          </w:tcPr>
          <w:p w14:paraId="4769CDF1" w14:textId="654BE056" w:rsidR="00B6400B" w:rsidRPr="006D53D5" w:rsidRDefault="00B6400B" w:rsidP="0000127E">
            <w:pPr>
              <w:pStyle w:val="FAATableText"/>
              <w:widowControl w:val="0"/>
            </w:pPr>
            <w:r w:rsidRPr="006D53D5">
              <w:t>5.4.1.2 (a)</w:t>
            </w:r>
          </w:p>
        </w:tc>
        <w:tc>
          <w:tcPr>
            <w:tcW w:w="1116" w:type="dxa"/>
          </w:tcPr>
          <w:p w14:paraId="410E65E6" w14:textId="29CC7D91" w:rsidR="00B6400B" w:rsidRPr="006D53D5" w:rsidRDefault="00B6400B" w:rsidP="0000127E">
            <w:pPr>
              <w:pStyle w:val="FAATableText"/>
              <w:widowControl w:val="0"/>
            </w:pPr>
            <w:r w:rsidRPr="006D53D5">
              <w:t>11/2019</w:t>
            </w:r>
          </w:p>
        </w:tc>
        <w:tc>
          <w:tcPr>
            <w:tcW w:w="6744" w:type="dxa"/>
          </w:tcPr>
          <w:p w14:paraId="6068101B" w14:textId="639CCC19" w:rsidR="00B6400B" w:rsidRPr="006D53D5" w:rsidRDefault="00B6400B" w:rsidP="0000127E">
            <w:pPr>
              <w:pStyle w:val="FAATableText"/>
              <w:widowControl w:val="0"/>
            </w:pPr>
            <w:r w:rsidRPr="006D53D5">
              <w:t>Passage de « de maintenance, d'entretien préventif sur un aéronef ou à y apporter des modifications » à « de maintenance ou de révision, des modifications, des réparations ou des inspections sur un aéronef ou produit aéronautique »</w:t>
            </w:r>
          </w:p>
        </w:tc>
      </w:tr>
      <w:tr w:rsidR="000B77F3" w:rsidRPr="006D53D5" w14:paraId="4B502262" w14:textId="77777777" w:rsidTr="000F3758">
        <w:tc>
          <w:tcPr>
            <w:tcW w:w="1490" w:type="dxa"/>
          </w:tcPr>
          <w:p w14:paraId="19C1F3EF" w14:textId="124C4349" w:rsidR="000B77F3" w:rsidRPr="006D53D5" w:rsidRDefault="000B77F3" w:rsidP="0000127E">
            <w:pPr>
              <w:pStyle w:val="FAATableText"/>
              <w:widowControl w:val="0"/>
            </w:pPr>
            <w:r w:rsidRPr="006D53D5">
              <w:t>5.4.1.2 (b)</w:t>
            </w:r>
          </w:p>
        </w:tc>
        <w:tc>
          <w:tcPr>
            <w:tcW w:w="1116" w:type="dxa"/>
          </w:tcPr>
          <w:p w14:paraId="40B7D6EA" w14:textId="43FF2C0B" w:rsidR="000B77F3" w:rsidRPr="006D53D5" w:rsidRDefault="000B77F3" w:rsidP="0000127E">
            <w:pPr>
              <w:pStyle w:val="FAATableText"/>
              <w:widowControl w:val="0"/>
            </w:pPr>
            <w:r w:rsidRPr="006D53D5">
              <w:t>11/2019</w:t>
            </w:r>
          </w:p>
        </w:tc>
        <w:tc>
          <w:tcPr>
            <w:tcW w:w="6744" w:type="dxa"/>
          </w:tcPr>
          <w:p w14:paraId="629FC573" w14:textId="1F8C2788" w:rsidR="000B77F3" w:rsidRPr="006D53D5" w:rsidRDefault="000B77F3" w:rsidP="0000127E">
            <w:pPr>
              <w:pStyle w:val="FAATableText"/>
              <w:widowControl w:val="0"/>
            </w:pPr>
            <w:r w:rsidRPr="006D53D5">
              <w:t>Passage de « un manuel de maintenance ou des instructions du constructeur portant sur le maintien de la navigabilité » à « un manuel de maintenance de l'aéronef ou des instructions du constructeur portant sur le maintien de la navigabilité »</w:t>
            </w:r>
          </w:p>
          <w:p w14:paraId="67BCA699" w14:textId="5E21D176" w:rsidR="00E54DC3" w:rsidRPr="006D53D5" w:rsidRDefault="00E54DC3" w:rsidP="0000127E">
            <w:pPr>
              <w:pStyle w:val="FAATableText"/>
              <w:widowControl w:val="0"/>
            </w:pPr>
            <w:r w:rsidRPr="006D53D5">
              <w:t>Ajout de « de la présente réglementation »</w:t>
            </w:r>
          </w:p>
        </w:tc>
      </w:tr>
      <w:tr w:rsidR="002C3E4A" w:rsidRPr="006D53D5" w14:paraId="5D60AAAE" w14:textId="77777777" w:rsidTr="000F3758">
        <w:tc>
          <w:tcPr>
            <w:tcW w:w="1490" w:type="dxa"/>
          </w:tcPr>
          <w:p w14:paraId="5AC9FAF7" w14:textId="40496BF2" w:rsidR="002C3E4A" w:rsidRPr="006D53D5" w:rsidRDefault="002C3E4A" w:rsidP="0000127E">
            <w:pPr>
              <w:pStyle w:val="FAATableText"/>
              <w:widowControl w:val="0"/>
            </w:pPr>
            <w:r w:rsidRPr="006D53D5">
              <w:t>5.4.1.2 (c)</w:t>
            </w:r>
          </w:p>
        </w:tc>
        <w:tc>
          <w:tcPr>
            <w:tcW w:w="1116" w:type="dxa"/>
          </w:tcPr>
          <w:p w14:paraId="11ADB232" w14:textId="4FF1C38E" w:rsidR="002C3E4A" w:rsidRPr="006D53D5" w:rsidRDefault="002C3E4A" w:rsidP="0000127E">
            <w:pPr>
              <w:pStyle w:val="FAATableText"/>
              <w:widowControl w:val="0"/>
            </w:pPr>
            <w:r w:rsidRPr="006D53D5">
              <w:t>11/2019</w:t>
            </w:r>
          </w:p>
        </w:tc>
        <w:tc>
          <w:tcPr>
            <w:tcW w:w="6744" w:type="dxa"/>
          </w:tcPr>
          <w:p w14:paraId="4F99E12F" w14:textId="2D7F7B66" w:rsidR="002C3E4A" w:rsidRPr="006D53D5" w:rsidRDefault="002C3E4A" w:rsidP="0000127E">
            <w:pPr>
              <w:pStyle w:val="FAATableText"/>
              <w:widowControl w:val="0"/>
            </w:pPr>
            <w:r w:rsidRPr="006D53D5">
              <w:t>Passage de « un aéronef, un produit aéronautique ou un accessoire » à « un aéronef ou produit aéronautique auquel une CN »</w:t>
            </w:r>
          </w:p>
        </w:tc>
      </w:tr>
      <w:tr w:rsidR="00856A55" w:rsidRPr="006D53D5" w14:paraId="61E3E3F4" w14:textId="77777777" w:rsidTr="000F3758">
        <w:tc>
          <w:tcPr>
            <w:tcW w:w="1490" w:type="dxa"/>
          </w:tcPr>
          <w:p w14:paraId="104B4941" w14:textId="208CAE78" w:rsidR="00856A55" w:rsidRPr="006D53D5" w:rsidRDefault="00856A55" w:rsidP="0000127E">
            <w:pPr>
              <w:pStyle w:val="FAATableText"/>
              <w:widowControl w:val="0"/>
            </w:pPr>
            <w:r w:rsidRPr="006D53D5">
              <w:t>5.4.1.2(d)</w:t>
            </w:r>
          </w:p>
        </w:tc>
        <w:tc>
          <w:tcPr>
            <w:tcW w:w="1116" w:type="dxa"/>
          </w:tcPr>
          <w:p w14:paraId="33460527" w14:textId="3BAF0F05" w:rsidR="00856A55" w:rsidRPr="006D53D5" w:rsidRDefault="00856A55" w:rsidP="0000127E">
            <w:pPr>
              <w:pStyle w:val="FAATableText"/>
              <w:widowControl w:val="0"/>
            </w:pPr>
            <w:r w:rsidRPr="006D53D5">
              <w:t>11/2019</w:t>
            </w:r>
          </w:p>
        </w:tc>
        <w:tc>
          <w:tcPr>
            <w:tcW w:w="6744" w:type="dxa"/>
          </w:tcPr>
          <w:p w14:paraId="20406809" w14:textId="28370AB8" w:rsidR="00856A55" w:rsidRPr="006D53D5" w:rsidRDefault="00856A55" w:rsidP="0000127E">
            <w:pPr>
              <w:pStyle w:val="FAATableText"/>
              <w:widowControl w:val="0"/>
            </w:pPr>
            <w:r w:rsidRPr="006D53D5">
              <w:t>Retrait du terme « cellule »</w:t>
            </w:r>
          </w:p>
        </w:tc>
      </w:tr>
      <w:tr w:rsidR="002E145C" w:rsidRPr="006D53D5" w14:paraId="1302F0EE" w14:textId="77777777" w:rsidTr="000F3758">
        <w:tc>
          <w:tcPr>
            <w:tcW w:w="1490" w:type="dxa"/>
          </w:tcPr>
          <w:p w14:paraId="07955689" w14:textId="25ADF92F" w:rsidR="002E145C" w:rsidRPr="006D53D5" w:rsidRDefault="002E145C" w:rsidP="0000127E">
            <w:pPr>
              <w:pStyle w:val="FAATableText"/>
              <w:widowControl w:val="0"/>
            </w:pPr>
            <w:r w:rsidRPr="006D53D5">
              <w:t>5.4.1.2 (e)</w:t>
            </w:r>
          </w:p>
        </w:tc>
        <w:tc>
          <w:tcPr>
            <w:tcW w:w="1116" w:type="dxa"/>
          </w:tcPr>
          <w:p w14:paraId="07256C83" w14:textId="678DD733" w:rsidR="002E145C" w:rsidRPr="006D53D5" w:rsidRDefault="002E145C" w:rsidP="0000127E">
            <w:pPr>
              <w:pStyle w:val="FAATableText"/>
              <w:widowControl w:val="0"/>
            </w:pPr>
            <w:r w:rsidRPr="006D53D5">
              <w:t>11/2019</w:t>
            </w:r>
          </w:p>
        </w:tc>
        <w:tc>
          <w:tcPr>
            <w:tcW w:w="6744" w:type="dxa"/>
          </w:tcPr>
          <w:p w14:paraId="3750655E" w14:textId="77777777" w:rsidR="002E145C" w:rsidRPr="006D53D5" w:rsidRDefault="002E145C" w:rsidP="0000127E">
            <w:pPr>
              <w:pStyle w:val="FAATableText"/>
              <w:widowControl w:val="0"/>
            </w:pPr>
            <w:r w:rsidRPr="006D53D5">
              <w:t>Passage de « doit » au futur de l’indicatif</w:t>
            </w:r>
          </w:p>
          <w:p w14:paraId="41C08D8B" w14:textId="2E517D3A" w:rsidR="002E145C" w:rsidRPr="006D53D5" w:rsidRDefault="002E145C" w:rsidP="0000127E">
            <w:pPr>
              <w:pStyle w:val="FAATableText"/>
              <w:widowControl w:val="0"/>
            </w:pPr>
            <w:r w:rsidRPr="006D53D5">
              <w:t>Note ajoutée</w:t>
            </w:r>
          </w:p>
        </w:tc>
      </w:tr>
      <w:tr w:rsidR="009B7497" w:rsidRPr="006D53D5" w14:paraId="3340FC9E" w14:textId="77777777" w:rsidTr="000F3758">
        <w:tc>
          <w:tcPr>
            <w:tcW w:w="1490" w:type="dxa"/>
          </w:tcPr>
          <w:p w14:paraId="3340FC9B" w14:textId="52958695" w:rsidR="009B7497" w:rsidRPr="006D53D5" w:rsidRDefault="009B7497" w:rsidP="0000127E">
            <w:pPr>
              <w:pStyle w:val="FAATableText"/>
              <w:widowControl w:val="0"/>
            </w:pPr>
            <w:r w:rsidRPr="006D53D5">
              <w:t>5.4.1.3</w:t>
            </w:r>
          </w:p>
        </w:tc>
        <w:tc>
          <w:tcPr>
            <w:tcW w:w="1116" w:type="dxa"/>
          </w:tcPr>
          <w:p w14:paraId="3340FC9C" w14:textId="23EC3A4E" w:rsidR="009B7497" w:rsidRPr="006D53D5" w:rsidRDefault="009B7497" w:rsidP="0000127E">
            <w:pPr>
              <w:pStyle w:val="FAATableText"/>
              <w:widowControl w:val="0"/>
            </w:pPr>
            <w:r w:rsidRPr="006D53D5">
              <w:t>08/2006</w:t>
            </w:r>
          </w:p>
        </w:tc>
        <w:tc>
          <w:tcPr>
            <w:tcW w:w="6744" w:type="dxa"/>
          </w:tcPr>
          <w:p w14:paraId="75BDB53E" w14:textId="77777777" w:rsidR="009B7497" w:rsidRPr="006D53D5" w:rsidRDefault="009B7497" w:rsidP="0000127E">
            <w:pPr>
              <w:pStyle w:val="FAATableText"/>
              <w:widowControl w:val="0"/>
            </w:pPr>
            <w:r w:rsidRPr="006D53D5">
              <w:t>Déplacé du 5.4.1.7 dans les versions précédentes et impératif révisé.</w:t>
            </w:r>
          </w:p>
          <w:p w14:paraId="3340FC9D" w14:textId="4A9BE255" w:rsidR="00731F90" w:rsidRPr="006D53D5" w:rsidRDefault="00731F90" w:rsidP="0000127E">
            <w:pPr>
              <w:pStyle w:val="FAATableText"/>
              <w:widowControl w:val="0"/>
            </w:pPr>
            <w:r w:rsidRPr="006D53D5">
              <w:t>Références modifiées</w:t>
            </w:r>
          </w:p>
        </w:tc>
      </w:tr>
      <w:tr w:rsidR="005D50A1" w:rsidRPr="006D53D5" w14:paraId="212948A4" w14:textId="77777777" w:rsidTr="000F3758">
        <w:tc>
          <w:tcPr>
            <w:tcW w:w="1490" w:type="dxa"/>
          </w:tcPr>
          <w:p w14:paraId="3A996A9F" w14:textId="67FDA143" w:rsidR="005D50A1" w:rsidRPr="006D53D5" w:rsidRDefault="005D50A1" w:rsidP="0000127E">
            <w:pPr>
              <w:pStyle w:val="FAATableText"/>
              <w:widowControl w:val="0"/>
            </w:pPr>
            <w:r w:rsidRPr="006D53D5">
              <w:t>5.4.1.3 (a) (1)</w:t>
            </w:r>
          </w:p>
        </w:tc>
        <w:tc>
          <w:tcPr>
            <w:tcW w:w="1116" w:type="dxa"/>
          </w:tcPr>
          <w:p w14:paraId="2A9C3C0A" w14:textId="6DB6B0D6" w:rsidR="005D50A1" w:rsidRPr="006D53D5" w:rsidRDefault="005D50A1" w:rsidP="0000127E">
            <w:pPr>
              <w:pStyle w:val="FAATableText"/>
              <w:widowControl w:val="0"/>
            </w:pPr>
            <w:r w:rsidRPr="006D53D5">
              <w:t>11/2019</w:t>
            </w:r>
          </w:p>
        </w:tc>
        <w:tc>
          <w:tcPr>
            <w:tcW w:w="6744" w:type="dxa"/>
          </w:tcPr>
          <w:p w14:paraId="46B82326" w14:textId="5ED55349" w:rsidR="005D50A1" w:rsidRPr="006D53D5" w:rsidRDefault="005D50A1" w:rsidP="0000127E">
            <w:pPr>
              <w:pStyle w:val="FAATableText"/>
              <w:widowControl w:val="0"/>
            </w:pPr>
            <w:r w:rsidRPr="006D53D5">
              <w:t>Ajout de « ou d'inspection »</w:t>
            </w:r>
          </w:p>
        </w:tc>
      </w:tr>
      <w:tr w:rsidR="000F3758" w:rsidRPr="006D53D5" w14:paraId="1735FBB9" w14:textId="77777777" w:rsidTr="000F3758">
        <w:tc>
          <w:tcPr>
            <w:tcW w:w="1490" w:type="dxa"/>
          </w:tcPr>
          <w:p w14:paraId="221AC963" w14:textId="67E19E88" w:rsidR="000F3758" w:rsidRPr="006D53D5" w:rsidRDefault="000F3758" w:rsidP="0000127E">
            <w:pPr>
              <w:pStyle w:val="FAATableText"/>
              <w:widowControl w:val="0"/>
            </w:pPr>
            <w:r w:rsidRPr="006D53D5">
              <w:t>5.4.1.3 (a) (2)</w:t>
            </w:r>
          </w:p>
        </w:tc>
        <w:tc>
          <w:tcPr>
            <w:tcW w:w="1116" w:type="dxa"/>
          </w:tcPr>
          <w:p w14:paraId="78AC9076" w14:textId="1BA3987B" w:rsidR="000F3758" w:rsidRPr="006D53D5" w:rsidRDefault="000F3758" w:rsidP="0000127E">
            <w:pPr>
              <w:pStyle w:val="FAATableText"/>
              <w:widowControl w:val="0"/>
            </w:pPr>
            <w:r w:rsidRPr="006D53D5">
              <w:t>11/2019</w:t>
            </w:r>
          </w:p>
        </w:tc>
        <w:tc>
          <w:tcPr>
            <w:tcW w:w="6744" w:type="dxa"/>
          </w:tcPr>
          <w:p w14:paraId="0F2EF33C" w14:textId="37A98870" w:rsidR="000F3758" w:rsidRPr="006D53D5" w:rsidRDefault="000F3758" w:rsidP="0000127E">
            <w:pPr>
              <w:pStyle w:val="FAATableText"/>
              <w:widowControl w:val="0"/>
            </w:pPr>
            <w:r w:rsidRPr="006D53D5">
              <w:t>Passage de « fiche de maintenance » à « approbation de remise en service »</w:t>
            </w:r>
          </w:p>
        </w:tc>
      </w:tr>
      <w:tr w:rsidR="000F3758" w:rsidRPr="006D53D5" w14:paraId="73BF7E80" w14:textId="77777777" w:rsidTr="000F3758">
        <w:tc>
          <w:tcPr>
            <w:tcW w:w="1490" w:type="dxa"/>
          </w:tcPr>
          <w:p w14:paraId="36BEB2D8" w14:textId="41876293" w:rsidR="000F3758" w:rsidRPr="006D53D5" w:rsidRDefault="000F3758" w:rsidP="0000127E">
            <w:pPr>
              <w:pStyle w:val="FAATableText"/>
              <w:widowControl w:val="0"/>
            </w:pPr>
            <w:r w:rsidRPr="006D53D5">
              <w:t>5.4.1.3 (a) (4)</w:t>
            </w:r>
          </w:p>
        </w:tc>
        <w:tc>
          <w:tcPr>
            <w:tcW w:w="1116" w:type="dxa"/>
          </w:tcPr>
          <w:p w14:paraId="4CDFD173" w14:textId="1972A02E" w:rsidR="000F3758" w:rsidRPr="006D53D5" w:rsidRDefault="000F3758" w:rsidP="0000127E">
            <w:pPr>
              <w:pStyle w:val="FAATableText"/>
              <w:widowControl w:val="0"/>
            </w:pPr>
            <w:r w:rsidRPr="006D53D5">
              <w:t>11/2019</w:t>
            </w:r>
          </w:p>
        </w:tc>
        <w:tc>
          <w:tcPr>
            <w:tcW w:w="6744" w:type="dxa"/>
          </w:tcPr>
          <w:p w14:paraId="4172FF78" w14:textId="020333B2" w:rsidR="000F3758" w:rsidRPr="006D53D5" w:rsidRDefault="000F3758" w:rsidP="0000127E">
            <w:pPr>
              <w:pStyle w:val="FAATableText"/>
              <w:widowControl w:val="0"/>
            </w:pPr>
            <w:r w:rsidRPr="006D53D5">
              <w:t>Passage de « fiche de maintenance » à « approbation de remise en service »</w:t>
            </w:r>
          </w:p>
        </w:tc>
      </w:tr>
      <w:tr w:rsidR="000F3758" w:rsidRPr="006D53D5" w14:paraId="3340FCA2" w14:textId="77777777" w:rsidTr="000F3758">
        <w:tc>
          <w:tcPr>
            <w:tcW w:w="1490" w:type="dxa"/>
          </w:tcPr>
          <w:p w14:paraId="3340FC9F" w14:textId="11F38B00" w:rsidR="000F3758" w:rsidRPr="006D53D5" w:rsidRDefault="000F3758" w:rsidP="0000127E">
            <w:pPr>
              <w:pStyle w:val="FAATableText"/>
              <w:widowControl w:val="0"/>
            </w:pPr>
            <w:r w:rsidRPr="006D53D5">
              <w:t>5.4.1.4</w:t>
            </w:r>
          </w:p>
        </w:tc>
        <w:tc>
          <w:tcPr>
            <w:tcW w:w="1116" w:type="dxa"/>
          </w:tcPr>
          <w:p w14:paraId="3340FCA0" w14:textId="38857E21" w:rsidR="000F3758" w:rsidRPr="006D53D5" w:rsidRDefault="000F3758" w:rsidP="0000127E">
            <w:pPr>
              <w:pStyle w:val="FAATableText"/>
              <w:widowControl w:val="0"/>
            </w:pPr>
            <w:r w:rsidRPr="006D53D5">
              <w:t>08/2006</w:t>
            </w:r>
          </w:p>
        </w:tc>
        <w:tc>
          <w:tcPr>
            <w:tcW w:w="6744" w:type="dxa"/>
          </w:tcPr>
          <w:p w14:paraId="581D930D" w14:textId="77777777" w:rsidR="000F3758" w:rsidRPr="006D53D5" w:rsidRDefault="000F3758" w:rsidP="0000127E">
            <w:pPr>
              <w:pStyle w:val="FAATableText"/>
              <w:widowControl w:val="0"/>
            </w:pPr>
            <w:r w:rsidRPr="006D53D5">
              <w:t>Déplacé du 5.4.1.3 dans les versions précédentes et révision de tout le paragraphe, y compris l'ajout des types de norme et les certificats spéciaux de navigabilité.</w:t>
            </w:r>
          </w:p>
          <w:p w14:paraId="3340FCA1" w14:textId="3074CEC2" w:rsidR="00113FAA" w:rsidRPr="006D53D5" w:rsidRDefault="00113FAA" w:rsidP="0000127E">
            <w:pPr>
              <w:pStyle w:val="FAATableText"/>
              <w:widowControl w:val="0"/>
            </w:pPr>
            <w:r w:rsidRPr="006D53D5">
              <w:t>Références modifiées</w:t>
            </w:r>
          </w:p>
        </w:tc>
      </w:tr>
      <w:tr w:rsidR="003E2461" w:rsidRPr="006D53D5" w14:paraId="1973CC63" w14:textId="77777777" w:rsidTr="000F3758">
        <w:tc>
          <w:tcPr>
            <w:tcW w:w="1490" w:type="dxa"/>
          </w:tcPr>
          <w:p w14:paraId="2F7A83D9" w14:textId="578A5924" w:rsidR="003E2461" w:rsidRPr="006D53D5" w:rsidRDefault="003E2461" w:rsidP="0000127E">
            <w:pPr>
              <w:pStyle w:val="FAATableText"/>
              <w:widowControl w:val="0"/>
            </w:pPr>
            <w:r w:rsidRPr="006D53D5">
              <w:t>5.4.1.4</w:t>
            </w:r>
          </w:p>
        </w:tc>
        <w:tc>
          <w:tcPr>
            <w:tcW w:w="1116" w:type="dxa"/>
          </w:tcPr>
          <w:p w14:paraId="0A20E856" w14:textId="11C0BB19" w:rsidR="003E2461" w:rsidRPr="006D53D5" w:rsidRDefault="003E2461" w:rsidP="0000127E">
            <w:pPr>
              <w:pStyle w:val="FAATableText"/>
              <w:widowControl w:val="0"/>
            </w:pPr>
            <w:r w:rsidRPr="006D53D5">
              <w:t>11/2009</w:t>
            </w:r>
          </w:p>
        </w:tc>
        <w:tc>
          <w:tcPr>
            <w:tcW w:w="6744" w:type="dxa"/>
          </w:tcPr>
          <w:p w14:paraId="2B7DF02E" w14:textId="578888C0" w:rsidR="003E2461" w:rsidRPr="006D53D5" w:rsidRDefault="003E2461" w:rsidP="0000127E">
            <w:pPr>
              <w:pStyle w:val="FAATableText"/>
              <w:widowControl w:val="0"/>
            </w:pPr>
            <w:r w:rsidRPr="006D53D5">
              <w:t>Modifications mineures</w:t>
            </w:r>
          </w:p>
        </w:tc>
      </w:tr>
      <w:tr w:rsidR="00B4680E" w:rsidRPr="006D53D5" w14:paraId="3E04FEBD" w14:textId="77777777" w:rsidTr="000F3758">
        <w:tc>
          <w:tcPr>
            <w:tcW w:w="1490" w:type="dxa"/>
          </w:tcPr>
          <w:p w14:paraId="021FEB49" w14:textId="5F3F08A5" w:rsidR="00B4680E" w:rsidRPr="006D53D5" w:rsidRDefault="00B4680E" w:rsidP="0000127E">
            <w:pPr>
              <w:pStyle w:val="FAATableText"/>
              <w:widowControl w:val="0"/>
            </w:pPr>
            <w:r w:rsidRPr="006D53D5">
              <w:t>5.4.1.4 (b)</w:t>
            </w:r>
          </w:p>
        </w:tc>
        <w:tc>
          <w:tcPr>
            <w:tcW w:w="1116" w:type="dxa"/>
          </w:tcPr>
          <w:p w14:paraId="1D920B77" w14:textId="06890E89" w:rsidR="00B4680E" w:rsidRPr="006D53D5" w:rsidRDefault="00B4680E" w:rsidP="0000127E">
            <w:pPr>
              <w:pStyle w:val="FAATableText"/>
              <w:widowControl w:val="0"/>
            </w:pPr>
            <w:r w:rsidRPr="006D53D5">
              <w:t>11/2009</w:t>
            </w:r>
          </w:p>
        </w:tc>
        <w:tc>
          <w:tcPr>
            <w:tcW w:w="6744" w:type="dxa"/>
          </w:tcPr>
          <w:p w14:paraId="06CE93B3" w14:textId="5F96B1B2" w:rsidR="00B4680E" w:rsidRPr="006D53D5" w:rsidRDefault="00B4680E" w:rsidP="0000127E">
            <w:pPr>
              <w:pStyle w:val="FAATableText"/>
              <w:widowControl w:val="0"/>
            </w:pPr>
            <w:r w:rsidRPr="006D53D5">
              <w:t>Passage de « organismes de maintenance » à « AMO »</w:t>
            </w:r>
          </w:p>
        </w:tc>
      </w:tr>
      <w:tr w:rsidR="00B4680E" w:rsidRPr="006D53D5" w14:paraId="39F221BC" w14:textId="77777777" w:rsidTr="000F3758">
        <w:tc>
          <w:tcPr>
            <w:tcW w:w="1490" w:type="dxa"/>
          </w:tcPr>
          <w:p w14:paraId="161D597F" w14:textId="6D5F34C8" w:rsidR="00B4680E" w:rsidRPr="006D53D5" w:rsidRDefault="00B4680E" w:rsidP="0000127E">
            <w:pPr>
              <w:pStyle w:val="FAATableText"/>
              <w:widowControl w:val="0"/>
            </w:pPr>
            <w:r w:rsidRPr="006D53D5">
              <w:t>5.4.1.4 (c)</w:t>
            </w:r>
          </w:p>
        </w:tc>
        <w:tc>
          <w:tcPr>
            <w:tcW w:w="1116" w:type="dxa"/>
          </w:tcPr>
          <w:p w14:paraId="7EFF0D76" w14:textId="6633687B" w:rsidR="00B4680E" w:rsidRPr="006D53D5" w:rsidRDefault="00B4680E" w:rsidP="0000127E">
            <w:pPr>
              <w:pStyle w:val="FAATableText"/>
              <w:widowControl w:val="0"/>
            </w:pPr>
            <w:r w:rsidRPr="006D53D5">
              <w:t>11/2009</w:t>
            </w:r>
          </w:p>
        </w:tc>
        <w:tc>
          <w:tcPr>
            <w:tcW w:w="6744" w:type="dxa"/>
          </w:tcPr>
          <w:p w14:paraId="7271CBCE" w14:textId="77777777" w:rsidR="00B4680E" w:rsidRPr="006D53D5" w:rsidRDefault="00B4680E" w:rsidP="0000127E">
            <w:pPr>
              <w:pStyle w:val="FAATableText"/>
              <w:widowControl w:val="0"/>
            </w:pPr>
            <w:r w:rsidRPr="006D53D5">
              <w:t>Passage de « organismes de maintenance » à « AMO »</w:t>
            </w:r>
          </w:p>
          <w:p w14:paraId="425D6F7D" w14:textId="77777777" w:rsidR="00B4680E" w:rsidRPr="006D53D5" w:rsidRDefault="00B4680E" w:rsidP="0000127E">
            <w:pPr>
              <w:pStyle w:val="FAATableText"/>
              <w:widowControl w:val="0"/>
            </w:pPr>
            <w:r w:rsidRPr="006D53D5">
              <w:t>Modifications mineures</w:t>
            </w:r>
          </w:p>
          <w:p w14:paraId="19B46E24" w14:textId="6F9426C7" w:rsidR="00A305AA" w:rsidRPr="006D53D5" w:rsidRDefault="00A305AA" w:rsidP="0000127E">
            <w:pPr>
              <w:pStyle w:val="FAATableText"/>
              <w:widowControl w:val="0"/>
            </w:pPr>
            <w:r w:rsidRPr="006D53D5">
              <w:lastRenderedPageBreak/>
              <w:t>Références modifiées</w:t>
            </w:r>
          </w:p>
        </w:tc>
      </w:tr>
      <w:tr w:rsidR="000F3758" w:rsidRPr="006D53D5" w14:paraId="3340FCA6" w14:textId="77777777" w:rsidTr="000F3758">
        <w:tc>
          <w:tcPr>
            <w:tcW w:w="1490" w:type="dxa"/>
          </w:tcPr>
          <w:p w14:paraId="3340FCA3" w14:textId="7A07F68D" w:rsidR="000F3758" w:rsidRPr="006D53D5" w:rsidRDefault="000F3758" w:rsidP="0000127E">
            <w:pPr>
              <w:pStyle w:val="FAATableText"/>
              <w:widowControl w:val="0"/>
            </w:pPr>
            <w:r w:rsidRPr="006D53D5">
              <w:lastRenderedPageBreak/>
              <w:t>5.4.1.5</w:t>
            </w:r>
          </w:p>
        </w:tc>
        <w:tc>
          <w:tcPr>
            <w:tcW w:w="1116" w:type="dxa"/>
          </w:tcPr>
          <w:p w14:paraId="3340FCA4" w14:textId="0550870E" w:rsidR="000F3758" w:rsidRPr="006D53D5" w:rsidRDefault="000F3758" w:rsidP="0000127E">
            <w:pPr>
              <w:pStyle w:val="FAATableText"/>
              <w:widowControl w:val="0"/>
            </w:pPr>
            <w:r w:rsidRPr="006D53D5">
              <w:t>08/2006</w:t>
            </w:r>
          </w:p>
        </w:tc>
        <w:tc>
          <w:tcPr>
            <w:tcW w:w="6744" w:type="dxa"/>
          </w:tcPr>
          <w:p w14:paraId="3340FCA5" w14:textId="0FE0A595" w:rsidR="000F3758" w:rsidRPr="006D53D5" w:rsidRDefault="000F3758" w:rsidP="0000127E">
            <w:pPr>
              <w:pStyle w:val="FAATableText"/>
              <w:widowControl w:val="0"/>
            </w:pPr>
            <w:r w:rsidRPr="006D53D5">
              <w:t>Déplacé du 5.4.1.8 dans les versions précédentes ; « ou validation » ajouté au titre ; paragraphe (b) remanié ; nouveaux paragraphes (c) et (d) ajoutés avec référence à la nouvelle NMO</w:t>
            </w:r>
          </w:p>
        </w:tc>
      </w:tr>
      <w:tr w:rsidR="005A1156" w:rsidRPr="006D53D5" w14:paraId="4B695496" w14:textId="77777777" w:rsidTr="000F3758">
        <w:tc>
          <w:tcPr>
            <w:tcW w:w="1490" w:type="dxa"/>
          </w:tcPr>
          <w:p w14:paraId="5969E6EE" w14:textId="57D60948" w:rsidR="005A1156" w:rsidRPr="006D53D5" w:rsidRDefault="005A1156" w:rsidP="0000127E">
            <w:pPr>
              <w:pStyle w:val="FAATableText"/>
              <w:widowControl w:val="0"/>
            </w:pPr>
            <w:r w:rsidRPr="006D53D5">
              <w:t>5.4.1.5</w:t>
            </w:r>
          </w:p>
        </w:tc>
        <w:tc>
          <w:tcPr>
            <w:tcW w:w="1116" w:type="dxa"/>
          </w:tcPr>
          <w:p w14:paraId="4ECD1D17" w14:textId="38B7883B" w:rsidR="005A1156" w:rsidRPr="006D53D5" w:rsidRDefault="005A1156" w:rsidP="0000127E">
            <w:pPr>
              <w:pStyle w:val="FAATableText"/>
              <w:widowControl w:val="0"/>
            </w:pPr>
            <w:r w:rsidRPr="006D53D5">
              <w:t>11/2019</w:t>
            </w:r>
          </w:p>
        </w:tc>
        <w:tc>
          <w:tcPr>
            <w:tcW w:w="6744" w:type="dxa"/>
          </w:tcPr>
          <w:p w14:paraId="2DE1D306" w14:textId="59D25758" w:rsidR="005A1156" w:rsidRPr="006D53D5" w:rsidRDefault="005A1156" w:rsidP="0000127E">
            <w:pPr>
              <w:pStyle w:val="FAATableText"/>
              <w:widowControl w:val="0"/>
            </w:pPr>
            <w:r w:rsidRPr="006D53D5">
              <w:t>Modification de la liste des événements requérant un rapport</w:t>
            </w:r>
          </w:p>
        </w:tc>
      </w:tr>
      <w:tr w:rsidR="000F3758" w:rsidRPr="006D53D5" w14:paraId="3340FCAA" w14:textId="77777777" w:rsidTr="000F3758">
        <w:tc>
          <w:tcPr>
            <w:tcW w:w="1490" w:type="dxa"/>
          </w:tcPr>
          <w:p w14:paraId="3340FCA7" w14:textId="14459910" w:rsidR="000F3758" w:rsidRPr="006D53D5" w:rsidRDefault="000F3758" w:rsidP="0000127E">
            <w:pPr>
              <w:pStyle w:val="FAATableText"/>
              <w:widowControl w:val="0"/>
            </w:pPr>
            <w:r w:rsidRPr="006D53D5">
              <w:t>5.4.1.6</w:t>
            </w:r>
          </w:p>
        </w:tc>
        <w:tc>
          <w:tcPr>
            <w:tcW w:w="1116" w:type="dxa"/>
          </w:tcPr>
          <w:p w14:paraId="3340FCA8" w14:textId="7D59CF2B" w:rsidR="000F3758" w:rsidRPr="006D53D5" w:rsidRDefault="000F3758" w:rsidP="0000127E">
            <w:pPr>
              <w:pStyle w:val="FAATableText"/>
              <w:widowControl w:val="0"/>
            </w:pPr>
            <w:r w:rsidRPr="006D53D5">
              <w:t>08/2006</w:t>
            </w:r>
          </w:p>
        </w:tc>
        <w:tc>
          <w:tcPr>
            <w:tcW w:w="6744" w:type="dxa"/>
          </w:tcPr>
          <w:p w14:paraId="3340FCA9" w14:textId="6F9D56C0" w:rsidR="000F3758" w:rsidRPr="006D53D5" w:rsidRDefault="000F3758" w:rsidP="0000127E">
            <w:pPr>
              <w:pStyle w:val="FAATableText"/>
              <w:widowControl w:val="0"/>
            </w:pPr>
            <w:r w:rsidRPr="006D53D5">
              <w:t>Déplacé de 5.4.1.11 dans les versions précédentes</w:t>
            </w:r>
          </w:p>
        </w:tc>
      </w:tr>
      <w:tr w:rsidR="000F3758" w:rsidRPr="006D53D5" w14:paraId="3340FCAE" w14:textId="77777777" w:rsidTr="000F3758">
        <w:tc>
          <w:tcPr>
            <w:tcW w:w="1490" w:type="dxa"/>
          </w:tcPr>
          <w:p w14:paraId="3340FCAB" w14:textId="1D2D4CA8" w:rsidR="000F3758" w:rsidRPr="006D53D5" w:rsidRDefault="000F3758" w:rsidP="0000127E">
            <w:pPr>
              <w:pStyle w:val="FAATableText"/>
              <w:widowControl w:val="0"/>
            </w:pPr>
            <w:r w:rsidRPr="006D53D5">
              <w:t>5.4.1.6</w:t>
            </w:r>
          </w:p>
        </w:tc>
        <w:tc>
          <w:tcPr>
            <w:tcW w:w="1116" w:type="dxa"/>
          </w:tcPr>
          <w:p w14:paraId="3340FCAC" w14:textId="796D8F77" w:rsidR="000F3758" w:rsidRPr="006D53D5" w:rsidRDefault="000F3758" w:rsidP="0000127E">
            <w:pPr>
              <w:pStyle w:val="FAATableText"/>
              <w:widowControl w:val="0"/>
            </w:pPr>
            <w:r w:rsidRPr="006D53D5">
              <w:t>04/2010</w:t>
            </w:r>
          </w:p>
        </w:tc>
        <w:tc>
          <w:tcPr>
            <w:tcW w:w="6744" w:type="dxa"/>
          </w:tcPr>
          <w:p w14:paraId="3340FCAD" w14:textId="1258087A" w:rsidR="000F3758" w:rsidRPr="006D53D5" w:rsidRDefault="000F3758" w:rsidP="0000127E">
            <w:pPr>
              <w:pStyle w:val="FAATableText"/>
              <w:widowControl w:val="0"/>
            </w:pPr>
            <w:r w:rsidRPr="006D53D5">
              <w:t>Nouvelle section 5.4.1.7 rédigée à partir de l'alinéa 5.4.1.6(c)-(f) précédent à propos des permis de vol et nouvelle numérotation des autres paragraphes du 5.6.</w:t>
            </w:r>
          </w:p>
        </w:tc>
      </w:tr>
      <w:tr w:rsidR="000F3758" w:rsidRPr="006D53D5" w14:paraId="3340FCB2" w14:textId="77777777" w:rsidTr="000F3758">
        <w:tc>
          <w:tcPr>
            <w:tcW w:w="1490" w:type="dxa"/>
          </w:tcPr>
          <w:p w14:paraId="3340FCAF" w14:textId="6A89E83B" w:rsidR="000F3758" w:rsidRPr="006D53D5" w:rsidRDefault="000F3758" w:rsidP="0000127E">
            <w:pPr>
              <w:pStyle w:val="FAATableText"/>
              <w:widowControl w:val="0"/>
            </w:pPr>
            <w:r w:rsidRPr="006D53D5">
              <w:t>5.4.1.7</w:t>
            </w:r>
          </w:p>
        </w:tc>
        <w:tc>
          <w:tcPr>
            <w:tcW w:w="1116" w:type="dxa"/>
          </w:tcPr>
          <w:p w14:paraId="3340FCB0" w14:textId="7B25C954" w:rsidR="000F3758" w:rsidRPr="006D53D5" w:rsidRDefault="000F3758" w:rsidP="0000127E">
            <w:pPr>
              <w:pStyle w:val="FAATableText"/>
              <w:widowControl w:val="0"/>
            </w:pPr>
            <w:r w:rsidRPr="006D53D5">
              <w:t>08/2006</w:t>
            </w:r>
          </w:p>
        </w:tc>
        <w:tc>
          <w:tcPr>
            <w:tcW w:w="6744" w:type="dxa"/>
          </w:tcPr>
          <w:p w14:paraId="3340FCB1" w14:textId="3A2A7A98" w:rsidR="000F3758" w:rsidRPr="006D53D5" w:rsidRDefault="000F3758" w:rsidP="0000127E">
            <w:pPr>
              <w:pStyle w:val="FAATableText"/>
              <w:widowControl w:val="0"/>
            </w:pPr>
            <w:r w:rsidRPr="006D53D5">
              <w:t>Déplacé du 5.4.1.6 ; titre remanié ; nouvel impératif ajouté à 5.4.1.7(a)(3), (b) et (c) ; ancien 5.4.1.6(b) déplacé à 5.4.1.5(b).</w:t>
            </w:r>
          </w:p>
        </w:tc>
      </w:tr>
      <w:tr w:rsidR="000F3758" w:rsidRPr="006D53D5" w14:paraId="3340FCB6" w14:textId="77777777" w:rsidTr="000F3758">
        <w:tc>
          <w:tcPr>
            <w:tcW w:w="1490" w:type="dxa"/>
          </w:tcPr>
          <w:p w14:paraId="3340FCB3" w14:textId="4EED9123" w:rsidR="000F3758" w:rsidRPr="006D53D5" w:rsidRDefault="000F3758" w:rsidP="0000127E">
            <w:pPr>
              <w:pStyle w:val="FAATableText"/>
              <w:widowControl w:val="0"/>
            </w:pPr>
            <w:r w:rsidRPr="006D53D5">
              <w:t>5.4.1.8</w:t>
            </w:r>
          </w:p>
        </w:tc>
        <w:tc>
          <w:tcPr>
            <w:tcW w:w="1116" w:type="dxa"/>
          </w:tcPr>
          <w:p w14:paraId="3340FCB4" w14:textId="73A99A84" w:rsidR="000F3758" w:rsidRPr="006D53D5" w:rsidRDefault="000F3758" w:rsidP="0000127E">
            <w:pPr>
              <w:pStyle w:val="FAATableText"/>
              <w:widowControl w:val="0"/>
            </w:pPr>
            <w:r w:rsidRPr="006D53D5">
              <w:t>08/2006</w:t>
            </w:r>
          </w:p>
        </w:tc>
        <w:tc>
          <w:tcPr>
            <w:tcW w:w="6744" w:type="dxa"/>
          </w:tcPr>
          <w:p w14:paraId="3340FCB5" w14:textId="47A91AD7" w:rsidR="000F3758" w:rsidRPr="006D53D5" w:rsidRDefault="000F3758" w:rsidP="0000127E">
            <w:pPr>
              <w:pStyle w:val="FAATableText"/>
              <w:widowControl w:val="0"/>
            </w:pPr>
            <w:r w:rsidRPr="006D53D5">
              <w:t>Déplacé du 5.4.1.9 dans les versions précédentes ; titre  révisé ;</w:t>
            </w:r>
          </w:p>
        </w:tc>
      </w:tr>
      <w:tr w:rsidR="000F3758" w:rsidRPr="006D53D5" w14:paraId="3340FCBA" w14:textId="77777777" w:rsidTr="000F3758">
        <w:tc>
          <w:tcPr>
            <w:tcW w:w="1490" w:type="dxa"/>
          </w:tcPr>
          <w:p w14:paraId="3340FCB7" w14:textId="3D777D0D" w:rsidR="000F3758" w:rsidRPr="006D53D5" w:rsidRDefault="000F3758" w:rsidP="0000127E">
            <w:pPr>
              <w:pStyle w:val="FAATableText"/>
              <w:widowControl w:val="0"/>
            </w:pPr>
          </w:p>
        </w:tc>
        <w:tc>
          <w:tcPr>
            <w:tcW w:w="1116" w:type="dxa"/>
          </w:tcPr>
          <w:p w14:paraId="3340FCB8" w14:textId="2C05387C" w:rsidR="000F3758" w:rsidRPr="006D53D5" w:rsidRDefault="000F3758" w:rsidP="0000127E">
            <w:pPr>
              <w:pStyle w:val="FAATableText"/>
              <w:widowControl w:val="0"/>
            </w:pPr>
          </w:p>
        </w:tc>
        <w:tc>
          <w:tcPr>
            <w:tcW w:w="6744" w:type="dxa"/>
          </w:tcPr>
          <w:p w14:paraId="3340FCB9" w14:textId="51A10CAC" w:rsidR="000F3758" w:rsidRPr="006D53D5" w:rsidRDefault="000F3758" w:rsidP="0000127E">
            <w:pPr>
              <w:pStyle w:val="FAATableText"/>
              <w:widowControl w:val="0"/>
            </w:pPr>
            <w:r w:rsidRPr="006D53D5">
              <w:t>5.4.1.8(a) – « et tout impératif pour l'établissement de programmes de maintien de la navigabilité » ajouté à la phrase.;</w:t>
            </w:r>
          </w:p>
        </w:tc>
      </w:tr>
      <w:tr w:rsidR="000F3758" w:rsidRPr="006D53D5" w14:paraId="3340FCBE" w14:textId="77777777" w:rsidTr="000F3758">
        <w:tc>
          <w:tcPr>
            <w:tcW w:w="1490" w:type="dxa"/>
          </w:tcPr>
          <w:p w14:paraId="3340FCBB" w14:textId="77777777" w:rsidR="000F3758" w:rsidRPr="006D53D5" w:rsidRDefault="000F3758" w:rsidP="0000127E">
            <w:pPr>
              <w:pStyle w:val="FAATableText"/>
              <w:widowControl w:val="0"/>
            </w:pPr>
          </w:p>
        </w:tc>
        <w:tc>
          <w:tcPr>
            <w:tcW w:w="1116" w:type="dxa"/>
          </w:tcPr>
          <w:p w14:paraId="3340FCBC" w14:textId="77777777" w:rsidR="000F3758" w:rsidRPr="006D53D5" w:rsidRDefault="000F3758" w:rsidP="0000127E">
            <w:pPr>
              <w:pStyle w:val="FAATableText"/>
              <w:widowControl w:val="0"/>
            </w:pPr>
          </w:p>
        </w:tc>
        <w:tc>
          <w:tcPr>
            <w:tcW w:w="6744" w:type="dxa"/>
          </w:tcPr>
          <w:p w14:paraId="3340FCBD" w14:textId="25A2C8A7" w:rsidR="000F3758" w:rsidRPr="006D53D5" w:rsidRDefault="000F3758" w:rsidP="0000127E">
            <w:pPr>
              <w:pStyle w:val="FAATableText"/>
              <w:widowControl w:val="0"/>
            </w:pPr>
            <w:r w:rsidRPr="006D53D5">
              <w:t>5.4.1.8(d) « navigabilité » et « bulletin de service » ajoutés.</w:t>
            </w:r>
          </w:p>
        </w:tc>
      </w:tr>
      <w:tr w:rsidR="000F3758" w:rsidRPr="006D53D5" w14:paraId="3340FCC2" w14:textId="77777777" w:rsidTr="000F3758">
        <w:tc>
          <w:tcPr>
            <w:tcW w:w="1490" w:type="dxa"/>
          </w:tcPr>
          <w:p w14:paraId="3340FCBF" w14:textId="70F87CAA" w:rsidR="000F3758" w:rsidRPr="006D53D5" w:rsidRDefault="000F3758" w:rsidP="0000127E">
            <w:pPr>
              <w:pStyle w:val="FAATableText"/>
              <w:widowControl w:val="0"/>
            </w:pPr>
            <w:r w:rsidRPr="006D53D5">
              <w:t>5.4.1.9</w:t>
            </w:r>
          </w:p>
        </w:tc>
        <w:tc>
          <w:tcPr>
            <w:tcW w:w="1116" w:type="dxa"/>
          </w:tcPr>
          <w:p w14:paraId="3340FCC0" w14:textId="4C99B5A9" w:rsidR="000F3758" w:rsidRPr="006D53D5" w:rsidRDefault="000F3758" w:rsidP="0000127E">
            <w:pPr>
              <w:pStyle w:val="FAATableText"/>
              <w:widowControl w:val="0"/>
            </w:pPr>
            <w:r w:rsidRPr="006D53D5">
              <w:t>08/2006</w:t>
            </w:r>
          </w:p>
        </w:tc>
        <w:tc>
          <w:tcPr>
            <w:tcW w:w="6744" w:type="dxa"/>
          </w:tcPr>
          <w:p w14:paraId="3340FCC1" w14:textId="47B9F61A" w:rsidR="000F3758" w:rsidRPr="006D53D5" w:rsidRDefault="000F3758" w:rsidP="0000127E">
            <w:pPr>
              <w:pStyle w:val="FAATableText"/>
              <w:widowControl w:val="0"/>
            </w:pPr>
            <w:r w:rsidRPr="006D53D5">
              <w:t>Déplacé de 5.4.1.4 dans les versions précédentes ;</w:t>
            </w:r>
          </w:p>
        </w:tc>
      </w:tr>
      <w:tr w:rsidR="000F3758" w:rsidRPr="006D53D5" w14:paraId="3340FCC6" w14:textId="77777777" w:rsidTr="000F3758">
        <w:tc>
          <w:tcPr>
            <w:tcW w:w="1490" w:type="dxa"/>
          </w:tcPr>
          <w:p w14:paraId="3340FCC3" w14:textId="44232288" w:rsidR="000F3758" w:rsidRPr="006D53D5" w:rsidRDefault="000F3758" w:rsidP="0000127E">
            <w:pPr>
              <w:pStyle w:val="FAATableText"/>
              <w:widowControl w:val="0"/>
            </w:pPr>
          </w:p>
        </w:tc>
        <w:tc>
          <w:tcPr>
            <w:tcW w:w="1116" w:type="dxa"/>
          </w:tcPr>
          <w:p w14:paraId="3340FCC4" w14:textId="12F08224" w:rsidR="000F3758" w:rsidRPr="006D53D5" w:rsidRDefault="000F3758" w:rsidP="0000127E">
            <w:pPr>
              <w:pStyle w:val="FAATableText"/>
              <w:widowControl w:val="0"/>
            </w:pPr>
          </w:p>
        </w:tc>
        <w:tc>
          <w:tcPr>
            <w:tcW w:w="6744" w:type="dxa"/>
          </w:tcPr>
          <w:p w14:paraId="3340FCC5" w14:textId="0FC6C439" w:rsidR="000F3758" w:rsidRPr="006D53D5" w:rsidRDefault="000F3758" w:rsidP="0000127E">
            <w:pPr>
              <w:pStyle w:val="FAATableText"/>
              <w:widowControl w:val="0"/>
            </w:pPr>
            <w:r w:rsidRPr="006D53D5">
              <w:t>5.4.1.9(a)(1) – « propriétaire » ajouté à l'impératif ;</w:t>
            </w:r>
          </w:p>
        </w:tc>
      </w:tr>
      <w:tr w:rsidR="000F3758" w:rsidRPr="006D53D5" w14:paraId="3340FCCA" w14:textId="77777777" w:rsidTr="000F3758">
        <w:tc>
          <w:tcPr>
            <w:tcW w:w="1490" w:type="dxa"/>
          </w:tcPr>
          <w:p w14:paraId="3340FCC7" w14:textId="77777777" w:rsidR="000F3758" w:rsidRPr="006D53D5" w:rsidRDefault="000F3758" w:rsidP="0000127E">
            <w:pPr>
              <w:pStyle w:val="FAATableText"/>
              <w:widowControl w:val="0"/>
            </w:pPr>
          </w:p>
        </w:tc>
        <w:tc>
          <w:tcPr>
            <w:tcW w:w="1116" w:type="dxa"/>
          </w:tcPr>
          <w:p w14:paraId="3340FCC8" w14:textId="77777777" w:rsidR="000F3758" w:rsidRPr="006D53D5" w:rsidRDefault="000F3758" w:rsidP="0000127E">
            <w:pPr>
              <w:pStyle w:val="FAATableText"/>
              <w:widowControl w:val="0"/>
            </w:pPr>
          </w:p>
        </w:tc>
        <w:tc>
          <w:tcPr>
            <w:tcW w:w="6744" w:type="dxa"/>
          </w:tcPr>
          <w:p w14:paraId="3340FCC9" w14:textId="77F3F909" w:rsidR="000F3758" w:rsidRPr="006D53D5" w:rsidRDefault="000F3758" w:rsidP="0000127E">
            <w:pPr>
              <w:pStyle w:val="FAATableText"/>
              <w:widowControl w:val="0"/>
            </w:pPr>
            <w:r w:rsidRPr="006D53D5">
              <w:t>5.4.1.9(b) – nouveaux impératifs ajoutés.</w:t>
            </w:r>
          </w:p>
        </w:tc>
      </w:tr>
      <w:tr w:rsidR="000F3758" w:rsidRPr="006D53D5" w14:paraId="3340FCCE" w14:textId="77777777" w:rsidTr="000F3758">
        <w:tc>
          <w:tcPr>
            <w:tcW w:w="1490" w:type="dxa"/>
          </w:tcPr>
          <w:p w14:paraId="3340FCCB" w14:textId="65A5BF2F" w:rsidR="000F3758" w:rsidRPr="006D53D5" w:rsidRDefault="000F3758" w:rsidP="0000127E">
            <w:pPr>
              <w:pStyle w:val="FAATableText"/>
              <w:widowControl w:val="0"/>
            </w:pPr>
            <w:r w:rsidRPr="006D53D5">
              <w:t>5.4.1.10</w:t>
            </w:r>
          </w:p>
        </w:tc>
        <w:tc>
          <w:tcPr>
            <w:tcW w:w="1116" w:type="dxa"/>
          </w:tcPr>
          <w:p w14:paraId="3340FCCC" w14:textId="3FDAEA0A" w:rsidR="000F3758" w:rsidRPr="006D53D5" w:rsidRDefault="000F3758" w:rsidP="0000127E">
            <w:pPr>
              <w:pStyle w:val="FAATableText"/>
              <w:widowControl w:val="0"/>
            </w:pPr>
            <w:r w:rsidRPr="006D53D5">
              <w:t>08/2006</w:t>
            </w:r>
          </w:p>
        </w:tc>
        <w:tc>
          <w:tcPr>
            <w:tcW w:w="6744" w:type="dxa"/>
          </w:tcPr>
          <w:p w14:paraId="3340FCCD" w14:textId="02EA4C7E" w:rsidR="000F3758" w:rsidRPr="006D53D5" w:rsidRDefault="000F3758" w:rsidP="0000127E">
            <w:pPr>
              <w:pStyle w:val="FAATableText"/>
              <w:widowControl w:val="0"/>
            </w:pPr>
            <w:r w:rsidRPr="006D53D5">
              <w:t>Déplacé de 5.4.1.5 dans les versions précédentes</w:t>
            </w:r>
          </w:p>
        </w:tc>
      </w:tr>
      <w:tr w:rsidR="000F3758" w:rsidRPr="006D53D5" w14:paraId="3340FCD2" w14:textId="77777777" w:rsidTr="000F3758">
        <w:tc>
          <w:tcPr>
            <w:tcW w:w="1490" w:type="dxa"/>
          </w:tcPr>
          <w:p w14:paraId="3340FCCF" w14:textId="1FDE7D7C" w:rsidR="000F3758" w:rsidRPr="006D53D5" w:rsidRDefault="000F3758" w:rsidP="0000127E">
            <w:pPr>
              <w:pStyle w:val="FAATableText"/>
              <w:widowControl w:val="0"/>
            </w:pPr>
            <w:r w:rsidRPr="006D53D5">
              <w:t>5.4.1.11</w:t>
            </w:r>
          </w:p>
        </w:tc>
        <w:tc>
          <w:tcPr>
            <w:tcW w:w="1116" w:type="dxa"/>
          </w:tcPr>
          <w:p w14:paraId="3340FCD0" w14:textId="4C514CB6" w:rsidR="000F3758" w:rsidRPr="006D53D5" w:rsidRDefault="000F3758" w:rsidP="0000127E">
            <w:pPr>
              <w:pStyle w:val="FAATableText"/>
              <w:widowControl w:val="0"/>
            </w:pPr>
            <w:r w:rsidRPr="006D53D5">
              <w:t>08/2006</w:t>
            </w:r>
          </w:p>
        </w:tc>
        <w:tc>
          <w:tcPr>
            <w:tcW w:w="6744" w:type="dxa"/>
          </w:tcPr>
          <w:p w14:paraId="3340FCD1" w14:textId="675920D2" w:rsidR="000F3758" w:rsidRPr="006D53D5" w:rsidRDefault="000F3758" w:rsidP="0000127E">
            <w:pPr>
              <w:pStyle w:val="FAATableText"/>
              <w:widowControl w:val="0"/>
            </w:pPr>
            <w:r w:rsidRPr="006D53D5">
              <w:t>Déplacé de 5.4.1.10 dans les versions précédentes</w:t>
            </w:r>
          </w:p>
        </w:tc>
      </w:tr>
      <w:tr w:rsidR="000F3758" w:rsidRPr="006D53D5" w14:paraId="3340FCD6" w14:textId="77777777" w:rsidTr="000F3758">
        <w:tc>
          <w:tcPr>
            <w:tcW w:w="1490" w:type="dxa"/>
          </w:tcPr>
          <w:p w14:paraId="3340FCD3" w14:textId="6144DE66" w:rsidR="000F3758" w:rsidRPr="006D53D5" w:rsidRDefault="000F3758" w:rsidP="0000127E">
            <w:pPr>
              <w:pStyle w:val="FAATableText"/>
              <w:widowControl w:val="0"/>
            </w:pPr>
            <w:r w:rsidRPr="006D53D5">
              <w:t>5.4.1.11(d)</w:t>
            </w:r>
          </w:p>
        </w:tc>
        <w:tc>
          <w:tcPr>
            <w:tcW w:w="1116" w:type="dxa"/>
          </w:tcPr>
          <w:p w14:paraId="3340FCD4" w14:textId="65F8BC1B" w:rsidR="000F3758" w:rsidRPr="006D53D5" w:rsidRDefault="000F3758" w:rsidP="0000127E">
            <w:pPr>
              <w:pStyle w:val="FAATableText"/>
              <w:widowControl w:val="0"/>
            </w:pPr>
            <w:r w:rsidRPr="006D53D5">
              <w:t>11/2004</w:t>
            </w:r>
          </w:p>
        </w:tc>
        <w:tc>
          <w:tcPr>
            <w:tcW w:w="6744" w:type="dxa"/>
          </w:tcPr>
          <w:p w14:paraId="3340FCD5" w14:textId="45F93097" w:rsidR="000F3758" w:rsidRPr="006D53D5" w:rsidRDefault="000F3758" w:rsidP="0000127E">
            <w:pPr>
              <w:pStyle w:val="FAATableText"/>
              <w:widowControl w:val="0"/>
            </w:pPr>
            <w:r w:rsidRPr="006D53D5">
              <w:t>Nouvelles sous-sections 5.4.1.11(d) et (e) renumérotées.</w:t>
            </w:r>
          </w:p>
        </w:tc>
      </w:tr>
      <w:tr w:rsidR="00E00695" w:rsidRPr="006D53D5" w14:paraId="46CB12F1" w14:textId="77777777" w:rsidTr="000F3758">
        <w:tc>
          <w:tcPr>
            <w:tcW w:w="1490" w:type="dxa"/>
          </w:tcPr>
          <w:p w14:paraId="4448399C" w14:textId="457F73F0" w:rsidR="00E00695" w:rsidRPr="006D53D5" w:rsidRDefault="00E00695" w:rsidP="0000127E">
            <w:pPr>
              <w:pStyle w:val="FAATableText"/>
              <w:widowControl w:val="0"/>
            </w:pPr>
            <w:r w:rsidRPr="006D53D5">
              <w:t>5.5</w:t>
            </w:r>
          </w:p>
        </w:tc>
        <w:tc>
          <w:tcPr>
            <w:tcW w:w="1116" w:type="dxa"/>
          </w:tcPr>
          <w:p w14:paraId="21D6E0FA" w14:textId="6C43FF80" w:rsidR="00E00695" w:rsidRPr="006D53D5" w:rsidRDefault="00E00695" w:rsidP="0000127E">
            <w:pPr>
              <w:pStyle w:val="FAATableText"/>
              <w:widowControl w:val="0"/>
            </w:pPr>
            <w:r w:rsidRPr="006D53D5">
              <w:t>11/2019</w:t>
            </w:r>
          </w:p>
        </w:tc>
        <w:tc>
          <w:tcPr>
            <w:tcW w:w="6744" w:type="dxa"/>
          </w:tcPr>
          <w:p w14:paraId="4B819F5A" w14:textId="1C067D11" w:rsidR="00E00695" w:rsidRPr="006D53D5" w:rsidRDefault="00E00695" w:rsidP="0000127E">
            <w:pPr>
              <w:pStyle w:val="FAATableText"/>
              <w:widowControl w:val="0"/>
            </w:pPr>
            <w:r w:rsidRPr="006D53D5">
              <w:t>Références modifiées</w:t>
            </w:r>
          </w:p>
        </w:tc>
      </w:tr>
      <w:tr w:rsidR="000F3758" w:rsidRPr="006D53D5" w14:paraId="3340FCDE" w14:textId="77777777" w:rsidTr="000F3758">
        <w:tc>
          <w:tcPr>
            <w:tcW w:w="1490" w:type="dxa"/>
          </w:tcPr>
          <w:p w14:paraId="3340FCDB" w14:textId="240DFBA2" w:rsidR="000F3758" w:rsidRPr="006D53D5" w:rsidRDefault="000F3758" w:rsidP="0000127E">
            <w:pPr>
              <w:pStyle w:val="FAATableText"/>
              <w:widowControl w:val="0"/>
            </w:pPr>
            <w:r w:rsidRPr="006D53D5">
              <w:t>5.5.1.2</w:t>
            </w:r>
          </w:p>
        </w:tc>
        <w:tc>
          <w:tcPr>
            <w:tcW w:w="1116" w:type="dxa"/>
          </w:tcPr>
          <w:p w14:paraId="3340FCDC" w14:textId="6A3BD504" w:rsidR="000F3758" w:rsidRPr="006D53D5" w:rsidRDefault="000F3758" w:rsidP="0000127E">
            <w:pPr>
              <w:pStyle w:val="FAATableText"/>
              <w:widowControl w:val="0"/>
            </w:pPr>
            <w:r w:rsidRPr="006D53D5">
              <w:t>10/2011</w:t>
            </w:r>
          </w:p>
        </w:tc>
        <w:tc>
          <w:tcPr>
            <w:tcW w:w="6744" w:type="dxa"/>
          </w:tcPr>
          <w:p w14:paraId="3340FCDD" w14:textId="0E7D2BDE" w:rsidR="000F3758" w:rsidRPr="006D53D5" w:rsidRDefault="000F3758" w:rsidP="0000127E">
            <w:pPr>
              <w:pStyle w:val="FAATableText"/>
              <w:widowControl w:val="0"/>
            </w:pPr>
            <w:r w:rsidRPr="006D53D5">
              <w:t>« Généralités » supprimé du 5.5.1.3.</w:t>
            </w:r>
          </w:p>
        </w:tc>
      </w:tr>
      <w:tr w:rsidR="000F3758" w:rsidRPr="006D53D5" w14:paraId="3340FCE2" w14:textId="77777777" w:rsidTr="000F3758">
        <w:tc>
          <w:tcPr>
            <w:tcW w:w="1490" w:type="dxa"/>
          </w:tcPr>
          <w:p w14:paraId="3340FCDF" w14:textId="2B04FF06" w:rsidR="000F3758" w:rsidRPr="006D53D5" w:rsidRDefault="000F3758" w:rsidP="0000127E">
            <w:pPr>
              <w:pStyle w:val="FAATableText"/>
              <w:widowControl w:val="0"/>
            </w:pPr>
            <w:r w:rsidRPr="006D53D5">
              <w:t>5.5.1.2</w:t>
            </w:r>
          </w:p>
        </w:tc>
        <w:tc>
          <w:tcPr>
            <w:tcW w:w="1116" w:type="dxa"/>
          </w:tcPr>
          <w:p w14:paraId="3340FCE0" w14:textId="19F0DFE2" w:rsidR="000F3758" w:rsidRPr="006D53D5" w:rsidRDefault="000F3758" w:rsidP="0000127E">
            <w:pPr>
              <w:pStyle w:val="FAATableText"/>
              <w:widowControl w:val="0"/>
            </w:pPr>
            <w:r w:rsidRPr="006D53D5">
              <w:t>11/2012</w:t>
            </w:r>
          </w:p>
        </w:tc>
        <w:tc>
          <w:tcPr>
            <w:tcW w:w="6744" w:type="dxa"/>
          </w:tcPr>
          <w:p w14:paraId="3340FCE1" w14:textId="4E45C67F" w:rsidR="000F3758" w:rsidRPr="006D53D5" w:rsidRDefault="000F3758" w:rsidP="0000127E">
            <w:pPr>
              <w:pStyle w:val="FAATableText"/>
              <w:widowControl w:val="0"/>
            </w:pPr>
            <w:r w:rsidRPr="006D53D5">
              <w:t>Note ajoutée</w:t>
            </w:r>
          </w:p>
        </w:tc>
      </w:tr>
      <w:tr w:rsidR="005A5AF1" w:rsidRPr="006D53D5" w14:paraId="0AEBF2BF" w14:textId="77777777" w:rsidTr="000F3758">
        <w:tc>
          <w:tcPr>
            <w:tcW w:w="1490" w:type="dxa"/>
          </w:tcPr>
          <w:p w14:paraId="663CCE7F" w14:textId="6274781A" w:rsidR="005A5AF1" w:rsidRPr="006D53D5" w:rsidRDefault="00877D36" w:rsidP="0000127E">
            <w:pPr>
              <w:pStyle w:val="FAATableText"/>
              <w:widowControl w:val="0"/>
            </w:pPr>
            <w:r w:rsidRPr="006D53D5">
              <w:t>5.5.1.2</w:t>
            </w:r>
          </w:p>
        </w:tc>
        <w:tc>
          <w:tcPr>
            <w:tcW w:w="1116" w:type="dxa"/>
          </w:tcPr>
          <w:p w14:paraId="45CAB8F3" w14:textId="0C6ECC10" w:rsidR="005A5AF1" w:rsidRPr="006D53D5" w:rsidRDefault="00877D36" w:rsidP="0000127E">
            <w:pPr>
              <w:pStyle w:val="FAATableText"/>
              <w:widowControl w:val="0"/>
            </w:pPr>
            <w:r w:rsidRPr="006D53D5">
              <w:t>11/2019</w:t>
            </w:r>
          </w:p>
        </w:tc>
        <w:tc>
          <w:tcPr>
            <w:tcW w:w="6744" w:type="dxa"/>
          </w:tcPr>
          <w:p w14:paraId="0D2621D0" w14:textId="0DCC975A" w:rsidR="005A5AF1" w:rsidRPr="006D53D5" w:rsidRDefault="00877D36" w:rsidP="0000127E">
            <w:pPr>
              <w:pStyle w:val="FAATableText"/>
              <w:widowControl w:val="0"/>
            </w:pPr>
            <w:r w:rsidRPr="006D53D5">
              <w:t>Références modifiées</w:t>
            </w:r>
          </w:p>
        </w:tc>
      </w:tr>
      <w:tr w:rsidR="005A5AF1" w:rsidRPr="006D53D5" w14:paraId="6064B48C" w14:textId="77777777" w:rsidTr="000F3758">
        <w:tc>
          <w:tcPr>
            <w:tcW w:w="1490" w:type="dxa"/>
          </w:tcPr>
          <w:p w14:paraId="346EF38D" w14:textId="457B2675" w:rsidR="005A5AF1" w:rsidRPr="006D53D5" w:rsidRDefault="005A5AF1" w:rsidP="0000127E">
            <w:pPr>
              <w:pStyle w:val="FAATableText"/>
              <w:widowControl w:val="0"/>
            </w:pPr>
            <w:r w:rsidRPr="006D53D5">
              <w:t>5.5.1.2 (a)</w:t>
            </w:r>
          </w:p>
        </w:tc>
        <w:tc>
          <w:tcPr>
            <w:tcW w:w="1116" w:type="dxa"/>
          </w:tcPr>
          <w:p w14:paraId="1F8225E4" w14:textId="207F3DD5" w:rsidR="005A5AF1" w:rsidRPr="006D53D5" w:rsidRDefault="005A5AF1" w:rsidP="0000127E">
            <w:pPr>
              <w:pStyle w:val="FAATableText"/>
              <w:widowControl w:val="0"/>
            </w:pPr>
            <w:r w:rsidRPr="006D53D5">
              <w:t>11/2019</w:t>
            </w:r>
          </w:p>
        </w:tc>
        <w:tc>
          <w:tcPr>
            <w:tcW w:w="6744" w:type="dxa"/>
          </w:tcPr>
          <w:p w14:paraId="5EF4621C" w14:textId="41BA6A59" w:rsidR="005A5AF1" w:rsidRPr="006D53D5" w:rsidRDefault="005A5AF1" w:rsidP="0000127E">
            <w:pPr>
              <w:pStyle w:val="FAATableText"/>
              <w:widowControl w:val="0"/>
            </w:pPr>
            <w:r w:rsidRPr="006D53D5">
              <w:t>Passage de « ses composants » à « les produits aéronautiques et l’équipement d’exploitation et d'urgence »</w:t>
            </w:r>
          </w:p>
        </w:tc>
      </w:tr>
      <w:tr w:rsidR="005A5AF1" w:rsidRPr="006D53D5" w14:paraId="16C99BDA" w14:textId="77777777" w:rsidTr="000F3758">
        <w:tc>
          <w:tcPr>
            <w:tcW w:w="1490" w:type="dxa"/>
          </w:tcPr>
          <w:p w14:paraId="6FC598E1" w14:textId="3545228B" w:rsidR="005A5AF1" w:rsidRPr="006D53D5" w:rsidRDefault="005A5AF1" w:rsidP="0000127E">
            <w:pPr>
              <w:pStyle w:val="FAATableText"/>
              <w:widowControl w:val="0"/>
            </w:pPr>
            <w:r w:rsidRPr="006D53D5">
              <w:t>5.5.1.2 (a) (4)</w:t>
            </w:r>
          </w:p>
        </w:tc>
        <w:tc>
          <w:tcPr>
            <w:tcW w:w="1116" w:type="dxa"/>
          </w:tcPr>
          <w:p w14:paraId="0A86D771" w14:textId="384B05F0" w:rsidR="005A5AF1" w:rsidRPr="006D53D5" w:rsidRDefault="005A5AF1" w:rsidP="0000127E">
            <w:pPr>
              <w:pStyle w:val="FAATableText"/>
              <w:widowControl w:val="0"/>
            </w:pPr>
            <w:r w:rsidRPr="006D53D5">
              <w:t>05/2010</w:t>
            </w:r>
          </w:p>
        </w:tc>
        <w:tc>
          <w:tcPr>
            <w:tcW w:w="6744" w:type="dxa"/>
          </w:tcPr>
          <w:p w14:paraId="7203CC82" w14:textId="312FA10E" w:rsidR="005A5AF1" w:rsidRPr="006D53D5" w:rsidRDefault="005A5AF1" w:rsidP="0000127E">
            <w:pPr>
              <w:pStyle w:val="FAATableText"/>
              <w:widowControl w:val="0"/>
            </w:pPr>
            <w:r w:rsidRPr="006D53D5">
              <w:t>MEL ajoutée à l'impératif.</w:t>
            </w:r>
          </w:p>
        </w:tc>
      </w:tr>
      <w:tr w:rsidR="0064401C" w:rsidRPr="006D53D5" w14:paraId="6F7DBF7E" w14:textId="77777777" w:rsidTr="000F3758">
        <w:tc>
          <w:tcPr>
            <w:tcW w:w="1490" w:type="dxa"/>
          </w:tcPr>
          <w:p w14:paraId="722ADFCD" w14:textId="49796C05" w:rsidR="0064401C" w:rsidRPr="006D53D5" w:rsidRDefault="0064401C" w:rsidP="0000127E">
            <w:pPr>
              <w:pStyle w:val="FAATableText"/>
              <w:widowControl w:val="0"/>
            </w:pPr>
            <w:r w:rsidRPr="006D53D5">
              <w:t>5.5.1.2 (b)</w:t>
            </w:r>
          </w:p>
        </w:tc>
        <w:tc>
          <w:tcPr>
            <w:tcW w:w="1116" w:type="dxa"/>
          </w:tcPr>
          <w:p w14:paraId="71D8B9B9" w14:textId="01FCD490" w:rsidR="0064401C" w:rsidRPr="006D53D5" w:rsidRDefault="0064401C" w:rsidP="0000127E">
            <w:pPr>
              <w:pStyle w:val="FAATableText"/>
              <w:widowControl w:val="0"/>
            </w:pPr>
            <w:r w:rsidRPr="006D53D5">
              <w:t>11/2019</w:t>
            </w:r>
          </w:p>
        </w:tc>
        <w:tc>
          <w:tcPr>
            <w:tcW w:w="6744" w:type="dxa"/>
          </w:tcPr>
          <w:p w14:paraId="44185426" w14:textId="77777777" w:rsidR="0064401C" w:rsidRPr="006D53D5" w:rsidRDefault="0064401C" w:rsidP="0000127E">
            <w:pPr>
              <w:pStyle w:val="FAATableText"/>
              <w:widowControl w:val="0"/>
            </w:pPr>
            <w:r w:rsidRPr="006D53D5">
              <w:t>Modifications mineures</w:t>
            </w:r>
          </w:p>
          <w:p w14:paraId="2259F0F6" w14:textId="4ABB5D74" w:rsidR="0064401C" w:rsidRPr="006D53D5" w:rsidRDefault="0064401C" w:rsidP="0000127E">
            <w:pPr>
              <w:pStyle w:val="FAATableText"/>
              <w:widowControl w:val="0"/>
            </w:pPr>
            <w:r w:rsidRPr="006D53D5">
              <w:t>Passage de « composants » à « aéronautiques »</w:t>
            </w:r>
          </w:p>
        </w:tc>
      </w:tr>
      <w:tr w:rsidR="003F091D" w:rsidRPr="006D53D5" w14:paraId="2D538689" w14:textId="77777777" w:rsidTr="000F3758">
        <w:tc>
          <w:tcPr>
            <w:tcW w:w="1490" w:type="dxa"/>
          </w:tcPr>
          <w:p w14:paraId="0721CA2B" w14:textId="4CC89678" w:rsidR="003F091D" w:rsidRPr="006D53D5" w:rsidRDefault="003F091D" w:rsidP="0000127E">
            <w:pPr>
              <w:pStyle w:val="FAATableText"/>
              <w:widowControl w:val="0"/>
            </w:pPr>
            <w:r w:rsidRPr="006D53D5">
              <w:t>5.5.1.2 (e)</w:t>
            </w:r>
          </w:p>
        </w:tc>
        <w:tc>
          <w:tcPr>
            <w:tcW w:w="1116" w:type="dxa"/>
          </w:tcPr>
          <w:p w14:paraId="36558872" w14:textId="1F1590F8" w:rsidR="003F091D" w:rsidRPr="006D53D5" w:rsidRDefault="003F091D" w:rsidP="0000127E">
            <w:pPr>
              <w:pStyle w:val="FAATableText"/>
              <w:widowControl w:val="0"/>
            </w:pPr>
            <w:r w:rsidRPr="006D53D5">
              <w:t>11/2019</w:t>
            </w:r>
          </w:p>
        </w:tc>
        <w:tc>
          <w:tcPr>
            <w:tcW w:w="6744" w:type="dxa"/>
          </w:tcPr>
          <w:p w14:paraId="6ED60206" w14:textId="77777777" w:rsidR="003F091D" w:rsidRPr="006D53D5" w:rsidRDefault="003F091D" w:rsidP="0000127E">
            <w:pPr>
              <w:pStyle w:val="FAATableText"/>
              <w:widowControl w:val="0"/>
            </w:pPr>
            <w:r w:rsidRPr="006D53D5">
              <w:t>Passage de « fiche de maintenance » à « approbation de remise en service »</w:t>
            </w:r>
          </w:p>
          <w:p w14:paraId="0A60596E" w14:textId="461CFD1E" w:rsidR="003F091D" w:rsidRPr="006D53D5" w:rsidRDefault="003F091D" w:rsidP="0000127E">
            <w:pPr>
              <w:pStyle w:val="FAATableText"/>
              <w:widowControl w:val="0"/>
            </w:pPr>
            <w:r w:rsidRPr="006D53D5">
              <w:t>Modifications mineures</w:t>
            </w:r>
          </w:p>
        </w:tc>
      </w:tr>
      <w:tr w:rsidR="00184F81" w:rsidRPr="006D53D5" w14:paraId="72F09E25" w14:textId="77777777" w:rsidTr="000F3758">
        <w:tc>
          <w:tcPr>
            <w:tcW w:w="1490" w:type="dxa"/>
          </w:tcPr>
          <w:p w14:paraId="4743DB3A" w14:textId="4C3E0263" w:rsidR="00184F81" w:rsidRPr="006D53D5" w:rsidRDefault="00184F81" w:rsidP="0000127E">
            <w:pPr>
              <w:pStyle w:val="FAATableText"/>
              <w:widowControl w:val="0"/>
            </w:pPr>
            <w:r w:rsidRPr="006D53D5">
              <w:t>5.5.1.2 (f)</w:t>
            </w:r>
          </w:p>
        </w:tc>
        <w:tc>
          <w:tcPr>
            <w:tcW w:w="1116" w:type="dxa"/>
          </w:tcPr>
          <w:p w14:paraId="113E2347" w14:textId="458DBE7D" w:rsidR="00184F81" w:rsidRPr="006D53D5" w:rsidRDefault="00184F81" w:rsidP="0000127E">
            <w:pPr>
              <w:pStyle w:val="FAATableText"/>
              <w:widowControl w:val="0"/>
            </w:pPr>
            <w:r w:rsidRPr="006D53D5">
              <w:t>11/2019</w:t>
            </w:r>
          </w:p>
        </w:tc>
        <w:tc>
          <w:tcPr>
            <w:tcW w:w="6744" w:type="dxa"/>
          </w:tcPr>
          <w:p w14:paraId="17DC2127" w14:textId="24590A0A" w:rsidR="00184F81" w:rsidRPr="006D53D5" w:rsidRDefault="00865BF8" w:rsidP="0000127E">
            <w:pPr>
              <w:pStyle w:val="FAATableText"/>
              <w:widowControl w:val="0"/>
            </w:pPr>
            <w:r w:rsidRPr="006D53D5">
              <w:t>Modifications mineures</w:t>
            </w:r>
          </w:p>
        </w:tc>
      </w:tr>
      <w:tr w:rsidR="005A5AF1" w:rsidRPr="006D53D5" w14:paraId="3340FCE6" w14:textId="77777777" w:rsidTr="000F3758">
        <w:tc>
          <w:tcPr>
            <w:tcW w:w="1490" w:type="dxa"/>
          </w:tcPr>
          <w:p w14:paraId="3340FCE3" w14:textId="61185307" w:rsidR="005A5AF1" w:rsidRPr="006D53D5" w:rsidRDefault="005A5AF1" w:rsidP="0000127E">
            <w:pPr>
              <w:pStyle w:val="FAATableText"/>
              <w:widowControl w:val="0"/>
            </w:pPr>
            <w:r w:rsidRPr="006D53D5">
              <w:t>5.5.1.3</w:t>
            </w:r>
          </w:p>
        </w:tc>
        <w:tc>
          <w:tcPr>
            <w:tcW w:w="1116" w:type="dxa"/>
          </w:tcPr>
          <w:p w14:paraId="3340FCE4" w14:textId="1467EFCB" w:rsidR="005A5AF1" w:rsidRPr="006D53D5" w:rsidRDefault="005A5AF1" w:rsidP="0000127E">
            <w:pPr>
              <w:pStyle w:val="FAATableText"/>
              <w:widowControl w:val="0"/>
            </w:pPr>
            <w:r w:rsidRPr="006D53D5">
              <w:t>10/2011</w:t>
            </w:r>
          </w:p>
        </w:tc>
        <w:tc>
          <w:tcPr>
            <w:tcW w:w="6744" w:type="dxa"/>
          </w:tcPr>
          <w:p w14:paraId="3340FCE5" w14:textId="30BC867B" w:rsidR="005A5AF1" w:rsidRPr="006D53D5" w:rsidRDefault="005A5AF1" w:rsidP="0000127E">
            <w:pPr>
              <w:pStyle w:val="FAATableText"/>
              <w:widowControl w:val="0"/>
            </w:pPr>
            <w:r w:rsidRPr="006D53D5">
              <w:t>« Responsabilité » supprimé du 5.5.1.2.</w:t>
            </w:r>
          </w:p>
        </w:tc>
      </w:tr>
      <w:tr w:rsidR="00C97DD8" w:rsidRPr="006D53D5" w14:paraId="53F61158" w14:textId="77777777" w:rsidTr="000F3758">
        <w:tc>
          <w:tcPr>
            <w:tcW w:w="1490" w:type="dxa"/>
          </w:tcPr>
          <w:p w14:paraId="05EAD095" w14:textId="7449EFC9" w:rsidR="00C97DD8" w:rsidRPr="006D53D5" w:rsidRDefault="00C97DD8" w:rsidP="0000127E">
            <w:pPr>
              <w:pStyle w:val="FAATableText"/>
              <w:widowControl w:val="0"/>
            </w:pPr>
            <w:r w:rsidRPr="006D53D5">
              <w:t>5.5.1.3</w:t>
            </w:r>
          </w:p>
        </w:tc>
        <w:tc>
          <w:tcPr>
            <w:tcW w:w="1116" w:type="dxa"/>
          </w:tcPr>
          <w:p w14:paraId="1C50A0AC" w14:textId="70201F86" w:rsidR="00C97DD8" w:rsidRPr="006D53D5" w:rsidRDefault="00C97DD8" w:rsidP="0000127E">
            <w:pPr>
              <w:pStyle w:val="FAATableText"/>
              <w:widowControl w:val="0"/>
            </w:pPr>
            <w:r w:rsidRPr="006D53D5">
              <w:t>11/2019</w:t>
            </w:r>
          </w:p>
        </w:tc>
        <w:tc>
          <w:tcPr>
            <w:tcW w:w="6744" w:type="dxa"/>
          </w:tcPr>
          <w:p w14:paraId="1160B018" w14:textId="77777777" w:rsidR="00C97DD8" w:rsidRPr="006D53D5" w:rsidRDefault="00C97DD8" w:rsidP="0000127E">
            <w:pPr>
              <w:pStyle w:val="FAATableText"/>
              <w:widowControl w:val="0"/>
            </w:pPr>
            <w:r w:rsidRPr="006D53D5">
              <w:t>Titre révisé</w:t>
            </w:r>
          </w:p>
          <w:p w14:paraId="5C30B755" w14:textId="31439C48" w:rsidR="00FD4165" w:rsidRPr="006D53D5" w:rsidRDefault="00FD4165" w:rsidP="0000127E">
            <w:pPr>
              <w:pStyle w:val="FAATableText"/>
              <w:widowControl w:val="0"/>
            </w:pPr>
            <w:r w:rsidRPr="006D53D5">
              <w:t>Références modifiées</w:t>
            </w:r>
          </w:p>
        </w:tc>
      </w:tr>
      <w:tr w:rsidR="0083747A" w:rsidRPr="006D53D5" w14:paraId="4FE666A5" w14:textId="77777777" w:rsidTr="000F3758">
        <w:tc>
          <w:tcPr>
            <w:tcW w:w="1490" w:type="dxa"/>
          </w:tcPr>
          <w:p w14:paraId="56B82603" w14:textId="0F423AA9" w:rsidR="0083747A" w:rsidRPr="006D53D5" w:rsidRDefault="0083747A" w:rsidP="0000127E">
            <w:pPr>
              <w:pStyle w:val="FAATableText"/>
              <w:widowControl w:val="0"/>
            </w:pPr>
            <w:r w:rsidRPr="006D53D5">
              <w:t>5.5.1.3 (a)</w:t>
            </w:r>
          </w:p>
        </w:tc>
        <w:tc>
          <w:tcPr>
            <w:tcW w:w="1116" w:type="dxa"/>
          </w:tcPr>
          <w:p w14:paraId="71971D19" w14:textId="5EF1A64A" w:rsidR="0083747A" w:rsidRPr="006D53D5" w:rsidRDefault="0083747A" w:rsidP="0000127E">
            <w:pPr>
              <w:pStyle w:val="FAATableText"/>
              <w:widowControl w:val="0"/>
            </w:pPr>
            <w:r w:rsidRPr="006D53D5">
              <w:t>11/2019</w:t>
            </w:r>
          </w:p>
        </w:tc>
        <w:tc>
          <w:tcPr>
            <w:tcW w:w="6744" w:type="dxa"/>
          </w:tcPr>
          <w:p w14:paraId="1F1C1203" w14:textId="38E91147" w:rsidR="0083747A" w:rsidRPr="006D53D5" w:rsidRDefault="0083747A" w:rsidP="0000127E">
            <w:pPr>
              <w:pStyle w:val="FAATableText"/>
              <w:widowControl w:val="0"/>
            </w:pPr>
            <w:r w:rsidRPr="006D53D5">
              <w:t>Ajout de « ni aucun organisme »</w:t>
            </w:r>
          </w:p>
          <w:p w14:paraId="4D444A62" w14:textId="43F8EF5C" w:rsidR="00B6489F" w:rsidRPr="006D53D5" w:rsidRDefault="00B6489F" w:rsidP="0000127E">
            <w:pPr>
              <w:pStyle w:val="FAATableText"/>
              <w:widowControl w:val="0"/>
            </w:pPr>
            <w:r w:rsidRPr="006D53D5">
              <w:t>Ajout de « aucune opération définie comme maintenance »</w:t>
            </w:r>
          </w:p>
        </w:tc>
      </w:tr>
      <w:tr w:rsidR="00704063" w:rsidRPr="006D53D5" w14:paraId="4EC1FF1F" w14:textId="77777777" w:rsidTr="000F3758">
        <w:tc>
          <w:tcPr>
            <w:tcW w:w="1490" w:type="dxa"/>
          </w:tcPr>
          <w:p w14:paraId="6DAA60EE" w14:textId="733A7E11" w:rsidR="00704063" w:rsidRPr="006D53D5" w:rsidRDefault="00704063" w:rsidP="0000127E">
            <w:pPr>
              <w:pStyle w:val="FAATableText"/>
              <w:widowControl w:val="0"/>
            </w:pPr>
            <w:r w:rsidRPr="006D53D5">
              <w:t>5.5.1.3 (a) (2)</w:t>
            </w:r>
          </w:p>
        </w:tc>
        <w:tc>
          <w:tcPr>
            <w:tcW w:w="1116" w:type="dxa"/>
          </w:tcPr>
          <w:p w14:paraId="3C5581D2" w14:textId="3FBB07D2" w:rsidR="00704063" w:rsidRPr="006D53D5" w:rsidRDefault="00704063" w:rsidP="0000127E">
            <w:pPr>
              <w:pStyle w:val="FAATableText"/>
              <w:widowControl w:val="0"/>
            </w:pPr>
            <w:r w:rsidRPr="006D53D5">
              <w:t>11/2019</w:t>
            </w:r>
          </w:p>
        </w:tc>
        <w:tc>
          <w:tcPr>
            <w:tcW w:w="6744" w:type="dxa"/>
          </w:tcPr>
          <w:p w14:paraId="2F1CC4B3" w14:textId="77777777" w:rsidR="00704063" w:rsidRPr="006D53D5" w:rsidRDefault="00704063" w:rsidP="0000127E">
            <w:pPr>
              <w:pStyle w:val="FAATableText"/>
              <w:widowControl w:val="0"/>
            </w:pPr>
            <w:r w:rsidRPr="006D53D5">
              <w:t>Ajout de « titulaire d'une licence »</w:t>
            </w:r>
          </w:p>
          <w:p w14:paraId="37623CC4" w14:textId="6048B100" w:rsidR="00EC556C" w:rsidRPr="006D53D5" w:rsidRDefault="00EC556C" w:rsidP="0000127E">
            <w:pPr>
              <w:pStyle w:val="FAATableText"/>
              <w:widowControl w:val="0"/>
            </w:pPr>
            <w:r w:rsidRPr="006D53D5">
              <w:t xml:space="preserve">Passage de « de maintenance, d'entretien préventif, de reconditionnement et des modifications » à « de maintenance ou de révision, des modifications, des </w:t>
            </w:r>
            <w:r w:rsidRPr="006D53D5">
              <w:lastRenderedPageBreak/>
              <w:t>réparations et des inspections »</w:t>
            </w:r>
          </w:p>
        </w:tc>
      </w:tr>
      <w:tr w:rsidR="00E85608" w:rsidRPr="006D53D5" w14:paraId="073C719E" w14:textId="77777777" w:rsidTr="000F3758">
        <w:tc>
          <w:tcPr>
            <w:tcW w:w="1490" w:type="dxa"/>
          </w:tcPr>
          <w:p w14:paraId="34D3C501" w14:textId="2DA7D301" w:rsidR="00E85608" w:rsidRPr="006D53D5" w:rsidRDefault="00E85608" w:rsidP="0000127E">
            <w:pPr>
              <w:pStyle w:val="FAATableText"/>
              <w:widowControl w:val="0"/>
            </w:pPr>
            <w:r w:rsidRPr="006D53D5">
              <w:lastRenderedPageBreak/>
              <w:t>5.5.1.3 (a) (6)</w:t>
            </w:r>
          </w:p>
        </w:tc>
        <w:tc>
          <w:tcPr>
            <w:tcW w:w="1116" w:type="dxa"/>
          </w:tcPr>
          <w:p w14:paraId="3B397AA6" w14:textId="59D03DCA" w:rsidR="00E85608" w:rsidRPr="006D53D5" w:rsidRDefault="00E85608" w:rsidP="0000127E">
            <w:pPr>
              <w:pStyle w:val="FAATableText"/>
              <w:widowControl w:val="0"/>
            </w:pPr>
            <w:r w:rsidRPr="006D53D5">
              <w:t>11/2019</w:t>
            </w:r>
          </w:p>
        </w:tc>
        <w:tc>
          <w:tcPr>
            <w:tcW w:w="6744" w:type="dxa"/>
          </w:tcPr>
          <w:p w14:paraId="2723107E" w14:textId="50C3C200" w:rsidR="00E85608" w:rsidRPr="006D53D5" w:rsidRDefault="00E85608" w:rsidP="0000127E">
            <w:pPr>
              <w:pStyle w:val="FAATableText"/>
              <w:widowControl w:val="0"/>
            </w:pPr>
            <w:r w:rsidRPr="006D53D5">
              <w:t>Passage de « Reconditionner » à « Réviser »</w:t>
            </w:r>
          </w:p>
        </w:tc>
      </w:tr>
      <w:tr w:rsidR="00704063" w:rsidRPr="006D53D5" w14:paraId="3340FCEA" w14:textId="77777777" w:rsidTr="000F3758">
        <w:tc>
          <w:tcPr>
            <w:tcW w:w="1490" w:type="dxa"/>
          </w:tcPr>
          <w:p w14:paraId="3340FCE7" w14:textId="031672EA" w:rsidR="00704063" w:rsidRPr="006D53D5" w:rsidRDefault="00704063" w:rsidP="0000127E">
            <w:pPr>
              <w:pStyle w:val="FAATableText"/>
              <w:widowControl w:val="0"/>
            </w:pPr>
            <w:r w:rsidRPr="006D53D5">
              <w:t>5.5.1.3 (b)</w:t>
            </w:r>
          </w:p>
        </w:tc>
        <w:tc>
          <w:tcPr>
            <w:tcW w:w="1116" w:type="dxa"/>
          </w:tcPr>
          <w:p w14:paraId="3340FCE8" w14:textId="72670374" w:rsidR="00704063" w:rsidRPr="006D53D5" w:rsidRDefault="00704063" w:rsidP="0000127E">
            <w:pPr>
              <w:pStyle w:val="FAATableText"/>
              <w:widowControl w:val="0"/>
            </w:pPr>
            <w:r w:rsidRPr="006D53D5">
              <w:t>10/2011</w:t>
            </w:r>
          </w:p>
        </w:tc>
        <w:tc>
          <w:tcPr>
            <w:tcW w:w="6744" w:type="dxa"/>
          </w:tcPr>
          <w:p w14:paraId="3340FCE9" w14:textId="0495F90B" w:rsidR="00704063" w:rsidRPr="006D53D5" w:rsidRDefault="00704063" w:rsidP="0000127E">
            <w:pPr>
              <w:pStyle w:val="FAATableText"/>
              <w:widowControl w:val="0"/>
            </w:pPr>
            <w:r w:rsidRPr="006D53D5">
              <w:t>Nouveau texte ajouté.</w:t>
            </w:r>
          </w:p>
        </w:tc>
      </w:tr>
      <w:tr w:rsidR="00704063" w:rsidRPr="006D53D5" w14:paraId="3340FCEE" w14:textId="77777777" w:rsidTr="000F3758">
        <w:tc>
          <w:tcPr>
            <w:tcW w:w="1490" w:type="dxa"/>
          </w:tcPr>
          <w:p w14:paraId="3340FCEB" w14:textId="27FBC255" w:rsidR="00704063" w:rsidRPr="006D53D5" w:rsidRDefault="00704063" w:rsidP="0000127E">
            <w:pPr>
              <w:pStyle w:val="FAATableText"/>
              <w:widowControl w:val="0"/>
            </w:pPr>
            <w:r w:rsidRPr="006D53D5">
              <w:t>5.5.1.3 (e)</w:t>
            </w:r>
          </w:p>
        </w:tc>
        <w:tc>
          <w:tcPr>
            <w:tcW w:w="1116" w:type="dxa"/>
          </w:tcPr>
          <w:p w14:paraId="3340FCEC" w14:textId="74FC68A2" w:rsidR="00704063" w:rsidRPr="006D53D5" w:rsidRDefault="00704063" w:rsidP="0000127E">
            <w:pPr>
              <w:pStyle w:val="FAATableText"/>
              <w:widowControl w:val="0"/>
            </w:pPr>
            <w:r w:rsidRPr="006D53D5">
              <w:t>08/2006</w:t>
            </w:r>
          </w:p>
        </w:tc>
        <w:tc>
          <w:tcPr>
            <w:tcW w:w="6744" w:type="dxa"/>
          </w:tcPr>
          <w:p w14:paraId="3340FCED" w14:textId="22411A48" w:rsidR="00704063" w:rsidRPr="006D53D5" w:rsidRDefault="00704063" w:rsidP="0000127E">
            <w:pPr>
              <w:pStyle w:val="FAATableText"/>
              <w:widowControl w:val="0"/>
            </w:pPr>
            <w:r w:rsidRPr="006D53D5">
              <w:t>Nouvel impératif ajouté.</w:t>
            </w:r>
          </w:p>
        </w:tc>
      </w:tr>
      <w:tr w:rsidR="00704063" w:rsidRPr="006D53D5" w14:paraId="3340FCF2" w14:textId="77777777" w:rsidTr="000F3758">
        <w:tc>
          <w:tcPr>
            <w:tcW w:w="1490" w:type="dxa"/>
          </w:tcPr>
          <w:p w14:paraId="3340FCEF" w14:textId="4EC3BAE5" w:rsidR="00704063" w:rsidRPr="006D53D5" w:rsidRDefault="00704063" w:rsidP="0000127E">
            <w:pPr>
              <w:pStyle w:val="FAATableText"/>
              <w:widowControl w:val="0"/>
            </w:pPr>
            <w:r w:rsidRPr="006D53D5">
              <w:t>5.5.1.4</w:t>
            </w:r>
          </w:p>
        </w:tc>
        <w:tc>
          <w:tcPr>
            <w:tcW w:w="1116" w:type="dxa"/>
          </w:tcPr>
          <w:p w14:paraId="3340FCF0" w14:textId="1246F37C" w:rsidR="00704063" w:rsidRPr="006D53D5" w:rsidRDefault="00704063" w:rsidP="0000127E">
            <w:pPr>
              <w:pStyle w:val="FAATableText"/>
              <w:widowControl w:val="0"/>
            </w:pPr>
            <w:r w:rsidRPr="006D53D5">
              <w:t>10/2011</w:t>
            </w:r>
          </w:p>
        </w:tc>
        <w:tc>
          <w:tcPr>
            <w:tcW w:w="6744" w:type="dxa"/>
          </w:tcPr>
          <w:p w14:paraId="3340FCF1" w14:textId="4E280ACD" w:rsidR="00704063" w:rsidRPr="006D53D5" w:rsidRDefault="00704063" w:rsidP="0000127E">
            <w:pPr>
              <w:pStyle w:val="FAATableText"/>
              <w:widowControl w:val="0"/>
            </w:pPr>
            <w:r w:rsidRPr="006D53D5">
              <w:t>Nouvelle section « Maintenance et expérience d'exploitation ».</w:t>
            </w:r>
          </w:p>
        </w:tc>
      </w:tr>
      <w:tr w:rsidR="003974A6" w:rsidRPr="006D53D5" w14:paraId="3E4F4240" w14:textId="77777777" w:rsidTr="000F3758">
        <w:tc>
          <w:tcPr>
            <w:tcW w:w="1490" w:type="dxa"/>
          </w:tcPr>
          <w:p w14:paraId="59CD1E4B" w14:textId="78F8D8F0" w:rsidR="003974A6" w:rsidRPr="006D53D5" w:rsidRDefault="003974A6" w:rsidP="0000127E">
            <w:pPr>
              <w:pStyle w:val="FAATableText"/>
              <w:widowControl w:val="0"/>
            </w:pPr>
            <w:r w:rsidRPr="006D53D5">
              <w:t>5.5.1.4</w:t>
            </w:r>
          </w:p>
        </w:tc>
        <w:tc>
          <w:tcPr>
            <w:tcW w:w="1116" w:type="dxa"/>
          </w:tcPr>
          <w:p w14:paraId="2D100F85" w14:textId="59E9EC24" w:rsidR="003974A6" w:rsidRPr="006D53D5" w:rsidRDefault="003D368F" w:rsidP="0000127E">
            <w:pPr>
              <w:pStyle w:val="FAATableText"/>
              <w:widowControl w:val="0"/>
            </w:pPr>
            <w:r w:rsidRPr="006D53D5">
              <w:t>11/2019</w:t>
            </w:r>
          </w:p>
        </w:tc>
        <w:tc>
          <w:tcPr>
            <w:tcW w:w="6744" w:type="dxa"/>
          </w:tcPr>
          <w:p w14:paraId="346BB112" w14:textId="77777777" w:rsidR="003974A6" w:rsidRPr="006D53D5" w:rsidRDefault="003D368F" w:rsidP="0000127E">
            <w:pPr>
              <w:pStyle w:val="FAATableText"/>
              <w:widowControl w:val="0"/>
            </w:pPr>
            <w:r w:rsidRPr="006D53D5">
              <w:t>Passage de « aéronef, la cellule, le moteur, l’hélice, l’appareillage ou un composant » à « aéronef ou produit aéronautique »</w:t>
            </w:r>
          </w:p>
          <w:p w14:paraId="221C6F21" w14:textId="04011C08" w:rsidR="00E34F2F" w:rsidRPr="006D53D5" w:rsidRDefault="00E34F2F" w:rsidP="0000127E">
            <w:pPr>
              <w:pStyle w:val="FAATableText"/>
              <w:widowControl w:val="0"/>
            </w:pPr>
            <w:r w:rsidRPr="006D53D5">
              <w:t>Passage de « de maintenance, d'entretien préventif, de reconditionnement ou une modification » à « de maintenance ou de révision ou des modifications, des réparations ou des inspections »</w:t>
            </w:r>
          </w:p>
          <w:p w14:paraId="49B094B4" w14:textId="77777777" w:rsidR="0017746E" w:rsidRPr="006D53D5" w:rsidRDefault="0017746E" w:rsidP="0000127E">
            <w:pPr>
              <w:pStyle w:val="FAATableText"/>
              <w:widowControl w:val="0"/>
            </w:pPr>
            <w:r w:rsidRPr="006D53D5">
              <w:t>Modifications mineures</w:t>
            </w:r>
          </w:p>
          <w:p w14:paraId="5C3026D9" w14:textId="20A1D0C3" w:rsidR="005D3293" w:rsidRPr="006D53D5" w:rsidRDefault="005D3293" w:rsidP="0000127E">
            <w:pPr>
              <w:pStyle w:val="FAATableText"/>
              <w:widowControl w:val="0"/>
            </w:pPr>
            <w:r w:rsidRPr="006D53D5">
              <w:t>Références modifiées</w:t>
            </w:r>
          </w:p>
        </w:tc>
      </w:tr>
      <w:tr w:rsidR="00704063" w:rsidRPr="006D53D5" w14:paraId="3340FCF6" w14:textId="77777777" w:rsidTr="000F3758">
        <w:tc>
          <w:tcPr>
            <w:tcW w:w="1490" w:type="dxa"/>
          </w:tcPr>
          <w:p w14:paraId="3340FCF3" w14:textId="5789CEC8" w:rsidR="00704063" w:rsidRPr="006D53D5" w:rsidRDefault="00704063" w:rsidP="0000127E">
            <w:pPr>
              <w:pStyle w:val="FAATableText"/>
              <w:widowControl w:val="0"/>
            </w:pPr>
            <w:r w:rsidRPr="006D53D5">
              <w:t>5.5.1.4, Note 2.</w:t>
            </w:r>
          </w:p>
        </w:tc>
        <w:tc>
          <w:tcPr>
            <w:tcW w:w="1116" w:type="dxa"/>
          </w:tcPr>
          <w:p w14:paraId="3340FCF4" w14:textId="46F78D6D" w:rsidR="00704063" w:rsidRPr="006D53D5" w:rsidRDefault="00704063" w:rsidP="0000127E">
            <w:pPr>
              <w:pStyle w:val="FAATableText"/>
              <w:widowControl w:val="0"/>
            </w:pPr>
            <w:r w:rsidRPr="006D53D5">
              <w:t>08/2006</w:t>
            </w:r>
          </w:p>
        </w:tc>
        <w:tc>
          <w:tcPr>
            <w:tcW w:w="6744" w:type="dxa"/>
          </w:tcPr>
          <w:p w14:paraId="3340FCF5" w14:textId="29938E32" w:rsidR="00704063" w:rsidRPr="006D53D5" w:rsidRDefault="00704063" w:rsidP="0000127E">
            <w:pPr>
              <w:pStyle w:val="FAATableText"/>
              <w:widowControl w:val="0"/>
            </w:pPr>
            <w:r w:rsidRPr="006D53D5">
              <w:t>Note 2 : Référence à l'OACI mise à jour.</w:t>
            </w:r>
          </w:p>
        </w:tc>
      </w:tr>
      <w:tr w:rsidR="00704063" w:rsidRPr="006D53D5" w14:paraId="3340FCFA" w14:textId="77777777" w:rsidTr="000F3758">
        <w:tc>
          <w:tcPr>
            <w:tcW w:w="1490" w:type="dxa"/>
          </w:tcPr>
          <w:p w14:paraId="3340FCF7" w14:textId="59945A7B" w:rsidR="00704063" w:rsidRPr="006D53D5" w:rsidRDefault="00704063" w:rsidP="0000127E">
            <w:pPr>
              <w:pStyle w:val="FAATableText"/>
              <w:widowControl w:val="0"/>
            </w:pPr>
            <w:r w:rsidRPr="006D53D5">
              <w:t>5.5.1.5</w:t>
            </w:r>
          </w:p>
        </w:tc>
        <w:tc>
          <w:tcPr>
            <w:tcW w:w="1116" w:type="dxa"/>
          </w:tcPr>
          <w:p w14:paraId="3340FCF8" w14:textId="21F95CFA" w:rsidR="00704063" w:rsidRPr="006D53D5" w:rsidRDefault="00704063" w:rsidP="0000127E">
            <w:pPr>
              <w:pStyle w:val="FAATableText"/>
              <w:widowControl w:val="0"/>
            </w:pPr>
            <w:r w:rsidRPr="006D53D5">
              <w:t>10/2011</w:t>
            </w:r>
          </w:p>
        </w:tc>
        <w:tc>
          <w:tcPr>
            <w:tcW w:w="6744" w:type="dxa"/>
          </w:tcPr>
          <w:p w14:paraId="3340FCF9" w14:textId="08CEE146" w:rsidR="00704063" w:rsidRPr="006D53D5" w:rsidRDefault="00704063" w:rsidP="0000127E">
            <w:pPr>
              <w:pStyle w:val="FAATableText"/>
              <w:widowControl w:val="0"/>
            </w:pPr>
            <w:r w:rsidRPr="006D53D5">
              <w:t>Déplacé de la section 5.5.1.4 précédente.</w:t>
            </w:r>
          </w:p>
        </w:tc>
      </w:tr>
      <w:tr w:rsidR="00824E2A" w:rsidRPr="006D53D5" w14:paraId="73B7713A" w14:textId="77777777" w:rsidTr="000F3758">
        <w:tc>
          <w:tcPr>
            <w:tcW w:w="1490" w:type="dxa"/>
          </w:tcPr>
          <w:p w14:paraId="64C82E73" w14:textId="748D256B" w:rsidR="00824E2A" w:rsidRPr="006D53D5" w:rsidRDefault="00824E2A" w:rsidP="0000127E">
            <w:pPr>
              <w:pStyle w:val="FAATableText"/>
              <w:widowControl w:val="0"/>
            </w:pPr>
            <w:r w:rsidRPr="006D53D5">
              <w:t>5.5.1.5</w:t>
            </w:r>
          </w:p>
        </w:tc>
        <w:tc>
          <w:tcPr>
            <w:tcW w:w="1116" w:type="dxa"/>
          </w:tcPr>
          <w:p w14:paraId="6EAAEFBB" w14:textId="019BAF5A" w:rsidR="00824E2A" w:rsidRPr="006D53D5" w:rsidRDefault="00824E2A" w:rsidP="0000127E">
            <w:pPr>
              <w:pStyle w:val="FAATableText"/>
              <w:widowControl w:val="0"/>
            </w:pPr>
            <w:r w:rsidRPr="006D53D5">
              <w:t>11/2019</w:t>
            </w:r>
          </w:p>
        </w:tc>
        <w:tc>
          <w:tcPr>
            <w:tcW w:w="6744" w:type="dxa"/>
          </w:tcPr>
          <w:p w14:paraId="2EBBBFBD" w14:textId="0CD25D28" w:rsidR="00824E2A" w:rsidRPr="006D53D5" w:rsidRDefault="00824E2A" w:rsidP="0000127E">
            <w:pPr>
              <w:pStyle w:val="FAATableText"/>
              <w:widowControl w:val="0"/>
            </w:pPr>
            <w:r w:rsidRPr="006D53D5">
              <w:t>Références modifiées</w:t>
            </w:r>
          </w:p>
        </w:tc>
      </w:tr>
      <w:tr w:rsidR="00200B14" w:rsidRPr="006D53D5" w14:paraId="44DE9488" w14:textId="77777777" w:rsidTr="000F3758">
        <w:tc>
          <w:tcPr>
            <w:tcW w:w="1490" w:type="dxa"/>
          </w:tcPr>
          <w:p w14:paraId="49742D9C" w14:textId="6571F0EA" w:rsidR="00200B14" w:rsidRPr="006D53D5" w:rsidRDefault="00200B14" w:rsidP="0000127E">
            <w:pPr>
              <w:pStyle w:val="FAATableText"/>
              <w:widowControl w:val="0"/>
            </w:pPr>
            <w:r w:rsidRPr="006D53D5">
              <w:t>5.5.1.5 (a)</w:t>
            </w:r>
          </w:p>
        </w:tc>
        <w:tc>
          <w:tcPr>
            <w:tcW w:w="1116" w:type="dxa"/>
          </w:tcPr>
          <w:p w14:paraId="09069DEE" w14:textId="7DC5BDCD" w:rsidR="00200B14" w:rsidRPr="006D53D5" w:rsidRDefault="00200B14" w:rsidP="0000127E">
            <w:pPr>
              <w:pStyle w:val="FAATableText"/>
              <w:widowControl w:val="0"/>
            </w:pPr>
            <w:r w:rsidRPr="006D53D5">
              <w:t>11/2019</w:t>
            </w:r>
          </w:p>
        </w:tc>
        <w:tc>
          <w:tcPr>
            <w:tcW w:w="6744" w:type="dxa"/>
          </w:tcPr>
          <w:p w14:paraId="5B42D431" w14:textId="77777777" w:rsidR="00200B14" w:rsidRPr="006D53D5" w:rsidRDefault="00200B14" w:rsidP="0000127E">
            <w:pPr>
              <w:pStyle w:val="FAATableText"/>
              <w:widowControl w:val="0"/>
            </w:pPr>
            <w:r w:rsidRPr="006D53D5">
              <w:t>Ajout de « ou organisme »</w:t>
            </w:r>
          </w:p>
          <w:p w14:paraId="5DE56849" w14:textId="5BC2A0A7" w:rsidR="00200B14" w:rsidRPr="006D53D5" w:rsidRDefault="00200B14" w:rsidP="0000127E">
            <w:pPr>
              <w:pStyle w:val="FAATableText"/>
              <w:widowControl w:val="0"/>
            </w:pPr>
            <w:r w:rsidRPr="006D53D5">
              <w:t>Passage de « de maintenance, d'entretien préventif, de reconditionnement ou une modification » à « de maintenance ou de révision ou des modifications, des réparations ou des inspections »</w:t>
            </w:r>
          </w:p>
        </w:tc>
      </w:tr>
      <w:tr w:rsidR="001044FE" w:rsidRPr="006D53D5" w14:paraId="6D11EB60" w14:textId="77777777" w:rsidTr="000F3758">
        <w:tc>
          <w:tcPr>
            <w:tcW w:w="1490" w:type="dxa"/>
          </w:tcPr>
          <w:p w14:paraId="02E388A9" w14:textId="536718D9" w:rsidR="001044FE" w:rsidRPr="006D53D5" w:rsidRDefault="001044FE" w:rsidP="0000127E">
            <w:pPr>
              <w:pStyle w:val="FAATableText"/>
              <w:widowControl w:val="0"/>
            </w:pPr>
            <w:r w:rsidRPr="006D53D5">
              <w:t>5.5.1.5 (a) (2)</w:t>
            </w:r>
          </w:p>
        </w:tc>
        <w:tc>
          <w:tcPr>
            <w:tcW w:w="1116" w:type="dxa"/>
          </w:tcPr>
          <w:p w14:paraId="6DFE5C23" w14:textId="3FC0B0B3" w:rsidR="001044FE" w:rsidRPr="006D53D5" w:rsidRDefault="001044FE" w:rsidP="0000127E">
            <w:pPr>
              <w:pStyle w:val="FAATableText"/>
              <w:widowControl w:val="0"/>
            </w:pPr>
            <w:r w:rsidRPr="006D53D5">
              <w:t>11/2019</w:t>
            </w:r>
          </w:p>
        </w:tc>
        <w:tc>
          <w:tcPr>
            <w:tcW w:w="6744" w:type="dxa"/>
          </w:tcPr>
          <w:p w14:paraId="52219304" w14:textId="37AFB7BF" w:rsidR="001044FE" w:rsidRPr="006D53D5" w:rsidRDefault="004320D9" w:rsidP="0000127E">
            <w:pPr>
              <w:pStyle w:val="FAATableText"/>
              <w:widowControl w:val="0"/>
            </w:pPr>
            <w:r w:rsidRPr="006D53D5">
              <w:t>Passage de « tel que prévu » à « conformément aux »</w:t>
            </w:r>
          </w:p>
        </w:tc>
      </w:tr>
      <w:tr w:rsidR="00B9619D" w:rsidRPr="006D53D5" w14:paraId="5DBE8ECA" w14:textId="77777777" w:rsidTr="000F3758">
        <w:tc>
          <w:tcPr>
            <w:tcW w:w="1490" w:type="dxa"/>
          </w:tcPr>
          <w:p w14:paraId="4198D9CA" w14:textId="4FF78082" w:rsidR="00B9619D" w:rsidRPr="006D53D5" w:rsidRDefault="00B9619D" w:rsidP="0000127E">
            <w:pPr>
              <w:pStyle w:val="FAATableText"/>
              <w:widowControl w:val="0"/>
            </w:pPr>
            <w:r w:rsidRPr="006D53D5">
              <w:t>5.5.1.5 (a) (3)</w:t>
            </w:r>
          </w:p>
        </w:tc>
        <w:tc>
          <w:tcPr>
            <w:tcW w:w="1116" w:type="dxa"/>
          </w:tcPr>
          <w:p w14:paraId="1FE8048F" w14:textId="4406A9B4" w:rsidR="00B9619D" w:rsidRPr="006D53D5" w:rsidRDefault="00B9619D" w:rsidP="0000127E">
            <w:pPr>
              <w:pStyle w:val="FAATableText"/>
              <w:widowControl w:val="0"/>
            </w:pPr>
            <w:r w:rsidRPr="006D53D5">
              <w:t>11/2019</w:t>
            </w:r>
          </w:p>
        </w:tc>
        <w:tc>
          <w:tcPr>
            <w:tcW w:w="6744" w:type="dxa"/>
          </w:tcPr>
          <w:p w14:paraId="2303A430" w14:textId="2CE8EF90" w:rsidR="00B9619D" w:rsidRPr="006D53D5" w:rsidRDefault="00B9619D" w:rsidP="0000127E">
            <w:pPr>
              <w:pStyle w:val="FAATableText"/>
              <w:widowControl w:val="0"/>
            </w:pPr>
            <w:r w:rsidRPr="006D53D5">
              <w:t>Passage de « spécifications émises » à « spécifications d’exploitation approuvées »</w:t>
            </w:r>
          </w:p>
        </w:tc>
      </w:tr>
      <w:tr w:rsidR="007D4146" w:rsidRPr="006D53D5" w14:paraId="614794F6" w14:textId="77777777" w:rsidTr="000F3758">
        <w:tc>
          <w:tcPr>
            <w:tcW w:w="1490" w:type="dxa"/>
          </w:tcPr>
          <w:p w14:paraId="6EC154E5" w14:textId="3AA4194C" w:rsidR="007D4146" w:rsidRPr="006D53D5" w:rsidRDefault="007D4146" w:rsidP="0000127E">
            <w:pPr>
              <w:pStyle w:val="FAATableText"/>
              <w:widowControl w:val="0"/>
            </w:pPr>
            <w:r w:rsidRPr="006D53D5">
              <w:t>5.5.1.6</w:t>
            </w:r>
          </w:p>
        </w:tc>
        <w:tc>
          <w:tcPr>
            <w:tcW w:w="1116" w:type="dxa"/>
          </w:tcPr>
          <w:p w14:paraId="09E2D76C" w14:textId="42F8D3E9" w:rsidR="007D4146" w:rsidRPr="006D53D5" w:rsidRDefault="007D4146" w:rsidP="0000127E">
            <w:pPr>
              <w:pStyle w:val="FAATableText"/>
              <w:widowControl w:val="0"/>
            </w:pPr>
            <w:r w:rsidRPr="006D53D5">
              <w:t>11/2019</w:t>
            </w:r>
          </w:p>
        </w:tc>
        <w:tc>
          <w:tcPr>
            <w:tcW w:w="6744" w:type="dxa"/>
          </w:tcPr>
          <w:p w14:paraId="051A16AC" w14:textId="6B28EE01" w:rsidR="007D4146" w:rsidRPr="006D53D5" w:rsidRDefault="007D4146" w:rsidP="0000127E">
            <w:pPr>
              <w:pStyle w:val="FAATableText"/>
              <w:widowControl w:val="0"/>
            </w:pPr>
            <w:r w:rsidRPr="006D53D5">
              <w:t>Passage de « de maintenance, d'entretien préventif, de reconditionnement ou une modification » à « de maintenance ou de révision ou des modifications, des réparations ou des inspections »</w:t>
            </w:r>
          </w:p>
          <w:p w14:paraId="5E6EF205" w14:textId="2B404209" w:rsidR="00023F21" w:rsidRPr="006D53D5" w:rsidRDefault="00023F21" w:rsidP="0000127E">
            <w:pPr>
              <w:pStyle w:val="FAATableText"/>
              <w:widowControl w:val="0"/>
            </w:pPr>
            <w:r w:rsidRPr="006D53D5">
              <w:t>Modifications mineures</w:t>
            </w:r>
          </w:p>
        </w:tc>
      </w:tr>
      <w:tr w:rsidR="00AA2D5D" w:rsidRPr="006D53D5" w14:paraId="088533C5" w14:textId="77777777" w:rsidTr="000F3758">
        <w:tc>
          <w:tcPr>
            <w:tcW w:w="1490" w:type="dxa"/>
          </w:tcPr>
          <w:p w14:paraId="57D661C6" w14:textId="48DB7D48" w:rsidR="00AA2D5D" w:rsidRPr="006D53D5" w:rsidRDefault="00AA2D5D" w:rsidP="0000127E">
            <w:pPr>
              <w:pStyle w:val="FAATableText"/>
              <w:widowControl w:val="0"/>
            </w:pPr>
            <w:r w:rsidRPr="006D53D5">
              <w:t>5.5.1.7</w:t>
            </w:r>
          </w:p>
        </w:tc>
        <w:tc>
          <w:tcPr>
            <w:tcW w:w="1116" w:type="dxa"/>
          </w:tcPr>
          <w:p w14:paraId="5671DEB7" w14:textId="3447DD31" w:rsidR="00AA2D5D" w:rsidRPr="006D53D5" w:rsidRDefault="00AA2D5D" w:rsidP="0000127E">
            <w:pPr>
              <w:pStyle w:val="FAATableText"/>
              <w:widowControl w:val="0"/>
            </w:pPr>
            <w:r w:rsidRPr="006D53D5">
              <w:t>11/2019</w:t>
            </w:r>
          </w:p>
        </w:tc>
        <w:tc>
          <w:tcPr>
            <w:tcW w:w="6744" w:type="dxa"/>
          </w:tcPr>
          <w:p w14:paraId="697A00FF" w14:textId="24236DB3" w:rsidR="00AA2D5D" w:rsidRPr="006D53D5" w:rsidRDefault="00AA2D5D" w:rsidP="0000127E">
            <w:pPr>
              <w:pStyle w:val="FAATableText"/>
              <w:widowControl w:val="0"/>
            </w:pPr>
            <w:r w:rsidRPr="006D53D5">
              <w:t>Modifications mineures</w:t>
            </w:r>
          </w:p>
        </w:tc>
      </w:tr>
      <w:tr w:rsidR="00636E96" w:rsidRPr="006D53D5" w14:paraId="3EBBEAF5" w14:textId="77777777" w:rsidTr="000F3758">
        <w:tc>
          <w:tcPr>
            <w:tcW w:w="1490" w:type="dxa"/>
          </w:tcPr>
          <w:p w14:paraId="65B5CF6C" w14:textId="2B7D927F" w:rsidR="00636E96" w:rsidRPr="006D53D5" w:rsidRDefault="00636E96" w:rsidP="0000127E">
            <w:pPr>
              <w:pStyle w:val="FAATableText"/>
              <w:widowControl w:val="0"/>
            </w:pPr>
            <w:r w:rsidRPr="006D53D5">
              <w:t>5.5.1.8 (a)</w:t>
            </w:r>
          </w:p>
        </w:tc>
        <w:tc>
          <w:tcPr>
            <w:tcW w:w="1116" w:type="dxa"/>
          </w:tcPr>
          <w:p w14:paraId="0AE34C69" w14:textId="3C1A2DB8" w:rsidR="00636E96" w:rsidRPr="006D53D5" w:rsidRDefault="00636E96" w:rsidP="0000127E">
            <w:pPr>
              <w:pStyle w:val="FAATableText"/>
              <w:widowControl w:val="0"/>
            </w:pPr>
            <w:r w:rsidRPr="006D53D5">
              <w:t>11/2019</w:t>
            </w:r>
          </w:p>
        </w:tc>
        <w:tc>
          <w:tcPr>
            <w:tcW w:w="6744" w:type="dxa"/>
          </w:tcPr>
          <w:p w14:paraId="4CF71A61" w14:textId="693145AA" w:rsidR="00636E96" w:rsidRPr="006D53D5" w:rsidRDefault="00636E96" w:rsidP="0000127E">
            <w:pPr>
              <w:pStyle w:val="FAATableText"/>
              <w:widowControl w:val="0"/>
            </w:pPr>
            <w:r w:rsidRPr="006D53D5">
              <w:t>Passage de « continued » à « continuing » en anglais (sans incidence en français)</w:t>
            </w:r>
          </w:p>
        </w:tc>
      </w:tr>
      <w:tr w:rsidR="00704063" w:rsidRPr="006D53D5" w14:paraId="3340FCFE" w14:textId="77777777" w:rsidTr="000F3758">
        <w:tc>
          <w:tcPr>
            <w:tcW w:w="1490" w:type="dxa"/>
          </w:tcPr>
          <w:p w14:paraId="3340FCFB" w14:textId="6764C4AE" w:rsidR="00704063" w:rsidRPr="006D53D5" w:rsidRDefault="00704063" w:rsidP="0000127E">
            <w:pPr>
              <w:pStyle w:val="FAATableText"/>
              <w:widowControl w:val="0"/>
            </w:pPr>
            <w:r w:rsidRPr="006D53D5">
              <w:t>5.6</w:t>
            </w:r>
          </w:p>
        </w:tc>
        <w:tc>
          <w:tcPr>
            <w:tcW w:w="1116" w:type="dxa"/>
          </w:tcPr>
          <w:p w14:paraId="3340FCFC" w14:textId="76709625" w:rsidR="00704063" w:rsidRPr="006D53D5" w:rsidRDefault="00704063" w:rsidP="0000127E">
            <w:pPr>
              <w:pStyle w:val="FAATableText"/>
              <w:widowControl w:val="0"/>
            </w:pPr>
            <w:r w:rsidRPr="006D53D5">
              <w:t>05/2010</w:t>
            </w:r>
          </w:p>
        </w:tc>
        <w:tc>
          <w:tcPr>
            <w:tcW w:w="6744" w:type="dxa"/>
          </w:tcPr>
          <w:p w14:paraId="3340FCFD" w14:textId="7456AC80" w:rsidR="00704063" w:rsidRPr="006D53D5" w:rsidRDefault="00704063" w:rsidP="0000127E">
            <w:pPr>
              <w:pStyle w:val="FAATableText"/>
              <w:widowControl w:val="0"/>
            </w:pPr>
            <w:r w:rsidRPr="006D53D5">
              <w:t>« Inspection » ajouté au titre.</w:t>
            </w:r>
          </w:p>
        </w:tc>
      </w:tr>
      <w:tr w:rsidR="00E953FA" w:rsidRPr="006D53D5" w14:paraId="2E970692" w14:textId="77777777" w:rsidTr="000F3758">
        <w:tc>
          <w:tcPr>
            <w:tcW w:w="1490" w:type="dxa"/>
          </w:tcPr>
          <w:p w14:paraId="735D72AD" w14:textId="2D65D18F" w:rsidR="00E953FA" w:rsidRPr="006D53D5" w:rsidRDefault="00E953FA" w:rsidP="0000127E">
            <w:pPr>
              <w:pStyle w:val="FAATableText"/>
              <w:widowControl w:val="0"/>
            </w:pPr>
            <w:r w:rsidRPr="006D53D5">
              <w:t>5.6</w:t>
            </w:r>
          </w:p>
        </w:tc>
        <w:tc>
          <w:tcPr>
            <w:tcW w:w="1116" w:type="dxa"/>
          </w:tcPr>
          <w:p w14:paraId="630546DD" w14:textId="7A58ACCD" w:rsidR="00E953FA" w:rsidRPr="006D53D5" w:rsidRDefault="00E953FA" w:rsidP="0000127E">
            <w:pPr>
              <w:pStyle w:val="FAATableText"/>
              <w:widowControl w:val="0"/>
            </w:pPr>
            <w:r w:rsidRPr="006D53D5">
              <w:t>11/2019</w:t>
            </w:r>
          </w:p>
        </w:tc>
        <w:tc>
          <w:tcPr>
            <w:tcW w:w="6744" w:type="dxa"/>
          </w:tcPr>
          <w:p w14:paraId="76C9304A" w14:textId="0B698EEB" w:rsidR="00E953FA" w:rsidRPr="006D53D5" w:rsidRDefault="00E953FA" w:rsidP="0000127E">
            <w:pPr>
              <w:pStyle w:val="FAATableText"/>
              <w:widowControl w:val="0"/>
            </w:pPr>
            <w:r w:rsidRPr="006D53D5">
              <w:t>Modification du titre de « de maintenance, d'entretien préventif, de reconditionnement et de modification » à « de maintenance, de modification et de réparation »</w:t>
            </w:r>
          </w:p>
          <w:p w14:paraId="5C7C7B67" w14:textId="1EAE19D9" w:rsidR="00942496" w:rsidRPr="006D53D5" w:rsidRDefault="00942496" w:rsidP="0000127E">
            <w:pPr>
              <w:pStyle w:val="FAATableText"/>
              <w:widowControl w:val="0"/>
            </w:pPr>
            <w:r w:rsidRPr="006D53D5">
              <w:t>Références modifiées</w:t>
            </w:r>
          </w:p>
        </w:tc>
      </w:tr>
      <w:tr w:rsidR="00EA4FB3" w:rsidRPr="006D53D5" w14:paraId="0437E351" w14:textId="77777777" w:rsidTr="000F3758">
        <w:tc>
          <w:tcPr>
            <w:tcW w:w="1490" w:type="dxa"/>
          </w:tcPr>
          <w:p w14:paraId="6AFB262F" w14:textId="170405F5" w:rsidR="00EA4FB3" w:rsidRPr="006D53D5" w:rsidRDefault="00EA4FB3" w:rsidP="0000127E">
            <w:pPr>
              <w:pStyle w:val="FAATableText"/>
              <w:widowControl w:val="0"/>
            </w:pPr>
            <w:r w:rsidRPr="006D53D5">
              <w:t>5.6.1.1 (a) (1)</w:t>
            </w:r>
          </w:p>
        </w:tc>
        <w:tc>
          <w:tcPr>
            <w:tcW w:w="1116" w:type="dxa"/>
          </w:tcPr>
          <w:p w14:paraId="3FF4C2E0" w14:textId="041F1C40" w:rsidR="00EA4FB3" w:rsidRPr="006D53D5" w:rsidRDefault="00EA4FB3" w:rsidP="0000127E">
            <w:pPr>
              <w:pStyle w:val="FAATableText"/>
              <w:widowControl w:val="0"/>
            </w:pPr>
            <w:r w:rsidRPr="006D53D5">
              <w:t>11/2019</w:t>
            </w:r>
          </w:p>
        </w:tc>
        <w:tc>
          <w:tcPr>
            <w:tcW w:w="6744" w:type="dxa"/>
          </w:tcPr>
          <w:p w14:paraId="417A3268" w14:textId="77777777" w:rsidR="00EA4FB3" w:rsidRPr="006D53D5" w:rsidRDefault="00EA4FB3" w:rsidP="0000127E">
            <w:pPr>
              <w:pStyle w:val="FAATableText"/>
              <w:widowControl w:val="0"/>
            </w:pPr>
            <w:r w:rsidRPr="006D53D5">
              <w:t>Modifications mineures</w:t>
            </w:r>
          </w:p>
          <w:p w14:paraId="2BE4D123" w14:textId="0588DF3F" w:rsidR="00E64033" w:rsidRPr="006D53D5" w:rsidRDefault="009E31B2" w:rsidP="0000127E">
            <w:pPr>
              <w:pStyle w:val="FAAOutlineL3i"/>
              <w:numPr>
                <w:ilvl w:val="0"/>
                <w:numId w:val="0"/>
              </w:numPr>
              <w:ind w:left="-20"/>
            </w:pPr>
            <w:r w:rsidRPr="006D53D5">
              <w:t>Nouveau (vi) : Les dossiers de maintenance détaillés montrant que tous les impératifs requis pour la signature d'une approbation de remise en service ont été satisfaits.</w:t>
            </w:r>
          </w:p>
        </w:tc>
      </w:tr>
      <w:tr w:rsidR="009E31B2" w:rsidRPr="006D53D5" w14:paraId="6F1178B2" w14:textId="77777777" w:rsidTr="000F3758">
        <w:tc>
          <w:tcPr>
            <w:tcW w:w="1490" w:type="dxa"/>
          </w:tcPr>
          <w:p w14:paraId="16C88D16" w14:textId="377E91AD" w:rsidR="009E31B2" w:rsidRPr="006D53D5" w:rsidRDefault="009E31B2" w:rsidP="0000127E">
            <w:pPr>
              <w:pStyle w:val="FAATableText"/>
              <w:widowControl w:val="0"/>
            </w:pPr>
            <w:r w:rsidRPr="006D53D5">
              <w:t>5.6.1.1 (b)</w:t>
            </w:r>
          </w:p>
        </w:tc>
        <w:tc>
          <w:tcPr>
            <w:tcW w:w="1116" w:type="dxa"/>
          </w:tcPr>
          <w:p w14:paraId="26D94D4D" w14:textId="5F8FACA3" w:rsidR="009E31B2" w:rsidRPr="006D53D5" w:rsidRDefault="009E31B2" w:rsidP="0000127E">
            <w:pPr>
              <w:pStyle w:val="FAATableText"/>
              <w:widowControl w:val="0"/>
            </w:pPr>
            <w:r w:rsidRPr="006D53D5">
              <w:t>11/2019</w:t>
            </w:r>
          </w:p>
        </w:tc>
        <w:tc>
          <w:tcPr>
            <w:tcW w:w="6744" w:type="dxa"/>
          </w:tcPr>
          <w:p w14:paraId="7977414F" w14:textId="581EE97D" w:rsidR="009E31B2" w:rsidRPr="006D53D5" w:rsidRDefault="00C27063" w:rsidP="0000127E">
            <w:pPr>
              <w:pStyle w:val="FAAOutlineL1a"/>
              <w:numPr>
                <w:ilvl w:val="0"/>
                <w:numId w:val="0"/>
              </w:numPr>
            </w:pPr>
            <w:r w:rsidRPr="006D53D5">
              <w:t xml:space="preserve">Modification du texte : « toute personne effectuant une réparation ou modification majeure l’enregistre sous la forme et de la manière prescrite par la NMO 5.6.1.1(B) ». </w:t>
            </w:r>
          </w:p>
        </w:tc>
      </w:tr>
      <w:tr w:rsidR="00704063" w:rsidRPr="006D53D5" w14:paraId="3340FD02" w14:textId="77777777" w:rsidTr="000F3758">
        <w:tc>
          <w:tcPr>
            <w:tcW w:w="1490" w:type="dxa"/>
          </w:tcPr>
          <w:p w14:paraId="3340FCFF" w14:textId="6598CE6E" w:rsidR="00704063" w:rsidRPr="006D53D5" w:rsidRDefault="00704063" w:rsidP="0000127E">
            <w:pPr>
              <w:pStyle w:val="FAATableText"/>
              <w:widowControl w:val="0"/>
            </w:pPr>
            <w:r w:rsidRPr="006D53D5">
              <w:t>5.6.1.2</w:t>
            </w:r>
          </w:p>
        </w:tc>
        <w:tc>
          <w:tcPr>
            <w:tcW w:w="1116" w:type="dxa"/>
          </w:tcPr>
          <w:p w14:paraId="3340FD00" w14:textId="583CF38A" w:rsidR="00704063" w:rsidRPr="006D53D5" w:rsidRDefault="00704063" w:rsidP="0000127E">
            <w:pPr>
              <w:pStyle w:val="FAATableText"/>
              <w:widowControl w:val="0"/>
            </w:pPr>
            <w:r w:rsidRPr="006D53D5">
              <w:t>08/2006</w:t>
            </w:r>
          </w:p>
        </w:tc>
        <w:tc>
          <w:tcPr>
            <w:tcW w:w="6744" w:type="dxa"/>
          </w:tcPr>
          <w:p w14:paraId="3340FD01" w14:textId="6B9C7CE0" w:rsidR="00704063" w:rsidRPr="006D53D5" w:rsidRDefault="00704063" w:rsidP="0000127E">
            <w:pPr>
              <w:pStyle w:val="FAATableText"/>
              <w:widowControl w:val="0"/>
            </w:pPr>
            <w:r w:rsidRPr="006D53D5">
              <w:t>Nouveau paragraphe ajouté et les autres renumérotés</w:t>
            </w:r>
          </w:p>
        </w:tc>
      </w:tr>
      <w:tr w:rsidR="00F90B56" w:rsidRPr="006D53D5" w14:paraId="1C7CDF82" w14:textId="77777777" w:rsidTr="000F3758">
        <w:tc>
          <w:tcPr>
            <w:tcW w:w="1490" w:type="dxa"/>
          </w:tcPr>
          <w:p w14:paraId="54A51618" w14:textId="61316DFA" w:rsidR="00F90B56" w:rsidRPr="006D53D5" w:rsidRDefault="00F90B56" w:rsidP="0000127E">
            <w:pPr>
              <w:pStyle w:val="FAATableText"/>
              <w:widowControl w:val="0"/>
            </w:pPr>
            <w:r w:rsidRPr="006D53D5">
              <w:lastRenderedPageBreak/>
              <w:t>5.6.1.2</w:t>
            </w:r>
          </w:p>
        </w:tc>
        <w:tc>
          <w:tcPr>
            <w:tcW w:w="1116" w:type="dxa"/>
          </w:tcPr>
          <w:p w14:paraId="5C4D8430" w14:textId="1AC55292" w:rsidR="00F90B56" w:rsidRPr="006D53D5" w:rsidRDefault="00F90B56" w:rsidP="0000127E">
            <w:pPr>
              <w:pStyle w:val="FAATableText"/>
              <w:widowControl w:val="0"/>
            </w:pPr>
            <w:r w:rsidRPr="006D53D5">
              <w:t>11/2019</w:t>
            </w:r>
          </w:p>
        </w:tc>
        <w:tc>
          <w:tcPr>
            <w:tcW w:w="6744" w:type="dxa"/>
          </w:tcPr>
          <w:p w14:paraId="24D50DBD" w14:textId="3AC047E7" w:rsidR="00F90B56" w:rsidRPr="006D53D5" w:rsidRDefault="00F90B56" w:rsidP="0000127E">
            <w:pPr>
              <w:pStyle w:val="FAATableText"/>
              <w:widowControl w:val="0"/>
            </w:pPr>
            <w:r w:rsidRPr="006D53D5">
              <w:t>Références modifiées</w:t>
            </w:r>
          </w:p>
        </w:tc>
      </w:tr>
      <w:tr w:rsidR="00704063" w:rsidRPr="006D53D5" w14:paraId="3340FD06" w14:textId="77777777" w:rsidTr="000F3758">
        <w:tc>
          <w:tcPr>
            <w:tcW w:w="1490" w:type="dxa"/>
          </w:tcPr>
          <w:p w14:paraId="3340FD03" w14:textId="5417B918" w:rsidR="00704063" w:rsidRPr="006D53D5" w:rsidRDefault="00704063" w:rsidP="0000127E">
            <w:pPr>
              <w:pStyle w:val="FAATableText"/>
              <w:widowControl w:val="0"/>
            </w:pPr>
            <w:r w:rsidRPr="006D53D5">
              <w:t>5.6.1.2 (a)</w:t>
            </w:r>
          </w:p>
        </w:tc>
        <w:tc>
          <w:tcPr>
            <w:tcW w:w="1116" w:type="dxa"/>
          </w:tcPr>
          <w:p w14:paraId="3340FD04" w14:textId="3557D6C4" w:rsidR="00704063" w:rsidRPr="006D53D5" w:rsidRDefault="00704063" w:rsidP="0000127E">
            <w:pPr>
              <w:pStyle w:val="FAATableText"/>
              <w:widowControl w:val="0"/>
            </w:pPr>
            <w:r w:rsidRPr="006D53D5">
              <w:t>05/2010</w:t>
            </w:r>
          </w:p>
        </w:tc>
        <w:tc>
          <w:tcPr>
            <w:tcW w:w="6744" w:type="dxa"/>
          </w:tcPr>
          <w:p w14:paraId="3340FD05" w14:textId="11C7977B" w:rsidR="00704063" w:rsidRPr="006D53D5" w:rsidRDefault="00704063" w:rsidP="0000127E">
            <w:pPr>
              <w:pStyle w:val="FAATableText"/>
              <w:widowControl w:val="0"/>
            </w:pPr>
            <w:r w:rsidRPr="006D53D5">
              <w:t>Impératif du programme d'inspection ajouté.</w:t>
            </w:r>
          </w:p>
        </w:tc>
      </w:tr>
      <w:tr w:rsidR="00657DE5" w:rsidRPr="006D53D5" w14:paraId="22034E5B" w14:textId="77777777" w:rsidTr="000F3758">
        <w:tc>
          <w:tcPr>
            <w:tcW w:w="1490" w:type="dxa"/>
          </w:tcPr>
          <w:p w14:paraId="2D7CF9AE" w14:textId="1A81F4F3" w:rsidR="00657DE5" w:rsidRPr="006D53D5" w:rsidRDefault="00657DE5" w:rsidP="0000127E">
            <w:pPr>
              <w:pStyle w:val="FAATableText"/>
              <w:widowControl w:val="0"/>
            </w:pPr>
            <w:r w:rsidRPr="006D53D5">
              <w:t>5.6.1.2 (a)</w:t>
            </w:r>
          </w:p>
        </w:tc>
        <w:tc>
          <w:tcPr>
            <w:tcW w:w="1116" w:type="dxa"/>
          </w:tcPr>
          <w:p w14:paraId="2E83516B" w14:textId="16F58BDE" w:rsidR="00657DE5" w:rsidRPr="006D53D5" w:rsidRDefault="00D6247C" w:rsidP="0000127E">
            <w:pPr>
              <w:pStyle w:val="FAATableText"/>
              <w:widowControl w:val="0"/>
            </w:pPr>
            <w:r w:rsidRPr="006D53D5">
              <w:t>11/2019</w:t>
            </w:r>
          </w:p>
        </w:tc>
        <w:tc>
          <w:tcPr>
            <w:tcW w:w="6744" w:type="dxa"/>
          </w:tcPr>
          <w:p w14:paraId="7ED73B1A" w14:textId="6D6F7D5B" w:rsidR="00F94291" w:rsidRPr="006D53D5" w:rsidRDefault="00657DE5" w:rsidP="0000127E">
            <w:pPr>
              <w:pStyle w:val="FAATableText"/>
              <w:widowControl w:val="0"/>
            </w:pPr>
            <w:r w:rsidRPr="006D53D5">
              <w:t>Passage de « d'une maintenance, d'un entretien préventif, d'une révision, d'une modification ou d'un reconditionnement, sauf si » à « d’une maintenance, d'une révision, de modifications ou de réparations, sauf si »</w:t>
            </w:r>
          </w:p>
        </w:tc>
      </w:tr>
      <w:tr w:rsidR="00F94291" w:rsidRPr="006D53D5" w14:paraId="67697CBA" w14:textId="77777777" w:rsidTr="000F3758">
        <w:tc>
          <w:tcPr>
            <w:tcW w:w="1490" w:type="dxa"/>
          </w:tcPr>
          <w:p w14:paraId="66773120" w14:textId="2AA81600" w:rsidR="00F94291" w:rsidRPr="006D53D5" w:rsidRDefault="00F94291" w:rsidP="0000127E">
            <w:pPr>
              <w:pStyle w:val="FAATableText"/>
              <w:widowControl w:val="0"/>
            </w:pPr>
            <w:r w:rsidRPr="006D53D5">
              <w:t>5.6.1.2 (a) (2)</w:t>
            </w:r>
          </w:p>
        </w:tc>
        <w:tc>
          <w:tcPr>
            <w:tcW w:w="1116" w:type="dxa"/>
          </w:tcPr>
          <w:p w14:paraId="05A49263" w14:textId="1D774B91" w:rsidR="00F94291" w:rsidRPr="006D53D5" w:rsidRDefault="00F94291" w:rsidP="0000127E">
            <w:pPr>
              <w:pStyle w:val="FAATableText"/>
              <w:widowControl w:val="0"/>
            </w:pPr>
            <w:r w:rsidRPr="006D53D5">
              <w:t>11/2019</w:t>
            </w:r>
          </w:p>
        </w:tc>
        <w:tc>
          <w:tcPr>
            <w:tcW w:w="6744" w:type="dxa"/>
          </w:tcPr>
          <w:p w14:paraId="159099D0" w14:textId="73F44EB5" w:rsidR="00F94291" w:rsidRPr="006D53D5" w:rsidRDefault="00F94291" w:rsidP="0000127E">
            <w:pPr>
              <w:pStyle w:val="FAATableText"/>
              <w:widowControl w:val="0"/>
            </w:pPr>
            <w:r w:rsidRPr="006D53D5">
              <w:t>Ajout de « majeure »</w:t>
            </w:r>
          </w:p>
        </w:tc>
      </w:tr>
      <w:tr w:rsidR="00D6247C" w:rsidRPr="006D53D5" w14:paraId="04805061" w14:textId="77777777" w:rsidTr="000F3758">
        <w:tc>
          <w:tcPr>
            <w:tcW w:w="1490" w:type="dxa"/>
          </w:tcPr>
          <w:p w14:paraId="0F560486" w14:textId="45680CCC" w:rsidR="00D6247C" w:rsidRPr="006D53D5" w:rsidRDefault="00D6247C" w:rsidP="0000127E">
            <w:pPr>
              <w:pStyle w:val="FAATableText"/>
              <w:widowControl w:val="0"/>
            </w:pPr>
            <w:r w:rsidRPr="006D53D5">
              <w:t>5.6.1.2 (b)</w:t>
            </w:r>
          </w:p>
        </w:tc>
        <w:tc>
          <w:tcPr>
            <w:tcW w:w="1116" w:type="dxa"/>
          </w:tcPr>
          <w:p w14:paraId="71F84CA3" w14:textId="1442B104" w:rsidR="00D6247C" w:rsidRPr="006D53D5" w:rsidRDefault="00D6247C" w:rsidP="0000127E">
            <w:pPr>
              <w:pStyle w:val="FAATableText"/>
              <w:widowControl w:val="0"/>
            </w:pPr>
            <w:r w:rsidRPr="006D53D5">
              <w:t>11/2019</w:t>
            </w:r>
          </w:p>
        </w:tc>
        <w:tc>
          <w:tcPr>
            <w:tcW w:w="6744" w:type="dxa"/>
          </w:tcPr>
          <w:p w14:paraId="5DA0FFC0" w14:textId="3A2D1901" w:rsidR="00D6247C" w:rsidRPr="006D53D5" w:rsidRDefault="00D6247C" w:rsidP="0000127E">
            <w:pPr>
              <w:pStyle w:val="FAATableText"/>
              <w:widowControl w:val="0"/>
            </w:pPr>
            <w:r w:rsidRPr="006D53D5">
              <w:t>Nouveau (b)</w:t>
            </w:r>
          </w:p>
        </w:tc>
      </w:tr>
      <w:tr w:rsidR="00D6247C" w:rsidRPr="006D53D5" w14:paraId="281D4943" w14:textId="77777777" w:rsidTr="000F3758">
        <w:tc>
          <w:tcPr>
            <w:tcW w:w="1490" w:type="dxa"/>
          </w:tcPr>
          <w:p w14:paraId="59D58F35" w14:textId="0F6D62DB" w:rsidR="00D6247C" w:rsidRPr="006D53D5" w:rsidRDefault="00D6247C" w:rsidP="0000127E">
            <w:pPr>
              <w:pStyle w:val="FAATableText"/>
              <w:widowControl w:val="0"/>
            </w:pPr>
            <w:r w:rsidRPr="006D53D5">
              <w:t>5.6.1.2 (c)</w:t>
            </w:r>
          </w:p>
        </w:tc>
        <w:tc>
          <w:tcPr>
            <w:tcW w:w="1116" w:type="dxa"/>
          </w:tcPr>
          <w:p w14:paraId="70E3DCA9" w14:textId="498806CB" w:rsidR="00D6247C" w:rsidRPr="006D53D5" w:rsidRDefault="00D6247C" w:rsidP="0000127E">
            <w:pPr>
              <w:pStyle w:val="FAATableText"/>
              <w:widowControl w:val="0"/>
            </w:pPr>
            <w:r w:rsidRPr="006D53D5">
              <w:t>11/2019</w:t>
            </w:r>
          </w:p>
        </w:tc>
        <w:tc>
          <w:tcPr>
            <w:tcW w:w="6744" w:type="dxa"/>
          </w:tcPr>
          <w:p w14:paraId="70953B9F" w14:textId="2CBCD91D" w:rsidR="00D6247C" w:rsidRPr="006D53D5" w:rsidRDefault="00D6247C" w:rsidP="0000127E">
            <w:pPr>
              <w:pStyle w:val="FAATableText"/>
              <w:widowControl w:val="0"/>
            </w:pPr>
            <w:r w:rsidRPr="006D53D5">
              <w:t>Nouveau (c)</w:t>
            </w:r>
          </w:p>
        </w:tc>
      </w:tr>
      <w:tr w:rsidR="00D6247C" w:rsidRPr="006D53D5" w14:paraId="70AB6D26" w14:textId="77777777" w:rsidTr="000F3758">
        <w:tc>
          <w:tcPr>
            <w:tcW w:w="1490" w:type="dxa"/>
          </w:tcPr>
          <w:p w14:paraId="58C8400D" w14:textId="32EAA46F" w:rsidR="00D6247C" w:rsidRPr="006D53D5" w:rsidRDefault="00D6247C" w:rsidP="0000127E">
            <w:pPr>
              <w:pStyle w:val="FAATableText"/>
              <w:widowControl w:val="0"/>
            </w:pPr>
            <w:r w:rsidRPr="006D53D5">
              <w:t>5.6.1.2(d)</w:t>
            </w:r>
          </w:p>
        </w:tc>
        <w:tc>
          <w:tcPr>
            <w:tcW w:w="1116" w:type="dxa"/>
          </w:tcPr>
          <w:p w14:paraId="154E079F" w14:textId="4FE40FEE" w:rsidR="00D6247C" w:rsidRPr="006D53D5" w:rsidRDefault="00D6247C" w:rsidP="0000127E">
            <w:pPr>
              <w:pStyle w:val="FAATableText"/>
              <w:widowControl w:val="0"/>
            </w:pPr>
            <w:r w:rsidRPr="006D53D5">
              <w:t>11/2019</w:t>
            </w:r>
          </w:p>
        </w:tc>
        <w:tc>
          <w:tcPr>
            <w:tcW w:w="6744" w:type="dxa"/>
          </w:tcPr>
          <w:p w14:paraId="6D870A84" w14:textId="1C285B0A" w:rsidR="00D6247C" w:rsidRPr="006D53D5" w:rsidRDefault="00D6247C" w:rsidP="0000127E">
            <w:pPr>
              <w:pStyle w:val="FAATableText"/>
              <w:widowControl w:val="0"/>
            </w:pPr>
            <w:r w:rsidRPr="006D53D5">
              <w:t>Nouveau (d)</w:t>
            </w:r>
          </w:p>
        </w:tc>
      </w:tr>
      <w:tr w:rsidR="00704063" w:rsidRPr="006D53D5" w14:paraId="3340FD0A" w14:textId="77777777" w:rsidTr="000F3758">
        <w:tc>
          <w:tcPr>
            <w:tcW w:w="1490" w:type="dxa"/>
          </w:tcPr>
          <w:p w14:paraId="3340FD07" w14:textId="0EEF3070" w:rsidR="00704063" w:rsidRPr="006D53D5" w:rsidRDefault="00704063" w:rsidP="0000127E">
            <w:pPr>
              <w:pStyle w:val="FAATableText"/>
              <w:widowControl w:val="0"/>
            </w:pPr>
            <w:r w:rsidRPr="006D53D5">
              <w:t>5.6.1.2 (f)</w:t>
            </w:r>
          </w:p>
        </w:tc>
        <w:tc>
          <w:tcPr>
            <w:tcW w:w="1116" w:type="dxa"/>
          </w:tcPr>
          <w:p w14:paraId="3340FD08" w14:textId="05D6EAAF" w:rsidR="00704063" w:rsidRPr="006D53D5" w:rsidRDefault="00704063" w:rsidP="0000127E">
            <w:pPr>
              <w:pStyle w:val="FAATableText"/>
              <w:widowControl w:val="0"/>
            </w:pPr>
            <w:r w:rsidRPr="006D53D5">
              <w:t>05/2010</w:t>
            </w:r>
          </w:p>
        </w:tc>
        <w:tc>
          <w:tcPr>
            <w:tcW w:w="6744" w:type="dxa"/>
          </w:tcPr>
          <w:p w14:paraId="3340FD09" w14:textId="680D0403" w:rsidR="00704063" w:rsidRPr="006D53D5" w:rsidRDefault="00704063" w:rsidP="0000127E">
            <w:pPr>
              <w:pStyle w:val="FAATableText"/>
              <w:widowControl w:val="0"/>
            </w:pPr>
            <w:r w:rsidRPr="006D53D5">
              <w:t>Nouvel alinéa (f) ajouté pour identifier les types de programmes d'inspection.</w:t>
            </w:r>
          </w:p>
        </w:tc>
      </w:tr>
      <w:tr w:rsidR="00704063" w:rsidRPr="006D53D5" w14:paraId="3340FD0E" w14:textId="77777777" w:rsidTr="000F3758">
        <w:tc>
          <w:tcPr>
            <w:tcW w:w="1490" w:type="dxa"/>
          </w:tcPr>
          <w:p w14:paraId="3340FD0B" w14:textId="37A0A0C6" w:rsidR="00704063" w:rsidRPr="006D53D5" w:rsidRDefault="00704063" w:rsidP="0000127E">
            <w:pPr>
              <w:pStyle w:val="FAATableText"/>
              <w:widowControl w:val="0"/>
            </w:pPr>
            <w:r w:rsidRPr="006D53D5">
              <w:t>5.6.1.3</w:t>
            </w:r>
          </w:p>
        </w:tc>
        <w:tc>
          <w:tcPr>
            <w:tcW w:w="1116" w:type="dxa"/>
          </w:tcPr>
          <w:p w14:paraId="3340FD0C" w14:textId="20F5E802" w:rsidR="00704063" w:rsidRPr="006D53D5" w:rsidRDefault="00704063" w:rsidP="0000127E">
            <w:pPr>
              <w:pStyle w:val="FAATableText"/>
              <w:widowControl w:val="0"/>
            </w:pPr>
            <w:r w:rsidRPr="006D53D5">
              <w:t>08/2006</w:t>
            </w:r>
          </w:p>
        </w:tc>
        <w:tc>
          <w:tcPr>
            <w:tcW w:w="6744" w:type="dxa"/>
          </w:tcPr>
          <w:p w14:paraId="3340FD0D" w14:textId="04CE4F67" w:rsidR="00704063" w:rsidRPr="006D53D5" w:rsidRDefault="00704063" w:rsidP="0000127E">
            <w:pPr>
              <w:pStyle w:val="FAATableText"/>
              <w:widowControl w:val="0"/>
            </w:pPr>
            <w:r w:rsidRPr="006D53D5">
              <w:t>Déplacé du 5.6.1.2 dans les versions précédentes ; « habilitation de » ajouté au titre ; 5.6.1.3(a) « d'une opération AOC » ajouté.</w:t>
            </w:r>
          </w:p>
        </w:tc>
      </w:tr>
      <w:tr w:rsidR="00704063" w:rsidRPr="006D53D5" w14:paraId="3340FD12" w14:textId="77777777" w:rsidTr="000F3758">
        <w:tc>
          <w:tcPr>
            <w:tcW w:w="1490" w:type="dxa"/>
          </w:tcPr>
          <w:p w14:paraId="3340FD0F" w14:textId="26725E82" w:rsidR="00704063" w:rsidRPr="006D53D5" w:rsidRDefault="00704063" w:rsidP="0000127E">
            <w:pPr>
              <w:pStyle w:val="FAATableText"/>
              <w:widowControl w:val="0"/>
            </w:pPr>
            <w:r w:rsidRPr="006D53D5">
              <w:t>5.6.1.3</w:t>
            </w:r>
          </w:p>
        </w:tc>
        <w:tc>
          <w:tcPr>
            <w:tcW w:w="1116" w:type="dxa"/>
          </w:tcPr>
          <w:p w14:paraId="3340FD10" w14:textId="14D2638E" w:rsidR="00704063" w:rsidRPr="006D53D5" w:rsidRDefault="00704063" w:rsidP="0000127E">
            <w:pPr>
              <w:pStyle w:val="FAATableText"/>
              <w:widowControl w:val="0"/>
            </w:pPr>
            <w:r w:rsidRPr="006D53D5">
              <w:t>05/2010</w:t>
            </w:r>
          </w:p>
        </w:tc>
        <w:tc>
          <w:tcPr>
            <w:tcW w:w="6744" w:type="dxa"/>
          </w:tcPr>
          <w:p w14:paraId="3340FD11" w14:textId="5DBA4F5B" w:rsidR="00704063" w:rsidRPr="006D53D5" w:rsidRDefault="00704063" w:rsidP="0000127E">
            <w:pPr>
              <w:pStyle w:val="FAATableText"/>
              <w:widowControl w:val="0"/>
            </w:pPr>
            <w:r w:rsidRPr="006D53D5">
              <w:t>Supprimé des versions précédentes et les autres paragraphes de 5.6 renumérotés.</w:t>
            </w:r>
          </w:p>
        </w:tc>
      </w:tr>
      <w:tr w:rsidR="006A2F15" w:rsidRPr="006D53D5" w14:paraId="7C8698EA" w14:textId="77777777" w:rsidTr="000F3758">
        <w:tc>
          <w:tcPr>
            <w:tcW w:w="1490" w:type="dxa"/>
          </w:tcPr>
          <w:p w14:paraId="53AA695C" w14:textId="4BAE6775" w:rsidR="006A2F15" w:rsidRPr="006D53D5" w:rsidRDefault="006A2F15" w:rsidP="0000127E">
            <w:pPr>
              <w:pStyle w:val="FAATableText"/>
              <w:widowControl w:val="0"/>
            </w:pPr>
            <w:r w:rsidRPr="006D53D5">
              <w:t>5.6.1.3.(a)</w:t>
            </w:r>
          </w:p>
        </w:tc>
        <w:tc>
          <w:tcPr>
            <w:tcW w:w="1116" w:type="dxa"/>
          </w:tcPr>
          <w:p w14:paraId="4B98C7F6" w14:textId="1AF33F19" w:rsidR="006A2F15" w:rsidRPr="006D53D5" w:rsidRDefault="006A2F15" w:rsidP="0000127E">
            <w:pPr>
              <w:pStyle w:val="FAATableText"/>
              <w:widowControl w:val="0"/>
            </w:pPr>
            <w:r w:rsidRPr="006D53D5">
              <w:t>11/2019</w:t>
            </w:r>
          </w:p>
        </w:tc>
        <w:tc>
          <w:tcPr>
            <w:tcW w:w="6744" w:type="dxa"/>
          </w:tcPr>
          <w:p w14:paraId="4831ED17" w14:textId="77777777" w:rsidR="006A2F15" w:rsidRPr="006D53D5" w:rsidRDefault="006A2F15" w:rsidP="0000127E">
            <w:pPr>
              <w:pStyle w:val="FAATableText"/>
              <w:widowControl w:val="0"/>
            </w:pPr>
            <w:r w:rsidRPr="006D53D5">
              <w:t>Ajout du terme « aéronef »</w:t>
            </w:r>
          </w:p>
          <w:p w14:paraId="3F3C0488" w14:textId="6D71FCB9" w:rsidR="00AC24B1" w:rsidRPr="006D53D5" w:rsidRDefault="00AC24B1" w:rsidP="0000127E">
            <w:pPr>
              <w:pStyle w:val="FAATableText"/>
              <w:widowControl w:val="0"/>
            </w:pPr>
            <w:r w:rsidRPr="006D53D5">
              <w:t>Modifications mineures</w:t>
            </w:r>
          </w:p>
        </w:tc>
      </w:tr>
      <w:tr w:rsidR="00C90015" w:rsidRPr="006D53D5" w14:paraId="625ABAA9" w14:textId="77777777" w:rsidTr="000F3758">
        <w:tc>
          <w:tcPr>
            <w:tcW w:w="1490" w:type="dxa"/>
          </w:tcPr>
          <w:p w14:paraId="2AA61D6A" w14:textId="1AD1842A" w:rsidR="00C90015" w:rsidRPr="006D53D5" w:rsidRDefault="00C90015" w:rsidP="0000127E">
            <w:pPr>
              <w:pStyle w:val="FAATableText"/>
              <w:widowControl w:val="0"/>
            </w:pPr>
            <w:r w:rsidRPr="006D53D5">
              <w:t>5.6.1.3 (b)</w:t>
            </w:r>
          </w:p>
        </w:tc>
        <w:tc>
          <w:tcPr>
            <w:tcW w:w="1116" w:type="dxa"/>
          </w:tcPr>
          <w:p w14:paraId="41C32A00" w14:textId="429F6231" w:rsidR="00C90015" w:rsidRPr="006D53D5" w:rsidRDefault="00C90015" w:rsidP="0000127E">
            <w:pPr>
              <w:pStyle w:val="FAATableText"/>
              <w:widowControl w:val="0"/>
            </w:pPr>
            <w:r w:rsidRPr="006D53D5">
              <w:t>11/2019</w:t>
            </w:r>
          </w:p>
        </w:tc>
        <w:tc>
          <w:tcPr>
            <w:tcW w:w="6744" w:type="dxa"/>
          </w:tcPr>
          <w:p w14:paraId="772F0834" w14:textId="1C62958F" w:rsidR="00C90015" w:rsidRPr="006D53D5" w:rsidRDefault="00C90015" w:rsidP="0000127E">
            <w:pPr>
              <w:pStyle w:val="FAATableText"/>
              <w:widowControl w:val="0"/>
            </w:pPr>
            <w:r w:rsidRPr="006D53D5">
              <w:t>Modifications mineures</w:t>
            </w:r>
          </w:p>
        </w:tc>
      </w:tr>
      <w:tr w:rsidR="00704063" w:rsidRPr="006D53D5" w14:paraId="3340FD16" w14:textId="77777777" w:rsidTr="000F3758">
        <w:tc>
          <w:tcPr>
            <w:tcW w:w="1490" w:type="dxa"/>
          </w:tcPr>
          <w:p w14:paraId="3340FD13" w14:textId="7894A7EB" w:rsidR="00704063" w:rsidRPr="006D53D5" w:rsidRDefault="00704063" w:rsidP="0000127E">
            <w:pPr>
              <w:pStyle w:val="FAATableText"/>
              <w:widowControl w:val="0"/>
            </w:pPr>
            <w:r w:rsidRPr="006D53D5">
              <w:t>5.6.1.4</w:t>
            </w:r>
          </w:p>
        </w:tc>
        <w:tc>
          <w:tcPr>
            <w:tcW w:w="1116" w:type="dxa"/>
          </w:tcPr>
          <w:p w14:paraId="3340FD14" w14:textId="0B6E9BCC" w:rsidR="00704063" w:rsidRPr="006D53D5" w:rsidRDefault="00704063" w:rsidP="0000127E">
            <w:pPr>
              <w:pStyle w:val="FAATableText"/>
              <w:widowControl w:val="0"/>
            </w:pPr>
            <w:r w:rsidRPr="006D53D5">
              <w:t>08/2006</w:t>
            </w:r>
          </w:p>
        </w:tc>
        <w:tc>
          <w:tcPr>
            <w:tcW w:w="6744" w:type="dxa"/>
          </w:tcPr>
          <w:p w14:paraId="3340FD15" w14:textId="2C0A1D1E" w:rsidR="00704063" w:rsidRPr="006D53D5" w:rsidRDefault="00704063" w:rsidP="0000127E">
            <w:pPr>
              <w:pStyle w:val="FAATableText"/>
              <w:widowControl w:val="0"/>
            </w:pPr>
            <w:r w:rsidRPr="006D53D5">
              <w:t>Déplacé du 5.6.1.3 dans les versions précédentes ; titre révisé pour indiquer les privilèges et limitations.</w:t>
            </w:r>
          </w:p>
        </w:tc>
      </w:tr>
      <w:tr w:rsidR="00704063" w:rsidRPr="006D53D5" w14:paraId="3340FD1A" w14:textId="77777777" w:rsidTr="000F3758">
        <w:tc>
          <w:tcPr>
            <w:tcW w:w="1490" w:type="dxa"/>
          </w:tcPr>
          <w:p w14:paraId="3340FD17" w14:textId="30647267" w:rsidR="00704063" w:rsidRPr="006D53D5" w:rsidRDefault="00704063" w:rsidP="0000127E">
            <w:pPr>
              <w:pStyle w:val="FAATableText"/>
              <w:widowControl w:val="0"/>
            </w:pPr>
            <w:r w:rsidRPr="006D53D5">
              <w:t>5.6.1.5</w:t>
            </w:r>
          </w:p>
        </w:tc>
        <w:tc>
          <w:tcPr>
            <w:tcW w:w="1116" w:type="dxa"/>
          </w:tcPr>
          <w:p w14:paraId="3340FD18" w14:textId="2D5B9EA1" w:rsidR="00704063" w:rsidRPr="006D53D5" w:rsidRDefault="00704063" w:rsidP="0000127E">
            <w:pPr>
              <w:pStyle w:val="FAATableText"/>
              <w:widowControl w:val="0"/>
            </w:pPr>
            <w:r w:rsidRPr="006D53D5">
              <w:t>08/2006</w:t>
            </w:r>
          </w:p>
        </w:tc>
        <w:tc>
          <w:tcPr>
            <w:tcW w:w="6744" w:type="dxa"/>
          </w:tcPr>
          <w:p w14:paraId="3340FD19" w14:textId="37DE3D54" w:rsidR="00704063" w:rsidRPr="006D53D5" w:rsidRDefault="00704063" w:rsidP="0000127E">
            <w:pPr>
              <w:pStyle w:val="FAATableText"/>
              <w:widowControl w:val="0"/>
            </w:pPr>
            <w:r w:rsidRPr="006D53D5">
              <w:t>Déplacé du 5.6.1.4 dans les versions précédentes ; titre remanié ; 5.6.1.5(a)(3) « opérations » ajouté à « spécifications ».</w:t>
            </w:r>
          </w:p>
        </w:tc>
      </w:tr>
      <w:tr w:rsidR="00704063" w:rsidRPr="006D53D5" w14:paraId="3340FD1E" w14:textId="77777777" w:rsidTr="000F3758">
        <w:tc>
          <w:tcPr>
            <w:tcW w:w="1490" w:type="dxa"/>
          </w:tcPr>
          <w:p w14:paraId="3340FD1B" w14:textId="2BFDDB10" w:rsidR="00704063" w:rsidRPr="006D53D5" w:rsidRDefault="00704063" w:rsidP="0000127E">
            <w:pPr>
              <w:pStyle w:val="FAATableText"/>
              <w:widowControl w:val="0"/>
            </w:pPr>
            <w:r w:rsidRPr="006D53D5">
              <w:t>5.6.1.6</w:t>
            </w:r>
          </w:p>
        </w:tc>
        <w:tc>
          <w:tcPr>
            <w:tcW w:w="1116" w:type="dxa"/>
          </w:tcPr>
          <w:p w14:paraId="3340FD1C" w14:textId="2EE13ED6" w:rsidR="00704063" w:rsidRPr="006D53D5" w:rsidRDefault="00704063" w:rsidP="0000127E">
            <w:pPr>
              <w:pStyle w:val="FAATableText"/>
              <w:widowControl w:val="0"/>
            </w:pPr>
            <w:r w:rsidRPr="006D53D5">
              <w:t>08/2006</w:t>
            </w:r>
          </w:p>
        </w:tc>
        <w:tc>
          <w:tcPr>
            <w:tcW w:w="6744" w:type="dxa"/>
          </w:tcPr>
          <w:p w14:paraId="3340FD1D" w14:textId="6D02BCC9" w:rsidR="00704063" w:rsidRPr="006D53D5" w:rsidRDefault="00704063" w:rsidP="0000127E">
            <w:pPr>
              <w:pStyle w:val="FAATableText"/>
              <w:widowControl w:val="0"/>
            </w:pPr>
            <w:r w:rsidRPr="006D53D5">
              <w:t>Déplacé de 5.6.1.5 dans les versions précédentes ;</w:t>
            </w:r>
          </w:p>
        </w:tc>
      </w:tr>
      <w:tr w:rsidR="00704063" w:rsidRPr="006D53D5" w14:paraId="3340FD22" w14:textId="77777777" w:rsidTr="000F3758">
        <w:tc>
          <w:tcPr>
            <w:tcW w:w="1490" w:type="dxa"/>
          </w:tcPr>
          <w:p w14:paraId="3340FD1F" w14:textId="1D115D70" w:rsidR="00704063" w:rsidRPr="006D53D5" w:rsidRDefault="00704063" w:rsidP="0000127E">
            <w:pPr>
              <w:pStyle w:val="FAATableText"/>
              <w:widowControl w:val="0"/>
            </w:pPr>
          </w:p>
        </w:tc>
        <w:tc>
          <w:tcPr>
            <w:tcW w:w="1116" w:type="dxa"/>
          </w:tcPr>
          <w:p w14:paraId="3340FD20" w14:textId="3E3A5340" w:rsidR="00704063" w:rsidRPr="006D53D5" w:rsidRDefault="00704063" w:rsidP="0000127E">
            <w:pPr>
              <w:pStyle w:val="FAATableText"/>
              <w:widowControl w:val="0"/>
            </w:pPr>
          </w:p>
        </w:tc>
        <w:tc>
          <w:tcPr>
            <w:tcW w:w="6744" w:type="dxa"/>
          </w:tcPr>
          <w:p w14:paraId="3340FD21" w14:textId="1EB0A04C" w:rsidR="00704063" w:rsidRPr="006D53D5" w:rsidRDefault="00704063" w:rsidP="0000127E">
            <w:pPr>
              <w:pStyle w:val="FAATableText"/>
              <w:widowControl w:val="0"/>
            </w:pPr>
            <w:r w:rsidRPr="006D53D5">
              <w:t>5.6.1.6(a)(2) – « opérations » ajouté à « spécifications ».</w:t>
            </w:r>
          </w:p>
        </w:tc>
      </w:tr>
      <w:tr w:rsidR="00704063" w:rsidRPr="006D53D5" w14:paraId="3340FD26" w14:textId="77777777" w:rsidTr="000F3758">
        <w:tc>
          <w:tcPr>
            <w:tcW w:w="1490" w:type="dxa"/>
          </w:tcPr>
          <w:p w14:paraId="3340FD23" w14:textId="79024B8A" w:rsidR="00704063" w:rsidRPr="006D53D5" w:rsidRDefault="00704063" w:rsidP="0000127E">
            <w:pPr>
              <w:pStyle w:val="FAATableText"/>
              <w:widowControl w:val="0"/>
            </w:pPr>
            <w:r w:rsidRPr="006D53D5">
              <w:t>5.6.1.7</w:t>
            </w:r>
          </w:p>
        </w:tc>
        <w:tc>
          <w:tcPr>
            <w:tcW w:w="1116" w:type="dxa"/>
          </w:tcPr>
          <w:p w14:paraId="3340FD24" w14:textId="12346200" w:rsidR="00704063" w:rsidRPr="006D53D5" w:rsidRDefault="00704063" w:rsidP="0000127E">
            <w:pPr>
              <w:pStyle w:val="FAATableText"/>
              <w:widowControl w:val="0"/>
            </w:pPr>
            <w:r w:rsidRPr="006D53D5">
              <w:t>08/2006</w:t>
            </w:r>
          </w:p>
        </w:tc>
        <w:tc>
          <w:tcPr>
            <w:tcW w:w="6744" w:type="dxa"/>
          </w:tcPr>
          <w:p w14:paraId="3340FD25" w14:textId="61C7E641" w:rsidR="00704063" w:rsidRPr="006D53D5" w:rsidRDefault="00704063" w:rsidP="0000127E">
            <w:pPr>
              <w:pStyle w:val="FAATableText"/>
              <w:widowControl w:val="0"/>
            </w:pPr>
            <w:r w:rsidRPr="006D53D5">
              <w:t>Déplacé de 5.6.1.6 dans les versions précédentes</w:t>
            </w:r>
          </w:p>
        </w:tc>
      </w:tr>
      <w:tr w:rsidR="00704063" w:rsidRPr="006D53D5" w14:paraId="3340FD2A" w14:textId="77777777" w:rsidTr="000F3758">
        <w:tc>
          <w:tcPr>
            <w:tcW w:w="1490" w:type="dxa"/>
          </w:tcPr>
          <w:p w14:paraId="3340FD27" w14:textId="442AC608" w:rsidR="00704063" w:rsidRPr="006D53D5" w:rsidRDefault="00704063" w:rsidP="0000127E">
            <w:pPr>
              <w:pStyle w:val="FAATableText"/>
              <w:widowControl w:val="0"/>
            </w:pPr>
            <w:r w:rsidRPr="006D53D5">
              <w:t>5.6.1.7</w:t>
            </w:r>
          </w:p>
        </w:tc>
        <w:tc>
          <w:tcPr>
            <w:tcW w:w="1116" w:type="dxa"/>
          </w:tcPr>
          <w:p w14:paraId="3340FD28" w14:textId="7EA04DB2" w:rsidR="00704063" w:rsidRPr="006D53D5" w:rsidRDefault="00704063" w:rsidP="0000127E">
            <w:pPr>
              <w:pStyle w:val="FAATableText"/>
              <w:widowControl w:val="0"/>
            </w:pPr>
            <w:r w:rsidRPr="006D53D5">
              <w:t>05/2010</w:t>
            </w:r>
          </w:p>
        </w:tc>
        <w:tc>
          <w:tcPr>
            <w:tcW w:w="6744" w:type="dxa"/>
          </w:tcPr>
          <w:p w14:paraId="3340FD29" w14:textId="31CF0521" w:rsidR="00704063" w:rsidRPr="006D53D5" w:rsidRDefault="00704063" w:rsidP="0000127E">
            <w:pPr>
              <w:pStyle w:val="FAATableText"/>
              <w:widowControl w:val="0"/>
            </w:pPr>
            <w:r w:rsidRPr="006D53D5">
              <w:t>(a) révisé ; (d) et (e) ajoutés.</w:t>
            </w:r>
          </w:p>
        </w:tc>
      </w:tr>
      <w:tr w:rsidR="00704063" w:rsidRPr="006D53D5" w14:paraId="3340FD2E" w14:textId="77777777" w:rsidTr="000F3758">
        <w:tc>
          <w:tcPr>
            <w:tcW w:w="1490" w:type="dxa"/>
          </w:tcPr>
          <w:p w14:paraId="3340FD2B" w14:textId="40E1CF9F" w:rsidR="00704063" w:rsidRPr="006D53D5" w:rsidRDefault="00704063" w:rsidP="0000127E">
            <w:pPr>
              <w:pStyle w:val="FAATableText"/>
              <w:widowControl w:val="0"/>
            </w:pPr>
            <w:r w:rsidRPr="006D53D5">
              <w:t>5.6.1.8</w:t>
            </w:r>
          </w:p>
        </w:tc>
        <w:tc>
          <w:tcPr>
            <w:tcW w:w="1116" w:type="dxa"/>
          </w:tcPr>
          <w:p w14:paraId="3340FD2C" w14:textId="66D1B29A" w:rsidR="00704063" w:rsidRPr="006D53D5" w:rsidRDefault="00704063" w:rsidP="0000127E">
            <w:pPr>
              <w:pStyle w:val="FAATableText"/>
              <w:widowControl w:val="0"/>
            </w:pPr>
            <w:r w:rsidRPr="006D53D5">
              <w:t>08/2006</w:t>
            </w:r>
          </w:p>
        </w:tc>
        <w:tc>
          <w:tcPr>
            <w:tcW w:w="6744" w:type="dxa"/>
          </w:tcPr>
          <w:p w14:paraId="3340FD2D" w14:textId="3EF2B2B4" w:rsidR="00704063" w:rsidRPr="006D53D5" w:rsidRDefault="00704063" w:rsidP="0000127E">
            <w:pPr>
              <w:pStyle w:val="FAATableText"/>
              <w:widowControl w:val="0"/>
            </w:pPr>
            <w:r w:rsidRPr="006D53D5">
              <w:t>Déplacé de 5.6.1.7 dans les versions précédentes</w:t>
            </w:r>
          </w:p>
        </w:tc>
      </w:tr>
      <w:tr w:rsidR="00704063" w:rsidRPr="006D53D5" w14:paraId="3340FD32" w14:textId="77777777" w:rsidTr="000F3758">
        <w:tc>
          <w:tcPr>
            <w:tcW w:w="1490" w:type="dxa"/>
          </w:tcPr>
          <w:p w14:paraId="3340FD2F" w14:textId="46DD5460" w:rsidR="00704063" w:rsidRPr="006D53D5" w:rsidRDefault="00704063" w:rsidP="0000127E">
            <w:pPr>
              <w:pStyle w:val="FAATableText"/>
              <w:widowControl w:val="0"/>
            </w:pPr>
            <w:r w:rsidRPr="006D53D5">
              <w:t>5.6.1.9</w:t>
            </w:r>
          </w:p>
        </w:tc>
        <w:tc>
          <w:tcPr>
            <w:tcW w:w="1116" w:type="dxa"/>
          </w:tcPr>
          <w:p w14:paraId="3340FD30" w14:textId="15BDB16A" w:rsidR="00704063" w:rsidRPr="006D53D5" w:rsidRDefault="00704063" w:rsidP="0000127E">
            <w:pPr>
              <w:pStyle w:val="FAATableText"/>
              <w:widowControl w:val="0"/>
            </w:pPr>
            <w:r w:rsidRPr="006D53D5">
              <w:t>08/2006</w:t>
            </w:r>
          </w:p>
        </w:tc>
        <w:tc>
          <w:tcPr>
            <w:tcW w:w="6744" w:type="dxa"/>
          </w:tcPr>
          <w:p w14:paraId="3340FD31" w14:textId="2F3846A0" w:rsidR="00704063" w:rsidRPr="006D53D5" w:rsidRDefault="00704063" w:rsidP="0000127E">
            <w:pPr>
              <w:pStyle w:val="FAATableText"/>
              <w:widowControl w:val="0"/>
            </w:pPr>
            <w:r w:rsidRPr="006D53D5">
              <w:t>Déplacé de 5.6.1.8 dans les versions précédentes</w:t>
            </w:r>
          </w:p>
        </w:tc>
      </w:tr>
      <w:tr w:rsidR="00704063" w:rsidRPr="006D53D5" w14:paraId="3340FD36" w14:textId="77777777" w:rsidTr="000F3758">
        <w:tc>
          <w:tcPr>
            <w:tcW w:w="1490" w:type="dxa"/>
          </w:tcPr>
          <w:p w14:paraId="3340FD33" w14:textId="42E1EA88" w:rsidR="00704063" w:rsidRPr="006D53D5" w:rsidRDefault="00704063" w:rsidP="0000127E">
            <w:pPr>
              <w:pStyle w:val="FAATableText"/>
              <w:widowControl w:val="0"/>
            </w:pPr>
            <w:r w:rsidRPr="006D53D5">
              <w:t>5.7</w:t>
            </w:r>
          </w:p>
        </w:tc>
        <w:tc>
          <w:tcPr>
            <w:tcW w:w="1116" w:type="dxa"/>
          </w:tcPr>
          <w:p w14:paraId="3340FD34" w14:textId="294BDF77" w:rsidR="00704063" w:rsidRPr="006D53D5" w:rsidRDefault="00704063" w:rsidP="0000127E">
            <w:pPr>
              <w:pStyle w:val="FAATableText"/>
              <w:widowControl w:val="0"/>
            </w:pPr>
            <w:r w:rsidRPr="006D53D5">
              <w:t>05/2010</w:t>
            </w:r>
          </w:p>
        </w:tc>
        <w:tc>
          <w:tcPr>
            <w:tcW w:w="6744" w:type="dxa"/>
          </w:tcPr>
          <w:p w14:paraId="3340FD35" w14:textId="4900FD47" w:rsidR="00704063" w:rsidRPr="006D53D5" w:rsidRDefault="00704063" w:rsidP="0000127E">
            <w:pPr>
              <w:pStyle w:val="FAATableText"/>
              <w:widowControl w:val="0"/>
            </w:pPr>
            <w:r w:rsidRPr="006D53D5">
              <w:t>« Inspection » ajouté au titre.</w:t>
            </w:r>
          </w:p>
        </w:tc>
      </w:tr>
      <w:tr w:rsidR="00704063" w:rsidRPr="006D53D5" w14:paraId="3340FD3A" w14:textId="77777777" w:rsidTr="000F3758">
        <w:tc>
          <w:tcPr>
            <w:tcW w:w="1490" w:type="dxa"/>
          </w:tcPr>
          <w:p w14:paraId="3340FD37" w14:textId="3EBFA70B" w:rsidR="00704063" w:rsidRPr="006D53D5" w:rsidRDefault="00704063" w:rsidP="0000127E">
            <w:pPr>
              <w:pStyle w:val="FAATableText"/>
              <w:widowControl w:val="0"/>
            </w:pPr>
            <w:r w:rsidRPr="006D53D5">
              <w:t>5.7.1.1</w:t>
            </w:r>
          </w:p>
        </w:tc>
        <w:tc>
          <w:tcPr>
            <w:tcW w:w="1116" w:type="dxa"/>
          </w:tcPr>
          <w:p w14:paraId="3340FD38" w14:textId="5EC8954C" w:rsidR="00704063" w:rsidRPr="006D53D5" w:rsidRDefault="00704063" w:rsidP="0000127E">
            <w:pPr>
              <w:pStyle w:val="FAATableText"/>
              <w:widowControl w:val="0"/>
            </w:pPr>
            <w:r w:rsidRPr="006D53D5">
              <w:t>08/2006</w:t>
            </w:r>
          </w:p>
        </w:tc>
        <w:tc>
          <w:tcPr>
            <w:tcW w:w="6744" w:type="dxa"/>
          </w:tcPr>
          <w:p w14:paraId="3340FD39" w14:textId="7689E56D" w:rsidR="00704063" w:rsidRPr="006D53D5" w:rsidRDefault="00704063" w:rsidP="0000127E">
            <w:pPr>
              <w:pStyle w:val="FAATableText"/>
              <w:widowControl w:val="0"/>
            </w:pPr>
            <w:r w:rsidRPr="006D53D5">
              <w:t>Section entièrement remaniée.</w:t>
            </w:r>
          </w:p>
        </w:tc>
      </w:tr>
      <w:tr w:rsidR="00704063" w:rsidRPr="006D53D5" w14:paraId="3340FD3E" w14:textId="77777777" w:rsidTr="000F3758">
        <w:tc>
          <w:tcPr>
            <w:tcW w:w="1490" w:type="dxa"/>
          </w:tcPr>
          <w:p w14:paraId="3340FD3B" w14:textId="0BC14CE6" w:rsidR="00704063" w:rsidRPr="006D53D5" w:rsidRDefault="00704063" w:rsidP="0000127E">
            <w:pPr>
              <w:pStyle w:val="FAATableText"/>
              <w:widowControl w:val="0"/>
            </w:pPr>
            <w:r w:rsidRPr="006D53D5">
              <w:t>5.7.1.2</w:t>
            </w:r>
          </w:p>
        </w:tc>
        <w:tc>
          <w:tcPr>
            <w:tcW w:w="1116" w:type="dxa"/>
          </w:tcPr>
          <w:p w14:paraId="3340FD3C" w14:textId="50145FDF" w:rsidR="00704063" w:rsidRPr="006D53D5" w:rsidRDefault="00704063" w:rsidP="0000127E">
            <w:pPr>
              <w:pStyle w:val="FAATableText"/>
              <w:widowControl w:val="0"/>
            </w:pPr>
            <w:r w:rsidRPr="006D53D5">
              <w:t>08/2006</w:t>
            </w:r>
          </w:p>
        </w:tc>
        <w:tc>
          <w:tcPr>
            <w:tcW w:w="6744" w:type="dxa"/>
          </w:tcPr>
          <w:p w14:paraId="3340FD3D" w14:textId="122509A7" w:rsidR="00704063" w:rsidRPr="006D53D5" w:rsidRDefault="00704063" w:rsidP="0000127E">
            <w:pPr>
              <w:pStyle w:val="FAATableText"/>
              <w:widowControl w:val="0"/>
            </w:pPr>
            <w:r w:rsidRPr="006D53D5">
              <w:t>Nouveau paragraphe 5.7.1.2(a) ajouté ; ancien 5.7.1.3 dans les versions précédentes ajouté à un nouveau 5.7.1.1(b).</w:t>
            </w:r>
          </w:p>
        </w:tc>
      </w:tr>
      <w:tr w:rsidR="00704063" w:rsidRPr="006D53D5" w14:paraId="3340FD42" w14:textId="77777777" w:rsidTr="000F3758">
        <w:tc>
          <w:tcPr>
            <w:tcW w:w="1490" w:type="dxa"/>
          </w:tcPr>
          <w:p w14:paraId="3340FD3F" w14:textId="61974388" w:rsidR="00704063" w:rsidRPr="006D53D5" w:rsidRDefault="00704063" w:rsidP="0000127E">
            <w:pPr>
              <w:pStyle w:val="FAATableText"/>
              <w:widowControl w:val="0"/>
            </w:pPr>
            <w:r w:rsidRPr="006D53D5">
              <w:t>5.7.1.3</w:t>
            </w:r>
          </w:p>
        </w:tc>
        <w:tc>
          <w:tcPr>
            <w:tcW w:w="1116" w:type="dxa"/>
          </w:tcPr>
          <w:p w14:paraId="3340FD40" w14:textId="38AED0FE" w:rsidR="00704063" w:rsidRPr="006D53D5" w:rsidRDefault="00704063" w:rsidP="0000127E">
            <w:pPr>
              <w:pStyle w:val="FAATableText"/>
              <w:widowControl w:val="0"/>
            </w:pPr>
            <w:r w:rsidRPr="006D53D5">
              <w:t>08/2006</w:t>
            </w:r>
          </w:p>
        </w:tc>
        <w:tc>
          <w:tcPr>
            <w:tcW w:w="6744" w:type="dxa"/>
          </w:tcPr>
          <w:p w14:paraId="3340FD41" w14:textId="28582F96" w:rsidR="00704063" w:rsidRPr="006D53D5" w:rsidRDefault="00704063" w:rsidP="0000127E">
            <w:pPr>
              <w:pStyle w:val="FAATableText"/>
              <w:widowControl w:val="0"/>
            </w:pPr>
            <w:r w:rsidRPr="006D53D5">
              <w:t>Déplacé de 5.7.1.4 dans les versions précédentes</w:t>
            </w:r>
          </w:p>
        </w:tc>
      </w:tr>
      <w:tr w:rsidR="00704063" w:rsidRPr="006D53D5" w14:paraId="3340FD46" w14:textId="77777777" w:rsidTr="000F3758">
        <w:tc>
          <w:tcPr>
            <w:tcW w:w="1490" w:type="dxa"/>
          </w:tcPr>
          <w:p w14:paraId="3340FD43" w14:textId="0CD5CAE2" w:rsidR="00704063" w:rsidRPr="006D53D5" w:rsidRDefault="00704063" w:rsidP="0000127E">
            <w:pPr>
              <w:pStyle w:val="FAATableText"/>
              <w:widowControl w:val="0"/>
            </w:pPr>
            <w:r w:rsidRPr="006D53D5">
              <w:t>5.7.1.3</w:t>
            </w:r>
          </w:p>
        </w:tc>
        <w:tc>
          <w:tcPr>
            <w:tcW w:w="1116" w:type="dxa"/>
          </w:tcPr>
          <w:p w14:paraId="3340FD44" w14:textId="25947817" w:rsidR="00704063" w:rsidRPr="006D53D5" w:rsidRDefault="00704063" w:rsidP="0000127E">
            <w:pPr>
              <w:pStyle w:val="FAATableText"/>
              <w:widowControl w:val="0"/>
            </w:pPr>
            <w:r w:rsidRPr="006D53D5">
              <w:t>05/2010</w:t>
            </w:r>
          </w:p>
        </w:tc>
        <w:tc>
          <w:tcPr>
            <w:tcW w:w="6744" w:type="dxa"/>
          </w:tcPr>
          <w:p w14:paraId="720B10BB" w14:textId="1BE9D447" w:rsidR="00704063" w:rsidRPr="006D53D5" w:rsidRDefault="00704063" w:rsidP="0000127E">
            <w:pPr>
              <w:pStyle w:val="FAATableText"/>
              <w:widowControl w:val="0"/>
            </w:pPr>
            <w:r w:rsidRPr="006D53D5">
              <w:t xml:space="preserve">(a) changé de « maintenance » en « inspection ». </w:t>
            </w:r>
          </w:p>
          <w:p w14:paraId="3340FD45" w14:textId="23622CF9" w:rsidR="00704063" w:rsidRPr="006D53D5" w:rsidRDefault="00704063" w:rsidP="0000127E">
            <w:pPr>
              <w:pStyle w:val="FAATableText"/>
              <w:widowControl w:val="0"/>
            </w:pPr>
            <w:r w:rsidRPr="006D53D5">
              <w:t>(a) et (a)(5) changés d'« aéronef » en « aéronef/composant ».</w:t>
            </w:r>
          </w:p>
        </w:tc>
      </w:tr>
      <w:tr w:rsidR="00271086" w:rsidRPr="006D53D5" w14:paraId="0F1C27FE" w14:textId="77777777" w:rsidTr="000F3758">
        <w:tc>
          <w:tcPr>
            <w:tcW w:w="1490" w:type="dxa"/>
          </w:tcPr>
          <w:p w14:paraId="0F0EA593" w14:textId="0FECC883" w:rsidR="00271086" w:rsidRPr="006D53D5" w:rsidRDefault="00271086" w:rsidP="0000127E">
            <w:pPr>
              <w:pStyle w:val="FAATableText"/>
              <w:widowControl w:val="0"/>
            </w:pPr>
            <w:r w:rsidRPr="006D53D5">
              <w:t>NMO 5</w:t>
            </w:r>
          </w:p>
        </w:tc>
        <w:tc>
          <w:tcPr>
            <w:tcW w:w="1116" w:type="dxa"/>
          </w:tcPr>
          <w:p w14:paraId="3FF2B10C" w14:textId="0882D4CF" w:rsidR="00271086" w:rsidRPr="006D53D5" w:rsidRDefault="00E54840" w:rsidP="0000127E">
            <w:pPr>
              <w:pStyle w:val="FAATableText"/>
              <w:widowControl w:val="0"/>
            </w:pPr>
            <w:r w:rsidRPr="006D53D5">
              <w:t>11/2019</w:t>
            </w:r>
          </w:p>
        </w:tc>
        <w:tc>
          <w:tcPr>
            <w:tcW w:w="6744" w:type="dxa"/>
          </w:tcPr>
          <w:p w14:paraId="5C7EFF7C" w14:textId="1EB70CF9" w:rsidR="00271086" w:rsidRPr="006D53D5" w:rsidRDefault="00271086" w:rsidP="0000127E">
            <w:pPr>
              <w:pStyle w:val="FAATableText"/>
              <w:widowControl w:val="0"/>
            </w:pPr>
            <w:r w:rsidRPr="006D53D5">
              <w:t>Ajout de la phrase : « </w:t>
            </w:r>
            <w:r w:rsidRPr="006D53D5">
              <w:rPr>
                <w:u w:val="single"/>
              </w:rPr>
              <w:t>Pour faciliter les références, le numéro affecté à chaque NMO correspond à celui du règlement qui y est associé. Par exemple, la NMO 5.5.1.7 reflète une norme requise par le paragraphe 5.5.1.7 de la présente partie.</w:t>
            </w:r>
            <w:r w:rsidRPr="006D53D5">
              <w:t> »</w:t>
            </w:r>
          </w:p>
        </w:tc>
      </w:tr>
      <w:tr w:rsidR="00CA2352" w:rsidRPr="006D53D5" w14:paraId="3052C863" w14:textId="77777777" w:rsidTr="00E54840">
        <w:trPr>
          <w:trHeight w:val="971"/>
        </w:trPr>
        <w:tc>
          <w:tcPr>
            <w:tcW w:w="1490" w:type="dxa"/>
          </w:tcPr>
          <w:p w14:paraId="1D8DA73D" w14:textId="31712E76" w:rsidR="00CA2352" w:rsidRPr="006D53D5" w:rsidRDefault="00CA2352" w:rsidP="0000127E">
            <w:pPr>
              <w:pStyle w:val="FAATableText"/>
              <w:widowControl w:val="0"/>
            </w:pPr>
            <w:r w:rsidRPr="006D53D5">
              <w:t>NMO 5.1.1.2 (B)</w:t>
            </w:r>
            <w:r w:rsidRPr="006D53D5">
              <w:tab/>
            </w:r>
          </w:p>
        </w:tc>
        <w:tc>
          <w:tcPr>
            <w:tcW w:w="1116" w:type="dxa"/>
          </w:tcPr>
          <w:p w14:paraId="5E559DAF" w14:textId="33D0E3C4" w:rsidR="00CA2352" w:rsidRPr="006D53D5" w:rsidRDefault="00CA2352" w:rsidP="0000127E">
            <w:pPr>
              <w:pStyle w:val="FAATableText"/>
              <w:widowControl w:val="0"/>
            </w:pPr>
            <w:r w:rsidRPr="006D53D5">
              <w:t>11/2019</w:t>
            </w:r>
          </w:p>
        </w:tc>
        <w:tc>
          <w:tcPr>
            <w:tcW w:w="6744" w:type="dxa"/>
          </w:tcPr>
          <w:p w14:paraId="158F2A34" w14:textId="5076CC44" w:rsidR="00CA2352" w:rsidRPr="006D53D5" w:rsidRDefault="00CA2352" w:rsidP="0000127E">
            <w:pPr>
              <w:pStyle w:val="FAATableText"/>
              <w:widowControl w:val="0"/>
            </w:pPr>
            <w:r w:rsidRPr="006D53D5">
              <w:t>Section « Abréviations » reformatée</w:t>
            </w:r>
          </w:p>
        </w:tc>
      </w:tr>
      <w:tr w:rsidR="00704063" w:rsidRPr="006D53D5" w14:paraId="3340FD4B" w14:textId="77777777" w:rsidTr="00E54840">
        <w:trPr>
          <w:trHeight w:val="971"/>
        </w:trPr>
        <w:tc>
          <w:tcPr>
            <w:tcW w:w="1490" w:type="dxa"/>
          </w:tcPr>
          <w:p w14:paraId="3340FD47" w14:textId="6FB65BE9" w:rsidR="00704063" w:rsidRPr="006D53D5" w:rsidRDefault="00704063" w:rsidP="0000127E">
            <w:pPr>
              <w:pStyle w:val="FAATableText"/>
              <w:widowControl w:val="0"/>
            </w:pPr>
            <w:r w:rsidRPr="006D53D5">
              <w:lastRenderedPageBreak/>
              <w:t>NMO 5.3.1.5</w:t>
            </w:r>
          </w:p>
        </w:tc>
        <w:tc>
          <w:tcPr>
            <w:tcW w:w="1116" w:type="dxa"/>
          </w:tcPr>
          <w:p w14:paraId="3340FD48" w14:textId="78BD3EC7" w:rsidR="00704063" w:rsidRPr="006D53D5" w:rsidRDefault="00704063" w:rsidP="0000127E">
            <w:pPr>
              <w:pStyle w:val="FAATableText"/>
              <w:widowControl w:val="0"/>
            </w:pPr>
            <w:r w:rsidRPr="006D53D5">
              <w:t>11/2012</w:t>
            </w:r>
          </w:p>
        </w:tc>
        <w:tc>
          <w:tcPr>
            <w:tcW w:w="6744" w:type="dxa"/>
          </w:tcPr>
          <w:p w14:paraId="3340FD4A" w14:textId="7C7E1050" w:rsidR="00704063" w:rsidRPr="006D53D5" w:rsidRDefault="00704063" w:rsidP="0000127E">
            <w:pPr>
              <w:pStyle w:val="FAATableText"/>
              <w:widowControl w:val="0"/>
            </w:pPr>
            <w:r w:rsidRPr="006D53D5">
              <w:t>Numéro de NMO corrigé</w:t>
            </w:r>
          </w:p>
        </w:tc>
      </w:tr>
      <w:tr w:rsidR="007F510B" w:rsidRPr="006D53D5" w14:paraId="1F4B6C1B" w14:textId="77777777" w:rsidTr="007F510B">
        <w:tc>
          <w:tcPr>
            <w:tcW w:w="1490" w:type="dxa"/>
            <w:shd w:val="clear" w:color="auto" w:fill="FFFFFF" w:themeFill="background1"/>
          </w:tcPr>
          <w:p w14:paraId="084FD4CE" w14:textId="097911C4" w:rsidR="007F510B" w:rsidRPr="006D53D5" w:rsidRDefault="007F510B" w:rsidP="0000127E">
            <w:pPr>
              <w:pStyle w:val="FAATableText"/>
              <w:widowControl w:val="0"/>
            </w:pPr>
            <w:r w:rsidRPr="006D53D5">
              <w:t>NMO : 5.3.1.5</w:t>
            </w:r>
          </w:p>
        </w:tc>
        <w:tc>
          <w:tcPr>
            <w:tcW w:w="1116" w:type="dxa"/>
            <w:shd w:val="clear" w:color="auto" w:fill="FFFFFF" w:themeFill="background1"/>
          </w:tcPr>
          <w:p w14:paraId="79A3A7D7" w14:textId="4B342BC5" w:rsidR="007F510B" w:rsidRPr="006D53D5" w:rsidRDefault="007F510B" w:rsidP="0000127E">
            <w:pPr>
              <w:pStyle w:val="FAATableText"/>
              <w:widowControl w:val="0"/>
            </w:pPr>
            <w:r w:rsidRPr="006D53D5">
              <w:t>11/2019</w:t>
            </w:r>
          </w:p>
        </w:tc>
        <w:tc>
          <w:tcPr>
            <w:tcW w:w="6744" w:type="dxa"/>
            <w:shd w:val="clear" w:color="auto" w:fill="FFFFFF" w:themeFill="background1"/>
          </w:tcPr>
          <w:p w14:paraId="07290F15" w14:textId="77777777" w:rsidR="007F510B" w:rsidRPr="006D53D5" w:rsidRDefault="007F510B" w:rsidP="0000127E">
            <w:pPr>
              <w:pStyle w:val="FAATableText"/>
              <w:widowControl w:val="0"/>
            </w:pPr>
            <w:r w:rsidRPr="006D53D5">
              <w:t>Nouveau texte et références au certificat de navigabilité ajoutés</w:t>
            </w:r>
          </w:p>
          <w:p w14:paraId="166AEE7A" w14:textId="19481D3E" w:rsidR="0098016C" w:rsidRPr="006D53D5" w:rsidRDefault="0098016C" w:rsidP="0000127E">
            <w:pPr>
              <w:pStyle w:val="FAATableText"/>
              <w:widowControl w:val="0"/>
            </w:pPr>
            <w:r w:rsidRPr="006D53D5">
              <w:t>Référence modifiée</w:t>
            </w:r>
          </w:p>
        </w:tc>
      </w:tr>
      <w:tr w:rsidR="00704063" w:rsidRPr="006D53D5" w14:paraId="2FA53E15" w14:textId="77777777" w:rsidTr="000F3758">
        <w:tc>
          <w:tcPr>
            <w:tcW w:w="1490" w:type="dxa"/>
          </w:tcPr>
          <w:p w14:paraId="17ED65AF" w14:textId="6622424D" w:rsidR="00704063" w:rsidRPr="006D53D5" w:rsidRDefault="00704063" w:rsidP="0000127E">
            <w:pPr>
              <w:pStyle w:val="FAATableText"/>
              <w:widowControl w:val="0"/>
            </w:pPr>
            <w:r w:rsidRPr="006D53D5">
              <w:t>NMO 5.3.1.6</w:t>
            </w:r>
          </w:p>
        </w:tc>
        <w:tc>
          <w:tcPr>
            <w:tcW w:w="1116" w:type="dxa"/>
          </w:tcPr>
          <w:p w14:paraId="09629E0E" w14:textId="1AE809DE" w:rsidR="00704063" w:rsidRPr="006D53D5" w:rsidRDefault="00704063" w:rsidP="0000127E">
            <w:pPr>
              <w:pStyle w:val="FAATableText"/>
              <w:widowControl w:val="0"/>
            </w:pPr>
            <w:r w:rsidRPr="006D53D5">
              <w:t>11/2012</w:t>
            </w:r>
          </w:p>
        </w:tc>
        <w:tc>
          <w:tcPr>
            <w:tcW w:w="6744" w:type="dxa"/>
          </w:tcPr>
          <w:p w14:paraId="27562A65" w14:textId="791DFCFA" w:rsidR="00704063" w:rsidRPr="006D53D5" w:rsidRDefault="00704063" w:rsidP="0000127E">
            <w:pPr>
              <w:pStyle w:val="FAATableText"/>
              <w:widowControl w:val="0"/>
            </w:pPr>
            <w:r w:rsidRPr="006D53D5">
              <w:t>Nouveau. Ajouté le formulaire pour le certificat spécial de navigabilité</w:t>
            </w:r>
          </w:p>
        </w:tc>
      </w:tr>
      <w:tr w:rsidR="007B40D6" w:rsidRPr="006D53D5" w14:paraId="04AB6899" w14:textId="77777777" w:rsidTr="000F3758">
        <w:tc>
          <w:tcPr>
            <w:tcW w:w="1490" w:type="dxa"/>
          </w:tcPr>
          <w:p w14:paraId="2FFDE9EC" w14:textId="5E5EEDC9" w:rsidR="007B40D6" w:rsidRPr="006D53D5" w:rsidRDefault="007B40D6" w:rsidP="0000127E">
            <w:pPr>
              <w:pStyle w:val="FAATableText"/>
              <w:widowControl w:val="0"/>
            </w:pPr>
            <w:r w:rsidRPr="006D53D5">
              <w:t>NMO 5.3.1.6</w:t>
            </w:r>
          </w:p>
        </w:tc>
        <w:tc>
          <w:tcPr>
            <w:tcW w:w="1116" w:type="dxa"/>
          </w:tcPr>
          <w:p w14:paraId="3B03C87E" w14:textId="7CF17F37" w:rsidR="007B40D6" w:rsidRPr="006D53D5" w:rsidRDefault="007B40D6" w:rsidP="0000127E">
            <w:pPr>
              <w:pStyle w:val="FAATableText"/>
              <w:widowControl w:val="0"/>
            </w:pPr>
            <w:r w:rsidRPr="006D53D5">
              <w:t>11/2019</w:t>
            </w:r>
          </w:p>
        </w:tc>
        <w:tc>
          <w:tcPr>
            <w:tcW w:w="6744" w:type="dxa"/>
          </w:tcPr>
          <w:p w14:paraId="1B2F67BC" w14:textId="5D720ADC" w:rsidR="007B40D6" w:rsidRPr="006D53D5" w:rsidRDefault="007B40D6" w:rsidP="0000127E">
            <w:pPr>
              <w:pStyle w:val="FAATableText"/>
              <w:widowControl w:val="0"/>
            </w:pPr>
            <w:r w:rsidRPr="006D53D5">
              <w:t>Modifications mineures</w:t>
            </w:r>
          </w:p>
        </w:tc>
      </w:tr>
      <w:tr w:rsidR="0064275D" w:rsidRPr="006D53D5" w14:paraId="100EF346" w14:textId="77777777" w:rsidTr="000F3758">
        <w:tc>
          <w:tcPr>
            <w:tcW w:w="1490" w:type="dxa"/>
          </w:tcPr>
          <w:p w14:paraId="5A622FC3" w14:textId="65EC88A2" w:rsidR="0064275D" w:rsidRPr="006D53D5" w:rsidRDefault="00EF0855" w:rsidP="0000127E">
            <w:pPr>
              <w:pStyle w:val="FAATableText"/>
              <w:widowControl w:val="0"/>
            </w:pPr>
            <w:r w:rsidRPr="006D53D5">
              <w:t>NMO 5.5.1.7</w:t>
            </w:r>
          </w:p>
        </w:tc>
        <w:tc>
          <w:tcPr>
            <w:tcW w:w="1116" w:type="dxa"/>
          </w:tcPr>
          <w:p w14:paraId="03CF210A" w14:textId="3AA780E1" w:rsidR="0064275D" w:rsidRPr="006D53D5" w:rsidRDefault="00EF0855" w:rsidP="0000127E">
            <w:pPr>
              <w:pStyle w:val="FAATableText"/>
              <w:widowControl w:val="0"/>
            </w:pPr>
            <w:r w:rsidRPr="006D53D5">
              <w:t>11/2019</w:t>
            </w:r>
          </w:p>
        </w:tc>
        <w:tc>
          <w:tcPr>
            <w:tcW w:w="6744" w:type="dxa"/>
          </w:tcPr>
          <w:p w14:paraId="7996EC3F" w14:textId="77777777" w:rsidR="0064275D" w:rsidRPr="006D53D5" w:rsidRDefault="006F6706" w:rsidP="0000127E">
            <w:pPr>
              <w:pStyle w:val="FAATableText"/>
              <w:widowControl w:val="0"/>
            </w:pPr>
            <w:r w:rsidRPr="006D53D5">
              <w:t>Renumérotation de « Règles de performance : inspections »</w:t>
            </w:r>
          </w:p>
          <w:p w14:paraId="3C331DE7" w14:textId="6027C307" w:rsidR="006E41A9" w:rsidRPr="006D53D5" w:rsidRDefault="006E41A9" w:rsidP="0000127E">
            <w:pPr>
              <w:pStyle w:val="FAATableText"/>
              <w:widowControl w:val="0"/>
            </w:pPr>
            <w:r w:rsidRPr="006D53D5">
              <w:t>Modifications mineures</w:t>
            </w:r>
          </w:p>
        </w:tc>
      </w:tr>
      <w:tr w:rsidR="0064275D" w:rsidRPr="006D53D5" w14:paraId="265B04F4" w14:textId="77777777" w:rsidTr="000F3758">
        <w:tc>
          <w:tcPr>
            <w:tcW w:w="1490" w:type="dxa"/>
          </w:tcPr>
          <w:p w14:paraId="6F8D72A2" w14:textId="4DFC546A" w:rsidR="0064275D" w:rsidRPr="006D53D5" w:rsidRDefault="006E41A9" w:rsidP="0000127E">
            <w:pPr>
              <w:pStyle w:val="FAATableText"/>
              <w:widowControl w:val="0"/>
            </w:pPr>
            <w:r w:rsidRPr="006D53D5">
              <w:t>NMO 5.6.1.1 (B)</w:t>
            </w:r>
          </w:p>
        </w:tc>
        <w:tc>
          <w:tcPr>
            <w:tcW w:w="1116" w:type="dxa"/>
          </w:tcPr>
          <w:p w14:paraId="20739568" w14:textId="7926D188" w:rsidR="0064275D" w:rsidRPr="006D53D5" w:rsidRDefault="006E41A9" w:rsidP="0000127E">
            <w:pPr>
              <w:pStyle w:val="FAATableText"/>
              <w:widowControl w:val="0"/>
            </w:pPr>
            <w:r w:rsidRPr="006D53D5">
              <w:t>11/2019</w:t>
            </w:r>
          </w:p>
        </w:tc>
        <w:tc>
          <w:tcPr>
            <w:tcW w:w="6744" w:type="dxa"/>
          </w:tcPr>
          <w:p w14:paraId="544A77E0" w14:textId="77777777" w:rsidR="0064275D" w:rsidRPr="006D53D5" w:rsidRDefault="006E41A9" w:rsidP="0000127E">
            <w:pPr>
              <w:pStyle w:val="FAATableText"/>
              <w:widowControl w:val="0"/>
            </w:pPr>
            <w:r w:rsidRPr="006D53D5">
              <w:t>Renumérotation de « Enregistrement des réparations et des modifications majeures »</w:t>
            </w:r>
          </w:p>
          <w:p w14:paraId="0D3787A2" w14:textId="1994B330" w:rsidR="00952334" w:rsidRPr="006D53D5" w:rsidRDefault="00952334" w:rsidP="0000127E">
            <w:pPr>
              <w:pStyle w:val="FAATableText"/>
              <w:widowControl w:val="0"/>
            </w:pPr>
            <w:r w:rsidRPr="006D53D5">
              <w:t>Modifications mineures</w:t>
            </w:r>
          </w:p>
        </w:tc>
      </w:tr>
    </w:tbl>
    <w:p w14:paraId="3340FD4C" w14:textId="77777777" w:rsidR="00163360" w:rsidRPr="006D53D5" w:rsidRDefault="00163360" w:rsidP="0000127E">
      <w:pPr>
        <w:widowControl w:val="0"/>
      </w:pPr>
    </w:p>
    <w:p w14:paraId="3340FD4D" w14:textId="77777777" w:rsidR="00163360" w:rsidRPr="006D53D5" w:rsidRDefault="00163360" w:rsidP="0000127E">
      <w:pPr>
        <w:widowControl w:val="0"/>
        <w:spacing w:before="0" w:after="200" w:line="276" w:lineRule="auto"/>
      </w:pPr>
      <w:r w:rsidRPr="006D53D5">
        <w:br w:type="page"/>
      </w:r>
    </w:p>
    <w:p w14:paraId="3340FD51" w14:textId="77777777" w:rsidR="00163360" w:rsidRPr="006D53D5" w:rsidRDefault="00163360" w:rsidP="0000127E">
      <w:pPr>
        <w:pStyle w:val="Title"/>
        <w:widowControl w:val="0"/>
      </w:pPr>
      <w:r w:rsidRPr="006D53D5">
        <w:lastRenderedPageBreak/>
        <w:t>Introduction</w:t>
      </w:r>
    </w:p>
    <w:p w14:paraId="0CB008BD" w14:textId="5CC4DF0A" w:rsidR="005F0DF1" w:rsidRPr="006D53D5" w:rsidRDefault="00163360" w:rsidP="0000127E">
      <w:pPr>
        <w:widowControl w:val="0"/>
      </w:pPr>
      <w:r w:rsidRPr="006D53D5">
        <w:t xml:space="preserve">La Partie 5 du Modèle de réglementation de l'aviation civile (MCAR) part de l'hypothèse que [ÉTAT] n'a actuellement pas les capacités ou la demande pour délivrer son propre certificat de type original et ne sera donc pas l'État de conception ou de construction. Elle est conçue pour aborder la situation complexe à laquelle la plupart des pays font face de nos jours en ce qui concerne la navigabilité des aéronefs exploités dans le pays et dans l'aviation internationale. Dans de nombreux cas, des aéronefs immatriculés dans [ÉTAT] ont été conçus et construits dans un autre État contractant et des aéronefs immatriculés dans [ÉTAT] ont été conçus dans un État contractant et construits dans un autre. De surcroît, [ÉTAT] peut avoir des titulaires de permis d’exploitation aérienne (AOC) qui exploitent des aéronefs immatriculés dans un autre État contractant avec des États de conception et de construction différents. [ÉTAT] peut avoir des titulaires d'AOC qui font partie d'un consortium régional dont les installations de maintenance se trouvent dans un État voisin. Un bon état de navigabilité des aéronefs immatriculés dans [ÉTAT] est le résultat de communications. Le MCAR requiert que toute personne exploitant un aéronef immatriculé dans [ÉTAT] notifie la Régie lorsque certains événements se produisent. La Régie a l'obligation de fournir des informations concernant les problèmes liés aux aéronefs et à leur navigabilité, ainsi que leurs coordonnées actuelles, à l’État de conception et/ou à l’État de construction, afin que la Régie puisse recevoir toutes les informations </w:t>
      </w:r>
      <w:r w:rsidR="006D53D5">
        <w:t>o</w:t>
      </w:r>
      <w:r w:rsidRPr="006D53D5">
        <w:t>bligatoires portant sur le maintien de la navigabilité pour chaque type d’aéronef exploité dans [ÉTAT].</w:t>
      </w:r>
    </w:p>
    <w:p w14:paraId="3340FD52" w14:textId="6BD2038E" w:rsidR="00163360" w:rsidRPr="006D53D5" w:rsidRDefault="00A507DA" w:rsidP="0000127E">
      <w:pPr>
        <w:widowControl w:val="0"/>
      </w:pPr>
      <w:r w:rsidRPr="006D53D5">
        <w:t xml:space="preserve">La présente partie du MCAR détaille les impératifs réglementaires pour le maintien de la navigabilité des aéronefs censés être exploités dans [ÉTAT], et s’appuie sur les Normes et pratiques recommandées (SARP) de l’Annexe 6 de la Convention relative à l'aviation civile internationale (Convention de Chicago) de l’Organisation de l'aviation civile internationale (OACI), </w:t>
      </w:r>
      <w:r w:rsidRPr="006D53D5">
        <w:rPr>
          <w:i/>
          <w:iCs/>
        </w:rPr>
        <w:t>Exploitation technique des aéronefs</w:t>
      </w:r>
      <w:r w:rsidRPr="006D53D5">
        <w:t xml:space="preserve">, et les SARP relatives au maintien de la navigabilité dans l’Annexe 8 de l’OACI, </w:t>
      </w:r>
      <w:r w:rsidRPr="006D53D5">
        <w:rPr>
          <w:i/>
          <w:iCs/>
        </w:rPr>
        <w:t>Navigabilité des aéronefs</w:t>
      </w:r>
      <w:r w:rsidRPr="006D53D5">
        <w:t xml:space="preserve">, complétés par des sections du titre 14 du Code de réglementation fédérale des États-Unis (14 CFR), et, dans les anciennes versions du MCAR, les concepts des codes communs de l’aviation (JAR) avant leur transposition dans la réglementation de l’Union Européenne (UE). La présente partie s’appuie sur l’Annexe 6 de l’OACI, Partie I, </w:t>
      </w:r>
      <w:r w:rsidRPr="006D53D5">
        <w:rPr>
          <w:i/>
          <w:iCs/>
        </w:rPr>
        <w:t>Aviation de transport commercial international — Avions</w:t>
      </w:r>
      <w:r w:rsidRPr="006D53D5">
        <w:t xml:space="preserve">, Amendement 43 ; Annexe 6, Partie II, </w:t>
      </w:r>
      <w:r w:rsidRPr="006D53D5">
        <w:rPr>
          <w:i/>
          <w:iCs/>
        </w:rPr>
        <w:t>Aviation générale internationale — Avions</w:t>
      </w:r>
      <w:r w:rsidRPr="006D53D5">
        <w:t xml:space="preserve">, Amendement 36 ; Annexe 6, Partie III, </w:t>
      </w:r>
      <w:r w:rsidRPr="006D53D5">
        <w:rPr>
          <w:i/>
          <w:iCs/>
        </w:rPr>
        <w:t>Vols internationaux d’hélicoptères</w:t>
      </w:r>
      <w:r w:rsidRPr="006D53D5">
        <w:t>, Amendement 22 ; Annexe 8, Partie II, Amendement 106 ; et Doc 9760 de l’OACI, Manuel de navigabilité, troisième édition (2014).</w:t>
      </w:r>
    </w:p>
    <w:p w14:paraId="3340FD54" w14:textId="77777777" w:rsidR="00163360" w:rsidRPr="006D53D5" w:rsidRDefault="00163360" w:rsidP="0000127E">
      <w:pPr>
        <w:widowControl w:val="0"/>
        <w:spacing w:before="0" w:after="200" w:line="276" w:lineRule="auto"/>
      </w:pPr>
      <w:r w:rsidRPr="006D53D5">
        <w:br w:type="page"/>
      </w:r>
    </w:p>
    <w:p w14:paraId="3340FD55" w14:textId="77777777" w:rsidR="00163360" w:rsidRPr="006D53D5" w:rsidRDefault="00163360" w:rsidP="0000127E">
      <w:pPr>
        <w:widowControl w:val="0"/>
      </w:pPr>
    </w:p>
    <w:p w14:paraId="3340FD56" w14:textId="77777777" w:rsidR="00163360" w:rsidRPr="006D53D5" w:rsidRDefault="00163360" w:rsidP="0000127E">
      <w:pPr>
        <w:pStyle w:val="IntentionallyBlank"/>
        <w:widowControl w:val="0"/>
      </w:pPr>
      <w:r w:rsidRPr="006D53D5">
        <w:t>[CETTE PAGE EST INTENTIONNELLEMENT LAISSÉE EN BLANC]</w:t>
      </w:r>
    </w:p>
    <w:p w14:paraId="42FF241F" w14:textId="77777777" w:rsidR="00E973F2" w:rsidRPr="006D53D5" w:rsidRDefault="00E973F2" w:rsidP="0000127E">
      <w:pPr>
        <w:widowControl w:val="0"/>
        <w:spacing w:before="0" w:after="0"/>
        <w:rPr>
          <w:b/>
          <w:caps/>
          <w:sz w:val="32"/>
        </w:rPr>
      </w:pPr>
      <w:r w:rsidRPr="006D53D5">
        <w:br w:type="page"/>
      </w:r>
    </w:p>
    <w:p w14:paraId="3340FD5A" w14:textId="1DB4AF67" w:rsidR="00163360" w:rsidRPr="006D53D5" w:rsidRDefault="00163360" w:rsidP="0000127E">
      <w:pPr>
        <w:pStyle w:val="Title"/>
        <w:widowControl w:val="0"/>
      </w:pPr>
      <w:r w:rsidRPr="006D53D5">
        <w:lastRenderedPageBreak/>
        <w:t xml:space="preserve">Table des matières </w:t>
      </w:r>
    </w:p>
    <w:p w14:paraId="4A9C9AF0" w14:textId="4BFE12B8" w:rsidR="00C665DA" w:rsidRDefault="00625DC1">
      <w:pPr>
        <w:pStyle w:val="TOC2"/>
        <w:rPr>
          <w:rFonts w:asciiTheme="minorHAnsi" w:eastAsiaTheme="minorEastAsia" w:hAnsiTheme="minorHAnsi" w:cstheme="minorBidi"/>
          <w:b w:val="0"/>
          <w:lang w:val="en-US" w:eastAsia="ja-JP"/>
        </w:rPr>
      </w:pPr>
      <w:r w:rsidRPr="006D53D5">
        <w:rPr>
          <w:rStyle w:val="Hyperlink"/>
          <w:b w:val="0"/>
          <w:caps/>
          <w:color w:val="auto"/>
        </w:rPr>
        <w:fldChar w:fldCharType="begin"/>
      </w:r>
      <w:r w:rsidRPr="006D53D5">
        <w:rPr>
          <w:rStyle w:val="Hyperlink"/>
          <w:b w:val="0"/>
          <w:color w:val="auto"/>
        </w:rPr>
        <w:instrText xml:space="preserve"> TOC \o "3-4" \h \z \t "Heading 2,2,Heading_SectionStart,1,FAA_IS Heading,3"</w:instrText>
      </w:r>
      <w:r w:rsidR="007E54E3" w:rsidRPr="006D53D5">
        <w:rPr>
          <w:rStyle w:val="Hyperlink"/>
          <w:b w:val="0"/>
          <w:color w:val="auto"/>
        </w:rPr>
        <w:instrText xml:space="preserve"> \w</w:instrText>
      </w:r>
      <w:r w:rsidRPr="006D53D5">
        <w:rPr>
          <w:rStyle w:val="Hyperlink"/>
          <w:b w:val="0"/>
          <w:caps/>
          <w:color w:val="auto"/>
        </w:rPr>
        <w:fldChar w:fldCharType="separate"/>
      </w:r>
      <w:hyperlink w:anchor="_Toc61352820" w:history="1">
        <w:r w:rsidR="00C665DA" w:rsidRPr="00972B19">
          <w:rPr>
            <w:rStyle w:val="Hyperlink"/>
            <w:rFonts w:hint="eastAsia"/>
          </w:rPr>
          <w:t xml:space="preserve">Partie 5 </w:t>
        </w:r>
        <w:r w:rsidR="00C665DA" w:rsidRPr="00972B19">
          <w:rPr>
            <w:rStyle w:val="Hyperlink"/>
            <w:rFonts w:hint="eastAsia"/>
          </w:rPr>
          <w:t>─</w:t>
        </w:r>
        <w:r w:rsidR="00C665DA" w:rsidRPr="00972B19">
          <w:rPr>
            <w:rStyle w:val="Hyperlink"/>
            <w:rFonts w:hint="eastAsia"/>
          </w:rPr>
          <w:t xml:space="preserve"> Navigabilité</w:t>
        </w:r>
        <w:r w:rsidR="00C665DA">
          <w:rPr>
            <w:webHidden/>
          </w:rPr>
          <w:tab/>
        </w:r>
        <w:r w:rsidR="00C665DA">
          <w:rPr>
            <w:webHidden/>
          </w:rPr>
          <w:fldChar w:fldCharType="begin"/>
        </w:r>
        <w:r w:rsidR="00C665DA">
          <w:rPr>
            <w:webHidden/>
          </w:rPr>
          <w:instrText xml:space="preserve"> PAGEREF _Toc61352820 \h </w:instrText>
        </w:r>
        <w:r w:rsidR="00C665DA">
          <w:rPr>
            <w:webHidden/>
          </w:rPr>
        </w:r>
        <w:r w:rsidR="00C665DA">
          <w:rPr>
            <w:webHidden/>
          </w:rPr>
          <w:fldChar w:fldCharType="separate"/>
        </w:r>
        <w:r w:rsidR="00C665DA">
          <w:rPr>
            <w:webHidden/>
          </w:rPr>
          <w:t>1</w:t>
        </w:r>
        <w:r w:rsidR="00C665DA">
          <w:rPr>
            <w:webHidden/>
          </w:rPr>
          <w:fldChar w:fldCharType="end"/>
        </w:r>
      </w:hyperlink>
    </w:p>
    <w:p w14:paraId="74F0D382" w14:textId="496029BA" w:rsidR="00C665DA" w:rsidRDefault="00C665DA">
      <w:pPr>
        <w:pStyle w:val="TOC2"/>
        <w:rPr>
          <w:rFonts w:asciiTheme="minorHAnsi" w:eastAsiaTheme="minorEastAsia" w:hAnsiTheme="minorHAnsi" w:cstheme="minorBidi"/>
          <w:b w:val="0"/>
          <w:lang w:val="en-US" w:eastAsia="ja-JP"/>
        </w:rPr>
      </w:pPr>
      <w:hyperlink w:anchor="_Toc61352821" w:history="1">
        <w:r w:rsidRPr="00972B19">
          <w:rPr>
            <w:rStyle w:val="Hyperlink"/>
          </w:rPr>
          <w:t>5.1</w:t>
        </w:r>
        <w:r w:rsidRPr="00972B19">
          <w:rPr>
            <w:rStyle w:val="Hyperlink"/>
          </w:rPr>
          <w:tab/>
          <w:t>Généralités</w:t>
        </w:r>
        <w:r>
          <w:rPr>
            <w:webHidden/>
          </w:rPr>
          <w:tab/>
        </w:r>
        <w:r>
          <w:rPr>
            <w:webHidden/>
          </w:rPr>
          <w:fldChar w:fldCharType="begin"/>
        </w:r>
        <w:r>
          <w:rPr>
            <w:webHidden/>
          </w:rPr>
          <w:instrText xml:space="preserve"> PAGEREF _Toc61352821 \h </w:instrText>
        </w:r>
        <w:r>
          <w:rPr>
            <w:webHidden/>
          </w:rPr>
        </w:r>
        <w:r>
          <w:rPr>
            <w:webHidden/>
          </w:rPr>
          <w:fldChar w:fldCharType="separate"/>
        </w:r>
        <w:r>
          <w:rPr>
            <w:webHidden/>
          </w:rPr>
          <w:t>1</w:t>
        </w:r>
        <w:r>
          <w:rPr>
            <w:webHidden/>
          </w:rPr>
          <w:fldChar w:fldCharType="end"/>
        </w:r>
      </w:hyperlink>
    </w:p>
    <w:p w14:paraId="55EF18C3" w14:textId="453C6748" w:rsidR="00C665DA" w:rsidRDefault="00C665DA">
      <w:pPr>
        <w:pStyle w:val="TOC4"/>
        <w:rPr>
          <w:rFonts w:asciiTheme="minorHAnsi" w:eastAsiaTheme="minorEastAsia" w:hAnsiTheme="minorHAnsi" w:cstheme="minorBidi"/>
          <w:lang w:val="en-US" w:eastAsia="ja-JP"/>
        </w:rPr>
      </w:pPr>
      <w:hyperlink w:anchor="_Toc61352822" w:history="1">
        <w:r w:rsidRPr="00972B19">
          <w:rPr>
            <w:rStyle w:val="Hyperlink"/>
          </w:rPr>
          <w:t>5.1.1.1</w:t>
        </w:r>
        <w:r w:rsidRPr="00972B19">
          <w:rPr>
            <w:rStyle w:val="Hyperlink"/>
          </w:rPr>
          <w:tab/>
          <w:t>Applicabilité</w:t>
        </w:r>
        <w:r>
          <w:rPr>
            <w:webHidden/>
          </w:rPr>
          <w:tab/>
        </w:r>
        <w:r>
          <w:rPr>
            <w:webHidden/>
          </w:rPr>
          <w:fldChar w:fldCharType="begin"/>
        </w:r>
        <w:r>
          <w:rPr>
            <w:webHidden/>
          </w:rPr>
          <w:instrText xml:space="preserve"> PAGEREF _Toc61352822 \h </w:instrText>
        </w:r>
        <w:r>
          <w:rPr>
            <w:webHidden/>
          </w:rPr>
        </w:r>
        <w:r>
          <w:rPr>
            <w:webHidden/>
          </w:rPr>
          <w:fldChar w:fldCharType="separate"/>
        </w:r>
        <w:r>
          <w:rPr>
            <w:webHidden/>
          </w:rPr>
          <w:t>1</w:t>
        </w:r>
        <w:r>
          <w:rPr>
            <w:webHidden/>
          </w:rPr>
          <w:fldChar w:fldCharType="end"/>
        </w:r>
      </w:hyperlink>
    </w:p>
    <w:p w14:paraId="5095D877" w14:textId="5632196B" w:rsidR="00C665DA" w:rsidRDefault="00C665DA">
      <w:pPr>
        <w:pStyle w:val="TOC4"/>
        <w:rPr>
          <w:rFonts w:asciiTheme="minorHAnsi" w:eastAsiaTheme="minorEastAsia" w:hAnsiTheme="minorHAnsi" w:cstheme="minorBidi"/>
          <w:lang w:val="en-US" w:eastAsia="ja-JP"/>
        </w:rPr>
      </w:pPr>
      <w:hyperlink w:anchor="_Toc61352823" w:history="1">
        <w:r w:rsidRPr="00972B19">
          <w:rPr>
            <w:rStyle w:val="Hyperlink"/>
          </w:rPr>
          <w:t>5.1.1.2</w:t>
        </w:r>
        <w:r w:rsidRPr="00972B19">
          <w:rPr>
            <w:rStyle w:val="Hyperlink"/>
          </w:rPr>
          <w:tab/>
          <w:t>Définitions</w:t>
        </w:r>
        <w:r>
          <w:rPr>
            <w:webHidden/>
          </w:rPr>
          <w:tab/>
        </w:r>
        <w:r>
          <w:rPr>
            <w:webHidden/>
          </w:rPr>
          <w:fldChar w:fldCharType="begin"/>
        </w:r>
        <w:r>
          <w:rPr>
            <w:webHidden/>
          </w:rPr>
          <w:instrText xml:space="preserve"> PAGEREF _Toc61352823 \h </w:instrText>
        </w:r>
        <w:r>
          <w:rPr>
            <w:webHidden/>
          </w:rPr>
        </w:r>
        <w:r>
          <w:rPr>
            <w:webHidden/>
          </w:rPr>
          <w:fldChar w:fldCharType="separate"/>
        </w:r>
        <w:r>
          <w:rPr>
            <w:webHidden/>
          </w:rPr>
          <w:t>1</w:t>
        </w:r>
        <w:r>
          <w:rPr>
            <w:webHidden/>
          </w:rPr>
          <w:fldChar w:fldCharType="end"/>
        </w:r>
      </w:hyperlink>
    </w:p>
    <w:p w14:paraId="1F9E2F17" w14:textId="7D8AF261" w:rsidR="00C665DA" w:rsidRDefault="00C665DA">
      <w:pPr>
        <w:pStyle w:val="TOC4"/>
        <w:rPr>
          <w:rFonts w:asciiTheme="minorHAnsi" w:eastAsiaTheme="minorEastAsia" w:hAnsiTheme="minorHAnsi" w:cstheme="minorBidi"/>
          <w:lang w:val="en-US" w:eastAsia="ja-JP"/>
        </w:rPr>
      </w:pPr>
      <w:hyperlink w:anchor="_Toc61352824" w:history="1">
        <w:r w:rsidRPr="00972B19">
          <w:rPr>
            <w:rStyle w:val="Hyperlink"/>
          </w:rPr>
          <w:t>5.1.1.3</w:t>
        </w:r>
        <w:r w:rsidRPr="00972B19">
          <w:rPr>
            <w:rStyle w:val="Hyperlink"/>
          </w:rPr>
          <w:tab/>
          <w:t>Abréviations</w:t>
        </w:r>
        <w:r>
          <w:rPr>
            <w:webHidden/>
          </w:rPr>
          <w:tab/>
        </w:r>
        <w:r>
          <w:rPr>
            <w:webHidden/>
          </w:rPr>
          <w:fldChar w:fldCharType="begin"/>
        </w:r>
        <w:r>
          <w:rPr>
            <w:webHidden/>
          </w:rPr>
          <w:instrText xml:space="preserve"> PAGEREF _Toc61352824 \h </w:instrText>
        </w:r>
        <w:r>
          <w:rPr>
            <w:webHidden/>
          </w:rPr>
        </w:r>
        <w:r>
          <w:rPr>
            <w:webHidden/>
          </w:rPr>
          <w:fldChar w:fldCharType="separate"/>
        </w:r>
        <w:r>
          <w:rPr>
            <w:webHidden/>
          </w:rPr>
          <w:t>1</w:t>
        </w:r>
        <w:r>
          <w:rPr>
            <w:webHidden/>
          </w:rPr>
          <w:fldChar w:fldCharType="end"/>
        </w:r>
      </w:hyperlink>
    </w:p>
    <w:p w14:paraId="12814160" w14:textId="43CE4ABD" w:rsidR="00C665DA" w:rsidRDefault="00C665DA">
      <w:pPr>
        <w:pStyle w:val="TOC2"/>
        <w:rPr>
          <w:rFonts w:asciiTheme="minorHAnsi" w:eastAsiaTheme="minorEastAsia" w:hAnsiTheme="minorHAnsi" w:cstheme="minorBidi"/>
          <w:b w:val="0"/>
          <w:lang w:val="en-US" w:eastAsia="ja-JP"/>
        </w:rPr>
      </w:pPr>
      <w:hyperlink w:anchor="_Toc61352825" w:history="1">
        <w:r w:rsidRPr="00972B19">
          <w:rPr>
            <w:rStyle w:val="Hyperlink"/>
          </w:rPr>
          <w:t>5.2</w:t>
        </w:r>
        <w:r w:rsidRPr="00972B19">
          <w:rPr>
            <w:rStyle w:val="Hyperlink"/>
          </w:rPr>
          <w:tab/>
          <w:t>Certification des aéronefs et des produits aéronautiques</w:t>
        </w:r>
        <w:r>
          <w:rPr>
            <w:webHidden/>
          </w:rPr>
          <w:tab/>
        </w:r>
        <w:r>
          <w:rPr>
            <w:webHidden/>
          </w:rPr>
          <w:fldChar w:fldCharType="begin"/>
        </w:r>
        <w:r>
          <w:rPr>
            <w:webHidden/>
          </w:rPr>
          <w:instrText xml:space="preserve"> PAGEREF _Toc61352825 \h </w:instrText>
        </w:r>
        <w:r>
          <w:rPr>
            <w:webHidden/>
          </w:rPr>
        </w:r>
        <w:r>
          <w:rPr>
            <w:webHidden/>
          </w:rPr>
          <w:fldChar w:fldCharType="separate"/>
        </w:r>
        <w:r>
          <w:rPr>
            <w:webHidden/>
          </w:rPr>
          <w:t>1</w:t>
        </w:r>
        <w:r>
          <w:rPr>
            <w:webHidden/>
          </w:rPr>
          <w:fldChar w:fldCharType="end"/>
        </w:r>
      </w:hyperlink>
    </w:p>
    <w:p w14:paraId="03B5C650" w14:textId="55E15CE6" w:rsidR="00C665DA" w:rsidRDefault="00C665DA">
      <w:pPr>
        <w:pStyle w:val="TOC4"/>
        <w:rPr>
          <w:rFonts w:asciiTheme="minorHAnsi" w:eastAsiaTheme="minorEastAsia" w:hAnsiTheme="minorHAnsi" w:cstheme="minorBidi"/>
          <w:lang w:val="en-US" w:eastAsia="ja-JP"/>
        </w:rPr>
      </w:pPr>
      <w:hyperlink w:anchor="_Toc61352826" w:history="1">
        <w:r w:rsidRPr="00972B19">
          <w:rPr>
            <w:rStyle w:val="Hyperlink"/>
          </w:rPr>
          <w:t>5.2.1.1</w:t>
        </w:r>
        <w:r w:rsidRPr="00972B19">
          <w:rPr>
            <w:rStyle w:val="Hyperlink"/>
          </w:rPr>
          <w:tab/>
          <w:t>Applicabilité</w:t>
        </w:r>
        <w:r>
          <w:rPr>
            <w:webHidden/>
          </w:rPr>
          <w:tab/>
        </w:r>
        <w:r>
          <w:rPr>
            <w:webHidden/>
          </w:rPr>
          <w:fldChar w:fldCharType="begin"/>
        </w:r>
        <w:r>
          <w:rPr>
            <w:webHidden/>
          </w:rPr>
          <w:instrText xml:space="preserve"> PAGEREF _Toc61352826 \h </w:instrText>
        </w:r>
        <w:r>
          <w:rPr>
            <w:webHidden/>
          </w:rPr>
        </w:r>
        <w:r>
          <w:rPr>
            <w:webHidden/>
          </w:rPr>
          <w:fldChar w:fldCharType="separate"/>
        </w:r>
        <w:r>
          <w:rPr>
            <w:webHidden/>
          </w:rPr>
          <w:t>1</w:t>
        </w:r>
        <w:r>
          <w:rPr>
            <w:webHidden/>
          </w:rPr>
          <w:fldChar w:fldCharType="end"/>
        </w:r>
      </w:hyperlink>
    </w:p>
    <w:p w14:paraId="6F8594A5" w14:textId="7E73EFDC" w:rsidR="00C665DA" w:rsidRDefault="00C665DA">
      <w:pPr>
        <w:pStyle w:val="TOC4"/>
        <w:rPr>
          <w:rFonts w:asciiTheme="minorHAnsi" w:eastAsiaTheme="minorEastAsia" w:hAnsiTheme="minorHAnsi" w:cstheme="minorBidi"/>
          <w:lang w:val="en-US" w:eastAsia="ja-JP"/>
        </w:rPr>
      </w:pPr>
      <w:hyperlink w:anchor="_Toc61352827" w:history="1">
        <w:r w:rsidRPr="00972B19">
          <w:rPr>
            <w:rStyle w:val="Hyperlink"/>
          </w:rPr>
          <w:t>5.2.1.2</w:t>
        </w:r>
        <w:r w:rsidRPr="00972B19">
          <w:rPr>
            <w:rStyle w:val="Hyperlink"/>
          </w:rPr>
          <w:tab/>
          <w:t>Certification originale des aéronefs et des produits aéronautiques</w:t>
        </w:r>
        <w:r>
          <w:rPr>
            <w:webHidden/>
          </w:rPr>
          <w:tab/>
        </w:r>
        <w:r>
          <w:rPr>
            <w:webHidden/>
          </w:rPr>
          <w:fldChar w:fldCharType="begin"/>
        </w:r>
        <w:r>
          <w:rPr>
            <w:webHidden/>
          </w:rPr>
          <w:instrText xml:space="preserve"> PAGEREF _Toc61352827 \h </w:instrText>
        </w:r>
        <w:r>
          <w:rPr>
            <w:webHidden/>
          </w:rPr>
        </w:r>
        <w:r>
          <w:rPr>
            <w:webHidden/>
          </w:rPr>
          <w:fldChar w:fldCharType="separate"/>
        </w:r>
        <w:r>
          <w:rPr>
            <w:webHidden/>
          </w:rPr>
          <w:t>2</w:t>
        </w:r>
        <w:r>
          <w:rPr>
            <w:webHidden/>
          </w:rPr>
          <w:fldChar w:fldCharType="end"/>
        </w:r>
      </w:hyperlink>
    </w:p>
    <w:p w14:paraId="72A476DF" w14:textId="0A96EE52" w:rsidR="00C665DA" w:rsidRDefault="00C665DA">
      <w:pPr>
        <w:pStyle w:val="TOC4"/>
        <w:rPr>
          <w:rFonts w:asciiTheme="minorHAnsi" w:eastAsiaTheme="minorEastAsia" w:hAnsiTheme="minorHAnsi" w:cstheme="minorBidi"/>
          <w:lang w:val="en-US" w:eastAsia="ja-JP"/>
        </w:rPr>
      </w:pPr>
      <w:hyperlink w:anchor="_Toc61352828" w:history="1">
        <w:r w:rsidRPr="00972B19">
          <w:rPr>
            <w:rStyle w:val="Hyperlink"/>
          </w:rPr>
          <w:t>5.2.1.3</w:t>
        </w:r>
        <w:r w:rsidRPr="00972B19">
          <w:rPr>
            <w:rStyle w:val="Hyperlink"/>
          </w:rPr>
          <w:tab/>
          <w:t>Délivrance d'un certificat de type supplémentaire</w:t>
        </w:r>
        <w:r>
          <w:rPr>
            <w:webHidden/>
          </w:rPr>
          <w:tab/>
        </w:r>
        <w:r>
          <w:rPr>
            <w:webHidden/>
          </w:rPr>
          <w:fldChar w:fldCharType="begin"/>
        </w:r>
        <w:r>
          <w:rPr>
            <w:webHidden/>
          </w:rPr>
          <w:instrText xml:space="preserve"> PAGEREF _Toc61352828 \h </w:instrText>
        </w:r>
        <w:r>
          <w:rPr>
            <w:webHidden/>
          </w:rPr>
        </w:r>
        <w:r>
          <w:rPr>
            <w:webHidden/>
          </w:rPr>
          <w:fldChar w:fldCharType="separate"/>
        </w:r>
        <w:r>
          <w:rPr>
            <w:webHidden/>
          </w:rPr>
          <w:t>2</w:t>
        </w:r>
        <w:r>
          <w:rPr>
            <w:webHidden/>
          </w:rPr>
          <w:fldChar w:fldCharType="end"/>
        </w:r>
      </w:hyperlink>
    </w:p>
    <w:p w14:paraId="2A714FCF" w14:textId="68051E4F" w:rsidR="00C665DA" w:rsidRDefault="00C665DA">
      <w:pPr>
        <w:pStyle w:val="TOC2"/>
        <w:rPr>
          <w:rFonts w:asciiTheme="minorHAnsi" w:eastAsiaTheme="minorEastAsia" w:hAnsiTheme="minorHAnsi" w:cstheme="minorBidi"/>
          <w:b w:val="0"/>
          <w:lang w:val="en-US" w:eastAsia="ja-JP"/>
        </w:rPr>
      </w:pPr>
      <w:hyperlink w:anchor="_Toc61352829" w:history="1">
        <w:r w:rsidRPr="00972B19">
          <w:rPr>
            <w:rStyle w:val="Hyperlink"/>
          </w:rPr>
          <w:t>5.3</w:t>
        </w:r>
        <w:r w:rsidRPr="00972B19">
          <w:rPr>
            <w:rStyle w:val="Hyperlink"/>
          </w:rPr>
          <w:tab/>
          <w:t>Délivrance de certificats de navigabilité</w:t>
        </w:r>
        <w:r>
          <w:rPr>
            <w:webHidden/>
          </w:rPr>
          <w:tab/>
        </w:r>
        <w:r>
          <w:rPr>
            <w:webHidden/>
          </w:rPr>
          <w:fldChar w:fldCharType="begin"/>
        </w:r>
        <w:r>
          <w:rPr>
            <w:webHidden/>
          </w:rPr>
          <w:instrText xml:space="preserve"> PAGEREF _Toc61352829 \h </w:instrText>
        </w:r>
        <w:r>
          <w:rPr>
            <w:webHidden/>
          </w:rPr>
        </w:r>
        <w:r>
          <w:rPr>
            <w:webHidden/>
          </w:rPr>
          <w:fldChar w:fldCharType="separate"/>
        </w:r>
        <w:r>
          <w:rPr>
            <w:webHidden/>
          </w:rPr>
          <w:t>2</w:t>
        </w:r>
        <w:r>
          <w:rPr>
            <w:webHidden/>
          </w:rPr>
          <w:fldChar w:fldCharType="end"/>
        </w:r>
      </w:hyperlink>
    </w:p>
    <w:p w14:paraId="580F8958" w14:textId="09B55BE8" w:rsidR="00C665DA" w:rsidRDefault="00C665DA">
      <w:pPr>
        <w:pStyle w:val="TOC4"/>
        <w:rPr>
          <w:rFonts w:asciiTheme="minorHAnsi" w:eastAsiaTheme="minorEastAsia" w:hAnsiTheme="minorHAnsi" w:cstheme="minorBidi"/>
          <w:lang w:val="en-US" w:eastAsia="ja-JP"/>
        </w:rPr>
      </w:pPr>
      <w:hyperlink w:anchor="_Toc61352830" w:history="1">
        <w:r w:rsidRPr="00972B19">
          <w:rPr>
            <w:rStyle w:val="Hyperlink"/>
          </w:rPr>
          <w:t>5.3.1.1</w:t>
        </w:r>
        <w:r w:rsidRPr="00972B19">
          <w:rPr>
            <w:rStyle w:val="Hyperlink"/>
          </w:rPr>
          <w:tab/>
          <w:t>Applicabilité</w:t>
        </w:r>
        <w:r>
          <w:rPr>
            <w:webHidden/>
          </w:rPr>
          <w:tab/>
        </w:r>
        <w:r>
          <w:rPr>
            <w:webHidden/>
          </w:rPr>
          <w:fldChar w:fldCharType="begin"/>
        </w:r>
        <w:r>
          <w:rPr>
            <w:webHidden/>
          </w:rPr>
          <w:instrText xml:space="preserve"> PAGEREF _Toc61352830 \h </w:instrText>
        </w:r>
        <w:r>
          <w:rPr>
            <w:webHidden/>
          </w:rPr>
        </w:r>
        <w:r>
          <w:rPr>
            <w:webHidden/>
          </w:rPr>
          <w:fldChar w:fldCharType="separate"/>
        </w:r>
        <w:r>
          <w:rPr>
            <w:webHidden/>
          </w:rPr>
          <w:t>2</w:t>
        </w:r>
        <w:r>
          <w:rPr>
            <w:webHidden/>
          </w:rPr>
          <w:fldChar w:fldCharType="end"/>
        </w:r>
      </w:hyperlink>
    </w:p>
    <w:p w14:paraId="6714EA4E" w14:textId="5548DA82" w:rsidR="00C665DA" w:rsidRDefault="00C665DA">
      <w:pPr>
        <w:pStyle w:val="TOC4"/>
        <w:rPr>
          <w:rFonts w:asciiTheme="minorHAnsi" w:eastAsiaTheme="minorEastAsia" w:hAnsiTheme="minorHAnsi" w:cstheme="minorBidi"/>
          <w:lang w:val="en-US" w:eastAsia="ja-JP"/>
        </w:rPr>
      </w:pPr>
      <w:hyperlink w:anchor="_Toc61352831" w:history="1">
        <w:r w:rsidRPr="00972B19">
          <w:rPr>
            <w:rStyle w:val="Hyperlink"/>
          </w:rPr>
          <w:t>5.3.1.2</w:t>
        </w:r>
        <w:r w:rsidRPr="00972B19">
          <w:rPr>
            <w:rStyle w:val="Hyperlink"/>
          </w:rPr>
          <w:tab/>
          <w:t>Habilitation</w:t>
        </w:r>
        <w:r>
          <w:rPr>
            <w:webHidden/>
          </w:rPr>
          <w:tab/>
        </w:r>
        <w:r>
          <w:rPr>
            <w:webHidden/>
          </w:rPr>
          <w:fldChar w:fldCharType="begin"/>
        </w:r>
        <w:r>
          <w:rPr>
            <w:webHidden/>
          </w:rPr>
          <w:instrText xml:space="preserve"> PAGEREF _Toc61352831 \h </w:instrText>
        </w:r>
        <w:r>
          <w:rPr>
            <w:webHidden/>
          </w:rPr>
        </w:r>
        <w:r>
          <w:rPr>
            <w:webHidden/>
          </w:rPr>
          <w:fldChar w:fldCharType="separate"/>
        </w:r>
        <w:r>
          <w:rPr>
            <w:webHidden/>
          </w:rPr>
          <w:t>2</w:t>
        </w:r>
        <w:r>
          <w:rPr>
            <w:webHidden/>
          </w:rPr>
          <w:fldChar w:fldCharType="end"/>
        </w:r>
      </w:hyperlink>
    </w:p>
    <w:p w14:paraId="286D9D69" w14:textId="66E8F1EA" w:rsidR="00C665DA" w:rsidRDefault="00C665DA">
      <w:pPr>
        <w:pStyle w:val="TOC4"/>
        <w:rPr>
          <w:rFonts w:asciiTheme="minorHAnsi" w:eastAsiaTheme="minorEastAsia" w:hAnsiTheme="minorHAnsi" w:cstheme="minorBidi"/>
          <w:lang w:val="en-US" w:eastAsia="ja-JP"/>
        </w:rPr>
      </w:pPr>
      <w:hyperlink w:anchor="_Toc61352832" w:history="1">
        <w:r w:rsidRPr="00972B19">
          <w:rPr>
            <w:rStyle w:val="Hyperlink"/>
          </w:rPr>
          <w:t>5.3.1.3</w:t>
        </w:r>
        <w:r w:rsidRPr="00972B19">
          <w:rPr>
            <w:rStyle w:val="Hyperlink"/>
          </w:rPr>
          <w:tab/>
          <w:t>Identification des aéronefs</w:t>
        </w:r>
        <w:r>
          <w:rPr>
            <w:webHidden/>
          </w:rPr>
          <w:tab/>
        </w:r>
        <w:r>
          <w:rPr>
            <w:webHidden/>
          </w:rPr>
          <w:fldChar w:fldCharType="begin"/>
        </w:r>
        <w:r>
          <w:rPr>
            <w:webHidden/>
          </w:rPr>
          <w:instrText xml:space="preserve"> PAGEREF _Toc61352832 \h </w:instrText>
        </w:r>
        <w:r>
          <w:rPr>
            <w:webHidden/>
          </w:rPr>
        </w:r>
        <w:r>
          <w:rPr>
            <w:webHidden/>
          </w:rPr>
          <w:fldChar w:fldCharType="separate"/>
        </w:r>
        <w:r>
          <w:rPr>
            <w:webHidden/>
          </w:rPr>
          <w:t>3</w:t>
        </w:r>
        <w:r>
          <w:rPr>
            <w:webHidden/>
          </w:rPr>
          <w:fldChar w:fldCharType="end"/>
        </w:r>
      </w:hyperlink>
    </w:p>
    <w:p w14:paraId="103C8E47" w14:textId="79BC5F3B" w:rsidR="00C665DA" w:rsidRDefault="00C665DA">
      <w:pPr>
        <w:pStyle w:val="TOC4"/>
        <w:rPr>
          <w:rFonts w:asciiTheme="minorHAnsi" w:eastAsiaTheme="minorEastAsia" w:hAnsiTheme="minorHAnsi" w:cstheme="minorBidi"/>
          <w:lang w:val="en-US" w:eastAsia="ja-JP"/>
        </w:rPr>
      </w:pPr>
      <w:hyperlink w:anchor="_Toc61352833" w:history="1">
        <w:r w:rsidRPr="00972B19">
          <w:rPr>
            <w:rStyle w:val="Hyperlink"/>
          </w:rPr>
          <w:t>5.3.1.4</w:t>
        </w:r>
        <w:r w:rsidRPr="00972B19">
          <w:rPr>
            <w:rStyle w:val="Hyperlink"/>
          </w:rPr>
          <w:tab/>
          <w:t>Classification des certificats de navigabilité</w:t>
        </w:r>
        <w:r>
          <w:rPr>
            <w:webHidden/>
          </w:rPr>
          <w:tab/>
        </w:r>
        <w:r>
          <w:rPr>
            <w:webHidden/>
          </w:rPr>
          <w:fldChar w:fldCharType="begin"/>
        </w:r>
        <w:r>
          <w:rPr>
            <w:webHidden/>
          </w:rPr>
          <w:instrText xml:space="preserve"> PAGEREF _Toc61352833 \h </w:instrText>
        </w:r>
        <w:r>
          <w:rPr>
            <w:webHidden/>
          </w:rPr>
        </w:r>
        <w:r>
          <w:rPr>
            <w:webHidden/>
          </w:rPr>
          <w:fldChar w:fldCharType="separate"/>
        </w:r>
        <w:r>
          <w:rPr>
            <w:webHidden/>
          </w:rPr>
          <w:t>3</w:t>
        </w:r>
        <w:r>
          <w:rPr>
            <w:webHidden/>
          </w:rPr>
          <w:fldChar w:fldCharType="end"/>
        </w:r>
      </w:hyperlink>
    </w:p>
    <w:p w14:paraId="7E2AF80E" w14:textId="46FEC410" w:rsidR="00C665DA" w:rsidRDefault="00C665DA">
      <w:pPr>
        <w:pStyle w:val="TOC4"/>
        <w:rPr>
          <w:rFonts w:asciiTheme="minorHAnsi" w:eastAsiaTheme="minorEastAsia" w:hAnsiTheme="minorHAnsi" w:cstheme="minorBidi"/>
          <w:lang w:val="en-US" w:eastAsia="ja-JP"/>
        </w:rPr>
      </w:pPr>
      <w:hyperlink w:anchor="_Toc61352834" w:history="1">
        <w:r w:rsidRPr="00972B19">
          <w:rPr>
            <w:rStyle w:val="Hyperlink"/>
          </w:rPr>
          <w:t>5.3.1.5</w:t>
        </w:r>
        <w:r w:rsidRPr="00972B19">
          <w:rPr>
            <w:rStyle w:val="Hyperlink"/>
          </w:rPr>
          <w:tab/>
          <w:t>Délivrance de certificats de navigabilité standard</w:t>
        </w:r>
        <w:r>
          <w:rPr>
            <w:webHidden/>
          </w:rPr>
          <w:tab/>
        </w:r>
        <w:r>
          <w:rPr>
            <w:webHidden/>
          </w:rPr>
          <w:fldChar w:fldCharType="begin"/>
        </w:r>
        <w:r>
          <w:rPr>
            <w:webHidden/>
          </w:rPr>
          <w:instrText xml:space="preserve"> PAGEREF _Toc61352834 \h </w:instrText>
        </w:r>
        <w:r>
          <w:rPr>
            <w:webHidden/>
          </w:rPr>
        </w:r>
        <w:r>
          <w:rPr>
            <w:webHidden/>
          </w:rPr>
          <w:fldChar w:fldCharType="separate"/>
        </w:r>
        <w:r>
          <w:rPr>
            <w:webHidden/>
          </w:rPr>
          <w:t>3</w:t>
        </w:r>
        <w:r>
          <w:rPr>
            <w:webHidden/>
          </w:rPr>
          <w:fldChar w:fldCharType="end"/>
        </w:r>
      </w:hyperlink>
    </w:p>
    <w:p w14:paraId="517B2F1D" w14:textId="0924DA97" w:rsidR="00C665DA" w:rsidRDefault="00C665DA">
      <w:pPr>
        <w:pStyle w:val="TOC4"/>
        <w:rPr>
          <w:rFonts w:asciiTheme="minorHAnsi" w:eastAsiaTheme="minorEastAsia" w:hAnsiTheme="minorHAnsi" w:cstheme="minorBidi"/>
          <w:lang w:val="en-US" w:eastAsia="ja-JP"/>
        </w:rPr>
      </w:pPr>
      <w:hyperlink w:anchor="_Toc61352835" w:history="1">
        <w:r w:rsidRPr="00972B19">
          <w:rPr>
            <w:rStyle w:val="Hyperlink"/>
          </w:rPr>
          <w:t>5.3.1.6</w:t>
        </w:r>
        <w:r w:rsidRPr="00972B19">
          <w:rPr>
            <w:rStyle w:val="Hyperlink"/>
          </w:rPr>
          <w:tab/>
          <w:t>Délivrance de certificats de navigabilité spéciaux</w:t>
        </w:r>
        <w:r>
          <w:rPr>
            <w:webHidden/>
          </w:rPr>
          <w:tab/>
        </w:r>
        <w:r>
          <w:rPr>
            <w:webHidden/>
          </w:rPr>
          <w:fldChar w:fldCharType="begin"/>
        </w:r>
        <w:r>
          <w:rPr>
            <w:webHidden/>
          </w:rPr>
          <w:instrText xml:space="preserve"> PAGEREF _Toc61352835 \h </w:instrText>
        </w:r>
        <w:r>
          <w:rPr>
            <w:webHidden/>
          </w:rPr>
        </w:r>
        <w:r>
          <w:rPr>
            <w:webHidden/>
          </w:rPr>
          <w:fldChar w:fldCharType="separate"/>
        </w:r>
        <w:r>
          <w:rPr>
            <w:webHidden/>
          </w:rPr>
          <w:t>4</w:t>
        </w:r>
        <w:r>
          <w:rPr>
            <w:webHidden/>
          </w:rPr>
          <w:fldChar w:fldCharType="end"/>
        </w:r>
      </w:hyperlink>
    </w:p>
    <w:p w14:paraId="7DCB5974" w14:textId="6C650585" w:rsidR="00C665DA" w:rsidRDefault="00C665DA">
      <w:pPr>
        <w:pStyle w:val="TOC4"/>
        <w:rPr>
          <w:rFonts w:asciiTheme="minorHAnsi" w:eastAsiaTheme="minorEastAsia" w:hAnsiTheme="minorHAnsi" w:cstheme="minorBidi"/>
          <w:lang w:val="en-US" w:eastAsia="ja-JP"/>
        </w:rPr>
      </w:pPr>
      <w:hyperlink w:anchor="_Toc61352836" w:history="1">
        <w:r w:rsidRPr="00972B19">
          <w:rPr>
            <w:rStyle w:val="Hyperlink"/>
          </w:rPr>
          <w:t>5.3.1.7</w:t>
        </w:r>
        <w:r w:rsidRPr="00972B19">
          <w:rPr>
            <w:rStyle w:val="Hyperlink"/>
          </w:rPr>
          <w:tab/>
          <w:t>Délivrance de permis de vol spécial en tant que certificat de navigabilité spécial</w:t>
        </w:r>
        <w:r>
          <w:rPr>
            <w:webHidden/>
          </w:rPr>
          <w:tab/>
        </w:r>
        <w:r>
          <w:rPr>
            <w:webHidden/>
          </w:rPr>
          <w:fldChar w:fldCharType="begin"/>
        </w:r>
        <w:r>
          <w:rPr>
            <w:webHidden/>
          </w:rPr>
          <w:instrText xml:space="preserve"> PAGEREF _Toc61352836 \h </w:instrText>
        </w:r>
        <w:r>
          <w:rPr>
            <w:webHidden/>
          </w:rPr>
        </w:r>
        <w:r>
          <w:rPr>
            <w:webHidden/>
          </w:rPr>
          <w:fldChar w:fldCharType="separate"/>
        </w:r>
        <w:r>
          <w:rPr>
            <w:webHidden/>
          </w:rPr>
          <w:t>4</w:t>
        </w:r>
        <w:r>
          <w:rPr>
            <w:webHidden/>
          </w:rPr>
          <w:fldChar w:fldCharType="end"/>
        </w:r>
      </w:hyperlink>
    </w:p>
    <w:p w14:paraId="7D33A2E2" w14:textId="06C92542" w:rsidR="00C665DA" w:rsidRDefault="00C665DA">
      <w:pPr>
        <w:pStyle w:val="TOC4"/>
        <w:rPr>
          <w:rFonts w:asciiTheme="minorHAnsi" w:eastAsiaTheme="minorEastAsia" w:hAnsiTheme="minorHAnsi" w:cstheme="minorBidi"/>
          <w:lang w:val="en-US" w:eastAsia="ja-JP"/>
        </w:rPr>
      </w:pPr>
      <w:hyperlink w:anchor="_Toc61352837" w:history="1">
        <w:r w:rsidRPr="00972B19">
          <w:rPr>
            <w:rStyle w:val="Hyperlink"/>
          </w:rPr>
          <w:t>5.3.1.8</w:t>
        </w:r>
        <w:r w:rsidRPr="00972B19">
          <w:rPr>
            <w:rStyle w:val="Hyperlink"/>
          </w:rPr>
          <w:tab/>
          <w:t>Durée d'un certificat de navigabilité</w:t>
        </w:r>
        <w:r>
          <w:rPr>
            <w:webHidden/>
          </w:rPr>
          <w:tab/>
        </w:r>
        <w:r>
          <w:rPr>
            <w:webHidden/>
          </w:rPr>
          <w:fldChar w:fldCharType="begin"/>
        </w:r>
        <w:r>
          <w:rPr>
            <w:webHidden/>
          </w:rPr>
          <w:instrText xml:space="preserve"> PAGEREF _Toc61352837 \h </w:instrText>
        </w:r>
        <w:r>
          <w:rPr>
            <w:webHidden/>
          </w:rPr>
        </w:r>
        <w:r>
          <w:rPr>
            <w:webHidden/>
          </w:rPr>
          <w:fldChar w:fldCharType="separate"/>
        </w:r>
        <w:r>
          <w:rPr>
            <w:webHidden/>
          </w:rPr>
          <w:t>5</w:t>
        </w:r>
        <w:r>
          <w:rPr>
            <w:webHidden/>
          </w:rPr>
          <w:fldChar w:fldCharType="end"/>
        </w:r>
      </w:hyperlink>
    </w:p>
    <w:p w14:paraId="40FCC019" w14:textId="5EBFF2F1" w:rsidR="00C665DA" w:rsidRDefault="00C665DA">
      <w:pPr>
        <w:pStyle w:val="TOC4"/>
        <w:rPr>
          <w:rFonts w:asciiTheme="minorHAnsi" w:eastAsiaTheme="minorEastAsia" w:hAnsiTheme="minorHAnsi" w:cstheme="minorBidi"/>
          <w:lang w:val="en-US" w:eastAsia="ja-JP"/>
        </w:rPr>
      </w:pPr>
      <w:hyperlink w:anchor="_Toc61352838" w:history="1">
        <w:r w:rsidRPr="00972B19">
          <w:rPr>
            <w:rStyle w:val="Hyperlink"/>
          </w:rPr>
          <w:t>5.3.1.9</w:t>
        </w:r>
        <w:r w:rsidRPr="00972B19">
          <w:rPr>
            <w:rStyle w:val="Hyperlink"/>
          </w:rPr>
          <w:tab/>
          <w:t>Coopération entre États concernant les informations relatives au maintien de la navigabilité, y compris les consignes de navigabilité</w:t>
        </w:r>
        <w:r>
          <w:rPr>
            <w:webHidden/>
          </w:rPr>
          <w:tab/>
        </w:r>
        <w:r>
          <w:rPr>
            <w:webHidden/>
          </w:rPr>
          <w:fldChar w:fldCharType="begin"/>
        </w:r>
        <w:r>
          <w:rPr>
            <w:webHidden/>
          </w:rPr>
          <w:instrText xml:space="preserve"> PAGEREF _Toc61352838 \h </w:instrText>
        </w:r>
        <w:r>
          <w:rPr>
            <w:webHidden/>
          </w:rPr>
        </w:r>
        <w:r>
          <w:rPr>
            <w:webHidden/>
          </w:rPr>
          <w:fldChar w:fldCharType="separate"/>
        </w:r>
        <w:r>
          <w:rPr>
            <w:webHidden/>
          </w:rPr>
          <w:t>6</w:t>
        </w:r>
        <w:r>
          <w:rPr>
            <w:webHidden/>
          </w:rPr>
          <w:fldChar w:fldCharType="end"/>
        </w:r>
      </w:hyperlink>
    </w:p>
    <w:p w14:paraId="3B624CA2" w14:textId="5D2870EC" w:rsidR="00C665DA" w:rsidRDefault="00C665DA">
      <w:pPr>
        <w:pStyle w:val="TOC4"/>
        <w:rPr>
          <w:rFonts w:asciiTheme="minorHAnsi" w:eastAsiaTheme="minorEastAsia" w:hAnsiTheme="minorHAnsi" w:cstheme="minorBidi"/>
          <w:lang w:val="en-US" w:eastAsia="ja-JP"/>
        </w:rPr>
      </w:pPr>
      <w:hyperlink w:anchor="_Toc61352839" w:history="1">
        <w:r w:rsidRPr="00972B19">
          <w:rPr>
            <w:rStyle w:val="Hyperlink"/>
          </w:rPr>
          <w:t>5.3.1.10</w:t>
        </w:r>
        <w:r w:rsidRPr="00972B19">
          <w:rPr>
            <w:rStyle w:val="Hyperlink"/>
          </w:rPr>
          <w:tab/>
          <w:t>Amendement d'un certificat de navigabilité</w:t>
        </w:r>
        <w:r>
          <w:rPr>
            <w:webHidden/>
          </w:rPr>
          <w:tab/>
        </w:r>
        <w:r>
          <w:rPr>
            <w:webHidden/>
          </w:rPr>
          <w:fldChar w:fldCharType="begin"/>
        </w:r>
        <w:r>
          <w:rPr>
            <w:webHidden/>
          </w:rPr>
          <w:instrText xml:space="preserve"> PAGEREF _Toc61352839 \h </w:instrText>
        </w:r>
        <w:r>
          <w:rPr>
            <w:webHidden/>
          </w:rPr>
        </w:r>
        <w:r>
          <w:rPr>
            <w:webHidden/>
          </w:rPr>
          <w:fldChar w:fldCharType="separate"/>
        </w:r>
        <w:r>
          <w:rPr>
            <w:webHidden/>
          </w:rPr>
          <w:t>6</w:t>
        </w:r>
        <w:r>
          <w:rPr>
            <w:webHidden/>
          </w:rPr>
          <w:fldChar w:fldCharType="end"/>
        </w:r>
      </w:hyperlink>
    </w:p>
    <w:p w14:paraId="4522BC9E" w14:textId="32A959D5" w:rsidR="00C665DA" w:rsidRDefault="00C665DA">
      <w:pPr>
        <w:pStyle w:val="TOC4"/>
        <w:rPr>
          <w:rFonts w:asciiTheme="minorHAnsi" w:eastAsiaTheme="minorEastAsia" w:hAnsiTheme="minorHAnsi" w:cstheme="minorBidi"/>
          <w:lang w:val="en-US" w:eastAsia="ja-JP"/>
        </w:rPr>
      </w:pPr>
      <w:hyperlink w:anchor="_Toc61352840" w:history="1">
        <w:r w:rsidRPr="00972B19">
          <w:rPr>
            <w:rStyle w:val="Hyperlink"/>
          </w:rPr>
          <w:t>5.3.1.11</w:t>
        </w:r>
        <w:r w:rsidRPr="00972B19">
          <w:rPr>
            <w:rStyle w:val="Hyperlink"/>
          </w:rPr>
          <w:tab/>
          <w:t>Transfert ou restitution d'un certificat de navigabilité</w:t>
        </w:r>
        <w:r>
          <w:rPr>
            <w:webHidden/>
          </w:rPr>
          <w:tab/>
        </w:r>
        <w:r>
          <w:rPr>
            <w:webHidden/>
          </w:rPr>
          <w:fldChar w:fldCharType="begin"/>
        </w:r>
        <w:r>
          <w:rPr>
            <w:webHidden/>
          </w:rPr>
          <w:instrText xml:space="preserve"> PAGEREF _Toc61352840 \h </w:instrText>
        </w:r>
        <w:r>
          <w:rPr>
            <w:webHidden/>
          </w:rPr>
        </w:r>
        <w:r>
          <w:rPr>
            <w:webHidden/>
          </w:rPr>
          <w:fldChar w:fldCharType="separate"/>
        </w:r>
        <w:r>
          <w:rPr>
            <w:webHidden/>
          </w:rPr>
          <w:t>6</w:t>
        </w:r>
        <w:r>
          <w:rPr>
            <w:webHidden/>
          </w:rPr>
          <w:fldChar w:fldCharType="end"/>
        </w:r>
      </w:hyperlink>
    </w:p>
    <w:p w14:paraId="60AAC41A" w14:textId="4AE429FA" w:rsidR="00C665DA" w:rsidRDefault="00C665DA">
      <w:pPr>
        <w:pStyle w:val="TOC4"/>
        <w:rPr>
          <w:rFonts w:asciiTheme="minorHAnsi" w:eastAsiaTheme="minorEastAsia" w:hAnsiTheme="minorHAnsi" w:cstheme="minorBidi"/>
          <w:lang w:val="en-US" w:eastAsia="ja-JP"/>
        </w:rPr>
      </w:pPr>
      <w:hyperlink w:anchor="_Toc61352841" w:history="1">
        <w:r w:rsidRPr="00972B19">
          <w:rPr>
            <w:rStyle w:val="Hyperlink"/>
          </w:rPr>
          <w:t>5.3.1.12</w:t>
        </w:r>
        <w:r w:rsidRPr="00972B19">
          <w:rPr>
            <w:rStyle w:val="Hyperlink"/>
          </w:rPr>
          <w:tab/>
          <w:t>Transport commercial aérien</w:t>
        </w:r>
        <w:r>
          <w:rPr>
            <w:webHidden/>
          </w:rPr>
          <w:tab/>
        </w:r>
        <w:r>
          <w:rPr>
            <w:webHidden/>
          </w:rPr>
          <w:fldChar w:fldCharType="begin"/>
        </w:r>
        <w:r>
          <w:rPr>
            <w:webHidden/>
          </w:rPr>
          <w:instrText xml:space="preserve"> PAGEREF _Toc61352841 \h </w:instrText>
        </w:r>
        <w:r>
          <w:rPr>
            <w:webHidden/>
          </w:rPr>
        </w:r>
        <w:r>
          <w:rPr>
            <w:webHidden/>
          </w:rPr>
          <w:fldChar w:fldCharType="separate"/>
        </w:r>
        <w:r>
          <w:rPr>
            <w:webHidden/>
          </w:rPr>
          <w:t>7</w:t>
        </w:r>
        <w:r>
          <w:rPr>
            <w:webHidden/>
          </w:rPr>
          <w:fldChar w:fldCharType="end"/>
        </w:r>
      </w:hyperlink>
    </w:p>
    <w:p w14:paraId="1231F6F5" w14:textId="6ACE9F48" w:rsidR="00C665DA" w:rsidRDefault="00C665DA">
      <w:pPr>
        <w:pStyle w:val="TOC4"/>
        <w:rPr>
          <w:rFonts w:asciiTheme="minorHAnsi" w:eastAsiaTheme="minorEastAsia" w:hAnsiTheme="minorHAnsi" w:cstheme="minorBidi"/>
          <w:lang w:val="en-US" w:eastAsia="ja-JP"/>
        </w:rPr>
      </w:pPr>
      <w:hyperlink w:anchor="_Toc61352842" w:history="1">
        <w:r w:rsidRPr="00972B19">
          <w:rPr>
            <w:rStyle w:val="Hyperlink"/>
          </w:rPr>
          <w:t>5.3.1.13</w:t>
        </w:r>
        <w:r w:rsidRPr="00972B19">
          <w:rPr>
            <w:rStyle w:val="Hyperlink"/>
          </w:rPr>
          <w:tab/>
          <w:t>Affichage du certificat de navigabilité</w:t>
        </w:r>
        <w:r>
          <w:rPr>
            <w:webHidden/>
          </w:rPr>
          <w:tab/>
        </w:r>
        <w:r>
          <w:rPr>
            <w:webHidden/>
          </w:rPr>
          <w:fldChar w:fldCharType="begin"/>
        </w:r>
        <w:r>
          <w:rPr>
            <w:webHidden/>
          </w:rPr>
          <w:instrText xml:space="preserve"> PAGEREF _Toc61352842 \h </w:instrText>
        </w:r>
        <w:r>
          <w:rPr>
            <w:webHidden/>
          </w:rPr>
        </w:r>
        <w:r>
          <w:rPr>
            <w:webHidden/>
          </w:rPr>
          <w:fldChar w:fldCharType="separate"/>
        </w:r>
        <w:r>
          <w:rPr>
            <w:webHidden/>
          </w:rPr>
          <w:t>7</w:t>
        </w:r>
        <w:r>
          <w:rPr>
            <w:webHidden/>
          </w:rPr>
          <w:fldChar w:fldCharType="end"/>
        </w:r>
      </w:hyperlink>
    </w:p>
    <w:p w14:paraId="21DBE2DB" w14:textId="50C776B4" w:rsidR="00C665DA" w:rsidRDefault="00C665DA">
      <w:pPr>
        <w:pStyle w:val="TOC2"/>
        <w:rPr>
          <w:rFonts w:asciiTheme="minorHAnsi" w:eastAsiaTheme="minorEastAsia" w:hAnsiTheme="minorHAnsi" w:cstheme="minorBidi"/>
          <w:b w:val="0"/>
          <w:lang w:val="en-US" w:eastAsia="ja-JP"/>
        </w:rPr>
      </w:pPr>
      <w:hyperlink w:anchor="_Toc61352843" w:history="1">
        <w:r w:rsidRPr="00972B19">
          <w:rPr>
            <w:rStyle w:val="Hyperlink"/>
          </w:rPr>
          <w:t>5.4</w:t>
        </w:r>
        <w:r w:rsidRPr="00972B19">
          <w:rPr>
            <w:rStyle w:val="Hyperlink"/>
          </w:rPr>
          <w:tab/>
          <w:t>Maintien de la navigabilité des aéronefs et des produits aéronautiques</w:t>
        </w:r>
        <w:r>
          <w:rPr>
            <w:webHidden/>
          </w:rPr>
          <w:tab/>
        </w:r>
        <w:r>
          <w:rPr>
            <w:webHidden/>
          </w:rPr>
          <w:fldChar w:fldCharType="begin"/>
        </w:r>
        <w:r>
          <w:rPr>
            <w:webHidden/>
          </w:rPr>
          <w:instrText xml:space="preserve"> PAGEREF _Toc61352843 \h </w:instrText>
        </w:r>
        <w:r>
          <w:rPr>
            <w:webHidden/>
          </w:rPr>
        </w:r>
        <w:r>
          <w:rPr>
            <w:webHidden/>
          </w:rPr>
          <w:fldChar w:fldCharType="separate"/>
        </w:r>
        <w:r>
          <w:rPr>
            <w:webHidden/>
          </w:rPr>
          <w:t>7</w:t>
        </w:r>
        <w:r>
          <w:rPr>
            <w:webHidden/>
          </w:rPr>
          <w:fldChar w:fldCharType="end"/>
        </w:r>
      </w:hyperlink>
    </w:p>
    <w:p w14:paraId="0B9ABAD6" w14:textId="5173E97C" w:rsidR="00C665DA" w:rsidRDefault="00C665DA">
      <w:pPr>
        <w:pStyle w:val="TOC4"/>
        <w:rPr>
          <w:rFonts w:asciiTheme="minorHAnsi" w:eastAsiaTheme="minorEastAsia" w:hAnsiTheme="minorHAnsi" w:cstheme="minorBidi"/>
          <w:lang w:val="en-US" w:eastAsia="ja-JP"/>
        </w:rPr>
      </w:pPr>
      <w:hyperlink w:anchor="_Toc61352844" w:history="1">
        <w:r w:rsidRPr="00972B19">
          <w:rPr>
            <w:rStyle w:val="Hyperlink"/>
          </w:rPr>
          <w:t>5.4.1.1</w:t>
        </w:r>
        <w:r w:rsidRPr="00972B19">
          <w:rPr>
            <w:rStyle w:val="Hyperlink"/>
          </w:rPr>
          <w:tab/>
          <w:t>Applicabilité</w:t>
        </w:r>
        <w:r>
          <w:rPr>
            <w:webHidden/>
          </w:rPr>
          <w:tab/>
        </w:r>
        <w:r>
          <w:rPr>
            <w:webHidden/>
          </w:rPr>
          <w:fldChar w:fldCharType="begin"/>
        </w:r>
        <w:r>
          <w:rPr>
            <w:webHidden/>
          </w:rPr>
          <w:instrText xml:space="preserve"> PAGEREF _Toc61352844 \h </w:instrText>
        </w:r>
        <w:r>
          <w:rPr>
            <w:webHidden/>
          </w:rPr>
        </w:r>
        <w:r>
          <w:rPr>
            <w:webHidden/>
          </w:rPr>
          <w:fldChar w:fldCharType="separate"/>
        </w:r>
        <w:r>
          <w:rPr>
            <w:webHidden/>
          </w:rPr>
          <w:t>7</w:t>
        </w:r>
        <w:r>
          <w:rPr>
            <w:webHidden/>
          </w:rPr>
          <w:fldChar w:fldCharType="end"/>
        </w:r>
      </w:hyperlink>
    </w:p>
    <w:p w14:paraId="49FE5DF6" w14:textId="7269FB5C" w:rsidR="00C665DA" w:rsidRDefault="00C665DA">
      <w:pPr>
        <w:pStyle w:val="TOC4"/>
        <w:rPr>
          <w:rFonts w:asciiTheme="minorHAnsi" w:eastAsiaTheme="minorEastAsia" w:hAnsiTheme="minorHAnsi" w:cstheme="minorBidi"/>
          <w:lang w:val="en-US" w:eastAsia="ja-JP"/>
        </w:rPr>
      </w:pPr>
      <w:hyperlink w:anchor="_Toc61352845" w:history="1">
        <w:r w:rsidRPr="00972B19">
          <w:rPr>
            <w:rStyle w:val="Hyperlink"/>
          </w:rPr>
          <w:t>5.4.1.2</w:t>
        </w:r>
        <w:r w:rsidRPr="00972B19">
          <w:rPr>
            <w:rStyle w:val="Hyperlink"/>
          </w:rPr>
          <w:tab/>
          <w:t>Généralités</w:t>
        </w:r>
        <w:r>
          <w:rPr>
            <w:webHidden/>
          </w:rPr>
          <w:tab/>
        </w:r>
        <w:r>
          <w:rPr>
            <w:webHidden/>
          </w:rPr>
          <w:fldChar w:fldCharType="begin"/>
        </w:r>
        <w:r>
          <w:rPr>
            <w:webHidden/>
          </w:rPr>
          <w:instrText xml:space="preserve"> PAGEREF _Toc61352845 \h </w:instrText>
        </w:r>
        <w:r>
          <w:rPr>
            <w:webHidden/>
          </w:rPr>
        </w:r>
        <w:r>
          <w:rPr>
            <w:webHidden/>
          </w:rPr>
          <w:fldChar w:fldCharType="separate"/>
        </w:r>
        <w:r>
          <w:rPr>
            <w:webHidden/>
          </w:rPr>
          <w:t>7</w:t>
        </w:r>
        <w:r>
          <w:rPr>
            <w:webHidden/>
          </w:rPr>
          <w:fldChar w:fldCharType="end"/>
        </w:r>
      </w:hyperlink>
    </w:p>
    <w:p w14:paraId="3E678560" w14:textId="76701175" w:rsidR="00C665DA" w:rsidRDefault="00C665DA">
      <w:pPr>
        <w:pStyle w:val="TOC4"/>
        <w:rPr>
          <w:rFonts w:asciiTheme="minorHAnsi" w:eastAsiaTheme="minorEastAsia" w:hAnsiTheme="minorHAnsi" w:cstheme="minorBidi"/>
          <w:lang w:val="en-US" w:eastAsia="ja-JP"/>
        </w:rPr>
      </w:pPr>
      <w:hyperlink w:anchor="_Toc61352846" w:history="1">
        <w:r w:rsidRPr="00972B19">
          <w:rPr>
            <w:rStyle w:val="Hyperlink"/>
          </w:rPr>
          <w:t>5.4.1.3</w:t>
        </w:r>
        <w:r w:rsidRPr="00972B19">
          <w:rPr>
            <w:rStyle w:val="Hyperlink"/>
          </w:rPr>
          <w:tab/>
          <w:t>Responsabilité</w:t>
        </w:r>
        <w:r>
          <w:rPr>
            <w:webHidden/>
          </w:rPr>
          <w:tab/>
        </w:r>
        <w:r>
          <w:rPr>
            <w:webHidden/>
          </w:rPr>
          <w:fldChar w:fldCharType="begin"/>
        </w:r>
        <w:r>
          <w:rPr>
            <w:webHidden/>
          </w:rPr>
          <w:instrText xml:space="preserve"> PAGEREF _Toc61352846 \h </w:instrText>
        </w:r>
        <w:r>
          <w:rPr>
            <w:webHidden/>
          </w:rPr>
        </w:r>
        <w:r>
          <w:rPr>
            <w:webHidden/>
          </w:rPr>
          <w:fldChar w:fldCharType="separate"/>
        </w:r>
        <w:r>
          <w:rPr>
            <w:webHidden/>
          </w:rPr>
          <w:t>8</w:t>
        </w:r>
        <w:r>
          <w:rPr>
            <w:webHidden/>
          </w:rPr>
          <w:fldChar w:fldCharType="end"/>
        </w:r>
      </w:hyperlink>
    </w:p>
    <w:p w14:paraId="24749A01" w14:textId="064AE2AF" w:rsidR="00C665DA" w:rsidRDefault="00C665DA">
      <w:pPr>
        <w:pStyle w:val="TOC4"/>
        <w:rPr>
          <w:rFonts w:asciiTheme="minorHAnsi" w:eastAsiaTheme="minorEastAsia" w:hAnsiTheme="minorHAnsi" w:cstheme="minorBidi"/>
          <w:lang w:val="en-US" w:eastAsia="ja-JP"/>
        </w:rPr>
      </w:pPr>
      <w:hyperlink w:anchor="_Toc61352847" w:history="1">
        <w:r w:rsidRPr="00972B19">
          <w:rPr>
            <w:rStyle w:val="Hyperlink"/>
          </w:rPr>
          <w:t>5.4.1.4</w:t>
        </w:r>
        <w:r w:rsidRPr="00972B19">
          <w:rPr>
            <w:rStyle w:val="Hyperlink"/>
          </w:rPr>
          <w:tab/>
          <w:t>Maintenance et expérience d'exploitation</w:t>
        </w:r>
        <w:r>
          <w:rPr>
            <w:webHidden/>
          </w:rPr>
          <w:tab/>
        </w:r>
        <w:r>
          <w:rPr>
            <w:webHidden/>
          </w:rPr>
          <w:fldChar w:fldCharType="begin"/>
        </w:r>
        <w:r>
          <w:rPr>
            <w:webHidden/>
          </w:rPr>
          <w:instrText xml:space="preserve"> PAGEREF _Toc61352847 \h </w:instrText>
        </w:r>
        <w:r>
          <w:rPr>
            <w:webHidden/>
          </w:rPr>
        </w:r>
        <w:r>
          <w:rPr>
            <w:webHidden/>
          </w:rPr>
          <w:fldChar w:fldCharType="separate"/>
        </w:r>
        <w:r>
          <w:rPr>
            <w:webHidden/>
          </w:rPr>
          <w:t>8</w:t>
        </w:r>
        <w:r>
          <w:rPr>
            <w:webHidden/>
          </w:rPr>
          <w:fldChar w:fldCharType="end"/>
        </w:r>
      </w:hyperlink>
    </w:p>
    <w:p w14:paraId="2844E1F2" w14:textId="3A2818DC" w:rsidR="00C665DA" w:rsidRDefault="00C665DA">
      <w:pPr>
        <w:pStyle w:val="TOC4"/>
        <w:rPr>
          <w:rFonts w:asciiTheme="minorHAnsi" w:eastAsiaTheme="minorEastAsia" w:hAnsiTheme="minorHAnsi" w:cstheme="minorBidi"/>
          <w:lang w:val="en-US" w:eastAsia="ja-JP"/>
        </w:rPr>
      </w:pPr>
      <w:hyperlink w:anchor="_Toc61352848" w:history="1">
        <w:r w:rsidRPr="00972B19">
          <w:rPr>
            <w:rStyle w:val="Hyperlink"/>
          </w:rPr>
          <w:t>5.4.1.5</w:t>
        </w:r>
        <w:r w:rsidRPr="00972B19">
          <w:rPr>
            <w:rStyle w:val="Hyperlink"/>
          </w:rPr>
          <w:tab/>
          <w:t>Rapports sur les pannes, défaillances et défauts</w:t>
        </w:r>
        <w:r>
          <w:rPr>
            <w:webHidden/>
          </w:rPr>
          <w:tab/>
        </w:r>
        <w:r>
          <w:rPr>
            <w:webHidden/>
          </w:rPr>
          <w:fldChar w:fldCharType="begin"/>
        </w:r>
        <w:r>
          <w:rPr>
            <w:webHidden/>
          </w:rPr>
          <w:instrText xml:space="preserve"> PAGEREF _Toc61352848 \h </w:instrText>
        </w:r>
        <w:r>
          <w:rPr>
            <w:webHidden/>
          </w:rPr>
        </w:r>
        <w:r>
          <w:rPr>
            <w:webHidden/>
          </w:rPr>
          <w:fldChar w:fldCharType="separate"/>
        </w:r>
        <w:r>
          <w:rPr>
            <w:webHidden/>
          </w:rPr>
          <w:t>8</w:t>
        </w:r>
        <w:r>
          <w:rPr>
            <w:webHidden/>
          </w:rPr>
          <w:fldChar w:fldCharType="end"/>
        </w:r>
      </w:hyperlink>
    </w:p>
    <w:p w14:paraId="759CC2A0" w14:textId="6D4BE732" w:rsidR="00C665DA" w:rsidRDefault="00C665DA">
      <w:pPr>
        <w:pStyle w:val="TOC2"/>
        <w:rPr>
          <w:rFonts w:asciiTheme="minorHAnsi" w:eastAsiaTheme="minorEastAsia" w:hAnsiTheme="minorHAnsi" w:cstheme="minorBidi"/>
          <w:b w:val="0"/>
          <w:lang w:val="en-US" w:eastAsia="ja-JP"/>
        </w:rPr>
      </w:pPr>
      <w:hyperlink w:anchor="_Toc61352849" w:history="1">
        <w:r w:rsidRPr="00972B19">
          <w:rPr>
            <w:rStyle w:val="Hyperlink"/>
          </w:rPr>
          <w:t>5.5</w:t>
        </w:r>
        <w:r w:rsidRPr="00972B19">
          <w:rPr>
            <w:rStyle w:val="Hyperlink"/>
          </w:rPr>
          <w:tab/>
          <w:t>Impératifs en matière de maintenance et d'inspection des aéronefs</w:t>
        </w:r>
        <w:r>
          <w:rPr>
            <w:webHidden/>
          </w:rPr>
          <w:tab/>
        </w:r>
        <w:r>
          <w:rPr>
            <w:webHidden/>
          </w:rPr>
          <w:fldChar w:fldCharType="begin"/>
        </w:r>
        <w:r>
          <w:rPr>
            <w:webHidden/>
          </w:rPr>
          <w:instrText xml:space="preserve"> PAGEREF _Toc61352849 \h </w:instrText>
        </w:r>
        <w:r>
          <w:rPr>
            <w:webHidden/>
          </w:rPr>
        </w:r>
        <w:r>
          <w:rPr>
            <w:webHidden/>
          </w:rPr>
          <w:fldChar w:fldCharType="separate"/>
        </w:r>
        <w:r>
          <w:rPr>
            <w:webHidden/>
          </w:rPr>
          <w:t>10</w:t>
        </w:r>
        <w:r>
          <w:rPr>
            <w:webHidden/>
          </w:rPr>
          <w:fldChar w:fldCharType="end"/>
        </w:r>
      </w:hyperlink>
    </w:p>
    <w:p w14:paraId="19E3596E" w14:textId="33BC6EAA" w:rsidR="00C665DA" w:rsidRDefault="00C665DA">
      <w:pPr>
        <w:pStyle w:val="TOC4"/>
        <w:rPr>
          <w:rFonts w:asciiTheme="minorHAnsi" w:eastAsiaTheme="minorEastAsia" w:hAnsiTheme="minorHAnsi" w:cstheme="minorBidi"/>
          <w:lang w:val="en-US" w:eastAsia="ja-JP"/>
        </w:rPr>
      </w:pPr>
      <w:hyperlink w:anchor="_Toc61352850" w:history="1">
        <w:r w:rsidRPr="00972B19">
          <w:rPr>
            <w:rStyle w:val="Hyperlink"/>
          </w:rPr>
          <w:t>5.5.1.1</w:t>
        </w:r>
        <w:r w:rsidRPr="00972B19">
          <w:rPr>
            <w:rStyle w:val="Hyperlink"/>
          </w:rPr>
          <w:tab/>
          <w:t>Applicabilité</w:t>
        </w:r>
        <w:r>
          <w:rPr>
            <w:webHidden/>
          </w:rPr>
          <w:tab/>
        </w:r>
        <w:r>
          <w:rPr>
            <w:webHidden/>
          </w:rPr>
          <w:fldChar w:fldCharType="begin"/>
        </w:r>
        <w:r>
          <w:rPr>
            <w:webHidden/>
          </w:rPr>
          <w:instrText xml:space="preserve"> PAGEREF _Toc61352850 \h </w:instrText>
        </w:r>
        <w:r>
          <w:rPr>
            <w:webHidden/>
          </w:rPr>
        </w:r>
        <w:r>
          <w:rPr>
            <w:webHidden/>
          </w:rPr>
          <w:fldChar w:fldCharType="separate"/>
        </w:r>
        <w:r>
          <w:rPr>
            <w:webHidden/>
          </w:rPr>
          <w:t>10</w:t>
        </w:r>
        <w:r>
          <w:rPr>
            <w:webHidden/>
          </w:rPr>
          <w:fldChar w:fldCharType="end"/>
        </w:r>
      </w:hyperlink>
    </w:p>
    <w:p w14:paraId="41EA9A9E" w14:textId="2154DE3E" w:rsidR="00C665DA" w:rsidRDefault="00C665DA">
      <w:pPr>
        <w:pStyle w:val="TOC4"/>
        <w:rPr>
          <w:rFonts w:asciiTheme="minorHAnsi" w:eastAsiaTheme="minorEastAsia" w:hAnsiTheme="minorHAnsi" w:cstheme="minorBidi"/>
          <w:lang w:val="en-US" w:eastAsia="ja-JP"/>
        </w:rPr>
      </w:pPr>
      <w:hyperlink w:anchor="_Toc61352851" w:history="1">
        <w:r w:rsidRPr="00972B19">
          <w:rPr>
            <w:rStyle w:val="Hyperlink"/>
          </w:rPr>
          <w:t>5.5.1.2</w:t>
        </w:r>
        <w:r w:rsidRPr="00972B19">
          <w:rPr>
            <w:rStyle w:val="Hyperlink"/>
          </w:rPr>
          <w:tab/>
          <w:t>Impératifs d'ordre général pour la maintenance et les inspections</w:t>
        </w:r>
        <w:r>
          <w:rPr>
            <w:webHidden/>
          </w:rPr>
          <w:tab/>
        </w:r>
        <w:r>
          <w:rPr>
            <w:webHidden/>
          </w:rPr>
          <w:fldChar w:fldCharType="begin"/>
        </w:r>
        <w:r>
          <w:rPr>
            <w:webHidden/>
          </w:rPr>
          <w:instrText xml:space="preserve"> PAGEREF _Toc61352851 \h </w:instrText>
        </w:r>
        <w:r>
          <w:rPr>
            <w:webHidden/>
          </w:rPr>
        </w:r>
        <w:r>
          <w:rPr>
            <w:webHidden/>
          </w:rPr>
          <w:fldChar w:fldCharType="separate"/>
        </w:r>
        <w:r>
          <w:rPr>
            <w:webHidden/>
          </w:rPr>
          <w:t>10</w:t>
        </w:r>
        <w:r>
          <w:rPr>
            <w:webHidden/>
          </w:rPr>
          <w:fldChar w:fldCharType="end"/>
        </w:r>
      </w:hyperlink>
    </w:p>
    <w:p w14:paraId="603A6814" w14:textId="00591F01" w:rsidR="00C665DA" w:rsidRDefault="00C665DA">
      <w:pPr>
        <w:pStyle w:val="TOC4"/>
        <w:rPr>
          <w:rFonts w:asciiTheme="minorHAnsi" w:eastAsiaTheme="minorEastAsia" w:hAnsiTheme="minorHAnsi" w:cstheme="minorBidi"/>
          <w:lang w:val="en-US" w:eastAsia="ja-JP"/>
        </w:rPr>
      </w:pPr>
      <w:hyperlink w:anchor="_Toc61352852" w:history="1">
        <w:r w:rsidRPr="00972B19">
          <w:rPr>
            <w:rStyle w:val="Hyperlink"/>
          </w:rPr>
          <w:t>5.5.1.3</w:t>
        </w:r>
        <w:r w:rsidRPr="00972B19">
          <w:rPr>
            <w:rStyle w:val="Hyperlink"/>
          </w:rPr>
          <w:tab/>
          <w:t>Personnes autorisées à effectuer la maintenance, la révision, les modifications, les réparations et les inspections</w:t>
        </w:r>
        <w:r>
          <w:rPr>
            <w:webHidden/>
          </w:rPr>
          <w:tab/>
        </w:r>
        <w:r>
          <w:rPr>
            <w:webHidden/>
          </w:rPr>
          <w:fldChar w:fldCharType="begin"/>
        </w:r>
        <w:r>
          <w:rPr>
            <w:webHidden/>
          </w:rPr>
          <w:instrText xml:space="preserve"> PAGEREF _Toc61352852 \h </w:instrText>
        </w:r>
        <w:r>
          <w:rPr>
            <w:webHidden/>
          </w:rPr>
        </w:r>
        <w:r>
          <w:rPr>
            <w:webHidden/>
          </w:rPr>
          <w:fldChar w:fldCharType="separate"/>
        </w:r>
        <w:r>
          <w:rPr>
            <w:webHidden/>
          </w:rPr>
          <w:t>11</w:t>
        </w:r>
        <w:r>
          <w:rPr>
            <w:webHidden/>
          </w:rPr>
          <w:fldChar w:fldCharType="end"/>
        </w:r>
      </w:hyperlink>
    </w:p>
    <w:p w14:paraId="3BB7A873" w14:textId="2FF270D7" w:rsidR="00C665DA" w:rsidRDefault="00C665DA">
      <w:pPr>
        <w:pStyle w:val="TOC4"/>
        <w:rPr>
          <w:rFonts w:asciiTheme="minorHAnsi" w:eastAsiaTheme="minorEastAsia" w:hAnsiTheme="minorHAnsi" w:cstheme="minorBidi"/>
          <w:lang w:val="en-US" w:eastAsia="ja-JP"/>
        </w:rPr>
      </w:pPr>
      <w:hyperlink w:anchor="_Toc61352853" w:history="1">
        <w:r w:rsidRPr="00972B19">
          <w:rPr>
            <w:rStyle w:val="Hyperlink"/>
          </w:rPr>
          <w:t>5.5.1.4</w:t>
        </w:r>
        <w:r w:rsidRPr="00972B19">
          <w:rPr>
            <w:rStyle w:val="Hyperlink"/>
          </w:rPr>
          <w:tab/>
          <w:t>Personnel autorisé à approuver la remise en service</w:t>
        </w:r>
        <w:r>
          <w:rPr>
            <w:webHidden/>
          </w:rPr>
          <w:tab/>
        </w:r>
        <w:r>
          <w:rPr>
            <w:webHidden/>
          </w:rPr>
          <w:fldChar w:fldCharType="begin"/>
        </w:r>
        <w:r>
          <w:rPr>
            <w:webHidden/>
          </w:rPr>
          <w:instrText xml:space="preserve"> PAGEREF _Toc61352853 \h </w:instrText>
        </w:r>
        <w:r>
          <w:rPr>
            <w:webHidden/>
          </w:rPr>
        </w:r>
        <w:r>
          <w:rPr>
            <w:webHidden/>
          </w:rPr>
          <w:fldChar w:fldCharType="separate"/>
        </w:r>
        <w:r>
          <w:rPr>
            <w:webHidden/>
          </w:rPr>
          <w:t>12</w:t>
        </w:r>
        <w:r>
          <w:rPr>
            <w:webHidden/>
          </w:rPr>
          <w:fldChar w:fldCharType="end"/>
        </w:r>
      </w:hyperlink>
    </w:p>
    <w:p w14:paraId="0FC60DCF" w14:textId="55879367" w:rsidR="00C665DA" w:rsidRDefault="00C665DA">
      <w:pPr>
        <w:pStyle w:val="TOC4"/>
        <w:rPr>
          <w:rFonts w:asciiTheme="minorHAnsi" w:eastAsiaTheme="minorEastAsia" w:hAnsiTheme="minorHAnsi" w:cstheme="minorBidi"/>
          <w:lang w:val="en-US" w:eastAsia="ja-JP"/>
        </w:rPr>
      </w:pPr>
      <w:hyperlink w:anchor="_Toc61352854" w:history="1">
        <w:r w:rsidRPr="00972B19">
          <w:rPr>
            <w:rStyle w:val="Hyperlink"/>
          </w:rPr>
          <w:t>5.5.1.5</w:t>
        </w:r>
        <w:r w:rsidRPr="00972B19">
          <w:rPr>
            <w:rStyle w:val="Hyperlink"/>
          </w:rPr>
          <w:tab/>
          <w:t>Personnes autorisées à effectuer des inspections</w:t>
        </w:r>
        <w:r>
          <w:rPr>
            <w:webHidden/>
          </w:rPr>
          <w:tab/>
        </w:r>
        <w:r>
          <w:rPr>
            <w:webHidden/>
          </w:rPr>
          <w:fldChar w:fldCharType="begin"/>
        </w:r>
        <w:r>
          <w:rPr>
            <w:webHidden/>
          </w:rPr>
          <w:instrText xml:space="preserve"> PAGEREF _Toc61352854 \h </w:instrText>
        </w:r>
        <w:r>
          <w:rPr>
            <w:webHidden/>
          </w:rPr>
        </w:r>
        <w:r>
          <w:rPr>
            <w:webHidden/>
          </w:rPr>
          <w:fldChar w:fldCharType="separate"/>
        </w:r>
        <w:r>
          <w:rPr>
            <w:webHidden/>
          </w:rPr>
          <w:t>12</w:t>
        </w:r>
        <w:r>
          <w:rPr>
            <w:webHidden/>
          </w:rPr>
          <w:fldChar w:fldCharType="end"/>
        </w:r>
      </w:hyperlink>
    </w:p>
    <w:p w14:paraId="3C0C835C" w14:textId="7D244CFF" w:rsidR="00C665DA" w:rsidRDefault="00C665DA">
      <w:pPr>
        <w:pStyle w:val="TOC4"/>
        <w:rPr>
          <w:rFonts w:asciiTheme="minorHAnsi" w:eastAsiaTheme="minorEastAsia" w:hAnsiTheme="minorHAnsi" w:cstheme="minorBidi"/>
          <w:lang w:val="en-US" w:eastAsia="ja-JP"/>
        </w:rPr>
      </w:pPr>
      <w:hyperlink w:anchor="_Toc61352855" w:history="1">
        <w:r w:rsidRPr="00972B19">
          <w:rPr>
            <w:rStyle w:val="Hyperlink"/>
          </w:rPr>
          <w:t>5.5.1.6</w:t>
        </w:r>
        <w:r w:rsidRPr="00972B19">
          <w:rPr>
            <w:rStyle w:val="Hyperlink"/>
          </w:rPr>
          <w:tab/>
          <w:t>Règles de performance : Maintenance</w:t>
        </w:r>
        <w:r>
          <w:rPr>
            <w:webHidden/>
          </w:rPr>
          <w:tab/>
        </w:r>
        <w:r>
          <w:rPr>
            <w:webHidden/>
          </w:rPr>
          <w:fldChar w:fldCharType="begin"/>
        </w:r>
        <w:r>
          <w:rPr>
            <w:webHidden/>
          </w:rPr>
          <w:instrText xml:space="preserve"> PAGEREF _Toc61352855 \h </w:instrText>
        </w:r>
        <w:r>
          <w:rPr>
            <w:webHidden/>
          </w:rPr>
        </w:r>
        <w:r>
          <w:rPr>
            <w:webHidden/>
          </w:rPr>
          <w:fldChar w:fldCharType="separate"/>
        </w:r>
        <w:r>
          <w:rPr>
            <w:webHidden/>
          </w:rPr>
          <w:t>13</w:t>
        </w:r>
        <w:r>
          <w:rPr>
            <w:webHidden/>
          </w:rPr>
          <w:fldChar w:fldCharType="end"/>
        </w:r>
      </w:hyperlink>
    </w:p>
    <w:p w14:paraId="47182D00" w14:textId="5F876C73" w:rsidR="00C665DA" w:rsidRDefault="00C665DA">
      <w:pPr>
        <w:pStyle w:val="TOC4"/>
        <w:rPr>
          <w:rFonts w:asciiTheme="minorHAnsi" w:eastAsiaTheme="minorEastAsia" w:hAnsiTheme="minorHAnsi" w:cstheme="minorBidi"/>
          <w:lang w:val="en-US" w:eastAsia="ja-JP"/>
        </w:rPr>
      </w:pPr>
      <w:hyperlink w:anchor="_Toc61352856" w:history="1">
        <w:r w:rsidRPr="00972B19">
          <w:rPr>
            <w:rStyle w:val="Hyperlink"/>
          </w:rPr>
          <w:t>5.5.1.7</w:t>
        </w:r>
        <w:r w:rsidRPr="00972B19">
          <w:rPr>
            <w:rStyle w:val="Hyperlink"/>
          </w:rPr>
          <w:tab/>
          <w:t>Règles de performance : Inspections</w:t>
        </w:r>
        <w:r>
          <w:rPr>
            <w:webHidden/>
          </w:rPr>
          <w:tab/>
        </w:r>
        <w:r>
          <w:rPr>
            <w:webHidden/>
          </w:rPr>
          <w:fldChar w:fldCharType="begin"/>
        </w:r>
        <w:r>
          <w:rPr>
            <w:webHidden/>
          </w:rPr>
          <w:instrText xml:space="preserve"> PAGEREF _Toc61352856 \h </w:instrText>
        </w:r>
        <w:r>
          <w:rPr>
            <w:webHidden/>
          </w:rPr>
        </w:r>
        <w:r>
          <w:rPr>
            <w:webHidden/>
          </w:rPr>
          <w:fldChar w:fldCharType="separate"/>
        </w:r>
        <w:r>
          <w:rPr>
            <w:webHidden/>
          </w:rPr>
          <w:t>13</w:t>
        </w:r>
        <w:r>
          <w:rPr>
            <w:webHidden/>
          </w:rPr>
          <w:fldChar w:fldCharType="end"/>
        </w:r>
      </w:hyperlink>
    </w:p>
    <w:p w14:paraId="058324E8" w14:textId="3F50CC40" w:rsidR="00C665DA" w:rsidRDefault="00C665DA">
      <w:pPr>
        <w:pStyle w:val="TOC4"/>
        <w:rPr>
          <w:rFonts w:asciiTheme="minorHAnsi" w:eastAsiaTheme="minorEastAsia" w:hAnsiTheme="minorHAnsi" w:cstheme="minorBidi"/>
          <w:lang w:val="en-US" w:eastAsia="ja-JP"/>
        </w:rPr>
      </w:pPr>
      <w:hyperlink w:anchor="_Toc61352857" w:history="1">
        <w:r w:rsidRPr="00972B19">
          <w:rPr>
            <w:rStyle w:val="Hyperlink"/>
          </w:rPr>
          <w:t>5.5.1.8</w:t>
        </w:r>
        <w:r w:rsidRPr="00972B19">
          <w:rPr>
            <w:rStyle w:val="Hyperlink"/>
          </w:rPr>
          <w:tab/>
          <w:t>Règles de performance : Limites de navigabilité</w:t>
        </w:r>
        <w:r>
          <w:rPr>
            <w:webHidden/>
          </w:rPr>
          <w:tab/>
        </w:r>
        <w:r>
          <w:rPr>
            <w:webHidden/>
          </w:rPr>
          <w:fldChar w:fldCharType="begin"/>
        </w:r>
        <w:r>
          <w:rPr>
            <w:webHidden/>
          </w:rPr>
          <w:instrText xml:space="preserve"> PAGEREF _Toc61352857 \h </w:instrText>
        </w:r>
        <w:r>
          <w:rPr>
            <w:webHidden/>
          </w:rPr>
        </w:r>
        <w:r>
          <w:rPr>
            <w:webHidden/>
          </w:rPr>
          <w:fldChar w:fldCharType="separate"/>
        </w:r>
        <w:r>
          <w:rPr>
            <w:webHidden/>
          </w:rPr>
          <w:t>14</w:t>
        </w:r>
        <w:r>
          <w:rPr>
            <w:webHidden/>
          </w:rPr>
          <w:fldChar w:fldCharType="end"/>
        </w:r>
      </w:hyperlink>
    </w:p>
    <w:p w14:paraId="132B8BD6" w14:textId="56A8BBBB" w:rsidR="00C665DA" w:rsidRDefault="00C665DA">
      <w:pPr>
        <w:pStyle w:val="TOC2"/>
        <w:rPr>
          <w:rFonts w:asciiTheme="minorHAnsi" w:eastAsiaTheme="minorEastAsia" w:hAnsiTheme="minorHAnsi" w:cstheme="minorBidi"/>
          <w:b w:val="0"/>
          <w:lang w:val="en-US" w:eastAsia="ja-JP"/>
        </w:rPr>
      </w:pPr>
      <w:hyperlink w:anchor="_Toc61352858" w:history="1">
        <w:r w:rsidRPr="00972B19">
          <w:rPr>
            <w:rStyle w:val="Hyperlink"/>
          </w:rPr>
          <w:t>5.6</w:t>
        </w:r>
        <w:r w:rsidRPr="00972B19">
          <w:rPr>
            <w:rStyle w:val="Hyperlink"/>
          </w:rPr>
          <w:tab/>
          <w:t>Dossiers et écritures de maintenance et d'inspection</w:t>
        </w:r>
        <w:r>
          <w:rPr>
            <w:webHidden/>
          </w:rPr>
          <w:tab/>
        </w:r>
        <w:r>
          <w:rPr>
            <w:webHidden/>
          </w:rPr>
          <w:fldChar w:fldCharType="begin"/>
        </w:r>
        <w:r>
          <w:rPr>
            <w:webHidden/>
          </w:rPr>
          <w:instrText xml:space="preserve"> PAGEREF _Toc61352858 \h </w:instrText>
        </w:r>
        <w:r>
          <w:rPr>
            <w:webHidden/>
          </w:rPr>
        </w:r>
        <w:r>
          <w:rPr>
            <w:webHidden/>
          </w:rPr>
          <w:fldChar w:fldCharType="separate"/>
        </w:r>
        <w:r>
          <w:rPr>
            <w:webHidden/>
          </w:rPr>
          <w:t>15</w:t>
        </w:r>
        <w:r>
          <w:rPr>
            <w:webHidden/>
          </w:rPr>
          <w:fldChar w:fldCharType="end"/>
        </w:r>
      </w:hyperlink>
    </w:p>
    <w:p w14:paraId="08A04306" w14:textId="54463742" w:rsidR="00C665DA" w:rsidRDefault="00C665DA">
      <w:pPr>
        <w:pStyle w:val="TOC4"/>
        <w:rPr>
          <w:rFonts w:asciiTheme="minorHAnsi" w:eastAsiaTheme="minorEastAsia" w:hAnsiTheme="minorHAnsi" w:cstheme="minorBidi"/>
          <w:lang w:val="en-US" w:eastAsia="ja-JP"/>
        </w:rPr>
      </w:pPr>
      <w:hyperlink w:anchor="_Toc61352859" w:history="1">
        <w:r w:rsidRPr="00972B19">
          <w:rPr>
            <w:rStyle w:val="Hyperlink"/>
          </w:rPr>
          <w:t>5.6.1.1</w:t>
        </w:r>
        <w:r w:rsidRPr="00972B19">
          <w:rPr>
            <w:rStyle w:val="Hyperlink"/>
          </w:rPr>
          <w:tab/>
          <w:t>Contenu, formulaire et disposition des dossiers de maintenance, de modification et de réparation d'aéronef et des pièces à durée de vie limitée</w:t>
        </w:r>
        <w:r>
          <w:rPr>
            <w:webHidden/>
          </w:rPr>
          <w:tab/>
        </w:r>
        <w:r>
          <w:rPr>
            <w:webHidden/>
          </w:rPr>
          <w:fldChar w:fldCharType="begin"/>
        </w:r>
        <w:r>
          <w:rPr>
            <w:webHidden/>
          </w:rPr>
          <w:instrText xml:space="preserve"> PAGEREF _Toc61352859 \h </w:instrText>
        </w:r>
        <w:r>
          <w:rPr>
            <w:webHidden/>
          </w:rPr>
        </w:r>
        <w:r>
          <w:rPr>
            <w:webHidden/>
          </w:rPr>
          <w:fldChar w:fldCharType="separate"/>
        </w:r>
        <w:r>
          <w:rPr>
            <w:webHidden/>
          </w:rPr>
          <w:t>15</w:t>
        </w:r>
        <w:r>
          <w:rPr>
            <w:webHidden/>
          </w:rPr>
          <w:fldChar w:fldCharType="end"/>
        </w:r>
      </w:hyperlink>
    </w:p>
    <w:p w14:paraId="0737EC17" w14:textId="5E041C33" w:rsidR="00C665DA" w:rsidRDefault="00C665DA">
      <w:pPr>
        <w:pStyle w:val="TOC4"/>
        <w:rPr>
          <w:rFonts w:asciiTheme="minorHAnsi" w:eastAsiaTheme="minorEastAsia" w:hAnsiTheme="minorHAnsi" w:cstheme="minorBidi"/>
          <w:lang w:val="en-US" w:eastAsia="ja-JP"/>
        </w:rPr>
      </w:pPr>
      <w:hyperlink w:anchor="_Toc61352860" w:history="1">
        <w:r w:rsidRPr="00972B19">
          <w:rPr>
            <w:rStyle w:val="Hyperlink"/>
          </w:rPr>
          <w:t>5.6.1.2</w:t>
        </w:r>
        <w:r w:rsidRPr="00972B19">
          <w:rPr>
            <w:rStyle w:val="Hyperlink"/>
          </w:rPr>
          <w:tab/>
          <w:t>Contenu, formulaire et disposition des dossiers de maintenance, de révision, de modification et de réparation d'un produit aéronautique</w:t>
        </w:r>
        <w:r>
          <w:rPr>
            <w:webHidden/>
          </w:rPr>
          <w:tab/>
        </w:r>
        <w:r>
          <w:rPr>
            <w:webHidden/>
          </w:rPr>
          <w:fldChar w:fldCharType="begin"/>
        </w:r>
        <w:r>
          <w:rPr>
            <w:webHidden/>
          </w:rPr>
          <w:instrText xml:space="preserve"> PAGEREF _Toc61352860 \h </w:instrText>
        </w:r>
        <w:r>
          <w:rPr>
            <w:webHidden/>
          </w:rPr>
        </w:r>
        <w:r>
          <w:rPr>
            <w:webHidden/>
          </w:rPr>
          <w:fldChar w:fldCharType="separate"/>
        </w:r>
        <w:r>
          <w:rPr>
            <w:webHidden/>
          </w:rPr>
          <w:t>15</w:t>
        </w:r>
        <w:r>
          <w:rPr>
            <w:webHidden/>
          </w:rPr>
          <w:fldChar w:fldCharType="end"/>
        </w:r>
      </w:hyperlink>
    </w:p>
    <w:p w14:paraId="0768D699" w14:textId="49044823" w:rsidR="00C665DA" w:rsidRDefault="00C665DA">
      <w:pPr>
        <w:pStyle w:val="TOC4"/>
        <w:rPr>
          <w:rFonts w:asciiTheme="minorHAnsi" w:eastAsiaTheme="minorEastAsia" w:hAnsiTheme="minorHAnsi" w:cstheme="minorBidi"/>
          <w:lang w:val="en-US" w:eastAsia="ja-JP"/>
        </w:rPr>
      </w:pPr>
      <w:hyperlink w:anchor="_Toc61352861" w:history="1">
        <w:r w:rsidRPr="00972B19">
          <w:rPr>
            <w:rStyle w:val="Hyperlink"/>
          </w:rPr>
          <w:t>5.6.1.3</w:t>
        </w:r>
        <w:r w:rsidRPr="00972B19">
          <w:rPr>
            <w:rStyle w:val="Hyperlink"/>
          </w:rPr>
          <w:tab/>
          <w:t>Contenu, formulaire et disposition des dossiers d'inspection pour une remise en service</w:t>
        </w:r>
        <w:r>
          <w:rPr>
            <w:webHidden/>
          </w:rPr>
          <w:tab/>
        </w:r>
        <w:r>
          <w:rPr>
            <w:webHidden/>
          </w:rPr>
          <w:fldChar w:fldCharType="begin"/>
        </w:r>
        <w:r>
          <w:rPr>
            <w:webHidden/>
          </w:rPr>
          <w:instrText xml:space="preserve"> PAGEREF _Toc61352861 \h </w:instrText>
        </w:r>
        <w:r>
          <w:rPr>
            <w:webHidden/>
          </w:rPr>
        </w:r>
        <w:r>
          <w:rPr>
            <w:webHidden/>
          </w:rPr>
          <w:fldChar w:fldCharType="separate"/>
        </w:r>
        <w:r>
          <w:rPr>
            <w:webHidden/>
          </w:rPr>
          <w:t>16</w:t>
        </w:r>
        <w:r>
          <w:rPr>
            <w:webHidden/>
          </w:rPr>
          <w:fldChar w:fldCharType="end"/>
        </w:r>
      </w:hyperlink>
    </w:p>
    <w:p w14:paraId="5BFD4D73" w14:textId="1EFA964C" w:rsidR="00C665DA" w:rsidRDefault="00C665DA">
      <w:pPr>
        <w:pStyle w:val="TOC2"/>
        <w:rPr>
          <w:rFonts w:asciiTheme="minorHAnsi" w:eastAsiaTheme="minorEastAsia" w:hAnsiTheme="minorHAnsi" w:cstheme="minorBidi"/>
          <w:b w:val="0"/>
          <w:lang w:val="en-US" w:eastAsia="ja-JP"/>
        </w:rPr>
      </w:pPr>
      <w:hyperlink w:anchor="_Toc61352862" w:history="1">
        <w:r w:rsidRPr="00972B19">
          <w:rPr>
            <w:rStyle w:val="Hyperlink"/>
            <w:rFonts w:hint="eastAsia"/>
          </w:rPr>
          <w:t xml:space="preserve">Partie 5 </w:t>
        </w:r>
        <w:r w:rsidRPr="00972B19">
          <w:rPr>
            <w:rStyle w:val="Hyperlink"/>
            <w:rFonts w:hint="eastAsia"/>
          </w:rPr>
          <w:t>─</w:t>
        </w:r>
        <w:r w:rsidRPr="00972B19">
          <w:rPr>
            <w:rStyle w:val="Hyperlink"/>
            <w:rFonts w:hint="eastAsia"/>
          </w:rPr>
          <w:t xml:space="preserve"> Normes de mise en œuvre</w:t>
        </w:r>
        <w:r>
          <w:rPr>
            <w:webHidden/>
          </w:rPr>
          <w:tab/>
        </w:r>
        <w:r>
          <w:rPr>
            <w:webHidden/>
          </w:rPr>
          <w:fldChar w:fldCharType="begin"/>
        </w:r>
        <w:r>
          <w:rPr>
            <w:webHidden/>
          </w:rPr>
          <w:instrText xml:space="preserve"> PAGEREF _Toc61352862 \h </w:instrText>
        </w:r>
        <w:r>
          <w:rPr>
            <w:webHidden/>
          </w:rPr>
        </w:r>
        <w:r>
          <w:rPr>
            <w:webHidden/>
          </w:rPr>
          <w:fldChar w:fldCharType="separate"/>
        </w:r>
        <w:r>
          <w:rPr>
            <w:webHidden/>
          </w:rPr>
          <w:t>3</w:t>
        </w:r>
        <w:r>
          <w:rPr>
            <w:webHidden/>
          </w:rPr>
          <w:fldChar w:fldCharType="end"/>
        </w:r>
      </w:hyperlink>
    </w:p>
    <w:p w14:paraId="1F911284" w14:textId="1231CCB4" w:rsidR="00C665DA" w:rsidRDefault="00C665DA">
      <w:pPr>
        <w:pStyle w:val="TOC4"/>
        <w:rPr>
          <w:rFonts w:asciiTheme="minorHAnsi" w:eastAsiaTheme="minorEastAsia" w:hAnsiTheme="minorHAnsi" w:cstheme="minorBidi"/>
          <w:lang w:val="en-US" w:eastAsia="ja-JP"/>
        </w:rPr>
      </w:pPr>
      <w:hyperlink w:anchor="_Toc61352863" w:history="1">
        <w:r w:rsidRPr="00972B19">
          <w:rPr>
            <w:rStyle w:val="Hyperlink"/>
          </w:rPr>
          <w:t>NMO 5.1.1.2(B)</w:t>
        </w:r>
        <w:r w:rsidRPr="00972B19">
          <w:rPr>
            <w:rStyle w:val="Hyperlink"/>
          </w:rPr>
          <w:tab/>
          <w:t>Définitions</w:t>
        </w:r>
        <w:r>
          <w:rPr>
            <w:webHidden/>
          </w:rPr>
          <w:tab/>
        </w:r>
        <w:r>
          <w:rPr>
            <w:webHidden/>
          </w:rPr>
          <w:fldChar w:fldCharType="begin"/>
        </w:r>
        <w:r>
          <w:rPr>
            <w:webHidden/>
          </w:rPr>
          <w:instrText xml:space="preserve"> PAGEREF _Toc61352863 \h </w:instrText>
        </w:r>
        <w:r>
          <w:rPr>
            <w:webHidden/>
          </w:rPr>
        </w:r>
        <w:r>
          <w:rPr>
            <w:webHidden/>
          </w:rPr>
          <w:fldChar w:fldCharType="separate"/>
        </w:r>
        <w:r>
          <w:rPr>
            <w:webHidden/>
          </w:rPr>
          <w:t>3</w:t>
        </w:r>
        <w:r>
          <w:rPr>
            <w:webHidden/>
          </w:rPr>
          <w:fldChar w:fldCharType="end"/>
        </w:r>
      </w:hyperlink>
    </w:p>
    <w:p w14:paraId="1B800E59" w14:textId="27205963" w:rsidR="00C665DA" w:rsidRDefault="00C665DA">
      <w:pPr>
        <w:pStyle w:val="TOC4"/>
        <w:rPr>
          <w:rFonts w:asciiTheme="minorHAnsi" w:eastAsiaTheme="minorEastAsia" w:hAnsiTheme="minorHAnsi" w:cstheme="minorBidi"/>
          <w:lang w:val="en-US" w:eastAsia="ja-JP"/>
        </w:rPr>
      </w:pPr>
      <w:hyperlink w:anchor="_Toc61352864" w:history="1">
        <w:r w:rsidRPr="00972B19">
          <w:rPr>
            <w:rStyle w:val="Hyperlink"/>
          </w:rPr>
          <w:t>NMO 5.3.1.5</w:t>
        </w:r>
        <w:r w:rsidRPr="00972B19">
          <w:rPr>
            <w:rStyle w:val="Hyperlink"/>
          </w:rPr>
          <w:tab/>
          <w:t>Délivrance d'un certificat de navigabilité standard</w:t>
        </w:r>
        <w:r>
          <w:rPr>
            <w:webHidden/>
          </w:rPr>
          <w:tab/>
        </w:r>
        <w:r>
          <w:rPr>
            <w:webHidden/>
          </w:rPr>
          <w:fldChar w:fldCharType="begin"/>
        </w:r>
        <w:r>
          <w:rPr>
            <w:webHidden/>
          </w:rPr>
          <w:instrText xml:space="preserve"> PAGEREF _Toc61352864 \h </w:instrText>
        </w:r>
        <w:r>
          <w:rPr>
            <w:webHidden/>
          </w:rPr>
        </w:r>
        <w:r>
          <w:rPr>
            <w:webHidden/>
          </w:rPr>
          <w:fldChar w:fldCharType="separate"/>
        </w:r>
        <w:r>
          <w:rPr>
            <w:webHidden/>
          </w:rPr>
          <w:t>8</w:t>
        </w:r>
        <w:r>
          <w:rPr>
            <w:webHidden/>
          </w:rPr>
          <w:fldChar w:fldCharType="end"/>
        </w:r>
      </w:hyperlink>
    </w:p>
    <w:p w14:paraId="1AB32F3F" w14:textId="214940DB" w:rsidR="00C665DA" w:rsidRDefault="00C665DA">
      <w:pPr>
        <w:pStyle w:val="TOC4"/>
        <w:rPr>
          <w:rFonts w:asciiTheme="minorHAnsi" w:eastAsiaTheme="minorEastAsia" w:hAnsiTheme="minorHAnsi" w:cstheme="minorBidi"/>
          <w:lang w:val="en-US" w:eastAsia="ja-JP"/>
        </w:rPr>
      </w:pPr>
      <w:hyperlink w:anchor="_Toc61352865" w:history="1">
        <w:r w:rsidRPr="00972B19">
          <w:rPr>
            <w:rStyle w:val="Hyperlink"/>
          </w:rPr>
          <w:t>NMO 5.3.1.6</w:t>
        </w:r>
        <w:r w:rsidRPr="00972B19">
          <w:rPr>
            <w:rStyle w:val="Hyperlink"/>
          </w:rPr>
          <w:tab/>
          <w:t>Délivrance d'un certificat de navigabilité spécial</w:t>
        </w:r>
        <w:r>
          <w:rPr>
            <w:webHidden/>
          </w:rPr>
          <w:tab/>
        </w:r>
        <w:r>
          <w:rPr>
            <w:webHidden/>
          </w:rPr>
          <w:fldChar w:fldCharType="begin"/>
        </w:r>
        <w:r>
          <w:rPr>
            <w:webHidden/>
          </w:rPr>
          <w:instrText xml:space="preserve"> PAGEREF _Toc61352865 \h </w:instrText>
        </w:r>
        <w:r>
          <w:rPr>
            <w:webHidden/>
          </w:rPr>
        </w:r>
        <w:r>
          <w:rPr>
            <w:webHidden/>
          </w:rPr>
          <w:fldChar w:fldCharType="separate"/>
        </w:r>
        <w:r>
          <w:rPr>
            <w:webHidden/>
          </w:rPr>
          <w:t>9</w:t>
        </w:r>
        <w:r>
          <w:rPr>
            <w:webHidden/>
          </w:rPr>
          <w:fldChar w:fldCharType="end"/>
        </w:r>
      </w:hyperlink>
    </w:p>
    <w:p w14:paraId="67283F3A" w14:textId="1554823F" w:rsidR="00C665DA" w:rsidRDefault="00C665DA">
      <w:pPr>
        <w:pStyle w:val="TOC4"/>
        <w:rPr>
          <w:rFonts w:asciiTheme="minorHAnsi" w:eastAsiaTheme="minorEastAsia" w:hAnsiTheme="minorHAnsi" w:cstheme="minorBidi"/>
          <w:lang w:val="en-US" w:eastAsia="ja-JP"/>
        </w:rPr>
      </w:pPr>
      <w:hyperlink w:anchor="_Toc61352866" w:history="1">
        <w:r w:rsidRPr="00972B19">
          <w:rPr>
            <w:rStyle w:val="Hyperlink"/>
          </w:rPr>
          <w:t>NMO 5.5.1.7</w:t>
        </w:r>
        <w:r w:rsidRPr="00972B19">
          <w:rPr>
            <w:rStyle w:val="Hyperlink"/>
          </w:rPr>
          <w:tab/>
          <w:t>Règles de performance : Inspections</w:t>
        </w:r>
        <w:r>
          <w:rPr>
            <w:webHidden/>
          </w:rPr>
          <w:tab/>
        </w:r>
        <w:r>
          <w:rPr>
            <w:webHidden/>
          </w:rPr>
          <w:fldChar w:fldCharType="begin"/>
        </w:r>
        <w:r>
          <w:rPr>
            <w:webHidden/>
          </w:rPr>
          <w:instrText xml:space="preserve"> PAGEREF _Toc61352866 \h </w:instrText>
        </w:r>
        <w:r>
          <w:rPr>
            <w:webHidden/>
          </w:rPr>
        </w:r>
        <w:r>
          <w:rPr>
            <w:webHidden/>
          </w:rPr>
          <w:fldChar w:fldCharType="separate"/>
        </w:r>
        <w:r>
          <w:rPr>
            <w:webHidden/>
          </w:rPr>
          <w:t>10</w:t>
        </w:r>
        <w:r>
          <w:rPr>
            <w:webHidden/>
          </w:rPr>
          <w:fldChar w:fldCharType="end"/>
        </w:r>
      </w:hyperlink>
    </w:p>
    <w:p w14:paraId="0E0E8EE2" w14:textId="0FE70CAA" w:rsidR="00C665DA" w:rsidRDefault="00C665DA">
      <w:pPr>
        <w:pStyle w:val="TOC4"/>
        <w:rPr>
          <w:rFonts w:asciiTheme="minorHAnsi" w:eastAsiaTheme="minorEastAsia" w:hAnsiTheme="minorHAnsi" w:cstheme="minorBidi"/>
          <w:lang w:val="en-US" w:eastAsia="ja-JP"/>
        </w:rPr>
      </w:pPr>
      <w:hyperlink w:anchor="_Toc61352867" w:history="1">
        <w:r w:rsidRPr="00972B19">
          <w:rPr>
            <w:rStyle w:val="Hyperlink"/>
          </w:rPr>
          <w:t>NMO 5.6.1.1(B)</w:t>
        </w:r>
        <w:r w:rsidRPr="00972B19">
          <w:rPr>
            <w:rStyle w:val="Hyperlink"/>
          </w:rPr>
          <w:tab/>
          <w:t>Enregistrement des réparations et des modifications majeures</w:t>
        </w:r>
        <w:r>
          <w:rPr>
            <w:webHidden/>
          </w:rPr>
          <w:tab/>
        </w:r>
        <w:r>
          <w:rPr>
            <w:webHidden/>
          </w:rPr>
          <w:fldChar w:fldCharType="begin"/>
        </w:r>
        <w:r>
          <w:rPr>
            <w:webHidden/>
          </w:rPr>
          <w:instrText xml:space="preserve"> PAGEREF _Toc61352867 \h </w:instrText>
        </w:r>
        <w:r>
          <w:rPr>
            <w:webHidden/>
          </w:rPr>
        </w:r>
        <w:r>
          <w:rPr>
            <w:webHidden/>
          </w:rPr>
          <w:fldChar w:fldCharType="separate"/>
        </w:r>
        <w:r>
          <w:rPr>
            <w:webHidden/>
          </w:rPr>
          <w:t>13</w:t>
        </w:r>
        <w:r>
          <w:rPr>
            <w:webHidden/>
          </w:rPr>
          <w:fldChar w:fldCharType="end"/>
        </w:r>
      </w:hyperlink>
    </w:p>
    <w:p w14:paraId="72028307" w14:textId="7DFC141D" w:rsidR="004F5B04" w:rsidRPr="006D53D5" w:rsidRDefault="00625DC1" w:rsidP="0000127E">
      <w:pPr>
        <w:widowControl w:val="0"/>
        <w:rPr>
          <w:rStyle w:val="Hyperlink"/>
          <w:b/>
          <w:color w:val="auto"/>
        </w:rPr>
      </w:pPr>
      <w:r w:rsidRPr="006D53D5">
        <w:rPr>
          <w:rStyle w:val="Hyperlink"/>
          <w:b/>
          <w:color w:val="auto"/>
        </w:rPr>
        <w:fldChar w:fldCharType="end"/>
      </w:r>
    </w:p>
    <w:p w14:paraId="56F18E54" w14:textId="77777777" w:rsidR="006954A0" w:rsidRPr="006D53D5" w:rsidRDefault="006954A0" w:rsidP="0000127E">
      <w:pPr>
        <w:widowControl w:val="0"/>
        <w:rPr>
          <w:b/>
        </w:rPr>
      </w:pPr>
    </w:p>
    <w:p w14:paraId="43ECAB52" w14:textId="6975532F" w:rsidR="00E973F2" w:rsidRPr="006D53D5" w:rsidRDefault="00E973F2" w:rsidP="0000127E">
      <w:pPr>
        <w:widowControl w:val="0"/>
        <w:spacing w:before="0" w:after="200" w:line="276" w:lineRule="auto"/>
        <w:rPr>
          <w:b/>
        </w:rPr>
        <w:sectPr w:rsidR="00E973F2" w:rsidRPr="006D53D5" w:rsidSect="00A246AB">
          <w:headerReference w:type="even" r:id="rId17"/>
          <w:footerReference w:type="even" r:id="rId18"/>
          <w:footerReference w:type="default" r:id="rId19"/>
          <w:headerReference w:type="first" r:id="rId20"/>
          <w:footerReference w:type="first" r:id="rId21"/>
          <w:pgSz w:w="12240" w:h="15840" w:code="1"/>
          <w:pgMar w:top="1080" w:right="1440" w:bottom="1080" w:left="1440" w:header="432" w:footer="432" w:gutter="0"/>
          <w:pgNumType w:fmt="lowerRoman" w:start="1" w:chapStyle="1"/>
          <w:cols w:space="720"/>
          <w:titlePg/>
          <w:docGrid w:linePitch="360"/>
        </w:sectPr>
      </w:pPr>
    </w:p>
    <w:p w14:paraId="3340FD90" w14:textId="0B0CF321" w:rsidR="00163360" w:rsidRPr="006D53D5" w:rsidRDefault="005E22FB" w:rsidP="0000127E">
      <w:pPr>
        <w:pStyle w:val="Heading2"/>
        <w:numPr>
          <w:ilvl w:val="0"/>
          <w:numId w:val="0"/>
        </w:numPr>
        <w:ind w:left="576" w:hanging="576"/>
      </w:pPr>
      <w:bookmarkStart w:id="0" w:name="_Toc61352820"/>
      <w:r w:rsidRPr="006D53D5">
        <w:lastRenderedPageBreak/>
        <w:t>Partie 5 ─ Navigabilité</w:t>
      </w:r>
      <w:bookmarkEnd w:id="0"/>
    </w:p>
    <w:p w14:paraId="6B576B1A" w14:textId="662C7BB6" w:rsidR="007E54E3" w:rsidRPr="006D53D5" w:rsidRDefault="007E54E3" w:rsidP="0000127E">
      <w:pPr>
        <w:pStyle w:val="Heading2"/>
      </w:pPr>
      <w:bookmarkStart w:id="1" w:name="_Toc61352821"/>
      <w:r w:rsidRPr="006D53D5">
        <w:t>Généralités</w:t>
      </w:r>
      <w:bookmarkEnd w:id="1"/>
    </w:p>
    <w:p w14:paraId="3340FD93" w14:textId="77777777" w:rsidR="00163360" w:rsidRPr="006D53D5" w:rsidRDefault="00163360" w:rsidP="0000127E">
      <w:pPr>
        <w:pStyle w:val="Heading4"/>
        <w:numPr>
          <w:ilvl w:val="3"/>
          <w:numId w:val="1"/>
        </w:numPr>
      </w:pPr>
      <w:bookmarkStart w:id="2" w:name="_Toc16600170"/>
      <w:bookmarkStart w:id="3" w:name="_Toc16600396"/>
      <w:bookmarkStart w:id="4" w:name="_Toc16600462"/>
      <w:bookmarkStart w:id="5" w:name="_Toc16600514"/>
      <w:bookmarkStart w:id="6" w:name="_Toc17112259"/>
      <w:bookmarkStart w:id="7" w:name="_Toc17116996"/>
      <w:bookmarkStart w:id="8" w:name="_Toc17118926"/>
      <w:bookmarkStart w:id="9" w:name="_Toc17131670"/>
      <w:bookmarkStart w:id="10" w:name="_Toc18834492"/>
      <w:bookmarkStart w:id="11" w:name="_Toc19781595"/>
      <w:bookmarkStart w:id="12" w:name="_Toc19801240"/>
      <w:bookmarkStart w:id="13" w:name="_Toc19801291"/>
      <w:bookmarkStart w:id="14" w:name="_Toc19804652"/>
      <w:bookmarkStart w:id="15" w:name="_Toc20212543"/>
      <w:bookmarkStart w:id="16" w:name="_Toc20212593"/>
      <w:bookmarkStart w:id="17" w:name="_Toc20212649"/>
      <w:bookmarkStart w:id="18" w:name="_Toc20212701"/>
      <w:bookmarkStart w:id="19" w:name="_Toc20212854"/>
      <w:bookmarkStart w:id="20" w:name="_Toc20212910"/>
      <w:bookmarkStart w:id="21" w:name="_Toc20212960"/>
      <w:bookmarkStart w:id="22" w:name="_Toc20213010"/>
      <w:bookmarkStart w:id="23" w:name="_Toc20213060"/>
      <w:bookmarkStart w:id="24" w:name="_Toc20213110"/>
      <w:bookmarkStart w:id="25" w:name="_Toc20213160"/>
      <w:bookmarkStart w:id="26" w:name="_Toc20213211"/>
      <w:bookmarkStart w:id="27" w:name="_Toc20213261"/>
      <w:bookmarkStart w:id="28" w:name="_Toc20213311"/>
      <w:bookmarkStart w:id="29" w:name="_Toc20213363"/>
      <w:bookmarkStart w:id="30" w:name="_Toc6135282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6D53D5">
        <w:t>Applicabilité</w:t>
      </w:r>
      <w:bookmarkEnd w:id="30"/>
    </w:p>
    <w:p w14:paraId="3340FD94" w14:textId="162571F5" w:rsidR="00163360" w:rsidRPr="006D53D5" w:rsidRDefault="00163360" w:rsidP="0000127E">
      <w:pPr>
        <w:pStyle w:val="FAAOutlineL1a"/>
      </w:pPr>
      <w:r w:rsidRPr="006D53D5">
        <w:t>La présente partie prescrit les impératifs concernant ce qui suit :</w:t>
      </w:r>
    </w:p>
    <w:p w14:paraId="3340FD95" w14:textId="359187E4" w:rsidR="00163360" w:rsidRPr="006D53D5" w:rsidRDefault="00320547" w:rsidP="0000127E">
      <w:pPr>
        <w:pStyle w:val="FAAOutlineL21"/>
      </w:pPr>
      <w:r w:rsidRPr="006D53D5">
        <w:t>La certification des aéronefs et des produits aéronautiques ;</w:t>
      </w:r>
    </w:p>
    <w:p w14:paraId="3340FD97" w14:textId="2B16FF09" w:rsidR="00163360" w:rsidRPr="006D53D5" w:rsidRDefault="00163360" w:rsidP="0000127E">
      <w:pPr>
        <w:pStyle w:val="FAAOutlineL21"/>
      </w:pPr>
      <w:r w:rsidRPr="006D53D5">
        <w:t xml:space="preserve">La délivrance de certificats de navigabilité ; </w:t>
      </w:r>
    </w:p>
    <w:p w14:paraId="3340FD98" w14:textId="43A194ED" w:rsidR="00163360" w:rsidRPr="006D53D5" w:rsidRDefault="00AB236D" w:rsidP="0000127E">
      <w:pPr>
        <w:pStyle w:val="FAAOutlineL21"/>
      </w:pPr>
      <w:r w:rsidRPr="006D53D5">
        <w:t>Le maintien de la navigabilité des aéronefs et des produits aéronautiques ;</w:t>
      </w:r>
    </w:p>
    <w:p w14:paraId="3340FD99" w14:textId="79C30515" w:rsidR="00163360" w:rsidRPr="006D53D5" w:rsidRDefault="00163360" w:rsidP="0000127E">
      <w:pPr>
        <w:pStyle w:val="FAAOutlineL21"/>
      </w:pPr>
      <w:r w:rsidRPr="006D53D5">
        <w:t>La maintenance et l'inspection des aéronefs ; et</w:t>
      </w:r>
    </w:p>
    <w:p w14:paraId="3340FD9A" w14:textId="49A6DDA8" w:rsidR="00163360" w:rsidRPr="006D53D5" w:rsidRDefault="00163360" w:rsidP="0000127E">
      <w:pPr>
        <w:pStyle w:val="FAAOutlineL21"/>
      </w:pPr>
      <w:r w:rsidRPr="006D53D5">
        <w:t>Les dossiers et les écritures de maintenance et d'inspection.</w:t>
      </w:r>
    </w:p>
    <w:p w14:paraId="3FCDD24C" w14:textId="1F683919" w:rsidR="006954A0" w:rsidRPr="006D53D5" w:rsidRDefault="006954A0" w:rsidP="0000127E">
      <w:pPr>
        <w:pStyle w:val="Heading4"/>
      </w:pPr>
      <w:bookmarkStart w:id="31" w:name="_Toc61352823"/>
      <w:r w:rsidRPr="006D53D5">
        <w:t>Définitions</w:t>
      </w:r>
      <w:bookmarkEnd w:id="31"/>
    </w:p>
    <w:p w14:paraId="3340FD9D" w14:textId="68D2D1BD" w:rsidR="00163360" w:rsidRPr="006D53D5" w:rsidRDefault="00156D79" w:rsidP="0000127E">
      <w:pPr>
        <w:pStyle w:val="FAAOutlineL1a"/>
        <w:numPr>
          <w:ilvl w:val="0"/>
          <w:numId w:val="37"/>
        </w:numPr>
      </w:pPr>
      <w:r w:rsidRPr="006D53D5">
        <w:t>Les définitions figurent dans la partie 1 de la présente réglementation.</w:t>
      </w:r>
    </w:p>
    <w:p w14:paraId="08B6422F" w14:textId="7AC5331F" w:rsidR="00156D79" w:rsidRPr="006D53D5" w:rsidRDefault="00156D79" w:rsidP="0000127E">
      <w:pPr>
        <w:pStyle w:val="FAAOutlineL1a"/>
      </w:pPr>
      <w:r w:rsidRPr="006D53D5">
        <w:t>Des définitions plus détaillées des termes suivants figurent à la NMO 5.1.1.2(B) :</w:t>
      </w:r>
    </w:p>
    <w:p w14:paraId="5315C9DC" w14:textId="7A4728F0" w:rsidR="00156D79" w:rsidRPr="006D53D5" w:rsidRDefault="00156D79" w:rsidP="0000127E">
      <w:pPr>
        <w:pStyle w:val="FAAOutlineL21"/>
        <w:numPr>
          <w:ilvl w:val="0"/>
          <w:numId w:val="38"/>
        </w:numPr>
      </w:pPr>
      <w:r w:rsidRPr="006D53D5">
        <w:t>Modifications majeures</w:t>
      </w:r>
    </w:p>
    <w:p w14:paraId="05EDCD06" w14:textId="16FA88FC" w:rsidR="00156D79" w:rsidRPr="006D53D5" w:rsidRDefault="00156D79" w:rsidP="0000127E">
      <w:pPr>
        <w:pStyle w:val="FAAOutlineL21"/>
      </w:pPr>
      <w:r w:rsidRPr="006D53D5">
        <w:t>Réparations majeures</w:t>
      </w:r>
    </w:p>
    <w:p w14:paraId="4F5EF3A8" w14:textId="2465E086" w:rsidR="00156D79" w:rsidRPr="006D53D5" w:rsidRDefault="00156D79" w:rsidP="0000127E">
      <w:pPr>
        <w:pStyle w:val="FAAOutlineL21"/>
      </w:pPr>
      <w:r w:rsidRPr="006D53D5">
        <w:t>Entretien préventif</w:t>
      </w:r>
    </w:p>
    <w:p w14:paraId="00F6BC76" w14:textId="01D452BC" w:rsidR="006954A0" w:rsidRPr="006D53D5" w:rsidRDefault="006954A0" w:rsidP="0000127E">
      <w:pPr>
        <w:pStyle w:val="Heading4"/>
      </w:pPr>
      <w:bookmarkStart w:id="32" w:name="_Toc61352824"/>
      <w:r w:rsidRPr="006D53D5">
        <w:t>Abréviations</w:t>
      </w:r>
      <w:bookmarkEnd w:id="32"/>
    </w:p>
    <w:p w14:paraId="3340FDB6" w14:textId="22F8ACBB" w:rsidR="00163360" w:rsidRPr="006D53D5" w:rsidRDefault="00163360" w:rsidP="0000127E">
      <w:pPr>
        <w:pStyle w:val="FAAOutlineL1a"/>
        <w:numPr>
          <w:ilvl w:val="0"/>
          <w:numId w:val="39"/>
        </w:numPr>
      </w:pPr>
      <w:r w:rsidRPr="006D53D5">
        <w:t>Les abréviations suivantes sont utilisées dans la présente partie :</w:t>
      </w:r>
    </w:p>
    <w:p w14:paraId="45598ED3" w14:textId="5EEAA9B4" w:rsidR="00E00E20" w:rsidRPr="006D53D5" w:rsidRDefault="00E00E20" w:rsidP="0000127E">
      <w:pPr>
        <w:pStyle w:val="FAAOutlineL21"/>
        <w:numPr>
          <w:ilvl w:val="0"/>
          <w:numId w:val="40"/>
        </w:numPr>
      </w:pPr>
      <w:bookmarkStart w:id="33" w:name="_Hlk4908861"/>
      <w:r w:rsidRPr="006D53D5">
        <w:rPr>
          <w:b/>
          <w:bCs/>
        </w:rPr>
        <w:t xml:space="preserve">AC – </w:t>
      </w:r>
      <w:r w:rsidRPr="006D53D5">
        <w:t xml:space="preserve">Circulaire d'information </w:t>
      </w:r>
    </w:p>
    <w:p w14:paraId="1912151A" w14:textId="4DEF1E79" w:rsidR="00897F1E" w:rsidRPr="006D53D5" w:rsidRDefault="00897F1E" w:rsidP="0000127E">
      <w:pPr>
        <w:pStyle w:val="FAAOutlineL21"/>
      </w:pPr>
      <w:r w:rsidRPr="006D53D5">
        <w:rPr>
          <w:b/>
        </w:rPr>
        <w:t>CN –</w:t>
      </w:r>
      <w:r w:rsidRPr="006D53D5">
        <w:t xml:space="preserve"> Consigne de navigabilité</w:t>
      </w:r>
    </w:p>
    <w:p w14:paraId="3340FDB7" w14:textId="036371D1" w:rsidR="00163360" w:rsidRPr="006D53D5" w:rsidRDefault="00163360" w:rsidP="0000127E">
      <w:pPr>
        <w:pStyle w:val="FAAOutlineL21"/>
      </w:pPr>
      <w:r w:rsidRPr="006D53D5">
        <w:rPr>
          <w:b/>
          <w:bCs/>
        </w:rPr>
        <w:t xml:space="preserve">AOC – </w:t>
      </w:r>
      <w:r w:rsidRPr="006D53D5">
        <w:t xml:space="preserve">Permis d'exploitation aérienne </w:t>
      </w:r>
    </w:p>
    <w:p w14:paraId="3340FDB8" w14:textId="3F5724CA" w:rsidR="00163360" w:rsidRPr="006D53D5" w:rsidRDefault="00163360" w:rsidP="0000127E">
      <w:pPr>
        <w:pStyle w:val="FAAOutlineL21"/>
      </w:pPr>
      <w:r w:rsidRPr="006D53D5">
        <w:rPr>
          <w:b/>
          <w:bCs/>
        </w:rPr>
        <w:t>AMO –</w:t>
      </w:r>
      <w:r w:rsidRPr="006D53D5">
        <w:t xml:space="preserve"> Organisme de maintenance agréé </w:t>
      </w:r>
    </w:p>
    <w:p w14:paraId="77A5BED9" w14:textId="729A3AED" w:rsidR="00360B80" w:rsidRPr="006D53D5" w:rsidRDefault="00360B80" w:rsidP="0000127E">
      <w:pPr>
        <w:pStyle w:val="FAAOutlineL21"/>
      </w:pPr>
      <w:r w:rsidRPr="006D53D5">
        <w:rPr>
          <w:b/>
          <w:bCs/>
        </w:rPr>
        <w:t>OACI –</w:t>
      </w:r>
      <w:r w:rsidRPr="006D53D5">
        <w:t xml:space="preserve"> Organisation de l’aviation civile internationale</w:t>
      </w:r>
    </w:p>
    <w:p w14:paraId="21D39301" w14:textId="1C0A1622" w:rsidR="008A4A29" w:rsidRPr="006D53D5" w:rsidRDefault="008A4A29" w:rsidP="0000127E">
      <w:pPr>
        <w:pStyle w:val="FAAOutlineL21"/>
      </w:pPr>
      <w:r w:rsidRPr="006D53D5">
        <w:rPr>
          <w:b/>
        </w:rPr>
        <w:t>NMO –</w:t>
      </w:r>
      <w:r w:rsidRPr="006D53D5">
        <w:t xml:space="preserve"> Normes de mise en œuvre</w:t>
      </w:r>
    </w:p>
    <w:p w14:paraId="3340FDBD" w14:textId="39C0A1F9" w:rsidR="00163360" w:rsidRPr="006D53D5" w:rsidRDefault="00163360" w:rsidP="0000127E">
      <w:pPr>
        <w:pStyle w:val="FAAOutlineL21"/>
      </w:pPr>
      <w:r w:rsidRPr="006D53D5">
        <w:rPr>
          <w:b/>
          <w:bCs/>
        </w:rPr>
        <w:t>STC –</w:t>
      </w:r>
      <w:r w:rsidRPr="006D53D5">
        <w:t xml:space="preserve"> Certificat de type supplémentaire</w:t>
      </w:r>
    </w:p>
    <w:p w14:paraId="2E12A50D" w14:textId="3B53FAB4" w:rsidR="00897F1E" w:rsidRPr="006D53D5" w:rsidRDefault="00897F1E" w:rsidP="0000127E">
      <w:pPr>
        <w:pStyle w:val="FAAOutlineL21"/>
      </w:pPr>
      <w:r w:rsidRPr="006D53D5">
        <w:rPr>
          <w:b/>
          <w:bCs/>
        </w:rPr>
        <w:t>TC –</w:t>
      </w:r>
      <w:r w:rsidRPr="006D53D5">
        <w:t xml:space="preserve"> Certificat de type</w:t>
      </w:r>
    </w:p>
    <w:p w14:paraId="3340FDBE" w14:textId="070D615B" w:rsidR="00D5704C" w:rsidRPr="006D53D5" w:rsidRDefault="00163360" w:rsidP="0000127E">
      <w:pPr>
        <w:pStyle w:val="FAAOutlineL21"/>
      </w:pPr>
      <w:r w:rsidRPr="006D53D5">
        <w:rPr>
          <w:b/>
          <w:bCs/>
        </w:rPr>
        <w:t>TSO –</w:t>
      </w:r>
      <w:r w:rsidRPr="006D53D5">
        <w:t xml:space="preserve"> Norme technique</w:t>
      </w:r>
    </w:p>
    <w:p w14:paraId="3340FDBF" w14:textId="616D902D" w:rsidR="00163360" w:rsidRPr="006D53D5" w:rsidRDefault="00163360" w:rsidP="0000127E">
      <w:pPr>
        <w:pStyle w:val="Heading2"/>
      </w:pPr>
      <w:bookmarkStart w:id="34" w:name="_Toc61352825"/>
      <w:bookmarkEnd w:id="33"/>
      <w:r w:rsidRPr="006D53D5">
        <w:t>Certification des aéronefs et des produits aéronautiques</w:t>
      </w:r>
      <w:bookmarkEnd w:id="34"/>
      <w:r w:rsidRPr="006D53D5">
        <w:t xml:space="preserve"> </w:t>
      </w:r>
    </w:p>
    <w:p w14:paraId="5E1526C8" w14:textId="73C5444F" w:rsidR="00D5704C" w:rsidRPr="006D53D5" w:rsidRDefault="00163360" w:rsidP="0000127E">
      <w:pPr>
        <w:pStyle w:val="FAANoteL1"/>
      </w:pPr>
      <w:r w:rsidRPr="006D53D5">
        <w:t xml:space="preserve">N. B. : La présente partie part de l'hypothèse que [ÉTAT] n'a actuellement pas les capacités ou la demande pour délivrer son propre certificat de type original et ne sera donc pas l'État de conception ou de construction. En conséquence, [ÉTAT] délivrera son propre certificat de navigabilité ou validera celui d'un autre État conformément à la présente partie. Quel que soit le cas, [ÉTAT] est responsable du maintien de la navigabilité des aéronefs figurant sur son registre et de s'assurer que ceux qui ne sont pas immatriculés dans [ÉTAT] mais qui y sont exploités maintiennent leur </w:t>
      </w:r>
      <w:r w:rsidRPr="006D53D5">
        <w:rPr>
          <w:i w:val="0"/>
        </w:rPr>
        <w:t xml:space="preserve"> état de navigabilité conformément aux impératifs de l'État d'immatriculation. Voir OACI, Annexe 8, Part </w:t>
      </w:r>
      <w:r w:rsidRPr="006D53D5">
        <w:t>II : 4</w:t>
      </w:r>
      <w:r w:rsidRPr="006D53D5">
        <w:rPr>
          <w:i w:val="0"/>
        </w:rPr>
        <w:t xml:space="preserve">.2, pour les responsabilités des </w:t>
      </w:r>
      <w:r w:rsidRPr="006D53D5">
        <w:rPr>
          <w:iCs/>
        </w:rPr>
        <w:t>États contractants</w:t>
      </w:r>
      <w:r w:rsidRPr="006D53D5">
        <w:rPr>
          <w:i w:val="0"/>
        </w:rPr>
        <w:t xml:space="preserve"> </w:t>
      </w:r>
      <w:r w:rsidRPr="006D53D5">
        <w:rPr>
          <w:iCs/>
        </w:rPr>
        <w:t>relatives</w:t>
      </w:r>
      <w:r w:rsidRPr="006D53D5">
        <w:rPr>
          <w:i w:val="0"/>
        </w:rPr>
        <w:t xml:space="preserve"> au </w:t>
      </w:r>
      <w:r w:rsidRPr="006D53D5">
        <w:rPr>
          <w:iCs/>
        </w:rPr>
        <w:t>maintien</w:t>
      </w:r>
      <w:r w:rsidRPr="006D53D5">
        <w:rPr>
          <w:i w:val="0"/>
        </w:rPr>
        <w:t xml:space="preserve"> de la navigabilité.</w:t>
      </w:r>
    </w:p>
    <w:p w14:paraId="30A2BC18" w14:textId="62EB6AA3" w:rsidR="00D5704C" w:rsidRPr="006D53D5" w:rsidRDefault="00C935C8" w:rsidP="0000127E">
      <w:pPr>
        <w:pStyle w:val="Heading4"/>
      </w:pPr>
      <w:bookmarkStart w:id="35" w:name="_Toc61352826"/>
      <w:r w:rsidRPr="006D53D5">
        <w:t>Applicabilité</w:t>
      </w:r>
      <w:bookmarkEnd w:id="35"/>
    </w:p>
    <w:p w14:paraId="2D7A6A41" w14:textId="32D078D4" w:rsidR="00C935C8" w:rsidRPr="006D53D5" w:rsidRDefault="00C935C8" w:rsidP="0000127E">
      <w:pPr>
        <w:pStyle w:val="FAAOutlineL1a"/>
        <w:numPr>
          <w:ilvl w:val="0"/>
          <w:numId w:val="41"/>
        </w:numPr>
      </w:pPr>
      <w:r w:rsidRPr="006D53D5">
        <w:t>La présente partie s’applique aux exploitants d'aéronefs dans [ÉTAT].</w:t>
      </w:r>
    </w:p>
    <w:p w14:paraId="59944817" w14:textId="53AC7408" w:rsidR="00D5704C" w:rsidRPr="006D53D5" w:rsidRDefault="00D5704C" w:rsidP="0000127E">
      <w:pPr>
        <w:pStyle w:val="FAAOutlineL1a"/>
      </w:pPr>
      <w:r w:rsidRPr="006D53D5">
        <w:t xml:space="preserve">Nul n'est autorisé à exploiter un aéronef dans [ÉTAT] ou à soumettre une demande d’immatriculation d'aéronef dans [ÉTAT] si cet aéronef et les produits aéronautiques qu’il contient </w:t>
      </w:r>
      <w:r w:rsidRPr="006D53D5">
        <w:lastRenderedPageBreak/>
        <w:t>n’ont pas obtenu la certification de type de l’État de conception et l’approbation de production de l’État de construction des organismes de réglementation de ces États conformément aux normes de l’Annexe 8 de l’OACI.</w:t>
      </w:r>
    </w:p>
    <w:p w14:paraId="01ACC9D2" w14:textId="2454104C" w:rsidR="006954A0" w:rsidRPr="006D53D5" w:rsidRDefault="00D5704C" w:rsidP="0000127E">
      <w:pPr>
        <w:pStyle w:val="FFATextFlushRight"/>
      </w:pPr>
      <w:r w:rsidRPr="006D53D5">
        <w:t>OACI, Annexe 8, Partie II : 1.4 ; 1.5 ; 1.6 ; 1.7 ; 2.2 ; 2.3 ; 2.4 ; 3.2.1 ; 3.2.2 ; 3.2.3 ; 3.2.4 ; 3.2.5</w:t>
      </w:r>
    </w:p>
    <w:p w14:paraId="63DE320A" w14:textId="360A5ED5" w:rsidR="00D5704C" w:rsidRPr="006D53D5" w:rsidRDefault="006954A0" w:rsidP="0000127E">
      <w:pPr>
        <w:pStyle w:val="Heading4"/>
      </w:pPr>
      <w:bookmarkStart w:id="36" w:name="_Toc61352827"/>
      <w:r w:rsidRPr="006D53D5">
        <w:t>Certification originale des aéronefs et des produits aéronautiques</w:t>
      </w:r>
      <w:bookmarkEnd w:id="36"/>
    </w:p>
    <w:p w14:paraId="3340FDC5" w14:textId="6C770B42" w:rsidR="00163360" w:rsidRPr="006D53D5" w:rsidRDefault="00163360" w:rsidP="0000127E">
      <w:pPr>
        <w:pStyle w:val="FAAOutlineL1a"/>
        <w:numPr>
          <w:ilvl w:val="0"/>
          <w:numId w:val="42"/>
        </w:numPr>
      </w:pPr>
      <w:r w:rsidRPr="006D53D5">
        <w:t>La présente section décrit les procédures et la désignation des règles qui s'appliquent pour la certification de type originale d'un aéronef et des produits aéronautiques apparentés.</w:t>
      </w:r>
    </w:p>
    <w:p w14:paraId="3340FDC6" w14:textId="2DF7DF5C" w:rsidR="00163360" w:rsidRPr="006D53D5" w:rsidRDefault="00163360" w:rsidP="0000127E">
      <w:pPr>
        <w:pStyle w:val="FAAOutlineL1a"/>
      </w:pPr>
      <w:r w:rsidRPr="006D53D5">
        <w:t>La présente section est RÉSERVÉE.</w:t>
      </w:r>
    </w:p>
    <w:p w14:paraId="3340FDC7" w14:textId="6C879CEC" w:rsidR="00163360" w:rsidRPr="006D53D5" w:rsidRDefault="00280555" w:rsidP="0000127E">
      <w:pPr>
        <w:pStyle w:val="FFATextFlushRight"/>
        <w:keepLines w:val="0"/>
        <w:widowControl w:val="0"/>
        <w:spacing w:line="233" w:lineRule="auto"/>
      </w:pPr>
      <w:r w:rsidRPr="006D53D5">
        <w:t>OACI, Annexe 8, Partie II : 1.4 ; 1.5 ; 1.6 ; 1.7 ; 2.2 ; 2.3 ; 2.4 ; 3.2.1 ; 3.2.2 ; 3.2.3 ; 3.2.4 ; 3.2.5</w:t>
      </w:r>
    </w:p>
    <w:p w14:paraId="46CF6C25" w14:textId="7228FA1E" w:rsidR="006954A0" w:rsidRPr="006D53D5" w:rsidRDefault="00163360" w:rsidP="0000127E">
      <w:pPr>
        <w:pStyle w:val="FFATextFlushRight"/>
        <w:keepLines w:val="0"/>
        <w:widowControl w:val="0"/>
        <w:spacing w:line="233" w:lineRule="auto"/>
      </w:pPr>
      <w:r w:rsidRPr="006D53D5">
        <w:t>14 CFR 21.11 ; 21.171</w:t>
      </w:r>
    </w:p>
    <w:p w14:paraId="3340FDC9" w14:textId="6A94E32B" w:rsidR="00163360" w:rsidRPr="006D53D5" w:rsidRDefault="006954A0" w:rsidP="0000127E">
      <w:pPr>
        <w:pStyle w:val="Heading4"/>
      </w:pPr>
      <w:bookmarkStart w:id="37" w:name="_Toc61352828"/>
      <w:r w:rsidRPr="006D53D5">
        <w:t>Délivrance d'un certificat de type supplémentaire</w:t>
      </w:r>
      <w:bookmarkEnd w:id="37"/>
    </w:p>
    <w:p w14:paraId="3340FDD1" w14:textId="163C6EBB" w:rsidR="00163360" w:rsidRPr="006D53D5" w:rsidRDefault="00163360" w:rsidP="0000127E">
      <w:pPr>
        <w:pStyle w:val="FAAOutlineL1a"/>
        <w:numPr>
          <w:ilvl w:val="0"/>
          <w:numId w:val="43"/>
        </w:numPr>
      </w:pPr>
      <w:r w:rsidRPr="006D53D5">
        <w:t>Toute personne qui propose de modifier un produit en effectuant un changement majeur à la conception de type, mais pas suffisant pour requérir une nouvelle demande de TC, soumet une demande de STC au service de réglementation de l'État de conception ayant approuvé le TC pour ce produit ou à l'État d'immatriculation de l'aéronef, à condition que ce dernier possède l'expertise technique permettant d'évaluer le changement proposé conformément à la conception de type. Le demandeur soumet sa demande de STC conformément aux procédures requises par cet État.</w:t>
      </w:r>
    </w:p>
    <w:p w14:paraId="51056277" w14:textId="2B75E4C1" w:rsidR="00D1145C" w:rsidRPr="006D53D5" w:rsidRDefault="00C21858" w:rsidP="0000127E">
      <w:pPr>
        <w:pStyle w:val="FAAOutlineL1a"/>
      </w:pPr>
      <w:r w:rsidRPr="006D53D5">
        <w:t>La Régie, sur réception d'une demande de STC concernant un aéronef immatriculé dans [ÉTAT] :</w:t>
      </w:r>
    </w:p>
    <w:p w14:paraId="361F5C18" w14:textId="6FA5ACA6" w:rsidR="00D1145C" w:rsidRPr="006D53D5" w:rsidRDefault="00C65F77" w:rsidP="0000127E">
      <w:pPr>
        <w:pStyle w:val="FAAOutlineL21"/>
        <w:numPr>
          <w:ilvl w:val="0"/>
          <w:numId w:val="44"/>
        </w:numPr>
      </w:pPr>
      <w:r w:rsidRPr="006D53D5">
        <w:t>Transmettra la demande à l’État de conception ; ou</w:t>
      </w:r>
    </w:p>
    <w:p w14:paraId="3340FDD2" w14:textId="628C2BE8" w:rsidR="00163360" w:rsidRPr="006D53D5" w:rsidRDefault="005E22FB" w:rsidP="0000127E">
      <w:pPr>
        <w:pStyle w:val="FAAOutlineL21"/>
        <w:numPr>
          <w:ilvl w:val="0"/>
          <w:numId w:val="44"/>
        </w:numPr>
      </w:pPr>
      <w:r w:rsidRPr="006D53D5">
        <w:t xml:space="preserve">Le cas échéant, délivrera un STC en utilisant les mêmes directives réglementaires et autres de l’État de conception et de l’État de construction. </w:t>
      </w:r>
    </w:p>
    <w:p w14:paraId="3340FDD3" w14:textId="367D5B04" w:rsidR="00163360" w:rsidRPr="006D53D5" w:rsidRDefault="00163360" w:rsidP="0000127E">
      <w:pPr>
        <w:pStyle w:val="FAANoteL1"/>
      </w:pPr>
      <w:r w:rsidRPr="006D53D5">
        <w:t xml:space="preserve">Note 1 : L'expertise technique requise par l’État d'immatriculation pour approuver un STC comprend celle d'ingénieurs aéronautiques possédant une expertise technique spécifique dans le domaine devant faire l'objet de l'approbation. </w:t>
      </w:r>
    </w:p>
    <w:p w14:paraId="3340FDD4" w14:textId="02198C56" w:rsidR="00163360" w:rsidRPr="006D53D5" w:rsidRDefault="00163360" w:rsidP="0000127E">
      <w:pPr>
        <w:pStyle w:val="FAANoteL1"/>
      </w:pPr>
      <w:r w:rsidRPr="006D53D5">
        <w:t xml:space="preserve">Note 2 : Si l'État d'immatriculation n'est pas celui de conception, il peut choisir de transmettre une demande de STC à l'État de conception. </w:t>
      </w:r>
    </w:p>
    <w:p w14:paraId="3340FDD5" w14:textId="0D170EAD" w:rsidR="00163360" w:rsidRPr="006D53D5" w:rsidRDefault="00163360" w:rsidP="0000127E">
      <w:pPr>
        <w:pStyle w:val="FFATextFlushRight"/>
        <w:keepLines w:val="0"/>
        <w:widowControl w:val="0"/>
        <w:spacing w:line="233" w:lineRule="auto"/>
      </w:pPr>
      <w:r w:rsidRPr="006D53D5">
        <w:t>OACI, Annexe 8, Partie II : 1.4.1</w:t>
      </w:r>
    </w:p>
    <w:p w14:paraId="3340FDD6" w14:textId="4AD3CC89" w:rsidR="00163360" w:rsidRPr="006D53D5" w:rsidRDefault="00163360" w:rsidP="0000127E">
      <w:pPr>
        <w:pStyle w:val="FFATextFlushRight"/>
        <w:keepLines w:val="0"/>
        <w:widowControl w:val="0"/>
        <w:spacing w:line="233" w:lineRule="auto"/>
      </w:pPr>
      <w:r w:rsidRPr="006D53D5">
        <w:t>OACI, Doc 9760, Partie III : 8.7.1.1, 8.7.1.3</w:t>
      </w:r>
    </w:p>
    <w:p w14:paraId="3340FDD7" w14:textId="50093F7B" w:rsidR="00163360" w:rsidRPr="006D53D5" w:rsidRDefault="00163360" w:rsidP="0000127E">
      <w:pPr>
        <w:pStyle w:val="FFATextFlushRight"/>
        <w:keepLines w:val="0"/>
        <w:widowControl w:val="0"/>
        <w:spacing w:line="233" w:lineRule="auto"/>
      </w:pPr>
      <w:r w:rsidRPr="006D53D5">
        <w:t>14 CFR 21.113</w:t>
      </w:r>
    </w:p>
    <w:p w14:paraId="3340FDDA" w14:textId="12A41BC0" w:rsidR="00163360" w:rsidRPr="006D53D5" w:rsidRDefault="00163360" w:rsidP="0000127E">
      <w:pPr>
        <w:pStyle w:val="Heading2"/>
      </w:pPr>
      <w:bookmarkStart w:id="38" w:name="_Toc61352829"/>
      <w:r w:rsidRPr="006D53D5">
        <w:t>Délivrance de certificats de navigabilité</w:t>
      </w:r>
      <w:bookmarkEnd w:id="38"/>
      <w:r w:rsidRPr="006D53D5">
        <w:t xml:space="preserve"> </w:t>
      </w:r>
    </w:p>
    <w:p w14:paraId="3CC94C46" w14:textId="68883877" w:rsidR="006954A0" w:rsidRPr="006D53D5" w:rsidRDefault="006954A0" w:rsidP="0000127E">
      <w:pPr>
        <w:pStyle w:val="Heading4"/>
      </w:pPr>
      <w:bookmarkStart w:id="39" w:name="_Toc61352830"/>
      <w:r w:rsidRPr="006D53D5">
        <w:t>Applicabilité</w:t>
      </w:r>
      <w:bookmarkEnd w:id="39"/>
    </w:p>
    <w:p w14:paraId="3340FDDD" w14:textId="1F5F19E1" w:rsidR="00163360" w:rsidRPr="006D53D5" w:rsidRDefault="00163360" w:rsidP="0000127E">
      <w:pPr>
        <w:pStyle w:val="FAAOutlineL1a"/>
        <w:numPr>
          <w:ilvl w:val="0"/>
          <w:numId w:val="45"/>
        </w:numPr>
      </w:pPr>
      <w:r w:rsidRPr="006D53D5">
        <w:t>La présente sous-partie prescrit les procédures requises pour la délivrance de certificats de navigabilité et autres pour les produits aéronautiques immatriculés dans [ÉTAT].</w:t>
      </w:r>
    </w:p>
    <w:p w14:paraId="3340FDDE" w14:textId="0BB03321" w:rsidR="00163360" w:rsidRPr="006D53D5" w:rsidRDefault="00C21858" w:rsidP="0000127E">
      <w:pPr>
        <w:pStyle w:val="FAAOutlineL1a"/>
      </w:pPr>
      <w:r w:rsidRPr="006D53D5">
        <w:t>La Régie délivrera un certificat de navigabilité pour un aéronef immatriculé dans [ÉTAT] en se basant sur la preuve satisfaisante que l'aéronef est conforme aux aspects de conception des impératifs appropriés de navigabilité (TC).</w:t>
      </w:r>
    </w:p>
    <w:p w14:paraId="3340FDDF" w14:textId="4A17C2B2" w:rsidR="00163360" w:rsidRPr="006D53D5" w:rsidRDefault="00163360" w:rsidP="0000127E">
      <w:pPr>
        <w:pStyle w:val="FFATextFlushRight"/>
        <w:keepLines w:val="0"/>
        <w:widowControl w:val="0"/>
        <w:spacing w:line="233" w:lineRule="auto"/>
      </w:pPr>
      <w:r w:rsidRPr="006D53D5">
        <w:t>OACI, Annexe 8, Partie II : 3.2.1 ; 3.2.2</w:t>
      </w:r>
    </w:p>
    <w:p w14:paraId="373F8EDE" w14:textId="234F3C49" w:rsidR="002C5FA0" w:rsidRPr="006D53D5" w:rsidRDefault="002C5FA0" w:rsidP="0000127E">
      <w:pPr>
        <w:pStyle w:val="FFATextFlushRight"/>
        <w:keepLines w:val="0"/>
        <w:widowControl w:val="0"/>
        <w:spacing w:line="233" w:lineRule="auto"/>
      </w:pPr>
      <w:r w:rsidRPr="006D53D5">
        <w:t>OACI, Doc 9760 : 4.1 ; 4.2</w:t>
      </w:r>
    </w:p>
    <w:p w14:paraId="12C3F58E" w14:textId="5FB384D5" w:rsidR="006954A0" w:rsidRPr="006D53D5" w:rsidRDefault="006954A0" w:rsidP="0000127E">
      <w:pPr>
        <w:pStyle w:val="Heading4"/>
      </w:pPr>
      <w:bookmarkStart w:id="40" w:name="_Toc61352831"/>
      <w:r w:rsidRPr="006D53D5">
        <w:t>Habilitation</w:t>
      </w:r>
      <w:bookmarkEnd w:id="40"/>
    </w:p>
    <w:p w14:paraId="3340FDE2" w14:textId="7C5AF42A" w:rsidR="00163360" w:rsidRDefault="00163360" w:rsidP="0000127E">
      <w:pPr>
        <w:pStyle w:val="FAAOutlineL1a"/>
        <w:numPr>
          <w:ilvl w:val="0"/>
          <w:numId w:val="46"/>
        </w:numPr>
      </w:pPr>
      <w:r w:rsidRPr="006D53D5">
        <w:t xml:space="preserve">Tout propriétaire enregistré d'un aéronef immatriculé dans [ÉTAT], ou tout agent du propriétaire, peut demander un certificat de navigabilité pour ledit aéronef. </w:t>
      </w:r>
    </w:p>
    <w:p w14:paraId="4855E545" w14:textId="41D67A18" w:rsidR="0000127E" w:rsidRDefault="0000127E" w:rsidP="0000127E">
      <w:pPr>
        <w:pStyle w:val="FAAOutlineL1a"/>
        <w:numPr>
          <w:ilvl w:val="0"/>
          <w:numId w:val="0"/>
        </w:numPr>
        <w:ind w:left="1440" w:hanging="720"/>
      </w:pPr>
    </w:p>
    <w:p w14:paraId="5C16B3B3" w14:textId="77777777" w:rsidR="0000127E" w:rsidRPr="006D53D5" w:rsidRDefault="0000127E" w:rsidP="0000127E">
      <w:pPr>
        <w:pStyle w:val="FAAOutlineL1a"/>
        <w:numPr>
          <w:ilvl w:val="0"/>
          <w:numId w:val="0"/>
        </w:numPr>
        <w:ind w:left="1440" w:hanging="720"/>
      </w:pPr>
    </w:p>
    <w:p w14:paraId="3340FDE3" w14:textId="7B2A1B7B" w:rsidR="00163360" w:rsidRPr="006D53D5" w:rsidRDefault="00163360" w:rsidP="0000127E">
      <w:pPr>
        <w:pStyle w:val="FAAOutlineL1a"/>
      </w:pPr>
      <w:r w:rsidRPr="006D53D5">
        <w:lastRenderedPageBreak/>
        <w:t>Chaque demandeur d'un certificat de navigabilité soumet la demande sous une forme et d'une façon acceptable pour la Régie.</w:t>
      </w:r>
    </w:p>
    <w:p w14:paraId="42E0010F" w14:textId="77777777" w:rsidR="00280555" w:rsidRPr="006D53D5" w:rsidRDefault="00280555" w:rsidP="0000127E">
      <w:pPr>
        <w:pStyle w:val="FFATextFlushRight"/>
        <w:keepLines w:val="0"/>
        <w:widowControl w:val="0"/>
        <w:spacing w:line="233" w:lineRule="auto"/>
      </w:pPr>
      <w:r w:rsidRPr="006D53D5">
        <w:t>OACI, Annexe 8, Partie II : 3.2</w:t>
      </w:r>
    </w:p>
    <w:p w14:paraId="3340FDE5" w14:textId="1B24CD66" w:rsidR="00163360" w:rsidRPr="006D53D5" w:rsidRDefault="00163360" w:rsidP="0000127E">
      <w:pPr>
        <w:pStyle w:val="FFATextFlushRight"/>
        <w:keepLines w:val="0"/>
        <w:widowControl w:val="0"/>
        <w:spacing w:line="233" w:lineRule="auto"/>
      </w:pPr>
      <w:r w:rsidRPr="006D53D5">
        <w:t xml:space="preserve">OACI, Doc 9760 : 4.2 ; 4.4 ; </w:t>
      </w:r>
      <w:r w:rsidR="003154D4">
        <w:t>Supplément </w:t>
      </w:r>
      <w:r w:rsidRPr="006D53D5">
        <w:t>A</w:t>
      </w:r>
    </w:p>
    <w:p w14:paraId="3340FDE6" w14:textId="3CB00256" w:rsidR="00163360" w:rsidRPr="006D53D5" w:rsidRDefault="00163360" w:rsidP="0000127E">
      <w:pPr>
        <w:pStyle w:val="FFATextFlushRight"/>
        <w:keepLines w:val="0"/>
        <w:widowControl w:val="0"/>
        <w:spacing w:line="233" w:lineRule="auto"/>
      </w:pPr>
      <w:r w:rsidRPr="006D53D5">
        <w:t>14 CFR 21.173</w:t>
      </w:r>
    </w:p>
    <w:p w14:paraId="349C45FB" w14:textId="4F78071F" w:rsidR="006954A0" w:rsidRPr="006D53D5" w:rsidRDefault="006954A0" w:rsidP="0000127E">
      <w:pPr>
        <w:pStyle w:val="Heading4"/>
      </w:pPr>
      <w:bookmarkStart w:id="41" w:name="_Toc61352832"/>
      <w:r w:rsidRPr="006D53D5">
        <w:t>Identification des aéronefs</w:t>
      </w:r>
      <w:bookmarkEnd w:id="41"/>
    </w:p>
    <w:p w14:paraId="3340FDE9" w14:textId="77777777" w:rsidR="00163360" w:rsidRPr="006D53D5" w:rsidRDefault="00163360" w:rsidP="0000127E">
      <w:pPr>
        <w:pStyle w:val="FAAOutlineL1a"/>
        <w:numPr>
          <w:ilvl w:val="0"/>
          <w:numId w:val="47"/>
        </w:numPr>
      </w:pPr>
      <w:r w:rsidRPr="006D53D5">
        <w:t xml:space="preserve">Chaque demandeur d'un certificat de navigabilité prouve que l'aéronef a les plaques d'identification appropriées. </w:t>
      </w:r>
    </w:p>
    <w:p w14:paraId="3340FDEB" w14:textId="060B63D3" w:rsidR="00163360" w:rsidRPr="006D53D5" w:rsidRDefault="00163360" w:rsidP="0000127E">
      <w:pPr>
        <w:pStyle w:val="FFATextFlushRight"/>
        <w:keepLines w:val="0"/>
        <w:widowControl w:val="0"/>
        <w:spacing w:line="233" w:lineRule="auto"/>
      </w:pPr>
      <w:r w:rsidRPr="006D53D5">
        <w:t>FAA Ordre 8130.2J</w:t>
      </w:r>
    </w:p>
    <w:p w14:paraId="3340FDEC" w14:textId="7E013CD6" w:rsidR="00163360" w:rsidRPr="006D53D5" w:rsidRDefault="00163360" w:rsidP="0000127E">
      <w:pPr>
        <w:pStyle w:val="FFATextFlushRight"/>
        <w:keepLines w:val="0"/>
        <w:widowControl w:val="0"/>
        <w:spacing w:line="233" w:lineRule="auto"/>
      </w:pPr>
      <w:r w:rsidRPr="006D53D5">
        <w:t>OACI, Annexe 7 : 9</w:t>
      </w:r>
    </w:p>
    <w:p w14:paraId="3340FDED" w14:textId="1087DDDF" w:rsidR="00163360" w:rsidRPr="006D53D5" w:rsidRDefault="00163360" w:rsidP="0000127E">
      <w:pPr>
        <w:pStyle w:val="FFATextFlushRight"/>
        <w:keepLines w:val="0"/>
        <w:widowControl w:val="0"/>
        <w:spacing w:line="233" w:lineRule="auto"/>
      </w:pPr>
      <w:r w:rsidRPr="006D53D5">
        <w:t>14 CFR 21.182</w:t>
      </w:r>
    </w:p>
    <w:p w14:paraId="350A9F66" w14:textId="7BE83163" w:rsidR="006954A0" w:rsidRPr="006D53D5" w:rsidRDefault="006954A0" w:rsidP="0000127E">
      <w:pPr>
        <w:pStyle w:val="Heading4"/>
      </w:pPr>
      <w:bookmarkStart w:id="42" w:name="_Toc61352833"/>
      <w:r w:rsidRPr="006D53D5">
        <w:t>Classification des certificats de navigabilité</w:t>
      </w:r>
      <w:bookmarkEnd w:id="42"/>
    </w:p>
    <w:p w14:paraId="3340FDF0" w14:textId="63767C31" w:rsidR="00163360" w:rsidRPr="006D53D5" w:rsidRDefault="001E69FC" w:rsidP="0000127E">
      <w:pPr>
        <w:pStyle w:val="FAAOutlineL1a"/>
        <w:numPr>
          <w:ilvl w:val="0"/>
          <w:numId w:val="48"/>
        </w:numPr>
      </w:pPr>
      <w:r w:rsidRPr="006D53D5">
        <w:t>La Régie délivrera un certificat de navigabilité standard pour un aéronef de la catégorie et du modèle spécifiques indiqués par l'État de conception sur le TC. Les certificats de navigabilité standards comprennent les types suivants :</w:t>
      </w:r>
    </w:p>
    <w:p w14:paraId="3340FDF1" w14:textId="725BAB01" w:rsidR="00163360" w:rsidRPr="006D53D5" w:rsidRDefault="00163360" w:rsidP="0000127E">
      <w:pPr>
        <w:pStyle w:val="FAAOutlineL21"/>
        <w:numPr>
          <w:ilvl w:val="0"/>
          <w:numId w:val="49"/>
        </w:numPr>
      </w:pPr>
      <w:r w:rsidRPr="006D53D5">
        <w:t>Normale</w:t>
      </w:r>
    </w:p>
    <w:p w14:paraId="3340FDF2" w14:textId="268C2ED8" w:rsidR="00163360" w:rsidRPr="006D53D5" w:rsidRDefault="00163360" w:rsidP="0000127E">
      <w:pPr>
        <w:pStyle w:val="FAAOutlineL21"/>
      </w:pPr>
      <w:r w:rsidRPr="006D53D5">
        <w:t>Utilitaire</w:t>
      </w:r>
    </w:p>
    <w:p w14:paraId="3340FDF3" w14:textId="6AEDE89C" w:rsidR="00163360" w:rsidRPr="006D53D5" w:rsidRDefault="00163360" w:rsidP="0000127E">
      <w:pPr>
        <w:pStyle w:val="FAAOutlineL21"/>
      </w:pPr>
      <w:r w:rsidRPr="006D53D5">
        <w:t>Acrobatique</w:t>
      </w:r>
    </w:p>
    <w:p w14:paraId="3340FDF4" w14:textId="4401A833" w:rsidR="00163360" w:rsidRPr="006D53D5" w:rsidRDefault="00163360" w:rsidP="0000127E">
      <w:pPr>
        <w:pStyle w:val="FAAOutlineL21"/>
      </w:pPr>
      <w:r w:rsidRPr="006D53D5">
        <w:t>Transport</w:t>
      </w:r>
    </w:p>
    <w:p w14:paraId="3340FDF5" w14:textId="0E9E8C37" w:rsidR="00163360" w:rsidRPr="006D53D5" w:rsidRDefault="00163360" w:rsidP="0000127E">
      <w:pPr>
        <w:pStyle w:val="FAAOutlineL21"/>
      </w:pPr>
      <w:r w:rsidRPr="006D53D5">
        <w:t>Navette</w:t>
      </w:r>
    </w:p>
    <w:p w14:paraId="3340FDF6" w14:textId="7375CBBB" w:rsidR="00163360" w:rsidRPr="006D53D5" w:rsidRDefault="00163360" w:rsidP="0000127E">
      <w:pPr>
        <w:pStyle w:val="FAAOutlineL21"/>
      </w:pPr>
      <w:r w:rsidRPr="006D53D5">
        <w:t>Ballon</w:t>
      </w:r>
    </w:p>
    <w:p w14:paraId="3340FDF7" w14:textId="0915B627" w:rsidR="00163360" w:rsidRPr="006D53D5" w:rsidRDefault="00163360" w:rsidP="0000127E">
      <w:pPr>
        <w:pStyle w:val="FAAOutlineL21"/>
      </w:pPr>
      <w:r w:rsidRPr="006D53D5">
        <w:t>Autre</w:t>
      </w:r>
    </w:p>
    <w:p w14:paraId="3340FDF8" w14:textId="2C31D02C" w:rsidR="00163360" w:rsidRPr="006D53D5" w:rsidRDefault="009D13C9" w:rsidP="0000127E">
      <w:pPr>
        <w:pStyle w:val="FAAOutlineL1a"/>
      </w:pPr>
      <w:r w:rsidRPr="006D53D5">
        <w:t>La Régie délivrera un certificat de navigabilité spécial pour les aéronefs qui ne répondent pas aux impératifs de l’État de conception pour un certificat de navigabilité standard. Les certificats spéciaux de navigabilité comprennent les types suivants :</w:t>
      </w:r>
    </w:p>
    <w:p w14:paraId="3340FDF9" w14:textId="20EF63AE" w:rsidR="00163360" w:rsidRPr="006D53D5" w:rsidRDefault="00163360" w:rsidP="0000127E">
      <w:pPr>
        <w:pStyle w:val="FAAOutlineL21"/>
        <w:numPr>
          <w:ilvl w:val="0"/>
          <w:numId w:val="50"/>
        </w:numPr>
      </w:pPr>
      <w:r w:rsidRPr="006D53D5">
        <w:t>Principal</w:t>
      </w:r>
    </w:p>
    <w:p w14:paraId="3340FDFA" w14:textId="1ACFBC7E" w:rsidR="00163360" w:rsidRPr="006D53D5" w:rsidRDefault="00163360" w:rsidP="0000127E">
      <w:pPr>
        <w:pStyle w:val="FAAOutlineL21"/>
        <w:numPr>
          <w:ilvl w:val="0"/>
          <w:numId w:val="50"/>
        </w:numPr>
      </w:pPr>
      <w:r w:rsidRPr="006D53D5">
        <w:t>Restreint</w:t>
      </w:r>
    </w:p>
    <w:p w14:paraId="3340FDFB" w14:textId="2E7EEB11" w:rsidR="00163360" w:rsidRPr="006D53D5" w:rsidRDefault="00163360" w:rsidP="0000127E">
      <w:pPr>
        <w:pStyle w:val="FAAOutlineL21"/>
        <w:numPr>
          <w:ilvl w:val="0"/>
          <w:numId w:val="50"/>
        </w:numPr>
      </w:pPr>
      <w:r w:rsidRPr="006D53D5">
        <w:t>Limité</w:t>
      </w:r>
    </w:p>
    <w:p w14:paraId="3340FDFC" w14:textId="560CB4FB" w:rsidR="00163360" w:rsidRPr="006D53D5" w:rsidRDefault="00163360" w:rsidP="0000127E">
      <w:pPr>
        <w:pStyle w:val="FAAOutlineL21"/>
        <w:numPr>
          <w:ilvl w:val="0"/>
          <w:numId w:val="50"/>
        </w:numPr>
      </w:pPr>
      <w:r w:rsidRPr="006D53D5">
        <w:t>Temporaire</w:t>
      </w:r>
    </w:p>
    <w:p w14:paraId="3340FDFD" w14:textId="4087D7CD" w:rsidR="00163360" w:rsidRPr="006D53D5" w:rsidRDefault="00163360" w:rsidP="0000127E">
      <w:pPr>
        <w:pStyle w:val="FAAOutlineL21"/>
        <w:numPr>
          <w:ilvl w:val="0"/>
          <w:numId w:val="50"/>
        </w:numPr>
      </w:pPr>
      <w:r w:rsidRPr="006D53D5">
        <w:t>Expérimental</w:t>
      </w:r>
    </w:p>
    <w:p w14:paraId="3340FDFE" w14:textId="366EAC6A" w:rsidR="00163360" w:rsidRPr="006D53D5" w:rsidRDefault="00163360" w:rsidP="0000127E">
      <w:pPr>
        <w:pStyle w:val="FAAOutlineL21"/>
        <w:numPr>
          <w:ilvl w:val="0"/>
          <w:numId w:val="50"/>
        </w:numPr>
      </w:pPr>
      <w:r w:rsidRPr="006D53D5">
        <w:t>Permis de vol spéciaux</w:t>
      </w:r>
    </w:p>
    <w:p w14:paraId="3340FDFF" w14:textId="4ED92949" w:rsidR="00163360" w:rsidRPr="006D53D5" w:rsidRDefault="00163360" w:rsidP="0000127E">
      <w:pPr>
        <w:pStyle w:val="FAAOutlineL21"/>
        <w:numPr>
          <w:ilvl w:val="0"/>
          <w:numId w:val="50"/>
        </w:numPr>
      </w:pPr>
      <w:r w:rsidRPr="006D53D5">
        <w:t>Autre</w:t>
      </w:r>
    </w:p>
    <w:p w14:paraId="3340FE00" w14:textId="5D86F11A" w:rsidR="00163360" w:rsidRPr="006D53D5" w:rsidRDefault="00163360" w:rsidP="0000127E">
      <w:pPr>
        <w:pStyle w:val="FFATextFlushRight"/>
        <w:keepLines w:val="0"/>
        <w:widowControl w:val="0"/>
        <w:spacing w:line="233" w:lineRule="auto"/>
      </w:pPr>
      <w:r w:rsidRPr="006D53D5">
        <w:t>OACI, Annexe 8, Partie II : 3.3.1</w:t>
      </w:r>
    </w:p>
    <w:p w14:paraId="3340FE01" w14:textId="4B0E16B1" w:rsidR="00163360" w:rsidRPr="006D53D5" w:rsidRDefault="00163360" w:rsidP="0000127E">
      <w:pPr>
        <w:pStyle w:val="FFATextFlushRight"/>
        <w:keepLines w:val="0"/>
        <w:widowControl w:val="0"/>
        <w:spacing w:line="233" w:lineRule="auto"/>
      </w:pPr>
      <w:r w:rsidRPr="006D53D5">
        <w:t>14 CFR 21.175 ; 21.183</w:t>
      </w:r>
    </w:p>
    <w:p w14:paraId="3340FE02" w14:textId="768954D8" w:rsidR="00163360" w:rsidRPr="006D53D5" w:rsidRDefault="00163360" w:rsidP="0000127E">
      <w:pPr>
        <w:pStyle w:val="FFATextFlushRight"/>
        <w:keepLines w:val="0"/>
        <w:widowControl w:val="0"/>
        <w:spacing w:line="233" w:lineRule="auto"/>
      </w:pPr>
      <w:r w:rsidRPr="006D53D5">
        <w:t xml:space="preserve"> FAA Ordre 8130.2J</w:t>
      </w:r>
    </w:p>
    <w:p w14:paraId="0A557E8A" w14:textId="35391C59" w:rsidR="006954A0" w:rsidRPr="006D53D5" w:rsidRDefault="006954A0" w:rsidP="0000127E">
      <w:pPr>
        <w:pStyle w:val="Heading4"/>
      </w:pPr>
      <w:bookmarkStart w:id="43" w:name="_Toc61352834"/>
      <w:r w:rsidRPr="006D53D5">
        <w:t>Délivrance de certificats de navigabilité standard</w:t>
      </w:r>
      <w:bookmarkEnd w:id="43"/>
    </w:p>
    <w:p w14:paraId="3340FE05" w14:textId="05E47934" w:rsidR="00163360" w:rsidRPr="006D53D5" w:rsidRDefault="00163360" w:rsidP="0000127E">
      <w:pPr>
        <w:pStyle w:val="FAAOutlineL1a"/>
        <w:numPr>
          <w:ilvl w:val="0"/>
          <w:numId w:val="51"/>
        </w:numPr>
      </w:pPr>
      <w:r w:rsidRPr="006D53D5">
        <w:t>La Régie délivrera un certificat de navigabilité standard si :</w:t>
      </w:r>
    </w:p>
    <w:p w14:paraId="3340FE06" w14:textId="014AFB28" w:rsidR="00163360" w:rsidRPr="006D53D5" w:rsidRDefault="00163360" w:rsidP="0000127E">
      <w:pPr>
        <w:pStyle w:val="FAAOutlineL21"/>
        <w:numPr>
          <w:ilvl w:val="0"/>
          <w:numId w:val="52"/>
        </w:numPr>
      </w:pPr>
      <w:r w:rsidRPr="006D53D5">
        <w:t>Le demandeur prouve à la Régie que l'aéronef est conforme à la conception de type approuvée aux termes d'un TC ou d'un STC et aux CN de l'État de conception en vigueur ;</w:t>
      </w:r>
    </w:p>
    <w:p w14:paraId="3340FE07" w14:textId="4A28B9CA" w:rsidR="00163360" w:rsidRPr="006D53D5" w:rsidRDefault="00163360" w:rsidP="0000127E">
      <w:pPr>
        <w:pStyle w:val="FAAOutlineL21"/>
      </w:pPr>
      <w:r w:rsidRPr="006D53D5">
        <w:t xml:space="preserve">L’aéronef a été inspecté, conformément aux règles de performance de la sous-partie 5.6 de la présente partie relatives aux inspections, et jugé en état de navigabilité au cours des </w:t>
      </w:r>
      <w:r w:rsidRPr="006D53D5">
        <w:lastRenderedPageBreak/>
        <w:t>30 derniers jours civils, par des personnes autorisées par la Régie à effectuer de telles déterminations ; et</w:t>
      </w:r>
    </w:p>
    <w:p w14:paraId="3340FE08" w14:textId="12A4CCDE" w:rsidR="00163360" w:rsidRPr="006D53D5" w:rsidRDefault="00163360" w:rsidP="0000127E">
      <w:pPr>
        <w:pStyle w:val="FAAOutlineL21"/>
      </w:pPr>
      <w:r w:rsidRPr="006D53D5">
        <w:t>La Régie conclut après une inspection que l'aéronef est conforme à la conception de type et en état d'être exploité en toute sécurité.</w:t>
      </w:r>
    </w:p>
    <w:p w14:paraId="2566140F" w14:textId="07B42454" w:rsidR="00047FD0" w:rsidRPr="006D53D5" w:rsidRDefault="00895AAF" w:rsidP="0000127E">
      <w:pPr>
        <w:pStyle w:val="FAAOutlineL1a"/>
      </w:pPr>
      <w:r w:rsidRPr="006D53D5">
        <w:t>Lors de la délivrance de son certificat de navigabilité standard, la Régie peut considérer le certificat de navigabilité délivré précédemment par un autre État contractant comme preuve satisfaisante, en tout ou en partie, que l’aéronef est conforme aux impératifs de cette partie qui s’appliquent.</w:t>
      </w:r>
    </w:p>
    <w:p w14:paraId="206FC21A" w14:textId="52E613EE" w:rsidR="001C5564" w:rsidRPr="006D53D5" w:rsidRDefault="001C5564" w:rsidP="0000127E">
      <w:pPr>
        <w:pStyle w:val="FAANoteL1"/>
        <w:ind w:left="1440"/>
      </w:pPr>
      <w:r w:rsidRPr="006D53D5">
        <w:t xml:space="preserve">N. B. : Certains États contractants facilitent le transfert d’un aéronef sur le registre d’un autre État en délivrant un « Certificat de navigabilité à l’exportation » ou autre document ayant un titre similaire. Bien que n’étant pas valide aux fins de vol, un tel document confirme par l’État d’exportation un examen récent et satisfaisant de l’état de navigabilité de l’aéronef. Les lignes directrices sur la délivrance d’un « Certificat de navigabilité à l’exportation » figurent dans le Doc 9760 de l’OACI, </w:t>
      </w:r>
      <w:r w:rsidRPr="006D53D5">
        <w:rPr>
          <w:i w:val="0"/>
        </w:rPr>
        <w:t>Manuel de navigabilité</w:t>
      </w:r>
      <w:r w:rsidRPr="006D53D5">
        <w:t>.</w:t>
      </w:r>
    </w:p>
    <w:p w14:paraId="3340FE0A" w14:textId="4FF64F64" w:rsidR="00163360" w:rsidRPr="006D53D5" w:rsidRDefault="00163360" w:rsidP="0000127E">
      <w:pPr>
        <w:pStyle w:val="FAAOutlineL1a"/>
      </w:pPr>
      <w:r w:rsidRPr="006D53D5">
        <w:t>Le certificat de navigabilité standard contiendra les informations prescrites par la NMO 5.3.1.5.</w:t>
      </w:r>
    </w:p>
    <w:p w14:paraId="3340FE0B" w14:textId="1FE814AA" w:rsidR="00163360" w:rsidRPr="006D53D5" w:rsidRDefault="00163360" w:rsidP="0000127E">
      <w:pPr>
        <w:pStyle w:val="FAAOutlineL1a"/>
      </w:pPr>
      <w:r w:rsidRPr="006D53D5">
        <w:t>Le certificat de navigabilité standard sera délivré dans la langue de [ÉTAT] et comprendra une traduction en langue anglaise.</w:t>
      </w:r>
    </w:p>
    <w:p w14:paraId="3340FE0C" w14:textId="256D9427" w:rsidR="00163360" w:rsidRPr="006D53D5" w:rsidRDefault="00163360" w:rsidP="0000127E">
      <w:pPr>
        <w:pStyle w:val="FFATextFlushRight"/>
        <w:keepLines w:val="0"/>
        <w:widowControl w:val="0"/>
        <w:spacing w:line="233" w:lineRule="auto"/>
      </w:pPr>
      <w:r w:rsidRPr="006D53D5">
        <w:t>Convention de Chicago, Article 31</w:t>
      </w:r>
    </w:p>
    <w:p w14:paraId="3340FE0D" w14:textId="4E0A0DD8" w:rsidR="00163360" w:rsidRPr="006D53D5" w:rsidRDefault="00163360" w:rsidP="0000127E">
      <w:pPr>
        <w:pStyle w:val="FFATextFlushRight"/>
        <w:keepLines w:val="0"/>
        <w:widowControl w:val="0"/>
        <w:spacing w:line="233" w:lineRule="auto"/>
      </w:pPr>
      <w:r w:rsidRPr="006D53D5">
        <w:t>OACI, Annexe 8, Partie II : 3.2.1 ; 3.2.2 ; 3.2.3 ; 3.2.4 ; 3.2.5 ; 3.3</w:t>
      </w:r>
    </w:p>
    <w:p w14:paraId="3340FE0F" w14:textId="5790148A" w:rsidR="00163360" w:rsidRPr="006D53D5" w:rsidRDefault="00163360" w:rsidP="0000127E">
      <w:pPr>
        <w:pStyle w:val="FFATextFlushRight"/>
        <w:keepLines w:val="0"/>
        <w:widowControl w:val="0"/>
        <w:spacing w:line="233" w:lineRule="auto"/>
      </w:pPr>
      <w:r w:rsidRPr="006D53D5">
        <w:t>FAA, Ordre 8900.1, Volume 8 Chapitre 5</w:t>
      </w:r>
    </w:p>
    <w:p w14:paraId="6F6BEB5F" w14:textId="71DA7A1D" w:rsidR="006954A0" w:rsidRPr="006D53D5" w:rsidRDefault="006954A0" w:rsidP="0000127E">
      <w:pPr>
        <w:pStyle w:val="Heading4"/>
      </w:pPr>
      <w:bookmarkStart w:id="44" w:name="_Toc61352835"/>
      <w:r w:rsidRPr="006D53D5">
        <w:t>Délivrance de certificats de navigabilité spéciaux</w:t>
      </w:r>
      <w:bookmarkEnd w:id="44"/>
    </w:p>
    <w:p w14:paraId="3340FE12" w14:textId="65D86DA4" w:rsidR="00163360" w:rsidRPr="006D53D5" w:rsidRDefault="00163360" w:rsidP="0000127E">
      <w:pPr>
        <w:pStyle w:val="FAAOutlineL1a"/>
        <w:numPr>
          <w:ilvl w:val="0"/>
          <w:numId w:val="53"/>
        </w:numPr>
      </w:pPr>
      <w:r w:rsidRPr="006D53D5">
        <w:t>La Régie délivrera un certificat de navigabilité spécial pour un aéronef qui n'est pas qualifié pour un certificat de navigabilité standard.</w:t>
      </w:r>
    </w:p>
    <w:p w14:paraId="20DE7F14" w14:textId="118004E9" w:rsidR="006F18FD" w:rsidRPr="006D53D5" w:rsidRDefault="002C0E64" w:rsidP="0000127E">
      <w:pPr>
        <w:pStyle w:val="FAAOutlineL1a"/>
      </w:pPr>
      <w:r w:rsidRPr="006D53D5">
        <w:t xml:space="preserve">Lors de la délivrance de son certificat de navigabilité spécial, la Régie peut considérer le certificat de navigabilité spécial délivré précédemment par un autre État contractant comme preuve satisfaisante, en tout ou en partie, pour la délivrance d'un certificat de navigabilité spécial. </w:t>
      </w:r>
    </w:p>
    <w:p w14:paraId="3340FE13" w14:textId="78DB1F74" w:rsidR="00163360" w:rsidRPr="006D53D5" w:rsidRDefault="00163360" w:rsidP="0000127E">
      <w:pPr>
        <w:pStyle w:val="FAAOutlineL1a"/>
      </w:pPr>
      <w:r w:rsidRPr="006D53D5">
        <w:t xml:space="preserve">Les aéronefs ayant un certificat de navigabilité spécial sont sujets aux limitations d'exploitation dans [ÉTAT] et ne peuvent pas effectuer de vols internationaux, sauf comme spécifié au paragraphe 5.3.1.6(d) de la présente sous-section. La Régie indiquera des limitations d'exploitation spécifiques pour chaque certificat de navigabilité spécial. </w:t>
      </w:r>
    </w:p>
    <w:p w14:paraId="3340FE15" w14:textId="4286F3C0" w:rsidR="00163360" w:rsidRPr="006D53D5" w:rsidRDefault="00E3445E" w:rsidP="0000127E">
      <w:pPr>
        <w:pStyle w:val="FAAOutlineL1a"/>
      </w:pPr>
      <w:r w:rsidRPr="006D53D5">
        <w:t>Nul n'est autorisé à exploiter un aéronef avec un certificat de navigabilité spécial :</w:t>
      </w:r>
    </w:p>
    <w:p w14:paraId="3340FE16" w14:textId="51631E96" w:rsidR="00163360" w:rsidRPr="006D53D5" w:rsidRDefault="005E22FB" w:rsidP="0000127E">
      <w:pPr>
        <w:pStyle w:val="FAAOutlineL21"/>
        <w:numPr>
          <w:ilvl w:val="0"/>
          <w:numId w:val="54"/>
        </w:numPr>
      </w:pPr>
      <w:r w:rsidRPr="006D53D5">
        <w:t xml:space="preserve">Sauf conformément à la réglementation en vigueur et aux termes, conditions et limitations qui peuvent être prescrites par la Régie dans le cadre de ce certificat ; ou </w:t>
      </w:r>
    </w:p>
    <w:p w14:paraId="3340FE17" w14:textId="0C677B75" w:rsidR="00163360" w:rsidRPr="006D53D5" w:rsidRDefault="005E22FB" w:rsidP="0000127E">
      <w:pPr>
        <w:pStyle w:val="FAAOutlineL21"/>
      </w:pPr>
      <w:r w:rsidRPr="006D53D5">
        <w:t>Sur tout pays étranger sans la permission de ce pays.</w:t>
      </w:r>
    </w:p>
    <w:p w14:paraId="566394CC" w14:textId="31B4EF83" w:rsidR="00C401F3" w:rsidRPr="006D53D5" w:rsidRDefault="00C401F3" w:rsidP="0000127E">
      <w:pPr>
        <w:pStyle w:val="FAAOutlineL1a"/>
      </w:pPr>
      <w:r w:rsidRPr="006D53D5">
        <w:t>Le certificat de navigabilité spécial sera délivré sous la forme et de la manière prescrite par la NMO 5.3.1.6.</w:t>
      </w:r>
    </w:p>
    <w:p w14:paraId="3340FE18" w14:textId="7BEBD2A3" w:rsidR="00163360" w:rsidRPr="006D53D5" w:rsidRDefault="00163360" w:rsidP="0000127E">
      <w:pPr>
        <w:pStyle w:val="FFATextFlushRight"/>
      </w:pPr>
      <w:r w:rsidRPr="006D53D5">
        <w:t>14 CFR 21.175 ; 21.185</w:t>
      </w:r>
    </w:p>
    <w:p w14:paraId="3340FE19" w14:textId="20FCA85C" w:rsidR="00163360" w:rsidRPr="006D53D5" w:rsidRDefault="00163360" w:rsidP="0000127E">
      <w:pPr>
        <w:pStyle w:val="FFATextFlushRight"/>
        <w:keepLines w:val="0"/>
        <w:widowControl w:val="0"/>
        <w:spacing w:line="233" w:lineRule="auto"/>
      </w:pPr>
      <w:r w:rsidRPr="006D53D5">
        <w:t>FAA Ordre 8130.2J</w:t>
      </w:r>
    </w:p>
    <w:p w14:paraId="19B30118" w14:textId="2A3C2A9B" w:rsidR="006954A0" w:rsidRPr="006D53D5" w:rsidRDefault="006954A0" w:rsidP="0000127E">
      <w:pPr>
        <w:pStyle w:val="Heading4"/>
      </w:pPr>
      <w:bookmarkStart w:id="45" w:name="_Toc61352836"/>
      <w:r w:rsidRPr="006D53D5">
        <w:t>Délivrance de permis de vol spécial en tant que certificat de navigabilité spécial</w:t>
      </w:r>
      <w:bookmarkEnd w:id="45"/>
    </w:p>
    <w:p w14:paraId="3340FE1C" w14:textId="6487BD25" w:rsidR="00163360" w:rsidRPr="006D53D5" w:rsidRDefault="00163360" w:rsidP="0000127E">
      <w:pPr>
        <w:pStyle w:val="FAAOutlineL1a"/>
        <w:numPr>
          <w:ilvl w:val="0"/>
          <w:numId w:val="55"/>
        </w:numPr>
      </w:pPr>
      <w:r w:rsidRPr="006D53D5">
        <w:t>La Régie délivrera un permis de vol spécial en utilisant le certificat comme prescrit à la NMO 5.3.1.6, pour un aéronef pouvant voler en toute sécurité mais ne répondant pas aux impératifs applicables de navigabilité, pour :</w:t>
      </w:r>
    </w:p>
    <w:p w14:paraId="3340FE1D" w14:textId="35E8407B" w:rsidR="00163360" w:rsidRPr="006D53D5" w:rsidRDefault="00163360" w:rsidP="0000127E">
      <w:pPr>
        <w:pStyle w:val="FAAOutlineL21"/>
        <w:numPr>
          <w:ilvl w:val="0"/>
          <w:numId w:val="56"/>
        </w:numPr>
      </w:pPr>
      <w:r w:rsidRPr="006D53D5">
        <w:t>Se rendre sur une base où des activités de maintenance ou de révision, des modifications, des réparations ou des inspections doivent avoir lieu, ou un lieu d'entreposage ;</w:t>
      </w:r>
    </w:p>
    <w:p w14:paraId="3340FE1E" w14:textId="29FE8FA5" w:rsidR="00163360" w:rsidRPr="006D53D5" w:rsidRDefault="00163360" w:rsidP="0000127E">
      <w:pPr>
        <w:pStyle w:val="FAAOutlineL21"/>
      </w:pPr>
      <w:r w:rsidRPr="006D53D5">
        <w:lastRenderedPageBreak/>
        <w:t>Des essais après que des activités de maintenance ou de révision, des modifications, des réparations ou des inspections ont été effectuées ;</w:t>
      </w:r>
    </w:p>
    <w:p w14:paraId="3340FE1F" w14:textId="77777777" w:rsidR="00163360" w:rsidRPr="006D53D5" w:rsidRDefault="00163360" w:rsidP="0000127E">
      <w:pPr>
        <w:pStyle w:val="FAAOutlineL21"/>
      </w:pPr>
      <w:r w:rsidRPr="006D53D5">
        <w:t>La livraison ou l'exportation d'aéronefs ;</w:t>
      </w:r>
    </w:p>
    <w:p w14:paraId="3340FE20" w14:textId="77777777" w:rsidR="00163360" w:rsidRPr="006D53D5" w:rsidRDefault="00163360" w:rsidP="0000127E">
      <w:pPr>
        <w:pStyle w:val="FAAOutlineL21"/>
      </w:pPr>
      <w:r w:rsidRPr="006D53D5">
        <w:t>Évacuer les aéronefs d'endroits présentant un danger imminent ; et</w:t>
      </w:r>
    </w:p>
    <w:p w14:paraId="3340FE21" w14:textId="20186E0C" w:rsidR="00163360" w:rsidRPr="006D53D5" w:rsidRDefault="00163360" w:rsidP="0000127E">
      <w:pPr>
        <w:pStyle w:val="FAAOutlineL21"/>
      </w:pPr>
      <w:r w:rsidRPr="006D53D5">
        <w:t>Une exploitation à une masse excédant la masse maximale certifiée au décollage pour un vol excédant la distance franchissable normale au-dessus de l'eau ou de zones terrestres ne disposant pas d'installations adéquates d'atterrissage ou du carburant approprié. L'excédent de masse est limité au carburant supplémentaire, à ce qui sert à transporter le carburant et à l'équipement de navigation nécessaires pour le vol.</w:t>
      </w:r>
    </w:p>
    <w:p w14:paraId="3340FE22" w14:textId="4CD646A0" w:rsidR="00163360" w:rsidRPr="006D53D5" w:rsidRDefault="00163360" w:rsidP="0000127E">
      <w:pPr>
        <w:pStyle w:val="FAAOutlineL1a"/>
      </w:pPr>
      <w:r w:rsidRPr="006D53D5">
        <w:t>La Régie peut délivrer un permis de vol spécial avec autorisation continue pour un aéronef pouvant ne pas répondre aux impératifs applicables de navigabilité, mais capable de voler en toute sécurité, pour qu'il puisse se rendre sur une base où des opérations de maintenance ou des modifications doivent être effectuées. Le permis délivré aux termes du présent paragraphe est une autorisation, assortie des termes, conditions et limitations de vol figurant dans les spécifications d'exploitation du titulaire de l'AOC. Le permis délivré aux termes du présent paragraphe peut l'être au titulaire d'un AOC certifié aux termes de la Partie 9 de la présente réglementation.</w:t>
      </w:r>
    </w:p>
    <w:p w14:paraId="3340FE23" w14:textId="0D82A15E" w:rsidR="00163360" w:rsidRPr="006D53D5" w:rsidRDefault="00163360" w:rsidP="0000127E">
      <w:pPr>
        <w:pStyle w:val="FAAOutlineL1a"/>
      </w:pPr>
      <w:r w:rsidRPr="006D53D5">
        <w:t>Dans le cas d’un permis de vol spécial, la Régie requerra une approbation de remise en service correctement exécutée et placée dans le dossier permanent de l'aéronef par une personne ou un organisme agréé conformément à la présente partie, déclarant que l'aéronef en question a été inspecté et qu'il a été constaté qu'il ne présentait pas de danger pour le vol prévu.</w:t>
      </w:r>
    </w:p>
    <w:p w14:paraId="3340FE24" w14:textId="68A4F019" w:rsidR="00163360" w:rsidRPr="006D53D5" w:rsidRDefault="00163360" w:rsidP="0000127E">
      <w:pPr>
        <w:pStyle w:val="FAAOutlineL1a"/>
      </w:pPr>
      <w:r w:rsidRPr="006D53D5">
        <w:t>L'exploitant aérien obtient toutes les autorisations de survol requises des pays devant être survolés hors de [ÉTAT].</w:t>
      </w:r>
    </w:p>
    <w:p w14:paraId="3340FE25" w14:textId="67755DA0" w:rsidR="00163360" w:rsidRPr="006D53D5" w:rsidRDefault="00163360" w:rsidP="0000127E">
      <w:pPr>
        <w:pStyle w:val="FFATextFlushRight"/>
        <w:keepLines w:val="0"/>
        <w:widowControl w:val="0"/>
        <w:spacing w:line="233" w:lineRule="auto"/>
      </w:pPr>
      <w:r w:rsidRPr="006D53D5">
        <w:t>OACI, Doc 9760, Partie III : 5.3</w:t>
      </w:r>
    </w:p>
    <w:p w14:paraId="3340FE26" w14:textId="5D5F9D9A" w:rsidR="00163360" w:rsidRPr="006D53D5" w:rsidRDefault="0068459F" w:rsidP="0000127E">
      <w:pPr>
        <w:pStyle w:val="FFATextFlushRight"/>
        <w:keepLines w:val="0"/>
        <w:widowControl w:val="0"/>
        <w:spacing w:line="233" w:lineRule="auto"/>
      </w:pPr>
      <w:r w:rsidRPr="006D53D5">
        <w:t xml:space="preserve">FAA Ordre 8130.2J </w:t>
      </w:r>
    </w:p>
    <w:p w14:paraId="3340FE27" w14:textId="68C400CE" w:rsidR="00163360" w:rsidRPr="006D53D5" w:rsidRDefault="00FE4125" w:rsidP="0000127E">
      <w:pPr>
        <w:pStyle w:val="Heading4"/>
      </w:pPr>
      <w:bookmarkStart w:id="46" w:name="_Toc61352837"/>
      <w:r w:rsidRPr="006D53D5">
        <w:t>Durée d'un certificat de navigabilité</w:t>
      </w:r>
      <w:bookmarkEnd w:id="46"/>
    </w:p>
    <w:p w14:paraId="3340FE2A" w14:textId="25D97912" w:rsidR="00163360" w:rsidRPr="006D53D5" w:rsidRDefault="00163360" w:rsidP="0000127E">
      <w:pPr>
        <w:pStyle w:val="FAAOutlineL1a"/>
        <w:numPr>
          <w:ilvl w:val="0"/>
          <w:numId w:val="57"/>
        </w:numPr>
      </w:pPr>
      <w:r w:rsidRPr="006D53D5">
        <w:t>Un certificat de navigabilité ou un certificat de navigabilité spécial demeure valide comme suit, sauf s'il est restitué plus tôt, suspendu ou révoqué ou si une date particulière d'expiration est autrement établie par la Régie :</w:t>
      </w:r>
    </w:p>
    <w:p w14:paraId="3340FE2B" w14:textId="5767B345" w:rsidR="00163360" w:rsidRPr="006D53D5" w:rsidRDefault="00163360" w:rsidP="0000127E">
      <w:pPr>
        <w:pStyle w:val="FAAOutlineL21"/>
        <w:numPr>
          <w:ilvl w:val="0"/>
          <w:numId w:val="58"/>
        </w:numPr>
      </w:pPr>
      <w:r w:rsidRPr="006D53D5">
        <w:t>Un certificat de navigabilité sera renouvelé ou demeurera en vigueur, sous réserve du droit de l’État d'immatriculation :</w:t>
      </w:r>
    </w:p>
    <w:p w14:paraId="0BD5255E" w14:textId="06F4EBDB" w:rsidR="005B4804" w:rsidRPr="006D53D5" w:rsidRDefault="005E22FB" w:rsidP="0000127E">
      <w:pPr>
        <w:pStyle w:val="FAAOutlineL3i"/>
      </w:pPr>
      <w:r w:rsidRPr="006D53D5">
        <w:t>Pour autant que l’aéronef est maintenu conformément aux impératifs de maintien de la navigabilité de l’État d'immatriculation ;</w:t>
      </w:r>
    </w:p>
    <w:p w14:paraId="0B074AF6" w14:textId="405539A1" w:rsidR="005B4804" w:rsidRPr="006D53D5" w:rsidRDefault="005E22FB" w:rsidP="0000127E">
      <w:pPr>
        <w:pStyle w:val="FAAOutlineL3i"/>
      </w:pPr>
      <w:r w:rsidRPr="006D53D5">
        <w:t>Jusqu’à ce que l’aéronef soit vendu à une personne hors de [ÉTAT] ;</w:t>
      </w:r>
    </w:p>
    <w:p w14:paraId="0D55A4E9" w14:textId="2090ADFB" w:rsidR="004E5B18" w:rsidRPr="006D53D5" w:rsidRDefault="005E22FB" w:rsidP="0000127E">
      <w:pPr>
        <w:pStyle w:val="FAAOutlineL3i"/>
      </w:pPr>
      <w:r w:rsidRPr="006D53D5">
        <w:t xml:space="preserve">Jusqu’à ce que l’aéronef soit affrété pour une exploitation, immatriculé dans un autre pays et supprimé du registre de [ÉTAT] ; ou </w:t>
      </w:r>
    </w:p>
    <w:p w14:paraId="1A1FE0AB" w14:textId="732B15D9" w:rsidR="005B4804" w:rsidRPr="006D53D5" w:rsidRDefault="004E67CA" w:rsidP="0000127E">
      <w:pPr>
        <w:pStyle w:val="FAAOutlineL3i"/>
      </w:pPr>
      <w:r w:rsidRPr="006D53D5">
        <w:t xml:space="preserve">Jusqu’à révocation par l’État d'immatriculation. </w:t>
      </w:r>
    </w:p>
    <w:p w14:paraId="40B8F5FD" w14:textId="6B97C7CB" w:rsidR="004E5B18" w:rsidRPr="006D53D5" w:rsidRDefault="004E5B18" w:rsidP="0000127E">
      <w:pPr>
        <w:pStyle w:val="FAAOutlineL21"/>
      </w:pPr>
      <w:r w:rsidRPr="006D53D5">
        <w:t>Un certificat de navigabilité spécial , comme un permis de vol spécial, est valide pour la période de temps spécifiée sur le certificat.</w:t>
      </w:r>
    </w:p>
    <w:p w14:paraId="3340FE2E" w14:textId="38D8A497" w:rsidR="00163360" w:rsidRPr="006D53D5" w:rsidRDefault="00163360" w:rsidP="0000127E">
      <w:pPr>
        <w:pStyle w:val="FAAOutlineL1a"/>
      </w:pPr>
      <w:r w:rsidRPr="006D53D5">
        <w:t>Le maintien de l'état de navigabilité de l'aéronef est déterminé par une inspection périodique effectuée à des intervalles appropriés tenant compte du temps passé et du type de service.</w:t>
      </w:r>
    </w:p>
    <w:p w14:paraId="3340FE2F" w14:textId="2BFD0132" w:rsidR="00163360" w:rsidRPr="006D53D5" w:rsidRDefault="00163360" w:rsidP="0000127E">
      <w:pPr>
        <w:pStyle w:val="FAAOutlineL1a"/>
      </w:pPr>
      <w:r w:rsidRPr="006D53D5">
        <w:t>Un aéronef qui n'est pas maintenu dans l'état de navigabilité défini par les impératifs de l'État d'immatriculation à ce propos n'a pas le droit d'être exploité jusqu'à ce qu'il soit remis en état de navigabilité.</w:t>
      </w:r>
    </w:p>
    <w:p w14:paraId="3340FE30" w14:textId="68D52EA3" w:rsidR="00163360" w:rsidRPr="006D53D5" w:rsidRDefault="00163360" w:rsidP="0000127E">
      <w:pPr>
        <w:pStyle w:val="FFATextFlushRight"/>
        <w:keepLines w:val="0"/>
        <w:widowControl w:val="0"/>
        <w:spacing w:line="233" w:lineRule="auto"/>
      </w:pPr>
      <w:r w:rsidRPr="006D53D5">
        <w:t>OACI, Annexe 8, Partie II : 3.2.3 ; 3.2.4 ; 3.2.5 ; 3.5 ; 4.2.3</w:t>
      </w:r>
    </w:p>
    <w:p w14:paraId="3A0C388B" w14:textId="77777777" w:rsidR="00EA689A" w:rsidRPr="006D53D5" w:rsidRDefault="00163360" w:rsidP="0000127E">
      <w:pPr>
        <w:pStyle w:val="FFATextFlushRight"/>
        <w:keepLines w:val="0"/>
        <w:widowControl w:val="0"/>
        <w:spacing w:line="233" w:lineRule="auto"/>
      </w:pPr>
      <w:r w:rsidRPr="006D53D5">
        <w:t>14 CFR 21.181</w:t>
      </w:r>
    </w:p>
    <w:p w14:paraId="3340FE31" w14:textId="02A3085C" w:rsidR="00163360" w:rsidRPr="006D53D5" w:rsidRDefault="00F87CC8" w:rsidP="0000127E">
      <w:pPr>
        <w:pStyle w:val="FFATextFlushRight"/>
        <w:keepLines w:val="0"/>
        <w:widowControl w:val="0"/>
        <w:spacing w:line="233" w:lineRule="auto"/>
      </w:pPr>
      <w:r w:rsidRPr="006D53D5">
        <w:t>FAA Ordre 8130.2J, Section 2 : paragraphe 2.1.6</w:t>
      </w:r>
    </w:p>
    <w:p w14:paraId="646C1ADB" w14:textId="77E191FF" w:rsidR="00F87CC8" w:rsidRPr="006D53D5" w:rsidRDefault="00FE4125" w:rsidP="0000127E">
      <w:pPr>
        <w:pStyle w:val="Heading4"/>
      </w:pPr>
      <w:bookmarkStart w:id="47" w:name="_Toc61352838"/>
      <w:r w:rsidRPr="006D53D5">
        <w:lastRenderedPageBreak/>
        <w:t>Coopération entre États concernant les informations relatives au maintien de la navigabilité, y compris les consignes de navigabilité</w:t>
      </w:r>
      <w:bookmarkEnd w:id="47"/>
    </w:p>
    <w:p w14:paraId="3340FE34" w14:textId="3D552BA6" w:rsidR="00163360" w:rsidRPr="006D53D5" w:rsidRDefault="00163360" w:rsidP="0000127E">
      <w:pPr>
        <w:pStyle w:val="FAAOutlineL1a"/>
        <w:numPr>
          <w:ilvl w:val="0"/>
          <w:numId w:val="162"/>
        </w:numPr>
      </w:pPr>
      <w:r w:rsidRPr="006D53D5">
        <w:t>Lorsqu'un aéronef est immatriculé dans [ÉTAT], la Régie en notifiera l'État de conception et demandera de recevoir toutes les CN portant sur cet aéronef ou produit aéronautique et tout impératif relatif à l'établissement de programmes spécifiques de maintien de navigabilité.</w:t>
      </w:r>
    </w:p>
    <w:p w14:paraId="3340FE35" w14:textId="23066FFF" w:rsidR="00163360" w:rsidRPr="006D53D5" w:rsidRDefault="00163360" w:rsidP="0000127E">
      <w:pPr>
        <w:pStyle w:val="FAAOutlineL1a"/>
      </w:pPr>
      <w:r w:rsidRPr="006D53D5">
        <w:t xml:space="preserve">Chaque fois que l'État de conception considérera qu'un aéronef ou produit aéronautique présente un danger comme indiqué par la publication d'une CN par cet État, la Régie demandera que ces consignes s'appliquent aux aéronefs civils immatriculés dans [ÉTAT] du type identifié dans ladite CN. </w:t>
      </w:r>
    </w:p>
    <w:p w14:paraId="3340FE36" w14:textId="6FA2075C" w:rsidR="00163360" w:rsidRPr="006D53D5" w:rsidRDefault="00163360" w:rsidP="0000127E">
      <w:pPr>
        <w:pStyle w:val="FAAOutlineL1a"/>
      </w:pPr>
      <w:r w:rsidRPr="006D53D5">
        <w:t>La Régie peut identifier des bulletins de service de l'avionneur et d'autres sources de données, ou élaborer et prescrire des inspections, procédures et limitations pour imposer la conformité des aéronefs affectés dans [ÉTAT].</w:t>
      </w:r>
    </w:p>
    <w:p w14:paraId="3340FE37" w14:textId="2EFDDB2B" w:rsidR="00163360" w:rsidRPr="006D53D5" w:rsidRDefault="00163360" w:rsidP="0000127E">
      <w:pPr>
        <w:pStyle w:val="FAAOutlineL1a"/>
      </w:pPr>
      <w:r w:rsidRPr="006D53D5">
        <w:t>Nul n'est autorisé à exploiter tout aéronef civil immatriculé dans [ÉTAT] auquel les mesures figurant dans la présente sous-section s'appliquent, sauf conformément aux informations obligatoires en vigueur portant sur le maintien de la navigabilité.</w:t>
      </w:r>
    </w:p>
    <w:p w14:paraId="3340FE38" w14:textId="4E983A4C" w:rsidR="00163360" w:rsidRPr="006D53D5" w:rsidRDefault="00163360" w:rsidP="0000127E">
      <w:pPr>
        <w:pStyle w:val="FFATextFlushRight"/>
        <w:keepLines w:val="0"/>
        <w:widowControl w:val="0"/>
        <w:spacing w:line="233" w:lineRule="auto"/>
      </w:pPr>
      <w:r w:rsidRPr="006D53D5">
        <w:t>14 CFR 39.1 ; 39.3 ; 39.13</w:t>
      </w:r>
    </w:p>
    <w:p w14:paraId="3340FE39" w14:textId="03F7CA65" w:rsidR="00163360" w:rsidRPr="006D53D5" w:rsidRDefault="00163360" w:rsidP="0000127E">
      <w:pPr>
        <w:pStyle w:val="FFATextFlushRight"/>
        <w:keepLines w:val="0"/>
        <w:widowControl w:val="0"/>
        <w:spacing w:line="233" w:lineRule="auto"/>
      </w:pPr>
      <w:r w:rsidRPr="006D53D5">
        <w:t>OACI, Annexe 8, Partie II : 4.1 ; 4.2.1.1 ; 4.2.1.2 ; 4.2.2 ; 4.2.3 ; 4.2.4</w:t>
      </w:r>
    </w:p>
    <w:p w14:paraId="3340FE3A" w14:textId="5AE86CAE" w:rsidR="00163360" w:rsidRPr="006D53D5" w:rsidRDefault="00163360" w:rsidP="0000127E">
      <w:pPr>
        <w:pStyle w:val="FFATextFlushRight"/>
        <w:keepLines w:val="0"/>
        <w:widowControl w:val="0"/>
        <w:spacing w:line="233" w:lineRule="auto"/>
      </w:pPr>
      <w:r w:rsidRPr="006D53D5">
        <w:t>OACI, Doc 9760, Partie II : Chapitre 1</w:t>
      </w:r>
    </w:p>
    <w:p w14:paraId="38EED711" w14:textId="26CF6D5F" w:rsidR="00353449" w:rsidRPr="006D53D5" w:rsidRDefault="00353449" w:rsidP="0000127E">
      <w:pPr>
        <w:pStyle w:val="FFATextFlushRight"/>
        <w:keepLines w:val="0"/>
        <w:widowControl w:val="0"/>
        <w:spacing w:line="233" w:lineRule="auto"/>
      </w:pPr>
      <w:r w:rsidRPr="006D53D5">
        <w:t>OACI, Doc 9760, Partie III : Chapitre 1</w:t>
      </w:r>
    </w:p>
    <w:p w14:paraId="65A37140" w14:textId="4ABC535A" w:rsidR="00353449" w:rsidRPr="006D53D5" w:rsidRDefault="00353449" w:rsidP="0000127E">
      <w:pPr>
        <w:pStyle w:val="FFATextFlushRight"/>
        <w:keepLines w:val="0"/>
        <w:widowControl w:val="0"/>
        <w:spacing w:line="233" w:lineRule="auto"/>
      </w:pPr>
      <w:r w:rsidRPr="006D53D5">
        <w:t>OACI, Doc 9760, Partie V : Chapitre 1</w:t>
      </w:r>
    </w:p>
    <w:p w14:paraId="4364D302" w14:textId="40B69F2F" w:rsidR="00FE4125" w:rsidRPr="006D53D5" w:rsidRDefault="00FE4125" w:rsidP="0000127E">
      <w:pPr>
        <w:pStyle w:val="Heading4"/>
      </w:pPr>
      <w:bookmarkStart w:id="48" w:name="_Toc61352839"/>
      <w:r w:rsidRPr="006D53D5">
        <w:t>Amendement d'un certificat de navigabilité</w:t>
      </w:r>
      <w:bookmarkEnd w:id="48"/>
    </w:p>
    <w:p w14:paraId="3340FE3D" w14:textId="7DF9D076" w:rsidR="00163360" w:rsidRPr="006D53D5" w:rsidRDefault="00163360" w:rsidP="0000127E">
      <w:pPr>
        <w:pStyle w:val="FAAOutlineL1a"/>
        <w:numPr>
          <w:ilvl w:val="0"/>
          <w:numId w:val="61"/>
        </w:numPr>
      </w:pPr>
      <w:r w:rsidRPr="006D53D5">
        <w:t>La Régie peut amender un certificat de navigabilité ou un certificat de navigabilité spécial :</w:t>
      </w:r>
    </w:p>
    <w:p w14:paraId="3340FE3E" w14:textId="490355EA" w:rsidR="00163360" w:rsidRPr="006D53D5" w:rsidRDefault="00163360" w:rsidP="0000127E">
      <w:pPr>
        <w:pStyle w:val="FAAOutlineL21"/>
        <w:numPr>
          <w:ilvl w:val="0"/>
          <w:numId w:val="62"/>
        </w:numPr>
      </w:pPr>
      <w:r w:rsidRPr="006D53D5">
        <w:t>Sur demande du propriétaire ou de l’exploitant d'un aéronef ou de son agent ; ou</w:t>
      </w:r>
    </w:p>
    <w:p w14:paraId="3340FE3F" w14:textId="60D27F5F" w:rsidR="00163360" w:rsidRPr="006D53D5" w:rsidRDefault="00163360" w:rsidP="0000127E">
      <w:pPr>
        <w:pStyle w:val="FAAOutlineL21"/>
      </w:pPr>
      <w:r w:rsidRPr="006D53D5">
        <w:t>Sur sa propre initiative.</w:t>
      </w:r>
    </w:p>
    <w:p w14:paraId="3340FE40" w14:textId="21ED9005" w:rsidR="00163360" w:rsidRPr="006D53D5" w:rsidRDefault="00163360" w:rsidP="0000127E">
      <w:pPr>
        <w:pStyle w:val="FAAOutlineL1a"/>
      </w:pPr>
      <w:r w:rsidRPr="006D53D5">
        <w:t>Un amendement peut être effectué dans les conditions suivantes :</w:t>
      </w:r>
    </w:p>
    <w:p w14:paraId="3340FE41" w14:textId="63BCC89A" w:rsidR="00163360" w:rsidRPr="006D53D5" w:rsidRDefault="00163360" w:rsidP="0000127E">
      <w:pPr>
        <w:pStyle w:val="FAAOutlineL21"/>
        <w:numPr>
          <w:ilvl w:val="0"/>
          <w:numId w:val="63"/>
        </w:numPr>
      </w:pPr>
      <w:r w:rsidRPr="006D53D5">
        <w:t>Modification apportée à l’aéronef (STC ou TC amendé) ;</w:t>
      </w:r>
    </w:p>
    <w:p w14:paraId="3340FE42" w14:textId="7E40CBE1" w:rsidR="00163360" w:rsidRPr="006D53D5" w:rsidRDefault="00163360" w:rsidP="0000127E">
      <w:pPr>
        <w:pStyle w:val="FAAOutlineL21"/>
      </w:pPr>
      <w:r w:rsidRPr="006D53D5">
        <w:t>Un changement notifié à la Régie et sa raison ;</w:t>
      </w:r>
    </w:p>
    <w:p w14:paraId="3340FE43" w14:textId="7F53F8DD" w:rsidR="00163360" w:rsidRPr="006D53D5" w:rsidRDefault="00163360" w:rsidP="0000127E">
      <w:pPr>
        <w:pStyle w:val="FAAOutlineL21"/>
      </w:pPr>
      <w:r w:rsidRPr="006D53D5">
        <w:t>Un changement du modèle de l'aéronef ; et</w:t>
      </w:r>
    </w:p>
    <w:p w14:paraId="3340FE44" w14:textId="16DA7FEF" w:rsidR="00163360" w:rsidRPr="006D53D5" w:rsidRDefault="00163360" w:rsidP="0000127E">
      <w:pPr>
        <w:pStyle w:val="FAAOutlineL21"/>
      </w:pPr>
      <w:r w:rsidRPr="006D53D5">
        <w:t>Un changement dans les limites d'exploitation d'un aéronef ayant un certificat de navigabilité spécial.</w:t>
      </w:r>
    </w:p>
    <w:p w14:paraId="3340FE45" w14:textId="74534242" w:rsidR="00163360" w:rsidRPr="006D53D5" w:rsidRDefault="00163360" w:rsidP="0000127E">
      <w:pPr>
        <w:pStyle w:val="FFATextFlushRight"/>
        <w:keepLines w:val="0"/>
        <w:widowControl w:val="0"/>
        <w:spacing w:line="233" w:lineRule="auto"/>
      </w:pPr>
      <w:r w:rsidRPr="006D53D5">
        <w:t>14 CFR 21.177</w:t>
      </w:r>
    </w:p>
    <w:p w14:paraId="2446925B" w14:textId="607E1D40" w:rsidR="003550A3" w:rsidRPr="006D53D5" w:rsidRDefault="00163360" w:rsidP="0000127E">
      <w:pPr>
        <w:pStyle w:val="FFATextFlushRight"/>
        <w:keepLines w:val="0"/>
        <w:widowControl w:val="0"/>
        <w:spacing w:line="233" w:lineRule="auto"/>
      </w:pPr>
      <w:r w:rsidRPr="006D53D5">
        <w:t>FAA Ordre 8130.</w:t>
      </w:r>
      <w:r w:rsidRPr="006D53D5">
        <w:rPr>
          <w:i w:val="0"/>
        </w:rPr>
        <w:t>2J</w:t>
      </w:r>
    </w:p>
    <w:p w14:paraId="0E09DF0E" w14:textId="61350E65" w:rsidR="003550A3" w:rsidRPr="006D53D5" w:rsidRDefault="00FE4125" w:rsidP="0000127E">
      <w:pPr>
        <w:pStyle w:val="Heading4"/>
      </w:pPr>
      <w:bookmarkStart w:id="49" w:name="_Toc61352840"/>
      <w:r w:rsidRPr="006D53D5">
        <w:t>Transfert ou restitution d'un certificat de navigabilité</w:t>
      </w:r>
      <w:bookmarkEnd w:id="49"/>
    </w:p>
    <w:p w14:paraId="3340FE49" w14:textId="5C8DD874" w:rsidR="00163360" w:rsidRPr="006D53D5" w:rsidRDefault="00163360" w:rsidP="0000127E">
      <w:pPr>
        <w:pStyle w:val="FAAOutlineL1a"/>
        <w:numPr>
          <w:ilvl w:val="0"/>
          <w:numId w:val="64"/>
        </w:numPr>
      </w:pPr>
      <w:bookmarkStart w:id="50" w:name="_Toc8297999"/>
      <w:bookmarkStart w:id="51" w:name="_Toc8298081"/>
      <w:bookmarkStart w:id="52" w:name="_Toc8298162"/>
      <w:bookmarkStart w:id="53" w:name="_Toc8298243"/>
      <w:bookmarkEnd w:id="50"/>
      <w:bookmarkEnd w:id="51"/>
      <w:bookmarkEnd w:id="52"/>
      <w:bookmarkEnd w:id="53"/>
      <w:r w:rsidRPr="006D53D5">
        <w:t>Un propriétaire transfère le certificat de navigabilité d’un aéronef aux personnes suivantes :</w:t>
      </w:r>
    </w:p>
    <w:p w14:paraId="3340FE4A" w14:textId="72C4EBEF" w:rsidR="00163360" w:rsidRPr="006D53D5" w:rsidRDefault="00DD0462" w:rsidP="0000127E">
      <w:pPr>
        <w:pStyle w:val="FAAOutlineL21"/>
        <w:numPr>
          <w:ilvl w:val="0"/>
          <w:numId w:val="65"/>
        </w:numPr>
      </w:pPr>
      <w:r w:rsidRPr="006D53D5">
        <w:t>Au locataire lors de la location d'un aéronef dans ou hors de [ÉTAT]</w:t>
      </w:r>
    </w:p>
    <w:p w14:paraId="3340FE4B" w14:textId="3B55281A" w:rsidR="00163360" w:rsidRPr="006D53D5" w:rsidRDefault="00DD0462" w:rsidP="0000127E">
      <w:pPr>
        <w:pStyle w:val="FAAOutlineL21"/>
      </w:pPr>
      <w:r w:rsidRPr="006D53D5">
        <w:t>À l'acheteur lors de la vente de l'aéronef dans [ÉTAT]</w:t>
      </w:r>
    </w:p>
    <w:p w14:paraId="3340FE4C" w14:textId="378CDCF8" w:rsidR="00163360" w:rsidRPr="006D53D5" w:rsidRDefault="00163360" w:rsidP="0000127E">
      <w:pPr>
        <w:pStyle w:val="FAAOutlineL1a"/>
      </w:pPr>
      <w:r w:rsidRPr="006D53D5">
        <w:t>Un propriétaire restitue le certificat de navigabilité de l'aéronef au service de délivrance lors de la vente de cet aéronef hors de [ÉTAT].</w:t>
      </w:r>
    </w:p>
    <w:p w14:paraId="3340FE4D" w14:textId="3205F388" w:rsidR="00163360" w:rsidRPr="006D53D5" w:rsidRDefault="00163360" w:rsidP="0000127E">
      <w:pPr>
        <w:pStyle w:val="FFATextFlushRight"/>
        <w:keepLines w:val="0"/>
        <w:widowControl w:val="0"/>
        <w:spacing w:line="233" w:lineRule="auto"/>
      </w:pPr>
      <w:r w:rsidRPr="006D53D5">
        <w:t>14 CFR 21.179</w:t>
      </w:r>
    </w:p>
    <w:p w14:paraId="5C25B1B4" w14:textId="4349B013" w:rsidR="00FE4125" w:rsidRDefault="00163360" w:rsidP="0000127E">
      <w:pPr>
        <w:pStyle w:val="FFATextFlushRight"/>
      </w:pPr>
      <w:r w:rsidRPr="006D53D5">
        <w:rPr>
          <w:i w:val="0"/>
        </w:rPr>
        <w:t>FAA Ordre 8130.</w:t>
      </w:r>
      <w:r w:rsidRPr="006D53D5">
        <w:t xml:space="preserve">2J </w:t>
      </w:r>
    </w:p>
    <w:p w14:paraId="7CF495DA" w14:textId="77777777" w:rsidR="0000127E" w:rsidRPr="006D53D5" w:rsidRDefault="0000127E" w:rsidP="0000127E">
      <w:pPr>
        <w:pStyle w:val="FFATextFlushRight"/>
      </w:pPr>
    </w:p>
    <w:p w14:paraId="3340FE4F" w14:textId="5ACE5B99" w:rsidR="00163360" w:rsidRPr="006D53D5" w:rsidRDefault="00FE4125" w:rsidP="0000127E">
      <w:pPr>
        <w:pStyle w:val="Heading4"/>
      </w:pPr>
      <w:bookmarkStart w:id="54" w:name="_Toc61352841"/>
      <w:r w:rsidRPr="006D53D5">
        <w:lastRenderedPageBreak/>
        <w:t>Transport commercial aérien</w:t>
      </w:r>
      <w:bookmarkEnd w:id="54"/>
    </w:p>
    <w:p w14:paraId="3340FE52" w14:textId="34C2DA54" w:rsidR="00163360" w:rsidRPr="006D53D5" w:rsidRDefault="00163360" w:rsidP="0000127E">
      <w:pPr>
        <w:pStyle w:val="FAAOutlineL1a"/>
        <w:numPr>
          <w:ilvl w:val="0"/>
          <w:numId w:val="66"/>
        </w:numPr>
      </w:pPr>
      <w:r w:rsidRPr="006D53D5">
        <w:t xml:space="preserve">La Régie ne considérera un certificat de navigabilité comme étant valide pour le transport commercial aérien que s'il est accompagné des spécifications d'exploitation émises par elle, qui identifient les types spécifiques de transport commercial aérien autorisés. </w:t>
      </w:r>
    </w:p>
    <w:p w14:paraId="0C4F839E" w14:textId="69AAE793" w:rsidR="00FE4125" w:rsidRPr="006D53D5" w:rsidRDefault="00163360" w:rsidP="0000127E">
      <w:pPr>
        <w:pStyle w:val="FFATextFlushRight"/>
        <w:keepLines w:val="0"/>
        <w:widowControl w:val="0"/>
        <w:spacing w:line="233" w:lineRule="auto"/>
      </w:pPr>
      <w:r w:rsidRPr="006D53D5">
        <w:t>14 CFR 119.49 ; 129.11</w:t>
      </w:r>
    </w:p>
    <w:p w14:paraId="4971D08A" w14:textId="1D91C958" w:rsidR="0070220F" w:rsidRPr="006D53D5" w:rsidRDefault="00FE4125" w:rsidP="0000127E">
      <w:pPr>
        <w:pStyle w:val="Heading4"/>
      </w:pPr>
      <w:bookmarkStart w:id="55" w:name="_Toc61352842"/>
      <w:r w:rsidRPr="006D53D5">
        <w:t>Affichage du certificat de navigabilité</w:t>
      </w:r>
      <w:bookmarkEnd w:id="55"/>
    </w:p>
    <w:p w14:paraId="538FA385" w14:textId="07DEA480" w:rsidR="0070220F" w:rsidRPr="006D53D5" w:rsidRDefault="0070220F" w:rsidP="0000127E">
      <w:pPr>
        <w:pStyle w:val="FAAOutlineL1a"/>
        <w:numPr>
          <w:ilvl w:val="0"/>
          <w:numId w:val="67"/>
        </w:numPr>
      </w:pPr>
      <w:r w:rsidRPr="006D53D5">
        <w:t>Nul n'est autorisé à exploiter un aéronef civil dans [ÉTAT] ou immatriculé dans [ÉTAT] si le certificat de navigabilité requis par la présente sous-partie ou un permis de vol spécial n’est pas affiché à l’entrée de la cabine ou du poste de pilotage de façon à ce que les passagers ou l’équipage puissent le lire.</w:t>
      </w:r>
    </w:p>
    <w:p w14:paraId="3340FE57" w14:textId="1C03F2FE" w:rsidR="00163360" w:rsidRPr="006D53D5" w:rsidRDefault="0070220F" w:rsidP="0000127E">
      <w:pPr>
        <w:pStyle w:val="FFATextFlushRight"/>
        <w:keepLines w:val="0"/>
        <w:widowControl w:val="0"/>
        <w:spacing w:line="233" w:lineRule="auto"/>
        <w:rPr>
          <w:sz w:val="28"/>
          <w:szCs w:val="26"/>
        </w:rPr>
      </w:pPr>
      <w:r w:rsidRPr="006D53D5">
        <w:t>14 CFR 91.203(b)</w:t>
      </w:r>
    </w:p>
    <w:p w14:paraId="3340FE58" w14:textId="7E045CC3" w:rsidR="00163360" w:rsidRPr="006D53D5" w:rsidRDefault="00AB236D" w:rsidP="0000127E">
      <w:pPr>
        <w:pStyle w:val="Heading2"/>
      </w:pPr>
      <w:bookmarkStart w:id="56" w:name="_Toc61352843"/>
      <w:r w:rsidRPr="006D53D5">
        <w:t>Maintien de la navigabilité des aéronefs et des produits aéronautiques</w:t>
      </w:r>
      <w:bookmarkEnd w:id="56"/>
    </w:p>
    <w:p w14:paraId="218973CF" w14:textId="4C3A24D2" w:rsidR="00FE4125" w:rsidRPr="006D53D5" w:rsidRDefault="00FE4125" w:rsidP="0000127E">
      <w:pPr>
        <w:pStyle w:val="Heading4"/>
      </w:pPr>
      <w:bookmarkStart w:id="57" w:name="_Toc61352844"/>
      <w:r w:rsidRPr="006D53D5">
        <w:t>Applicabilité</w:t>
      </w:r>
      <w:bookmarkEnd w:id="57"/>
    </w:p>
    <w:p w14:paraId="3340FE5B" w14:textId="19A562BF" w:rsidR="00163360" w:rsidRPr="006D53D5" w:rsidRDefault="00163360" w:rsidP="0000127E">
      <w:pPr>
        <w:pStyle w:val="FAAOutlineL1a"/>
        <w:numPr>
          <w:ilvl w:val="0"/>
          <w:numId w:val="68"/>
        </w:numPr>
      </w:pPr>
      <w:r w:rsidRPr="006D53D5">
        <w:t>La présente sous-partie prescrit les règles régissant le maintien de la navigabilité des aéronefs civils immatriculés dans [ÉTAT], qu'ils soient exploités dans ou hors des frontières de celui-ci.</w:t>
      </w:r>
    </w:p>
    <w:p w14:paraId="4D6130BC" w14:textId="2DBA4A37" w:rsidR="00FE4125" w:rsidRPr="006D53D5" w:rsidRDefault="00FE4125" w:rsidP="0000127E">
      <w:pPr>
        <w:pStyle w:val="Heading4"/>
      </w:pPr>
      <w:bookmarkStart w:id="58" w:name="_Toc61352845"/>
      <w:r w:rsidRPr="006D53D5">
        <w:t>Généralités</w:t>
      </w:r>
      <w:bookmarkEnd w:id="58"/>
    </w:p>
    <w:p w14:paraId="3340FE5E" w14:textId="2003C867" w:rsidR="00163360" w:rsidRPr="006D53D5" w:rsidRDefault="00163360" w:rsidP="0000127E">
      <w:pPr>
        <w:pStyle w:val="FAAOutlineL1a"/>
        <w:numPr>
          <w:ilvl w:val="0"/>
          <w:numId w:val="69"/>
        </w:numPr>
      </w:pPr>
      <w:r w:rsidRPr="006D53D5">
        <w:t>Nul n'est autorisé à effectuer une opération de maintenance ou de révision, des modifications, des réparations ou des inspections sur un aéronef ou produit aéronautique autres que celles qui sont prescrites par la présente réglementation.</w:t>
      </w:r>
    </w:p>
    <w:p w14:paraId="3340FE5F" w14:textId="7DE7BD88" w:rsidR="00163360" w:rsidRPr="006D53D5" w:rsidRDefault="00163360" w:rsidP="0000127E">
      <w:pPr>
        <w:pStyle w:val="FAAOutlineL1a"/>
      </w:pPr>
      <w:r w:rsidRPr="006D53D5">
        <w:t>Nul n'est autorisé à exploiter un aéronef pour lequel un manuel de maintenance de l'aéronef ou des instructions du constructeur portant sur le maintien de la navigabilité ont été publiés et comportent une section sur les limitations de navigabilité, sauf si les délais obligatoires de remplacement, les intervalles entre les inspections et procédures apparentées, spécifiés dans cette section ou d'autres intervalles entre les inspections ou d'autres procédures apparentées, stipulés dans les spécifications d'exploitation approuvées aux termes de la Partie 9 de la présente réglementation ou conformément au programme d'inspection approuvé aux termes de la Partie 8 de la présente réglementation, ont été respectés.</w:t>
      </w:r>
    </w:p>
    <w:p w14:paraId="3340FE60" w14:textId="05A65584" w:rsidR="00163360" w:rsidRPr="006D53D5" w:rsidRDefault="00163360" w:rsidP="0000127E">
      <w:pPr>
        <w:pStyle w:val="FAAOutlineL1a"/>
      </w:pPr>
      <w:r w:rsidRPr="006D53D5">
        <w:t>Nul n'est autorisé à exploiter un aéronef ou produit aéronautique auquel une CN, émise par l'État de conception ou de construction et qui a été adoptée pour un aéronef immatriculé dans [ÉTAT] par la Régie ou l'État d'immatriculation pour les aéronefs exploités dans [ÉTAT], s'applique, sauf conformément aux impératifs de ladite CN.</w:t>
      </w:r>
    </w:p>
    <w:p w14:paraId="3340FE61" w14:textId="423C0F45" w:rsidR="00163360" w:rsidRPr="006D53D5" w:rsidRDefault="00163360" w:rsidP="0000127E">
      <w:pPr>
        <w:pStyle w:val="FAAOutlineL1a"/>
      </w:pPr>
      <w:r w:rsidRPr="006D53D5">
        <w:t>Lorsque la Régie détermine qu'un produit aéronautique est dans un état dangereux et que cet état existe probablement ou risque de survenir dans d'autres produits de la même conception, elle peut émettre une CN imposant des inspections et les conditions et limitations, si c'est le cas, dans lesquelles ces produits peuvent continuer à être exploités.</w:t>
      </w:r>
    </w:p>
    <w:p w14:paraId="3340FE62" w14:textId="0A18DF01" w:rsidR="00163360" w:rsidRPr="006D53D5" w:rsidRDefault="00163360" w:rsidP="0000127E">
      <w:pPr>
        <w:pStyle w:val="FAAOutlineL1a"/>
      </w:pPr>
      <w:r w:rsidRPr="006D53D5">
        <w:t>La Régie rendra compte à l'État de conception de toute CN ou de tout impératif supplémentaire pour le maintien de la navigabilité qu'elle émettra ou de toute défaillance ou de tout défaut.</w:t>
      </w:r>
    </w:p>
    <w:p w14:paraId="16548CF3" w14:textId="772FEFB8" w:rsidR="00D700B9" w:rsidRPr="006D53D5" w:rsidRDefault="00D700B9" w:rsidP="0000127E">
      <w:pPr>
        <w:pStyle w:val="FAANoteL1"/>
        <w:rPr>
          <w:iCs/>
        </w:rPr>
      </w:pPr>
      <w:r w:rsidRPr="006D53D5">
        <w:t xml:space="preserve">N. B. : Les directives relatives aux impératifs de maintien de la navigabilité figurent dans le Doc 9760 de l'OACI, </w:t>
      </w:r>
      <w:r w:rsidRPr="006D53D5">
        <w:rPr>
          <w:i w:val="0"/>
          <w:iCs/>
        </w:rPr>
        <w:t>Manuel de navigabilité.</w:t>
      </w:r>
    </w:p>
    <w:p w14:paraId="3340FE63" w14:textId="573DC8E0" w:rsidR="00163360" w:rsidRPr="006D53D5" w:rsidRDefault="00163360" w:rsidP="0000127E">
      <w:pPr>
        <w:pStyle w:val="FFATextFlushRight"/>
        <w:keepLines w:val="0"/>
        <w:widowControl w:val="0"/>
        <w:spacing w:line="233" w:lineRule="auto"/>
      </w:pPr>
      <w:r w:rsidRPr="006D53D5">
        <w:t>OACI, Annexe 8, Partie II : 4.1 ; 4.2.3(d)–(f) ; 4.2.4</w:t>
      </w:r>
    </w:p>
    <w:p w14:paraId="3340FE65" w14:textId="27499FBD" w:rsidR="00163360" w:rsidRPr="006D53D5" w:rsidRDefault="00163360" w:rsidP="0000127E">
      <w:pPr>
        <w:pStyle w:val="FFATextFlushRight"/>
        <w:keepLines w:val="0"/>
        <w:widowControl w:val="0"/>
        <w:spacing w:line="233" w:lineRule="auto"/>
      </w:pPr>
      <w:r w:rsidRPr="006D53D5">
        <w:t>14 CFR 39.1 ; 39.3 ; 39.7 ; 43.3 ; 91.403(c) ; 121.363</w:t>
      </w:r>
    </w:p>
    <w:p w14:paraId="3340FE66" w14:textId="39635FC7" w:rsidR="00163360" w:rsidRPr="006D53D5" w:rsidRDefault="00163360" w:rsidP="0000127E">
      <w:pPr>
        <w:pStyle w:val="FFATextFlushRight"/>
        <w:keepLines w:val="0"/>
        <w:widowControl w:val="0"/>
        <w:spacing w:line="233" w:lineRule="auto"/>
      </w:pPr>
      <w:r w:rsidRPr="006D53D5">
        <w:t>JAR-OPS 1 : 1.890</w:t>
      </w:r>
    </w:p>
    <w:p w14:paraId="345E3521" w14:textId="3CF5347D" w:rsidR="00FE4125" w:rsidRPr="006D53D5" w:rsidRDefault="00FE4125" w:rsidP="0000127E">
      <w:pPr>
        <w:pStyle w:val="Heading4"/>
      </w:pPr>
      <w:bookmarkStart w:id="59" w:name="_Toc61352846"/>
      <w:r w:rsidRPr="006D53D5">
        <w:lastRenderedPageBreak/>
        <w:t>Responsabilité</w:t>
      </w:r>
      <w:bookmarkEnd w:id="59"/>
    </w:p>
    <w:p w14:paraId="3340FE69" w14:textId="40E68002" w:rsidR="00163360" w:rsidRPr="006D53D5" w:rsidRDefault="00163360" w:rsidP="0000127E">
      <w:pPr>
        <w:pStyle w:val="FAAOutlineL1a"/>
        <w:numPr>
          <w:ilvl w:val="0"/>
          <w:numId w:val="70"/>
        </w:numPr>
      </w:pPr>
      <w:r w:rsidRPr="006D53D5">
        <w:t>Le propriétaire ou l'exploitant d'un aéronef ou, dans le cas d'une location d'aéronef, son locataire, est responsable du maintien de l'état de navigabilité de l'aéronef en s'assurant de ce qui suit :</w:t>
      </w:r>
    </w:p>
    <w:p w14:paraId="3340FE6A" w14:textId="2CD4B24C" w:rsidR="00163360" w:rsidRPr="006D53D5" w:rsidRDefault="00163360" w:rsidP="0000127E">
      <w:pPr>
        <w:pStyle w:val="FAAOutlineL21"/>
        <w:numPr>
          <w:ilvl w:val="0"/>
          <w:numId w:val="71"/>
        </w:numPr>
      </w:pPr>
      <w:r w:rsidRPr="006D53D5">
        <w:t>Que toutes les opérations de maintenance, de révision, de modification, de réparation ou d'inspection affectant la navigabilité soient effectuées comme prescrit par l'État d'immatriculation ;</w:t>
      </w:r>
    </w:p>
    <w:p w14:paraId="3340FE6B" w14:textId="6F6AD1CF" w:rsidR="00163360" w:rsidRPr="006D53D5" w:rsidRDefault="00163360" w:rsidP="0000127E">
      <w:pPr>
        <w:pStyle w:val="FAAOutlineL21"/>
      </w:pPr>
      <w:r w:rsidRPr="006D53D5">
        <w:t>Que le personnel de maintenance annote de façon appropriée les dossiers de maintenance de l'aéronef, certifiant qu'il est en état de navigabilité ;</w:t>
      </w:r>
    </w:p>
    <w:p w14:paraId="3340FE6C" w14:textId="76C8D337" w:rsidR="00163360" w:rsidRPr="006D53D5" w:rsidRDefault="00163360" w:rsidP="0000127E">
      <w:pPr>
        <w:pStyle w:val="FAAOutlineL21"/>
      </w:pPr>
      <w:r w:rsidRPr="006D53D5">
        <w:t>Que l’approbation de remise en service soit remplie pour indiquer que les travaux de maintenance effectués ont été terminés de façon satisfaisante et conformément aux méthodes prescrites ; et</w:t>
      </w:r>
    </w:p>
    <w:p w14:paraId="3340FE6D" w14:textId="61B562F4" w:rsidR="00163360" w:rsidRPr="006D53D5" w:rsidRDefault="00163360" w:rsidP="0000127E">
      <w:pPr>
        <w:pStyle w:val="FAAOutlineL21"/>
      </w:pPr>
      <w:r w:rsidRPr="006D53D5">
        <w:t xml:space="preserve">Que dans le cas de défectuosités non résolues, l’approbation de remise en service comporte une liste des problèmes non réglés pour lesquels un suspens temporaire est accordé dans la liste minimale d'équipements et que ces articles fassent partie du dossier permanent de l'aéronef. </w:t>
      </w:r>
    </w:p>
    <w:p w14:paraId="3340FE6E" w14:textId="57ADFE55" w:rsidR="00163360" w:rsidRPr="006D53D5" w:rsidRDefault="00163360" w:rsidP="0000127E">
      <w:pPr>
        <w:pStyle w:val="FAAOutlineL1a"/>
      </w:pPr>
      <w:r w:rsidRPr="006D53D5">
        <w:t xml:space="preserve">Le propriétaire ou l'exploitant d'un aéronef dont la masse certifiée au décollage excède 5 700 kg doit obtenir et évaluer des informations et des recommandations relatives au maintien de la navigabilité auprès de l'organisme responsable de la conception de type et mettre en œuvre les mesures qui en résultent et sont considérées comme étant nécessaires conformément à une procédure acceptable pour la Régie. </w:t>
      </w:r>
    </w:p>
    <w:p w14:paraId="3340FE6F" w14:textId="42C4B8F3" w:rsidR="00163360" w:rsidRPr="006D53D5" w:rsidRDefault="00163360" w:rsidP="0000127E">
      <w:pPr>
        <w:pStyle w:val="FFATextFlushRight"/>
        <w:keepLines w:val="0"/>
        <w:widowControl w:val="0"/>
        <w:spacing w:line="233" w:lineRule="auto"/>
      </w:pPr>
      <w:r w:rsidRPr="006D53D5">
        <w:t>OACI, Annexe 6, Partie I : 8.1.1 ; 8.1.2 ; 8.1.3 ; 8.1.5 ; 8.8.1 ; 8.8.2 ; 8.8.3</w:t>
      </w:r>
    </w:p>
    <w:p w14:paraId="3340FE70" w14:textId="3A25360C" w:rsidR="00163360" w:rsidRPr="006D53D5" w:rsidRDefault="00163360" w:rsidP="0000127E">
      <w:pPr>
        <w:pStyle w:val="FFATextFlushRight"/>
        <w:keepLines w:val="0"/>
        <w:widowControl w:val="0"/>
        <w:spacing w:line="233" w:lineRule="auto"/>
      </w:pPr>
      <w:r w:rsidRPr="006D53D5">
        <w:t>OACI, Annexe 6, Partie II : 2.6 ; 3.8.5</w:t>
      </w:r>
    </w:p>
    <w:p w14:paraId="3340FE72" w14:textId="06FD803F" w:rsidR="00163360" w:rsidRPr="006D53D5" w:rsidRDefault="00163360" w:rsidP="0000127E">
      <w:pPr>
        <w:pStyle w:val="FFATextFlushRight"/>
        <w:keepLines w:val="0"/>
        <w:widowControl w:val="0"/>
        <w:spacing w:line="233" w:lineRule="auto"/>
      </w:pPr>
      <w:r w:rsidRPr="006D53D5">
        <w:t xml:space="preserve">OACI, Annexe 6, Partie III, Section II : 6.1.1 ; 6.1.2 ; 6.1.3 </w:t>
      </w:r>
    </w:p>
    <w:p w14:paraId="3340FE73" w14:textId="2D7E0BF1" w:rsidR="00163360" w:rsidRPr="006D53D5" w:rsidRDefault="00163360" w:rsidP="0000127E">
      <w:pPr>
        <w:pStyle w:val="FFATextFlushRight"/>
        <w:keepLines w:val="0"/>
        <w:widowControl w:val="0"/>
        <w:spacing w:line="233" w:lineRule="auto"/>
      </w:pPr>
      <w:r w:rsidRPr="006D53D5">
        <w:t>OACI, Annexe 6, Partie III, Section II : 6.1.1 ; 6.1.2 ; 6.1.3</w:t>
      </w:r>
    </w:p>
    <w:p w14:paraId="3340FE74" w14:textId="0640500F" w:rsidR="00163360" w:rsidRPr="006D53D5" w:rsidRDefault="00163360" w:rsidP="0000127E">
      <w:pPr>
        <w:pStyle w:val="FFATextFlushRight"/>
        <w:keepLines w:val="0"/>
        <w:widowControl w:val="0"/>
        <w:spacing w:line="233" w:lineRule="auto"/>
      </w:pPr>
      <w:r w:rsidRPr="006D53D5">
        <w:t>14 CFR 91.403 ; 91.405 ; 121.363</w:t>
      </w:r>
    </w:p>
    <w:p w14:paraId="079D1354" w14:textId="77777777" w:rsidR="00FE4125" w:rsidRPr="006D53D5" w:rsidRDefault="00163360" w:rsidP="0000127E">
      <w:pPr>
        <w:pStyle w:val="FFATextFlushRight"/>
        <w:keepLines w:val="0"/>
        <w:widowControl w:val="0"/>
        <w:spacing w:line="233" w:lineRule="auto"/>
      </w:pPr>
      <w:r w:rsidRPr="006D53D5">
        <w:t>JAR-OPS 1 : Sous-partie M</w:t>
      </w:r>
    </w:p>
    <w:p w14:paraId="3340FE75" w14:textId="3C1ED1B7" w:rsidR="00163360" w:rsidRPr="006D53D5" w:rsidRDefault="00FE4125" w:rsidP="0000127E">
      <w:pPr>
        <w:pStyle w:val="Heading4"/>
      </w:pPr>
      <w:bookmarkStart w:id="60" w:name="_Toc61352847"/>
      <w:r w:rsidRPr="006D53D5">
        <w:t>Maintenance et expérience d'exploitation</w:t>
      </w:r>
      <w:bookmarkEnd w:id="60"/>
    </w:p>
    <w:p w14:paraId="3340FE78" w14:textId="1C6ADC1F" w:rsidR="00163360" w:rsidRPr="006D53D5" w:rsidRDefault="00163360" w:rsidP="0000127E">
      <w:pPr>
        <w:pStyle w:val="FAAOutlineL1a"/>
        <w:numPr>
          <w:ilvl w:val="0"/>
          <w:numId w:val="72"/>
        </w:numPr>
      </w:pPr>
      <w:r w:rsidRPr="006D53D5">
        <w:t xml:space="preserve">Le propriétaire ou l'exploitant d'un aéronef dont la masse certifiée au décollage excède 5 700 kg doit surveiller et évaluer la maintenance et l'expérience d'exploitation en ce qui concerne le maintien de la navigabilité et disposer d'un système par lequel les informations portant sur les problèmes, les défaillances, les défauts et autres, qui ont ou peuvent avoir des effets négatifs sur le maintien de la navigabilité de l'aéronef soient transmises à l'organisme responsable de la conception de type de l'aéronef. </w:t>
      </w:r>
    </w:p>
    <w:p w14:paraId="3340FE79" w14:textId="05BBBCCF" w:rsidR="00163360" w:rsidRPr="006D53D5" w:rsidRDefault="00163360" w:rsidP="0000127E">
      <w:pPr>
        <w:pStyle w:val="FAAOutlineL1a"/>
      </w:pPr>
      <w:r w:rsidRPr="006D53D5">
        <w:t xml:space="preserve">Le propriétaire ou l'exploitant et les AMO soumettent à la Régie, pour les aéronefs dont la masse maximale certifiée au décollage excède 5 700 kg pour les avions et 3 175 kg pour les hélicoptères, des rapports sur les informations de service requises par la Régie, en suivant la procédure établie par celle-ci. </w:t>
      </w:r>
    </w:p>
    <w:p w14:paraId="3340FE7A" w14:textId="592B56E2" w:rsidR="00163360" w:rsidRPr="006D53D5" w:rsidRDefault="00163360" w:rsidP="0000127E">
      <w:pPr>
        <w:pStyle w:val="FAAOutlineL1a"/>
      </w:pPr>
      <w:r w:rsidRPr="006D53D5">
        <w:t xml:space="preserve">Le propriétaire ou l’exploitant et les AMO soumettent à l'organisme responsable de la conception de type, pour les aéronefs dont la masse maximale certifiée au décollage excède 5 700 kg pour les avions et 3 175 kg pour les hélicoptères, les informations relatives aux problèmes, défaillances, défauts et autres, qui ont ou peuvent avoir des effets négatifs sur le maintien de la navigabilité dudit aéronef. </w:t>
      </w:r>
    </w:p>
    <w:p w14:paraId="3340FE7B" w14:textId="1FF4F547" w:rsidR="00163360" w:rsidRPr="006D53D5" w:rsidRDefault="00163360" w:rsidP="0000127E">
      <w:pPr>
        <w:pStyle w:val="FFATextFlushRight"/>
        <w:keepLines w:val="0"/>
        <w:widowControl w:val="0"/>
        <w:spacing w:line="233" w:lineRule="auto"/>
      </w:pPr>
      <w:r w:rsidRPr="006D53D5">
        <w:t>OACI, Annexe 6, Partie I : 8.5.1</w:t>
      </w:r>
    </w:p>
    <w:p w14:paraId="3340FE7C" w14:textId="419F2217" w:rsidR="00163360" w:rsidRPr="006D53D5" w:rsidRDefault="00163360" w:rsidP="0000127E">
      <w:pPr>
        <w:pStyle w:val="FFATextFlushRight"/>
        <w:keepLines w:val="0"/>
        <w:widowControl w:val="0"/>
        <w:spacing w:line="233" w:lineRule="auto"/>
      </w:pPr>
      <w:r w:rsidRPr="006D53D5">
        <w:t xml:space="preserve">OACI, Annexe 8, Partie II : 4.2.3.1 (f) </w:t>
      </w:r>
    </w:p>
    <w:p w14:paraId="281A123D" w14:textId="3A27ED8A" w:rsidR="00FE4125" w:rsidRPr="006D53D5" w:rsidRDefault="00FE4125" w:rsidP="0000127E">
      <w:pPr>
        <w:pStyle w:val="Heading4"/>
      </w:pPr>
      <w:bookmarkStart w:id="61" w:name="_Toc61352848"/>
      <w:r w:rsidRPr="006D53D5">
        <w:t>Rapports sur les pannes, défaillances et défauts</w:t>
      </w:r>
      <w:bookmarkEnd w:id="61"/>
    </w:p>
    <w:p w14:paraId="3340FE7F" w14:textId="5C3C0A0B" w:rsidR="00163360" w:rsidRPr="006D53D5" w:rsidRDefault="00163360" w:rsidP="0000127E">
      <w:pPr>
        <w:pStyle w:val="FAAOutlineL1a"/>
        <w:numPr>
          <w:ilvl w:val="0"/>
          <w:numId w:val="73"/>
        </w:numPr>
      </w:pPr>
      <w:r w:rsidRPr="006D53D5">
        <w:t>Les propriétaires ou exploitants d'aéronefs dont la masse maximale certifiée au décollage excède 5 700 kg rendent compte à la Régie de toute panne, toute défaillance ou tout défaut concernant au moins ce qui suit :</w:t>
      </w:r>
    </w:p>
    <w:p w14:paraId="3340FE80" w14:textId="728966A4" w:rsidR="00163360" w:rsidRPr="006D53D5" w:rsidRDefault="00163360" w:rsidP="0000127E">
      <w:pPr>
        <w:pStyle w:val="FAAOutlineL21"/>
        <w:numPr>
          <w:ilvl w:val="0"/>
          <w:numId w:val="74"/>
        </w:numPr>
      </w:pPr>
      <w:r w:rsidRPr="006D53D5">
        <w:lastRenderedPageBreak/>
        <w:t xml:space="preserve">Incendies pendant le vol, et si un système d’alarme incendie a été installé et fonctionne correctement ; </w:t>
      </w:r>
    </w:p>
    <w:p w14:paraId="3340FE82" w14:textId="7FD015A5" w:rsidR="00163360" w:rsidRPr="006D53D5" w:rsidRDefault="00A44E63" w:rsidP="0000127E">
      <w:pPr>
        <w:pStyle w:val="FAAOutlineL21"/>
      </w:pPr>
      <w:r w:rsidRPr="006D53D5">
        <w:t>Une fausse alarme incendie en vol ;</w:t>
      </w:r>
    </w:p>
    <w:p w14:paraId="3340FE83" w14:textId="2AD5FA22" w:rsidR="00163360" w:rsidRPr="006D53D5" w:rsidRDefault="00163360" w:rsidP="0000127E">
      <w:pPr>
        <w:pStyle w:val="FAAOutlineL21"/>
      </w:pPr>
      <w:r w:rsidRPr="006D53D5">
        <w:t>Un système d'échappement de moteur endommageant en vol le moteur, la structure, l'équipement ou les composants adjacents ;</w:t>
      </w:r>
    </w:p>
    <w:p w14:paraId="3340FE84" w14:textId="77777777" w:rsidR="00163360" w:rsidRPr="006D53D5" w:rsidRDefault="00163360" w:rsidP="0000127E">
      <w:pPr>
        <w:pStyle w:val="FAAOutlineL21"/>
      </w:pPr>
      <w:r w:rsidRPr="006D53D5">
        <w:t xml:space="preserve">Un composant d'aéronef qui provoque une accumulation ou la circulation de fumée, vapeur ou émanations toxiques ou nocives dans l'habitacle ou la cabine des passagers en vol ; </w:t>
      </w:r>
    </w:p>
    <w:p w14:paraId="3340FE85" w14:textId="77777777" w:rsidR="00163360" w:rsidRPr="006D53D5" w:rsidRDefault="00163360" w:rsidP="0000127E">
      <w:pPr>
        <w:pStyle w:val="FAAOutlineL21"/>
      </w:pPr>
      <w:r w:rsidRPr="006D53D5">
        <w:t>Un arrêt de moteur en vol en raison d'une extinction de moteur ;</w:t>
      </w:r>
    </w:p>
    <w:p w14:paraId="3340FE86" w14:textId="77777777" w:rsidR="00163360" w:rsidRPr="006D53D5" w:rsidRDefault="00163360" w:rsidP="0000127E">
      <w:pPr>
        <w:pStyle w:val="FAAOutlineL21"/>
      </w:pPr>
      <w:r w:rsidRPr="006D53D5">
        <w:t xml:space="preserve">Un arrêt de moteur en vol en cas de dommages externes infligés au moteur ou à la structure de l'aéronef ; </w:t>
      </w:r>
    </w:p>
    <w:p w14:paraId="3340FE87" w14:textId="77777777" w:rsidR="00163360" w:rsidRPr="006D53D5" w:rsidRDefault="00163360" w:rsidP="0000127E">
      <w:pPr>
        <w:pStyle w:val="FAAOutlineL21"/>
      </w:pPr>
      <w:r w:rsidRPr="006D53D5">
        <w:t xml:space="preserve">Un arrêt de moteur en vol en raison de l'ingestion de corps étrangers ou de givrage ; </w:t>
      </w:r>
    </w:p>
    <w:p w14:paraId="3340FE88" w14:textId="11E4E479" w:rsidR="00163360" w:rsidRPr="006D53D5" w:rsidRDefault="00163360" w:rsidP="0000127E">
      <w:pPr>
        <w:pStyle w:val="FAAOutlineL21"/>
      </w:pPr>
      <w:r w:rsidRPr="006D53D5">
        <w:t>L'arrêt de plus d'un moteur en vol ;</w:t>
      </w:r>
    </w:p>
    <w:p w14:paraId="3340FE89" w14:textId="2EF3EDBF" w:rsidR="00163360" w:rsidRPr="006D53D5" w:rsidRDefault="00163360" w:rsidP="0000127E">
      <w:pPr>
        <w:pStyle w:val="FAAOutlineL21"/>
      </w:pPr>
      <w:r w:rsidRPr="006D53D5">
        <w:t>Un système de mise en drapeau d'une hélice ou sa capacité à contrôler la survitesse en vol ;</w:t>
      </w:r>
    </w:p>
    <w:p w14:paraId="3340FE8A" w14:textId="5EF48483" w:rsidR="00163360" w:rsidRPr="006D53D5" w:rsidRDefault="00163360" w:rsidP="0000127E">
      <w:pPr>
        <w:pStyle w:val="FAAOutlineL21"/>
      </w:pPr>
      <w:r w:rsidRPr="006D53D5">
        <w:t>Un vide-vite, qui affecte le débit du carburant ou entraîne une fuite dangereuse en vol ;</w:t>
      </w:r>
    </w:p>
    <w:p w14:paraId="3340FE8B" w14:textId="5CD113A4" w:rsidR="00163360" w:rsidRPr="006D53D5" w:rsidRDefault="00163360" w:rsidP="0000127E">
      <w:pPr>
        <w:pStyle w:val="FAAOutlineL21"/>
      </w:pPr>
      <w:r w:rsidRPr="006D53D5">
        <w:t>Une sortie ou une rentrée du train d'atterrissage ou l'ouverture ou la fermeture des trappes de train d'atterrissage en vol ;</w:t>
      </w:r>
    </w:p>
    <w:p w14:paraId="3340FE8C" w14:textId="387BB294" w:rsidR="00163360" w:rsidRPr="006D53D5" w:rsidRDefault="00B60579" w:rsidP="0000127E">
      <w:pPr>
        <w:pStyle w:val="FAAOutlineL21"/>
      </w:pPr>
      <w:r w:rsidRPr="006D53D5">
        <w:t xml:space="preserve">Un composant du système de freinage entraînant une perte de la force d'actionnement des freins lorsque l'aéronef se déplace au sol ; </w:t>
      </w:r>
    </w:p>
    <w:p w14:paraId="3340FE8D" w14:textId="77777777" w:rsidR="00163360" w:rsidRPr="006D53D5" w:rsidRDefault="00163360" w:rsidP="0000127E">
      <w:pPr>
        <w:pStyle w:val="FAAOutlineL21"/>
      </w:pPr>
      <w:r w:rsidRPr="006D53D5">
        <w:t>Une structure d'aéronef requérant une réparation majeure ;</w:t>
      </w:r>
    </w:p>
    <w:p w14:paraId="3340FE8E" w14:textId="77777777" w:rsidR="00163360" w:rsidRPr="006D53D5" w:rsidRDefault="00163360" w:rsidP="0000127E">
      <w:pPr>
        <w:pStyle w:val="FAAOutlineL21"/>
      </w:pPr>
      <w:r w:rsidRPr="006D53D5">
        <w:t>Des fissures, une déformation permanente ou la corrosion de la structure de l'aéronef si elles excèdent le maximum acceptable pour le constructeur ou la Régie ;</w:t>
      </w:r>
    </w:p>
    <w:p w14:paraId="3340FE8F" w14:textId="74CAAC84" w:rsidR="00163360" w:rsidRPr="006D53D5" w:rsidRDefault="006E46FC" w:rsidP="0000127E">
      <w:pPr>
        <w:pStyle w:val="FAAOutlineL21"/>
      </w:pPr>
      <w:r w:rsidRPr="006D53D5">
        <w:t>Des produits ou systèmes aéronautiques nécessitant des mesures d'urgence en vol (sauf l'arrêt d'un moteur) ;</w:t>
      </w:r>
    </w:p>
    <w:p w14:paraId="3340FE90" w14:textId="77EE908F" w:rsidR="00163360" w:rsidRPr="006D53D5" w:rsidRDefault="00DD7B6D" w:rsidP="0000127E">
      <w:pPr>
        <w:pStyle w:val="FAAOutlineL21"/>
      </w:pPr>
      <w:r w:rsidRPr="006D53D5">
        <w:t>Une interruption de vol, un changement imprévu d'aéronef en route, un arrêt imprévu ou une diversion d'itinéraire causé par des difficultés techniques ou des défaillances connues ou suspectées ;</w:t>
      </w:r>
    </w:p>
    <w:p w14:paraId="3340FE91" w14:textId="77777777" w:rsidR="00163360" w:rsidRPr="006D53D5" w:rsidRDefault="00163360" w:rsidP="0000127E">
      <w:pPr>
        <w:pStyle w:val="FAAOutlineL21"/>
      </w:pPr>
      <w:r w:rsidRPr="006D53D5">
        <w:t>Toute vibration ou tout tremblement anormal causée par un mauvais fonctionnement, un défaut ou une panne de structure ou de système ; et</w:t>
      </w:r>
    </w:p>
    <w:p w14:paraId="3340FE92" w14:textId="4F088EAA" w:rsidR="00163360" w:rsidRPr="006D53D5" w:rsidRDefault="00163360" w:rsidP="0000127E">
      <w:pPr>
        <w:pStyle w:val="FAAOutlineL21"/>
      </w:pPr>
      <w:r w:rsidRPr="006D53D5">
        <w:t>Une panne ou une défaillance de plus d'une assiette, d'une vitesse anémométrique ou d'un instrument d'altitude lors de toute exploitation de l'aéronef.</w:t>
      </w:r>
    </w:p>
    <w:p w14:paraId="3340FE93" w14:textId="0BF69CE9" w:rsidR="00163360" w:rsidRPr="006D53D5" w:rsidRDefault="00163360" w:rsidP="0000127E">
      <w:pPr>
        <w:pStyle w:val="FAAOutlineL1a"/>
      </w:pPr>
      <w:r w:rsidRPr="006D53D5">
        <w:t>Les propriétaires ou exploitants d'aéronefs dont la masse maximale certifiée au décollage excède 5 700 kg rendent compte de ce qui suit à la Régie :</w:t>
      </w:r>
    </w:p>
    <w:p w14:paraId="3340FE94" w14:textId="41DD02BD" w:rsidR="00163360" w:rsidRPr="006D53D5" w:rsidRDefault="00163360" w:rsidP="0000127E">
      <w:pPr>
        <w:pStyle w:val="FAAOutlineL21"/>
        <w:numPr>
          <w:ilvl w:val="0"/>
          <w:numId w:val="75"/>
        </w:numPr>
      </w:pPr>
      <w:r w:rsidRPr="006D53D5">
        <w:t>Le nombre de moteurs déposés prématurément en raison d'un mauvais fonctionnement, d'une défaillance ou d'un défaut, indiqués par marque et modèle et type d'aéronef sur lesquels ils ont été installés ; et</w:t>
      </w:r>
    </w:p>
    <w:p w14:paraId="3340FE95" w14:textId="74754FFB" w:rsidR="00163360" w:rsidRPr="006D53D5" w:rsidRDefault="00163360" w:rsidP="0000127E">
      <w:pPr>
        <w:pStyle w:val="FAAOutlineL21"/>
      </w:pPr>
      <w:r w:rsidRPr="006D53D5">
        <w:t>Le nombre de mise en drapeau d'hélices en vol, indiquées par type d'hélice, de moteur et d'aéronef sur lesquels les hélices ont été installées.</w:t>
      </w:r>
    </w:p>
    <w:p w14:paraId="3340FE96" w14:textId="0A54C80F" w:rsidR="00163360" w:rsidRPr="006D53D5" w:rsidRDefault="00163360" w:rsidP="0000127E">
      <w:pPr>
        <w:pStyle w:val="FAAOutlineL1a"/>
      </w:pPr>
      <w:r w:rsidRPr="006D53D5">
        <w:t>Chaque rapport requis par la présente sous-section doit :</w:t>
      </w:r>
    </w:p>
    <w:p w14:paraId="2B298E95" w14:textId="77777777" w:rsidR="00103B3B" w:rsidRPr="006D53D5" w:rsidRDefault="00163360" w:rsidP="0000127E">
      <w:pPr>
        <w:pStyle w:val="FAAOutlineL21"/>
        <w:numPr>
          <w:ilvl w:val="0"/>
          <w:numId w:val="76"/>
        </w:numPr>
      </w:pPr>
      <w:r w:rsidRPr="006D53D5">
        <w:t>Être établi dans les 3 jours suivant la détermination que la panne, la défaillance ou le défaut à signaler s'est produit ; et</w:t>
      </w:r>
    </w:p>
    <w:p w14:paraId="0F19187B" w14:textId="50CCE699" w:rsidR="00103B3B" w:rsidRPr="006D53D5" w:rsidRDefault="00163360" w:rsidP="0000127E">
      <w:pPr>
        <w:pStyle w:val="FAAOutlineL21"/>
      </w:pPr>
      <w:r w:rsidRPr="006D53D5">
        <w:t xml:space="preserve">Comprendre autant d'informations suivantes dont on dispose et qui s'appliquent : </w:t>
      </w:r>
    </w:p>
    <w:p w14:paraId="62CF1C86" w14:textId="70238483" w:rsidR="00103B3B" w:rsidRPr="006D53D5" w:rsidRDefault="00340F6D" w:rsidP="0000127E">
      <w:pPr>
        <w:pStyle w:val="FAAOutlineL3i"/>
        <w:numPr>
          <w:ilvl w:val="3"/>
          <w:numId w:val="167"/>
        </w:numPr>
      </w:pPr>
      <w:r w:rsidRPr="006D53D5">
        <w:lastRenderedPageBreak/>
        <w:t>Le numéro de série de l'aéronef ;</w:t>
      </w:r>
    </w:p>
    <w:p w14:paraId="104248B2" w14:textId="41063DD4" w:rsidR="00103B3B" w:rsidRPr="006D53D5" w:rsidRDefault="00163360" w:rsidP="0000127E">
      <w:pPr>
        <w:pStyle w:val="FAAOutlineL3i"/>
      </w:pPr>
      <w:r w:rsidRPr="006D53D5">
        <w:t xml:space="preserve">Quand la panne, la défaillance ou le défaut est associé à un produit aéronautique approuvé par une autorisation TSO, le numéro de série dudit produit et la désignation du modèle, selon le cas ; </w:t>
      </w:r>
    </w:p>
    <w:p w14:paraId="698D977E" w14:textId="277ECAA1" w:rsidR="00103B3B" w:rsidRPr="006D53D5" w:rsidRDefault="00163360" w:rsidP="0000127E">
      <w:pPr>
        <w:pStyle w:val="FAAOutlineL3i"/>
      </w:pPr>
      <w:r w:rsidRPr="006D53D5">
        <w:t xml:space="preserve">Quand la panne, la défaillance ou le défaut est associé à un moteur ou à une hélice, le numéro de série du moteur ou de l'hélice, selon le cas ; </w:t>
      </w:r>
    </w:p>
    <w:p w14:paraId="54E9C5E3" w14:textId="42FD336A" w:rsidR="00103B3B" w:rsidRPr="006D53D5" w:rsidRDefault="00163360" w:rsidP="0000127E">
      <w:pPr>
        <w:pStyle w:val="FAAOutlineL3i"/>
      </w:pPr>
      <w:r w:rsidRPr="006D53D5">
        <w:t>L'identification de la pièce, du composant ou du système concerné, dont le numéro de la pièce ; et</w:t>
      </w:r>
    </w:p>
    <w:p w14:paraId="37C063C7" w14:textId="06AA53FC" w:rsidR="00103B3B" w:rsidRPr="006D53D5" w:rsidRDefault="00D0521D" w:rsidP="0000127E">
      <w:pPr>
        <w:pStyle w:val="FAAOutlineL3i"/>
      </w:pPr>
      <w:r w:rsidRPr="006D53D5">
        <w:t xml:space="preserve">La nature de la panne, de la défaillance ou du défaut. </w:t>
      </w:r>
    </w:p>
    <w:p w14:paraId="13178AC1" w14:textId="0932B90D" w:rsidR="00103B3B" w:rsidRPr="006D53D5" w:rsidRDefault="00163360" w:rsidP="0000127E">
      <w:pPr>
        <w:pStyle w:val="FAAOutlineL1a"/>
      </w:pPr>
      <w:r w:rsidRPr="006D53D5">
        <w:t xml:space="preserve">Si la Régie est celle de l'État d'immatriculation de l'aéronef, elle soumettra chacun de ces rapports à l'État de conception lorsqu'elle les reçoit. </w:t>
      </w:r>
    </w:p>
    <w:p w14:paraId="0C86DA7B" w14:textId="2C785F66" w:rsidR="00103B3B" w:rsidRPr="006D53D5" w:rsidRDefault="00163360" w:rsidP="0000127E">
      <w:pPr>
        <w:pStyle w:val="FAAOutlineL1a"/>
      </w:pPr>
      <w:r w:rsidRPr="006D53D5">
        <w:t xml:space="preserve">Si la Régie n'est pas celle de l'État d'immatriculation de l'aéronef, elle soumettra chacun de ces rapports à l'État d'immatriculation lorsqu'elle les reçoit. </w:t>
      </w:r>
    </w:p>
    <w:p w14:paraId="3340FEA1" w14:textId="3A9DAFA1" w:rsidR="00163360" w:rsidRPr="006D53D5" w:rsidRDefault="00163360" w:rsidP="0000127E">
      <w:pPr>
        <w:pStyle w:val="FAANoteL1"/>
      </w:pPr>
      <w:r w:rsidRPr="006D53D5">
        <w:t>N. B. : Si l’État de conception est autre que l’État de construction, l’Annexe 8 de l’OACI, Partie II, Chapitre 4, 4.2.1.4, requiert que l'État de conception et celui de construction aient un accord mutuel pour la transmission d'informations sur le maintien de la navigabilité pour que chaque État prenne les mesures appropriées.</w:t>
      </w:r>
    </w:p>
    <w:p w14:paraId="3340FEA2" w14:textId="19727E85" w:rsidR="00163360" w:rsidRPr="006D53D5" w:rsidRDefault="00163360" w:rsidP="0000127E">
      <w:pPr>
        <w:pStyle w:val="FFATextFlushRight"/>
        <w:keepLines w:val="0"/>
        <w:widowControl w:val="0"/>
        <w:spacing w:line="233" w:lineRule="auto"/>
      </w:pPr>
      <w:r w:rsidRPr="006D53D5">
        <w:t>OACI, Annexe 8, Partie II : 4.2.3.1(e) et (f)</w:t>
      </w:r>
    </w:p>
    <w:p w14:paraId="3340FEA3" w14:textId="352D088A" w:rsidR="00163360" w:rsidRPr="006D53D5" w:rsidRDefault="00163360" w:rsidP="0000127E">
      <w:pPr>
        <w:pStyle w:val="FFATextFlushRight"/>
        <w:keepLines w:val="0"/>
        <w:widowControl w:val="0"/>
        <w:spacing w:line="233" w:lineRule="auto"/>
      </w:pPr>
      <w:r w:rsidRPr="006D53D5">
        <w:t>OACI, Doc 9760, Partie III : 4.6.4 ; 9.8.3.2</w:t>
      </w:r>
    </w:p>
    <w:p w14:paraId="3340FEA4" w14:textId="0FEE43F5" w:rsidR="00163360" w:rsidRPr="006D53D5" w:rsidRDefault="00163360" w:rsidP="0000127E">
      <w:pPr>
        <w:pStyle w:val="FFATextFlushRight"/>
        <w:keepLines w:val="0"/>
        <w:widowControl w:val="0"/>
        <w:spacing w:line="233" w:lineRule="auto"/>
      </w:pPr>
      <w:r w:rsidRPr="006D53D5">
        <w:t>14 CFR 121.703</w:t>
      </w:r>
    </w:p>
    <w:p w14:paraId="3340FEA7" w14:textId="77777777" w:rsidR="00163360" w:rsidRPr="006D53D5" w:rsidRDefault="00163360" w:rsidP="0000127E">
      <w:pPr>
        <w:pStyle w:val="Heading2"/>
      </w:pPr>
      <w:bookmarkStart w:id="62" w:name="_Toc8298802"/>
      <w:bookmarkStart w:id="63" w:name="_Toc8378432"/>
      <w:bookmarkStart w:id="64" w:name="_Toc8616864"/>
      <w:bookmarkStart w:id="65" w:name="_Toc8616945"/>
      <w:bookmarkStart w:id="66" w:name="_Toc8617026"/>
      <w:bookmarkStart w:id="67" w:name="_Toc11146860"/>
      <w:bookmarkStart w:id="68" w:name="_Toc11146951"/>
      <w:bookmarkStart w:id="69" w:name="_Toc11147136"/>
      <w:bookmarkStart w:id="70" w:name="_Toc16600198"/>
      <w:bookmarkStart w:id="71" w:name="_Toc16600424"/>
      <w:bookmarkStart w:id="72" w:name="_Toc16600490"/>
      <w:bookmarkStart w:id="73" w:name="_Toc16600542"/>
      <w:bookmarkStart w:id="74" w:name="_Toc17112287"/>
      <w:bookmarkStart w:id="75" w:name="_Toc17117024"/>
      <w:bookmarkStart w:id="76" w:name="_Toc17118954"/>
      <w:bookmarkStart w:id="77" w:name="_Toc17131698"/>
      <w:bookmarkStart w:id="78" w:name="_Toc18834520"/>
      <w:bookmarkStart w:id="79" w:name="_Toc19781623"/>
      <w:bookmarkStart w:id="80" w:name="_Toc19801268"/>
      <w:bookmarkStart w:id="81" w:name="_Toc19801319"/>
      <w:bookmarkStart w:id="82" w:name="_Toc19804680"/>
      <w:bookmarkStart w:id="83" w:name="_Toc20212571"/>
      <w:bookmarkStart w:id="84" w:name="_Toc20212621"/>
      <w:bookmarkStart w:id="85" w:name="_Toc20212677"/>
      <w:bookmarkStart w:id="86" w:name="_Toc20212729"/>
      <w:bookmarkStart w:id="87" w:name="_Toc20212882"/>
      <w:bookmarkStart w:id="88" w:name="_Toc20212938"/>
      <w:bookmarkStart w:id="89" w:name="_Toc20212988"/>
      <w:bookmarkStart w:id="90" w:name="_Toc20213038"/>
      <w:bookmarkStart w:id="91" w:name="_Toc20213088"/>
      <w:bookmarkStart w:id="92" w:name="_Toc20213138"/>
      <w:bookmarkStart w:id="93" w:name="_Toc20213188"/>
      <w:bookmarkStart w:id="94" w:name="_Toc20213239"/>
      <w:bookmarkStart w:id="95" w:name="_Toc20213289"/>
      <w:bookmarkStart w:id="96" w:name="_Toc20213339"/>
      <w:bookmarkStart w:id="97" w:name="_Toc20213391"/>
      <w:bookmarkStart w:id="98" w:name="_Toc61352849"/>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6D53D5">
        <w:t>Impératifs en matière de maintenance et d'inspection des aéronefs</w:t>
      </w:r>
      <w:bookmarkEnd w:id="98"/>
    </w:p>
    <w:p w14:paraId="3340FEA8" w14:textId="17D4B956" w:rsidR="00163360" w:rsidRPr="006D53D5" w:rsidRDefault="00163360" w:rsidP="0000127E">
      <w:pPr>
        <w:pStyle w:val="FAANoteL1"/>
      </w:pPr>
      <w:r w:rsidRPr="006D53D5">
        <w:t xml:space="preserve">N. B. : La circulaire consultative FAA AC 43.13-1B, </w:t>
      </w:r>
      <w:r w:rsidRPr="006D53D5">
        <w:rPr>
          <w:i w:val="0"/>
        </w:rPr>
        <w:t>Méthodes, techniques et pratiques acceptables ─ Inspection et réparation d'aéronefs</w:t>
      </w:r>
      <w:r w:rsidRPr="006D53D5">
        <w:t xml:space="preserve">, est un exemple de norme acceptable pour l'inspection et la réparation d'aéronefs non pressurisés en l'absence d'instructions du constructeur en ce qui concerne la réparation ou la maintenance. La circulaire consultative FAA AC 43.13-2B, </w:t>
      </w:r>
      <w:r w:rsidRPr="006D53D5">
        <w:rPr>
          <w:i w:val="0"/>
        </w:rPr>
        <w:t>Méthodes, techniques et pratiques acceptables ─ Altération d'aéronefs</w:t>
      </w:r>
      <w:r w:rsidRPr="006D53D5">
        <w:t>, contient des méthodes acceptables pour la modification d'aéronefs non pressurisés en l'absence d'instructions du constructeur en ce qui concerne la réparation ou la maintenance.</w:t>
      </w:r>
    </w:p>
    <w:p w14:paraId="2195152B" w14:textId="37F59A55" w:rsidR="00FE4125" w:rsidRPr="006D53D5" w:rsidRDefault="00FE4125" w:rsidP="0000127E">
      <w:pPr>
        <w:pStyle w:val="Heading4"/>
      </w:pPr>
      <w:bookmarkStart w:id="99" w:name="_Toc61352850"/>
      <w:r w:rsidRPr="006D53D5">
        <w:t>Applicabilité</w:t>
      </w:r>
      <w:bookmarkEnd w:id="99"/>
    </w:p>
    <w:p w14:paraId="3340FEAB" w14:textId="351D8F7D" w:rsidR="00163360" w:rsidRPr="006D53D5" w:rsidRDefault="00163360" w:rsidP="0000127E">
      <w:pPr>
        <w:pStyle w:val="FAAOutlineL1a"/>
        <w:numPr>
          <w:ilvl w:val="0"/>
          <w:numId w:val="78"/>
        </w:numPr>
      </w:pPr>
      <w:r w:rsidRPr="006D53D5">
        <w:t>La présente sous-partie prescrit les règles régissant la maintenance et l'inspection de tout aéronef pour lequel [ÉTAT] a délivré un certificat de navigabilité ou de tout produit aéronautique qui y est associé.</w:t>
      </w:r>
    </w:p>
    <w:p w14:paraId="3340FEAC" w14:textId="49CB3C41" w:rsidR="00163360" w:rsidRPr="006D53D5" w:rsidRDefault="00163360" w:rsidP="0000127E">
      <w:pPr>
        <w:pStyle w:val="FFATextFlushRight"/>
        <w:keepLines w:val="0"/>
        <w:widowControl w:val="0"/>
        <w:spacing w:line="233" w:lineRule="auto"/>
      </w:pPr>
      <w:r w:rsidRPr="006D53D5">
        <w:t>14 CFR 43.1</w:t>
      </w:r>
    </w:p>
    <w:p w14:paraId="14D35A2A" w14:textId="246C049D" w:rsidR="00FE4125" w:rsidRPr="006D53D5" w:rsidRDefault="00FE4125" w:rsidP="0000127E">
      <w:pPr>
        <w:pStyle w:val="Heading4"/>
      </w:pPr>
      <w:bookmarkStart w:id="100" w:name="_Toc61352851"/>
      <w:r w:rsidRPr="006D53D5">
        <w:t>Impératifs d'ordre général pour la maintenance et les inspections</w:t>
      </w:r>
      <w:bookmarkEnd w:id="100"/>
    </w:p>
    <w:p w14:paraId="3340FEAF" w14:textId="4A168B79" w:rsidR="00163360" w:rsidRPr="006D53D5" w:rsidRDefault="00163360" w:rsidP="0000127E">
      <w:pPr>
        <w:pStyle w:val="FAAOutlineL1a"/>
        <w:numPr>
          <w:ilvl w:val="0"/>
          <w:numId w:val="163"/>
        </w:numPr>
      </w:pPr>
      <w:r w:rsidRPr="006D53D5">
        <w:t>Nul n'est autorisé à exploiter un aéronef, sauf si ledit aéronef, les produits aéronautiques et l’équipement d’exploitation et d’urgence sont entretenus conformément à un programme de maintenance et si lesdits aéronef et produits aéronautiques sont inspectés conformément à un programme d'inspection approuvé par la Régie.</w:t>
      </w:r>
    </w:p>
    <w:p w14:paraId="3340FEB0" w14:textId="0C28A754" w:rsidR="00163360" w:rsidRPr="006D53D5" w:rsidRDefault="00163360" w:rsidP="0000127E">
      <w:pPr>
        <w:pStyle w:val="FAAOutlineL1a"/>
      </w:pPr>
      <w:r w:rsidRPr="006D53D5">
        <w:t>Le programme de maintenance comprend une description de l'aéronef et des produits aéronautiques et les méthodes recommandées pour effectuer les tâches de maintenance. Ces informations comprennent des directives sur le diagnostic des défauts.</w:t>
      </w:r>
    </w:p>
    <w:p w14:paraId="3340FEB1" w14:textId="07588030" w:rsidR="00163360" w:rsidRPr="006D53D5" w:rsidRDefault="00163360" w:rsidP="0000127E">
      <w:pPr>
        <w:pStyle w:val="FAAOutlineL1a"/>
      </w:pPr>
      <w:r w:rsidRPr="006D53D5">
        <w:t>Le programme de maintenance comprend les tâches à effectuer et les intervalles recommandés auxquels elles doivent être effectuées.</w:t>
      </w:r>
    </w:p>
    <w:p w14:paraId="3340FEB2" w14:textId="01EA836A" w:rsidR="00163360" w:rsidRPr="006D53D5" w:rsidRDefault="00163360" w:rsidP="0000127E">
      <w:pPr>
        <w:pStyle w:val="FAAOutlineL1a"/>
      </w:pPr>
      <w:r w:rsidRPr="006D53D5">
        <w:lastRenderedPageBreak/>
        <w:t>Les tâches de maintenance et leur fréquence spécifiées comme étant obligatoires par l'État de conception lors de l'approbation de la conception de type sont identifiées dans le programme de maintenance.</w:t>
      </w:r>
    </w:p>
    <w:p w14:paraId="3340FEB3" w14:textId="5AC51916" w:rsidR="00163360" w:rsidRPr="006D53D5" w:rsidRDefault="00163360" w:rsidP="0000127E">
      <w:pPr>
        <w:pStyle w:val="FAAOutlineL1a"/>
      </w:pPr>
      <w:r w:rsidRPr="006D53D5">
        <w:t>Le programme de maintenance comprend une approbation de remise en service, comprenant une documentation signée, d'une façon satisfaisante pour la Régie, indiquant que la maintenance a été effectuée de façon satisfaisante. Une approbation de remise en service comprend une certification portant les éléments suivants :</w:t>
      </w:r>
    </w:p>
    <w:p w14:paraId="3340FEB4" w14:textId="77777777" w:rsidR="00163360" w:rsidRPr="006D53D5" w:rsidRDefault="00163360" w:rsidP="0000127E">
      <w:pPr>
        <w:pStyle w:val="FAAOutlineL21"/>
        <w:numPr>
          <w:ilvl w:val="0"/>
          <w:numId w:val="80"/>
        </w:numPr>
      </w:pPr>
      <w:r w:rsidRPr="006D53D5">
        <w:t>Les détails de base de la maintenance effectuée ;</w:t>
      </w:r>
    </w:p>
    <w:p w14:paraId="3340FEB5" w14:textId="5660367C" w:rsidR="00163360" w:rsidRPr="006D53D5" w:rsidRDefault="00C90EA5" w:rsidP="0000127E">
      <w:pPr>
        <w:pStyle w:val="FAAOutlineL21"/>
      </w:pPr>
      <w:r w:rsidRPr="006D53D5">
        <w:t>La date à laquelle cette maintenance a été accomplie ;</w:t>
      </w:r>
    </w:p>
    <w:p w14:paraId="3340FEB6" w14:textId="2A41AFB3" w:rsidR="00163360" w:rsidRPr="006D53D5" w:rsidRDefault="00163360" w:rsidP="0000127E">
      <w:pPr>
        <w:pStyle w:val="FAAOutlineL21"/>
      </w:pPr>
      <w:r w:rsidRPr="006D53D5">
        <w:t>Lorsque cela s'applique, l'identité de l'AMO, du technicien de maintenance aéronautique ou du titulaire de l'AOC ; et</w:t>
      </w:r>
    </w:p>
    <w:p w14:paraId="3340FEB7" w14:textId="34FE2DF6" w:rsidR="00163360" w:rsidRPr="006D53D5" w:rsidRDefault="00163360" w:rsidP="0000127E">
      <w:pPr>
        <w:pStyle w:val="FAAOutlineL21"/>
      </w:pPr>
      <w:r w:rsidRPr="006D53D5">
        <w:t>L'identité de la ou des personnes signant l’approbation de remise en service.</w:t>
      </w:r>
    </w:p>
    <w:p w14:paraId="3340FEB8" w14:textId="5DF16B5C" w:rsidR="00163360" w:rsidRPr="006D53D5" w:rsidRDefault="00163360" w:rsidP="0000127E">
      <w:pPr>
        <w:pStyle w:val="FAAOutlineL1a"/>
      </w:pPr>
      <w:r w:rsidRPr="006D53D5">
        <w:t xml:space="preserve">Le propriétaire ou l'exploitant utilise l'un des programmes d'inspection suivants en fonction de ce qui est approprié pour l'aéronef et le type d'exploitation : </w:t>
      </w:r>
    </w:p>
    <w:p w14:paraId="3340FEB9" w14:textId="0AA56592" w:rsidR="00163360" w:rsidRPr="006D53D5" w:rsidRDefault="00163360" w:rsidP="0000127E">
      <w:pPr>
        <w:pStyle w:val="FAAOutlineL21"/>
        <w:numPr>
          <w:ilvl w:val="0"/>
          <w:numId w:val="81"/>
        </w:numPr>
      </w:pPr>
      <w:r w:rsidRPr="006D53D5">
        <w:t>Inspection annuelle ;</w:t>
      </w:r>
    </w:p>
    <w:p w14:paraId="3340FEBA" w14:textId="2F80BC50" w:rsidR="00163360" w:rsidRPr="006D53D5" w:rsidRDefault="00163360" w:rsidP="0000127E">
      <w:pPr>
        <w:pStyle w:val="FAAOutlineL21"/>
      </w:pPr>
      <w:r w:rsidRPr="006D53D5">
        <w:t>Inspections annuelles/toutes les 100 heures ;</w:t>
      </w:r>
    </w:p>
    <w:p w14:paraId="3340FEBB" w14:textId="19AC7BC7" w:rsidR="00163360" w:rsidRPr="006D53D5" w:rsidRDefault="00163360" w:rsidP="0000127E">
      <w:pPr>
        <w:pStyle w:val="FAAOutlineL21"/>
      </w:pPr>
      <w:r w:rsidRPr="006D53D5">
        <w:t>Inspection progressive ; ou</w:t>
      </w:r>
    </w:p>
    <w:p w14:paraId="3340FEBC" w14:textId="78C50A79" w:rsidR="00163360" w:rsidRPr="006D53D5" w:rsidRDefault="00163360" w:rsidP="0000127E">
      <w:pPr>
        <w:pStyle w:val="FAAOutlineL21"/>
      </w:pPr>
      <w:r w:rsidRPr="006D53D5">
        <w:t>Programme de maintien de la navigabilité.</w:t>
      </w:r>
    </w:p>
    <w:p w14:paraId="3340FEBE" w14:textId="1F47B55D" w:rsidR="00163360" w:rsidRPr="006D53D5" w:rsidRDefault="00163360" w:rsidP="0000127E">
      <w:pPr>
        <w:pStyle w:val="FAANoteL1"/>
      </w:pPr>
      <w:r w:rsidRPr="006D53D5">
        <w:t>N. B. : Les impératifs obligatoires identifiés comme faisant partie de l’approbation de la conception de type sont souvent appelés exigences de maintien de la certification et/ou limitations de navigabilité.</w:t>
      </w:r>
    </w:p>
    <w:p w14:paraId="3340FEBF" w14:textId="746B1E6C" w:rsidR="00163360" w:rsidRPr="006D53D5" w:rsidRDefault="00163360" w:rsidP="0000127E">
      <w:pPr>
        <w:pStyle w:val="FFATextFlushRight"/>
        <w:keepLines w:val="0"/>
        <w:widowControl w:val="0"/>
        <w:spacing w:line="233" w:lineRule="auto"/>
      </w:pPr>
      <w:r w:rsidRPr="006D53D5">
        <w:t>OACI, Annexe 8, Partie IIIA : 10.1 ; 10.2 ; 10.3 ; 10.4</w:t>
      </w:r>
    </w:p>
    <w:p w14:paraId="3340FEC0" w14:textId="25602490" w:rsidR="00163360" w:rsidRPr="006D53D5" w:rsidRDefault="00163360" w:rsidP="0000127E">
      <w:pPr>
        <w:pStyle w:val="FFATextFlushRight"/>
        <w:keepLines w:val="0"/>
        <w:widowControl w:val="0"/>
        <w:spacing w:line="233" w:lineRule="auto"/>
      </w:pPr>
      <w:r w:rsidRPr="006D53D5">
        <w:t>OACI, Annexe 8, Partie IIIB : 7.7.1 ; 7.7.2 ; 7.7.3 ; 7.7.4</w:t>
      </w:r>
    </w:p>
    <w:p w14:paraId="3340FEC1" w14:textId="28C9A8AF" w:rsidR="00163360" w:rsidRPr="006D53D5" w:rsidRDefault="00163360" w:rsidP="0000127E">
      <w:pPr>
        <w:pStyle w:val="FFATextFlushRight"/>
        <w:keepLines w:val="0"/>
        <w:widowControl w:val="0"/>
        <w:spacing w:line="233" w:lineRule="auto"/>
      </w:pPr>
      <w:r w:rsidRPr="006D53D5">
        <w:t>OACI, Annexe 8, Partie IVB : 7.7.1 ; 7.7.2 ; 7.7.3 ; 7.7.4</w:t>
      </w:r>
    </w:p>
    <w:p w14:paraId="3340FEC2" w14:textId="5B591BDD" w:rsidR="00163360" w:rsidRPr="006D53D5" w:rsidRDefault="00163360" w:rsidP="0000127E">
      <w:pPr>
        <w:pStyle w:val="FFATextFlushRight"/>
        <w:keepLines w:val="0"/>
        <w:widowControl w:val="0"/>
        <w:spacing w:line="233" w:lineRule="auto"/>
      </w:pPr>
      <w:r w:rsidRPr="006D53D5">
        <w:t>OACI, Annexe 8, Partie VA : 7.7.1 ; 7.7.2 ; 7.7.3 ; 7.7.4</w:t>
      </w:r>
    </w:p>
    <w:p w14:paraId="3340FEC3" w14:textId="048EC268" w:rsidR="00163360" w:rsidRPr="006D53D5" w:rsidRDefault="00163360" w:rsidP="0000127E">
      <w:pPr>
        <w:pStyle w:val="FFATextFlushRight"/>
        <w:keepLines w:val="0"/>
        <w:widowControl w:val="0"/>
        <w:spacing w:line="233" w:lineRule="auto"/>
      </w:pPr>
      <w:r w:rsidRPr="006D53D5">
        <w:t>OACI, Annexe 8, Partie VI : 1.4.1 ; 1.4.2 ; 1.4.3 ; 1.4.4</w:t>
      </w:r>
    </w:p>
    <w:p w14:paraId="3340FEC4" w14:textId="73C4D071" w:rsidR="00163360" w:rsidRPr="006D53D5" w:rsidRDefault="00163360" w:rsidP="0000127E">
      <w:pPr>
        <w:pStyle w:val="FFATextFlushRight"/>
        <w:keepLines w:val="0"/>
        <w:widowControl w:val="0"/>
        <w:spacing w:line="233" w:lineRule="auto"/>
      </w:pPr>
      <w:r w:rsidRPr="006D53D5">
        <w:t>OACI, Annexe 8, Partie VII : 1.3.1 ; 1.3.2 ; 1.3.3 ; 1.3.4</w:t>
      </w:r>
    </w:p>
    <w:p w14:paraId="3340FEC5" w14:textId="77777777" w:rsidR="00163360" w:rsidRPr="006D53D5" w:rsidRDefault="00163360" w:rsidP="0000127E">
      <w:pPr>
        <w:pStyle w:val="FFATextFlushRight"/>
        <w:keepLines w:val="0"/>
        <w:widowControl w:val="0"/>
        <w:spacing w:line="233" w:lineRule="auto"/>
      </w:pPr>
      <w:r w:rsidRPr="006D53D5">
        <w:t>OACI, Annexe 6, Partie I : 8.4.1</w:t>
      </w:r>
    </w:p>
    <w:p w14:paraId="3340FEC6" w14:textId="4FABD10B" w:rsidR="00163360" w:rsidRPr="006D53D5" w:rsidRDefault="00163360" w:rsidP="0000127E">
      <w:pPr>
        <w:pStyle w:val="FFATextFlushRight"/>
        <w:keepLines w:val="0"/>
        <w:widowControl w:val="0"/>
        <w:spacing w:line="233" w:lineRule="auto"/>
      </w:pPr>
      <w:r w:rsidRPr="006D53D5">
        <w:t>OACI, Annexe 6, Partie II, Section II : 2.6.1.1 ; 2.6.1.2 ; 2.6.1.3 ; 2.6.1.4</w:t>
      </w:r>
    </w:p>
    <w:p w14:paraId="3340FEC8" w14:textId="77777777" w:rsidR="00163360" w:rsidRPr="006D53D5" w:rsidRDefault="00163360" w:rsidP="0000127E">
      <w:pPr>
        <w:pStyle w:val="FFATextFlushRight"/>
        <w:keepLines w:val="0"/>
        <w:widowControl w:val="0"/>
        <w:spacing w:line="233" w:lineRule="auto"/>
      </w:pPr>
      <w:r w:rsidRPr="006D53D5">
        <w:t xml:space="preserve">OACI, Annexe 6, Partie III, Section II : 6.7.1 ; 6.7.2 </w:t>
      </w:r>
    </w:p>
    <w:p w14:paraId="3340FEC9" w14:textId="77777777" w:rsidR="00163360" w:rsidRPr="006D53D5" w:rsidRDefault="00163360" w:rsidP="0000127E">
      <w:pPr>
        <w:pStyle w:val="FFATextFlushRight"/>
        <w:keepLines w:val="0"/>
        <w:widowControl w:val="0"/>
        <w:spacing w:line="233" w:lineRule="auto"/>
      </w:pPr>
      <w:r w:rsidRPr="006D53D5">
        <w:t>OACI, Annexe 6, Partie III, Section II : 6.5.1 ; 6.5.2</w:t>
      </w:r>
    </w:p>
    <w:p w14:paraId="3340FECA" w14:textId="417186AE" w:rsidR="00163360" w:rsidRPr="006D53D5" w:rsidRDefault="00163360" w:rsidP="0000127E">
      <w:pPr>
        <w:pStyle w:val="FFATextFlushRight"/>
        <w:keepLines w:val="0"/>
        <w:widowControl w:val="0"/>
        <w:spacing w:line="233" w:lineRule="auto"/>
      </w:pPr>
      <w:r w:rsidRPr="006D53D5">
        <w:t>14 CFR 91.401 ; 91.409</w:t>
      </w:r>
    </w:p>
    <w:p w14:paraId="748386C1" w14:textId="661AD10D" w:rsidR="00FE4125" w:rsidRPr="006D53D5" w:rsidRDefault="00FE4125" w:rsidP="0000127E">
      <w:pPr>
        <w:pStyle w:val="Heading4"/>
      </w:pPr>
      <w:bookmarkStart w:id="101" w:name="_Toc61352852"/>
      <w:r w:rsidRPr="006D53D5">
        <w:t>Personnes autorisées à effectuer la maintenance, la révision, les modifications, les réparations et les inspections</w:t>
      </w:r>
      <w:bookmarkEnd w:id="101"/>
    </w:p>
    <w:p w14:paraId="3340FECD" w14:textId="659CF508" w:rsidR="00163360" w:rsidRPr="006D53D5" w:rsidRDefault="00163360" w:rsidP="0000127E">
      <w:pPr>
        <w:pStyle w:val="FAAOutlineL1a"/>
        <w:numPr>
          <w:ilvl w:val="0"/>
          <w:numId w:val="82"/>
        </w:numPr>
      </w:pPr>
      <w:r w:rsidRPr="006D53D5">
        <w:t>Aucune personne ni aucun organisme n’est autorisé à effectuer aucune opération définie comme maintenance sur un aéronef ou produit aéronautique, sauf dans les cas suivants :</w:t>
      </w:r>
    </w:p>
    <w:p w14:paraId="3340FECE" w14:textId="77777777" w:rsidR="00163360" w:rsidRPr="006D53D5" w:rsidRDefault="00163360" w:rsidP="0000127E">
      <w:pPr>
        <w:pStyle w:val="FAAOutlineL21"/>
        <w:numPr>
          <w:ilvl w:val="0"/>
          <w:numId w:val="83"/>
        </w:numPr>
      </w:pPr>
      <w:r w:rsidRPr="006D53D5">
        <w:t xml:space="preserve">Un pilote titulaire d'une licence délivrée par la Régie est autorisé à effectuer un entretien préventif sur tout aéronef dont il est propriétaire ou exploitant pour autant qu'il n' soit pas indiqué que l'aéronef est utilisé par un autre titulaire d'AOC. </w:t>
      </w:r>
    </w:p>
    <w:p w14:paraId="3340FECF" w14:textId="11B0906D" w:rsidR="00163360" w:rsidRPr="006D53D5" w:rsidRDefault="00163360" w:rsidP="0000127E">
      <w:pPr>
        <w:pStyle w:val="FAAOutlineL21"/>
      </w:pPr>
      <w:r w:rsidRPr="006D53D5">
        <w:t>Une personne travaillant sous la supervision d'un technicien de maintenance aéronautique titulaire d'une licence peut effectuer des opérations de maintenance ou de révision, des modifications, des réparations et des inspections que le technicien qui supervise est autorisé à effectuer :</w:t>
      </w:r>
    </w:p>
    <w:p w14:paraId="3340FED0" w14:textId="20E2A0C4" w:rsidR="00163360" w:rsidRPr="006D53D5" w:rsidRDefault="00163360" w:rsidP="0000127E">
      <w:pPr>
        <w:pStyle w:val="FAAOutlineL3i"/>
        <w:numPr>
          <w:ilvl w:val="3"/>
          <w:numId w:val="168"/>
        </w:numPr>
      </w:pPr>
      <w:r w:rsidRPr="006D53D5">
        <w:t xml:space="preserve">Si le superviseur observe personnellement le travail qui est fait au niveau nécessaires pour garantir qu'il est fait correctement ; et </w:t>
      </w:r>
    </w:p>
    <w:p w14:paraId="3340FED1" w14:textId="28A86B7F" w:rsidR="00163360" w:rsidRPr="006D53D5" w:rsidRDefault="00163360" w:rsidP="0000127E">
      <w:pPr>
        <w:pStyle w:val="FAAOutlineL3i"/>
      </w:pPr>
      <w:r w:rsidRPr="006D53D5">
        <w:t>Si le superviseur est immédiatement disponible, en personne, pour consultation.</w:t>
      </w:r>
    </w:p>
    <w:p w14:paraId="3340FED2" w14:textId="221144E2" w:rsidR="00163360" w:rsidRPr="006D53D5" w:rsidRDefault="00163360" w:rsidP="0000127E">
      <w:pPr>
        <w:pStyle w:val="FAAOutlineL21"/>
      </w:pPr>
      <w:r w:rsidRPr="006D53D5">
        <w:lastRenderedPageBreak/>
        <w:t>Un technicien de maintenance aéronautique titulaire d'une licence peut effectuer ou superviser la maintenance ou les modifications d'un aéronef ou d'un produit aéronautique pour lequel il est qualifié, sous réserve des limitations figurant à la Partie 2 de la présente réglementation.</w:t>
      </w:r>
    </w:p>
    <w:p w14:paraId="3340FED3" w14:textId="75AF9F3B" w:rsidR="00163360" w:rsidRPr="006D53D5" w:rsidRDefault="00163360" w:rsidP="0000127E">
      <w:pPr>
        <w:pStyle w:val="FAAOutlineL21"/>
      </w:pPr>
      <w:r w:rsidRPr="006D53D5">
        <w:t>Un AMO peut effectuer la maintenance, la révision, des modifications, des réparations et des inspections d'un aéronef dans les limites spécifiées par la Régie.</w:t>
      </w:r>
    </w:p>
    <w:p w14:paraId="3340FED4" w14:textId="7A343D3C" w:rsidR="00163360" w:rsidRPr="006D53D5" w:rsidRDefault="00163360" w:rsidP="0000127E">
      <w:pPr>
        <w:pStyle w:val="FAAOutlineL21"/>
      </w:pPr>
      <w:r w:rsidRPr="006D53D5">
        <w:t>Le titulaire d'un AOC peut effectuer la maintenance, la révision, des modifications, des réparations et des inspections d'un aéronef selon ce qui est spécifié par la Régie.</w:t>
      </w:r>
    </w:p>
    <w:p w14:paraId="3340FED5" w14:textId="68E05D52" w:rsidR="00163360" w:rsidRPr="006D53D5" w:rsidRDefault="00163360" w:rsidP="0000127E">
      <w:pPr>
        <w:pStyle w:val="FAAOutlineL21"/>
      </w:pPr>
      <w:r w:rsidRPr="006D53D5">
        <w:t>Un constructeur titulaire d'une licence d'AMO peut :</w:t>
      </w:r>
    </w:p>
    <w:p w14:paraId="3340FED6" w14:textId="411E10F8" w:rsidR="00163360" w:rsidRPr="006D53D5" w:rsidRDefault="003A334B" w:rsidP="0000127E">
      <w:pPr>
        <w:pStyle w:val="FAAOutlineL3i"/>
        <w:numPr>
          <w:ilvl w:val="3"/>
          <w:numId w:val="164"/>
        </w:numPr>
      </w:pPr>
      <w:r w:rsidRPr="006D53D5">
        <w:t>Réviser ou modifier un produit aéronautique qu'il fabrique aux termes d'un certificat de type ou de production ;</w:t>
      </w:r>
    </w:p>
    <w:p w14:paraId="3340FED7" w14:textId="390C2C7C" w:rsidR="00163360" w:rsidRPr="006D53D5" w:rsidRDefault="003A334B" w:rsidP="0000127E">
      <w:pPr>
        <w:pStyle w:val="FAAOutlineL3i"/>
      </w:pPr>
      <w:r w:rsidRPr="006D53D5">
        <w:t>Réviser ou modifier tout produit aéronautique qu'il fabrique aux termes d'une autorisation TSO, d'une approbation de fabricant de pièces accordée par l'État de conception ou d'une spécification pour produit et processus de l'État de conception ; et</w:t>
      </w:r>
    </w:p>
    <w:p w14:paraId="3340FED8" w14:textId="08B66453" w:rsidR="00163360" w:rsidRPr="006D53D5" w:rsidRDefault="00163360" w:rsidP="0000127E">
      <w:pPr>
        <w:pStyle w:val="FAAOutlineL3i"/>
      </w:pPr>
      <w:r w:rsidRPr="006D53D5">
        <w:t>Effectuer une inspection, requise par la Partie 8 de la présente réglementation, des aéronefs qu'il construit tout en opérant actuellement aux termes d'un certificat de production ou d'un système approuvé d'inspection de la production pour un tel aéronef.</w:t>
      </w:r>
    </w:p>
    <w:p w14:paraId="3340FED9" w14:textId="58336C63" w:rsidR="00163360" w:rsidRPr="006D53D5" w:rsidRDefault="00163360" w:rsidP="0000127E">
      <w:pPr>
        <w:pStyle w:val="FFATextFlushRight"/>
        <w:keepLines w:val="0"/>
        <w:widowControl w:val="0"/>
        <w:spacing w:line="233" w:lineRule="auto"/>
      </w:pPr>
      <w:r w:rsidRPr="006D53D5">
        <w:t>OACI, Annexe 1 : 4.2.2</w:t>
      </w:r>
    </w:p>
    <w:p w14:paraId="3340FEDA" w14:textId="77777777" w:rsidR="00163360" w:rsidRPr="006D53D5" w:rsidRDefault="00163360" w:rsidP="0000127E">
      <w:pPr>
        <w:pStyle w:val="FFATextFlushRight"/>
        <w:keepLines w:val="0"/>
        <w:widowControl w:val="0"/>
        <w:spacing w:line="233" w:lineRule="auto"/>
      </w:pPr>
      <w:r w:rsidRPr="006D53D5">
        <w:t>OACI, Annexe 6, Partie I : 8.1.2 ; 8.1.3</w:t>
      </w:r>
    </w:p>
    <w:p w14:paraId="3340FEDB" w14:textId="5E6C4BAF" w:rsidR="00163360" w:rsidRPr="006D53D5" w:rsidRDefault="00163360" w:rsidP="0000127E">
      <w:pPr>
        <w:pStyle w:val="FFATextFlushRight"/>
        <w:keepLines w:val="0"/>
        <w:widowControl w:val="0"/>
        <w:spacing w:line="233" w:lineRule="auto"/>
      </w:pPr>
      <w:r w:rsidRPr="006D53D5">
        <w:t xml:space="preserve"> OACI, Annexe 6, Partie II : 2.6.1, 2.6.3, 3.8.1.1</w:t>
      </w:r>
    </w:p>
    <w:p w14:paraId="3340FEDC" w14:textId="77777777" w:rsidR="00163360" w:rsidRPr="006D53D5" w:rsidRDefault="00163360" w:rsidP="0000127E">
      <w:pPr>
        <w:pStyle w:val="FFATextFlushRight"/>
        <w:keepLines w:val="0"/>
        <w:widowControl w:val="0"/>
        <w:spacing w:line="233" w:lineRule="auto"/>
      </w:pPr>
      <w:r w:rsidRPr="006D53D5">
        <w:t>OACI, Annexe 6, Partie III, Section II : 6.1.2 ; 6.1.3</w:t>
      </w:r>
    </w:p>
    <w:p w14:paraId="3340FEDD" w14:textId="358C110C" w:rsidR="00163360" w:rsidRPr="006D53D5" w:rsidRDefault="00163360" w:rsidP="0000127E">
      <w:pPr>
        <w:pStyle w:val="FFATextFlushRight"/>
        <w:keepLines w:val="0"/>
        <w:widowControl w:val="0"/>
        <w:spacing w:line="233" w:lineRule="auto"/>
      </w:pPr>
      <w:r w:rsidRPr="006D53D5">
        <w:t>OACI, Annexe 6, Partie III, Section II : 6.1.2 ; 6.1.3</w:t>
      </w:r>
    </w:p>
    <w:p w14:paraId="3340FEDE" w14:textId="04AAC40B" w:rsidR="00163360" w:rsidRPr="006D53D5" w:rsidRDefault="00163360" w:rsidP="0000127E">
      <w:pPr>
        <w:pStyle w:val="FFATextFlushRight"/>
        <w:keepLines w:val="0"/>
        <w:widowControl w:val="0"/>
        <w:spacing w:line="233" w:lineRule="auto"/>
      </w:pPr>
      <w:r w:rsidRPr="006D53D5">
        <w:t>14 CFR 43.3 ; 145.201</w:t>
      </w:r>
    </w:p>
    <w:p w14:paraId="68A97AE8" w14:textId="13EB447C" w:rsidR="00FE4125" w:rsidRPr="006D53D5" w:rsidRDefault="00FE4125" w:rsidP="0000127E">
      <w:pPr>
        <w:pStyle w:val="Heading4"/>
      </w:pPr>
      <w:bookmarkStart w:id="102" w:name="_Toc61352853"/>
      <w:r w:rsidRPr="006D53D5">
        <w:t>Personnel autorisé à approuver la remise en service</w:t>
      </w:r>
      <w:bookmarkEnd w:id="102"/>
    </w:p>
    <w:p w14:paraId="3340FEE1" w14:textId="04F4553C" w:rsidR="00163360" w:rsidRPr="006D53D5" w:rsidRDefault="00163360" w:rsidP="0000127E">
      <w:pPr>
        <w:pStyle w:val="FAAOutlineL1a"/>
        <w:numPr>
          <w:ilvl w:val="0"/>
          <w:numId w:val="86"/>
        </w:numPr>
      </w:pPr>
      <w:r w:rsidRPr="006D53D5">
        <w:t>Aucune personne ou entité autre que la Régie ne peut approuver la remise en service d'un aéronef ou produit aéronautique après une opération de maintenance ou de révision ou des modifications, des réparations ou des inspections, sauf tel que stipulé ci-après :</w:t>
      </w:r>
    </w:p>
    <w:p w14:paraId="3340FEE2" w14:textId="77777777" w:rsidR="00163360" w:rsidRPr="006D53D5" w:rsidRDefault="00163360" w:rsidP="0000127E">
      <w:pPr>
        <w:pStyle w:val="FAAOutlineL21"/>
        <w:numPr>
          <w:ilvl w:val="0"/>
          <w:numId w:val="87"/>
        </w:numPr>
      </w:pPr>
      <w:r w:rsidRPr="006D53D5">
        <w:t>Un pilote titulaire d'une licence délivrée par la Régie peut remettre son aéronef en service après avoir effectué un entretien préventif autorisé.</w:t>
      </w:r>
    </w:p>
    <w:p w14:paraId="3340FEE3" w14:textId="5D7A0638" w:rsidR="00163360" w:rsidRPr="006D53D5" w:rsidRDefault="00163360" w:rsidP="0000127E">
      <w:pPr>
        <w:pStyle w:val="FAAOutlineL21"/>
      </w:pPr>
      <w:r w:rsidRPr="006D53D5">
        <w:t>Un technicien de maintenance aéronautique titulaire d'une licence peut approuver la remise en service d'un aéronef et de produits aéronautiques après avoir effectué, supervisé ou inspecté leur maintenance, sous réserve des limitations figurant au paragraphe 2.6.2.8 de la présente réglementation.</w:t>
      </w:r>
    </w:p>
    <w:p w14:paraId="3340FEE4" w14:textId="3F2FFE42" w:rsidR="00163360" w:rsidRPr="006D53D5" w:rsidRDefault="00163360" w:rsidP="0000127E">
      <w:pPr>
        <w:pStyle w:val="FAAOutlineL21"/>
      </w:pPr>
      <w:r w:rsidRPr="006D53D5">
        <w:t xml:space="preserve">Un AMO peut approuver la remise en service d'un aéronef ou de produits aéronautiques tel que prévu dans les spécifications d'exploitation approuvées par la Régie. </w:t>
      </w:r>
    </w:p>
    <w:p w14:paraId="3340FEE5" w14:textId="77777777" w:rsidR="00163360" w:rsidRPr="006D53D5" w:rsidRDefault="00163360" w:rsidP="0000127E">
      <w:pPr>
        <w:pStyle w:val="FAAOutlineL21"/>
      </w:pPr>
      <w:r w:rsidRPr="006D53D5">
        <w:t>Le titulaire d'un AMO peut approuver la remise en service d'un aéronef ou de produits aéronautiques tel que prévu par la Régie.</w:t>
      </w:r>
    </w:p>
    <w:p w14:paraId="3340FEE6" w14:textId="77777777" w:rsidR="00163360" w:rsidRPr="006D53D5" w:rsidRDefault="00163360" w:rsidP="0000127E">
      <w:pPr>
        <w:pStyle w:val="FFATextFlushRight"/>
        <w:keepLines w:val="0"/>
        <w:widowControl w:val="0"/>
        <w:spacing w:line="233" w:lineRule="auto"/>
      </w:pPr>
      <w:r w:rsidRPr="006D53D5">
        <w:t>OACI, Annexe 6, Partie I : 8.1.2 ; 8.1.3</w:t>
      </w:r>
    </w:p>
    <w:p w14:paraId="3340FEE7" w14:textId="19815ECD" w:rsidR="00163360" w:rsidRPr="006D53D5" w:rsidRDefault="00163360" w:rsidP="0000127E">
      <w:pPr>
        <w:pStyle w:val="FFATextFlushRight"/>
        <w:keepLines w:val="0"/>
        <w:widowControl w:val="0"/>
        <w:spacing w:line="233" w:lineRule="auto"/>
      </w:pPr>
      <w:r w:rsidRPr="006D53D5">
        <w:t>OACI, Annexe 6, Partie II : 2.6.1.3 ; 2.6.4.2(d) ; 3.8.5.2(d)</w:t>
      </w:r>
    </w:p>
    <w:p w14:paraId="3340FEE9" w14:textId="77777777" w:rsidR="00163360" w:rsidRPr="006D53D5" w:rsidRDefault="00163360" w:rsidP="0000127E">
      <w:pPr>
        <w:pStyle w:val="FFATextFlushRight"/>
        <w:keepLines w:val="0"/>
        <w:widowControl w:val="0"/>
        <w:spacing w:line="233" w:lineRule="auto"/>
      </w:pPr>
      <w:r w:rsidRPr="006D53D5">
        <w:t>OACI, Annexe 6, Partie III, Section II : 6.1.2 ; 6.1.3</w:t>
      </w:r>
    </w:p>
    <w:p w14:paraId="3340FEEA" w14:textId="77777777" w:rsidR="00163360" w:rsidRPr="006D53D5" w:rsidRDefault="00163360" w:rsidP="0000127E">
      <w:pPr>
        <w:pStyle w:val="FFATextFlushRight"/>
        <w:keepLines w:val="0"/>
        <w:widowControl w:val="0"/>
        <w:spacing w:line="233" w:lineRule="auto"/>
      </w:pPr>
      <w:r w:rsidRPr="006D53D5">
        <w:t>OACI, Annexe 6, Partie III, Section II : 6.12 ; 6.1.3</w:t>
      </w:r>
    </w:p>
    <w:p w14:paraId="3340FEEB" w14:textId="18DD116A" w:rsidR="00163360" w:rsidRPr="006D53D5" w:rsidRDefault="00163360" w:rsidP="0000127E">
      <w:pPr>
        <w:pStyle w:val="FFATextFlushRight"/>
        <w:keepLines w:val="0"/>
        <w:widowControl w:val="0"/>
        <w:spacing w:line="233" w:lineRule="auto"/>
      </w:pPr>
      <w:r w:rsidRPr="006D53D5">
        <w:t>14 CFR 43.7 ; 145.201</w:t>
      </w:r>
    </w:p>
    <w:p w14:paraId="4AD3B9D9" w14:textId="4997D31F" w:rsidR="00FE4125" w:rsidRPr="006D53D5" w:rsidRDefault="00FE4125" w:rsidP="0000127E">
      <w:pPr>
        <w:pStyle w:val="Heading4"/>
      </w:pPr>
      <w:bookmarkStart w:id="103" w:name="_Toc61352854"/>
      <w:r w:rsidRPr="006D53D5">
        <w:t>Personnes autorisées à effectuer des inspections</w:t>
      </w:r>
      <w:bookmarkEnd w:id="103"/>
    </w:p>
    <w:p w14:paraId="3340FEEE" w14:textId="6576B7B8" w:rsidR="00163360" w:rsidRPr="006D53D5" w:rsidRDefault="00163360" w:rsidP="0000127E">
      <w:pPr>
        <w:pStyle w:val="FAAOutlineL1a"/>
        <w:numPr>
          <w:ilvl w:val="0"/>
          <w:numId w:val="88"/>
        </w:numPr>
      </w:pPr>
      <w:r w:rsidRPr="006D53D5">
        <w:t xml:space="preserve">Aucune personne ou aucun organisme autre que la Régie ne peut effectuer les inspections requises au titre du paragraphe 8.2.1.7 de la présente réglementation avant ou après qu'un </w:t>
      </w:r>
      <w:r w:rsidRPr="006D53D5">
        <w:lastRenderedPageBreak/>
        <w:t>aéronef ou produit aéronautique a subi une opération de maintenance ou de révision ou des modifications, des réparations ou des inspections, sauf tel que stipulé ci-après :</w:t>
      </w:r>
    </w:p>
    <w:p w14:paraId="3340FEEF" w14:textId="7849EC1E" w:rsidR="00163360" w:rsidRPr="006D53D5" w:rsidRDefault="00163360" w:rsidP="0000127E">
      <w:pPr>
        <w:pStyle w:val="FAAOutlineL21"/>
        <w:numPr>
          <w:ilvl w:val="0"/>
          <w:numId w:val="89"/>
        </w:numPr>
      </w:pPr>
      <w:r w:rsidRPr="006D53D5">
        <w:t>Un technicien de maintenance d'aéronefs peut effectuer les inspections requises d'aéronefs et de produits aéronautiques pour lesquels il est titulaire d'une qualification en vigueur.</w:t>
      </w:r>
    </w:p>
    <w:p w14:paraId="3340FEF0" w14:textId="1672F027" w:rsidR="00163360" w:rsidRPr="006D53D5" w:rsidRDefault="00163360" w:rsidP="0000127E">
      <w:pPr>
        <w:pStyle w:val="FAAOutlineL21"/>
      </w:pPr>
      <w:r w:rsidRPr="006D53D5">
        <w:t xml:space="preserve">Un AMO peut effectuer les inspections requises d'aéronefs et de produits aéronautiques conformément aux spécifications d'exploitation approuvées par la Régie. </w:t>
      </w:r>
    </w:p>
    <w:p w14:paraId="3340FEF1" w14:textId="0D2F6592" w:rsidR="00163360" w:rsidRPr="006D53D5" w:rsidRDefault="00163360" w:rsidP="0000127E">
      <w:pPr>
        <w:pStyle w:val="FAAOutlineL21"/>
      </w:pPr>
      <w:r w:rsidRPr="006D53D5">
        <w:t>Le titulaire d'un AOC peut effectuer les inspections requises d'aéronefs et de produits aéronautiques conformément aux spécifications d’exploitation approuvées par la Régie.</w:t>
      </w:r>
    </w:p>
    <w:p w14:paraId="3340FEF2" w14:textId="77777777" w:rsidR="00163360" w:rsidRPr="006D53D5" w:rsidRDefault="00163360" w:rsidP="0000127E">
      <w:pPr>
        <w:pStyle w:val="FFATextFlushRight"/>
        <w:keepLines w:val="0"/>
        <w:widowControl w:val="0"/>
        <w:spacing w:line="233" w:lineRule="auto"/>
      </w:pPr>
      <w:r w:rsidRPr="006D53D5">
        <w:t>OACI, Annexe 6, Partie I : 8.1.2 ; 8.1.3</w:t>
      </w:r>
    </w:p>
    <w:p w14:paraId="3340FEF3" w14:textId="6E584583" w:rsidR="00163360" w:rsidRPr="006D53D5" w:rsidRDefault="00806EF1" w:rsidP="0000127E">
      <w:pPr>
        <w:pStyle w:val="FFATextFlushRight"/>
        <w:keepLines w:val="0"/>
        <w:widowControl w:val="0"/>
        <w:spacing w:line="233" w:lineRule="auto"/>
      </w:pPr>
      <w:r w:rsidRPr="006D53D5">
        <w:rPr>
          <w:color w:val="FF0000"/>
        </w:rPr>
        <w:t xml:space="preserve"> </w:t>
      </w:r>
      <w:r w:rsidRPr="006D53D5">
        <w:t>OACI, Annexe 6, Partie II : 2.6.1.1 ; 2.6.1.2 ; 2.6.1.3 ; 2.6.1.4 ; 3.8.1.1</w:t>
      </w:r>
    </w:p>
    <w:p w14:paraId="3340FEF4" w14:textId="77777777" w:rsidR="00163360" w:rsidRPr="006D53D5" w:rsidRDefault="00163360" w:rsidP="0000127E">
      <w:pPr>
        <w:pStyle w:val="FFATextFlushRight"/>
        <w:keepLines w:val="0"/>
        <w:widowControl w:val="0"/>
        <w:spacing w:line="233" w:lineRule="auto"/>
      </w:pPr>
      <w:r w:rsidRPr="006D53D5">
        <w:t>OACI, Annexe 6, Partie III, Section II : 6.1.2 ; 6.1.3</w:t>
      </w:r>
    </w:p>
    <w:p w14:paraId="3340FEF5" w14:textId="77777777" w:rsidR="00163360" w:rsidRPr="006D53D5" w:rsidRDefault="00163360" w:rsidP="0000127E">
      <w:pPr>
        <w:pStyle w:val="FFATextFlushRight"/>
        <w:keepLines w:val="0"/>
        <w:widowControl w:val="0"/>
        <w:spacing w:line="233" w:lineRule="auto"/>
      </w:pPr>
      <w:r w:rsidRPr="006D53D5">
        <w:t>OACI, Annexe 6, Partie III, Section II : 6.1.2 ; 6.1.3</w:t>
      </w:r>
    </w:p>
    <w:p w14:paraId="3340FEF6" w14:textId="590601AC" w:rsidR="00163360" w:rsidRPr="006D53D5" w:rsidRDefault="00163360" w:rsidP="0000127E">
      <w:pPr>
        <w:pStyle w:val="FFATextFlushRight"/>
        <w:keepLines w:val="0"/>
        <w:widowControl w:val="0"/>
        <w:spacing w:line="233" w:lineRule="auto"/>
      </w:pPr>
      <w:r w:rsidRPr="006D53D5">
        <w:t>14 CFR 43.15 ; 145.213 ; 121.369</w:t>
      </w:r>
    </w:p>
    <w:p w14:paraId="567AF5E8" w14:textId="33DCA7FD" w:rsidR="00FE4125" w:rsidRPr="006D53D5" w:rsidRDefault="00FE4125" w:rsidP="0000127E">
      <w:pPr>
        <w:pStyle w:val="Heading4"/>
      </w:pPr>
      <w:bookmarkStart w:id="104" w:name="_Toc61352855"/>
      <w:r w:rsidRPr="006D53D5">
        <w:t>Règles de performance : Maintenance</w:t>
      </w:r>
      <w:bookmarkEnd w:id="104"/>
    </w:p>
    <w:p w14:paraId="3340FEF9" w14:textId="2958E0EF" w:rsidR="00163360" w:rsidRPr="006D53D5" w:rsidRDefault="00163360" w:rsidP="0000127E">
      <w:pPr>
        <w:pStyle w:val="FAAOutlineL1a"/>
        <w:numPr>
          <w:ilvl w:val="0"/>
          <w:numId w:val="90"/>
        </w:numPr>
      </w:pPr>
      <w:r w:rsidRPr="006D53D5">
        <w:t>Toute personne se livrant à des opérations de maintenance ou de révision ou des modifications, des réparations ou des inspections d'un aéronef ou d'un produit aéronautique utilise les méthodes, techniques et pratiques prescrites par :</w:t>
      </w:r>
    </w:p>
    <w:p w14:paraId="3340FEFA" w14:textId="258B2FB3" w:rsidR="00163360" w:rsidRPr="006D53D5" w:rsidRDefault="00163360" w:rsidP="0000127E">
      <w:pPr>
        <w:pStyle w:val="FAAOutlineL21"/>
        <w:numPr>
          <w:ilvl w:val="0"/>
          <w:numId w:val="91"/>
        </w:numPr>
      </w:pPr>
      <w:r w:rsidRPr="006D53D5">
        <w:t xml:space="preserve">Le manuel ou les instructions de maintenance en vigueur du constructeur pour le maintien de la navigabilité, préparé par le constructeur ; et </w:t>
      </w:r>
    </w:p>
    <w:p w14:paraId="3340FEFB" w14:textId="253E4A41" w:rsidR="00163360" w:rsidRPr="006D53D5" w:rsidRDefault="00163360" w:rsidP="0000127E">
      <w:pPr>
        <w:pStyle w:val="FAAOutlineL21"/>
        <w:numPr>
          <w:ilvl w:val="0"/>
          <w:numId w:val="91"/>
        </w:numPr>
      </w:pPr>
      <w:r w:rsidRPr="006D53D5">
        <w:t xml:space="preserve">Les méthodes, techniques et pratiques supplémentaires requises par la Régie, ou celles qui sont désignées par la Régie en l'absence de documentation du constructeur. </w:t>
      </w:r>
    </w:p>
    <w:p w14:paraId="3340FEFC" w14:textId="19FD3249" w:rsidR="00163360" w:rsidRPr="006D53D5" w:rsidRDefault="00163360" w:rsidP="0000127E">
      <w:pPr>
        <w:pStyle w:val="FAAOutlineL1a"/>
      </w:pPr>
      <w:r w:rsidRPr="006D53D5">
        <w:t xml:space="preserve">Chaque personne utilise les outils, l'équipement et les appareils d'essai nécessaires pour assurer que le travail est mené à bien conformément aux pratiques acceptées de l'industrie. Si le constructeur concerné recommande un équipement ou des appareils d'essai spéciaux, la personne effectuant la maintenance s'en sert ou utilise leur équivalent acceptable pour la Régie. </w:t>
      </w:r>
    </w:p>
    <w:p w14:paraId="3340FEFD" w14:textId="51B9EE44" w:rsidR="00163360" w:rsidRPr="006D53D5" w:rsidRDefault="00163360" w:rsidP="0000127E">
      <w:pPr>
        <w:pStyle w:val="FAAOutlineL1a"/>
      </w:pPr>
      <w:r w:rsidRPr="006D53D5">
        <w:t>Toute personne effectuant des opérations de maintenance ou de révision ou des modifications, des réparations ou des inspections d'un aéronef ou d'un produit aéronautique fait ce travail de façon telle et utilise des matériaux de qualité telle que l'état du produit aéronautique en question est au moins égal à celui de l'original ou correctement modifié en ce qui concerne la fonction aérodynamique, la résistance structurelle, la résistance aux vibrations et à la détérioration et autres qualités affectant la navigabilité.</w:t>
      </w:r>
    </w:p>
    <w:p w14:paraId="3340FEFE" w14:textId="30BA87ED" w:rsidR="00163360" w:rsidRPr="006D53D5" w:rsidRDefault="00163360" w:rsidP="0000127E">
      <w:pPr>
        <w:pStyle w:val="FAAOutlineL1a"/>
      </w:pPr>
      <w:r w:rsidRPr="006D53D5">
        <w:t>Les méthodes, techniques et pratiques figurant dans le manuel de contrôle de la maintenance et le programme de maintien de la navigabilité de l’exploitant aérien, tels qu'approuvés par la Régie, constituent un moyen acceptable de conformité aux impératifs de la présente sous-section.</w:t>
      </w:r>
    </w:p>
    <w:p w14:paraId="3340FEFF" w14:textId="675D8E84" w:rsidR="00163360" w:rsidRPr="006D53D5" w:rsidRDefault="00163360" w:rsidP="0000127E">
      <w:pPr>
        <w:pStyle w:val="FFATextFlushRight"/>
        <w:keepLines w:val="0"/>
        <w:widowControl w:val="0"/>
        <w:spacing w:line="233" w:lineRule="auto"/>
      </w:pPr>
      <w:r w:rsidRPr="006D53D5">
        <w:t>14 CFR 43.13 ; 121.369 ; 145.205</w:t>
      </w:r>
    </w:p>
    <w:p w14:paraId="0B313985" w14:textId="6387722E" w:rsidR="00FE4125" w:rsidRPr="006D53D5" w:rsidRDefault="00FE4125" w:rsidP="0000127E">
      <w:pPr>
        <w:pStyle w:val="Heading4"/>
      </w:pPr>
      <w:bookmarkStart w:id="105" w:name="_Toc61352856"/>
      <w:r w:rsidRPr="006D53D5">
        <w:t>Règles de performance : Inspections</w:t>
      </w:r>
      <w:bookmarkEnd w:id="105"/>
    </w:p>
    <w:p w14:paraId="3340FF02" w14:textId="52B42142" w:rsidR="00163360" w:rsidRPr="006D53D5" w:rsidRDefault="007E6597" w:rsidP="0000127E">
      <w:pPr>
        <w:pStyle w:val="FAAOutlineL1a"/>
        <w:numPr>
          <w:ilvl w:val="0"/>
          <w:numId w:val="92"/>
        </w:numPr>
      </w:pPr>
      <w:r w:rsidRPr="006D53D5">
        <w:t>GÉNÉRALITÉS. Toute personne effectuant une inspection requise par la Régie le fait de façon à déterminer si l'aéronef ou une ou plusieurs parties de celui-ci faisant l'objet de l'inspection répondent à tous les impératifs de navigabilité qui s'appliquent.</w:t>
      </w:r>
    </w:p>
    <w:p w14:paraId="3340FF03" w14:textId="34962B4C" w:rsidR="00163360" w:rsidRPr="006D53D5" w:rsidRDefault="007E6597" w:rsidP="0000127E">
      <w:pPr>
        <w:pStyle w:val="FAAOutlineL1a"/>
      </w:pPr>
      <w:r w:rsidRPr="006D53D5">
        <w:t>GIRAVION. Toute personne effectuant une inspection requise pour un giravion inspecte les systèmes suivants conformément au manuel de maintenance ou aux instructions du constructeur concerné portant sur le maintien de la navigabilité :</w:t>
      </w:r>
    </w:p>
    <w:p w14:paraId="3340FF04" w14:textId="12F45B86" w:rsidR="00163360" w:rsidRPr="006D53D5" w:rsidRDefault="00163360" w:rsidP="0000127E">
      <w:pPr>
        <w:pStyle w:val="FAAOutlineL21"/>
        <w:numPr>
          <w:ilvl w:val="0"/>
          <w:numId w:val="93"/>
        </w:numPr>
      </w:pPr>
      <w:r w:rsidRPr="006D53D5">
        <w:t>Les arbres d'entraînement ou les systèmes similaires ;</w:t>
      </w:r>
    </w:p>
    <w:p w14:paraId="3340FF05" w14:textId="4367D129" w:rsidR="00163360" w:rsidRPr="006D53D5" w:rsidRDefault="00163360" w:rsidP="0000127E">
      <w:pPr>
        <w:pStyle w:val="FAAOutlineL21"/>
        <w:numPr>
          <w:ilvl w:val="0"/>
          <w:numId w:val="93"/>
        </w:numPr>
      </w:pPr>
      <w:r w:rsidRPr="006D53D5">
        <w:t>La boîte d'engrenages de transmission du rotor principal à la recherche de défauts évidents ;</w:t>
      </w:r>
    </w:p>
    <w:p w14:paraId="3340FF06" w14:textId="00CFF58E" w:rsidR="00163360" w:rsidRPr="006D53D5" w:rsidRDefault="00163360" w:rsidP="0000127E">
      <w:pPr>
        <w:pStyle w:val="FAAOutlineL21"/>
        <w:numPr>
          <w:ilvl w:val="0"/>
          <w:numId w:val="93"/>
        </w:numPr>
      </w:pPr>
      <w:r w:rsidRPr="006D53D5">
        <w:lastRenderedPageBreak/>
        <w:t>Le rotor principal et la section centrale (ou l'endroit équivalent) ; et</w:t>
      </w:r>
    </w:p>
    <w:p w14:paraId="3340FF07" w14:textId="7225DBCA" w:rsidR="00163360" w:rsidRPr="006D53D5" w:rsidRDefault="00163360" w:rsidP="0000127E">
      <w:pPr>
        <w:pStyle w:val="FAAOutlineL21"/>
        <w:numPr>
          <w:ilvl w:val="0"/>
          <w:numId w:val="93"/>
        </w:numPr>
      </w:pPr>
      <w:r w:rsidRPr="006D53D5">
        <w:t>Le rotor auxiliaire pour les hélicoptères.</w:t>
      </w:r>
    </w:p>
    <w:p w14:paraId="3340FF08" w14:textId="450BEC07" w:rsidR="00163360" w:rsidRPr="006D53D5" w:rsidRDefault="007E6597" w:rsidP="0000127E">
      <w:pPr>
        <w:pStyle w:val="FAAOutlineL1a"/>
      </w:pPr>
      <w:r w:rsidRPr="006D53D5">
        <w:t>INSPECTIONS ANNUELLES ET DES 100 HEURES.</w:t>
      </w:r>
    </w:p>
    <w:p w14:paraId="3340FF09" w14:textId="05D385F6" w:rsidR="00163360" w:rsidRPr="006D53D5" w:rsidRDefault="00163360" w:rsidP="0000127E">
      <w:pPr>
        <w:pStyle w:val="FAAOutlineL21"/>
        <w:numPr>
          <w:ilvl w:val="0"/>
          <w:numId w:val="94"/>
        </w:numPr>
      </w:pPr>
      <w:r w:rsidRPr="006D53D5">
        <w:t>Toute personne effectuant une inspection annuelle ou des 100 heures utilise une liste de pointage lors de l'inspection. Cette liste peut avoir été élaborée par cette personne, avoir été fournie par le constructeur de l'équipement inspecté ou obtenue auprès d'une autre source. La liste de pointage comprend la portée et le détail des articles prescrits par la Régie. Les composants devant être compris dans une inspection annuelle ou des 100 heures sont prescrits dans la NMO 5.5.1.7.</w:t>
      </w:r>
    </w:p>
    <w:p w14:paraId="3340FF0A" w14:textId="1EC6E046" w:rsidR="00163360" w:rsidRPr="006D53D5" w:rsidRDefault="00163360" w:rsidP="0000127E">
      <w:pPr>
        <w:pStyle w:val="FAAOutlineL21"/>
      </w:pPr>
      <w:r w:rsidRPr="006D53D5">
        <w:t>Toute personne approuvant la remise en service d'un aéronef à moteur à piston après une inspection annuelle ou des 100 heures doit, avant cette approbation, faire tourner le ou les moteurs de l'aéronef pour déterminer que leur performance est satisfaisante conformément aux recommandations en vigueur du constructeur en ce qui concerne :</w:t>
      </w:r>
    </w:p>
    <w:p w14:paraId="3340FF0B" w14:textId="77777777" w:rsidR="00163360" w:rsidRPr="006D53D5" w:rsidRDefault="00163360" w:rsidP="0000127E">
      <w:pPr>
        <w:pStyle w:val="FAAOutlineL3i"/>
        <w:numPr>
          <w:ilvl w:val="3"/>
          <w:numId w:val="165"/>
        </w:numPr>
      </w:pPr>
      <w:r w:rsidRPr="006D53D5">
        <w:t>La production de puissance (statique et au ralenti) ;</w:t>
      </w:r>
    </w:p>
    <w:p w14:paraId="3340FF0C" w14:textId="77777777" w:rsidR="00163360" w:rsidRPr="006D53D5" w:rsidRDefault="00163360" w:rsidP="0000127E">
      <w:pPr>
        <w:pStyle w:val="FAAOutlineL3i"/>
      </w:pPr>
      <w:r w:rsidRPr="006D53D5">
        <w:t>Les magnétos ;</w:t>
      </w:r>
    </w:p>
    <w:p w14:paraId="3340FF0D" w14:textId="77777777" w:rsidR="00163360" w:rsidRPr="006D53D5" w:rsidRDefault="00163360" w:rsidP="0000127E">
      <w:pPr>
        <w:pStyle w:val="FAAOutlineL3i"/>
      </w:pPr>
      <w:r w:rsidRPr="006D53D5">
        <w:t>La pression du carburant et de l'huile ; et</w:t>
      </w:r>
    </w:p>
    <w:p w14:paraId="3340FF0E" w14:textId="3054B88F" w:rsidR="00163360" w:rsidRPr="006D53D5" w:rsidRDefault="00163360" w:rsidP="0000127E">
      <w:pPr>
        <w:pStyle w:val="FAAOutlineL3i"/>
      </w:pPr>
      <w:r w:rsidRPr="006D53D5">
        <w:t>La température du cylindre et de l'huile.</w:t>
      </w:r>
    </w:p>
    <w:p w14:paraId="3340FF0F" w14:textId="7C20632B" w:rsidR="00163360" w:rsidRPr="006D53D5" w:rsidRDefault="00163360" w:rsidP="0000127E">
      <w:pPr>
        <w:pStyle w:val="FAAOutlineL21"/>
      </w:pPr>
      <w:r w:rsidRPr="006D53D5">
        <w:t>Toute personne approuvant la remise en service d'un aéronef turbomachines après une inspection annuelle ou des 100 heures doit, avant cette approbation, faire tourner le ou les moteurs de l'aéronef pour déterminer que leur performance est satisfaisante conformément aux recommandations en vigueur du constructeur.</w:t>
      </w:r>
    </w:p>
    <w:p w14:paraId="3340FF10" w14:textId="4D7268BC" w:rsidR="00163360" w:rsidRPr="006D53D5" w:rsidRDefault="007E6597" w:rsidP="0000127E">
      <w:pPr>
        <w:pStyle w:val="FAAOutlineL1a"/>
      </w:pPr>
      <w:r w:rsidRPr="006D53D5">
        <w:t>INSPECTIONS PROGRESSIVES.</w:t>
      </w:r>
    </w:p>
    <w:p w14:paraId="3340FF11" w14:textId="64F67E71" w:rsidR="00163360" w:rsidRPr="006D53D5" w:rsidRDefault="00163360" w:rsidP="0000127E">
      <w:pPr>
        <w:pStyle w:val="FAAOutlineL21"/>
        <w:numPr>
          <w:ilvl w:val="0"/>
          <w:numId w:val="96"/>
        </w:numPr>
      </w:pPr>
      <w:r w:rsidRPr="006D53D5">
        <w:t>Toute personne effectuant une inspection progressive doit, au début de celle-ci, inspecter complètement l'aéronef. Après cette inspection initiale, des inspections de routine et détaillées doivent être effectuées comme prescrit dans le calendrier d'inspection progressive. Les inspections de routine consistent en un examen ou une vérification visuelle de l’aéronef et des produits aéronautiques, sans qu'il faille les démonter pour autant que cela soit pratique. Les inspections détaillées consistent en un examen exhaustif de l'aéronef et des produits aéronautiques, avec tout démontage requis. Aux fins du présent paragraphe, la révision d'un produit aéronautique est considérée comme étant une inspection détaillée.</w:t>
      </w:r>
    </w:p>
    <w:p w14:paraId="3340FF12" w14:textId="05E254EA" w:rsidR="00163360" w:rsidRPr="006D53D5" w:rsidRDefault="00163360" w:rsidP="0000127E">
      <w:pPr>
        <w:pStyle w:val="FAAOutlineL21"/>
      </w:pPr>
      <w:r w:rsidRPr="006D53D5">
        <w:t>Si l'aéronef n'est pas au poste où les inspections sont normalement effectuées, un technicien de maintenance aéronautique possédant les qualifications appropriées, un AMO ou le constructeur de l'aéronef peut effectuer les inspections conformément aux procédures et en utilisant les formulaires de la personne qui effectuerait autrement l'inspection.</w:t>
      </w:r>
    </w:p>
    <w:p w14:paraId="3340FF13" w14:textId="56E04DBA" w:rsidR="00163360" w:rsidRPr="006D53D5" w:rsidRDefault="007E6597" w:rsidP="0000127E">
      <w:pPr>
        <w:pStyle w:val="FAAOutlineL1a"/>
      </w:pPr>
      <w:r w:rsidRPr="006D53D5">
        <w:t>PROGRAMME D'INSPECTIONS DE LA MAINTENANCE POUR LE MAINTIEN DE LA NAVIGABILITÉ.</w:t>
      </w:r>
    </w:p>
    <w:p w14:paraId="3340FF14" w14:textId="0603B760" w:rsidR="00163360" w:rsidRPr="006D53D5" w:rsidRDefault="00163360" w:rsidP="0000127E">
      <w:pPr>
        <w:pStyle w:val="FAAOutlineL21"/>
        <w:numPr>
          <w:ilvl w:val="0"/>
          <w:numId w:val="97"/>
        </w:numPr>
      </w:pPr>
      <w:r w:rsidRPr="006D53D5">
        <w:t>Toute personne effectuant le programme d'inspection requis pour un aéronef du titulaire d'un AOC ou un aéronef entretenu dans le cadre d'un programme de maintien de la navigabilité effectue l'inspection conformément aux instructions et procédures stipulées dans le programme d'inspection.</w:t>
      </w:r>
    </w:p>
    <w:p w14:paraId="3340FF15" w14:textId="56789842" w:rsidR="00163360" w:rsidRPr="006D53D5" w:rsidRDefault="00163360" w:rsidP="0000127E">
      <w:pPr>
        <w:pStyle w:val="FFATextFlushRight"/>
        <w:keepLines w:val="0"/>
        <w:widowControl w:val="0"/>
        <w:spacing w:line="233" w:lineRule="auto"/>
      </w:pPr>
      <w:r w:rsidRPr="006D53D5">
        <w:t>14 CFR 43.15 ; 121.369</w:t>
      </w:r>
    </w:p>
    <w:p w14:paraId="6B75F5D0" w14:textId="1C7D5E6F" w:rsidR="00FE4125" w:rsidRPr="006D53D5" w:rsidRDefault="00FE4125" w:rsidP="0000127E">
      <w:pPr>
        <w:pStyle w:val="Heading4"/>
      </w:pPr>
      <w:bookmarkStart w:id="106" w:name="_Toc61352857"/>
      <w:r w:rsidRPr="006D53D5">
        <w:t>Règles de performance : Limites de navigabilité</w:t>
      </w:r>
      <w:bookmarkEnd w:id="106"/>
    </w:p>
    <w:p w14:paraId="3340FF18" w14:textId="2FB72E72" w:rsidR="00163360" w:rsidRPr="006D53D5" w:rsidRDefault="00163360" w:rsidP="0000127E">
      <w:pPr>
        <w:pStyle w:val="FAAOutlineL1a"/>
        <w:numPr>
          <w:ilvl w:val="0"/>
          <w:numId w:val="98"/>
        </w:numPr>
      </w:pPr>
      <w:r w:rsidRPr="006D53D5">
        <w:t xml:space="preserve">Toute personne effectuant une inspection ou autre opération de maintenance spécifiée dans la section portant sur les limites de navigabilité d'un manuel de maintenance en vigueur d'un </w:t>
      </w:r>
      <w:r w:rsidRPr="006D53D5">
        <w:lastRenderedPageBreak/>
        <w:t>constructeur ou dans les instructions portant sur le maintien de la navigabilité, le fait conformément à cette section ou aux spécifications approuvées par la Régie.</w:t>
      </w:r>
    </w:p>
    <w:p w14:paraId="3340FF1A" w14:textId="3A908975" w:rsidR="00163360" w:rsidRPr="006D53D5" w:rsidRDefault="00163360" w:rsidP="0000127E">
      <w:pPr>
        <w:pStyle w:val="FFATextFlushRight"/>
        <w:keepLines w:val="0"/>
        <w:widowControl w:val="0"/>
        <w:spacing w:line="233" w:lineRule="auto"/>
      </w:pPr>
      <w:r w:rsidRPr="006D53D5">
        <w:t>14 CFR 21.50(b) ; 43.16 ; 121.369</w:t>
      </w:r>
    </w:p>
    <w:p w14:paraId="3340FF1B" w14:textId="5501D10A" w:rsidR="00163360" w:rsidRPr="006D53D5" w:rsidRDefault="00163360" w:rsidP="0000127E">
      <w:pPr>
        <w:pStyle w:val="Heading2"/>
      </w:pPr>
      <w:bookmarkStart w:id="107" w:name="_Toc61352858"/>
      <w:r w:rsidRPr="006D53D5">
        <w:t>Dossiers et écritures de maintenance et d'inspection</w:t>
      </w:r>
      <w:bookmarkEnd w:id="107"/>
    </w:p>
    <w:p w14:paraId="41BD47BF" w14:textId="28FE7617" w:rsidR="00FE4125" w:rsidRPr="006D53D5" w:rsidRDefault="00FE4125" w:rsidP="0000127E">
      <w:pPr>
        <w:pStyle w:val="Heading4"/>
      </w:pPr>
      <w:bookmarkStart w:id="108" w:name="_Toc61352859"/>
      <w:r w:rsidRPr="006D53D5">
        <w:t>Contenu, formulaire et disposition des dossiers de maintenance, de modification et de réparation d'aéronef et des pièces à durée de vie limitée</w:t>
      </w:r>
      <w:bookmarkEnd w:id="108"/>
    </w:p>
    <w:p w14:paraId="3340FF1E" w14:textId="0475005D" w:rsidR="00163360" w:rsidRPr="006D53D5" w:rsidRDefault="00163360" w:rsidP="0000127E">
      <w:pPr>
        <w:pStyle w:val="FAAOutlineL1a"/>
        <w:numPr>
          <w:ilvl w:val="0"/>
          <w:numId w:val="99"/>
        </w:numPr>
      </w:pPr>
      <w:r w:rsidRPr="006D53D5">
        <w:t>Toute personne qui entretient, modifie ou répare un aéronef ou des pièces à durée de vie limitée doit, une fois le travail effectué de façon satisfaisante, le noter comme suit dans le dossier de maintenance de cet équipement :</w:t>
      </w:r>
    </w:p>
    <w:p w14:paraId="3340FF1F" w14:textId="012FDB83" w:rsidR="00163360" w:rsidRPr="006D53D5" w:rsidRDefault="00163360" w:rsidP="0000127E">
      <w:pPr>
        <w:pStyle w:val="FAAOutlineL21"/>
        <w:numPr>
          <w:ilvl w:val="0"/>
          <w:numId w:val="100"/>
        </w:numPr>
      </w:pPr>
      <w:r w:rsidRPr="006D53D5">
        <w:t>Une description (ou une référence à des données acceptables pour la Régie) du travail effectué, dont ce qui suit :</w:t>
      </w:r>
    </w:p>
    <w:p w14:paraId="3340FF20" w14:textId="3D4C3F22" w:rsidR="00163360" w:rsidRPr="006D53D5" w:rsidRDefault="004D23F3" w:rsidP="0000127E">
      <w:pPr>
        <w:pStyle w:val="FAAOutlineL3i"/>
        <w:numPr>
          <w:ilvl w:val="3"/>
          <w:numId w:val="166"/>
        </w:numPr>
      </w:pPr>
      <w:r w:rsidRPr="006D53D5">
        <w:t>La durée totale de service (heures, durée civile et cycles, selon le cas) de l'aéronef et de toutes les pièces à durée de vie limitée ;</w:t>
      </w:r>
    </w:p>
    <w:p w14:paraId="3340FF21" w14:textId="7CCEDEF9" w:rsidR="00163360" w:rsidRPr="006D53D5" w:rsidRDefault="004D23F3" w:rsidP="0000127E">
      <w:pPr>
        <w:pStyle w:val="FAAOutlineL3i"/>
      </w:pPr>
      <w:r w:rsidRPr="006D53D5">
        <w:t>L'état actuel de conformité à toutes les informations obligatoires portant sur le maintien de la navigabilité ;</w:t>
      </w:r>
    </w:p>
    <w:p w14:paraId="3340FF22" w14:textId="77777777" w:rsidR="00163360" w:rsidRPr="006D53D5" w:rsidRDefault="00163360" w:rsidP="0000127E">
      <w:pPr>
        <w:pStyle w:val="FAAOutlineL3i"/>
      </w:pPr>
      <w:r w:rsidRPr="006D53D5">
        <w:t>Les détails appropriés portant sur les modifications et les réparations ;</w:t>
      </w:r>
    </w:p>
    <w:p w14:paraId="3340FF23" w14:textId="4E9123DD" w:rsidR="00163360" w:rsidRPr="006D53D5" w:rsidRDefault="004D23F3" w:rsidP="0000127E">
      <w:pPr>
        <w:pStyle w:val="FAAOutlineL3i"/>
      </w:pPr>
      <w:r w:rsidRPr="006D53D5">
        <w:t>La durée totale de service (heures, durée civile et cycles, selon le cas) depuis la dernière révision de l'aéronef ou de ses composants sujets à une révision obligatoire ;</w:t>
      </w:r>
    </w:p>
    <w:p w14:paraId="283EA664" w14:textId="147C193C" w:rsidR="00DE7DE4" w:rsidRPr="006D53D5" w:rsidRDefault="004D23F3" w:rsidP="0000127E">
      <w:pPr>
        <w:pStyle w:val="FAAOutlineL3i"/>
      </w:pPr>
      <w:r w:rsidRPr="006D53D5">
        <w:t>L’état actuel de conformité de l’aéronef en ce qui concerne le programme de maintenance ; et</w:t>
      </w:r>
    </w:p>
    <w:p w14:paraId="3340FF24" w14:textId="7754FEF0" w:rsidR="00163360" w:rsidRPr="006D53D5" w:rsidRDefault="004D23F3" w:rsidP="0000127E">
      <w:pPr>
        <w:pStyle w:val="FAAOutlineL3i"/>
      </w:pPr>
      <w:r w:rsidRPr="006D53D5">
        <w:t>Les dossiers de maintenance détaillés montrant que tous les impératifs requis pour la signature d'une approbation de remise en service ont été satisfaits.</w:t>
      </w:r>
    </w:p>
    <w:p w14:paraId="3340FF25" w14:textId="12C5336D" w:rsidR="00163360" w:rsidRPr="006D53D5" w:rsidRDefault="00E46A87" w:rsidP="0000127E">
      <w:pPr>
        <w:pStyle w:val="FAAOutlineL21"/>
      </w:pPr>
      <w:r w:rsidRPr="006D53D5">
        <w:t>La date de la fin des travaux.</w:t>
      </w:r>
    </w:p>
    <w:p w14:paraId="3340FF26" w14:textId="3B50B75E" w:rsidR="00163360" w:rsidRPr="006D53D5" w:rsidRDefault="00E46A87" w:rsidP="0000127E">
      <w:pPr>
        <w:pStyle w:val="FAAOutlineL21"/>
      </w:pPr>
      <w:r w:rsidRPr="006D53D5">
        <w:t>Le nom, la signature, le numéro de licence et le type de licence dont la personne approuvant le travail est titulaire.</w:t>
      </w:r>
    </w:p>
    <w:p w14:paraId="3340FF27" w14:textId="77777777" w:rsidR="00163360" w:rsidRPr="006D53D5" w:rsidRDefault="00163360" w:rsidP="0000127E">
      <w:pPr>
        <w:pStyle w:val="FAANoteL2"/>
      </w:pPr>
      <w:r w:rsidRPr="006D53D5">
        <w:t>N. B. : La signature ne constitue une approbation de remise en service que pour le travail ayant été effectué.</w:t>
      </w:r>
    </w:p>
    <w:p w14:paraId="3340FF28" w14:textId="764A4A0E" w:rsidR="00163360" w:rsidRPr="006D53D5" w:rsidRDefault="00163360" w:rsidP="0000127E">
      <w:pPr>
        <w:pStyle w:val="FAAOutlineL1a"/>
      </w:pPr>
      <w:r w:rsidRPr="006D53D5">
        <w:t xml:space="preserve">Outre ce qui est requis au paragraphe 5.6.1.1(a) de la présente sous-section, toute personne effectuant une réparation ou modification majeure l’enregistre sous la forme et de la manière prescrite par la NMO 5.6.1.1(B). </w:t>
      </w:r>
    </w:p>
    <w:p w14:paraId="3340FF29" w14:textId="1B07EE41" w:rsidR="00163360" w:rsidRPr="006D53D5" w:rsidRDefault="00163360" w:rsidP="0000127E">
      <w:pPr>
        <w:pStyle w:val="FFATextFlushRight"/>
        <w:keepLines w:val="0"/>
        <w:widowControl w:val="0"/>
        <w:spacing w:line="233" w:lineRule="auto"/>
      </w:pPr>
      <w:r w:rsidRPr="006D53D5">
        <w:t>OACI, Annexe 6, Partie I : 8.4.1</w:t>
      </w:r>
    </w:p>
    <w:p w14:paraId="3340FF2A" w14:textId="27B82E09" w:rsidR="00163360" w:rsidRPr="006D53D5" w:rsidRDefault="00163360" w:rsidP="0000127E">
      <w:pPr>
        <w:pStyle w:val="FFATextFlushRight"/>
        <w:keepLines w:val="0"/>
        <w:widowControl w:val="0"/>
        <w:spacing w:line="233" w:lineRule="auto"/>
      </w:pPr>
      <w:r w:rsidRPr="006D53D5">
        <w:t>OACI, Annexe 6, Partie II : 2.6.2</w:t>
      </w:r>
    </w:p>
    <w:p w14:paraId="3340FF2C" w14:textId="0A6A0FFD" w:rsidR="00163360" w:rsidRPr="006D53D5" w:rsidRDefault="00163360" w:rsidP="0000127E">
      <w:pPr>
        <w:pStyle w:val="FFATextFlushRight"/>
        <w:keepLines w:val="0"/>
        <w:widowControl w:val="0"/>
        <w:spacing w:line="233" w:lineRule="auto"/>
      </w:pPr>
      <w:r w:rsidRPr="006D53D5">
        <w:t>OACI, Annexe 6, Partie III, Section II : 6.4.1 ; 6.7.1 ; 6.7.2 ; 6.8.1</w:t>
      </w:r>
    </w:p>
    <w:p w14:paraId="3340FF2D" w14:textId="2B0D7D64" w:rsidR="00163360" w:rsidRPr="006D53D5" w:rsidRDefault="00163360" w:rsidP="0000127E">
      <w:pPr>
        <w:pStyle w:val="FFATextFlushRight"/>
        <w:keepLines w:val="0"/>
        <w:widowControl w:val="0"/>
        <w:spacing w:line="233" w:lineRule="auto"/>
      </w:pPr>
      <w:r w:rsidRPr="006D53D5">
        <w:t xml:space="preserve">OACI, Annexe 6, Partie III, Section II : 6.2.1 ; 6.5.1 ; 6.5.2 </w:t>
      </w:r>
    </w:p>
    <w:p w14:paraId="3340FF31" w14:textId="26376315" w:rsidR="00163360" w:rsidRPr="006D53D5" w:rsidRDefault="00163360" w:rsidP="0000127E">
      <w:pPr>
        <w:pStyle w:val="FFATextFlushRight"/>
        <w:keepLines w:val="0"/>
        <w:widowControl w:val="0"/>
        <w:spacing w:line="233" w:lineRule="auto"/>
      </w:pPr>
      <w:r w:rsidRPr="006D53D5">
        <w:t>14 CFR 43.9 ; 121.380</w:t>
      </w:r>
    </w:p>
    <w:p w14:paraId="3340FF32" w14:textId="1158F883" w:rsidR="00163360" w:rsidRPr="006D53D5" w:rsidRDefault="00163360" w:rsidP="0000127E">
      <w:pPr>
        <w:pStyle w:val="FFATextFlushRight"/>
        <w:keepLines w:val="0"/>
        <w:widowControl w:val="0"/>
        <w:spacing w:line="233" w:lineRule="auto"/>
      </w:pPr>
      <w:r w:rsidRPr="006D53D5">
        <w:t>JAR-OPS 1 : 1.920</w:t>
      </w:r>
    </w:p>
    <w:p w14:paraId="1D42801A" w14:textId="12480C2D" w:rsidR="00FE4125" w:rsidRPr="006D53D5" w:rsidRDefault="00FE4125" w:rsidP="0000127E">
      <w:pPr>
        <w:pStyle w:val="Heading4"/>
      </w:pPr>
      <w:bookmarkStart w:id="109" w:name="_Toc61352860"/>
      <w:r w:rsidRPr="006D53D5">
        <w:t>Contenu, formulaire et disposition des dossiers de maintenance, de révision, de modification et de réparation d'un produit aéronautique</w:t>
      </w:r>
      <w:bookmarkEnd w:id="109"/>
    </w:p>
    <w:p w14:paraId="3340FF35" w14:textId="5EBC79E6" w:rsidR="00163360" w:rsidRPr="006D53D5" w:rsidRDefault="00163360" w:rsidP="0000127E">
      <w:pPr>
        <w:pStyle w:val="FAAOutlineL1a"/>
        <w:numPr>
          <w:ilvl w:val="0"/>
          <w:numId w:val="102"/>
        </w:numPr>
      </w:pPr>
      <w:r w:rsidRPr="006D53D5">
        <w:t>Nul n'est autorisé à approuver la remise en service d'un produit aéronautique ayant fait l'objet d'une maintenance, d'une révision, de modifications ou de réparations, sauf si :</w:t>
      </w:r>
    </w:p>
    <w:p w14:paraId="3340FF36" w14:textId="74E6F031" w:rsidR="00163360" w:rsidRPr="006D53D5" w:rsidRDefault="00163360" w:rsidP="0000127E">
      <w:pPr>
        <w:pStyle w:val="FAAOutlineL21"/>
        <w:numPr>
          <w:ilvl w:val="0"/>
          <w:numId w:val="103"/>
        </w:numPr>
      </w:pPr>
      <w:r w:rsidRPr="006D53D5">
        <w:t>La notation appropriée a été placée dans le dossier de maintenance ; et</w:t>
      </w:r>
    </w:p>
    <w:p w14:paraId="3340FF37" w14:textId="4627A449" w:rsidR="00163360" w:rsidRPr="006D53D5" w:rsidRDefault="00163360" w:rsidP="0000127E">
      <w:pPr>
        <w:pStyle w:val="FAAOutlineL21"/>
      </w:pPr>
      <w:r w:rsidRPr="006D53D5">
        <w:t>Le formulaire de réparation ou de modification majeure autorisé ou fourni par la Régie a été rempli de la façon prescrite par celle-ci ;</w:t>
      </w:r>
    </w:p>
    <w:p w14:paraId="6BAEA7C5" w14:textId="5F5DA9CA" w:rsidR="00D019B7" w:rsidRPr="006D53D5" w:rsidRDefault="00163360" w:rsidP="0000127E">
      <w:pPr>
        <w:pStyle w:val="FAAOutlineL1a"/>
        <w:numPr>
          <w:ilvl w:val="0"/>
          <w:numId w:val="102"/>
        </w:numPr>
      </w:pPr>
      <w:r w:rsidRPr="006D53D5">
        <w:lastRenderedPageBreak/>
        <w:t>Si une réparation ou une modification majeure entraîne un changement dans les limites d'exploitation ou des données de vol figurant dans le manuel de vol de l'aéronef approuvé, ces limites d'exploitation ou ces données de vol sont révisées de façon appropriée et stipulées comme prescrit.</w:t>
      </w:r>
    </w:p>
    <w:p w14:paraId="2BB68000" w14:textId="2AF702B5" w:rsidR="00937F03" w:rsidRPr="006D53D5" w:rsidRDefault="00163360" w:rsidP="0000127E">
      <w:pPr>
        <w:pStyle w:val="FAAOutlineL1a"/>
      </w:pPr>
      <w:r w:rsidRPr="006D53D5">
        <w:t xml:space="preserve">Nul n'est autorisé à indiquer sur toute note ou tout formulaire requis qu'un produit aéronautique a fait l'objet d'une révision, sauf si ledit produit aéronautique a été : </w:t>
      </w:r>
    </w:p>
    <w:p w14:paraId="22957D72" w14:textId="583AAD9F" w:rsidR="004D35DA" w:rsidRPr="006D53D5" w:rsidRDefault="004D35DA" w:rsidP="0000127E">
      <w:pPr>
        <w:pStyle w:val="FAAOutlineL21"/>
        <w:numPr>
          <w:ilvl w:val="0"/>
          <w:numId w:val="105"/>
        </w:numPr>
      </w:pPr>
      <w:r w:rsidRPr="006D53D5">
        <w:t>Démonté, nettoyé, inspecté comme cela est autorisé, réparé en fonction des besoins et remonté en utilisant les méthodes, techniques et pratiques acceptables pour la Régie ; et</w:t>
      </w:r>
    </w:p>
    <w:p w14:paraId="16935872" w14:textId="006E93C7" w:rsidR="00937F03" w:rsidRPr="006D53D5" w:rsidRDefault="004441CC" w:rsidP="0000127E">
      <w:pPr>
        <w:pStyle w:val="FAAOutlineL21"/>
      </w:pPr>
      <w:r w:rsidRPr="006D53D5">
        <w:t>Testé conformément à des normes et données techniques approuvées ou à des normes et données techniques en vigueur acceptables pour la Régie, qui ont été élaborées et documentées par le titulaire du TC, du STC ou d'une approbation d'élaboration d'un matériel, d'une pièce, d'un processus ou d'un appareil, émise par la Régie.</w:t>
      </w:r>
    </w:p>
    <w:p w14:paraId="3340FF44" w14:textId="3362CF10" w:rsidR="00163360" w:rsidRPr="006D53D5" w:rsidRDefault="00163360" w:rsidP="0000127E">
      <w:pPr>
        <w:pStyle w:val="FAAOutlineL1a"/>
      </w:pPr>
      <w:r w:rsidRPr="006D53D5">
        <w:t xml:space="preserve">Si les opérations de maintenance, de révision, de modification ou de réparation d'un produit aéronautique sont effectuées par un AMO, celui-ci doit remplir l'étiquette d'approbation de navigabilité, comme prescrit à la Partie 6 de la présente réglementation. </w:t>
      </w:r>
    </w:p>
    <w:p w14:paraId="3340FF45" w14:textId="2ECA56EA" w:rsidR="00163360" w:rsidRPr="006D53D5" w:rsidRDefault="00163360" w:rsidP="0000127E">
      <w:pPr>
        <w:pStyle w:val="FFATextFlushRight"/>
        <w:keepLines w:val="0"/>
        <w:widowControl w:val="0"/>
        <w:spacing w:line="233" w:lineRule="auto"/>
      </w:pPr>
      <w:r w:rsidRPr="006D53D5">
        <w:t>OACI, Annexe 6, Partie I : 8.1.2 ; 8.1.3 ; 8.4.1(c) ; 8.6</w:t>
      </w:r>
    </w:p>
    <w:p w14:paraId="3340FF46" w14:textId="552142A7" w:rsidR="00163360" w:rsidRPr="006D53D5" w:rsidRDefault="00163360" w:rsidP="0000127E">
      <w:pPr>
        <w:pStyle w:val="FFATextFlushRight"/>
        <w:keepLines w:val="0"/>
        <w:widowControl w:val="0"/>
        <w:spacing w:line="233" w:lineRule="auto"/>
      </w:pPr>
      <w:r w:rsidRPr="006D53D5">
        <w:t>OACI, Annexe 6, Partie II : 2.6.2 ; 2.6.3</w:t>
      </w:r>
    </w:p>
    <w:p w14:paraId="3340FF47" w14:textId="3A7DB8F3" w:rsidR="00163360" w:rsidRPr="006D53D5" w:rsidRDefault="00163360" w:rsidP="0000127E">
      <w:pPr>
        <w:pStyle w:val="FFATextFlushRight"/>
        <w:keepLines w:val="0"/>
        <w:widowControl w:val="0"/>
        <w:spacing w:line="233" w:lineRule="auto"/>
      </w:pPr>
      <w:r w:rsidRPr="006D53D5">
        <w:t>OACI, Annexe 6, Partie III, Section II : 6.1.2 ; 6.1.3 ; 6.4.1(c) ; 6.4</w:t>
      </w:r>
    </w:p>
    <w:p w14:paraId="3340FF48" w14:textId="382B3C8E" w:rsidR="00163360" w:rsidRPr="006D53D5" w:rsidRDefault="00163360" w:rsidP="0000127E">
      <w:pPr>
        <w:pStyle w:val="FFATextFlushRight"/>
        <w:keepLines w:val="0"/>
        <w:widowControl w:val="0"/>
        <w:spacing w:line="233" w:lineRule="auto"/>
      </w:pPr>
      <w:r w:rsidRPr="006D53D5">
        <w:t>OACI, Annexe 6, Partie III, Section II : 6.1.2 ; 6.1.3 ; 6.2.1(c) ; 6.4</w:t>
      </w:r>
    </w:p>
    <w:p w14:paraId="3340FF49" w14:textId="154FDEA3" w:rsidR="00163360" w:rsidRPr="006D53D5" w:rsidRDefault="00163360" w:rsidP="0000127E">
      <w:pPr>
        <w:pStyle w:val="FFATextFlushRight"/>
        <w:keepLines w:val="0"/>
        <w:widowControl w:val="0"/>
        <w:spacing w:line="233" w:lineRule="auto"/>
      </w:pPr>
      <w:r w:rsidRPr="006D53D5">
        <w:t>14 CFR 43.2 ; 43.7 ; 43.11 ; 145.201 ; 121.369</w:t>
      </w:r>
    </w:p>
    <w:p w14:paraId="0E1CB22A" w14:textId="07FACB2F" w:rsidR="00FE4125" w:rsidRPr="006D53D5" w:rsidRDefault="00FE4125" w:rsidP="0000127E">
      <w:pPr>
        <w:pStyle w:val="Heading4"/>
      </w:pPr>
      <w:bookmarkStart w:id="110" w:name="_Toc61352861"/>
      <w:r w:rsidRPr="006D53D5">
        <w:t>Contenu, formulaire et disposition des dossiers d'inspection pour une remise en service</w:t>
      </w:r>
      <w:bookmarkEnd w:id="110"/>
    </w:p>
    <w:p w14:paraId="3340FF4C" w14:textId="3574A54A" w:rsidR="00163360" w:rsidRPr="006D53D5" w:rsidRDefault="00C43196" w:rsidP="0000127E">
      <w:pPr>
        <w:pStyle w:val="FAAOutlineL1a"/>
        <w:numPr>
          <w:ilvl w:val="0"/>
          <w:numId w:val="106"/>
        </w:numPr>
      </w:pPr>
      <w:r w:rsidRPr="006D53D5">
        <w:t>NOTES DE DOSSIER D'INSPECTION. La personne qui approuve ou refuse la remise en service d'un aéronef/produit aéronautique après toute inspection effectuée conformément à la Partie 8 de la présente réglementation note les informations suivantes dans le dossier de maintenance de cet équipement :</w:t>
      </w:r>
    </w:p>
    <w:p w14:paraId="3340FF4D" w14:textId="39D20169" w:rsidR="00163360" w:rsidRPr="006D53D5" w:rsidRDefault="00163360" w:rsidP="0000127E">
      <w:pPr>
        <w:pStyle w:val="FAAOutlineL21"/>
        <w:numPr>
          <w:ilvl w:val="0"/>
          <w:numId w:val="107"/>
        </w:numPr>
      </w:pPr>
      <w:r w:rsidRPr="006D53D5">
        <w:t>Le type d'inspection et une brève description de son étendue ;</w:t>
      </w:r>
    </w:p>
    <w:p w14:paraId="3340FF4E" w14:textId="3137AF83" w:rsidR="00163360" w:rsidRPr="006D53D5" w:rsidRDefault="00A14752" w:rsidP="0000127E">
      <w:pPr>
        <w:pStyle w:val="FAAOutlineL21"/>
      </w:pPr>
      <w:r w:rsidRPr="006D53D5">
        <w:t>La date de l'inspection et le temps total de service de l'aéronef ou du produit aéronautique ;</w:t>
      </w:r>
    </w:p>
    <w:p w14:paraId="3340FF4F" w14:textId="44911A46" w:rsidR="00163360" w:rsidRPr="006D53D5" w:rsidRDefault="00A14752" w:rsidP="0000127E">
      <w:pPr>
        <w:pStyle w:val="FAAOutlineL21"/>
      </w:pPr>
      <w:r w:rsidRPr="006D53D5">
        <w:t>La signature de la personne approuvant ou refusant la remise en service de l’aéronef ou du produit aéronautique, ainsi que le numéro et le type de licence dont elle est titulaire ;</w:t>
      </w:r>
    </w:p>
    <w:p w14:paraId="3340FF50" w14:textId="27478413" w:rsidR="00163360" w:rsidRPr="006D53D5" w:rsidRDefault="00163360" w:rsidP="0000127E">
      <w:pPr>
        <w:pStyle w:val="FAAOutlineL21"/>
      </w:pPr>
      <w:r w:rsidRPr="006D53D5">
        <w:t>Si l’aéronef ou le produit aéronautique est jugé en état de navigabilité et approuvé pour remise en service, la déclaration suivante ou une autre similaire : « Je certifie que cet aéronef ou produit aéronautique a été inspecté conformément à l’inspection (insérer le type) et jugé en état de navigabilité » ;</w:t>
      </w:r>
    </w:p>
    <w:p w14:paraId="3340FF51" w14:textId="7DA290A2" w:rsidR="00163360" w:rsidRPr="006D53D5" w:rsidRDefault="00163360" w:rsidP="0000127E">
      <w:pPr>
        <w:pStyle w:val="FAAOutlineL21"/>
      </w:pPr>
      <w:r w:rsidRPr="006D53D5">
        <w:t>Si la remise en service de l'aéronef ou du produit aéronautique n'est pas approuvée en raison d'une maintenance requise, d'une non-conformité aux spécifications qui s'appliquent, des CN ou d'autres données approuvées, la déclaration suivante ou une autre similaire : « Je certifie que cet aéronef ou produit aéronautique a été inspecté conformément à l'inspection (indiquer le type) et qu'une liste des défectuosités et des articles qui ne sont pas en état de navigabilité en date du (date) a été fournie au propriétaire ou à l'exploitant de l'aéronef » ; et</w:t>
      </w:r>
    </w:p>
    <w:p w14:paraId="720723C9" w14:textId="26AAD6E6" w:rsidR="00E973F2" w:rsidRPr="006D53D5" w:rsidRDefault="00163360" w:rsidP="0000127E">
      <w:pPr>
        <w:pStyle w:val="FAAOutlineL21"/>
        <w:spacing w:before="0" w:after="0" w:line="233" w:lineRule="auto"/>
      </w:pPr>
      <w:r w:rsidRPr="006D53D5">
        <w:t>Si une inspection est effectuée dans le cadre d'un programme d'inspection prévu par la Partie 8 de la présente réglementation, une note identifiant le programme d'inspection et la partie du programme d'inspection effectués, avec une déclaration selon laquelle l'inspection a été effectuée conformément aux inspections et procédures de ce programme particulier.</w:t>
      </w:r>
    </w:p>
    <w:p w14:paraId="3340FF53" w14:textId="271273BA" w:rsidR="00163360" w:rsidRPr="006D53D5" w:rsidRDefault="00482C0B" w:rsidP="0000127E">
      <w:pPr>
        <w:pStyle w:val="FAAOutlineL1a"/>
      </w:pPr>
      <w:r w:rsidRPr="006D53D5">
        <w:lastRenderedPageBreak/>
        <w:t>LISTE DES DÉFECTUOSITÉS. Si la personne qui effectue toute inspection requise par la Partie 8 de la présente réglementation constate que l'aéronef n'est pas en état de navigabilité ou ne se conforme pas à la fiche de données du certificat de type, aux CN ou autres données approuvées dont la navigabilité dépend, elle remet au propriétaire ou à l’exploitant de l’aéronef une liste signée et datée de ces défectuosités.</w:t>
      </w:r>
    </w:p>
    <w:p w14:paraId="3340FF54" w14:textId="77777777" w:rsidR="00163360" w:rsidRPr="006D53D5" w:rsidRDefault="00163360" w:rsidP="0000127E">
      <w:pPr>
        <w:pStyle w:val="FFATextFlushRight"/>
        <w:keepLines w:val="0"/>
        <w:widowControl w:val="0"/>
        <w:spacing w:line="233" w:lineRule="auto"/>
      </w:pPr>
      <w:r w:rsidRPr="006D53D5">
        <w:t>OACI, Annexe 6, Partie I : 8.1.2 ; 8.1.3</w:t>
      </w:r>
    </w:p>
    <w:p w14:paraId="3340FF55" w14:textId="1CAFFA1B" w:rsidR="00163360" w:rsidRPr="006D53D5" w:rsidRDefault="00163360" w:rsidP="0000127E">
      <w:pPr>
        <w:pStyle w:val="FFATextFlushRight"/>
        <w:keepLines w:val="0"/>
        <w:widowControl w:val="0"/>
        <w:spacing w:line="233" w:lineRule="auto"/>
      </w:pPr>
      <w:r w:rsidRPr="006D53D5">
        <w:t>OACI, Annexe 6, Partie II : 2.6.4 ; 3.8.5</w:t>
      </w:r>
    </w:p>
    <w:p w14:paraId="3340FF57" w14:textId="77777777" w:rsidR="00163360" w:rsidRPr="006D53D5" w:rsidRDefault="00163360" w:rsidP="0000127E">
      <w:pPr>
        <w:pStyle w:val="FFATextFlushRight"/>
        <w:keepLines w:val="0"/>
        <w:widowControl w:val="0"/>
        <w:spacing w:line="233" w:lineRule="auto"/>
      </w:pPr>
      <w:r w:rsidRPr="006D53D5">
        <w:t>OACI, Annexe 6, Partie III, Section II : 6.1.2 ; 6.1.3</w:t>
      </w:r>
    </w:p>
    <w:p w14:paraId="3340FF58" w14:textId="77777777" w:rsidR="00163360" w:rsidRPr="006D53D5" w:rsidRDefault="00163360" w:rsidP="0000127E">
      <w:pPr>
        <w:pStyle w:val="FFATextFlushRight"/>
        <w:keepLines w:val="0"/>
        <w:widowControl w:val="0"/>
        <w:spacing w:line="233" w:lineRule="auto"/>
      </w:pPr>
      <w:r w:rsidRPr="006D53D5">
        <w:t>OACI, Annexe 6, Partie III, Section II : 6.12 ; 6.1.3</w:t>
      </w:r>
    </w:p>
    <w:p w14:paraId="3340FF59" w14:textId="78FBB146" w:rsidR="00163360" w:rsidRPr="006D53D5" w:rsidRDefault="00163360" w:rsidP="0000127E">
      <w:pPr>
        <w:pStyle w:val="FFATextFlushRight"/>
        <w:keepLines w:val="0"/>
        <w:widowControl w:val="0"/>
        <w:spacing w:line="233" w:lineRule="auto"/>
      </w:pPr>
      <w:r w:rsidRPr="006D53D5">
        <w:t>14 CFR 43.11</w:t>
      </w:r>
    </w:p>
    <w:p w14:paraId="4561BE7E" w14:textId="0FF41482" w:rsidR="0073278A" w:rsidRPr="006D53D5" w:rsidRDefault="0073278A" w:rsidP="0000127E">
      <w:pPr>
        <w:spacing w:before="0" w:after="0"/>
        <w:rPr>
          <w:b/>
        </w:rPr>
      </w:pPr>
    </w:p>
    <w:p w14:paraId="3340FF6C" w14:textId="77777777" w:rsidR="00163360" w:rsidRPr="006D53D5" w:rsidRDefault="00163360" w:rsidP="0000127E">
      <w:pPr>
        <w:widowControl w:val="0"/>
      </w:pPr>
    </w:p>
    <w:p w14:paraId="0E234403" w14:textId="77777777" w:rsidR="00A849F0" w:rsidRPr="006D53D5" w:rsidRDefault="00A849F0" w:rsidP="0000127E">
      <w:pPr>
        <w:widowControl w:val="0"/>
        <w:sectPr w:rsidR="00A849F0" w:rsidRPr="006D53D5" w:rsidSect="00A246AB">
          <w:pgSz w:w="12240" w:h="15840" w:code="1"/>
          <w:pgMar w:top="1080" w:right="1440" w:bottom="1080" w:left="1440" w:header="432" w:footer="432" w:gutter="0"/>
          <w:pgNumType w:start="1" w:chapStyle="1"/>
          <w:cols w:space="720"/>
          <w:titlePg/>
          <w:docGrid w:linePitch="360"/>
        </w:sectPr>
      </w:pPr>
    </w:p>
    <w:p w14:paraId="3340FF6F" w14:textId="77777777" w:rsidR="00163360" w:rsidRPr="006D53D5" w:rsidRDefault="00163360" w:rsidP="0000127E">
      <w:pPr>
        <w:pStyle w:val="FAACover"/>
        <w:widowControl w:val="0"/>
      </w:pPr>
    </w:p>
    <w:p w14:paraId="3340FF70" w14:textId="77777777" w:rsidR="00163360" w:rsidRPr="006D53D5" w:rsidRDefault="00163360" w:rsidP="0000127E">
      <w:pPr>
        <w:pStyle w:val="FAACover"/>
        <w:widowControl w:val="0"/>
      </w:pPr>
      <w:r w:rsidRPr="006D53D5">
        <w:t>MODÈLE DE RÉGLEMENTATON DE L’AVIATION CIVILE</w:t>
      </w:r>
    </w:p>
    <w:p w14:paraId="61D32A9A" w14:textId="77777777" w:rsidR="00FB267D" w:rsidRPr="006D53D5" w:rsidRDefault="00FB267D" w:rsidP="0000127E">
      <w:pPr>
        <w:pStyle w:val="FAACover"/>
        <w:widowControl w:val="0"/>
      </w:pPr>
      <w:r w:rsidRPr="006D53D5">
        <w:t>[ÉTAT]</w:t>
      </w:r>
    </w:p>
    <w:p w14:paraId="3340FF71" w14:textId="6ECFF152" w:rsidR="00163360" w:rsidRPr="006D53D5" w:rsidRDefault="0072050D" w:rsidP="0000127E">
      <w:pPr>
        <w:pStyle w:val="FAACover"/>
        <w:widowControl w:val="0"/>
        <w:tabs>
          <w:tab w:val="center" w:pos="4680"/>
          <w:tab w:val="left" w:pos="7810"/>
        </w:tabs>
        <w:jc w:val="left"/>
      </w:pPr>
      <w:r w:rsidRPr="006D53D5">
        <w:tab/>
        <w:t>Partie 5 ─ NORMES DE MISE EN ŒUVRE</w:t>
      </w:r>
    </w:p>
    <w:p w14:paraId="3340FF73" w14:textId="3A69D7AB" w:rsidR="00163360" w:rsidRPr="006D53D5" w:rsidRDefault="00163360" w:rsidP="0000127E">
      <w:pPr>
        <w:pStyle w:val="FAACover"/>
        <w:widowControl w:val="0"/>
      </w:pPr>
      <w:r w:rsidRPr="006D53D5">
        <w:t>Version 2.9</w:t>
      </w:r>
    </w:p>
    <w:p w14:paraId="3340FF74" w14:textId="50A49863" w:rsidR="00163360" w:rsidRPr="006D53D5" w:rsidRDefault="003B400F" w:rsidP="0000127E">
      <w:pPr>
        <w:pStyle w:val="FAACover"/>
        <w:widowControl w:val="0"/>
        <w:rPr>
          <w:caps w:val="0"/>
        </w:rPr>
      </w:pPr>
      <w:r w:rsidRPr="006D53D5">
        <w:rPr>
          <w:caps w:val="0"/>
        </w:rPr>
        <w:t>NOVEMBRE 2019</w:t>
      </w:r>
    </w:p>
    <w:p w14:paraId="286033B9" w14:textId="0126A309" w:rsidR="00957EFD" w:rsidRPr="006D53D5" w:rsidRDefault="00957EFD" w:rsidP="0000127E">
      <w:pPr>
        <w:pStyle w:val="FAACover"/>
        <w:widowControl w:val="0"/>
        <w:rPr>
          <w:caps w:val="0"/>
        </w:rPr>
      </w:pPr>
    </w:p>
    <w:p w14:paraId="20B72234" w14:textId="4D5496F8" w:rsidR="00957EFD" w:rsidRPr="006D53D5" w:rsidRDefault="00957EFD" w:rsidP="0000127E">
      <w:pPr>
        <w:pStyle w:val="FAAForeaseofreference"/>
        <w:widowControl w:val="0"/>
      </w:pPr>
      <w:r w:rsidRPr="006D53D5">
        <w:t>Pour faciliter les références, le numéro affecté à chaque NMO correspond à celui du règlement qui y est associé. Par exemple, la NMO 5.5.1.7 reflète une norme requise par le paragraphe 5.5.1.7 de la présente partie.</w:t>
      </w:r>
    </w:p>
    <w:p w14:paraId="42494266" w14:textId="77777777" w:rsidR="00957EFD" w:rsidRPr="006D53D5" w:rsidRDefault="00957EFD" w:rsidP="0000127E">
      <w:pPr>
        <w:pStyle w:val="FAACover"/>
        <w:widowControl w:val="0"/>
      </w:pPr>
    </w:p>
    <w:p w14:paraId="3340FF76" w14:textId="77777777" w:rsidR="00163360" w:rsidRPr="006D53D5" w:rsidRDefault="00163360" w:rsidP="0000127E">
      <w:pPr>
        <w:widowControl w:val="0"/>
        <w:spacing w:before="0" w:after="200" w:line="276" w:lineRule="auto"/>
      </w:pPr>
    </w:p>
    <w:p w14:paraId="3340FF77" w14:textId="77777777" w:rsidR="00163360" w:rsidRPr="006D53D5" w:rsidRDefault="00163360" w:rsidP="0000127E">
      <w:pPr>
        <w:widowControl w:val="0"/>
        <w:spacing w:before="0" w:after="200" w:line="276" w:lineRule="auto"/>
      </w:pPr>
      <w:r w:rsidRPr="006D53D5">
        <w:br w:type="page"/>
      </w:r>
    </w:p>
    <w:p w14:paraId="3340FF78" w14:textId="77777777" w:rsidR="00163360" w:rsidRPr="006D53D5" w:rsidRDefault="00163360" w:rsidP="0000127E">
      <w:pPr>
        <w:widowControl w:val="0"/>
        <w:spacing w:before="6240"/>
        <w:rPr>
          <w:b/>
        </w:rPr>
      </w:pPr>
    </w:p>
    <w:p w14:paraId="3340FF79" w14:textId="77777777" w:rsidR="00163360" w:rsidRPr="006D53D5" w:rsidRDefault="00163360" w:rsidP="0000127E">
      <w:pPr>
        <w:pStyle w:val="IntentionallyBlank"/>
        <w:widowControl w:val="0"/>
      </w:pPr>
      <w:r w:rsidRPr="006D53D5">
        <w:t>[CETTE PAGE EST INTENTIONNELLEMENT LAISSÉE EN BLANC]</w:t>
      </w:r>
    </w:p>
    <w:p w14:paraId="3340FF7E" w14:textId="77777777" w:rsidR="00163360" w:rsidRPr="006D53D5" w:rsidRDefault="00163360" w:rsidP="0000127E">
      <w:pPr>
        <w:widowControl w:val="0"/>
        <w:spacing w:before="0" w:after="200" w:line="276" w:lineRule="auto"/>
      </w:pPr>
    </w:p>
    <w:p w14:paraId="3340FF7F" w14:textId="77777777" w:rsidR="00163360" w:rsidRPr="006D53D5" w:rsidRDefault="00163360" w:rsidP="0000127E">
      <w:pPr>
        <w:widowControl w:val="0"/>
        <w:spacing w:before="0" w:after="200" w:line="276" w:lineRule="auto"/>
      </w:pPr>
    </w:p>
    <w:p w14:paraId="3340FF80" w14:textId="77777777" w:rsidR="00163360" w:rsidRPr="006D53D5" w:rsidRDefault="00163360" w:rsidP="0000127E">
      <w:pPr>
        <w:widowControl w:val="0"/>
        <w:spacing w:before="0" w:after="200" w:line="276" w:lineRule="auto"/>
      </w:pPr>
      <w:r w:rsidRPr="006D53D5">
        <w:br w:type="page"/>
      </w:r>
    </w:p>
    <w:p w14:paraId="3340FF81" w14:textId="4C882871" w:rsidR="00163360" w:rsidRPr="006D53D5" w:rsidRDefault="00B0319F" w:rsidP="0000127E">
      <w:pPr>
        <w:pStyle w:val="Heading2"/>
        <w:numPr>
          <w:ilvl w:val="0"/>
          <w:numId w:val="0"/>
        </w:numPr>
        <w:ind w:left="576" w:hanging="576"/>
      </w:pPr>
      <w:bookmarkStart w:id="111" w:name="_Toc315863555"/>
      <w:bookmarkStart w:id="112" w:name="_Toc61352862"/>
      <w:r w:rsidRPr="006D53D5">
        <w:lastRenderedPageBreak/>
        <w:t>Partie 5 ─ Normes de mise en œuvre</w:t>
      </w:r>
      <w:bookmarkEnd w:id="111"/>
      <w:bookmarkEnd w:id="112"/>
    </w:p>
    <w:p w14:paraId="0FD64DB1" w14:textId="77777777" w:rsidR="00EB55CC" w:rsidRPr="006D53D5" w:rsidRDefault="00EB55CC" w:rsidP="0000127E">
      <w:pPr>
        <w:pStyle w:val="ListParagraph"/>
        <w:numPr>
          <w:ilvl w:val="0"/>
          <w:numId w:val="145"/>
        </w:numPr>
        <w:spacing w:before="0" w:after="0"/>
        <w:rPr>
          <w:sz w:val="2"/>
          <w:szCs w:val="2"/>
        </w:rPr>
      </w:pPr>
    </w:p>
    <w:p w14:paraId="3340FF82" w14:textId="2E05891F" w:rsidR="00163360" w:rsidRPr="006D53D5" w:rsidRDefault="00163360" w:rsidP="0000127E">
      <w:pPr>
        <w:pStyle w:val="Heading4"/>
        <w:numPr>
          <w:ilvl w:val="0"/>
          <w:numId w:val="0"/>
        </w:numPr>
        <w:ind w:left="864" w:hanging="864"/>
      </w:pPr>
      <w:bookmarkStart w:id="113" w:name="_The_Certification_of_Aircraft_Regis"/>
      <w:bookmarkStart w:id="114" w:name="_Toc61352863"/>
      <w:bookmarkEnd w:id="113"/>
      <w:r w:rsidRPr="006D53D5">
        <w:t>NMO 5.1.1.2(B)</w:t>
      </w:r>
      <w:r w:rsidRPr="006D53D5">
        <w:tab/>
        <w:t>Définitions</w:t>
      </w:r>
      <w:bookmarkEnd w:id="114"/>
    </w:p>
    <w:p w14:paraId="76C12F72" w14:textId="6E023862" w:rsidR="004D3843" w:rsidRPr="006D53D5" w:rsidRDefault="00163360" w:rsidP="0000127E">
      <w:pPr>
        <w:pStyle w:val="FAAOutlineL1a"/>
        <w:numPr>
          <w:ilvl w:val="0"/>
          <w:numId w:val="108"/>
        </w:numPr>
      </w:pPr>
      <w:r w:rsidRPr="006D53D5">
        <w:t>Modifications majeures</w:t>
      </w:r>
    </w:p>
    <w:p w14:paraId="3340FF85" w14:textId="6B16A6B6" w:rsidR="00163360" w:rsidRPr="006D53D5" w:rsidRDefault="00B21640" w:rsidP="0000127E">
      <w:pPr>
        <w:pStyle w:val="FAAOutlineL21"/>
        <w:numPr>
          <w:ilvl w:val="0"/>
          <w:numId w:val="109"/>
        </w:numPr>
      </w:pPr>
      <w:r w:rsidRPr="006D53D5">
        <w:t>MODIFICATIONS MAJEURES DE LA CELLULE. Les modifications majeures de la cellule comprennent celles qui sont apportées aux pièces suivantes de l'aéronef ou les modifications des types suivants lorsqu'elles ne font pas partie des spécifications applicables du constructeur ou de la fiche de données du certificat de type :</w:t>
      </w:r>
    </w:p>
    <w:p w14:paraId="3340FF86" w14:textId="40F0EE67" w:rsidR="00163360" w:rsidRPr="006D53D5" w:rsidRDefault="00163360" w:rsidP="0000127E">
      <w:pPr>
        <w:pStyle w:val="FAAOutlineL3i"/>
        <w:numPr>
          <w:ilvl w:val="3"/>
          <w:numId w:val="169"/>
        </w:numPr>
      </w:pPr>
      <w:r w:rsidRPr="006D53D5">
        <w:t>Ailes</w:t>
      </w:r>
    </w:p>
    <w:p w14:paraId="3340FF87" w14:textId="75F6C1F4" w:rsidR="00163360" w:rsidRPr="006D53D5" w:rsidRDefault="00163360" w:rsidP="0000127E">
      <w:pPr>
        <w:pStyle w:val="FAAOutlineL3i"/>
      </w:pPr>
      <w:r w:rsidRPr="006D53D5">
        <w:t>Surfaces de queue</w:t>
      </w:r>
    </w:p>
    <w:p w14:paraId="3340FF88" w14:textId="167B93FF" w:rsidR="00163360" w:rsidRPr="006D53D5" w:rsidRDefault="00163360" w:rsidP="0000127E">
      <w:pPr>
        <w:pStyle w:val="FAAOutlineL3i"/>
      </w:pPr>
      <w:r w:rsidRPr="006D53D5">
        <w:t>Fuselage</w:t>
      </w:r>
    </w:p>
    <w:p w14:paraId="3340FF89" w14:textId="1DE955C3" w:rsidR="00163360" w:rsidRPr="006D53D5" w:rsidRDefault="00163360" w:rsidP="0000127E">
      <w:pPr>
        <w:pStyle w:val="FAAOutlineL3i"/>
      </w:pPr>
      <w:r w:rsidRPr="006D53D5">
        <w:t>Supports de moteurs</w:t>
      </w:r>
    </w:p>
    <w:p w14:paraId="3340FF8A" w14:textId="1B8BCF31" w:rsidR="00163360" w:rsidRPr="006D53D5" w:rsidRDefault="00163360" w:rsidP="0000127E">
      <w:pPr>
        <w:pStyle w:val="FAAOutlineL3i"/>
      </w:pPr>
      <w:r w:rsidRPr="006D53D5">
        <w:t>Système de commande</w:t>
      </w:r>
    </w:p>
    <w:p w14:paraId="3340FF8B" w14:textId="5D984ADD" w:rsidR="00163360" w:rsidRPr="006D53D5" w:rsidRDefault="00163360" w:rsidP="0000127E">
      <w:pPr>
        <w:pStyle w:val="FAAOutlineL3i"/>
      </w:pPr>
      <w:r w:rsidRPr="006D53D5">
        <w:t>Train d'atterrissage</w:t>
      </w:r>
    </w:p>
    <w:p w14:paraId="3340FF8C" w14:textId="77777777" w:rsidR="00163360" w:rsidRPr="006D53D5" w:rsidRDefault="00163360" w:rsidP="0000127E">
      <w:pPr>
        <w:pStyle w:val="FAAOutlineL3i"/>
      </w:pPr>
      <w:r w:rsidRPr="006D53D5">
        <w:t>Coque ou flotteurs</w:t>
      </w:r>
    </w:p>
    <w:p w14:paraId="3340FF8D" w14:textId="359FA332" w:rsidR="00163360" w:rsidRPr="006D53D5" w:rsidRDefault="00163360" w:rsidP="0000127E">
      <w:pPr>
        <w:pStyle w:val="FAAOutlineL3i"/>
      </w:pPr>
      <w:r w:rsidRPr="006D53D5">
        <w:t>Éléments d'une cellule, dont longerons, nervures, raccords, amortisseurs, contrefiches, capots, carénages et masses d'équilibrage</w:t>
      </w:r>
    </w:p>
    <w:p w14:paraId="3340FF8E" w14:textId="70865B40" w:rsidR="00163360" w:rsidRPr="006D53D5" w:rsidRDefault="00163360" w:rsidP="0000127E">
      <w:pPr>
        <w:pStyle w:val="FAAOutlineL3i"/>
      </w:pPr>
      <w:r w:rsidRPr="006D53D5">
        <w:t>Système hydraulique et électrique d'actionnement de composants</w:t>
      </w:r>
    </w:p>
    <w:p w14:paraId="3340FF8F" w14:textId="6D678D0D" w:rsidR="00163360" w:rsidRPr="006D53D5" w:rsidRDefault="00163360" w:rsidP="0000127E">
      <w:pPr>
        <w:pStyle w:val="FAAOutlineL3i"/>
      </w:pPr>
      <w:r w:rsidRPr="006D53D5">
        <w:t>Pales de rotor</w:t>
      </w:r>
    </w:p>
    <w:p w14:paraId="3340FF90" w14:textId="6B94950E" w:rsidR="00163360" w:rsidRPr="006D53D5" w:rsidRDefault="00163360" w:rsidP="0000127E">
      <w:pPr>
        <w:pStyle w:val="FAAOutlineL3i"/>
      </w:pPr>
      <w:r w:rsidRPr="006D53D5">
        <w:t>Changements de la masse à vide ou de l'équilibre à vide susceptibles d’entraîner une augmentation de la masse maximale certifiée au décollage ou des limites du centre de gravité de l'aéronef</w:t>
      </w:r>
    </w:p>
    <w:p w14:paraId="3340FF91" w14:textId="2990461C" w:rsidR="00163360" w:rsidRPr="006D53D5" w:rsidRDefault="00163360" w:rsidP="0000127E">
      <w:pPr>
        <w:pStyle w:val="FAAOutlineL3i"/>
      </w:pPr>
      <w:r w:rsidRPr="006D53D5">
        <w:t>Changements de la conception de base des systèmes de carburant, d'huile, de refroidissement, de chauffage, de pressurisation de la cabine, électrique, hydraulique, de dégivrage ou d'échappement</w:t>
      </w:r>
    </w:p>
    <w:p w14:paraId="3340FF92" w14:textId="3E2739D7" w:rsidR="00163360" w:rsidRPr="006D53D5" w:rsidRDefault="00163360" w:rsidP="0000127E">
      <w:pPr>
        <w:pStyle w:val="FAAOutlineL3i"/>
      </w:pPr>
      <w:r w:rsidRPr="006D53D5">
        <w:t>Changements apportés à l'aile ou aux gouvernes fixes ou mobiles susceptibles d’affecter les caractéristiques de flottement et de vibration</w:t>
      </w:r>
    </w:p>
    <w:p w14:paraId="3340FF93" w14:textId="64117F71" w:rsidR="00163360" w:rsidRPr="006D53D5" w:rsidRDefault="00B21640" w:rsidP="0000127E">
      <w:pPr>
        <w:pStyle w:val="FAAOutlineL21"/>
      </w:pPr>
      <w:r w:rsidRPr="006D53D5">
        <w:t>MODIFICATIONS MAJEURES DU GROUPE MOTOPROPULSEUR. Les modifications majeures apportées au groupe motopropulseur comprennent, même si elles ne figurent pas dans les spécifications applicables du moteur :</w:t>
      </w:r>
    </w:p>
    <w:p w14:paraId="3340FF94" w14:textId="01E2BB69" w:rsidR="00163360" w:rsidRPr="006D53D5" w:rsidRDefault="00163360" w:rsidP="0000127E">
      <w:pPr>
        <w:pStyle w:val="FAAOutlineL3i"/>
        <w:numPr>
          <w:ilvl w:val="3"/>
          <w:numId w:val="170"/>
        </w:numPr>
      </w:pPr>
      <w:r w:rsidRPr="006D53D5">
        <w:t>La conversion d'un moteur d'aéronef d'un modèle approuvé en un autre, avec tout changement de taux de compression, de réducteur d'hélice, des rapports de boîte d'engrenage ou la substitution d'une pièce majeure de moteur exigeant une remise en état importante et l'essai du moteur</w:t>
      </w:r>
    </w:p>
    <w:p w14:paraId="3340FF95" w14:textId="069AEC96" w:rsidR="00163360" w:rsidRPr="006D53D5" w:rsidRDefault="00163360" w:rsidP="0000127E">
      <w:pPr>
        <w:pStyle w:val="FAAOutlineL3i"/>
      </w:pPr>
      <w:r w:rsidRPr="006D53D5">
        <w:t>Les changements apportés au moteur en remplaçant des pièces structurelles par des pièces non fournies par le constructeur original ou non spécifiquement approuvées par la Régie</w:t>
      </w:r>
    </w:p>
    <w:p w14:paraId="3340FF96" w14:textId="6096061A" w:rsidR="00163360" w:rsidRPr="006D53D5" w:rsidRDefault="00163360" w:rsidP="0000127E">
      <w:pPr>
        <w:pStyle w:val="FAAOutlineL3i"/>
      </w:pPr>
      <w:r w:rsidRPr="006D53D5">
        <w:t>L'installation d'un accessoire non approuvé pour le moteur</w:t>
      </w:r>
    </w:p>
    <w:p w14:paraId="3340FF97" w14:textId="767501BD" w:rsidR="00163360" w:rsidRPr="006D53D5" w:rsidRDefault="00163360" w:rsidP="0000127E">
      <w:pPr>
        <w:pStyle w:val="FAAOutlineL3i"/>
      </w:pPr>
      <w:r w:rsidRPr="006D53D5">
        <w:t>Le retrait d'accessoires indiqués comme étant de l'équipement requis par l'aéronef ou les spécifications du moteur</w:t>
      </w:r>
    </w:p>
    <w:p w14:paraId="3340FF98" w14:textId="03664D42" w:rsidR="00163360" w:rsidRPr="006D53D5" w:rsidRDefault="00163360" w:rsidP="0000127E">
      <w:pPr>
        <w:pStyle w:val="FAAOutlineL3i"/>
      </w:pPr>
      <w:r w:rsidRPr="006D53D5">
        <w:t>L'installation de pièces structurelles autres que celles du type approuvé pour être installé</w:t>
      </w:r>
    </w:p>
    <w:p w14:paraId="3340FF99" w14:textId="12B110CD" w:rsidR="00163360" w:rsidRPr="006D53D5" w:rsidRDefault="00163360" w:rsidP="0000127E">
      <w:pPr>
        <w:pStyle w:val="FAAOutlineL3i"/>
      </w:pPr>
      <w:r w:rsidRPr="006D53D5">
        <w:t xml:space="preserve">Les conversions de quelque sorte que ce soit dans le but d'utiliser du carburant </w:t>
      </w:r>
      <w:r w:rsidRPr="006D53D5">
        <w:lastRenderedPageBreak/>
        <w:t>de qualité autre que celle qui figure dans les spécifications du moteur</w:t>
      </w:r>
    </w:p>
    <w:p w14:paraId="3340FF9A" w14:textId="5CEC4ECF" w:rsidR="00163360" w:rsidRPr="006D53D5" w:rsidRDefault="00B21640" w:rsidP="0000127E">
      <w:pPr>
        <w:pStyle w:val="FAAOutlineL21"/>
      </w:pPr>
      <w:r w:rsidRPr="006D53D5">
        <w:t>MODIFICATIONS MAJEURES D'HÉLICE. Les modifications majeures d'hélice, lorsqu'elles ne sont pas autorisées dans les spécifications qui s'appliquent, comprennent :</w:t>
      </w:r>
    </w:p>
    <w:p w14:paraId="3340FF9B" w14:textId="06AE92EE" w:rsidR="00163360" w:rsidRPr="006D53D5" w:rsidRDefault="00163360" w:rsidP="0000127E">
      <w:pPr>
        <w:pStyle w:val="FAAOutlineL3i"/>
        <w:numPr>
          <w:ilvl w:val="3"/>
          <w:numId w:val="171"/>
        </w:numPr>
      </w:pPr>
      <w:r w:rsidRPr="006D53D5">
        <w:t>Les changements de conception de pale</w:t>
      </w:r>
    </w:p>
    <w:p w14:paraId="3340FF9C" w14:textId="72475F8B" w:rsidR="00163360" w:rsidRPr="006D53D5" w:rsidRDefault="00163360" w:rsidP="0000127E">
      <w:pPr>
        <w:pStyle w:val="FAAOutlineL3i"/>
      </w:pPr>
      <w:r w:rsidRPr="006D53D5">
        <w:t>Les changements de conception de moyeu</w:t>
      </w:r>
    </w:p>
    <w:p w14:paraId="3340FF9D" w14:textId="37294258" w:rsidR="00163360" w:rsidRPr="006D53D5" w:rsidRDefault="00163360" w:rsidP="0000127E">
      <w:pPr>
        <w:pStyle w:val="FAAOutlineL3i"/>
      </w:pPr>
      <w:r w:rsidRPr="006D53D5">
        <w:t>Les changements de conception du régulateur ou de la commande d'hélice</w:t>
      </w:r>
    </w:p>
    <w:p w14:paraId="3340FF9E" w14:textId="44E304B5" w:rsidR="00163360" w:rsidRPr="006D53D5" w:rsidRDefault="00163360" w:rsidP="0000127E">
      <w:pPr>
        <w:pStyle w:val="FAAOutlineL3i"/>
      </w:pPr>
      <w:r w:rsidRPr="006D53D5">
        <w:t>L'installation d'un régulateur ou d'un système de mise en drapeau de l'hélice</w:t>
      </w:r>
    </w:p>
    <w:p w14:paraId="3340FF9F" w14:textId="13A05418" w:rsidR="00163360" w:rsidRPr="006D53D5" w:rsidRDefault="001D6EB2" w:rsidP="0000127E">
      <w:pPr>
        <w:pStyle w:val="FAAOutlineL3i"/>
      </w:pPr>
      <w:r w:rsidRPr="006D53D5">
        <w:t>L'installation d'un système de dégivrage d'hélice</w:t>
      </w:r>
    </w:p>
    <w:p w14:paraId="3340FFA0" w14:textId="08C6C914" w:rsidR="00163360" w:rsidRPr="006D53D5" w:rsidRDefault="00163360" w:rsidP="0000127E">
      <w:pPr>
        <w:pStyle w:val="FAAOutlineL3i"/>
      </w:pPr>
      <w:r w:rsidRPr="006D53D5">
        <w:t>L'installation de pièces non approuvées pour l'hélice</w:t>
      </w:r>
    </w:p>
    <w:p w14:paraId="3340FFA1" w14:textId="17A69D14" w:rsidR="00163360" w:rsidRPr="006D53D5" w:rsidRDefault="00B21640" w:rsidP="0000127E">
      <w:pPr>
        <w:pStyle w:val="FAAOutlineL21"/>
      </w:pPr>
      <w:r w:rsidRPr="006D53D5">
        <w:t>MODIFICATIONS MAJEURES D'APPAREIL. Les modifications majeures d'appareil sont des modifications apportées à la conception de base de l’appareil qui ne sont pas conformes aux recommandations du constructeur de l’appareil ou aux CN en vigueur. En outre, les modifications majeures d’appareil comprennent les changements apportés à la conception de base de l'équipement de communication par radio et de navigation approuvé aux termes d'une certification de type ou d'une autre autorisation, ayant un effet sur les caractéristiques de stabilité de la fréquence, le niveau de bruit, la sensibilité, la sélectivité, la distorsion, le rayonnement non essentiel, les caractéristiques de commande automatique de volume ou la capacité à répondre au test des conditions environnementales, et les autres changements ayant un effet sur la performance de l'équipement.</w:t>
      </w:r>
    </w:p>
    <w:p w14:paraId="18D661C9" w14:textId="7848C9FD" w:rsidR="007F214D" w:rsidRPr="006D53D5" w:rsidRDefault="00163360" w:rsidP="0000127E">
      <w:pPr>
        <w:pStyle w:val="FAAOutlineL1a"/>
      </w:pPr>
      <w:r w:rsidRPr="006D53D5">
        <w:t xml:space="preserve">Réparations majeures </w:t>
      </w:r>
    </w:p>
    <w:p w14:paraId="24958CBB" w14:textId="182C2B3C" w:rsidR="004D3843" w:rsidRPr="006D53D5" w:rsidRDefault="00B21640" w:rsidP="0000127E">
      <w:pPr>
        <w:pStyle w:val="FAAOutlineL21"/>
        <w:numPr>
          <w:ilvl w:val="0"/>
          <w:numId w:val="113"/>
        </w:numPr>
      </w:pPr>
      <w:r w:rsidRPr="006D53D5">
        <w:t xml:space="preserve">RÉPARATIONS MAJEURES DE LA CELLULE. Les réparations majeures de la cellule comprennent les réparations faites aux parties suivantes d'une cellule et celles des types suivants portant sur le renforcement, le raccordement et la fabrication de membrures ou leur remplacement, lorsque celui-ci fait appel à des techniques telles que le rivetage ou la soudure : </w:t>
      </w:r>
    </w:p>
    <w:p w14:paraId="727CDA4C" w14:textId="77777777" w:rsidR="004D3843" w:rsidRPr="006D53D5" w:rsidRDefault="00163360" w:rsidP="0000127E">
      <w:pPr>
        <w:pStyle w:val="FAAOutlineL3i"/>
        <w:numPr>
          <w:ilvl w:val="3"/>
          <w:numId w:val="172"/>
        </w:numPr>
      </w:pPr>
      <w:r w:rsidRPr="006D53D5">
        <w:t>Poutres caisson</w:t>
      </w:r>
    </w:p>
    <w:p w14:paraId="3340FFA6" w14:textId="5E908002" w:rsidR="00163360" w:rsidRPr="006D53D5" w:rsidRDefault="00163360" w:rsidP="0000127E">
      <w:pPr>
        <w:pStyle w:val="FAAOutlineL3i"/>
      </w:pPr>
      <w:r w:rsidRPr="006D53D5">
        <w:t>Ailes ou gouvernes monocoques ou semi-monocoques</w:t>
      </w:r>
    </w:p>
    <w:p w14:paraId="3340FFA7" w14:textId="331BB0DE" w:rsidR="00163360" w:rsidRPr="006D53D5" w:rsidRDefault="00163360" w:rsidP="0000127E">
      <w:pPr>
        <w:pStyle w:val="FAAOutlineL3i"/>
      </w:pPr>
      <w:r w:rsidRPr="006D53D5">
        <w:t>Lisses d'aile ou membrures</w:t>
      </w:r>
    </w:p>
    <w:p w14:paraId="3340FFA8" w14:textId="485CFC21" w:rsidR="00163360" w:rsidRPr="006D53D5" w:rsidRDefault="00163360" w:rsidP="0000127E">
      <w:pPr>
        <w:pStyle w:val="FAAOutlineL3i"/>
      </w:pPr>
      <w:r w:rsidRPr="006D53D5">
        <w:t>Longerons d'aile</w:t>
      </w:r>
    </w:p>
    <w:p w14:paraId="3340FFA9" w14:textId="324162C5" w:rsidR="00163360" w:rsidRPr="006D53D5" w:rsidRDefault="00163360" w:rsidP="0000127E">
      <w:pPr>
        <w:pStyle w:val="FAAOutlineL3i"/>
      </w:pPr>
      <w:r w:rsidRPr="006D53D5">
        <w:t>Semelles de longerons</w:t>
      </w:r>
    </w:p>
    <w:p w14:paraId="3340FFAA" w14:textId="1176DECF" w:rsidR="00163360" w:rsidRPr="006D53D5" w:rsidRDefault="00163360" w:rsidP="0000127E">
      <w:pPr>
        <w:pStyle w:val="FAAOutlineL3i"/>
      </w:pPr>
      <w:r w:rsidRPr="006D53D5">
        <w:t>Membrures de faisceaux en treillis</w:t>
      </w:r>
    </w:p>
    <w:p w14:paraId="3340FFAB" w14:textId="184E6A5E" w:rsidR="00163360" w:rsidRPr="006D53D5" w:rsidRDefault="00163360" w:rsidP="0000127E">
      <w:pPr>
        <w:pStyle w:val="FAAOutlineL3i"/>
      </w:pPr>
      <w:r w:rsidRPr="006D53D5">
        <w:t>Poutrelles fines</w:t>
      </w:r>
    </w:p>
    <w:p w14:paraId="3340FFAC" w14:textId="13535059" w:rsidR="00163360" w:rsidRPr="006D53D5" w:rsidRDefault="00163360" w:rsidP="0000127E">
      <w:pPr>
        <w:pStyle w:val="FAAOutlineL3i"/>
      </w:pPr>
      <w:r w:rsidRPr="006D53D5">
        <w:t>Quille et bouchains des coques ou des flotteurs</w:t>
      </w:r>
    </w:p>
    <w:p w14:paraId="3340FFAD" w14:textId="71835F2E" w:rsidR="00163360" w:rsidRPr="006D53D5" w:rsidRDefault="00163360" w:rsidP="0000127E">
      <w:pPr>
        <w:pStyle w:val="FAAOutlineL3i"/>
      </w:pPr>
      <w:r w:rsidRPr="006D53D5">
        <w:t>Membrures de compression en tôle ondulée faisant fonction de semelle des ailes et des surfaces de queue</w:t>
      </w:r>
    </w:p>
    <w:p w14:paraId="3340FFAE" w14:textId="30C41C9D" w:rsidR="00163360" w:rsidRPr="006D53D5" w:rsidRDefault="00163360" w:rsidP="0000127E">
      <w:pPr>
        <w:pStyle w:val="FAAOutlineL3i"/>
      </w:pPr>
      <w:r w:rsidRPr="006D53D5">
        <w:t>Nervures principales d'aile et membrures de compression</w:t>
      </w:r>
    </w:p>
    <w:p w14:paraId="3340FFAF" w14:textId="6E8A727F" w:rsidR="00163360" w:rsidRPr="006D53D5" w:rsidRDefault="00163360" w:rsidP="0000127E">
      <w:pPr>
        <w:pStyle w:val="FAAOutlineL3i"/>
      </w:pPr>
      <w:r w:rsidRPr="006D53D5">
        <w:t>Contrefiches principales d'aile ou de surface de queue</w:t>
      </w:r>
    </w:p>
    <w:p w14:paraId="3340FFB0" w14:textId="50576C92" w:rsidR="00163360" w:rsidRPr="006D53D5" w:rsidRDefault="00163360" w:rsidP="0000127E">
      <w:pPr>
        <w:pStyle w:val="FAAOutlineL3i"/>
      </w:pPr>
      <w:r w:rsidRPr="006D53D5">
        <w:t>Supports de moteurs</w:t>
      </w:r>
    </w:p>
    <w:p w14:paraId="3340FFB1" w14:textId="44ECEF3C" w:rsidR="00163360" w:rsidRPr="006D53D5" w:rsidRDefault="00163360" w:rsidP="0000127E">
      <w:pPr>
        <w:pStyle w:val="FAAOutlineL3i"/>
      </w:pPr>
      <w:r w:rsidRPr="006D53D5">
        <w:t>Longerons de fuselage</w:t>
      </w:r>
    </w:p>
    <w:p w14:paraId="3340FFB2" w14:textId="50A2B49A" w:rsidR="00163360" w:rsidRPr="006D53D5" w:rsidRDefault="00163360" w:rsidP="0000127E">
      <w:pPr>
        <w:pStyle w:val="FAAOutlineL3i"/>
      </w:pPr>
      <w:r w:rsidRPr="006D53D5">
        <w:t>Membrures de l'armature latérale, horizontale ou des cloisons</w:t>
      </w:r>
    </w:p>
    <w:p w14:paraId="3340FFB3" w14:textId="0CF74FB1" w:rsidR="00163360" w:rsidRPr="006D53D5" w:rsidRDefault="00163360" w:rsidP="0000127E">
      <w:pPr>
        <w:pStyle w:val="FAAOutlineL3i"/>
      </w:pPr>
      <w:r w:rsidRPr="006D53D5">
        <w:t>Entretoises et étriers de soutien de siège principal</w:t>
      </w:r>
    </w:p>
    <w:p w14:paraId="3340FFB4" w14:textId="06B8E151" w:rsidR="00163360" w:rsidRPr="006D53D5" w:rsidRDefault="00163360" w:rsidP="0000127E">
      <w:pPr>
        <w:pStyle w:val="FAAOutlineL3i"/>
      </w:pPr>
      <w:r w:rsidRPr="006D53D5">
        <w:lastRenderedPageBreak/>
        <w:t>Contrefiches de train d'atterrissage</w:t>
      </w:r>
    </w:p>
    <w:p w14:paraId="3340FFB5" w14:textId="7DA893C0" w:rsidR="00163360" w:rsidRPr="006D53D5" w:rsidRDefault="00163360" w:rsidP="0000127E">
      <w:pPr>
        <w:pStyle w:val="FAAOutlineL3i"/>
      </w:pPr>
      <w:r w:rsidRPr="006D53D5">
        <w:t>Fusées</w:t>
      </w:r>
    </w:p>
    <w:p w14:paraId="3340FFB6" w14:textId="473916D9" w:rsidR="00163360" w:rsidRPr="006D53D5" w:rsidRDefault="00163360" w:rsidP="0000127E">
      <w:pPr>
        <w:pStyle w:val="FAAOutlineL3i"/>
      </w:pPr>
      <w:r w:rsidRPr="006D53D5">
        <w:t>Roues</w:t>
      </w:r>
    </w:p>
    <w:p w14:paraId="3340FFB7" w14:textId="742E6476" w:rsidR="00163360" w:rsidRPr="006D53D5" w:rsidRDefault="00163360" w:rsidP="0000127E">
      <w:pPr>
        <w:pStyle w:val="FAAOutlineL3i"/>
      </w:pPr>
      <w:r w:rsidRPr="006D53D5">
        <w:t>Pièces du système de commande, comme le manche, les pédales, les arbres, les étriers ou les guignols de pas</w:t>
      </w:r>
    </w:p>
    <w:p w14:paraId="3340FFB8" w14:textId="32D0F6B5" w:rsidR="00163360" w:rsidRPr="006D53D5" w:rsidRDefault="00163360" w:rsidP="0000127E">
      <w:pPr>
        <w:pStyle w:val="FAAOutlineL3i"/>
      </w:pPr>
      <w:r w:rsidRPr="006D53D5">
        <w:t>Réparations avec substitution de matériau</w:t>
      </w:r>
    </w:p>
    <w:p w14:paraId="3340FFB9" w14:textId="2A16CB7F" w:rsidR="00163360" w:rsidRPr="006D53D5" w:rsidRDefault="001D6EB2" w:rsidP="0000127E">
      <w:pPr>
        <w:pStyle w:val="FAAOutlineL3i"/>
      </w:pPr>
      <w:r w:rsidRPr="006D53D5">
        <w:t>La réparation d'aires endommagées de couverture de métal ou de contreplaqué excédant 15 cm dans chaque direction</w:t>
      </w:r>
    </w:p>
    <w:p w14:paraId="3340FFBA" w14:textId="213B6ABE" w:rsidR="00163360" w:rsidRPr="006D53D5" w:rsidRDefault="001D6EB2" w:rsidP="0000127E">
      <w:pPr>
        <w:pStyle w:val="FAAOutlineL3i"/>
      </w:pPr>
      <w:r w:rsidRPr="006D53D5">
        <w:t>La réparation de parties de feuilles de revêtement en faisant des joints supplémentaires</w:t>
      </w:r>
    </w:p>
    <w:p w14:paraId="3340FFBB" w14:textId="21AA68FC" w:rsidR="00163360" w:rsidRPr="006D53D5" w:rsidRDefault="001D6EB2" w:rsidP="0000127E">
      <w:pPr>
        <w:pStyle w:val="FAAOutlineL3i"/>
      </w:pPr>
      <w:r w:rsidRPr="006D53D5">
        <w:t>Le raccordement de feuilles de revêtement</w:t>
      </w:r>
    </w:p>
    <w:p w14:paraId="3340FFBC" w14:textId="7CF4F23F" w:rsidR="00163360" w:rsidRPr="006D53D5" w:rsidRDefault="001D6EB2" w:rsidP="0000127E">
      <w:pPr>
        <w:pStyle w:val="FAAOutlineL3i"/>
      </w:pPr>
      <w:r w:rsidRPr="006D53D5">
        <w:t>La réparation de trois nervures d'aile ou de gouverne adjacentes ou plus, ou du bord d'attaque des ailes et des gouvernes, entre ces nervures adjacentes</w:t>
      </w:r>
    </w:p>
    <w:p w14:paraId="3340FFBD" w14:textId="2C835474" w:rsidR="00163360" w:rsidRPr="006D53D5" w:rsidRDefault="001D6EB2" w:rsidP="0000127E">
      <w:pPr>
        <w:pStyle w:val="FAAOutlineL3i"/>
      </w:pPr>
      <w:r w:rsidRPr="006D53D5">
        <w:t>La réparation de l'entoilage sur une surface plus grande que celle qui est requise pour réparer deux nervures adjacentes</w:t>
      </w:r>
    </w:p>
    <w:p w14:paraId="3340FFBE" w14:textId="4CC712AC" w:rsidR="00163360" w:rsidRPr="006D53D5" w:rsidRDefault="001D6EB2" w:rsidP="0000127E">
      <w:pPr>
        <w:pStyle w:val="FAAOutlineL3i"/>
      </w:pPr>
      <w:r w:rsidRPr="006D53D5">
        <w:t>Le remplacement de l'entoilage ou des pièces couvertes par un entoilage comme les ailes, les fuselages, les stabilisateurs et les gouvernes</w:t>
      </w:r>
    </w:p>
    <w:p w14:paraId="3340FFBF" w14:textId="29CEC810" w:rsidR="00163360" w:rsidRPr="006D53D5" w:rsidRDefault="001D6EB2" w:rsidP="0000127E">
      <w:pPr>
        <w:pStyle w:val="FAAOutlineL3i"/>
      </w:pPr>
      <w:r w:rsidRPr="006D53D5">
        <w:t>La réparation, y compris le « rebottoming », de réservoirs de carburant et d'huile amovibles ou intégraux</w:t>
      </w:r>
    </w:p>
    <w:p w14:paraId="3340FFC0" w14:textId="05D1D304" w:rsidR="00163360" w:rsidRPr="006D53D5" w:rsidRDefault="00B21640" w:rsidP="0000127E">
      <w:pPr>
        <w:pStyle w:val="FAAOutlineL21"/>
      </w:pPr>
      <w:r w:rsidRPr="006D53D5">
        <w:t>RÉPARATIONS MAJEURES DU GROUPE MOTOPROPULSEUR. Les réparations majeures du groupe motopropulseur comprennent les suivantes :</w:t>
      </w:r>
    </w:p>
    <w:p w14:paraId="3340FFC1" w14:textId="5D98FA72" w:rsidR="00163360" w:rsidRPr="006D53D5" w:rsidRDefault="00163360" w:rsidP="0000127E">
      <w:pPr>
        <w:pStyle w:val="FAAOutlineL3i"/>
        <w:numPr>
          <w:ilvl w:val="3"/>
          <w:numId w:val="173"/>
        </w:numPr>
      </w:pPr>
      <w:r w:rsidRPr="006D53D5">
        <w:t>La séparation ou le démontage d'un carter ou d'un vilebrequin d'un moteur à piston équipé d'un compresseur de suralimentation intégral</w:t>
      </w:r>
    </w:p>
    <w:p w14:paraId="3340FFC2" w14:textId="5D82C53A" w:rsidR="00163360" w:rsidRPr="006D53D5" w:rsidRDefault="00163360" w:rsidP="0000127E">
      <w:pPr>
        <w:pStyle w:val="FAAOutlineL3i"/>
      </w:pPr>
      <w:r w:rsidRPr="006D53D5">
        <w:t>La séparation ou le démontage d'un carter ou d'un vilebrequin d'un moteur à piston équipé d'autre chose qu'un démultiplicateur d'hélice de type à éperon</w:t>
      </w:r>
    </w:p>
    <w:p w14:paraId="3340FFC3" w14:textId="6B248344" w:rsidR="00163360" w:rsidRPr="006D53D5" w:rsidRDefault="00163360" w:rsidP="0000127E">
      <w:pPr>
        <w:pStyle w:val="FAAOutlineL3i"/>
      </w:pPr>
      <w:r w:rsidRPr="006D53D5">
        <w:t>Les réparations spéciales de pièces structurelles de moteur par soudure, placage, métallisation ou autres méthodes</w:t>
      </w:r>
    </w:p>
    <w:p w14:paraId="3340FFC4" w14:textId="46F5B5EC" w:rsidR="00163360" w:rsidRPr="006D53D5" w:rsidRDefault="00B21640" w:rsidP="0000127E">
      <w:pPr>
        <w:pStyle w:val="FAAOutlineL21"/>
      </w:pPr>
      <w:r w:rsidRPr="006D53D5">
        <w:t>RÉPARATIONS MAJEURES D'HÉLICE. Les réparations majeures d’hélice comprennent les suivantes :</w:t>
      </w:r>
    </w:p>
    <w:p w14:paraId="3340FFC5" w14:textId="0BC50DB9" w:rsidR="00163360" w:rsidRPr="006D53D5" w:rsidRDefault="000A63EB" w:rsidP="0000127E">
      <w:pPr>
        <w:pStyle w:val="FAAOutlineL3i"/>
        <w:numPr>
          <w:ilvl w:val="0"/>
          <w:numId w:val="116"/>
        </w:numPr>
        <w:ind w:hanging="720"/>
      </w:pPr>
      <w:r w:rsidRPr="006D53D5">
        <w:t>La réparation ou le renforcement des pales en acier</w:t>
      </w:r>
    </w:p>
    <w:p w14:paraId="3340FFC6" w14:textId="6C23A30A" w:rsidR="00163360" w:rsidRPr="006D53D5" w:rsidRDefault="00483A71" w:rsidP="0000127E">
      <w:pPr>
        <w:pStyle w:val="FAAOutlineL3i"/>
        <w:numPr>
          <w:ilvl w:val="0"/>
          <w:numId w:val="116"/>
        </w:numPr>
        <w:ind w:hanging="720"/>
      </w:pPr>
      <w:r w:rsidRPr="006D53D5">
        <w:t>La réparation ou l'usinage des moyeux en acier</w:t>
      </w:r>
    </w:p>
    <w:p w14:paraId="3340FFC7" w14:textId="67C8A214" w:rsidR="00163360" w:rsidRPr="006D53D5" w:rsidRDefault="00483A71" w:rsidP="0000127E">
      <w:pPr>
        <w:pStyle w:val="FAAOutlineL3i"/>
        <w:numPr>
          <w:ilvl w:val="0"/>
          <w:numId w:val="116"/>
        </w:numPr>
        <w:ind w:hanging="720"/>
      </w:pPr>
      <w:r w:rsidRPr="006D53D5">
        <w:t>Le raccourcissement des hélices</w:t>
      </w:r>
    </w:p>
    <w:p w14:paraId="3340FFC8" w14:textId="1203FCA1" w:rsidR="00163360" w:rsidRPr="006D53D5" w:rsidRDefault="00483A71" w:rsidP="0000127E">
      <w:pPr>
        <w:pStyle w:val="FAAOutlineL3i"/>
        <w:numPr>
          <w:ilvl w:val="0"/>
          <w:numId w:val="116"/>
        </w:numPr>
        <w:ind w:hanging="720"/>
      </w:pPr>
      <w:r w:rsidRPr="006D53D5">
        <w:t>Le regarnissement des hélices en bois</w:t>
      </w:r>
    </w:p>
    <w:p w14:paraId="3340FFC9" w14:textId="1037C8E2" w:rsidR="00163360" w:rsidRPr="006D53D5" w:rsidRDefault="00483A71" w:rsidP="0000127E">
      <w:pPr>
        <w:pStyle w:val="FAAOutlineL3i"/>
        <w:numPr>
          <w:ilvl w:val="0"/>
          <w:numId w:val="116"/>
        </w:numPr>
        <w:ind w:hanging="720"/>
      </w:pPr>
      <w:r w:rsidRPr="006D53D5">
        <w:t>Le remplacement des laminages externes des hélices en bois à pas fixe</w:t>
      </w:r>
    </w:p>
    <w:p w14:paraId="3340FFCA" w14:textId="4722492A" w:rsidR="00163360" w:rsidRPr="006D53D5" w:rsidRDefault="00163360" w:rsidP="0000127E">
      <w:pPr>
        <w:pStyle w:val="FAAOutlineL3i"/>
        <w:numPr>
          <w:ilvl w:val="0"/>
          <w:numId w:val="116"/>
        </w:numPr>
        <w:ind w:hanging="720"/>
      </w:pPr>
      <w:r w:rsidRPr="006D53D5">
        <w:t>La réparation des trous de boulons allongés du moyeu des hélices en bois à pas fixe</w:t>
      </w:r>
    </w:p>
    <w:p w14:paraId="3340FFCB" w14:textId="40D3608E" w:rsidR="00163360" w:rsidRPr="006D53D5" w:rsidRDefault="00163360" w:rsidP="0000127E">
      <w:pPr>
        <w:pStyle w:val="FAAOutlineL3i"/>
        <w:numPr>
          <w:ilvl w:val="0"/>
          <w:numId w:val="116"/>
        </w:numPr>
        <w:ind w:hanging="720"/>
      </w:pPr>
      <w:r w:rsidRPr="006D53D5">
        <w:t>L'incrustation de pales en bois</w:t>
      </w:r>
    </w:p>
    <w:p w14:paraId="3340FFCC" w14:textId="095D998B" w:rsidR="00163360" w:rsidRPr="006D53D5" w:rsidRDefault="00163360" w:rsidP="0000127E">
      <w:pPr>
        <w:pStyle w:val="FAAOutlineL3i"/>
        <w:numPr>
          <w:ilvl w:val="0"/>
          <w:numId w:val="116"/>
        </w:numPr>
        <w:ind w:hanging="720"/>
      </w:pPr>
      <w:r w:rsidRPr="006D53D5">
        <w:t>Les réparations de pales en matériaux composite</w:t>
      </w:r>
    </w:p>
    <w:p w14:paraId="3340FFCD" w14:textId="09D125AB" w:rsidR="00163360" w:rsidRPr="006D53D5" w:rsidRDefault="00163360" w:rsidP="0000127E">
      <w:pPr>
        <w:pStyle w:val="FAAOutlineL3i"/>
        <w:numPr>
          <w:ilvl w:val="0"/>
          <w:numId w:val="116"/>
        </w:numPr>
        <w:ind w:hanging="720"/>
      </w:pPr>
      <w:r w:rsidRPr="006D53D5">
        <w:t>Le remplacement du tissu des extrémités des pales</w:t>
      </w:r>
    </w:p>
    <w:p w14:paraId="3340FFCE" w14:textId="64024F8F" w:rsidR="00163360" w:rsidRPr="006D53D5" w:rsidRDefault="00163360" w:rsidP="0000127E">
      <w:pPr>
        <w:pStyle w:val="FAAOutlineL3i"/>
        <w:numPr>
          <w:ilvl w:val="0"/>
          <w:numId w:val="116"/>
        </w:numPr>
        <w:ind w:hanging="720"/>
      </w:pPr>
      <w:r w:rsidRPr="006D53D5">
        <w:t>Le remplacement du revêtement en plastique</w:t>
      </w:r>
    </w:p>
    <w:p w14:paraId="3340FFCF" w14:textId="3A40128D" w:rsidR="00163360" w:rsidRPr="006D53D5" w:rsidRDefault="00163360" w:rsidP="0000127E">
      <w:pPr>
        <w:pStyle w:val="FAAOutlineL3i"/>
        <w:numPr>
          <w:ilvl w:val="0"/>
          <w:numId w:val="116"/>
        </w:numPr>
        <w:ind w:hanging="720"/>
      </w:pPr>
      <w:r w:rsidRPr="006D53D5">
        <w:t>La réparation des régulateurs d'hélices</w:t>
      </w:r>
    </w:p>
    <w:p w14:paraId="3340FFD0" w14:textId="47149073" w:rsidR="00163360" w:rsidRPr="006D53D5" w:rsidRDefault="00163360" w:rsidP="0000127E">
      <w:pPr>
        <w:pStyle w:val="FAAOutlineL3i"/>
        <w:numPr>
          <w:ilvl w:val="0"/>
          <w:numId w:val="116"/>
        </w:numPr>
        <w:ind w:hanging="720"/>
      </w:pPr>
      <w:r w:rsidRPr="006D53D5">
        <w:lastRenderedPageBreak/>
        <w:t>La révision des hélices à pas variable</w:t>
      </w:r>
    </w:p>
    <w:p w14:paraId="3340FFD1" w14:textId="5BECB5D1" w:rsidR="00163360" w:rsidRPr="006D53D5" w:rsidRDefault="00163360" w:rsidP="0000127E">
      <w:pPr>
        <w:pStyle w:val="FAAOutlineL3i"/>
        <w:numPr>
          <w:ilvl w:val="0"/>
          <w:numId w:val="116"/>
        </w:numPr>
        <w:ind w:hanging="720"/>
      </w:pPr>
      <w:r w:rsidRPr="006D53D5">
        <w:t>La réparation de bosselures, d'entailles, de mutilations, de rayures, etc. profondes et le renforcement des pales en aluminium</w:t>
      </w:r>
    </w:p>
    <w:p w14:paraId="3340FFD2" w14:textId="28F1087D" w:rsidR="00163360" w:rsidRPr="006D53D5" w:rsidRDefault="00FB67A8" w:rsidP="0000127E">
      <w:pPr>
        <w:pStyle w:val="FAAOutlineL3i"/>
        <w:numPr>
          <w:ilvl w:val="0"/>
          <w:numId w:val="116"/>
        </w:numPr>
        <w:ind w:hanging="720"/>
      </w:pPr>
      <w:r w:rsidRPr="006D53D5">
        <w:t>La réparation ou le remplacement d'éléments internes de pales</w:t>
      </w:r>
    </w:p>
    <w:p w14:paraId="3340FFD3" w14:textId="16EEB2F8" w:rsidR="00163360" w:rsidRPr="006D53D5" w:rsidRDefault="00B21640" w:rsidP="0000127E">
      <w:pPr>
        <w:pStyle w:val="FAAOutlineL21"/>
      </w:pPr>
      <w:r w:rsidRPr="006D53D5">
        <w:t>RÉPARATIONS MAJEURES D'APPAREIL. Les réparations majeures d’appareil comprennent les suivantes :</w:t>
      </w:r>
    </w:p>
    <w:p w14:paraId="3340FFD4" w14:textId="6FBE9138" w:rsidR="00163360" w:rsidRPr="006D53D5" w:rsidRDefault="00163360" w:rsidP="0000127E">
      <w:pPr>
        <w:pStyle w:val="FAAOutlineL3i"/>
        <w:numPr>
          <w:ilvl w:val="3"/>
          <w:numId w:val="174"/>
        </w:numPr>
      </w:pPr>
      <w:r w:rsidRPr="006D53D5">
        <w:t>Le calibrage et la réparation d'instruments</w:t>
      </w:r>
    </w:p>
    <w:p w14:paraId="3340FFD5" w14:textId="7CD612E4" w:rsidR="00163360" w:rsidRPr="006D53D5" w:rsidRDefault="00163360" w:rsidP="0000127E">
      <w:pPr>
        <w:pStyle w:val="FAAOutlineL3i"/>
      </w:pPr>
      <w:r w:rsidRPr="006D53D5">
        <w:t>Le calibrage de l'avionique ou de l'équipement informatique</w:t>
      </w:r>
    </w:p>
    <w:p w14:paraId="3340FFD6" w14:textId="56861A87" w:rsidR="00163360" w:rsidRPr="006D53D5" w:rsidRDefault="00163360" w:rsidP="0000127E">
      <w:pPr>
        <w:pStyle w:val="FAAOutlineL3i"/>
      </w:pPr>
      <w:r w:rsidRPr="006D53D5">
        <w:t>Le rebobinage de la bobine de champ d'un accessoire électrique</w:t>
      </w:r>
    </w:p>
    <w:p w14:paraId="3340FFD7" w14:textId="794701C5" w:rsidR="00163360" w:rsidRPr="006D53D5" w:rsidRDefault="00163360" w:rsidP="0000127E">
      <w:pPr>
        <w:pStyle w:val="FAAOutlineL3i"/>
      </w:pPr>
      <w:r w:rsidRPr="006D53D5">
        <w:t>Le démontage complet de soupapes complexes d'énergie hydraulique</w:t>
      </w:r>
    </w:p>
    <w:p w14:paraId="3340FFD8" w14:textId="637EFD91" w:rsidR="00163360" w:rsidRPr="006D53D5" w:rsidRDefault="00163360" w:rsidP="0000127E">
      <w:pPr>
        <w:pStyle w:val="FAAOutlineL3i"/>
      </w:pPr>
      <w:r w:rsidRPr="006D53D5">
        <w:t>La révision des carburateurs à pression et des pompes à pression de carburant, d'huile et hydrauliques</w:t>
      </w:r>
    </w:p>
    <w:p w14:paraId="04D85BC1" w14:textId="3BF4F950" w:rsidR="007F214D" w:rsidRPr="006D53D5" w:rsidRDefault="007F214D" w:rsidP="0000127E">
      <w:pPr>
        <w:pStyle w:val="FAAOutlineL1a"/>
      </w:pPr>
      <w:r w:rsidRPr="006D53D5">
        <w:t>Entretien préventif</w:t>
      </w:r>
    </w:p>
    <w:p w14:paraId="68E81497" w14:textId="2A6ADC11" w:rsidR="00194C5A" w:rsidRPr="006D53D5" w:rsidRDefault="00194C5A" w:rsidP="0000127E">
      <w:pPr>
        <w:pStyle w:val="FAAOutlineL21"/>
        <w:numPr>
          <w:ilvl w:val="0"/>
          <w:numId w:val="118"/>
        </w:numPr>
      </w:pPr>
      <w:r w:rsidRPr="006D53D5">
        <w:t>L'entretien préventif est limité au travail suivant, à condition qu'il ne fasse pas appel à des opérations complexes d'assemblage :</w:t>
      </w:r>
    </w:p>
    <w:p w14:paraId="6CD20C64" w14:textId="15697609" w:rsidR="007F214D" w:rsidRPr="006D53D5" w:rsidRDefault="00163360" w:rsidP="0000127E">
      <w:pPr>
        <w:pStyle w:val="FAAOutlineL3i"/>
        <w:numPr>
          <w:ilvl w:val="3"/>
          <w:numId w:val="175"/>
        </w:numPr>
      </w:pPr>
      <w:r w:rsidRPr="006D53D5">
        <w:t>Retrait, installation et réparation des pneus du train d'atterrissage</w:t>
      </w:r>
    </w:p>
    <w:p w14:paraId="72399882" w14:textId="77777777" w:rsidR="007F214D" w:rsidRPr="006D53D5" w:rsidRDefault="00163360" w:rsidP="0000127E">
      <w:pPr>
        <w:pStyle w:val="FAAOutlineL3i"/>
      </w:pPr>
      <w:r w:rsidRPr="006D53D5">
        <w:t>Remplacement des élastiques d'amortisseur du train d'atterrissage</w:t>
      </w:r>
    </w:p>
    <w:p w14:paraId="3896C464" w14:textId="77777777" w:rsidR="007F214D" w:rsidRPr="006D53D5" w:rsidRDefault="00163360" w:rsidP="0000127E">
      <w:pPr>
        <w:pStyle w:val="FAAOutlineL3i"/>
      </w:pPr>
      <w:r w:rsidRPr="006D53D5">
        <w:t>Entretien des jambes élastiques de train d'atterrissage en ajoutant de l'huile, de l'air ou les deux</w:t>
      </w:r>
    </w:p>
    <w:p w14:paraId="12B44B28" w14:textId="3AC69542" w:rsidR="007F214D" w:rsidRPr="006D53D5" w:rsidRDefault="00163360" w:rsidP="0000127E">
      <w:pPr>
        <w:pStyle w:val="FAAOutlineL3i"/>
      </w:pPr>
      <w:r w:rsidRPr="006D53D5">
        <w:t xml:space="preserve">Entretien des roulements de roues de train d'atterrissage, (comme leur nettoyage et leur graissage) </w:t>
      </w:r>
    </w:p>
    <w:p w14:paraId="06E807D0" w14:textId="6E572CF3" w:rsidR="007F214D" w:rsidRPr="006D53D5" w:rsidRDefault="00163360" w:rsidP="0000127E">
      <w:pPr>
        <w:pStyle w:val="FAAOutlineL3i"/>
      </w:pPr>
      <w:r w:rsidRPr="006D53D5">
        <w:t>Remplacement du câblage défectueux ou de clavettes</w:t>
      </w:r>
    </w:p>
    <w:p w14:paraId="18B8FEEE" w14:textId="6F58D7B2" w:rsidR="007F214D" w:rsidRPr="006D53D5" w:rsidRDefault="00163360" w:rsidP="0000127E">
      <w:pPr>
        <w:pStyle w:val="FAAOutlineL3i"/>
      </w:pPr>
      <w:r w:rsidRPr="006D53D5">
        <w:t>Lubrification n'exigeant pas de démontage autre que le retrait d'articles non structurels comme les plaques de fermeture, les capots et les carénages</w:t>
      </w:r>
    </w:p>
    <w:p w14:paraId="63D17D27" w14:textId="77777777" w:rsidR="007F214D" w:rsidRPr="006D53D5" w:rsidRDefault="00163360" w:rsidP="0000127E">
      <w:pPr>
        <w:pStyle w:val="FAAOutlineL3i"/>
      </w:pPr>
      <w:r w:rsidRPr="006D53D5">
        <w:t>Simples rapiéçages ne requérant pas de lardage ou le retrait de pièces structurelles ou de gouvernes</w:t>
      </w:r>
    </w:p>
    <w:p w14:paraId="30F60F63" w14:textId="77777777" w:rsidR="007F214D" w:rsidRPr="006D53D5" w:rsidRDefault="00163360" w:rsidP="0000127E">
      <w:pPr>
        <w:pStyle w:val="FAAOutlineL3i"/>
      </w:pPr>
      <w:r w:rsidRPr="006D53D5">
        <w:t>Refaire le plein du liquide du réservoir hydraulique</w:t>
      </w:r>
    </w:p>
    <w:p w14:paraId="6A26CF0A" w14:textId="45E9806F" w:rsidR="007F214D" w:rsidRPr="006D53D5" w:rsidRDefault="00163360" w:rsidP="0000127E">
      <w:pPr>
        <w:pStyle w:val="FAAOutlineL3i"/>
      </w:pPr>
      <w:r w:rsidRPr="006D53D5">
        <w:t>Remise en état du revêtement décoratif du fuselage, des ailes, des surfaces de queue (sauf des gouvernes compensées), des carénages, des capots, du train d'atterrissage, de la cabine ou de l'intérieur du poste de pilotage lorsqu'il n'est pas nécessaire d'enlever ou de démonter toute structure principale ou tout système d'exploitation</w:t>
      </w:r>
    </w:p>
    <w:p w14:paraId="69218D57" w14:textId="77777777" w:rsidR="007F214D" w:rsidRPr="006D53D5" w:rsidRDefault="00163360" w:rsidP="0000127E">
      <w:pPr>
        <w:pStyle w:val="FAAOutlineL3i"/>
      </w:pPr>
      <w:r w:rsidRPr="006D53D5">
        <w:t>Application d' un matériau de préservation ou de protection sur des composants sans qu'il faille démonter toute structure principale ou tout système d'exploitation et lorsque ce revêtement n'est pas interdit ou contraire aux bonnes pratiques</w:t>
      </w:r>
    </w:p>
    <w:p w14:paraId="73590C4F" w14:textId="5EAB3495" w:rsidR="007F214D" w:rsidRPr="006D53D5" w:rsidRDefault="00163360" w:rsidP="0000127E">
      <w:pPr>
        <w:pStyle w:val="FAAOutlineL3i"/>
      </w:pPr>
      <w:r w:rsidRPr="006D53D5">
        <w:t>Réparation des garnitures et du mobilier décoratif de la cabine ou du poste de pilotage lorsque ceci ne requiert pas le démontage de toute structure principale ou de tout système d'exploitation et n'entrave pas un système d’exploitation ou n'affecte pas les structures principales de l'aéronef</w:t>
      </w:r>
    </w:p>
    <w:p w14:paraId="04DD2DDB" w14:textId="22FDEFC7" w:rsidR="007F214D" w:rsidRPr="006D53D5" w:rsidRDefault="00163360" w:rsidP="0000127E">
      <w:pPr>
        <w:pStyle w:val="FAAOutlineL3i"/>
      </w:pPr>
      <w:r w:rsidRPr="006D53D5">
        <w:t>Petites réparations simples aux carénages, aux plaques de fermeture non structurelles, aux capots et petits rapiéçages et renforcements qui ne modifient pas le contour de façon à ne pas entraver l'écoulement de l'air</w:t>
      </w:r>
    </w:p>
    <w:p w14:paraId="784EAF4B" w14:textId="1A41B863" w:rsidR="007F214D" w:rsidRPr="006D53D5" w:rsidRDefault="00163360" w:rsidP="0000127E">
      <w:pPr>
        <w:pStyle w:val="FAAOutlineL3i"/>
      </w:pPr>
      <w:r w:rsidRPr="006D53D5">
        <w:t xml:space="preserve">Remplacer des hublots latéraux lorsque ce travail ne nuit pas à la structure à tout </w:t>
      </w:r>
      <w:r w:rsidRPr="006D53D5">
        <w:lastRenderedPageBreak/>
        <w:t xml:space="preserve">système d'exploitation comme les commandes, l'équipement électrique, etc. </w:t>
      </w:r>
    </w:p>
    <w:p w14:paraId="75522884" w14:textId="77777777" w:rsidR="007F214D" w:rsidRPr="006D53D5" w:rsidRDefault="00163360" w:rsidP="0000127E">
      <w:pPr>
        <w:pStyle w:val="FAAOutlineL3i"/>
      </w:pPr>
      <w:r w:rsidRPr="006D53D5">
        <w:t>Remplacement des ceintures de sécurité</w:t>
      </w:r>
    </w:p>
    <w:p w14:paraId="02CE8714" w14:textId="77777777" w:rsidR="007F214D" w:rsidRPr="006D53D5" w:rsidRDefault="00163360" w:rsidP="0000127E">
      <w:pPr>
        <w:pStyle w:val="FAAOutlineL3i"/>
      </w:pPr>
      <w:r w:rsidRPr="006D53D5">
        <w:t>Remplacement des sièges ou des parties de ceux-ci par des pièces de rechange approuvées pour l'aéronef, sans qu'il faille démonter toute structure principale ou tout système d'exploitation</w:t>
      </w:r>
    </w:p>
    <w:p w14:paraId="0B5FFBEB" w14:textId="77777777" w:rsidR="007F214D" w:rsidRPr="006D53D5" w:rsidRDefault="00163360" w:rsidP="0000127E">
      <w:pPr>
        <w:pStyle w:val="FAAOutlineL3i"/>
      </w:pPr>
      <w:r w:rsidRPr="006D53D5">
        <w:t>Recherche des problèmes et réparation des circuits qui ne fonctionnent pas dans le câblage des projecteurs d'atterrissage</w:t>
      </w:r>
    </w:p>
    <w:p w14:paraId="3499069B" w14:textId="77777777" w:rsidR="007F214D" w:rsidRPr="006D53D5" w:rsidRDefault="00163360" w:rsidP="0000127E">
      <w:pPr>
        <w:pStyle w:val="FAAOutlineL3i"/>
      </w:pPr>
      <w:r w:rsidRPr="006D53D5">
        <w:t>Remplacement des ampoules, des réflecteurs et des verres diffuseurs des feux de position et des projecteurs d'atterrissage</w:t>
      </w:r>
    </w:p>
    <w:p w14:paraId="2C9A4944" w14:textId="02E459E6" w:rsidR="007F214D" w:rsidRPr="006D53D5" w:rsidRDefault="00163360" w:rsidP="0000127E">
      <w:pPr>
        <w:pStyle w:val="FAAOutlineL3i"/>
      </w:pPr>
      <w:r w:rsidRPr="006D53D5">
        <w:t>Remplacement des roues et des skis sans qu'il y ait à faire des calculs relatifs à la masse et à l'équilibre</w:t>
      </w:r>
    </w:p>
    <w:p w14:paraId="095DD638" w14:textId="77777777" w:rsidR="007F214D" w:rsidRPr="006D53D5" w:rsidRDefault="00163360" w:rsidP="0000127E">
      <w:pPr>
        <w:pStyle w:val="FAAOutlineL3i"/>
      </w:pPr>
      <w:r w:rsidRPr="006D53D5">
        <w:t>Remplacement de tout carénage sans avoir à enlever l'hélice ou à débrancher les commandes de vol</w:t>
      </w:r>
    </w:p>
    <w:p w14:paraId="36373503" w14:textId="0D596D4D" w:rsidR="007F214D" w:rsidRPr="006D53D5" w:rsidRDefault="00163360" w:rsidP="0000127E">
      <w:pPr>
        <w:pStyle w:val="FAAOutlineL3i"/>
      </w:pPr>
      <w:r w:rsidRPr="006D53D5">
        <w:t>Remplacement ou nettoyage des bougies et réglage de l'écartement des électrodes</w:t>
      </w:r>
    </w:p>
    <w:p w14:paraId="7108C4A0" w14:textId="77777777" w:rsidR="007F214D" w:rsidRPr="006D53D5" w:rsidRDefault="00163360" w:rsidP="0000127E">
      <w:pPr>
        <w:pStyle w:val="FAAOutlineL3i"/>
      </w:pPr>
      <w:r w:rsidRPr="006D53D5">
        <w:t>Remplacement de tout branchement de tuyau, sauf pour le système hydraulique</w:t>
      </w:r>
    </w:p>
    <w:p w14:paraId="369714EC" w14:textId="77777777" w:rsidR="007F214D" w:rsidRPr="006D53D5" w:rsidRDefault="00163360" w:rsidP="0000127E">
      <w:pPr>
        <w:pStyle w:val="FAAOutlineL3i"/>
      </w:pPr>
      <w:r w:rsidRPr="006D53D5">
        <w:t>Remplacement des conduites de carburant préfabriquées</w:t>
      </w:r>
    </w:p>
    <w:p w14:paraId="154E98F6" w14:textId="77777777" w:rsidR="007F214D" w:rsidRPr="006D53D5" w:rsidRDefault="00163360" w:rsidP="0000127E">
      <w:pPr>
        <w:pStyle w:val="FAAOutlineL3i"/>
      </w:pPr>
      <w:r w:rsidRPr="006D53D5">
        <w:t>Nettoyage des filtres à carburant et à huile</w:t>
      </w:r>
    </w:p>
    <w:p w14:paraId="35688370" w14:textId="77777777" w:rsidR="007F214D" w:rsidRPr="006D53D5" w:rsidRDefault="00163360" w:rsidP="0000127E">
      <w:pPr>
        <w:pStyle w:val="FAAOutlineL3i"/>
      </w:pPr>
      <w:r w:rsidRPr="006D53D5">
        <w:t>Remplacement et entretien des batteries</w:t>
      </w:r>
    </w:p>
    <w:p w14:paraId="3C564FD3" w14:textId="3677215D" w:rsidR="007F214D" w:rsidRPr="006D53D5" w:rsidRDefault="00163360" w:rsidP="0000127E">
      <w:pPr>
        <w:pStyle w:val="FAAOutlineL3i"/>
      </w:pPr>
      <w:r w:rsidRPr="006D53D5">
        <w:t>Remplacement ou ajustage des attaches non structurelles liées aux opérations</w:t>
      </w:r>
    </w:p>
    <w:p w14:paraId="436B7B39" w14:textId="74E31DD9" w:rsidR="007F214D" w:rsidRPr="006D53D5" w:rsidRDefault="009E6F71" w:rsidP="0000127E">
      <w:pPr>
        <w:pStyle w:val="FAAOutlineL3i"/>
      </w:pPr>
      <w:r w:rsidRPr="006D53D5">
        <w:t>Installation de dispositifs de prévention d'erreurs de carburant pour réduire le diamètre des goulots d'alimentation de réservoir à condition que le constructeur de l'aéronef ait indiqué dans les données de TC que le dispositif spécifique en fait partie intégrante, que le constructeur ait donné des instructions approuvées convenablement, acceptables pour la Régie, pour l'installation de ce dispositif particulier et que l'installation ne requière pas le démontage du goulot existant</w:t>
      </w:r>
    </w:p>
    <w:p w14:paraId="3340FFF8" w14:textId="087D06BE" w:rsidR="00163360" w:rsidRDefault="00163360" w:rsidP="0000127E">
      <w:pPr>
        <w:pStyle w:val="FFATextFlushRight"/>
        <w:keepLines w:val="0"/>
        <w:widowControl w:val="0"/>
        <w:rPr>
          <w:i w:val="0"/>
        </w:rPr>
      </w:pPr>
      <w:r w:rsidRPr="006D53D5">
        <w:t xml:space="preserve">14 CFR </w:t>
      </w:r>
      <w:r w:rsidRPr="006D53D5">
        <w:rPr>
          <w:i w:val="0"/>
        </w:rPr>
        <w:t>43, Appendices A et B</w:t>
      </w:r>
    </w:p>
    <w:p w14:paraId="3F78607E" w14:textId="3695DD94" w:rsidR="0000127E" w:rsidRDefault="0000127E" w:rsidP="0000127E">
      <w:pPr>
        <w:pStyle w:val="FFATextFlushRight"/>
        <w:keepLines w:val="0"/>
        <w:widowControl w:val="0"/>
        <w:rPr>
          <w:i w:val="0"/>
        </w:rPr>
      </w:pPr>
    </w:p>
    <w:p w14:paraId="2E623D20" w14:textId="6A13DC19" w:rsidR="0000127E" w:rsidRDefault="0000127E" w:rsidP="0000127E">
      <w:pPr>
        <w:pStyle w:val="FFATextFlushRight"/>
        <w:keepLines w:val="0"/>
        <w:widowControl w:val="0"/>
        <w:rPr>
          <w:i w:val="0"/>
        </w:rPr>
      </w:pPr>
    </w:p>
    <w:p w14:paraId="16EF87C5" w14:textId="774C9584" w:rsidR="0000127E" w:rsidRDefault="0000127E" w:rsidP="0000127E">
      <w:pPr>
        <w:pStyle w:val="FFATextFlushRight"/>
        <w:keepLines w:val="0"/>
        <w:widowControl w:val="0"/>
        <w:rPr>
          <w:i w:val="0"/>
        </w:rPr>
      </w:pPr>
    </w:p>
    <w:p w14:paraId="5010CEC8" w14:textId="65ABABA9" w:rsidR="0000127E" w:rsidRDefault="0000127E" w:rsidP="0000127E">
      <w:pPr>
        <w:pStyle w:val="FFATextFlushRight"/>
        <w:keepLines w:val="0"/>
        <w:widowControl w:val="0"/>
        <w:rPr>
          <w:i w:val="0"/>
        </w:rPr>
      </w:pPr>
    </w:p>
    <w:p w14:paraId="05E54E8F" w14:textId="321024DC" w:rsidR="0000127E" w:rsidRDefault="0000127E" w:rsidP="0000127E">
      <w:pPr>
        <w:pStyle w:val="FFATextFlushRight"/>
        <w:keepLines w:val="0"/>
        <w:widowControl w:val="0"/>
        <w:rPr>
          <w:i w:val="0"/>
        </w:rPr>
      </w:pPr>
    </w:p>
    <w:p w14:paraId="3062D700" w14:textId="0B3DDFF4" w:rsidR="0000127E" w:rsidRDefault="0000127E" w:rsidP="0000127E">
      <w:pPr>
        <w:pStyle w:val="FFATextFlushRight"/>
        <w:keepLines w:val="0"/>
        <w:widowControl w:val="0"/>
        <w:rPr>
          <w:i w:val="0"/>
        </w:rPr>
      </w:pPr>
    </w:p>
    <w:p w14:paraId="5FC53E59" w14:textId="12004E04" w:rsidR="0000127E" w:rsidRDefault="0000127E" w:rsidP="0000127E">
      <w:pPr>
        <w:pStyle w:val="FFATextFlushRight"/>
        <w:keepLines w:val="0"/>
        <w:widowControl w:val="0"/>
        <w:rPr>
          <w:i w:val="0"/>
        </w:rPr>
      </w:pPr>
    </w:p>
    <w:p w14:paraId="30BDB151" w14:textId="1FD20C77" w:rsidR="0000127E" w:rsidRDefault="0000127E" w:rsidP="0000127E">
      <w:pPr>
        <w:pStyle w:val="FFATextFlushRight"/>
        <w:keepLines w:val="0"/>
        <w:widowControl w:val="0"/>
        <w:rPr>
          <w:i w:val="0"/>
        </w:rPr>
      </w:pPr>
    </w:p>
    <w:p w14:paraId="5834F3D7" w14:textId="6F3AD7F8" w:rsidR="0000127E" w:rsidRDefault="0000127E" w:rsidP="0000127E">
      <w:pPr>
        <w:pStyle w:val="FFATextFlushRight"/>
        <w:keepLines w:val="0"/>
        <w:widowControl w:val="0"/>
        <w:rPr>
          <w:i w:val="0"/>
        </w:rPr>
      </w:pPr>
    </w:p>
    <w:p w14:paraId="3F7C3DF4" w14:textId="7363196A" w:rsidR="0000127E" w:rsidRDefault="0000127E" w:rsidP="0000127E">
      <w:pPr>
        <w:pStyle w:val="FFATextFlushRight"/>
        <w:keepLines w:val="0"/>
        <w:widowControl w:val="0"/>
        <w:rPr>
          <w:i w:val="0"/>
        </w:rPr>
      </w:pPr>
    </w:p>
    <w:p w14:paraId="3BD2ECD9" w14:textId="57CFDA3F" w:rsidR="0000127E" w:rsidRDefault="0000127E" w:rsidP="0000127E">
      <w:pPr>
        <w:pStyle w:val="FFATextFlushRight"/>
        <w:keepLines w:val="0"/>
        <w:widowControl w:val="0"/>
        <w:rPr>
          <w:i w:val="0"/>
        </w:rPr>
      </w:pPr>
    </w:p>
    <w:p w14:paraId="5BF47B3A" w14:textId="4C1833B3" w:rsidR="0000127E" w:rsidRDefault="0000127E" w:rsidP="0000127E">
      <w:pPr>
        <w:pStyle w:val="FFATextFlushRight"/>
        <w:keepLines w:val="0"/>
        <w:widowControl w:val="0"/>
        <w:rPr>
          <w:i w:val="0"/>
        </w:rPr>
      </w:pPr>
    </w:p>
    <w:p w14:paraId="57844566" w14:textId="47DD50F8" w:rsidR="0000127E" w:rsidRDefault="0000127E" w:rsidP="0000127E">
      <w:pPr>
        <w:pStyle w:val="FFATextFlushRight"/>
        <w:keepLines w:val="0"/>
        <w:widowControl w:val="0"/>
        <w:rPr>
          <w:i w:val="0"/>
        </w:rPr>
      </w:pPr>
    </w:p>
    <w:p w14:paraId="10780D91" w14:textId="0B26BA60" w:rsidR="0000127E" w:rsidRDefault="0000127E" w:rsidP="0000127E">
      <w:pPr>
        <w:pStyle w:val="FFATextFlushRight"/>
        <w:keepLines w:val="0"/>
        <w:widowControl w:val="0"/>
        <w:rPr>
          <w:i w:val="0"/>
        </w:rPr>
      </w:pPr>
    </w:p>
    <w:p w14:paraId="67C8A4D4" w14:textId="3AA6D8BA" w:rsidR="0000127E" w:rsidRDefault="0000127E" w:rsidP="0000127E">
      <w:pPr>
        <w:pStyle w:val="FFATextFlushRight"/>
        <w:keepLines w:val="0"/>
        <w:widowControl w:val="0"/>
        <w:rPr>
          <w:i w:val="0"/>
        </w:rPr>
      </w:pPr>
    </w:p>
    <w:p w14:paraId="2DD51DEE" w14:textId="04CA6977" w:rsidR="0000127E" w:rsidRDefault="0000127E" w:rsidP="0000127E">
      <w:pPr>
        <w:pStyle w:val="FFATextFlushRight"/>
        <w:keepLines w:val="0"/>
        <w:widowControl w:val="0"/>
        <w:rPr>
          <w:i w:val="0"/>
        </w:rPr>
      </w:pPr>
    </w:p>
    <w:p w14:paraId="643CB499" w14:textId="156719CC" w:rsidR="0000127E" w:rsidRDefault="0000127E" w:rsidP="0000127E">
      <w:pPr>
        <w:pStyle w:val="FFATextFlushRight"/>
        <w:keepLines w:val="0"/>
        <w:widowControl w:val="0"/>
        <w:rPr>
          <w:i w:val="0"/>
        </w:rPr>
      </w:pPr>
    </w:p>
    <w:p w14:paraId="2F5555A4" w14:textId="3E6A1BE4" w:rsidR="0000127E" w:rsidRDefault="0000127E" w:rsidP="0000127E">
      <w:pPr>
        <w:pStyle w:val="FFATextFlushRight"/>
        <w:keepLines w:val="0"/>
        <w:widowControl w:val="0"/>
        <w:rPr>
          <w:i w:val="0"/>
        </w:rPr>
      </w:pPr>
    </w:p>
    <w:p w14:paraId="07BCBEB1" w14:textId="09AB9532" w:rsidR="0000127E" w:rsidRDefault="0000127E" w:rsidP="0000127E">
      <w:pPr>
        <w:pStyle w:val="FFATextFlushRight"/>
        <w:keepLines w:val="0"/>
        <w:widowControl w:val="0"/>
        <w:rPr>
          <w:i w:val="0"/>
        </w:rPr>
      </w:pPr>
    </w:p>
    <w:p w14:paraId="16876034" w14:textId="6DB980AC" w:rsidR="0000127E" w:rsidRDefault="0000127E" w:rsidP="0000127E">
      <w:pPr>
        <w:pStyle w:val="FFATextFlushRight"/>
        <w:keepLines w:val="0"/>
        <w:widowControl w:val="0"/>
        <w:rPr>
          <w:i w:val="0"/>
        </w:rPr>
      </w:pPr>
    </w:p>
    <w:p w14:paraId="008A341C" w14:textId="77777777" w:rsidR="0000127E" w:rsidRPr="006D53D5" w:rsidRDefault="0000127E" w:rsidP="0000127E">
      <w:pPr>
        <w:pStyle w:val="FFATextFlushRight"/>
        <w:keepLines w:val="0"/>
        <w:widowControl w:val="0"/>
      </w:pPr>
    </w:p>
    <w:p w14:paraId="3340FFFA" w14:textId="47FD11B5" w:rsidR="00163360" w:rsidRPr="006D53D5" w:rsidRDefault="00163360" w:rsidP="0000127E">
      <w:pPr>
        <w:pStyle w:val="Heading4"/>
        <w:numPr>
          <w:ilvl w:val="0"/>
          <w:numId w:val="0"/>
        </w:numPr>
        <w:ind w:left="864" w:hanging="864"/>
      </w:pPr>
      <w:bookmarkStart w:id="115" w:name="_Toc61352864"/>
      <w:r w:rsidRPr="006D53D5">
        <w:lastRenderedPageBreak/>
        <w:t>NMO 5.3.1.5</w:t>
      </w:r>
      <w:r w:rsidRPr="006D53D5">
        <w:tab/>
        <w:t>Délivrance d'un certificat de navigabilité standard</w:t>
      </w:r>
      <w:bookmarkEnd w:id="115"/>
    </w:p>
    <w:p w14:paraId="3340FFFB" w14:textId="2F9AFDDE" w:rsidR="00163360" w:rsidRPr="006D53D5" w:rsidRDefault="00163360" w:rsidP="0000127E">
      <w:pPr>
        <w:pStyle w:val="FAAOutlineL1a"/>
        <w:numPr>
          <w:ilvl w:val="0"/>
          <w:numId w:val="119"/>
        </w:numPr>
      </w:pPr>
      <w:r w:rsidRPr="006D53D5">
        <w:t>Le certificat de navigabilité standard délivré par la Régie sera comme suit :</w:t>
      </w:r>
    </w:p>
    <w:tbl>
      <w:tblPr>
        <w:tblW w:w="0" w:type="auto"/>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1525"/>
        <w:gridCol w:w="270"/>
        <w:gridCol w:w="342"/>
        <w:gridCol w:w="267"/>
        <w:gridCol w:w="769"/>
        <w:gridCol w:w="270"/>
        <w:gridCol w:w="598"/>
        <w:gridCol w:w="1189"/>
        <w:gridCol w:w="1276"/>
        <w:gridCol w:w="267"/>
        <w:gridCol w:w="2541"/>
      </w:tblGrid>
      <w:tr w:rsidR="00163360" w:rsidRPr="006D53D5" w14:paraId="33410002" w14:textId="77777777" w:rsidTr="00F7280B">
        <w:tc>
          <w:tcPr>
            <w:tcW w:w="2138" w:type="dxa"/>
            <w:gridSpan w:val="3"/>
            <w:tcBorders>
              <w:top w:val="single" w:sz="18" w:space="0" w:color="auto"/>
              <w:left w:val="single" w:sz="18" w:space="0" w:color="auto"/>
              <w:bottom w:val="single" w:sz="4" w:space="0" w:color="auto"/>
              <w:right w:val="single" w:sz="4" w:space="0" w:color="auto"/>
            </w:tcBorders>
          </w:tcPr>
          <w:p w14:paraId="3340FFFD" w14:textId="77777777" w:rsidR="00163360" w:rsidRPr="006D53D5" w:rsidRDefault="00163360" w:rsidP="0000127E">
            <w:pPr>
              <w:pStyle w:val="FAATableText"/>
              <w:widowControl w:val="0"/>
              <w:jc w:val="right"/>
              <w:rPr>
                <w:b/>
              </w:rPr>
            </w:pPr>
            <w:r w:rsidRPr="006D53D5">
              <w:rPr>
                <w:b/>
              </w:rPr>
              <w:t>*</w:t>
            </w:r>
          </w:p>
        </w:tc>
        <w:tc>
          <w:tcPr>
            <w:tcW w:w="267" w:type="dxa"/>
            <w:tcBorders>
              <w:top w:val="single" w:sz="18" w:space="0" w:color="auto"/>
              <w:left w:val="single" w:sz="4" w:space="0" w:color="auto"/>
              <w:bottom w:val="nil"/>
            </w:tcBorders>
          </w:tcPr>
          <w:p w14:paraId="3340FFFE" w14:textId="77777777" w:rsidR="00163360" w:rsidRPr="006D53D5" w:rsidRDefault="00163360" w:rsidP="0000127E">
            <w:pPr>
              <w:pStyle w:val="FAATableText"/>
              <w:widowControl w:val="0"/>
              <w:jc w:val="center"/>
              <w:rPr>
                <w:b/>
              </w:rPr>
            </w:pPr>
          </w:p>
        </w:tc>
        <w:tc>
          <w:tcPr>
            <w:tcW w:w="4094" w:type="dxa"/>
            <w:gridSpan w:val="5"/>
            <w:tcBorders>
              <w:top w:val="single" w:sz="18" w:space="0" w:color="auto"/>
              <w:bottom w:val="nil"/>
            </w:tcBorders>
          </w:tcPr>
          <w:p w14:paraId="3340FFFF" w14:textId="77777777" w:rsidR="00163360" w:rsidRPr="006D53D5" w:rsidRDefault="00163360" w:rsidP="0000127E">
            <w:pPr>
              <w:widowControl w:val="0"/>
              <w:jc w:val="center"/>
              <w:rPr>
                <w:i/>
              </w:rPr>
            </w:pPr>
            <w:r w:rsidRPr="006D53D5">
              <w:rPr>
                <w:i/>
              </w:rPr>
              <w:t>[ÉTAT D'IMMATRICULATION]</w:t>
            </w:r>
          </w:p>
        </w:tc>
        <w:tc>
          <w:tcPr>
            <w:tcW w:w="267" w:type="dxa"/>
            <w:tcBorders>
              <w:top w:val="single" w:sz="18" w:space="0" w:color="auto"/>
              <w:bottom w:val="nil"/>
              <w:right w:val="single" w:sz="4" w:space="0" w:color="auto"/>
            </w:tcBorders>
          </w:tcPr>
          <w:p w14:paraId="33410000" w14:textId="77777777" w:rsidR="00163360" w:rsidRPr="006D53D5" w:rsidRDefault="00163360" w:rsidP="0000127E">
            <w:pPr>
              <w:pStyle w:val="FAATableText"/>
              <w:widowControl w:val="0"/>
              <w:jc w:val="center"/>
            </w:pPr>
          </w:p>
        </w:tc>
        <w:tc>
          <w:tcPr>
            <w:tcW w:w="2548" w:type="dxa"/>
            <w:tcBorders>
              <w:top w:val="single" w:sz="18" w:space="0" w:color="auto"/>
              <w:left w:val="single" w:sz="4" w:space="0" w:color="auto"/>
              <w:bottom w:val="single" w:sz="4" w:space="0" w:color="auto"/>
              <w:right w:val="single" w:sz="18" w:space="0" w:color="auto"/>
            </w:tcBorders>
          </w:tcPr>
          <w:p w14:paraId="33410001" w14:textId="77777777" w:rsidR="00163360" w:rsidRPr="006D53D5" w:rsidRDefault="00163360" w:rsidP="0000127E">
            <w:pPr>
              <w:pStyle w:val="FAATableText"/>
              <w:widowControl w:val="0"/>
              <w:jc w:val="right"/>
            </w:pPr>
            <w:r w:rsidRPr="006D53D5">
              <w:t>*</w:t>
            </w:r>
          </w:p>
        </w:tc>
      </w:tr>
      <w:tr w:rsidR="00163360" w:rsidRPr="006D53D5" w14:paraId="33410009" w14:textId="77777777" w:rsidTr="00F7280B">
        <w:tc>
          <w:tcPr>
            <w:tcW w:w="2138" w:type="dxa"/>
            <w:gridSpan w:val="3"/>
            <w:tcBorders>
              <w:top w:val="single" w:sz="4" w:space="0" w:color="auto"/>
              <w:left w:val="single" w:sz="18" w:space="0" w:color="auto"/>
              <w:bottom w:val="nil"/>
            </w:tcBorders>
          </w:tcPr>
          <w:p w14:paraId="33410003" w14:textId="77777777" w:rsidR="00163360" w:rsidRPr="006D53D5" w:rsidRDefault="00163360" w:rsidP="0000127E">
            <w:pPr>
              <w:pStyle w:val="FAATableText"/>
              <w:widowControl w:val="0"/>
              <w:jc w:val="center"/>
              <w:rPr>
                <w:b/>
              </w:rPr>
            </w:pPr>
          </w:p>
        </w:tc>
        <w:tc>
          <w:tcPr>
            <w:tcW w:w="267" w:type="dxa"/>
            <w:tcBorders>
              <w:top w:val="nil"/>
              <w:bottom w:val="nil"/>
            </w:tcBorders>
          </w:tcPr>
          <w:p w14:paraId="33410004" w14:textId="77777777" w:rsidR="00163360" w:rsidRPr="006D53D5" w:rsidRDefault="00163360" w:rsidP="0000127E">
            <w:pPr>
              <w:pStyle w:val="FAATableText"/>
              <w:widowControl w:val="0"/>
              <w:jc w:val="center"/>
              <w:rPr>
                <w:b/>
              </w:rPr>
            </w:pPr>
          </w:p>
        </w:tc>
        <w:tc>
          <w:tcPr>
            <w:tcW w:w="4094" w:type="dxa"/>
            <w:gridSpan w:val="5"/>
            <w:tcBorders>
              <w:top w:val="nil"/>
              <w:bottom w:val="nil"/>
            </w:tcBorders>
          </w:tcPr>
          <w:p w14:paraId="33410005" w14:textId="77777777" w:rsidR="00163360" w:rsidRPr="006D53D5" w:rsidRDefault="00163360" w:rsidP="0000127E">
            <w:pPr>
              <w:pStyle w:val="FAATableText"/>
              <w:widowControl w:val="0"/>
              <w:jc w:val="center"/>
              <w:rPr>
                <w:i/>
              </w:rPr>
            </w:pPr>
            <w:r w:rsidRPr="006D53D5">
              <w:rPr>
                <w:i/>
              </w:rPr>
              <w:t>[SERVICE DE DÉLIVRANCE DES LICENCES]</w:t>
            </w:r>
          </w:p>
          <w:p w14:paraId="33410006" w14:textId="77777777" w:rsidR="00163360" w:rsidRPr="006D53D5" w:rsidRDefault="00163360" w:rsidP="0000127E">
            <w:pPr>
              <w:pStyle w:val="FAATableText"/>
              <w:widowControl w:val="0"/>
              <w:jc w:val="center"/>
            </w:pPr>
          </w:p>
        </w:tc>
        <w:tc>
          <w:tcPr>
            <w:tcW w:w="267" w:type="dxa"/>
            <w:tcBorders>
              <w:top w:val="nil"/>
              <w:bottom w:val="nil"/>
            </w:tcBorders>
          </w:tcPr>
          <w:p w14:paraId="33410007" w14:textId="77777777" w:rsidR="00163360" w:rsidRPr="006D53D5" w:rsidRDefault="00163360" w:rsidP="0000127E">
            <w:pPr>
              <w:pStyle w:val="FAATableText"/>
              <w:widowControl w:val="0"/>
              <w:jc w:val="center"/>
            </w:pPr>
          </w:p>
        </w:tc>
        <w:tc>
          <w:tcPr>
            <w:tcW w:w="2548" w:type="dxa"/>
            <w:tcBorders>
              <w:top w:val="single" w:sz="4" w:space="0" w:color="auto"/>
              <w:bottom w:val="nil"/>
              <w:right w:val="single" w:sz="18" w:space="0" w:color="auto"/>
            </w:tcBorders>
          </w:tcPr>
          <w:p w14:paraId="33410008" w14:textId="77777777" w:rsidR="00163360" w:rsidRPr="006D53D5" w:rsidRDefault="00163360" w:rsidP="0000127E">
            <w:pPr>
              <w:pStyle w:val="FAATableText"/>
              <w:widowControl w:val="0"/>
              <w:jc w:val="center"/>
            </w:pPr>
          </w:p>
        </w:tc>
      </w:tr>
      <w:tr w:rsidR="00163360" w:rsidRPr="006D53D5" w14:paraId="3341000F" w14:textId="77777777" w:rsidTr="00F7280B">
        <w:tc>
          <w:tcPr>
            <w:tcW w:w="2138" w:type="dxa"/>
            <w:gridSpan w:val="3"/>
            <w:tcBorders>
              <w:top w:val="nil"/>
              <w:left w:val="single" w:sz="18" w:space="0" w:color="auto"/>
              <w:bottom w:val="single" w:sz="18" w:space="0" w:color="auto"/>
            </w:tcBorders>
          </w:tcPr>
          <w:p w14:paraId="3341000A" w14:textId="77777777" w:rsidR="00163360" w:rsidRPr="006D53D5" w:rsidRDefault="00163360" w:rsidP="0000127E">
            <w:pPr>
              <w:pStyle w:val="FAATableText"/>
              <w:widowControl w:val="0"/>
              <w:jc w:val="center"/>
              <w:rPr>
                <w:b/>
              </w:rPr>
            </w:pPr>
          </w:p>
        </w:tc>
        <w:tc>
          <w:tcPr>
            <w:tcW w:w="267" w:type="dxa"/>
            <w:tcBorders>
              <w:top w:val="nil"/>
              <w:bottom w:val="single" w:sz="18" w:space="0" w:color="auto"/>
            </w:tcBorders>
          </w:tcPr>
          <w:p w14:paraId="3341000B" w14:textId="77777777" w:rsidR="00163360" w:rsidRPr="006D53D5" w:rsidRDefault="00163360" w:rsidP="0000127E">
            <w:pPr>
              <w:pStyle w:val="FAATableText"/>
              <w:widowControl w:val="0"/>
              <w:jc w:val="center"/>
              <w:rPr>
                <w:b/>
              </w:rPr>
            </w:pPr>
          </w:p>
        </w:tc>
        <w:tc>
          <w:tcPr>
            <w:tcW w:w="4094" w:type="dxa"/>
            <w:gridSpan w:val="5"/>
            <w:tcBorders>
              <w:top w:val="nil"/>
              <w:bottom w:val="single" w:sz="18" w:space="0" w:color="auto"/>
            </w:tcBorders>
          </w:tcPr>
          <w:p w14:paraId="3341000C" w14:textId="77777777" w:rsidR="00163360" w:rsidRPr="006D53D5" w:rsidRDefault="00163360" w:rsidP="0000127E">
            <w:pPr>
              <w:pStyle w:val="FAATableText"/>
              <w:widowControl w:val="0"/>
              <w:jc w:val="center"/>
              <w:rPr>
                <w:b/>
              </w:rPr>
            </w:pPr>
            <w:r w:rsidRPr="006D53D5">
              <w:rPr>
                <w:b/>
              </w:rPr>
              <w:t>CERTIFICAT DE NAVIGABILITÉ</w:t>
            </w:r>
          </w:p>
        </w:tc>
        <w:tc>
          <w:tcPr>
            <w:tcW w:w="267" w:type="dxa"/>
            <w:tcBorders>
              <w:top w:val="nil"/>
              <w:bottom w:val="single" w:sz="18" w:space="0" w:color="auto"/>
            </w:tcBorders>
          </w:tcPr>
          <w:p w14:paraId="3341000D" w14:textId="77777777" w:rsidR="00163360" w:rsidRPr="006D53D5" w:rsidRDefault="00163360" w:rsidP="0000127E">
            <w:pPr>
              <w:pStyle w:val="FAATableText"/>
              <w:widowControl w:val="0"/>
              <w:jc w:val="center"/>
            </w:pPr>
          </w:p>
        </w:tc>
        <w:tc>
          <w:tcPr>
            <w:tcW w:w="2548" w:type="dxa"/>
            <w:tcBorders>
              <w:top w:val="nil"/>
              <w:bottom w:val="single" w:sz="18" w:space="0" w:color="auto"/>
              <w:right w:val="single" w:sz="18" w:space="0" w:color="auto"/>
            </w:tcBorders>
          </w:tcPr>
          <w:p w14:paraId="3341000E" w14:textId="77777777" w:rsidR="00163360" w:rsidRPr="006D53D5" w:rsidRDefault="00163360" w:rsidP="0000127E">
            <w:pPr>
              <w:pStyle w:val="FAATableText"/>
              <w:widowControl w:val="0"/>
              <w:jc w:val="center"/>
            </w:pPr>
          </w:p>
        </w:tc>
      </w:tr>
      <w:tr w:rsidR="00163360" w:rsidRPr="006D53D5" w14:paraId="33410015" w14:textId="77777777" w:rsidTr="00F7280B">
        <w:tc>
          <w:tcPr>
            <w:tcW w:w="2138" w:type="dxa"/>
            <w:gridSpan w:val="3"/>
            <w:tcBorders>
              <w:top w:val="single" w:sz="18" w:space="0" w:color="auto"/>
              <w:left w:val="single" w:sz="18" w:space="0" w:color="auto"/>
              <w:bottom w:val="nil"/>
            </w:tcBorders>
          </w:tcPr>
          <w:p w14:paraId="33410010" w14:textId="6473311F" w:rsidR="00163360" w:rsidRPr="006D53D5" w:rsidRDefault="00163360" w:rsidP="0000127E">
            <w:pPr>
              <w:pStyle w:val="FAATableText"/>
              <w:widowControl w:val="0"/>
              <w:ind w:left="270" w:hanging="270"/>
              <w:rPr>
                <w:b/>
              </w:rPr>
            </w:pPr>
            <w:r w:rsidRPr="006D53D5">
              <w:rPr>
                <w:color w:val="000000"/>
              </w:rPr>
              <w:t>1.</w:t>
            </w:r>
            <w:r w:rsidRPr="006D53D5">
              <w:rPr>
                <w:color w:val="000000"/>
              </w:rPr>
              <w:tab/>
              <w:t>Marques de nationalité et d'immatriculation :</w:t>
            </w:r>
          </w:p>
        </w:tc>
        <w:tc>
          <w:tcPr>
            <w:tcW w:w="267" w:type="dxa"/>
            <w:tcBorders>
              <w:top w:val="single" w:sz="18" w:space="0" w:color="auto"/>
              <w:bottom w:val="nil"/>
            </w:tcBorders>
          </w:tcPr>
          <w:p w14:paraId="33410011" w14:textId="77777777" w:rsidR="00163360" w:rsidRPr="006D53D5" w:rsidRDefault="00163360" w:rsidP="0000127E">
            <w:pPr>
              <w:pStyle w:val="FAATableText"/>
              <w:widowControl w:val="0"/>
              <w:ind w:left="270" w:hanging="270"/>
              <w:rPr>
                <w:b/>
                <w:color w:val="000000"/>
              </w:rPr>
            </w:pPr>
          </w:p>
        </w:tc>
        <w:tc>
          <w:tcPr>
            <w:tcW w:w="4094" w:type="dxa"/>
            <w:gridSpan w:val="5"/>
            <w:tcBorders>
              <w:top w:val="single" w:sz="18" w:space="0" w:color="auto"/>
              <w:bottom w:val="nil"/>
            </w:tcBorders>
          </w:tcPr>
          <w:p w14:paraId="33410012" w14:textId="680A0144" w:rsidR="00163360" w:rsidRPr="006D53D5" w:rsidRDefault="00163360" w:rsidP="0000127E">
            <w:pPr>
              <w:pStyle w:val="FAATableText"/>
              <w:widowControl w:val="0"/>
              <w:ind w:left="270" w:hanging="270"/>
            </w:pPr>
            <w:r w:rsidRPr="006D53D5">
              <w:rPr>
                <w:color w:val="000000"/>
              </w:rPr>
              <w:t>2.</w:t>
            </w:r>
            <w:r w:rsidRPr="006D53D5">
              <w:rPr>
                <w:color w:val="000000"/>
              </w:rPr>
              <w:tab/>
              <w:t>Avionneur et sa désignation de l'aéronef :</w:t>
            </w:r>
            <w:r w:rsidRPr="006D53D5">
              <w:rPr>
                <w:rFonts w:ascii="Vrinda" w:hAnsi="Vrinda"/>
                <w:color w:val="000000"/>
                <w:vertAlign w:val="superscript"/>
              </w:rPr>
              <w:t>†</w:t>
            </w:r>
          </w:p>
        </w:tc>
        <w:tc>
          <w:tcPr>
            <w:tcW w:w="267" w:type="dxa"/>
            <w:tcBorders>
              <w:top w:val="single" w:sz="18" w:space="0" w:color="auto"/>
              <w:bottom w:val="nil"/>
            </w:tcBorders>
          </w:tcPr>
          <w:p w14:paraId="33410013" w14:textId="77777777" w:rsidR="00163360" w:rsidRPr="006D53D5" w:rsidRDefault="00163360" w:rsidP="0000127E">
            <w:pPr>
              <w:pStyle w:val="FAATableText"/>
              <w:widowControl w:val="0"/>
              <w:ind w:left="270" w:hanging="270"/>
              <w:rPr>
                <w:color w:val="000000"/>
              </w:rPr>
            </w:pPr>
          </w:p>
        </w:tc>
        <w:tc>
          <w:tcPr>
            <w:tcW w:w="2548" w:type="dxa"/>
            <w:tcBorders>
              <w:top w:val="single" w:sz="18" w:space="0" w:color="auto"/>
              <w:bottom w:val="nil"/>
              <w:right w:val="single" w:sz="18" w:space="0" w:color="auto"/>
            </w:tcBorders>
          </w:tcPr>
          <w:p w14:paraId="33410014" w14:textId="1942427B" w:rsidR="00163360" w:rsidRPr="006D53D5" w:rsidRDefault="00163360" w:rsidP="0000127E">
            <w:pPr>
              <w:pStyle w:val="FAATableText"/>
              <w:widowControl w:val="0"/>
              <w:ind w:left="270" w:hanging="270"/>
            </w:pPr>
            <w:r w:rsidRPr="006D53D5">
              <w:rPr>
                <w:color w:val="000000"/>
              </w:rPr>
              <w:t>3.</w:t>
            </w:r>
            <w:r w:rsidRPr="006D53D5">
              <w:rPr>
                <w:color w:val="000000"/>
              </w:rPr>
              <w:tab/>
              <w:t>Numéro de série de l'aéronef :</w:t>
            </w:r>
          </w:p>
        </w:tc>
      </w:tr>
      <w:tr w:rsidR="00163360" w:rsidRPr="006D53D5" w14:paraId="3341001B" w14:textId="77777777" w:rsidTr="00F7280B">
        <w:tc>
          <w:tcPr>
            <w:tcW w:w="2138" w:type="dxa"/>
            <w:gridSpan w:val="3"/>
            <w:tcBorders>
              <w:top w:val="nil"/>
              <w:left w:val="single" w:sz="18" w:space="0" w:color="auto"/>
              <w:bottom w:val="single" w:sz="8" w:space="0" w:color="auto"/>
            </w:tcBorders>
          </w:tcPr>
          <w:p w14:paraId="33410016" w14:textId="77777777" w:rsidR="00163360" w:rsidRPr="006D53D5" w:rsidRDefault="00163360" w:rsidP="0000127E">
            <w:pPr>
              <w:pStyle w:val="FAATableText"/>
              <w:widowControl w:val="0"/>
            </w:pPr>
          </w:p>
        </w:tc>
        <w:tc>
          <w:tcPr>
            <w:tcW w:w="267" w:type="dxa"/>
            <w:tcBorders>
              <w:top w:val="nil"/>
              <w:bottom w:val="nil"/>
            </w:tcBorders>
          </w:tcPr>
          <w:p w14:paraId="33410017" w14:textId="77777777" w:rsidR="00163360" w:rsidRPr="006D53D5" w:rsidRDefault="00163360" w:rsidP="0000127E">
            <w:pPr>
              <w:pStyle w:val="FAATableText"/>
              <w:widowControl w:val="0"/>
            </w:pPr>
          </w:p>
        </w:tc>
        <w:tc>
          <w:tcPr>
            <w:tcW w:w="4094" w:type="dxa"/>
            <w:gridSpan w:val="5"/>
            <w:tcBorders>
              <w:top w:val="nil"/>
              <w:bottom w:val="single" w:sz="8" w:space="0" w:color="auto"/>
            </w:tcBorders>
          </w:tcPr>
          <w:p w14:paraId="33410018" w14:textId="77777777" w:rsidR="00163360" w:rsidRPr="006D53D5" w:rsidRDefault="00163360" w:rsidP="0000127E">
            <w:pPr>
              <w:pStyle w:val="FAATableText"/>
              <w:widowControl w:val="0"/>
            </w:pPr>
          </w:p>
        </w:tc>
        <w:tc>
          <w:tcPr>
            <w:tcW w:w="267" w:type="dxa"/>
            <w:tcBorders>
              <w:top w:val="nil"/>
              <w:bottom w:val="nil"/>
            </w:tcBorders>
          </w:tcPr>
          <w:p w14:paraId="33410019" w14:textId="77777777" w:rsidR="00163360" w:rsidRPr="006D53D5" w:rsidRDefault="00163360" w:rsidP="0000127E">
            <w:pPr>
              <w:pStyle w:val="FAATableText"/>
              <w:widowControl w:val="0"/>
            </w:pPr>
          </w:p>
        </w:tc>
        <w:tc>
          <w:tcPr>
            <w:tcW w:w="2548" w:type="dxa"/>
            <w:tcBorders>
              <w:top w:val="nil"/>
              <w:bottom w:val="single" w:sz="8" w:space="0" w:color="auto"/>
              <w:right w:val="single" w:sz="18" w:space="0" w:color="auto"/>
            </w:tcBorders>
          </w:tcPr>
          <w:p w14:paraId="3341001A" w14:textId="77777777" w:rsidR="00163360" w:rsidRPr="006D53D5" w:rsidRDefault="00163360" w:rsidP="0000127E">
            <w:pPr>
              <w:pStyle w:val="FAATableText"/>
              <w:widowControl w:val="0"/>
            </w:pPr>
          </w:p>
        </w:tc>
      </w:tr>
      <w:tr w:rsidR="00163360" w:rsidRPr="006D53D5" w14:paraId="33410021" w14:textId="77777777" w:rsidTr="00F7280B">
        <w:tc>
          <w:tcPr>
            <w:tcW w:w="2138" w:type="dxa"/>
            <w:gridSpan w:val="3"/>
            <w:tcBorders>
              <w:top w:val="single" w:sz="8" w:space="0" w:color="auto"/>
              <w:left w:val="single" w:sz="18" w:space="0" w:color="auto"/>
              <w:bottom w:val="single" w:sz="8" w:space="0" w:color="auto"/>
            </w:tcBorders>
          </w:tcPr>
          <w:p w14:paraId="3341001C" w14:textId="77777777" w:rsidR="00163360" w:rsidRPr="006D53D5" w:rsidRDefault="00163360" w:rsidP="0000127E">
            <w:pPr>
              <w:pStyle w:val="FAATableText"/>
              <w:widowControl w:val="0"/>
            </w:pPr>
          </w:p>
        </w:tc>
        <w:tc>
          <w:tcPr>
            <w:tcW w:w="267" w:type="dxa"/>
            <w:tcBorders>
              <w:top w:val="nil"/>
              <w:bottom w:val="nil"/>
            </w:tcBorders>
          </w:tcPr>
          <w:p w14:paraId="3341001D" w14:textId="77777777" w:rsidR="00163360" w:rsidRPr="006D53D5" w:rsidRDefault="00163360" w:rsidP="0000127E">
            <w:pPr>
              <w:pStyle w:val="FAATableText"/>
              <w:widowControl w:val="0"/>
            </w:pPr>
          </w:p>
        </w:tc>
        <w:tc>
          <w:tcPr>
            <w:tcW w:w="4094" w:type="dxa"/>
            <w:gridSpan w:val="5"/>
            <w:tcBorders>
              <w:top w:val="single" w:sz="8" w:space="0" w:color="auto"/>
              <w:bottom w:val="single" w:sz="8" w:space="0" w:color="auto"/>
            </w:tcBorders>
          </w:tcPr>
          <w:p w14:paraId="3341001E" w14:textId="77777777" w:rsidR="00163360" w:rsidRPr="006D53D5" w:rsidRDefault="00163360" w:rsidP="0000127E">
            <w:pPr>
              <w:pStyle w:val="FAATableText"/>
              <w:widowControl w:val="0"/>
            </w:pPr>
          </w:p>
        </w:tc>
        <w:tc>
          <w:tcPr>
            <w:tcW w:w="267" w:type="dxa"/>
            <w:tcBorders>
              <w:top w:val="nil"/>
              <w:bottom w:val="nil"/>
            </w:tcBorders>
          </w:tcPr>
          <w:p w14:paraId="3341001F" w14:textId="77777777" w:rsidR="00163360" w:rsidRPr="006D53D5" w:rsidRDefault="00163360" w:rsidP="0000127E">
            <w:pPr>
              <w:pStyle w:val="FAATableText"/>
              <w:widowControl w:val="0"/>
            </w:pPr>
          </w:p>
        </w:tc>
        <w:tc>
          <w:tcPr>
            <w:tcW w:w="2548" w:type="dxa"/>
            <w:tcBorders>
              <w:top w:val="single" w:sz="8" w:space="0" w:color="auto"/>
              <w:bottom w:val="single" w:sz="8" w:space="0" w:color="auto"/>
              <w:right w:val="single" w:sz="18" w:space="0" w:color="auto"/>
            </w:tcBorders>
          </w:tcPr>
          <w:p w14:paraId="33410020" w14:textId="77777777" w:rsidR="00163360" w:rsidRPr="006D53D5" w:rsidRDefault="00163360" w:rsidP="0000127E">
            <w:pPr>
              <w:pStyle w:val="FAATableText"/>
              <w:widowControl w:val="0"/>
            </w:pPr>
          </w:p>
        </w:tc>
      </w:tr>
      <w:tr w:rsidR="00163360" w:rsidRPr="006D53D5" w14:paraId="33410027" w14:textId="77777777" w:rsidTr="00F7280B">
        <w:tc>
          <w:tcPr>
            <w:tcW w:w="2138" w:type="dxa"/>
            <w:gridSpan w:val="3"/>
            <w:tcBorders>
              <w:top w:val="single" w:sz="8" w:space="0" w:color="auto"/>
              <w:left w:val="single" w:sz="18" w:space="0" w:color="auto"/>
              <w:bottom w:val="single" w:sz="8" w:space="0" w:color="auto"/>
            </w:tcBorders>
          </w:tcPr>
          <w:p w14:paraId="33410022" w14:textId="77777777" w:rsidR="00163360" w:rsidRPr="006D53D5" w:rsidRDefault="00163360" w:rsidP="0000127E">
            <w:pPr>
              <w:pStyle w:val="FAATableText"/>
              <w:widowControl w:val="0"/>
              <w:rPr>
                <w:sz w:val="8"/>
              </w:rPr>
            </w:pPr>
            <w:r w:rsidRPr="006D53D5">
              <w:rPr>
                <w:sz w:val="8"/>
              </w:rPr>
              <w:t>`</w:t>
            </w:r>
          </w:p>
        </w:tc>
        <w:tc>
          <w:tcPr>
            <w:tcW w:w="267" w:type="dxa"/>
            <w:tcBorders>
              <w:top w:val="nil"/>
              <w:bottom w:val="single" w:sz="8" w:space="0" w:color="auto"/>
            </w:tcBorders>
          </w:tcPr>
          <w:p w14:paraId="33410023" w14:textId="77777777" w:rsidR="00163360" w:rsidRPr="006D53D5" w:rsidRDefault="00163360" w:rsidP="0000127E">
            <w:pPr>
              <w:pStyle w:val="FAATableText"/>
              <w:widowControl w:val="0"/>
              <w:rPr>
                <w:sz w:val="8"/>
              </w:rPr>
            </w:pPr>
          </w:p>
        </w:tc>
        <w:tc>
          <w:tcPr>
            <w:tcW w:w="4094" w:type="dxa"/>
            <w:gridSpan w:val="5"/>
            <w:tcBorders>
              <w:top w:val="single" w:sz="8" w:space="0" w:color="auto"/>
              <w:bottom w:val="single" w:sz="8" w:space="0" w:color="auto"/>
            </w:tcBorders>
          </w:tcPr>
          <w:p w14:paraId="33410024" w14:textId="77777777" w:rsidR="00163360" w:rsidRPr="006D53D5" w:rsidRDefault="00163360" w:rsidP="0000127E">
            <w:pPr>
              <w:pStyle w:val="FAATableText"/>
              <w:widowControl w:val="0"/>
              <w:rPr>
                <w:sz w:val="8"/>
              </w:rPr>
            </w:pPr>
          </w:p>
        </w:tc>
        <w:tc>
          <w:tcPr>
            <w:tcW w:w="267" w:type="dxa"/>
            <w:tcBorders>
              <w:top w:val="nil"/>
              <w:bottom w:val="single" w:sz="8" w:space="0" w:color="auto"/>
            </w:tcBorders>
          </w:tcPr>
          <w:p w14:paraId="33410025" w14:textId="77777777" w:rsidR="00163360" w:rsidRPr="006D53D5" w:rsidRDefault="00163360" w:rsidP="0000127E">
            <w:pPr>
              <w:pStyle w:val="FAATableText"/>
              <w:widowControl w:val="0"/>
              <w:rPr>
                <w:sz w:val="8"/>
              </w:rPr>
            </w:pPr>
          </w:p>
        </w:tc>
        <w:tc>
          <w:tcPr>
            <w:tcW w:w="2548" w:type="dxa"/>
            <w:tcBorders>
              <w:top w:val="single" w:sz="8" w:space="0" w:color="auto"/>
              <w:bottom w:val="single" w:sz="8" w:space="0" w:color="auto"/>
              <w:right w:val="single" w:sz="18" w:space="0" w:color="auto"/>
            </w:tcBorders>
          </w:tcPr>
          <w:p w14:paraId="33410026" w14:textId="77777777" w:rsidR="00163360" w:rsidRPr="006D53D5" w:rsidRDefault="00163360" w:rsidP="0000127E">
            <w:pPr>
              <w:pStyle w:val="FAATableText"/>
              <w:widowControl w:val="0"/>
              <w:rPr>
                <w:sz w:val="8"/>
              </w:rPr>
            </w:pPr>
          </w:p>
        </w:tc>
      </w:tr>
      <w:tr w:rsidR="00163360" w:rsidRPr="006D53D5" w14:paraId="3341002D" w14:textId="77777777" w:rsidTr="00F7280B">
        <w:tc>
          <w:tcPr>
            <w:tcW w:w="2138" w:type="dxa"/>
            <w:gridSpan w:val="3"/>
            <w:tcBorders>
              <w:top w:val="single" w:sz="8" w:space="0" w:color="auto"/>
              <w:left w:val="single" w:sz="18" w:space="0" w:color="auto"/>
              <w:bottom w:val="nil"/>
            </w:tcBorders>
          </w:tcPr>
          <w:p w14:paraId="33410028" w14:textId="77777777" w:rsidR="00163360" w:rsidRPr="006D53D5" w:rsidRDefault="00163360" w:rsidP="0000127E">
            <w:pPr>
              <w:pStyle w:val="FAATableText"/>
              <w:widowControl w:val="0"/>
              <w:rPr>
                <w:sz w:val="6"/>
              </w:rPr>
            </w:pPr>
          </w:p>
        </w:tc>
        <w:tc>
          <w:tcPr>
            <w:tcW w:w="267" w:type="dxa"/>
            <w:tcBorders>
              <w:top w:val="single" w:sz="8" w:space="0" w:color="auto"/>
              <w:bottom w:val="nil"/>
            </w:tcBorders>
          </w:tcPr>
          <w:p w14:paraId="33410029" w14:textId="77777777" w:rsidR="00163360" w:rsidRPr="006D53D5" w:rsidRDefault="00163360" w:rsidP="0000127E">
            <w:pPr>
              <w:pStyle w:val="FAATableText"/>
              <w:widowControl w:val="0"/>
              <w:rPr>
                <w:sz w:val="6"/>
              </w:rPr>
            </w:pPr>
          </w:p>
        </w:tc>
        <w:tc>
          <w:tcPr>
            <w:tcW w:w="4094" w:type="dxa"/>
            <w:gridSpan w:val="5"/>
            <w:tcBorders>
              <w:top w:val="single" w:sz="8" w:space="0" w:color="auto"/>
              <w:bottom w:val="nil"/>
            </w:tcBorders>
          </w:tcPr>
          <w:p w14:paraId="3341002A" w14:textId="77777777" w:rsidR="00163360" w:rsidRPr="006D53D5" w:rsidRDefault="00163360" w:rsidP="0000127E">
            <w:pPr>
              <w:pStyle w:val="FAATableText"/>
              <w:widowControl w:val="0"/>
              <w:rPr>
                <w:sz w:val="6"/>
              </w:rPr>
            </w:pPr>
          </w:p>
        </w:tc>
        <w:tc>
          <w:tcPr>
            <w:tcW w:w="267" w:type="dxa"/>
            <w:tcBorders>
              <w:top w:val="single" w:sz="8" w:space="0" w:color="auto"/>
              <w:bottom w:val="nil"/>
            </w:tcBorders>
          </w:tcPr>
          <w:p w14:paraId="3341002B" w14:textId="77777777" w:rsidR="00163360" w:rsidRPr="006D53D5" w:rsidRDefault="00163360" w:rsidP="0000127E">
            <w:pPr>
              <w:pStyle w:val="FAATableText"/>
              <w:widowControl w:val="0"/>
              <w:rPr>
                <w:sz w:val="6"/>
              </w:rPr>
            </w:pPr>
          </w:p>
        </w:tc>
        <w:tc>
          <w:tcPr>
            <w:tcW w:w="2548" w:type="dxa"/>
            <w:tcBorders>
              <w:top w:val="single" w:sz="8" w:space="0" w:color="auto"/>
              <w:bottom w:val="nil"/>
              <w:right w:val="single" w:sz="18" w:space="0" w:color="auto"/>
            </w:tcBorders>
          </w:tcPr>
          <w:p w14:paraId="3341002C" w14:textId="77777777" w:rsidR="00163360" w:rsidRPr="006D53D5" w:rsidRDefault="00163360" w:rsidP="0000127E">
            <w:pPr>
              <w:pStyle w:val="FAATableText"/>
              <w:widowControl w:val="0"/>
              <w:rPr>
                <w:sz w:val="6"/>
              </w:rPr>
            </w:pPr>
          </w:p>
        </w:tc>
      </w:tr>
      <w:tr w:rsidR="00163360" w:rsidRPr="006D53D5" w14:paraId="33410031" w14:textId="77777777" w:rsidTr="00F7280B">
        <w:tc>
          <w:tcPr>
            <w:tcW w:w="3177" w:type="dxa"/>
            <w:gridSpan w:val="5"/>
            <w:tcBorders>
              <w:top w:val="nil"/>
              <w:left w:val="single" w:sz="18" w:space="0" w:color="auto"/>
              <w:bottom w:val="nil"/>
            </w:tcBorders>
          </w:tcPr>
          <w:p w14:paraId="3341002E" w14:textId="62DF82D0" w:rsidR="00163360" w:rsidRPr="006D53D5" w:rsidRDefault="00163360" w:rsidP="0000127E">
            <w:pPr>
              <w:pStyle w:val="FAATableText"/>
              <w:widowControl w:val="0"/>
            </w:pPr>
            <w:r w:rsidRPr="006D53D5">
              <w:t>4. Catégories et/ou exploitation :</w:t>
            </w:r>
            <w:r w:rsidRPr="006D53D5">
              <w:rPr>
                <w:rFonts w:ascii="Vrinda" w:hAnsi="Vrinda"/>
                <w:vertAlign w:val="superscript"/>
              </w:rPr>
              <w:t>‡</w:t>
            </w:r>
          </w:p>
        </w:tc>
        <w:tc>
          <w:tcPr>
            <w:tcW w:w="270" w:type="dxa"/>
            <w:tcBorders>
              <w:top w:val="nil"/>
              <w:bottom w:val="nil"/>
            </w:tcBorders>
          </w:tcPr>
          <w:p w14:paraId="3341002F" w14:textId="77777777" w:rsidR="00163360" w:rsidRPr="006D53D5" w:rsidRDefault="00163360" w:rsidP="0000127E">
            <w:pPr>
              <w:pStyle w:val="FAATableText"/>
              <w:widowControl w:val="0"/>
            </w:pPr>
          </w:p>
        </w:tc>
        <w:tc>
          <w:tcPr>
            <w:tcW w:w="5867" w:type="dxa"/>
            <w:gridSpan w:val="5"/>
            <w:tcBorders>
              <w:top w:val="nil"/>
              <w:bottom w:val="single" w:sz="4" w:space="0" w:color="auto"/>
              <w:right w:val="single" w:sz="18" w:space="0" w:color="auto"/>
            </w:tcBorders>
          </w:tcPr>
          <w:p w14:paraId="33410030" w14:textId="77777777" w:rsidR="00163360" w:rsidRPr="006D53D5" w:rsidRDefault="00163360" w:rsidP="0000127E">
            <w:pPr>
              <w:pStyle w:val="FAATableText"/>
              <w:widowControl w:val="0"/>
            </w:pPr>
          </w:p>
        </w:tc>
      </w:tr>
      <w:tr w:rsidR="00163360" w:rsidRPr="006D53D5" w14:paraId="33410037" w14:textId="77777777" w:rsidTr="00F7280B">
        <w:tc>
          <w:tcPr>
            <w:tcW w:w="2138" w:type="dxa"/>
            <w:gridSpan w:val="3"/>
            <w:tcBorders>
              <w:top w:val="nil"/>
              <w:left w:val="single" w:sz="18" w:space="0" w:color="auto"/>
              <w:bottom w:val="single" w:sz="8" w:space="0" w:color="auto"/>
            </w:tcBorders>
          </w:tcPr>
          <w:p w14:paraId="33410032" w14:textId="77777777" w:rsidR="00163360" w:rsidRPr="006D53D5" w:rsidRDefault="00163360" w:rsidP="0000127E">
            <w:pPr>
              <w:pStyle w:val="FAATableText"/>
              <w:widowControl w:val="0"/>
              <w:rPr>
                <w:b/>
                <w:sz w:val="2"/>
              </w:rPr>
            </w:pPr>
          </w:p>
        </w:tc>
        <w:tc>
          <w:tcPr>
            <w:tcW w:w="267" w:type="dxa"/>
            <w:tcBorders>
              <w:top w:val="nil"/>
              <w:bottom w:val="single" w:sz="8" w:space="0" w:color="auto"/>
            </w:tcBorders>
          </w:tcPr>
          <w:p w14:paraId="33410033" w14:textId="77777777" w:rsidR="00163360" w:rsidRPr="006D53D5" w:rsidRDefault="00163360" w:rsidP="0000127E">
            <w:pPr>
              <w:pStyle w:val="FAATableText"/>
              <w:widowControl w:val="0"/>
              <w:rPr>
                <w:sz w:val="2"/>
              </w:rPr>
            </w:pPr>
          </w:p>
        </w:tc>
        <w:tc>
          <w:tcPr>
            <w:tcW w:w="4094" w:type="dxa"/>
            <w:gridSpan w:val="5"/>
            <w:tcBorders>
              <w:top w:val="nil"/>
              <w:bottom w:val="single" w:sz="8" w:space="0" w:color="auto"/>
            </w:tcBorders>
          </w:tcPr>
          <w:p w14:paraId="33410034" w14:textId="77777777" w:rsidR="00163360" w:rsidRPr="006D53D5" w:rsidRDefault="00163360" w:rsidP="0000127E">
            <w:pPr>
              <w:pStyle w:val="FAATableText"/>
              <w:widowControl w:val="0"/>
              <w:rPr>
                <w:sz w:val="2"/>
              </w:rPr>
            </w:pPr>
          </w:p>
        </w:tc>
        <w:tc>
          <w:tcPr>
            <w:tcW w:w="267" w:type="dxa"/>
            <w:tcBorders>
              <w:top w:val="nil"/>
              <w:bottom w:val="single" w:sz="8" w:space="0" w:color="auto"/>
            </w:tcBorders>
          </w:tcPr>
          <w:p w14:paraId="33410035" w14:textId="77777777" w:rsidR="00163360" w:rsidRPr="006D53D5" w:rsidRDefault="00163360" w:rsidP="0000127E">
            <w:pPr>
              <w:pStyle w:val="FAATableText"/>
              <w:widowControl w:val="0"/>
              <w:rPr>
                <w:sz w:val="2"/>
              </w:rPr>
            </w:pPr>
          </w:p>
        </w:tc>
        <w:tc>
          <w:tcPr>
            <w:tcW w:w="2548" w:type="dxa"/>
            <w:tcBorders>
              <w:top w:val="nil"/>
              <w:bottom w:val="single" w:sz="8" w:space="0" w:color="auto"/>
              <w:right w:val="single" w:sz="18" w:space="0" w:color="auto"/>
            </w:tcBorders>
          </w:tcPr>
          <w:p w14:paraId="33410036" w14:textId="77777777" w:rsidR="00163360" w:rsidRPr="006D53D5" w:rsidRDefault="00163360" w:rsidP="0000127E">
            <w:pPr>
              <w:pStyle w:val="FAATableText"/>
              <w:widowControl w:val="0"/>
              <w:rPr>
                <w:sz w:val="2"/>
              </w:rPr>
            </w:pPr>
          </w:p>
        </w:tc>
      </w:tr>
      <w:tr w:rsidR="00163360" w:rsidRPr="006D53D5" w14:paraId="33410039" w14:textId="77777777" w:rsidTr="00F7280B">
        <w:tc>
          <w:tcPr>
            <w:tcW w:w="9314" w:type="dxa"/>
            <w:gridSpan w:val="11"/>
            <w:tcBorders>
              <w:top w:val="single" w:sz="8" w:space="0" w:color="auto"/>
              <w:left w:val="single" w:sz="18" w:space="0" w:color="auto"/>
              <w:bottom w:val="single" w:sz="8" w:space="0" w:color="auto"/>
              <w:right w:val="single" w:sz="18" w:space="0" w:color="auto"/>
            </w:tcBorders>
          </w:tcPr>
          <w:p w14:paraId="33410038" w14:textId="66F2FE7E" w:rsidR="00163360" w:rsidRPr="006D53D5" w:rsidRDefault="00163360" w:rsidP="0000127E">
            <w:pPr>
              <w:pStyle w:val="FAATableText"/>
              <w:widowControl w:val="0"/>
              <w:spacing w:before="120" w:after="120"/>
            </w:pPr>
            <w:r w:rsidRPr="006D53D5">
              <w:t>5. Le présent certificat de navigabilité est délivré conformément à la Convention relative à l'aviation civile internationale en date du 7 décembre 1944 et à [RÉGLEMENTATION DE L’ÉTAT QUI S’APPLIQUE] en ce qui concerne l'aéronef susmentionné, qui est considéré comme étant en état de navigabilité lorsqu'il est entretenu et exploité conformément aux dispositions précédentes et aux limitations pertinentes d'exploitation.</w:t>
            </w:r>
          </w:p>
        </w:tc>
      </w:tr>
      <w:tr w:rsidR="00163360" w:rsidRPr="006D53D5" w14:paraId="3341003F" w14:textId="77777777" w:rsidTr="00F7280B">
        <w:tc>
          <w:tcPr>
            <w:tcW w:w="1525" w:type="dxa"/>
            <w:tcBorders>
              <w:top w:val="single" w:sz="8" w:space="0" w:color="auto"/>
              <w:left w:val="single" w:sz="18" w:space="0" w:color="auto"/>
            </w:tcBorders>
          </w:tcPr>
          <w:p w14:paraId="3341003A" w14:textId="77777777" w:rsidR="00163360" w:rsidRPr="006D53D5" w:rsidRDefault="00163360" w:rsidP="0000127E">
            <w:pPr>
              <w:pStyle w:val="FAATableText"/>
              <w:widowControl w:val="0"/>
              <w:rPr>
                <w:b/>
                <w:sz w:val="14"/>
              </w:rPr>
            </w:pPr>
          </w:p>
        </w:tc>
        <w:tc>
          <w:tcPr>
            <w:tcW w:w="270" w:type="dxa"/>
            <w:tcBorders>
              <w:top w:val="single" w:sz="8" w:space="0" w:color="auto"/>
            </w:tcBorders>
          </w:tcPr>
          <w:p w14:paraId="3341003B" w14:textId="77777777" w:rsidR="00163360" w:rsidRPr="006D53D5" w:rsidRDefault="00163360" w:rsidP="0000127E">
            <w:pPr>
              <w:pStyle w:val="FAATableText"/>
              <w:widowControl w:val="0"/>
              <w:rPr>
                <w:sz w:val="14"/>
              </w:rPr>
            </w:pPr>
          </w:p>
        </w:tc>
        <w:tc>
          <w:tcPr>
            <w:tcW w:w="2252" w:type="dxa"/>
            <w:gridSpan w:val="5"/>
            <w:tcBorders>
              <w:top w:val="single" w:sz="8" w:space="0" w:color="auto"/>
              <w:bottom w:val="nil"/>
            </w:tcBorders>
          </w:tcPr>
          <w:p w14:paraId="3341003C" w14:textId="77777777" w:rsidR="00163360" w:rsidRPr="006D53D5" w:rsidRDefault="00163360" w:rsidP="0000127E">
            <w:pPr>
              <w:pStyle w:val="FAATableText"/>
              <w:widowControl w:val="0"/>
              <w:rPr>
                <w:sz w:val="14"/>
              </w:rPr>
            </w:pPr>
          </w:p>
        </w:tc>
        <w:tc>
          <w:tcPr>
            <w:tcW w:w="1170" w:type="dxa"/>
            <w:tcBorders>
              <w:top w:val="single" w:sz="8" w:space="0" w:color="auto"/>
            </w:tcBorders>
          </w:tcPr>
          <w:p w14:paraId="3341003D" w14:textId="77777777" w:rsidR="00163360" w:rsidRPr="006D53D5" w:rsidRDefault="00163360" w:rsidP="0000127E">
            <w:pPr>
              <w:pStyle w:val="FAATableText"/>
              <w:widowControl w:val="0"/>
              <w:rPr>
                <w:sz w:val="14"/>
              </w:rPr>
            </w:pPr>
          </w:p>
        </w:tc>
        <w:tc>
          <w:tcPr>
            <w:tcW w:w="4097" w:type="dxa"/>
            <w:gridSpan w:val="3"/>
            <w:tcBorders>
              <w:top w:val="single" w:sz="8" w:space="0" w:color="auto"/>
              <w:bottom w:val="nil"/>
              <w:right w:val="single" w:sz="18" w:space="0" w:color="auto"/>
            </w:tcBorders>
          </w:tcPr>
          <w:p w14:paraId="3341003E" w14:textId="77777777" w:rsidR="00163360" w:rsidRPr="006D53D5" w:rsidRDefault="00163360" w:rsidP="0000127E">
            <w:pPr>
              <w:pStyle w:val="FAATableText"/>
              <w:widowControl w:val="0"/>
              <w:rPr>
                <w:sz w:val="14"/>
              </w:rPr>
            </w:pPr>
          </w:p>
        </w:tc>
      </w:tr>
      <w:tr w:rsidR="00163360" w:rsidRPr="006D53D5" w14:paraId="33410045" w14:textId="77777777" w:rsidTr="00F7280B">
        <w:tc>
          <w:tcPr>
            <w:tcW w:w="1525" w:type="dxa"/>
            <w:tcBorders>
              <w:left w:val="single" w:sz="18" w:space="0" w:color="auto"/>
            </w:tcBorders>
          </w:tcPr>
          <w:p w14:paraId="33410040" w14:textId="77777777" w:rsidR="00163360" w:rsidRPr="006D53D5" w:rsidRDefault="00163360" w:rsidP="0000127E">
            <w:pPr>
              <w:pStyle w:val="FAATableText"/>
              <w:widowControl w:val="0"/>
              <w:rPr>
                <w:sz w:val="12"/>
              </w:rPr>
            </w:pPr>
            <w:r w:rsidRPr="006D53D5">
              <w:t>Date de délivrance :</w:t>
            </w:r>
          </w:p>
        </w:tc>
        <w:tc>
          <w:tcPr>
            <w:tcW w:w="270" w:type="dxa"/>
          </w:tcPr>
          <w:p w14:paraId="33410041" w14:textId="77777777" w:rsidR="00163360" w:rsidRPr="006D53D5" w:rsidRDefault="00163360" w:rsidP="0000127E">
            <w:pPr>
              <w:pStyle w:val="FAATableText"/>
              <w:widowControl w:val="0"/>
              <w:rPr>
                <w:sz w:val="12"/>
              </w:rPr>
            </w:pPr>
          </w:p>
        </w:tc>
        <w:tc>
          <w:tcPr>
            <w:tcW w:w="2252" w:type="dxa"/>
            <w:gridSpan w:val="5"/>
            <w:tcBorders>
              <w:top w:val="nil"/>
              <w:bottom w:val="single" w:sz="4" w:space="0" w:color="auto"/>
            </w:tcBorders>
          </w:tcPr>
          <w:p w14:paraId="33410042" w14:textId="77777777" w:rsidR="00163360" w:rsidRPr="006D53D5" w:rsidRDefault="00163360" w:rsidP="0000127E">
            <w:pPr>
              <w:pStyle w:val="FAATableText"/>
              <w:widowControl w:val="0"/>
              <w:rPr>
                <w:sz w:val="12"/>
              </w:rPr>
            </w:pPr>
          </w:p>
        </w:tc>
        <w:tc>
          <w:tcPr>
            <w:tcW w:w="1170" w:type="dxa"/>
          </w:tcPr>
          <w:p w14:paraId="33410043" w14:textId="1402AD7D" w:rsidR="00163360" w:rsidRPr="006D53D5" w:rsidRDefault="00163360" w:rsidP="0000127E">
            <w:pPr>
              <w:pStyle w:val="FAATableText"/>
              <w:widowControl w:val="0"/>
              <w:rPr>
                <w:sz w:val="12"/>
              </w:rPr>
            </w:pPr>
            <w:r w:rsidRPr="006D53D5">
              <w:t>[Signature] :</w:t>
            </w:r>
          </w:p>
        </w:tc>
        <w:tc>
          <w:tcPr>
            <w:tcW w:w="4097" w:type="dxa"/>
            <w:gridSpan w:val="3"/>
            <w:tcBorders>
              <w:top w:val="nil"/>
              <w:bottom w:val="single" w:sz="4" w:space="0" w:color="auto"/>
              <w:right w:val="single" w:sz="18" w:space="0" w:color="auto"/>
            </w:tcBorders>
          </w:tcPr>
          <w:p w14:paraId="33410044" w14:textId="77777777" w:rsidR="00163360" w:rsidRPr="006D53D5" w:rsidRDefault="00163360" w:rsidP="0000127E">
            <w:pPr>
              <w:pStyle w:val="FAATableText"/>
              <w:widowControl w:val="0"/>
              <w:rPr>
                <w:sz w:val="12"/>
              </w:rPr>
            </w:pPr>
          </w:p>
        </w:tc>
      </w:tr>
      <w:tr w:rsidR="00163360" w:rsidRPr="006D53D5" w14:paraId="3341004B" w14:textId="77777777" w:rsidTr="00F7280B">
        <w:tc>
          <w:tcPr>
            <w:tcW w:w="1525" w:type="dxa"/>
            <w:tcBorders>
              <w:left w:val="single" w:sz="18" w:space="0" w:color="auto"/>
              <w:bottom w:val="single" w:sz="8" w:space="0" w:color="auto"/>
            </w:tcBorders>
          </w:tcPr>
          <w:p w14:paraId="33410046" w14:textId="77777777" w:rsidR="00163360" w:rsidRPr="006D53D5" w:rsidRDefault="00163360" w:rsidP="0000127E">
            <w:pPr>
              <w:pStyle w:val="FAATableText"/>
              <w:widowControl w:val="0"/>
              <w:rPr>
                <w:b/>
                <w:sz w:val="2"/>
              </w:rPr>
            </w:pPr>
          </w:p>
        </w:tc>
        <w:tc>
          <w:tcPr>
            <w:tcW w:w="270" w:type="dxa"/>
            <w:tcBorders>
              <w:bottom w:val="single" w:sz="8" w:space="0" w:color="auto"/>
            </w:tcBorders>
          </w:tcPr>
          <w:p w14:paraId="33410047" w14:textId="77777777" w:rsidR="00163360" w:rsidRPr="006D53D5" w:rsidRDefault="00163360" w:rsidP="0000127E">
            <w:pPr>
              <w:pStyle w:val="FAATableText"/>
              <w:widowControl w:val="0"/>
              <w:rPr>
                <w:sz w:val="2"/>
              </w:rPr>
            </w:pPr>
          </w:p>
        </w:tc>
        <w:tc>
          <w:tcPr>
            <w:tcW w:w="2252" w:type="dxa"/>
            <w:gridSpan w:val="5"/>
            <w:tcBorders>
              <w:top w:val="single" w:sz="4" w:space="0" w:color="auto"/>
              <w:bottom w:val="single" w:sz="8" w:space="0" w:color="auto"/>
            </w:tcBorders>
          </w:tcPr>
          <w:p w14:paraId="33410048" w14:textId="77777777" w:rsidR="00163360" w:rsidRPr="006D53D5" w:rsidRDefault="00163360" w:rsidP="0000127E">
            <w:pPr>
              <w:pStyle w:val="FAATableText"/>
              <w:widowControl w:val="0"/>
              <w:rPr>
                <w:sz w:val="2"/>
              </w:rPr>
            </w:pPr>
          </w:p>
        </w:tc>
        <w:tc>
          <w:tcPr>
            <w:tcW w:w="1170" w:type="dxa"/>
            <w:tcBorders>
              <w:bottom w:val="single" w:sz="8" w:space="0" w:color="auto"/>
            </w:tcBorders>
          </w:tcPr>
          <w:p w14:paraId="33410049" w14:textId="77777777" w:rsidR="00163360" w:rsidRPr="006D53D5" w:rsidRDefault="00163360" w:rsidP="0000127E">
            <w:pPr>
              <w:pStyle w:val="FAATableText"/>
              <w:widowControl w:val="0"/>
              <w:rPr>
                <w:sz w:val="2"/>
              </w:rPr>
            </w:pPr>
          </w:p>
        </w:tc>
        <w:tc>
          <w:tcPr>
            <w:tcW w:w="4097" w:type="dxa"/>
            <w:gridSpan w:val="3"/>
            <w:tcBorders>
              <w:top w:val="single" w:sz="4" w:space="0" w:color="auto"/>
              <w:bottom w:val="single" w:sz="8" w:space="0" w:color="auto"/>
              <w:right w:val="single" w:sz="18" w:space="0" w:color="auto"/>
            </w:tcBorders>
          </w:tcPr>
          <w:p w14:paraId="3341004A" w14:textId="77777777" w:rsidR="00163360" w:rsidRPr="006D53D5" w:rsidRDefault="00163360" w:rsidP="0000127E">
            <w:pPr>
              <w:pStyle w:val="FAATableText"/>
              <w:widowControl w:val="0"/>
              <w:rPr>
                <w:sz w:val="2"/>
              </w:rPr>
            </w:pPr>
          </w:p>
        </w:tc>
      </w:tr>
      <w:tr w:rsidR="00163360" w:rsidRPr="006D53D5" w14:paraId="3341004E" w14:textId="77777777" w:rsidTr="00F7280B">
        <w:tc>
          <w:tcPr>
            <w:tcW w:w="9314" w:type="dxa"/>
            <w:gridSpan w:val="11"/>
            <w:tcBorders>
              <w:top w:val="single" w:sz="8" w:space="0" w:color="auto"/>
              <w:left w:val="single" w:sz="18" w:space="0" w:color="auto"/>
              <w:bottom w:val="single" w:sz="18" w:space="0" w:color="auto"/>
              <w:right w:val="single" w:sz="18" w:space="0" w:color="auto"/>
            </w:tcBorders>
          </w:tcPr>
          <w:p w14:paraId="3341004C" w14:textId="2A0170D2" w:rsidR="00163360" w:rsidRPr="006D53D5" w:rsidRDefault="00163360" w:rsidP="0000127E">
            <w:pPr>
              <w:pStyle w:val="FAATableText"/>
              <w:widowControl w:val="0"/>
            </w:pPr>
            <w:r w:rsidRPr="006D53D5">
              <w:t>6.</w:t>
            </w:r>
            <w:r w:rsidRPr="006D53D5">
              <w:rPr>
                <w:rFonts w:ascii="Vrinda" w:hAnsi="Vrinda"/>
                <w:vertAlign w:val="superscript"/>
              </w:rPr>
              <w:t>§</w:t>
            </w:r>
          </w:p>
          <w:p w14:paraId="3341004D" w14:textId="77777777" w:rsidR="00163360" w:rsidRPr="006D53D5" w:rsidRDefault="00163360" w:rsidP="0000127E">
            <w:pPr>
              <w:pStyle w:val="FAATableText"/>
              <w:widowControl w:val="0"/>
            </w:pPr>
          </w:p>
        </w:tc>
      </w:tr>
    </w:tbl>
    <w:p w14:paraId="07987F86" w14:textId="62910B21" w:rsidR="00F7280B" w:rsidRPr="006D53D5" w:rsidRDefault="00F7280B" w:rsidP="0000127E">
      <w:pPr>
        <w:pStyle w:val="FAAFormInstructions"/>
        <w:tabs>
          <w:tab w:val="clear" w:pos="504"/>
        </w:tabs>
        <w:spacing w:before="0" w:after="120"/>
        <w:ind w:left="288" w:hanging="288"/>
        <w:rPr>
          <w:i w:val="0"/>
          <w:iCs/>
        </w:rPr>
      </w:pPr>
      <w:r w:rsidRPr="006D53D5">
        <w:rPr>
          <w:i w:val="0"/>
          <w:iCs/>
        </w:rPr>
        <w:t>Formulaire RAA en date de 11/2019</w:t>
      </w:r>
    </w:p>
    <w:p w14:paraId="3341004F" w14:textId="75E259B6" w:rsidR="00163360" w:rsidRPr="006D53D5" w:rsidRDefault="00163360" w:rsidP="0000127E">
      <w:pPr>
        <w:pStyle w:val="FAAFormInstructions"/>
        <w:tabs>
          <w:tab w:val="clear" w:pos="504"/>
        </w:tabs>
        <w:spacing w:before="0" w:after="0"/>
        <w:ind w:left="288" w:hanging="288"/>
        <w:rPr>
          <w:iCs/>
        </w:rPr>
      </w:pPr>
      <w:r w:rsidRPr="006D53D5">
        <w:t>*</w:t>
      </w:r>
      <w:r w:rsidRPr="006D53D5">
        <w:tab/>
        <w:t>À l'usage de l'État d'immatriculation.</w:t>
      </w:r>
    </w:p>
    <w:p w14:paraId="33410050" w14:textId="256E2899" w:rsidR="00163360" w:rsidRPr="006D53D5" w:rsidRDefault="00C736F5" w:rsidP="0000127E">
      <w:pPr>
        <w:pStyle w:val="FAAFormInstructions"/>
        <w:tabs>
          <w:tab w:val="clear" w:pos="504"/>
        </w:tabs>
        <w:spacing w:before="0" w:after="0"/>
        <w:ind w:left="288" w:hanging="288"/>
        <w:rPr>
          <w:iCs/>
        </w:rPr>
      </w:pPr>
      <w:r w:rsidRPr="006D53D5">
        <w:rPr>
          <w:vertAlign w:val="superscript"/>
        </w:rPr>
        <w:t>†</w:t>
      </w:r>
      <w:r w:rsidRPr="006D53D5">
        <w:tab/>
      </w:r>
      <w:r w:rsidRPr="006D53D5">
        <w:rPr>
          <w:i w:val="0"/>
          <w:iCs/>
        </w:rPr>
        <w:t>La désignation de l'aéronef par le constructeur doit inclure le type et le modèle de l'aéronef.</w:t>
      </w:r>
    </w:p>
    <w:p w14:paraId="33410051" w14:textId="42DCE895" w:rsidR="00163360" w:rsidRPr="006D53D5" w:rsidRDefault="00C736F5" w:rsidP="0000127E">
      <w:pPr>
        <w:pStyle w:val="FAAFormInstructions"/>
        <w:tabs>
          <w:tab w:val="clear" w:pos="504"/>
        </w:tabs>
        <w:spacing w:before="0" w:after="0"/>
        <w:ind w:left="288" w:hanging="288"/>
        <w:rPr>
          <w:iCs/>
        </w:rPr>
      </w:pPr>
      <w:r w:rsidRPr="006D53D5">
        <w:rPr>
          <w:i w:val="0"/>
          <w:iCs/>
          <w:vertAlign w:val="superscript"/>
        </w:rPr>
        <w:t>‡</w:t>
      </w:r>
      <w:r w:rsidRPr="006D53D5">
        <w:tab/>
      </w:r>
      <w:r w:rsidRPr="006D53D5">
        <w:rPr>
          <w:i w:val="0"/>
          <w:iCs/>
        </w:rPr>
        <w:t>Cet espace est utilisé pour indiquer sur quelle base la certification est accordée, comme le code de certification, à laquelle l'aéronef particulier se conforme et/ou sa catégorie d'exploitation autorisée (comme transport commercial aérien, travail aérien ou privé).</w:t>
      </w:r>
    </w:p>
    <w:p w14:paraId="33410052" w14:textId="0E4C0F56" w:rsidR="00163360" w:rsidRPr="006D53D5" w:rsidRDefault="00C736F5" w:rsidP="0000127E">
      <w:pPr>
        <w:pStyle w:val="FAAFormInstructions"/>
        <w:tabs>
          <w:tab w:val="clear" w:pos="504"/>
        </w:tabs>
        <w:spacing w:before="0" w:after="0"/>
        <w:ind w:left="288" w:hanging="288"/>
        <w:rPr>
          <w:iCs/>
        </w:rPr>
      </w:pPr>
      <w:r w:rsidRPr="006D53D5">
        <w:rPr>
          <w:i w:val="0"/>
          <w:iCs/>
          <w:vertAlign w:val="superscript"/>
        </w:rPr>
        <w:t>§</w:t>
      </w:r>
      <w:r w:rsidRPr="006D53D5">
        <w:tab/>
      </w:r>
      <w:r w:rsidRPr="006D53D5">
        <w:rPr>
          <w:i w:val="0"/>
          <w:iCs/>
        </w:rPr>
        <w:t>Cet espace est utilisé soit pour un aval périodique (donnant la date d'expiration), soit pour une déclaration selon laquelle l'aéronef est entretenu dans le cadre d'un système d'inspections continues.</w:t>
      </w:r>
    </w:p>
    <w:p w14:paraId="33410053" w14:textId="612E6ACE" w:rsidR="00163360" w:rsidRPr="006D53D5" w:rsidRDefault="002863EF" w:rsidP="0000127E">
      <w:pPr>
        <w:pStyle w:val="FFATextFlushRight"/>
        <w:keepLines w:val="0"/>
        <w:widowControl w:val="0"/>
      </w:pPr>
      <w:r w:rsidRPr="006D53D5">
        <w:t>OACI, Annexe 8, Partie II, Chapitre 3 : Figure 1</w:t>
      </w:r>
    </w:p>
    <w:p w14:paraId="33410054" w14:textId="77777777" w:rsidR="00163360" w:rsidRPr="006D53D5" w:rsidRDefault="00163360" w:rsidP="0000127E">
      <w:pPr>
        <w:widowControl w:val="0"/>
      </w:pPr>
    </w:p>
    <w:p w14:paraId="33410056" w14:textId="2FD38495" w:rsidR="00163360" w:rsidRPr="006D53D5" w:rsidRDefault="00163360" w:rsidP="0000127E">
      <w:pPr>
        <w:pStyle w:val="Heading4"/>
        <w:numPr>
          <w:ilvl w:val="0"/>
          <w:numId w:val="0"/>
        </w:numPr>
        <w:ind w:left="864" w:hanging="864"/>
      </w:pPr>
      <w:r w:rsidRPr="006D53D5">
        <w:br w:type="page"/>
      </w:r>
      <w:bookmarkStart w:id="116" w:name="_Toc61352865"/>
      <w:r w:rsidRPr="006D53D5">
        <w:lastRenderedPageBreak/>
        <w:t>NMO 5.3.1.6</w:t>
      </w:r>
      <w:r w:rsidRPr="006D53D5">
        <w:tab/>
        <w:t>Délivrance d'un certificat de navigabilité spécial</w:t>
      </w:r>
      <w:bookmarkEnd w:id="116"/>
    </w:p>
    <w:p w14:paraId="33410057" w14:textId="2DB43837" w:rsidR="00163360" w:rsidRPr="006D53D5" w:rsidRDefault="00163360" w:rsidP="0000127E">
      <w:pPr>
        <w:pStyle w:val="FAAOutlineL1a"/>
        <w:numPr>
          <w:ilvl w:val="0"/>
          <w:numId w:val="120"/>
        </w:numPr>
      </w:pPr>
      <w:r w:rsidRPr="006D53D5">
        <w:t>Le certificat de navigabilité spécial délivré par la Régie sera comme suit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6293"/>
      </w:tblGrid>
      <w:tr w:rsidR="00163360" w:rsidRPr="006D53D5" w14:paraId="33410059" w14:textId="77777777" w:rsidTr="005F2B22">
        <w:trPr>
          <w:trHeight w:val="315"/>
        </w:trPr>
        <w:tc>
          <w:tcPr>
            <w:tcW w:w="5000" w:type="pct"/>
            <w:gridSpan w:val="2"/>
            <w:tcBorders>
              <w:top w:val="single" w:sz="18" w:space="0" w:color="auto"/>
              <w:left w:val="single" w:sz="18" w:space="0" w:color="auto"/>
              <w:bottom w:val="nil"/>
              <w:right w:val="single" w:sz="18" w:space="0" w:color="auto"/>
            </w:tcBorders>
          </w:tcPr>
          <w:p w14:paraId="33410058" w14:textId="77777777" w:rsidR="00163360" w:rsidRPr="006D53D5" w:rsidRDefault="00163360" w:rsidP="0000127E">
            <w:pPr>
              <w:widowControl w:val="0"/>
              <w:jc w:val="center"/>
              <w:rPr>
                <w:i/>
              </w:rPr>
            </w:pPr>
            <w:r w:rsidRPr="006D53D5">
              <w:rPr>
                <w:i/>
              </w:rPr>
              <w:t>[ÉTAT D'IMMATRICULATION]</w:t>
            </w:r>
          </w:p>
        </w:tc>
      </w:tr>
      <w:tr w:rsidR="00163360" w:rsidRPr="006D53D5" w14:paraId="3341005B" w14:textId="77777777" w:rsidTr="005F2B22">
        <w:tc>
          <w:tcPr>
            <w:tcW w:w="5000" w:type="pct"/>
            <w:gridSpan w:val="2"/>
            <w:tcBorders>
              <w:top w:val="nil"/>
              <w:left w:val="single" w:sz="18" w:space="0" w:color="auto"/>
              <w:bottom w:val="single" w:sz="4" w:space="0" w:color="auto"/>
              <w:right w:val="single" w:sz="18" w:space="0" w:color="auto"/>
            </w:tcBorders>
          </w:tcPr>
          <w:p w14:paraId="3341005A" w14:textId="77777777" w:rsidR="00163360" w:rsidRPr="006D53D5" w:rsidRDefault="00163360" w:rsidP="0000127E">
            <w:pPr>
              <w:widowControl w:val="0"/>
              <w:jc w:val="center"/>
              <w:rPr>
                <w:i/>
              </w:rPr>
            </w:pPr>
            <w:r w:rsidRPr="006D53D5">
              <w:rPr>
                <w:i/>
              </w:rPr>
              <w:t>[SERVICE DE DÉLIVRANCE DES LICENCES]</w:t>
            </w:r>
          </w:p>
        </w:tc>
      </w:tr>
      <w:tr w:rsidR="00163360" w:rsidRPr="006D53D5" w14:paraId="3341005D" w14:textId="77777777" w:rsidTr="005F2B22">
        <w:tc>
          <w:tcPr>
            <w:tcW w:w="5000" w:type="pct"/>
            <w:gridSpan w:val="2"/>
            <w:tcBorders>
              <w:left w:val="single" w:sz="18" w:space="0" w:color="auto"/>
              <w:bottom w:val="single" w:sz="18" w:space="0" w:color="auto"/>
              <w:right w:val="single" w:sz="18" w:space="0" w:color="auto"/>
            </w:tcBorders>
          </w:tcPr>
          <w:p w14:paraId="3341005C" w14:textId="75DD6926" w:rsidR="00163360" w:rsidRPr="006D53D5" w:rsidRDefault="00163360" w:rsidP="0000127E">
            <w:pPr>
              <w:widowControl w:val="0"/>
              <w:jc w:val="center"/>
            </w:pPr>
            <w:r w:rsidRPr="006D53D5">
              <w:rPr>
                <w:b/>
              </w:rPr>
              <w:t>CERTIFICAT DE NAVIGABILITÉ SPÉCIAL</w:t>
            </w:r>
          </w:p>
        </w:tc>
      </w:tr>
      <w:tr w:rsidR="00114178" w:rsidRPr="006D53D5" w14:paraId="33410060" w14:textId="77777777" w:rsidTr="005F2B22">
        <w:tc>
          <w:tcPr>
            <w:tcW w:w="5000" w:type="pct"/>
            <w:gridSpan w:val="2"/>
            <w:tcBorders>
              <w:top w:val="single" w:sz="18" w:space="0" w:color="auto"/>
              <w:left w:val="single" w:sz="18" w:space="0" w:color="auto"/>
              <w:right w:val="single" w:sz="18" w:space="0" w:color="auto"/>
            </w:tcBorders>
          </w:tcPr>
          <w:p w14:paraId="3341005F" w14:textId="0D729291" w:rsidR="00114178" w:rsidRPr="006D53D5" w:rsidRDefault="00114178" w:rsidP="0000127E">
            <w:pPr>
              <w:widowControl w:val="0"/>
            </w:pPr>
            <w:r w:rsidRPr="006D53D5">
              <w:t>Catégorie/désignation :</w:t>
            </w:r>
          </w:p>
        </w:tc>
      </w:tr>
      <w:tr w:rsidR="00114178" w:rsidRPr="006D53D5" w14:paraId="33410063" w14:textId="77777777" w:rsidTr="005F2B22">
        <w:tc>
          <w:tcPr>
            <w:tcW w:w="5000" w:type="pct"/>
            <w:gridSpan w:val="2"/>
            <w:tcBorders>
              <w:left w:val="single" w:sz="18" w:space="0" w:color="auto"/>
              <w:right w:val="single" w:sz="18" w:space="0" w:color="auto"/>
            </w:tcBorders>
          </w:tcPr>
          <w:p w14:paraId="33410062" w14:textId="2757BCB7" w:rsidR="00114178" w:rsidRPr="006D53D5" w:rsidRDefault="00114178" w:rsidP="0000127E">
            <w:pPr>
              <w:widowControl w:val="0"/>
            </w:pPr>
            <w:r w:rsidRPr="006D53D5">
              <w:t>But :</w:t>
            </w:r>
          </w:p>
        </w:tc>
      </w:tr>
      <w:tr w:rsidR="00114178" w:rsidRPr="006D53D5" w14:paraId="33410068" w14:textId="77777777" w:rsidTr="005F2B22">
        <w:trPr>
          <w:trHeight w:val="278"/>
        </w:trPr>
        <w:tc>
          <w:tcPr>
            <w:tcW w:w="1622" w:type="pct"/>
            <w:vMerge w:val="restart"/>
            <w:tcBorders>
              <w:left w:val="single" w:sz="18" w:space="0" w:color="auto"/>
            </w:tcBorders>
          </w:tcPr>
          <w:p w14:paraId="33410065" w14:textId="6BEF716C" w:rsidR="00114178" w:rsidRPr="006D53D5" w:rsidRDefault="00114178" w:rsidP="0000127E">
            <w:pPr>
              <w:widowControl w:val="0"/>
            </w:pPr>
            <w:r w:rsidRPr="006D53D5">
              <w:t>Constructeur :</w:t>
            </w:r>
          </w:p>
        </w:tc>
        <w:tc>
          <w:tcPr>
            <w:tcW w:w="3378" w:type="pct"/>
            <w:tcBorders>
              <w:right w:val="single" w:sz="18" w:space="0" w:color="auto"/>
            </w:tcBorders>
          </w:tcPr>
          <w:p w14:paraId="33410066" w14:textId="5BDF3E3C" w:rsidR="00114178" w:rsidRPr="006D53D5" w:rsidRDefault="00114178" w:rsidP="0000127E">
            <w:pPr>
              <w:widowControl w:val="0"/>
            </w:pPr>
            <w:r w:rsidRPr="006D53D5">
              <w:t>Nom :</w:t>
            </w:r>
          </w:p>
          <w:p w14:paraId="33410067" w14:textId="77777777" w:rsidR="00114178" w:rsidRPr="006D53D5" w:rsidRDefault="00114178" w:rsidP="0000127E">
            <w:pPr>
              <w:widowControl w:val="0"/>
            </w:pPr>
          </w:p>
        </w:tc>
      </w:tr>
      <w:tr w:rsidR="00114178" w:rsidRPr="006D53D5" w14:paraId="3341006D" w14:textId="77777777" w:rsidTr="005F2B22">
        <w:trPr>
          <w:trHeight w:val="277"/>
        </w:trPr>
        <w:tc>
          <w:tcPr>
            <w:tcW w:w="1622" w:type="pct"/>
            <w:vMerge/>
            <w:tcBorders>
              <w:left w:val="single" w:sz="18" w:space="0" w:color="auto"/>
            </w:tcBorders>
          </w:tcPr>
          <w:p w14:paraId="3341006A" w14:textId="77777777" w:rsidR="00114178" w:rsidRPr="006D53D5" w:rsidRDefault="00114178" w:rsidP="0000127E">
            <w:pPr>
              <w:widowControl w:val="0"/>
            </w:pPr>
          </w:p>
        </w:tc>
        <w:tc>
          <w:tcPr>
            <w:tcW w:w="3378" w:type="pct"/>
            <w:tcBorders>
              <w:right w:val="single" w:sz="18" w:space="0" w:color="auto"/>
            </w:tcBorders>
          </w:tcPr>
          <w:p w14:paraId="3341006B" w14:textId="1E636355" w:rsidR="00114178" w:rsidRPr="006D53D5" w:rsidRDefault="00114178" w:rsidP="0000127E">
            <w:pPr>
              <w:widowControl w:val="0"/>
            </w:pPr>
            <w:r w:rsidRPr="006D53D5">
              <w:t>Adresse :</w:t>
            </w:r>
          </w:p>
          <w:p w14:paraId="3341006C" w14:textId="77777777" w:rsidR="00114178" w:rsidRPr="006D53D5" w:rsidRDefault="00114178" w:rsidP="0000127E">
            <w:pPr>
              <w:widowControl w:val="0"/>
            </w:pPr>
          </w:p>
        </w:tc>
      </w:tr>
      <w:tr w:rsidR="00114178" w:rsidRPr="006D53D5" w14:paraId="33410071" w14:textId="77777777" w:rsidTr="005F2B22">
        <w:trPr>
          <w:trHeight w:val="278"/>
        </w:trPr>
        <w:tc>
          <w:tcPr>
            <w:tcW w:w="1622" w:type="pct"/>
            <w:vMerge w:val="restart"/>
            <w:tcBorders>
              <w:left w:val="single" w:sz="18" w:space="0" w:color="auto"/>
            </w:tcBorders>
          </w:tcPr>
          <w:p w14:paraId="3341006F" w14:textId="65E67E0E" w:rsidR="00114178" w:rsidRPr="006D53D5" w:rsidRDefault="00114178" w:rsidP="0000127E">
            <w:pPr>
              <w:widowControl w:val="0"/>
            </w:pPr>
            <w:r w:rsidRPr="006D53D5">
              <w:t>Vol :</w:t>
            </w:r>
          </w:p>
        </w:tc>
        <w:tc>
          <w:tcPr>
            <w:tcW w:w="3378" w:type="pct"/>
            <w:tcBorders>
              <w:right w:val="single" w:sz="18" w:space="0" w:color="auto"/>
            </w:tcBorders>
          </w:tcPr>
          <w:p w14:paraId="52B37D59" w14:textId="567ED88B" w:rsidR="00114178" w:rsidRPr="006D53D5" w:rsidRDefault="00114178" w:rsidP="0000127E">
            <w:pPr>
              <w:widowControl w:val="0"/>
            </w:pPr>
            <w:r w:rsidRPr="006D53D5">
              <w:t>De :</w:t>
            </w:r>
          </w:p>
          <w:p w14:paraId="33410070" w14:textId="0841785F" w:rsidR="00114178" w:rsidRPr="006D53D5" w:rsidRDefault="00114178" w:rsidP="0000127E">
            <w:pPr>
              <w:widowControl w:val="0"/>
            </w:pPr>
          </w:p>
        </w:tc>
      </w:tr>
      <w:tr w:rsidR="00114178" w:rsidRPr="006D53D5" w14:paraId="33410075" w14:textId="77777777" w:rsidTr="005F2B22">
        <w:trPr>
          <w:trHeight w:val="277"/>
        </w:trPr>
        <w:tc>
          <w:tcPr>
            <w:tcW w:w="1622" w:type="pct"/>
            <w:vMerge/>
            <w:tcBorders>
              <w:left w:val="single" w:sz="18" w:space="0" w:color="auto"/>
            </w:tcBorders>
          </w:tcPr>
          <w:p w14:paraId="33410073" w14:textId="77777777" w:rsidR="00114178" w:rsidRPr="006D53D5" w:rsidRDefault="00114178" w:rsidP="0000127E">
            <w:pPr>
              <w:widowControl w:val="0"/>
            </w:pPr>
          </w:p>
        </w:tc>
        <w:tc>
          <w:tcPr>
            <w:tcW w:w="3378" w:type="pct"/>
            <w:tcBorders>
              <w:right w:val="single" w:sz="18" w:space="0" w:color="auto"/>
            </w:tcBorders>
          </w:tcPr>
          <w:p w14:paraId="0D9D9B29" w14:textId="5B463731" w:rsidR="00114178" w:rsidRPr="006D53D5" w:rsidRDefault="00114178" w:rsidP="0000127E">
            <w:pPr>
              <w:widowControl w:val="0"/>
            </w:pPr>
            <w:r w:rsidRPr="006D53D5">
              <w:t>À :</w:t>
            </w:r>
          </w:p>
          <w:p w14:paraId="33410074" w14:textId="4ADCA473" w:rsidR="00114178" w:rsidRPr="006D53D5" w:rsidRDefault="00114178" w:rsidP="0000127E">
            <w:pPr>
              <w:widowControl w:val="0"/>
            </w:pPr>
          </w:p>
        </w:tc>
      </w:tr>
      <w:tr w:rsidR="00114178" w:rsidRPr="006D53D5" w14:paraId="33410079" w14:textId="77777777" w:rsidTr="005F2B22">
        <w:trPr>
          <w:trHeight w:val="278"/>
        </w:trPr>
        <w:tc>
          <w:tcPr>
            <w:tcW w:w="1622" w:type="pct"/>
            <w:tcBorders>
              <w:left w:val="single" w:sz="18" w:space="0" w:color="auto"/>
            </w:tcBorders>
          </w:tcPr>
          <w:p w14:paraId="33410077" w14:textId="38BE73D9" w:rsidR="00114178" w:rsidRPr="006D53D5" w:rsidRDefault="00114178" w:rsidP="0000127E">
            <w:pPr>
              <w:widowControl w:val="0"/>
            </w:pPr>
            <w:r w:rsidRPr="006D53D5">
              <w:t>Numéro d’immatriculation :</w:t>
            </w:r>
          </w:p>
        </w:tc>
        <w:tc>
          <w:tcPr>
            <w:tcW w:w="3378" w:type="pct"/>
            <w:tcBorders>
              <w:right w:val="single" w:sz="18" w:space="0" w:color="auto"/>
            </w:tcBorders>
          </w:tcPr>
          <w:p w14:paraId="6CA48B07" w14:textId="62B87A3E" w:rsidR="00114178" w:rsidRPr="006D53D5" w:rsidRDefault="00114178" w:rsidP="0000127E">
            <w:pPr>
              <w:widowControl w:val="0"/>
            </w:pPr>
            <w:r w:rsidRPr="006D53D5">
              <w:t>Numéro de série :</w:t>
            </w:r>
          </w:p>
          <w:p w14:paraId="33410078" w14:textId="72561D07" w:rsidR="00114178" w:rsidRPr="006D53D5" w:rsidRDefault="00114178" w:rsidP="0000127E">
            <w:pPr>
              <w:widowControl w:val="0"/>
            </w:pPr>
          </w:p>
        </w:tc>
      </w:tr>
      <w:tr w:rsidR="00114178" w:rsidRPr="006D53D5" w14:paraId="3341007D" w14:textId="77777777" w:rsidTr="005F2B22">
        <w:trPr>
          <w:trHeight w:val="503"/>
        </w:trPr>
        <w:tc>
          <w:tcPr>
            <w:tcW w:w="1622" w:type="pct"/>
            <w:tcBorders>
              <w:left w:val="single" w:sz="18" w:space="0" w:color="auto"/>
            </w:tcBorders>
          </w:tcPr>
          <w:p w14:paraId="3341007B" w14:textId="57DF9240" w:rsidR="00114178" w:rsidRPr="006D53D5" w:rsidRDefault="00114178" w:rsidP="0000127E">
            <w:pPr>
              <w:widowControl w:val="0"/>
            </w:pPr>
            <w:r w:rsidRPr="006D53D5">
              <w:t>Constructeur :</w:t>
            </w:r>
          </w:p>
        </w:tc>
        <w:tc>
          <w:tcPr>
            <w:tcW w:w="3378" w:type="pct"/>
            <w:tcBorders>
              <w:right w:val="single" w:sz="18" w:space="0" w:color="auto"/>
            </w:tcBorders>
          </w:tcPr>
          <w:p w14:paraId="23184DDE" w14:textId="36FA9098" w:rsidR="00114178" w:rsidRPr="006D53D5" w:rsidRDefault="00114178" w:rsidP="0000127E">
            <w:pPr>
              <w:widowControl w:val="0"/>
            </w:pPr>
            <w:r w:rsidRPr="006D53D5">
              <w:t>Modèle :</w:t>
            </w:r>
          </w:p>
          <w:p w14:paraId="3341007C" w14:textId="4A2907AD" w:rsidR="00114178" w:rsidRPr="006D53D5" w:rsidRDefault="00114178" w:rsidP="0000127E">
            <w:pPr>
              <w:widowControl w:val="0"/>
            </w:pPr>
          </w:p>
        </w:tc>
      </w:tr>
      <w:tr w:rsidR="00114178" w:rsidRPr="006D53D5" w14:paraId="33410081" w14:textId="77777777" w:rsidTr="005F2B22">
        <w:trPr>
          <w:trHeight w:val="275"/>
        </w:trPr>
        <w:tc>
          <w:tcPr>
            <w:tcW w:w="1622" w:type="pct"/>
            <w:tcBorders>
              <w:left w:val="single" w:sz="18" w:space="0" w:color="auto"/>
            </w:tcBorders>
          </w:tcPr>
          <w:p w14:paraId="3341007F" w14:textId="7AA90E70" w:rsidR="00114178" w:rsidRPr="006D53D5" w:rsidRDefault="00114178" w:rsidP="0000127E">
            <w:pPr>
              <w:widowControl w:val="0"/>
            </w:pPr>
            <w:r w:rsidRPr="006D53D5">
              <w:t>Date de délivrance :</w:t>
            </w:r>
          </w:p>
        </w:tc>
        <w:tc>
          <w:tcPr>
            <w:tcW w:w="3378" w:type="pct"/>
            <w:tcBorders>
              <w:right w:val="single" w:sz="18" w:space="0" w:color="auto"/>
            </w:tcBorders>
          </w:tcPr>
          <w:p w14:paraId="0C2031F4" w14:textId="429BE974" w:rsidR="00114178" w:rsidRPr="006D53D5" w:rsidRDefault="00114178" w:rsidP="0000127E">
            <w:pPr>
              <w:widowControl w:val="0"/>
            </w:pPr>
            <w:r w:rsidRPr="006D53D5">
              <w:t>Date d’expiration :</w:t>
            </w:r>
          </w:p>
          <w:p w14:paraId="33410080" w14:textId="763C8DFE" w:rsidR="00114178" w:rsidRPr="006D53D5" w:rsidRDefault="00114178" w:rsidP="0000127E">
            <w:pPr>
              <w:widowControl w:val="0"/>
            </w:pPr>
          </w:p>
        </w:tc>
      </w:tr>
      <w:tr w:rsidR="00114178" w:rsidRPr="006D53D5" w14:paraId="33410084" w14:textId="77777777" w:rsidTr="005F2B22">
        <w:trPr>
          <w:trHeight w:val="275"/>
        </w:trPr>
        <w:tc>
          <w:tcPr>
            <w:tcW w:w="5000" w:type="pct"/>
            <w:gridSpan w:val="2"/>
            <w:tcBorders>
              <w:left w:val="single" w:sz="18" w:space="0" w:color="auto"/>
              <w:right w:val="single" w:sz="18" w:space="0" w:color="auto"/>
            </w:tcBorders>
          </w:tcPr>
          <w:p w14:paraId="33410083" w14:textId="229314D5" w:rsidR="00114178" w:rsidRPr="006D53D5" w:rsidRDefault="00114178" w:rsidP="0000127E">
            <w:pPr>
              <w:widowControl w:val="0"/>
            </w:pPr>
            <w:r w:rsidRPr="006D53D5">
              <w:t>Les limitations d’exploitation datées au format [jj/mm/aaaa] font partie de ce certificat</w:t>
            </w:r>
          </w:p>
        </w:tc>
      </w:tr>
      <w:tr w:rsidR="00114178" w:rsidRPr="006D53D5" w14:paraId="33410089" w14:textId="77777777" w:rsidTr="005F2B22">
        <w:trPr>
          <w:trHeight w:val="275"/>
        </w:trPr>
        <w:tc>
          <w:tcPr>
            <w:tcW w:w="1622" w:type="pct"/>
            <w:tcBorders>
              <w:left w:val="single" w:sz="18" w:space="0" w:color="auto"/>
            </w:tcBorders>
          </w:tcPr>
          <w:p w14:paraId="33410086" w14:textId="7257F043" w:rsidR="00114178" w:rsidRPr="006D53D5" w:rsidRDefault="00114178" w:rsidP="0000127E">
            <w:pPr>
              <w:widowControl w:val="0"/>
            </w:pPr>
            <w:r w:rsidRPr="006D53D5">
              <w:t>Signature du représentant de la CAA :</w:t>
            </w:r>
          </w:p>
          <w:p w14:paraId="33410087" w14:textId="77777777" w:rsidR="00114178" w:rsidRPr="006D53D5" w:rsidRDefault="00114178" w:rsidP="0000127E">
            <w:pPr>
              <w:widowControl w:val="0"/>
            </w:pPr>
          </w:p>
        </w:tc>
        <w:tc>
          <w:tcPr>
            <w:tcW w:w="3378" w:type="pct"/>
            <w:tcBorders>
              <w:right w:val="single" w:sz="18" w:space="0" w:color="auto"/>
            </w:tcBorders>
          </w:tcPr>
          <w:p w14:paraId="33410088" w14:textId="1F306BAD" w:rsidR="00114178" w:rsidRPr="006D53D5" w:rsidRDefault="00114178" w:rsidP="0000127E">
            <w:pPr>
              <w:widowControl w:val="0"/>
            </w:pPr>
            <w:r w:rsidRPr="006D53D5">
              <w:t>Désignation ou numéro du bureau :</w:t>
            </w:r>
          </w:p>
        </w:tc>
      </w:tr>
      <w:tr w:rsidR="00163360" w:rsidRPr="006D53D5" w14:paraId="3341008B" w14:textId="77777777" w:rsidTr="005F2B22">
        <w:tc>
          <w:tcPr>
            <w:tcW w:w="5000" w:type="pct"/>
            <w:gridSpan w:val="2"/>
            <w:tcBorders>
              <w:left w:val="single" w:sz="18" w:space="0" w:color="auto"/>
              <w:right w:val="single" w:sz="18" w:space="0" w:color="auto"/>
            </w:tcBorders>
          </w:tcPr>
          <w:p w14:paraId="3341008A" w14:textId="51F96B95" w:rsidR="00163360" w:rsidRPr="006D53D5" w:rsidRDefault="00163360" w:rsidP="0000127E">
            <w:pPr>
              <w:widowControl w:val="0"/>
            </w:pPr>
            <w:bookmarkStart w:id="117" w:name="_Hlk8367892"/>
            <w:r w:rsidRPr="006D53D5">
              <w:t>Toute altération, reproduction ou mésusage du présent certificat peut être punissable tel que spécifié dans la Partie 1 de la réglementation relative à l’aviation. Le présent certificat doit être affiché dans l’aéronef conformément à la Partie 8 de la réglementation relative à l’aviation.</w:t>
            </w:r>
            <w:bookmarkEnd w:id="117"/>
          </w:p>
        </w:tc>
      </w:tr>
      <w:tr w:rsidR="00163360" w:rsidRPr="006D53D5" w14:paraId="3341008F" w14:textId="77777777" w:rsidTr="005F2B22">
        <w:tc>
          <w:tcPr>
            <w:tcW w:w="1622" w:type="pct"/>
            <w:tcBorders>
              <w:left w:val="single" w:sz="18" w:space="0" w:color="auto"/>
              <w:bottom w:val="dashSmallGap" w:sz="4" w:space="0" w:color="auto"/>
            </w:tcBorders>
          </w:tcPr>
          <w:p w14:paraId="3341008C" w14:textId="57C7FC03" w:rsidR="00163360" w:rsidRPr="006D53D5" w:rsidRDefault="00163360" w:rsidP="0000127E">
            <w:pPr>
              <w:widowControl w:val="0"/>
              <w:rPr>
                <w:i/>
              </w:rPr>
            </w:pPr>
            <w:r w:rsidRPr="006D53D5">
              <w:t>Formulaire de la RAA n° :</w:t>
            </w:r>
          </w:p>
          <w:p w14:paraId="3341008D" w14:textId="77777777" w:rsidR="00163360" w:rsidRPr="006D53D5" w:rsidRDefault="00163360" w:rsidP="0000127E">
            <w:pPr>
              <w:widowControl w:val="0"/>
              <w:rPr>
                <w:i/>
              </w:rPr>
            </w:pPr>
          </w:p>
        </w:tc>
        <w:tc>
          <w:tcPr>
            <w:tcW w:w="3378" w:type="pct"/>
            <w:tcBorders>
              <w:bottom w:val="dashSmallGap" w:sz="4" w:space="0" w:color="auto"/>
              <w:right w:val="single" w:sz="18" w:space="0" w:color="auto"/>
            </w:tcBorders>
          </w:tcPr>
          <w:p w14:paraId="3341008E" w14:textId="77777777" w:rsidR="00163360" w:rsidRPr="006D53D5" w:rsidRDefault="00163360" w:rsidP="0000127E">
            <w:pPr>
              <w:widowControl w:val="0"/>
              <w:ind w:hanging="108"/>
              <w:jc w:val="center"/>
              <w:rPr>
                <w:i/>
              </w:rPr>
            </w:pPr>
            <w:r w:rsidRPr="006D53D5">
              <w:rPr>
                <w:i/>
              </w:rPr>
              <w:t>Voir verso</w:t>
            </w:r>
          </w:p>
        </w:tc>
      </w:tr>
      <w:tr w:rsidR="00163360" w:rsidRPr="006D53D5" w14:paraId="33410091" w14:textId="77777777" w:rsidTr="005F2B22">
        <w:tc>
          <w:tcPr>
            <w:tcW w:w="5000" w:type="pct"/>
            <w:gridSpan w:val="2"/>
            <w:tcBorders>
              <w:top w:val="dashSmallGap" w:sz="4" w:space="0" w:color="auto"/>
              <w:left w:val="single" w:sz="18" w:space="0" w:color="auto"/>
              <w:bottom w:val="single" w:sz="18" w:space="0" w:color="auto"/>
              <w:right w:val="single" w:sz="18" w:space="0" w:color="auto"/>
            </w:tcBorders>
          </w:tcPr>
          <w:p w14:paraId="33410090" w14:textId="77777777" w:rsidR="00163360" w:rsidRPr="006D53D5" w:rsidRDefault="00163360" w:rsidP="0000127E">
            <w:pPr>
              <w:widowControl w:val="0"/>
              <w:ind w:hanging="108"/>
              <w:jc w:val="center"/>
              <w:rPr>
                <w:i/>
              </w:rPr>
            </w:pPr>
            <w:r w:rsidRPr="006D53D5">
              <w:rPr>
                <w:i/>
              </w:rPr>
              <w:t>Recto du formulaire</w:t>
            </w:r>
          </w:p>
        </w:tc>
      </w:tr>
    </w:tbl>
    <w:p w14:paraId="33410093" w14:textId="2E1BD2C9" w:rsidR="00163360" w:rsidRPr="006D53D5" w:rsidRDefault="00163360" w:rsidP="0000127E">
      <w:pPr>
        <w:widowControl w:val="0"/>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314"/>
      </w:tblGrid>
      <w:tr w:rsidR="00114178" w:rsidRPr="006D53D5" w14:paraId="33410096" w14:textId="77777777" w:rsidTr="005F2B22">
        <w:tc>
          <w:tcPr>
            <w:tcW w:w="5000" w:type="pct"/>
          </w:tcPr>
          <w:p w14:paraId="33410095" w14:textId="7FEC5187" w:rsidR="00114178" w:rsidRPr="006D53D5" w:rsidRDefault="00114178" w:rsidP="0000127E">
            <w:pPr>
              <w:widowControl w:val="0"/>
            </w:pPr>
            <w:r w:rsidRPr="006D53D5">
              <w:t>Le présent certificat de navigabilité spécial est délivré aux termes de la Loi relative à la sécurité de l'aviation civile (la Loi), telle qu’amendée, et de la Partie 5 de la règlementation relative à l’aviation.</w:t>
            </w:r>
          </w:p>
        </w:tc>
      </w:tr>
      <w:tr w:rsidR="00114178" w:rsidRPr="006D53D5" w14:paraId="33410099" w14:textId="77777777" w:rsidTr="005F2B22">
        <w:tc>
          <w:tcPr>
            <w:tcW w:w="5000" w:type="pct"/>
          </w:tcPr>
          <w:p w14:paraId="33410098" w14:textId="16E2B84D" w:rsidR="00E9168A" w:rsidRPr="006D53D5" w:rsidRDefault="00114178" w:rsidP="0000127E">
            <w:pPr>
              <w:widowControl w:val="0"/>
            </w:pPr>
            <w:r w:rsidRPr="006D53D5">
              <w:t xml:space="preserve">Le présent certificat de navigabilité spécial autorise le constructeur dont le nom figure au verso à effectuer des vols d’essai de production, et seulement ceux-ci, de l’aéronef immatriculé en son nom. Nul n'est autorisé à effectuer de vols d’essai de production : (1) transportant des personnes ou des biens contre rémunération ou affrètement et/ou (2) transportant des personnes qui ne sont pas essentielles aux fins du vol. </w:t>
            </w:r>
          </w:p>
        </w:tc>
      </w:tr>
      <w:tr w:rsidR="00114178" w:rsidRPr="006D53D5" w14:paraId="3341009C" w14:textId="77777777" w:rsidTr="005F2B22">
        <w:trPr>
          <w:trHeight w:val="530"/>
        </w:trPr>
        <w:tc>
          <w:tcPr>
            <w:tcW w:w="5000" w:type="pct"/>
          </w:tcPr>
          <w:p w14:paraId="3341009B" w14:textId="4E472D68" w:rsidR="00114178" w:rsidRPr="006D53D5" w:rsidRDefault="00114178" w:rsidP="0000127E">
            <w:pPr>
              <w:widowControl w:val="0"/>
            </w:pPr>
            <w:r w:rsidRPr="006D53D5">
              <w:t>Le présent certificat de navigabilité spécial autorise le vol spécifié au verso à la seule fin indiquée au champ à cet effet.</w:t>
            </w:r>
          </w:p>
        </w:tc>
      </w:tr>
      <w:tr w:rsidR="00114178" w:rsidRPr="006D53D5" w14:paraId="3341009F" w14:textId="77777777" w:rsidTr="005F2B22">
        <w:tc>
          <w:tcPr>
            <w:tcW w:w="5000" w:type="pct"/>
          </w:tcPr>
          <w:p w14:paraId="3341009E" w14:textId="0FB80271" w:rsidR="00E9168A" w:rsidRPr="006D53D5" w:rsidRDefault="00114178" w:rsidP="0000127E">
            <w:pPr>
              <w:widowControl w:val="0"/>
            </w:pPr>
            <w:r w:rsidRPr="006D53D5">
              <w:t>Le présent certificat de navigabilité spécial certifie que, à la date de délivrance, l’aéronef pour lequel il est délivré a été inspecté et trouvé conforme à la réglementation en vigueur relative à l’aviation. L'aéronef n’est pas conforme aux impératifs du code applicable exhaustif et détaillé de navigabilité tel que prévu par l'Annexe 8 de la Convention internationale sur l'aviation civile internationale. Nul n'est autorisé à exploiter l’aéronef décrit au verso (1) sauf conformément à la réglementation en vigueur relative à l’aviation et aux termes, conditions et limitations qui peuvent être prescrites par la Régie dans le cadre du présent certificat ou (2) sur tout pays étranger sans l’autorisation de ce dernier.</w:t>
            </w:r>
          </w:p>
        </w:tc>
      </w:tr>
      <w:tr w:rsidR="00114178" w:rsidRPr="006D53D5" w14:paraId="334100A2" w14:textId="77777777" w:rsidTr="005F2B22">
        <w:tc>
          <w:tcPr>
            <w:tcW w:w="5000" w:type="pct"/>
          </w:tcPr>
          <w:p w14:paraId="334100A1" w14:textId="3F4994B2" w:rsidR="00E9168A" w:rsidRPr="006D53D5" w:rsidRDefault="00114178" w:rsidP="0000127E">
            <w:pPr>
              <w:widowControl w:val="0"/>
            </w:pPr>
            <w:r w:rsidRPr="006D53D5">
              <w:t>Sauf s’il est rendu, suspendu ou révoqué plus tôt, le présent certificat de navigabilité spécial est en vigueur pour la durée et dans les conditions prescrites par les impératifs réglementaires.</w:t>
            </w:r>
          </w:p>
        </w:tc>
      </w:tr>
      <w:tr w:rsidR="00163360" w:rsidRPr="006D53D5" w14:paraId="334100A4" w14:textId="77777777" w:rsidTr="005F2B22">
        <w:trPr>
          <w:trHeight w:val="242"/>
        </w:trPr>
        <w:tc>
          <w:tcPr>
            <w:tcW w:w="5000" w:type="pct"/>
          </w:tcPr>
          <w:p w14:paraId="334100A3" w14:textId="77777777" w:rsidR="00163360" w:rsidRPr="006D53D5" w:rsidRDefault="00163360" w:rsidP="0000127E">
            <w:pPr>
              <w:widowControl w:val="0"/>
              <w:jc w:val="center"/>
              <w:rPr>
                <w:i/>
              </w:rPr>
            </w:pPr>
            <w:r w:rsidRPr="006D53D5">
              <w:rPr>
                <w:i/>
              </w:rPr>
              <w:t>Verso du formulaire</w:t>
            </w:r>
          </w:p>
        </w:tc>
      </w:tr>
    </w:tbl>
    <w:p w14:paraId="0DE7C5BF" w14:textId="0F99E298" w:rsidR="00F7280B" w:rsidRPr="006D53D5" w:rsidRDefault="00F7280B" w:rsidP="0000127E">
      <w:pPr>
        <w:pStyle w:val="FFATextFlushRight"/>
        <w:spacing w:before="0"/>
        <w:jc w:val="left"/>
        <w:rPr>
          <w:i w:val="0"/>
          <w:iCs/>
        </w:rPr>
      </w:pPr>
      <w:r w:rsidRPr="006D53D5">
        <w:rPr>
          <w:i w:val="0"/>
          <w:iCs/>
          <w:szCs w:val="20"/>
        </w:rPr>
        <w:t>Formulaire RAA en date de 11/2019</w:t>
      </w:r>
    </w:p>
    <w:p w14:paraId="6B90FB14" w14:textId="4743C4F5" w:rsidR="003A24C6" w:rsidRPr="006D53D5" w:rsidRDefault="003A24C6" w:rsidP="0000127E">
      <w:pPr>
        <w:pStyle w:val="FFATextFlushRight"/>
      </w:pPr>
      <w:r w:rsidRPr="006D53D5">
        <w:t>FAA Ordre 8130.2J</w:t>
      </w:r>
    </w:p>
    <w:p w14:paraId="334100A7" w14:textId="0D7D6AB5" w:rsidR="00163360" w:rsidRPr="006D53D5" w:rsidRDefault="00163360" w:rsidP="0000127E">
      <w:pPr>
        <w:pStyle w:val="Heading4"/>
        <w:numPr>
          <w:ilvl w:val="0"/>
          <w:numId w:val="0"/>
        </w:numPr>
        <w:ind w:left="864" w:hanging="864"/>
      </w:pPr>
      <w:bookmarkStart w:id="118" w:name="_Toc61352866"/>
      <w:r w:rsidRPr="006D53D5">
        <w:t>NMO 5.5.1.7</w:t>
      </w:r>
      <w:r w:rsidRPr="006D53D5">
        <w:tab/>
        <w:t>Règles de performance : Inspections</w:t>
      </w:r>
      <w:bookmarkEnd w:id="118"/>
      <w:r w:rsidRPr="006D53D5">
        <w:t xml:space="preserve"> </w:t>
      </w:r>
    </w:p>
    <w:p w14:paraId="334100A8" w14:textId="32809BB7" w:rsidR="00163360" w:rsidRPr="006D53D5" w:rsidRDefault="00163360" w:rsidP="0000127E">
      <w:pPr>
        <w:pStyle w:val="FAAOutlineL1a"/>
        <w:numPr>
          <w:ilvl w:val="0"/>
          <w:numId w:val="121"/>
        </w:numPr>
      </w:pPr>
      <w:r w:rsidRPr="006D53D5">
        <w:t>Toute personne effectuant une inspection annuelle ou des 100 heures doit, avant de s'y livrer, bien nettoyer l'aéronef et son moteur et enlever ou ouvrir toute porte d'inspection, toute trappe d'accès, tout carénage et tout capot.</w:t>
      </w:r>
    </w:p>
    <w:p w14:paraId="334100A9" w14:textId="1F73542F" w:rsidR="00163360" w:rsidRPr="006D53D5" w:rsidRDefault="00163360" w:rsidP="0000127E">
      <w:pPr>
        <w:pStyle w:val="FAAOutlineL1a"/>
      </w:pPr>
      <w:r w:rsidRPr="006D53D5">
        <w:t>Toute personne effectuant une inspection annuelle ou des 100 heures inspecte, lorsque cela s'applique, les composants suivants :</w:t>
      </w:r>
    </w:p>
    <w:p w14:paraId="334100AA" w14:textId="33F226F2" w:rsidR="00163360" w:rsidRPr="006D53D5" w:rsidRDefault="00163360" w:rsidP="0000127E">
      <w:pPr>
        <w:pStyle w:val="FAAOutlineL21"/>
        <w:numPr>
          <w:ilvl w:val="0"/>
          <w:numId w:val="122"/>
        </w:numPr>
      </w:pPr>
      <w:r w:rsidRPr="006D53D5">
        <w:t>Fuselage et coque :</w:t>
      </w:r>
    </w:p>
    <w:p w14:paraId="334100AB" w14:textId="26714BEB" w:rsidR="00163360" w:rsidRPr="006D53D5" w:rsidRDefault="00163360" w:rsidP="0000127E">
      <w:pPr>
        <w:pStyle w:val="FAAOutlineL3i"/>
        <w:numPr>
          <w:ilvl w:val="3"/>
          <w:numId w:val="176"/>
        </w:numPr>
      </w:pPr>
      <w:r w:rsidRPr="006D53D5">
        <w:t>Tissu et revêtement ─ à la recherche de détérioration, distorsion ou autre preuve de défaillance et de raccords défectueux ou mal fixés</w:t>
      </w:r>
    </w:p>
    <w:p w14:paraId="334100AC" w14:textId="637A3CBA" w:rsidR="00163360" w:rsidRPr="006D53D5" w:rsidRDefault="00163360" w:rsidP="0000127E">
      <w:pPr>
        <w:pStyle w:val="FAAOutlineL3i"/>
      </w:pPr>
      <w:r w:rsidRPr="006D53D5">
        <w:t>Systèmes et composants ─ à la recherche d'une mauvaise installation, de défauts apparents et d'un fonctionnement non satisfaisant</w:t>
      </w:r>
    </w:p>
    <w:p w14:paraId="6FDB4574" w14:textId="63789AE9" w:rsidR="00E944A9" w:rsidRPr="006D53D5" w:rsidRDefault="00E944A9" w:rsidP="0000127E">
      <w:pPr>
        <w:pStyle w:val="FAAOutlineL21"/>
      </w:pPr>
      <w:r w:rsidRPr="006D53D5">
        <w:t>Groupe cabine et poste de pilotage :</w:t>
      </w:r>
    </w:p>
    <w:p w14:paraId="4492C452" w14:textId="24DBD9B4" w:rsidR="00E944A9" w:rsidRPr="006D53D5" w:rsidRDefault="00E944A9" w:rsidP="0000127E">
      <w:pPr>
        <w:pStyle w:val="FAAOutlineL3i"/>
        <w:numPr>
          <w:ilvl w:val="3"/>
          <w:numId w:val="177"/>
        </w:numPr>
      </w:pPr>
      <w:r w:rsidRPr="006D53D5">
        <w:t>Généralement ─ à la recherche de saletés et d'équipement lâche pouvant encrasser les commandes</w:t>
      </w:r>
    </w:p>
    <w:p w14:paraId="1A0448B6" w14:textId="213B87F0" w:rsidR="00E944A9" w:rsidRPr="006D53D5" w:rsidRDefault="00E944A9" w:rsidP="0000127E">
      <w:pPr>
        <w:pStyle w:val="FAAOutlineL3i"/>
      </w:pPr>
      <w:r w:rsidRPr="006D53D5">
        <w:t>Sièges et ceintures de sécurité ─ à la recherche d'un mauvais état et de défauts apparents</w:t>
      </w:r>
    </w:p>
    <w:p w14:paraId="3562FE8E" w14:textId="7B57EB52" w:rsidR="00E944A9" w:rsidRPr="006D53D5" w:rsidRDefault="00E944A9" w:rsidP="0000127E">
      <w:pPr>
        <w:pStyle w:val="FAAOutlineL3i"/>
      </w:pPr>
      <w:r w:rsidRPr="006D53D5">
        <w:t>Hublots et pare-brise ─ à la recherche de détérioration et d'une rupture</w:t>
      </w:r>
    </w:p>
    <w:p w14:paraId="0AB9A5FD" w14:textId="76EB955B" w:rsidR="00E944A9" w:rsidRPr="006D53D5" w:rsidRDefault="00E944A9" w:rsidP="0000127E">
      <w:pPr>
        <w:pStyle w:val="FAAOutlineL3i"/>
      </w:pPr>
      <w:r w:rsidRPr="006D53D5">
        <w:t>Instruments ─ à la recherche d'un mauvais état, de problèmes de montage et de marquage et (lorsque cela est pratique) d'un mauvais fonctionnement</w:t>
      </w:r>
    </w:p>
    <w:p w14:paraId="14212BFF" w14:textId="46CDCBE7" w:rsidR="00E944A9" w:rsidRPr="006D53D5" w:rsidRDefault="00E944A9" w:rsidP="0000127E">
      <w:pPr>
        <w:pStyle w:val="FAAOutlineL3i"/>
      </w:pPr>
      <w:r w:rsidRPr="006D53D5">
        <w:t>Commandes de vol et de moteur ─ à la recherche d'une mauvaise installation et d'un mauvais fonctionnement</w:t>
      </w:r>
    </w:p>
    <w:p w14:paraId="6A949506" w14:textId="601442E5" w:rsidR="00E944A9" w:rsidRPr="006D53D5" w:rsidRDefault="00E944A9" w:rsidP="0000127E">
      <w:pPr>
        <w:pStyle w:val="FAAOutlineL3i"/>
      </w:pPr>
      <w:r w:rsidRPr="006D53D5">
        <w:lastRenderedPageBreak/>
        <w:t>Batteries ─ à la recherche d'une mauvaise installation et d'une charge incorrecte</w:t>
      </w:r>
    </w:p>
    <w:p w14:paraId="4A045F1D" w14:textId="04572D34" w:rsidR="00E944A9" w:rsidRPr="006D53D5" w:rsidRDefault="00E944A9" w:rsidP="0000127E">
      <w:pPr>
        <w:pStyle w:val="FAAOutlineL3i"/>
      </w:pPr>
      <w:r w:rsidRPr="006D53D5">
        <w:t>Tous les systèmes ─ à la recherche d'une mauvaise installation, d'un mauvais état général, de défauts apparents et évidents et d'une mauvaise fixation</w:t>
      </w:r>
    </w:p>
    <w:p w14:paraId="334100B5" w14:textId="4A52F831" w:rsidR="00163360" w:rsidRPr="006D53D5" w:rsidRDefault="00A148BD" w:rsidP="0000127E">
      <w:pPr>
        <w:pStyle w:val="FAAOutlineL21"/>
      </w:pPr>
      <w:r w:rsidRPr="006D53D5">
        <w:t>Moteur et nacelle :</w:t>
      </w:r>
    </w:p>
    <w:p w14:paraId="334100B6" w14:textId="1F6DC77C" w:rsidR="00163360" w:rsidRPr="006D53D5" w:rsidRDefault="00163360" w:rsidP="0000127E">
      <w:pPr>
        <w:pStyle w:val="FAAOutlineL3i"/>
        <w:numPr>
          <w:ilvl w:val="3"/>
          <w:numId w:val="178"/>
        </w:numPr>
      </w:pPr>
      <w:r w:rsidRPr="006D53D5">
        <w:t>Section du moteur ─ à la recherche de preuves visuelles de fuites excessives d'huile, de carburant ou de liquide hydraulique et de la source de ces fuites</w:t>
      </w:r>
    </w:p>
    <w:p w14:paraId="334100B7" w14:textId="518A9E3D" w:rsidR="00163360" w:rsidRPr="006D53D5" w:rsidRDefault="00163360" w:rsidP="0000127E">
      <w:pPr>
        <w:pStyle w:val="FAAOutlineL3i"/>
      </w:pPr>
      <w:r w:rsidRPr="006D53D5">
        <w:t>Goujons et écrous ─ à la recherche d'une mauvaise application de couple et de défauts évidents</w:t>
      </w:r>
    </w:p>
    <w:p w14:paraId="334100B8" w14:textId="72DB7572" w:rsidR="00163360" w:rsidRPr="006D53D5" w:rsidRDefault="00163360" w:rsidP="0000127E">
      <w:pPr>
        <w:pStyle w:val="FAAOutlineL3i"/>
      </w:pPr>
      <w:r w:rsidRPr="006D53D5">
        <w:t>Moteur à combustion interne ─ vérification de la compression du cylindre et à la recherche de particules métalliques ou de corps étrangers sur les filtres et les bouchons de drainage ; si la compression du cylindre est faible, à la recherche de mauvaises conditions internes et de tolérances internes incorrectes</w:t>
      </w:r>
    </w:p>
    <w:p w14:paraId="334100B9" w14:textId="68359A36" w:rsidR="00163360" w:rsidRPr="006D53D5" w:rsidRDefault="00163360" w:rsidP="0000127E">
      <w:pPr>
        <w:pStyle w:val="FAAOutlineL3i"/>
      </w:pPr>
      <w:r w:rsidRPr="006D53D5">
        <w:t>Support du moteur ─ à la recherche de fissures, d'un support mal fixé et d'une mauvaise fixation entre le moteur et le support</w:t>
      </w:r>
    </w:p>
    <w:p w14:paraId="334100BA" w14:textId="6B69F6EF" w:rsidR="00163360" w:rsidRPr="006D53D5" w:rsidRDefault="00163360" w:rsidP="0000127E">
      <w:pPr>
        <w:pStyle w:val="FAAOutlineL3i"/>
      </w:pPr>
      <w:r w:rsidRPr="006D53D5">
        <w:t>Amortisseurs de vibrations souples ─ à la recherche d'un mauvais état et d'une détérioration</w:t>
      </w:r>
    </w:p>
    <w:p w14:paraId="334100BB" w14:textId="5B332F8D" w:rsidR="00163360" w:rsidRPr="006D53D5" w:rsidRDefault="00163360" w:rsidP="0000127E">
      <w:pPr>
        <w:pStyle w:val="FAAOutlineL3i"/>
      </w:pPr>
      <w:r w:rsidRPr="006D53D5">
        <w:t>Commandes de moteur ─ à la recherche de défauts, d'un mauvais déplacement et d'une mauvaise mise en sécurité</w:t>
      </w:r>
    </w:p>
    <w:p w14:paraId="334100BC" w14:textId="55B41075" w:rsidR="00163360" w:rsidRPr="006D53D5" w:rsidRDefault="00163360" w:rsidP="0000127E">
      <w:pPr>
        <w:pStyle w:val="FAAOutlineL3i"/>
      </w:pPr>
      <w:r w:rsidRPr="006D53D5">
        <w:t>Conduites, durites et colliers ─ à la recherche de fuites, d'un mauvais état et d'une mauvaise fixation</w:t>
      </w:r>
    </w:p>
    <w:p w14:paraId="334100BD" w14:textId="77E84958" w:rsidR="00163360" w:rsidRPr="006D53D5" w:rsidRDefault="00163360" w:rsidP="0000127E">
      <w:pPr>
        <w:pStyle w:val="FAAOutlineL3i"/>
      </w:pPr>
      <w:r w:rsidRPr="006D53D5">
        <w:t>Pipes d'échappement direct ─ à la recherche de fissures, de défauts et d'une mauvaise fixation</w:t>
      </w:r>
    </w:p>
    <w:p w14:paraId="334100BE" w14:textId="2552A3F1" w:rsidR="00163360" w:rsidRPr="006D53D5" w:rsidRDefault="00163360" w:rsidP="0000127E">
      <w:pPr>
        <w:pStyle w:val="FAAOutlineL3i"/>
      </w:pPr>
      <w:r w:rsidRPr="006D53D5">
        <w:t>Accessoires ─ à la recherche de défauts apparents dans la sécurité de la monture</w:t>
      </w:r>
    </w:p>
    <w:p w14:paraId="334100BF" w14:textId="6E680879" w:rsidR="00163360" w:rsidRPr="006D53D5" w:rsidRDefault="00163360" w:rsidP="0000127E">
      <w:pPr>
        <w:pStyle w:val="FAAOutlineL3i"/>
      </w:pPr>
      <w:r w:rsidRPr="006D53D5">
        <w:t>Tous les systèmes ─ à la recherche d'une mauvaise installation, d'un mauvais état général, de défauts et d'une mauvaise fixation</w:t>
      </w:r>
    </w:p>
    <w:p w14:paraId="334100C0" w14:textId="281A0571" w:rsidR="00163360" w:rsidRPr="006D53D5" w:rsidRDefault="00163360" w:rsidP="0000127E">
      <w:pPr>
        <w:pStyle w:val="FAAOutlineL3i"/>
      </w:pPr>
      <w:r w:rsidRPr="006D53D5">
        <w:t>Capot ─ à la recherche de fissures et de défauts</w:t>
      </w:r>
    </w:p>
    <w:p w14:paraId="334100C1" w14:textId="762E7891" w:rsidR="00163360" w:rsidRPr="006D53D5" w:rsidRDefault="00A148BD" w:rsidP="0000127E">
      <w:pPr>
        <w:pStyle w:val="FAAOutlineL21"/>
      </w:pPr>
      <w:r w:rsidRPr="006D53D5">
        <w:t>Train d'atterrissage :</w:t>
      </w:r>
    </w:p>
    <w:p w14:paraId="334100C2" w14:textId="094F80B8" w:rsidR="00163360" w:rsidRPr="006D53D5" w:rsidRDefault="00163360" w:rsidP="0000127E">
      <w:pPr>
        <w:pStyle w:val="FAAOutlineL3i"/>
        <w:numPr>
          <w:ilvl w:val="3"/>
          <w:numId w:val="179"/>
        </w:numPr>
      </w:pPr>
      <w:r w:rsidRPr="006D53D5">
        <w:t>Toutes les unités ─ à la recherche d'un mauvais état et d'une mauvaise fixation</w:t>
      </w:r>
    </w:p>
    <w:p w14:paraId="334100C3" w14:textId="4A09BCF4" w:rsidR="00163360" w:rsidRPr="006D53D5" w:rsidRDefault="00163360" w:rsidP="0000127E">
      <w:pPr>
        <w:pStyle w:val="FAAOutlineL3i"/>
      </w:pPr>
      <w:r w:rsidRPr="006D53D5">
        <w:t>Amortisseurs ─ à la recherche d'un niveau incorrect de fluide</w:t>
      </w:r>
    </w:p>
    <w:p w14:paraId="334100C4" w14:textId="72A2B9A0" w:rsidR="00163360" w:rsidRPr="006D53D5" w:rsidRDefault="00163360" w:rsidP="0000127E">
      <w:pPr>
        <w:pStyle w:val="FAAOutlineL3i"/>
      </w:pPr>
      <w:r w:rsidRPr="006D53D5">
        <w:t>Tringlerie, contrefiches et membrures ─ à la recherche d'une usure, d'une fatigue et d'une distorsion indues ou excessives</w:t>
      </w:r>
    </w:p>
    <w:p w14:paraId="334100C5" w14:textId="67B818EC" w:rsidR="00163360" w:rsidRPr="006D53D5" w:rsidRDefault="00163360" w:rsidP="0000127E">
      <w:pPr>
        <w:pStyle w:val="FAAOutlineL3i"/>
      </w:pPr>
      <w:r w:rsidRPr="006D53D5">
        <w:t>Mécanisme de rétraction et de verrouillage ─ à la recherche d'un mauvais fonctionnement</w:t>
      </w:r>
    </w:p>
    <w:p w14:paraId="334100C6" w14:textId="1CA101DC" w:rsidR="00163360" w:rsidRPr="006D53D5" w:rsidRDefault="00163360" w:rsidP="0000127E">
      <w:pPr>
        <w:pStyle w:val="FAAOutlineL3i"/>
      </w:pPr>
      <w:r w:rsidRPr="006D53D5">
        <w:t>Conduites hydrauliques ─ à la recherche de fuites</w:t>
      </w:r>
    </w:p>
    <w:p w14:paraId="334100C7" w14:textId="67D10C84" w:rsidR="00163360" w:rsidRPr="006D53D5" w:rsidRDefault="00163360" w:rsidP="0000127E">
      <w:pPr>
        <w:pStyle w:val="FAAOutlineL3i"/>
      </w:pPr>
      <w:r w:rsidRPr="006D53D5">
        <w:t>Système électrique ─ à la recherche de frottements et du mauvais fonctionnement de commutateurs</w:t>
      </w:r>
    </w:p>
    <w:p w14:paraId="334100C8" w14:textId="59DA1B9D" w:rsidR="00163360" w:rsidRPr="006D53D5" w:rsidRDefault="00163360" w:rsidP="0000127E">
      <w:pPr>
        <w:pStyle w:val="FAAOutlineL3i"/>
      </w:pPr>
      <w:r w:rsidRPr="006D53D5">
        <w:t>Roues ─ à la recherche de fissures, défauts et vérification de l'état des roulements</w:t>
      </w:r>
    </w:p>
    <w:p w14:paraId="334100C9" w14:textId="1F6232F3" w:rsidR="00163360" w:rsidRPr="006D53D5" w:rsidRDefault="00163360" w:rsidP="0000127E">
      <w:pPr>
        <w:pStyle w:val="FAAOutlineL3i"/>
      </w:pPr>
      <w:r w:rsidRPr="006D53D5">
        <w:t>Pneus  ─ à la recherche d'usure et de coupures</w:t>
      </w:r>
    </w:p>
    <w:p w14:paraId="334100CA" w14:textId="77BE6130" w:rsidR="00163360" w:rsidRDefault="00163360" w:rsidP="0000127E">
      <w:pPr>
        <w:pStyle w:val="FAAOutlineL3i"/>
      </w:pPr>
      <w:r w:rsidRPr="006D53D5">
        <w:t>Freins ─ à la recherche d'un mauvais ajustement</w:t>
      </w:r>
    </w:p>
    <w:p w14:paraId="5DA3578F" w14:textId="77777777" w:rsidR="0000127E" w:rsidRPr="006D53D5" w:rsidRDefault="0000127E" w:rsidP="0000127E">
      <w:pPr>
        <w:pStyle w:val="FAAOutlineL3i"/>
        <w:numPr>
          <w:ilvl w:val="0"/>
          <w:numId w:val="0"/>
        </w:numPr>
        <w:ind w:left="2880" w:hanging="720"/>
      </w:pPr>
    </w:p>
    <w:p w14:paraId="334100CB" w14:textId="38AB7944" w:rsidR="00163360" w:rsidRPr="006D53D5" w:rsidRDefault="00163360" w:rsidP="0000127E">
      <w:pPr>
        <w:pStyle w:val="FAAOutlineL3i"/>
      </w:pPr>
      <w:r w:rsidRPr="006D53D5">
        <w:lastRenderedPageBreak/>
        <w:t>Flotteurs et skis ─ à la recherche d'une mauvaise fixation et de défauts évidents ou apparents</w:t>
      </w:r>
    </w:p>
    <w:p w14:paraId="334100CC" w14:textId="29F4FCAE" w:rsidR="00163360" w:rsidRPr="006D53D5" w:rsidRDefault="00163360" w:rsidP="0000127E">
      <w:pPr>
        <w:pStyle w:val="FAAOutlineL21"/>
      </w:pPr>
      <w:r w:rsidRPr="006D53D5">
        <w:t>Ailes et section centrale de voilure à la recherche de ce qui suit :</w:t>
      </w:r>
    </w:p>
    <w:p w14:paraId="334100CD" w14:textId="2558034A" w:rsidR="00163360" w:rsidRPr="006D53D5" w:rsidRDefault="007323B8" w:rsidP="0000127E">
      <w:pPr>
        <w:pStyle w:val="FAAOutlineL3i"/>
        <w:numPr>
          <w:ilvl w:val="3"/>
          <w:numId w:val="180"/>
        </w:numPr>
      </w:pPr>
      <w:r w:rsidRPr="006D53D5">
        <w:t>Mauvais état général</w:t>
      </w:r>
    </w:p>
    <w:p w14:paraId="334100CE" w14:textId="3C8302B4" w:rsidR="00163360" w:rsidRPr="006D53D5" w:rsidRDefault="007323B8" w:rsidP="0000127E">
      <w:pPr>
        <w:pStyle w:val="FAAOutlineL3i"/>
      </w:pPr>
      <w:r w:rsidRPr="006D53D5">
        <w:t>Détérioration du tissu ou du revêtement</w:t>
      </w:r>
    </w:p>
    <w:p w14:paraId="334100CF" w14:textId="090B7E8C" w:rsidR="00163360" w:rsidRPr="006D53D5" w:rsidRDefault="007323B8" w:rsidP="0000127E">
      <w:pPr>
        <w:pStyle w:val="FAAOutlineL3i"/>
      </w:pPr>
      <w:r w:rsidRPr="006D53D5">
        <w:t>Distorsion</w:t>
      </w:r>
    </w:p>
    <w:p w14:paraId="334100D0" w14:textId="0F46ECA2" w:rsidR="00163360" w:rsidRPr="006D53D5" w:rsidRDefault="007323B8" w:rsidP="0000127E">
      <w:pPr>
        <w:pStyle w:val="FAAOutlineL3i"/>
      </w:pPr>
      <w:r w:rsidRPr="006D53D5">
        <w:t>Preuve de défaillance</w:t>
      </w:r>
    </w:p>
    <w:p w14:paraId="334100D1" w14:textId="2EF0AE03" w:rsidR="00163360" w:rsidRPr="006D53D5" w:rsidRDefault="00163360" w:rsidP="0000127E">
      <w:pPr>
        <w:pStyle w:val="FAAOutlineL3i"/>
      </w:pPr>
      <w:r w:rsidRPr="006D53D5">
        <w:t>Mauvaise fixation</w:t>
      </w:r>
    </w:p>
    <w:p w14:paraId="334100D2" w14:textId="052A5C3E" w:rsidR="00163360" w:rsidRPr="006D53D5" w:rsidRDefault="00A148BD" w:rsidP="0000127E">
      <w:pPr>
        <w:pStyle w:val="FAAOutlineL21"/>
      </w:pPr>
      <w:r w:rsidRPr="006D53D5">
        <w:t>Ensemble de l'empennage, à la recherche de ce qui suit :</w:t>
      </w:r>
    </w:p>
    <w:p w14:paraId="334100D3" w14:textId="6250748A" w:rsidR="00163360" w:rsidRPr="006D53D5" w:rsidRDefault="007323B8" w:rsidP="0000127E">
      <w:pPr>
        <w:pStyle w:val="FAAOutlineL3i"/>
        <w:numPr>
          <w:ilvl w:val="3"/>
          <w:numId w:val="181"/>
        </w:numPr>
      </w:pPr>
      <w:r w:rsidRPr="006D53D5">
        <w:t>Mauvais état général</w:t>
      </w:r>
    </w:p>
    <w:p w14:paraId="334100D4" w14:textId="4393CEF7" w:rsidR="00163360" w:rsidRPr="006D53D5" w:rsidRDefault="007323B8" w:rsidP="0000127E">
      <w:pPr>
        <w:pStyle w:val="FAAOutlineL3i"/>
      </w:pPr>
      <w:r w:rsidRPr="006D53D5">
        <w:t>Détérioration du tissu ou du revêtement</w:t>
      </w:r>
    </w:p>
    <w:p w14:paraId="334100D5" w14:textId="1877A4BD" w:rsidR="00163360" w:rsidRPr="006D53D5" w:rsidRDefault="007323B8" w:rsidP="0000127E">
      <w:pPr>
        <w:pStyle w:val="FAAOutlineL3i"/>
      </w:pPr>
      <w:r w:rsidRPr="006D53D5">
        <w:t>Distorsion</w:t>
      </w:r>
    </w:p>
    <w:p w14:paraId="334100D6" w14:textId="40F79351" w:rsidR="00163360" w:rsidRPr="006D53D5" w:rsidRDefault="007323B8" w:rsidP="0000127E">
      <w:pPr>
        <w:pStyle w:val="FAAOutlineL3i"/>
      </w:pPr>
      <w:r w:rsidRPr="006D53D5">
        <w:t>Preuve de défaillance</w:t>
      </w:r>
    </w:p>
    <w:p w14:paraId="334100D7" w14:textId="211DC54E" w:rsidR="00163360" w:rsidRPr="006D53D5" w:rsidRDefault="007323B8" w:rsidP="0000127E">
      <w:pPr>
        <w:pStyle w:val="FAAOutlineL3i"/>
      </w:pPr>
      <w:r w:rsidRPr="006D53D5">
        <w:t>Mauvaise fixation</w:t>
      </w:r>
    </w:p>
    <w:p w14:paraId="334100D8" w14:textId="0C366B70" w:rsidR="00163360" w:rsidRPr="006D53D5" w:rsidRDefault="007323B8" w:rsidP="0000127E">
      <w:pPr>
        <w:pStyle w:val="FAAOutlineL3i"/>
      </w:pPr>
      <w:r w:rsidRPr="006D53D5">
        <w:t>Mauvaise installation d'un composant</w:t>
      </w:r>
    </w:p>
    <w:p w14:paraId="334100D9" w14:textId="1EC466B4" w:rsidR="00163360" w:rsidRPr="006D53D5" w:rsidRDefault="00163360" w:rsidP="0000127E">
      <w:pPr>
        <w:pStyle w:val="FAAOutlineL3i"/>
      </w:pPr>
      <w:r w:rsidRPr="006D53D5">
        <w:t>Mauvais fonctionnement d'un composant</w:t>
      </w:r>
    </w:p>
    <w:p w14:paraId="334100DA" w14:textId="4703A1AE" w:rsidR="00163360" w:rsidRPr="006D53D5" w:rsidRDefault="00A148BD" w:rsidP="0000127E">
      <w:pPr>
        <w:pStyle w:val="FAAOutlineL21"/>
      </w:pPr>
      <w:r w:rsidRPr="006D53D5">
        <w:t>Ensemble d'hélice :</w:t>
      </w:r>
    </w:p>
    <w:p w14:paraId="334100DB" w14:textId="21FFD604" w:rsidR="00163360" w:rsidRPr="006D53D5" w:rsidRDefault="00163360" w:rsidP="0000127E">
      <w:pPr>
        <w:pStyle w:val="FAAOutlineL3i"/>
        <w:numPr>
          <w:ilvl w:val="3"/>
          <w:numId w:val="182"/>
        </w:numPr>
      </w:pPr>
      <w:r w:rsidRPr="006D53D5">
        <w:t>Assemblage d'hélice ─ à la recherche de fissures, entailles, accrochages et fuites d'huile</w:t>
      </w:r>
    </w:p>
    <w:p w14:paraId="334100DC" w14:textId="265510AF" w:rsidR="00163360" w:rsidRPr="006D53D5" w:rsidRDefault="00163360" w:rsidP="0000127E">
      <w:pPr>
        <w:pStyle w:val="FAAOutlineL3i"/>
      </w:pPr>
      <w:r w:rsidRPr="006D53D5">
        <w:t>Boulons ─ à la recherche d'une mauvaise application de couple et de manque de sécurité</w:t>
      </w:r>
    </w:p>
    <w:p w14:paraId="334100DD" w14:textId="51C94F29" w:rsidR="00163360" w:rsidRPr="006D53D5" w:rsidRDefault="00163360" w:rsidP="0000127E">
      <w:pPr>
        <w:pStyle w:val="FAAOutlineL3i"/>
      </w:pPr>
      <w:r w:rsidRPr="006D53D5">
        <w:t>Dispositifs antigivrage ─ à la recherche d'un mauvais fonctionnement et de défauts évidents</w:t>
      </w:r>
    </w:p>
    <w:p w14:paraId="334100DE" w14:textId="08FD384B" w:rsidR="00163360" w:rsidRPr="006D53D5" w:rsidRDefault="00163360" w:rsidP="0000127E">
      <w:pPr>
        <w:pStyle w:val="FAAOutlineL3i"/>
      </w:pPr>
      <w:r w:rsidRPr="006D53D5">
        <w:t>Mécanismes de commande ─ à la recherche d'un mauvais fonctionnement, d'un montage lâche et d'un déplacement restreint</w:t>
      </w:r>
    </w:p>
    <w:p w14:paraId="334100DF" w14:textId="0E939DAB" w:rsidR="00163360" w:rsidRPr="006D53D5" w:rsidRDefault="00A148BD" w:rsidP="0000127E">
      <w:pPr>
        <w:pStyle w:val="FAAOutlineL21"/>
      </w:pPr>
      <w:r w:rsidRPr="006D53D5">
        <w:t>Ensemble de l'avionique/des instruments :</w:t>
      </w:r>
    </w:p>
    <w:p w14:paraId="334100E0" w14:textId="497F6640" w:rsidR="00163360" w:rsidRPr="006D53D5" w:rsidRDefault="00163360" w:rsidP="0000127E">
      <w:pPr>
        <w:pStyle w:val="FAAOutlineL3i"/>
        <w:numPr>
          <w:ilvl w:val="3"/>
          <w:numId w:val="183"/>
        </w:numPr>
      </w:pPr>
      <w:r w:rsidRPr="006D53D5">
        <w:t>Équipement avionique/instruments ─ à la recherche d'une mauvaise installation et d'un montage lâche</w:t>
      </w:r>
    </w:p>
    <w:p w14:paraId="334100E1" w14:textId="25243D97" w:rsidR="00163360" w:rsidRPr="006D53D5" w:rsidRDefault="00163360" w:rsidP="0000127E">
      <w:pPr>
        <w:pStyle w:val="FAAOutlineL3i"/>
      </w:pPr>
      <w:r w:rsidRPr="006D53D5">
        <w:t>Câblage et conduits ─ à la recherche d'un mauvais routage, d'un mauvais montage et de défauts évidents</w:t>
      </w:r>
    </w:p>
    <w:p w14:paraId="334100E2" w14:textId="23BB8DDA" w:rsidR="00163360" w:rsidRPr="006D53D5" w:rsidRDefault="00163360" w:rsidP="0000127E">
      <w:pPr>
        <w:pStyle w:val="FAAOutlineL3i"/>
      </w:pPr>
      <w:r w:rsidRPr="006D53D5">
        <w:t>Adhérence et blindage ─ à la recherche d'une mauvaise installation et d'un mauvais état</w:t>
      </w:r>
    </w:p>
    <w:p w14:paraId="334100E3" w14:textId="744E7556" w:rsidR="00163360" w:rsidRPr="006D53D5" w:rsidRDefault="00163360" w:rsidP="0000127E">
      <w:pPr>
        <w:pStyle w:val="FAAOutlineL3i"/>
      </w:pPr>
      <w:r w:rsidRPr="006D53D5">
        <w:t>Antenne, y compris antenne pendante ─ à la recherche d'un mauvais état, d'un mauvais montage et d'un mauvais fonctionnement</w:t>
      </w:r>
    </w:p>
    <w:p w14:paraId="334100E4" w14:textId="1860597A" w:rsidR="00163360" w:rsidRPr="006D53D5" w:rsidRDefault="00A148BD" w:rsidP="0000127E">
      <w:pPr>
        <w:pStyle w:val="FAAOutlineL21"/>
      </w:pPr>
      <w:r w:rsidRPr="006D53D5">
        <w:t>Ensemble électronique/électrique :</w:t>
      </w:r>
    </w:p>
    <w:p w14:paraId="334100E5" w14:textId="522152F5" w:rsidR="00163360" w:rsidRPr="006D53D5" w:rsidRDefault="00163360" w:rsidP="0000127E">
      <w:pPr>
        <w:pStyle w:val="FAAOutlineL3i"/>
        <w:numPr>
          <w:ilvl w:val="3"/>
          <w:numId w:val="184"/>
        </w:numPr>
      </w:pPr>
      <w:r w:rsidRPr="006D53D5">
        <w:t>Câblage et conduits ─ à la recherche d'un mauvais routage, d'un mauvais montage et de défauts évidents</w:t>
      </w:r>
    </w:p>
    <w:p w14:paraId="334100E6" w14:textId="1AE311E0" w:rsidR="00163360" w:rsidRPr="006D53D5" w:rsidRDefault="00163360" w:rsidP="0000127E">
      <w:pPr>
        <w:pStyle w:val="FAAOutlineL3i"/>
      </w:pPr>
      <w:r w:rsidRPr="006D53D5">
        <w:t>Adhérence et blindage ─ à la recherche d'une mauvaise installation et d'un mauvais état</w:t>
      </w:r>
    </w:p>
    <w:p w14:paraId="334100E7" w14:textId="25B5D825" w:rsidR="00163360" w:rsidRPr="006D53D5" w:rsidRDefault="00163360" w:rsidP="0000127E">
      <w:pPr>
        <w:pStyle w:val="FAAOutlineL21"/>
      </w:pPr>
      <w:r w:rsidRPr="006D53D5">
        <w:lastRenderedPageBreak/>
        <w:t>Tout autre article autrement non mentionné dans cette liste et/ou ayant des instructions portant sur le maintien de sa navigabilité ─ à la recherche d'une mauvaise installation et d'un mauvais fonctionnement</w:t>
      </w:r>
    </w:p>
    <w:p w14:paraId="334100E8" w14:textId="6F2053AF" w:rsidR="00163360" w:rsidRPr="006D53D5" w:rsidRDefault="00163360" w:rsidP="0000127E">
      <w:pPr>
        <w:pStyle w:val="FFATextFlushRight"/>
        <w:keepLines w:val="0"/>
        <w:widowControl w:val="0"/>
      </w:pPr>
      <w:r w:rsidRPr="006D53D5">
        <w:t>14 CFR 43, Appendice D</w:t>
      </w:r>
    </w:p>
    <w:p w14:paraId="334100ED" w14:textId="437E7F74" w:rsidR="00163360" w:rsidRPr="006D53D5" w:rsidRDefault="00163360" w:rsidP="0000127E">
      <w:pPr>
        <w:pStyle w:val="Heading4"/>
        <w:numPr>
          <w:ilvl w:val="0"/>
          <w:numId w:val="0"/>
        </w:numPr>
        <w:ind w:left="864" w:hanging="864"/>
      </w:pPr>
      <w:bookmarkStart w:id="119" w:name="_Toc61352867"/>
      <w:r w:rsidRPr="006D53D5">
        <w:t>NMO 5.6.1.1(B)</w:t>
      </w:r>
      <w:r w:rsidRPr="006D53D5">
        <w:tab/>
        <w:t>Enregistrement des réparations et des modifications majeures</w:t>
      </w:r>
      <w:bookmarkEnd w:id="119"/>
    </w:p>
    <w:p w14:paraId="334100EE" w14:textId="2F109324" w:rsidR="00163360" w:rsidRPr="006D53D5" w:rsidRDefault="00163360" w:rsidP="0000127E">
      <w:pPr>
        <w:pStyle w:val="FAAOutlineL1a"/>
        <w:numPr>
          <w:ilvl w:val="0"/>
          <w:numId w:val="132"/>
        </w:numPr>
      </w:pPr>
      <w:r w:rsidRPr="006D53D5">
        <w:t>Toute personne effectuant une réparation ou une modification majeure doit :</w:t>
      </w:r>
    </w:p>
    <w:p w14:paraId="334100EF" w14:textId="77777777" w:rsidR="00163360" w:rsidRPr="006D53D5" w:rsidRDefault="00163360" w:rsidP="0000127E">
      <w:pPr>
        <w:pStyle w:val="FAAOutlineL21"/>
        <w:numPr>
          <w:ilvl w:val="0"/>
          <w:numId w:val="133"/>
        </w:numPr>
      </w:pPr>
      <w:r w:rsidRPr="006D53D5">
        <w:t>Remplir le formulaire approprié prescrit par la Régie, au moins en deux exemplaires ;</w:t>
      </w:r>
    </w:p>
    <w:p w14:paraId="334100F0" w14:textId="7A07D4EA" w:rsidR="00163360" w:rsidRPr="006D53D5" w:rsidRDefault="00163360" w:rsidP="0000127E">
      <w:pPr>
        <w:pStyle w:val="FAAOutlineL21"/>
      </w:pPr>
      <w:r w:rsidRPr="006D53D5">
        <w:t>Remettre une copie de ce formulaire au propriétaire/exploitant de l'aéronef ; et</w:t>
      </w:r>
    </w:p>
    <w:p w14:paraId="334100F1" w14:textId="77777777" w:rsidR="00163360" w:rsidRPr="006D53D5" w:rsidRDefault="00163360" w:rsidP="0000127E">
      <w:pPr>
        <w:pStyle w:val="FAAOutlineL21"/>
      </w:pPr>
      <w:r w:rsidRPr="006D53D5">
        <w:t>Transmettre une copie de ce formulaire à la Régie, conformément aux instructions de celle-ci, dans les 48 heures suivant l'approbation de remise en service du produit aéronautique.</w:t>
      </w:r>
    </w:p>
    <w:p w14:paraId="334100F2" w14:textId="1688A366" w:rsidR="00163360" w:rsidRPr="006D53D5" w:rsidRDefault="00163360" w:rsidP="0000127E">
      <w:pPr>
        <w:pStyle w:val="FAANoteL2"/>
      </w:pPr>
      <w:r w:rsidRPr="006D53D5">
        <w:t xml:space="preserve">N. B. : Certains États ont un système électronique d'enregistrement des réparations et des modifications majeures. La présente NMO est rédigée en partant de l'hypothèse que l’État utilisera un formulaire papier en deux exemplaires. Si un système électronique est utilisé, il est recommandé que les articles figurant ici y soient inclus. </w:t>
      </w:r>
    </w:p>
    <w:p w14:paraId="334100F3" w14:textId="6FDA879E" w:rsidR="00163360" w:rsidRPr="006D53D5" w:rsidRDefault="003C1AA7" w:rsidP="0000127E">
      <w:pPr>
        <w:pStyle w:val="FAAOutlineL1a"/>
      </w:pPr>
      <w:r w:rsidRPr="006D53D5">
        <w:t>Pour les réparations majeures conformes à un manuel ou à des spécifications acceptables pour la Régie, un AMO peut, au lieu des impératifs figurant à la NMO 5.6.1.1(B)(a) :</w:t>
      </w:r>
    </w:p>
    <w:p w14:paraId="334100F4" w14:textId="2D9198C2" w:rsidR="00163360" w:rsidRPr="006D53D5" w:rsidRDefault="00163360" w:rsidP="0000127E">
      <w:pPr>
        <w:pStyle w:val="FAAOutlineL21"/>
        <w:numPr>
          <w:ilvl w:val="0"/>
          <w:numId w:val="134"/>
        </w:numPr>
      </w:pPr>
      <w:r w:rsidRPr="006D53D5">
        <w:t>Utiliser le bon de travail du client sur lequel la réparation est enregistrée ;</w:t>
      </w:r>
    </w:p>
    <w:p w14:paraId="334100F5" w14:textId="77934E5F" w:rsidR="00163360" w:rsidRPr="006D53D5" w:rsidRDefault="00163360" w:rsidP="0000127E">
      <w:pPr>
        <w:pStyle w:val="FAAOutlineL21"/>
      </w:pPr>
      <w:r w:rsidRPr="006D53D5">
        <w:t xml:space="preserve">Donner au propriétaire de l'aéronef un exemplaire signé du bon de travail et en conserver un duplicata pendant au moins 1 an à compter de la date d'approbation de la remise en service du produit aéronautique ; </w:t>
      </w:r>
    </w:p>
    <w:p w14:paraId="334100F6" w14:textId="5407D436" w:rsidR="00163360" w:rsidRPr="006D53D5" w:rsidRDefault="00163360" w:rsidP="0000127E">
      <w:pPr>
        <w:pStyle w:val="FAAOutlineL21"/>
      </w:pPr>
      <w:r w:rsidRPr="006D53D5">
        <w:t>Donner au propriétaire de l'aéronef une approbation de remise en service signée par un représentant autorisé de l'AMO, comportant les informations suivantes :</w:t>
      </w:r>
    </w:p>
    <w:p w14:paraId="334100F7" w14:textId="4B650F02" w:rsidR="00163360" w:rsidRPr="006D53D5" w:rsidRDefault="00C20636" w:rsidP="0000127E">
      <w:pPr>
        <w:pStyle w:val="FAAOutlineL3i"/>
        <w:numPr>
          <w:ilvl w:val="3"/>
          <w:numId w:val="185"/>
        </w:numPr>
      </w:pPr>
      <w:r w:rsidRPr="006D53D5">
        <w:t>Identification du produit aéronautique ;</w:t>
      </w:r>
    </w:p>
    <w:p w14:paraId="334100F8" w14:textId="77777777" w:rsidR="00163360" w:rsidRPr="006D53D5" w:rsidRDefault="00163360" w:rsidP="0000127E">
      <w:pPr>
        <w:pStyle w:val="FAAOutlineL3i"/>
        <w:numPr>
          <w:ilvl w:val="3"/>
          <w:numId w:val="185"/>
        </w:numPr>
      </w:pPr>
      <w:r w:rsidRPr="006D53D5">
        <w:t>S'il s'agit d'un aéronef, la marque, le modèle, le numéro de série, les marques de nationalité et d'immatriculation et l'emplacement de ce qui a été réparé ;</w:t>
      </w:r>
    </w:p>
    <w:p w14:paraId="334100F9" w14:textId="7EFD8F12" w:rsidR="00163360" w:rsidRPr="006D53D5" w:rsidRDefault="00163360" w:rsidP="0000127E">
      <w:pPr>
        <w:pStyle w:val="FAAOutlineL3i"/>
        <w:numPr>
          <w:ilvl w:val="3"/>
          <w:numId w:val="185"/>
        </w:numPr>
      </w:pPr>
      <w:r w:rsidRPr="006D53D5">
        <w:t>S'il s'agit d'un produit aéronautique, le nom du constructeur, celui de la pièce, le modèle et les numéros de série (le cas échéant) ; et</w:t>
      </w:r>
    </w:p>
    <w:p w14:paraId="334100FA" w14:textId="3531F676" w:rsidR="00163360" w:rsidRDefault="00163360" w:rsidP="0000127E">
      <w:pPr>
        <w:pStyle w:val="FAAOutlineL21"/>
      </w:pPr>
      <w:r w:rsidRPr="006D53D5">
        <w:t>La déclaration suivante ou une autre similaire :</w:t>
      </w:r>
    </w:p>
    <w:p w14:paraId="58C8E7AE" w14:textId="1178A110" w:rsidR="0000127E" w:rsidRDefault="0000127E" w:rsidP="0000127E">
      <w:pPr>
        <w:pStyle w:val="FAAOutlineL21"/>
        <w:numPr>
          <w:ilvl w:val="0"/>
          <w:numId w:val="0"/>
        </w:numPr>
        <w:ind w:left="2160" w:hanging="720"/>
      </w:pPr>
    </w:p>
    <w:p w14:paraId="5BC78C8C" w14:textId="723C00D8" w:rsidR="0000127E" w:rsidRDefault="0000127E" w:rsidP="0000127E">
      <w:pPr>
        <w:pStyle w:val="FAAOutlineL21"/>
        <w:numPr>
          <w:ilvl w:val="0"/>
          <w:numId w:val="0"/>
        </w:numPr>
        <w:ind w:left="2160" w:hanging="720"/>
      </w:pPr>
    </w:p>
    <w:p w14:paraId="02F94892" w14:textId="38BAB019" w:rsidR="0000127E" w:rsidRDefault="0000127E" w:rsidP="0000127E">
      <w:pPr>
        <w:pStyle w:val="FAAOutlineL21"/>
        <w:numPr>
          <w:ilvl w:val="0"/>
          <w:numId w:val="0"/>
        </w:numPr>
        <w:ind w:left="2160" w:hanging="720"/>
      </w:pPr>
    </w:p>
    <w:p w14:paraId="6D026EB2" w14:textId="19EF0C57" w:rsidR="0000127E" w:rsidRDefault="0000127E" w:rsidP="0000127E">
      <w:pPr>
        <w:pStyle w:val="FAAOutlineL21"/>
        <w:numPr>
          <w:ilvl w:val="0"/>
          <w:numId w:val="0"/>
        </w:numPr>
        <w:ind w:left="2160" w:hanging="720"/>
      </w:pPr>
    </w:p>
    <w:p w14:paraId="02B925D3" w14:textId="0BBA732E" w:rsidR="0000127E" w:rsidRDefault="0000127E" w:rsidP="0000127E">
      <w:pPr>
        <w:pStyle w:val="FAAOutlineL21"/>
        <w:numPr>
          <w:ilvl w:val="0"/>
          <w:numId w:val="0"/>
        </w:numPr>
        <w:ind w:left="2160" w:hanging="720"/>
      </w:pPr>
    </w:p>
    <w:p w14:paraId="0AE1749F" w14:textId="1F67CE3F" w:rsidR="0000127E" w:rsidRDefault="0000127E" w:rsidP="0000127E">
      <w:pPr>
        <w:pStyle w:val="FAAOutlineL21"/>
        <w:numPr>
          <w:ilvl w:val="0"/>
          <w:numId w:val="0"/>
        </w:numPr>
        <w:ind w:left="2160" w:hanging="720"/>
      </w:pPr>
    </w:p>
    <w:p w14:paraId="6C600AEB" w14:textId="12B6ED53" w:rsidR="0000127E" w:rsidRDefault="0000127E" w:rsidP="0000127E">
      <w:pPr>
        <w:pStyle w:val="FAAOutlineL21"/>
        <w:numPr>
          <w:ilvl w:val="0"/>
          <w:numId w:val="0"/>
        </w:numPr>
        <w:ind w:left="2160" w:hanging="720"/>
      </w:pPr>
    </w:p>
    <w:p w14:paraId="0EBB3583" w14:textId="29F98C7B" w:rsidR="0000127E" w:rsidRDefault="0000127E" w:rsidP="0000127E">
      <w:pPr>
        <w:pStyle w:val="FAAOutlineL21"/>
        <w:numPr>
          <w:ilvl w:val="0"/>
          <w:numId w:val="0"/>
        </w:numPr>
        <w:ind w:left="2160" w:hanging="720"/>
      </w:pPr>
    </w:p>
    <w:p w14:paraId="658F1D1A" w14:textId="0BBDC7B7" w:rsidR="0000127E" w:rsidRDefault="0000127E" w:rsidP="0000127E">
      <w:pPr>
        <w:pStyle w:val="FAAOutlineL21"/>
        <w:numPr>
          <w:ilvl w:val="0"/>
          <w:numId w:val="0"/>
        </w:numPr>
        <w:ind w:left="2160" w:hanging="720"/>
      </w:pPr>
    </w:p>
    <w:p w14:paraId="0AA37407" w14:textId="47501D82" w:rsidR="0000127E" w:rsidRDefault="0000127E" w:rsidP="0000127E">
      <w:pPr>
        <w:pStyle w:val="FAAOutlineL21"/>
        <w:numPr>
          <w:ilvl w:val="0"/>
          <w:numId w:val="0"/>
        </w:numPr>
        <w:ind w:left="2160" w:hanging="720"/>
      </w:pPr>
    </w:p>
    <w:p w14:paraId="6788D539" w14:textId="708E235E" w:rsidR="0000127E" w:rsidRDefault="0000127E" w:rsidP="0000127E">
      <w:pPr>
        <w:pStyle w:val="FAAOutlineL21"/>
        <w:numPr>
          <w:ilvl w:val="0"/>
          <w:numId w:val="0"/>
        </w:numPr>
        <w:ind w:left="2160" w:hanging="720"/>
      </w:pPr>
    </w:p>
    <w:p w14:paraId="17EFC303" w14:textId="77777777" w:rsidR="0000127E" w:rsidRPr="006D53D5" w:rsidRDefault="0000127E" w:rsidP="0000127E">
      <w:pPr>
        <w:pStyle w:val="FAAOutlineL21"/>
        <w:numPr>
          <w:ilvl w:val="0"/>
          <w:numId w:val="0"/>
        </w:numPr>
        <w:ind w:left="2160" w:hanging="720"/>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67"/>
        <w:gridCol w:w="3590"/>
        <w:gridCol w:w="788"/>
        <w:gridCol w:w="3869"/>
      </w:tblGrid>
      <w:tr w:rsidR="00163360" w:rsidRPr="006D53D5" w14:paraId="334100FD" w14:textId="77777777" w:rsidTr="005F2B22">
        <w:tc>
          <w:tcPr>
            <w:tcW w:w="5000" w:type="pct"/>
            <w:gridSpan w:val="4"/>
            <w:tcBorders>
              <w:top w:val="single" w:sz="18" w:space="0" w:color="auto"/>
              <w:left w:val="single" w:sz="18" w:space="0" w:color="auto"/>
              <w:right w:val="single" w:sz="18" w:space="0" w:color="auto"/>
            </w:tcBorders>
          </w:tcPr>
          <w:p w14:paraId="334100FB" w14:textId="6066B374" w:rsidR="00163360" w:rsidRPr="006D53D5" w:rsidRDefault="00163360" w:rsidP="0000127E">
            <w:pPr>
              <w:pStyle w:val="FAATableText"/>
              <w:widowControl w:val="0"/>
              <w:spacing w:after="120"/>
            </w:pPr>
            <w:r w:rsidRPr="006D53D5">
              <w:lastRenderedPageBreak/>
              <w:t>L’aéronef ou produit aéronautique identifié ci-dessus a été réparé, révisé et inspecté conformément aux instructions actuellement en vigueur et applicables de l'État de conception et conformément aux impératifs réglementaires de la Régie, et est approuvé pour sa remise en service.</w:t>
            </w:r>
          </w:p>
          <w:p w14:paraId="334100FC" w14:textId="77777777" w:rsidR="00163360" w:rsidRPr="006D53D5" w:rsidRDefault="00163360" w:rsidP="0000127E">
            <w:pPr>
              <w:pStyle w:val="FAATableText"/>
              <w:widowControl w:val="0"/>
            </w:pPr>
            <w:r w:rsidRPr="006D53D5">
              <w:t>Les détails pertinents concernant la réparation figurent dans un dossier de cet organisme de maintenance.</w:t>
            </w:r>
          </w:p>
        </w:tc>
      </w:tr>
      <w:tr w:rsidR="00163360" w:rsidRPr="006D53D5" w14:paraId="33410102" w14:textId="77777777" w:rsidTr="005F2B22">
        <w:trPr>
          <w:trHeight w:val="297"/>
        </w:trPr>
        <w:tc>
          <w:tcPr>
            <w:tcW w:w="573" w:type="pct"/>
            <w:tcBorders>
              <w:left w:val="single" w:sz="18" w:space="0" w:color="auto"/>
            </w:tcBorders>
            <w:vAlign w:val="bottom"/>
          </w:tcPr>
          <w:p w14:paraId="334100FE" w14:textId="5EFF442D" w:rsidR="00163360" w:rsidRPr="006D53D5" w:rsidRDefault="00163360" w:rsidP="0000127E">
            <w:pPr>
              <w:pStyle w:val="FAATableText"/>
              <w:widowControl w:val="0"/>
            </w:pPr>
            <w:r w:rsidRPr="006D53D5">
              <w:t>Ordre no° :</w:t>
            </w:r>
          </w:p>
        </w:tc>
        <w:tc>
          <w:tcPr>
            <w:tcW w:w="1927" w:type="pct"/>
            <w:tcBorders>
              <w:top w:val="nil"/>
              <w:bottom w:val="single" w:sz="4" w:space="0" w:color="auto"/>
            </w:tcBorders>
            <w:vAlign w:val="bottom"/>
          </w:tcPr>
          <w:p w14:paraId="334100FF" w14:textId="77777777" w:rsidR="00163360" w:rsidRPr="006D53D5" w:rsidRDefault="00163360" w:rsidP="0000127E">
            <w:pPr>
              <w:pStyle w:val="FAATableText"/>
              <w:widowControl w:val="0"/>
            </w:pPr>
          </w:p>
        </w:tc>
        <w:tc>
          <w:tcPr>
            <w:tcW w:w="423" w:type="pct"/>
            <w:vAlign w:val="bottom"/>
          </w:tcPr>
          <w:p w14:paraId="33410100" w14:textId="518229D2" w:rsidR="00163360" w:rsidRPr="006D53D5" w:rsidRDefault="00163360" w:rsidP="0000127E">
            <w:pPr>
              <w:pStyle w:val="FAATableText"/>
              <w:widowControl w:val="0"/>
              <w:jc w:val="right"/>
            </w:pPr>
            <w:r w:rsidRPr="006D53D5">
              <w:t>Date :</w:t>
            </w:r>
          </w:p>
        </w:tc>
        <w:tc>
          <w:tcPr>
            <w:tcW w:w="2077" w:type="pct"/>
            <w:tcBorders>
              <w:top w:val="nil"/>
              <w:bottom w:val="single" w:sz="4" w:space="0" w:color="auto"/>
              <w:right w:val="single" w:sz="18" w:space="0" w:color="auto"/>
            </w:tcBorders>
            <w:vAlign w:val="bottom"/>
          </w:tcPr>
          <w:p w14:paraId="33410101" w14:textId="77777777" w:rsidR="00163360" w:rsidRPr="006D53D5" w:rsidRDefault="00163360" w:rsidP="0000127E">
            <w:pPr>
              <w:pStyle w:val="FAATableText"/>
              <w:widowControl w:val="0"/>
            </w:pPr>
          </w:p>
        </w:tc>
      </w:tr>
      <w:tr w:rsidR="00163360" w:rsidRPr="006D53D5" w14:paraId="33410107" w14:textId="77777777" w:rsidTr="005F2B22">
        <w:tc>
          <w:tcPr>
            <w:tcW w:w="573" w:type="pct"/>
            <w:tcBorders>
              <w:left w:val="single" w:sz="18" w:space="0" w:color="auto"/>
            </w:tcBorders>
          </w:tcPr>
          <w:p w14:paraId="33410103" w14:textId="77777777" w:rsidR="00163360" w:rsidRPr="006D53D5" w:rsidRDefault="00163360" w:rsidP="0000127E">
            <w:pPr>
              <w:pStyle w:val="FAATableText"/>
              <w:widowControl w:val="0"/>
              <w:rPr>
                <w:sz w:val="10"/>
              </w:rPr>
            </w:pPr>
          </w:p>
        </w:tc>
        <w:tc>
          <w:tcPr>
            <w:tcW w:w="1927" w:type="pct"/>
            <w:tcBorders>
              <w:bottom w:val="nil"/>
            </w:tcBorders>
          </w:tcPr>
          <w:p w14:paraId="33410104" w14:textId="77777777" w:rsidR="00163360" w:rsidRPr="006D53D5" w:rsidRDefault="00163360" w:rsidP="0000127E">
            <w:pPr>
              <w:pStyle w:val="FAATableText"/>
              <w:widowControl w:val="0"/>
              <w:rPr>
                <w:sz w:val="10"/>
              </w:rPr>
            </w:pPr>
          </w:p>
        </w:tc>
        <w:tc>
          <w:tcPr>
            <w:tcW w:w="423" w:type="pct"/>
            <w:tcBorders>
              <w:bottom w:val="nil"/>
            </w:tcBorders>
          </w:tcPr>
          <w:p w14:paraId="33410105" w14:textId="77777777" w:rsidR="00163360" w:rsidRPr="006D53D5" w:rsidRDefault="00163360" w:rsidP="0000127E">
            <w:pPr>
              <w:pStyle w:val="FAATableText"/>
              <w:widowControl w:val="0"/>
              <w:rPr>
                <w:sz w:val="10"/>
              </w:rPr>
            </w:pPr>
          </w:p>
        </w:tc>
        <w:tc>
          <w:tcPr>
            <w:tcW w:w="2077" w:type="pct"/>
            <w:tcBorders>
              <w:right w:val="single" w:sz="18" w:space="0" w:color="auto"/>
            </w:tcBorders>
          </w:tcPr>
          <w:p w14:paraId="33410106" w14:textId="77777777" w:rsidR="00163360" w:rsidRPr="006D53D5" w:rsidRDefault="00163360" w:rsidP="0000127E">
            <w:pPr>
              <w:pStyle w:val="FAATableText"/>
              <w:widowControl w:val="0"/>
              <w:rPr>
                <w:sz w:val="10"/>
              </w:rPr>
            </w:pPr>
          </w:p>
        </w:tc>
      </w:tr>
      <w:tr w:rsidR="00163360" w:rsidRPr="006D53D5" w14:paraId="3341010B" w14:textId="77777777" w:rsidTr="005F2B22">
        <w:tc>
          <w:tcPr>
            <w:tcW w:w="573" w:type="pct"/>
            <w:tcBorders>
              <w:left w:val="single" w:sz="18" w:space="0" w:color="auto"/>
            </w:tcBorders>
            <w:vAlign w:val="bottom"/>
          </w:tcPr>
          <w:p w14:paraId="33410108" w14:textId="098B3C3A" w:rsidR="00163360" w:rsidRPr="006D53D5" w:rsidRDefault="00163360" w:rsidP="0000127E">
            <w:pPr>
              <w:pStyle w:val="FAATableText"/>
              <w:widowControl w:val="0"/>
            </w:pPr>
            <w:r w:rsidRPr="006D53D5">
              <w:t>Signé :</w:t>
            </w:r>
          </w:p>
        </w:tc>
        <w:tc>
          <w:tcPr>
            <w:tcW w:w="2350" w:type="pct"/>
            <w:gridSpan w:val="2"/>
            <w:tcBorders>
              <w:top w:val="nil"/>
              <w:bottom w:val="single" w:sz="4" w:space="0" w:color="auto"/>
            </w:tcBorders>
            <w:vAlign w:val="bottom"/>
          </w:tcPr>
          <w:p w14:paraId="33410109" w14:textId="77777777" w:rsidR="00163360" w:rsidRPr="006D53D5" w:rsidRDefault="00163360" w:rsidP="0000127E">
            <w:pPr>
              <w:pStyle w:val="FAATableText"/>
              <w:widowControl w:val="0"/>
            </w:pPr>
          </w:p>
        </w:tc>
        <w:tc>
          <w:tcPr>
            <w:tcW w:w="2077" w:type="pct"/>
            <w:tcBorders>
              <w:right w:val="single" w:sz="18" w:space="0" w:color="auto"/>
            </w:tcBorders>
            <w:vAlign w:val="bottom"/>
          </w:tcPr>
          <w:p w14:paraId="3341010A" w14:textId="77777777" w:rsidR="00163360" w:rsidRPr="006D53D5" w:rsidRDefault="00163360" w:rsidP="0000127E">
            <w:pPr>
              <w:pStyle w:val="FAATableText"/>
              <w:widowControl w:val="0"/>
            </w:pPr>
          </w:p>
        </w:tc>
      </w:tr>
      <w:tr w:rsidR="00163360" w:rsidRPr="006D53D5" w14:paraId="3341010F" w14:textId="77777777" w:rsidTr="005F2B22">
        <w:tc>
          <w:tcPr>
            <w:tcW w:w="573" w:type="pct"/>
            <w:tcBorders>
              <w:left w:val="single" w:sz="18" w:space="0" w:color="auto"/>
              <w:bottom w:val="nil"/>
            </w:tcBorders>
          </w:tcPr>
          <w:p w14:paraId="3341010C" w14:textId="77777777" w:rsidR="00163360" w:rsidRPr="006D53D5" w:rsidRDefault="00163360" w:rsidP="0000127E">
            <w:pPr>
              <w:pStyle w:val="FAATableText"/>
              <w:widowControl w:val="0"/>
            </w:pPr>
          </w:p>
        </w:tc>
        <w:tc>
          <w:tcPr>
            <w:tcW w:w="2350" w:type="pct"/>
            <w:gridSpan w:val="2"/>
            <w:tcBorders>
              <w:top w:val="single" w:sz="4" w:space="0" w:color="auto"/>
            </w:tcBorders>
          </w:tcPr>
          <w:p w14:paraId="3341010D" w14:textId="77777777" w:rsidR="00163360" w:rsidRPr="006D53D5" w:rsidRDefault="00163360" w:rsidP="0000127E">
            <w:pPr>
              <w:pStyle w:val="FAATableText"/>
              <w:widowControl w:val="0"/>
              <w:jc w:val="center"/>
            </w:pPr>
            <w:r w:rsidRPr="006D53D5">
              <w:rPr>
                <w:i/>
                <w:sz w:val="20"/>
              </w:rPr>
              <w:t>(Signature d'un représentant autorisé)</w:t>
            </w:r>
          </w:p>
        </w:tc>
        <w:tc>
          <w:tcPr>
            <w:tcW w:w="2077" w:type="pct"/>
            <w:tcBorders>
              <w:bottom w:val="nil"/>
              <w:right w:val="single" w:sz="18" w:space="0" w:color="auto"/>
            </w:tcBorders>
          </w:tcPr>
          <w:p w14:paraId="3341010E" w14:textId="77777777" w:rsidR="00163360" w:rsidRPr="006D53D5" w:rsidRDefault="00163360" w:rsidP="0000127E">
            <w:pPr>
              <w:pStyle w:val="FAATableText"/>
              <w:widowControl w:val="0"/>
            </w:pPr>
          </w:p>
        </w:tc>
      </w:tr>
      <w:tr w:rsidR="00163360" w:rsidRPr="006D53D5" w14:paraId="33410113" w14:textId="77777777" w:rsidTr="005F2B22">
        <w:tc>
          <w:tcPr>
            <w:tcW w:w="2500" w:type="pct"/>
            <w:gridSpan w:val="2"/>
            <w:tcBorders>
              <w:top w:val="nil"/>
              <w:left w:val="single" w:sz="18" w:space="0" w:color="auto"/>
              <w:bottom w:val="single" w:sz="4" w:space="0" w:color="auto"/>
            </w:tcBorders>
          </w:tcPr>
          <w:p w14:paraId="33410110" w14:textId="77777777" w:rsidR="00163360" w:rsidRPr="006D53D5" w:rsidRDefault="00163360" w:rsidP="0000127E">
            <w:pPr>
              <w:pStyle w:val="FAATableText"/>
              <w:widowControl w:val="0"/>
            </w:pPr>
          </w:p>
        </w:tc>
        <w:tc>
          <w:tcPr>
            <w:tcW w:w="423" w:type="pct"/>
            <w:tcBorders>
              <w:top w:val="nil"/>
              <w:bottom w:val="nil"/>
            </w:tcBorders>
          </w:tcPr>
          <w:p w14:paraId="33410111" w14:textId="77777777" w:rsidR="00163360" w:rsidRPr="006D53D5" w:rsidRDefault="00163360" w:rsidP="0000127E">
            <w:pPr>
              <w:pStyle w:val="FAATableText"/>
              <w:widowControl w:val="0"/>
            </w:pPr>
          </w:p>
        </w:tc>
        <w:tc>
          <w:tcPr>
            <w:tcW w:w="2077" w:type="pct"/>
            <w:tcBorders>
              <w:top w:val="nil"/>
              <w:bottom w:val="single" w:sz="4" w:space="0" w:color="auto"/>
              <w:right w:val="single" w:sz="18" w:space="0" w:color="auto"/>
            </w:tcBorders>
          </w:tcPr>
          <w:p w14:paraId="33410112" w14:textId="77777777" w:rsidR="00163360" w:rsidRPr="006D53D5" w:rsidRDefault="00163360" w:rsidP="0000127E">
            <w:pPr>
              <w:pStyle w:val="FAATableText"/>
              <w:widowControl w:val="0"/>
            </w:pPr>
          </w:p>
        </w:tc>
      </w:tr>
      <w:tr w:rsidR="00163360" w:rsidRPr="006D53D5" w14:paraId="33410117" w14:textId="77777777" w:rsidTr="005F2B22">
        <w:tc>
          <w:tcPr>
            <w:tcW w:w="2500" w:type="pct"/>
            <w:gridSpan w:val="2"/>
            <w:tcBorders>
              <w:top w:val="single" w:sz="4" w:space="0" w:color="auto"/>
              <w:left w:val="single" w:sz="18" w:space="0" w:color="auto"/>
              <w:bottom w:val="nil"/>
            </w:tcBorders>
          </w:tcPr>
          <w:p w14:paraId="33410114" w14:textId="01E766CA" w:rsidR="00163360" w:rsidRPr="006D53D5" w:rsidRDefault="00163360" w:rsidP="0000127E">
            <w:pPr>
              <w:pStyle w:val="FAATableText"/>
              <w:widowControl w:val="0"/>
              <w:jc w:val="center"/>
              <w:rPr>
                <w:i/>
                <w:sz w:val="20"/>
              </w:rPr>
            </w:pPr>
            <w:r w:rsidRPr="006D53D5">
              <w:rPr>
                <w:i/>
                <w:sz w:val="20"/>
              </w:rPr>
              <w:t>(Nom de l'installation)</w:t>
            </w:r>
          </w:p>
        </w:tc>
        <w:tc>
          <w:tcPr>
            <w:tcW w:w="423" w:type="pct"/>
            <w:tcBorders>
              <w:bottom w:val="nil"/>
            </w:tcBorders>
          </w:tcPr>
          <w:p w14:paraId="33410115" w14:textId="77777777" w:rsidR="00163360" w:rsidRPr="006D53D5" w:rsidRDefault="00163360" w:rsidP="0000127E">
            <w:pPr>
              <w:pStyle w:val="FAATableText"/>
              <w:widowControl w:val="0"/>
              <w:rPr>
                <w:i/>
                <w:sz w:val="20"/>
              </w:rPr>
            </w:pPr>
          </w:p>
        </w:tc>
        <w:tc>
          <w:tcPr>
            <w:tcW w:w="2077" w:type="pct"/>
            <w:tcBorders>
              <w:top w:val="single" w:sz="4" w:space="0" w:color="auto"/>
              <w:bottom w:val="nil"/>
              <w:right w:val="single" w:sz="18" w:space="0" w:color="auto"/>
            </w:tcBorders>
          </w:tcPr>
          <w:p w14:paraId="33410116" w14:textId="4B23A5C0" w:rsidR="00163360" w:rsidRPr="006D53D5" w:rsidRDefault="00163360" w:rsidP="0000127E">
            <w:pPr>
              <w:pStyle w:val="FAATableText"/>
              <w:widowControl w:val="0"/>
              <w:jc w:val="center"/>
              <w:rPr>
                <w:i/>
                <w:sz w:val="20"/>
              </w:rPr>
            </w:pPr>
            <w:r w:rsidRPr="006D53D5">
              <w:rPr>
                <w:i/>
                <w:sz w:val="20"/>
              </w:rPr>
              <w:t>(Numéro de certificat AMO)</w:t>
            </w:r>
          </w:p>
        </w:tc>
      </w:tr>
      <w:tr w:rsidR="00163360" w:rsidRPr="006D53D5" w14:paraId="3341011C" w14:textId="77777777" w:rsidTr="005F2B22">
        <w:tc>
          <w:tcPr>
            <w:tcW w:w="573" w:type="pct"/>
            <w:tcBorders>
              <w:top w:val="nil"/>
              <w:left w:val="single" w:sz="18" w:space="0" w:color="auto"/>
              <w:bottom w:val="single" w:sz="4" w:space="0" w:color="auto"/>
            </w:tcBorders>
          </w:tcPr>
          <w:p w14:paraId="33410118" w14:textId="77777777" w:rsidR="00163360" w:rsidRPr="006D53D5" w:rsidRDefault="00163360" w:rsidP="0000127E">
            <w:pPr>
              <w:pStyle w:val="FAATableText"/>
              <w:widowControl w:val="0"/>
            </w:pPr>
          </w:p>
        </w:tc>
        <w:tc>
          <w:tcPr>
            <w:tcW w:w="1927" w:type="pct"/>
            <w:tcBorders>
              <w:top w:val="nil"/>
              <w:bottom w:val="single" w:sz="4" w:space="0" w:color="auto"/>
            </w:tcBorders>
          </w:tcPr>
          <w:p w14:paraId="33410119" w14:textId="77777777" w:rsidR="00163360" w:rsidRPr="006D53D5" w:rsidRDefault="00163360" w:rsidP="0000127E">
            <w:pPr>
              <w:pStyle w:val="FAATableText"/>
              <w:widowControl w:val="0"/>
            </w:pPr>
          </w:p>
        </w:tc>
        <w:tc>
          <w:tcPr>
            <w:tcW w:w="423" w:type="pct"/>
            <w:tcBorders>
              <w:top w:val="nil"/>
              <w:bottom w:val="single" w:sz="4" w:space="0" w:color="auto"/>
            </w:tcBorders>
          </w:tcPr>
          <w:p w14:paraId="3341011A" w14:textId="77777777" w:rsidR="00163360" w:rsidRPr="006D53D5" w:rsidRDefault="00163360" w:rsidP="0000127E">
            <w:pPr>
              <w:pStyle w:val="FAATableText"/>
              <w:widowControl w:val="0"/>
            </w:pPr>
          </w:p>
        </w:tc>
        <w:tc>
          <w:tcPr>
            <w:tcW w:w="2077" w:type="pct"/>
            <w:tcBorders>
              <w:top w:val="nil"/>
              <w:bottom w:val="single" w:sz="4" w:space="0" w:color="auto"/>
              <w:right w:val="single" w:sz="18" w:space="0" w:color="auto"/>
            </w:tcBorders>
          </w:tcPr>
          <w:p w14:paraId="3341011B" w14:textId="77777777" w:rsidR="00163360" w:rsidRPr="006D53D5" w:rsidRDefault="00163360" w:rsidP="0000127E">
            <w:pPr>
              <w:pStyle w:val="FAATableText"/>
              <w:widowControl w:val="0"/>
            </w:pPr>
          </w:p>
        </w:tc>
      </w:tr>
      <w:tr w:rsidR="00163360" w:rsidRPr="006D53D5" w14:paraId="33410121" w14:textId="77777777" w:rsidTr="005F2B22">
        <w:tc>
          <w:tcPr>
            <w:tcW w:w="573" w:type="pct"/>
            <w:tcBorders>
              <w:top w:val="single" w:sz="4" w:space="0" w:color="auto"/>
              <w:left w:val="single" w:sz="18" w:space="0" w:color="auto"/>
              <w:bottom w:val="nil"/>
            </w:tcBorders>
          </w:tcPr>
          <w:p w14:paraId="3341011D" w14:textId="77777777" w:rsidR="00163360" w:rsidRPr="006D53D5" w:rsidRDefault="00163360" w:rsidP="0000127E">
            <w:pPr>
              <w:pStyle w:val="FAATableText"/>
              <w:widowControl w:val="0"/>
              <w:rPr>
                <w:sz w:val="20"/>
              </w:rPr>
            </w:pPr>
          </w:p>
        </w:tc>
        <w:tc>
          <w:tcPr>
            <w:tcW w:w="1927" w:type="pct"/>
            <w:tcBorders>
              <w:top w:val="single" w:sz="4" w:space="0" w:color="auto"/>
              <w:bottom w:val="nil"/>
            </w:tcBorders>
          </w:tcPr>
          <w:p w14:paraId="3341011E" w14:textId="77777777" w:rsidR="00163360" w:rsidRPr="006D53D5" w:rsidRDefault="00163360" w:rsidP="0000127E">
            <w:pPr>
              <w:pStyle w:val="FAATableText"/>
              <w:widowControl w:val="0"/>
              <w:jc w:val="right"/>
              <w:rPr>
                <w:i/>
                <w:sz w:val="20"/>
              </w:rPr>
            </w:pPr>
            <w:r w:rsidRPr="006D53D5">
              <w:rPr>
                <w:i/>
                <w:sz w:val="20"/>
              </w:rPr>
              <w:t>(Adresse)</w:t>
            </w:r>
          </w:p>
        </w:tc>
        <w:tc>
          <w:tcPr>
            <w:tcW w:w="423" w:type="pct"/>
            <w:tcBorders>
              <w:top w:val="single" w:sz="4" w:space="0" w:color="auto"/>
              <w:bottom w:val="nil"/>
            </w:tcBorders>
          </w:tcPr>
          <w:p w14:paraId="3341011F" w14:textId="77777777" w:rsidR="00163360" w:rsidRPr="006D53D5" w:rsidRDefault="00163360" w:rsidP="0000127E">
            <w:pPr>
              <w:pStyle w:val="FAATableText"/>
              <w:widowControl w:val="0"/>
              <w:rPr>
                <w:sz w:val="20"/>
              </w:rPr>
            </w:pPr>
          </w:p>
        </w:tc>
        <w:tc>
          <w:tcPr>
            <w:tcW w:w="2077" w:type="pct"/>
            <w:tcBorders>
              <w:top w:val="single" w:sz="4" w:space="0" w:color="auto"/>
              <w:bottom w:val="nil"/>
              <w:right w:val="single" w:sz="18" w:space="0" w:color="auto"/>
            </w:tcBorders>
          </w:tcPr>
          <w:p w14:paraId="33410120" w14:textId="77777777" w:rsidR="00163360" w:rsidRPr="006D53D5" w:rsidRDefault="00163360" w:rsidP="0000127E">
            <w:pPr>
              <w:pStyle w:val="FAATableText"/>
              <w:widowControl w:val="0"/>
              <w:rPr>
                <w:sz w:val="20"/>
              </w:rPr>
            </w:pPr>
          </w:p>
        </w:tc>
      </w:tr>
      <w:tr w:rsidR="00163360" w:rsidRPr="006D53D5" w14:paraId="33410126" w14:textId="77777777" w:rsidTr="005F2B22">
        <w:tc>
          <w:tcPr>
            <w:tcW w:w="573" w:type="pct"/>
            <w:tcBorders>
              <w:top w:val="nil"/>
              <w:left w:val="single" w:sz="18" w:space="0" w:color="auto"/>
              <w:bottom w:val="single" w:sz="4" w:space="0" w:color="auto"/>
            </w:tcBorders>
          </w:tcPr>
          <w:p w14:paraId="33410122" w14:textId="77777777" w:rsidR="00163360" w:rsidRPr="006D53D5" w:rsidRDefault="00163360" w:rsidP="0000127E">
            <w:pPr>
              <w:pStyle w:val="FAATableText"/>
              <w:widowControl w:val="0"/>
            </w:pPr>
          </w:p>
        </w:tc>
        <w:tc>
          <w:tcPr>
            <w:tcW w:w="1927" w:type="pct"/>
            <w:tcBorders>
              <w:top w:val="nil"/>
              <w:bottom w:val="single" w:sz="4" w:space="0" w:color="auto"/>
            </w:tcBorders>
          </w:tcPr>
          <w:p w14:paraId="33410123" w14:textId="77777777" w:rsidR="00163360" w:rsidRPr="006D53D5" w:rsidRDefault="00163360" w:rsidP="0000127E">
            <w:pPr>
              <w:pStyle w:val="FAATableText"/>
              <w:widowControl w:val="0"/>
              <w:rPr>
                <w:i/>
              </w:rPr>
            </w:pPr>
          </w:p>
        </w:tc>
        <w:tc>
          <w:tcPr>
            <w:tcW w:w="423" w:type="pct"/>
            <w:tcBorders>
              <w:top w:val="nil"/>
              <w:bottom w:val="single" w:sz="4" w:space="0" w:color="auto"/>
            </w:tcBorders>
          </w:tcPr>
          <w:p w14:paraId="33410124" w14:textId="77777777" w:rsidR="00163360" w:rsidRPr="006D53D5" w:rsidRDefault="00163360" w:rsidP="0000127E">
            <w:pPr>
              <w:pStyle w:val="FAATableText"/>
              <w:widowControl w:val="0"/>
            </w:pPr>
          </w:p>
        </w:tc>
        <w:tc>
          <w:tcPr>
            <w:tcW w:w="2077" w:type="pct"/>
            <w:tcBorders>
              <w:top w:val="nil"/>
              <w:bottom w:val="single" w:sz="4" w:space="0" w:color="auto"/>
              <w:right w:val="single" w:sz="18" w:space="0" w:color="auto"/>
            </w:tcBorders>
          </w:tcPr>
          <w:p w14:paraId="33410125" w14:textId="77777777" w:rsidR="00163360" w:rsidRPr="006D53D5" w:rsidRDefault="00163360" w:rsidP="0000127E">
            <w:pPr>
              <w:pStyle w:val="FAATableText"/>
              <w:widowControl w:val="0"/>
            </w:pPr>
          </w:p>
        </w:tc>
      </w:tr>
      <w:tr w:rsidR="00163360" w:rsidRPr="006D53D5" w14:paraId="3341012B" w14:textId="77777777" w:rsidTr="005F2B22">
        <w:tc>
          <w:tcPr>
            <w:tcW w:w="573" w:type="pct"/>
            <w:tcBorders>
              <w:top w:val="single" w:sz="4" w:space="0" w:color="auto"/>
              <w:left w:val="single" w:sz="18" w:space="0" w:color="auto"/>
              <w:bottom w:val="single" w:sz="18" w:space="0" w:color="auto"/>
            </w:tcBorders>
          </w:tcPr>
          <w:p w14:paraId="33410127" w14:textId="77777777" w:rsidR="00163360" w:rsidRPr="006D53D5" w:rsidRDefault="00163360" w:rsidP="0000127E">
            <w:pPr>
              <w:pStyle w:val="FAATableText"/>
              <w:widowControl w:val="0"/>
            </w:pPr>
          </w:p>
        </w:tc>
        <w:tc>
          <w:tcPr>
            <w:tcW w:w="1927" w:type="pct"/>
            <w:tcBorders>
              <w:top w:val="single" w:sz="4" w:space="0" w:color="auto"/>
              <w:bottom w:val="single" w:sz="18" w:space="0" w:color="auto"/>
            </w:tcBorders>
          </w:tcPr>
          <w:p w14:paraId="33410128" w14:textId="77777777" w:rsidR="00163360" w:rsidRPr="006D53D5" w:rsidRDefault="00163360" w:rsidP="0000127E">
            <w:pPr>
              <w:pStyle w:val="FAATableText"/>
              <w:widowControl w:val="0"/>
              <w:rPr>
                <w:i/>
              </w:rPr>
            </w:pPr>
          </w:p>
        </w:tc>
        <w:tc>
          <w:tcPr>
            <w:tcW w:w="423" w:type="pct"/>
            <w:tcBorders>
              <w:top w:val="single" w:sz="4" w:space="0" w:color="auto"/>
              <w:bottom w:val="single" w:sz="18" w:space="0" w:color="auto"/>
            </w:tcBorders>
          </w:tcPr>
          <w:p w14:paraId="33410129" w14:textId="77777777" w:rsidR="00163360" w:rsidRPr="006D53D5" w:rsidRDefault="00163360" w:rsidP="0000127E">
            <w:pPr>
              <w:pStyle w:val="FAATableText"/>
              <w:widowControl w:val="0"/>
            </w:pPr>
          </w:p>
        </w:tc>
        <w:tc>
          <w:tcPr>
            <w:tcW w:w="2077" w:type="pct"/>
            <w:tcBorders>
              <w:top w:val="single" w:sz="4" w:space="0" w:color="auto"/>
              <w:bottom w:val="single" w:sz="18" w:space="0" w:color="auto"/>
              <w:right w:val="single" w:sz="18" w:space="0" w:color="auto"/>
            </w:tcBorders>
          </w:tcPr>
          <w:p w14:paraId="3341012A" w14:textId="77777777" w:rsidR="00163360" w:rsidRPr="006D53D5" w:rsidRDefault="00163360" w:rsidP="0000127E">
            <w:pPr>
              <w:pStyle w:val="FAATableText"/>
              <w:widowControl w:val="0"/>
            </w:pPr>
          </w:p>
        </w:tc>
      </w:tr>
    </w:tbl>
    <w:p w14:paraId="7916F3D9" w14:textId="0095C332" w:rsidR="00F7280B" w:rsidRPr="006D53D5" w:rsidRDefault="00F7280B" w:rsidP="0000127E">
      <w:pPr>
        <w:pStyle w:val="FFATextFlushRight"/>
        <w:keepLines w:val="0"/>
        <w:widowControl w:val="0"/>
        <w:spacing w:before="0"/>
        <w:jc w:val="left"/>
        <w:rPr>
          <w:i w:val="0"/>
          <w:iCs/>
        </w:rPr>
      </w:pPr>
      <w:r w:rsidRPr="006D53D5">
        <w:rPr>
          <w:i w:val="0"/>
          <w:iCs/>
          <w:szCs w:val="20"/>
        </w:rPr>
        <w:t>Formulaire RAA en date de 11/2019</w:t>
      </w:r>
    </w:p>
    <w:p w14:paraId="3341012C" w14:textId="408B1E04" w:rsidR="00163360" w:rsidRPr="006D53D5" w:rsidRDefault="00A314DB" w:rsidP="0000127E">
      <w:pPr>
        <w:pStyle w:val="FFATextFlushRight"/>
        <w:keepLines w:val="0"/>
        <w:widowControl w:val="0"/>
      </w:pPr>
      <w:r w:rsidRPr="006D53D5">
        <w:t xml:space="preserve"> 14 CFR 43, Appendice B</w:t>
      </w:r>
    </w:p>
    <w:p w14:paraId="3341012D" w14:textId="7CBC5751" w:rsidR="00163360" w:rsidRDefault="00163360" w:rsidP="0000127E">
      <w:pPr>
        <w:pStyle w:val="FAAOutlineL1a"/>
      </w:pPr>
      <w:r w:rsidRPr="006D53D5">
        <w:br w:type="page"/>
      </w:r>
      <w:r w:rsidRPr="006D53D5">
        <w:lastRenderedPageBreak/>
        <w:t>L'exemple de formulaire suivant peut être utilisé pour enregistrer les réparations et les modifications majeures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756"/>
        <w:gridCol w:w="93"/>
        <w:gridCol w:w="1721"/>
        <w:gridCol w:w="1745"/>
        <w:gridCol w:w="700"/>
        <w:gridCol w:w="67"/>
        <w:gridCol w:w="633"/>
        <w:gridCol w:w="650"/>
        <w:gridCol w:w="643"/>
        <w:gridCol w:w="641"/>
        <w:gridCol w:w="1140"/>
      </w:tblGrid>
      <w:tr w:rsidR="00163360" w:rsidRPr="0000127E" w14:paraId="33410131" w14:textId="77777777" w:rsidTr="0000127E">
        <w:trPr>
          <w:cantSplit/>
          <w:trHeight w:val="323"/>
          <w:jc w:val="center"/>
        </w:trPr>
        <w:tc>
          <w:tcPr>
            <w:tcW w:w="4044" w:type="pct"/>
            <w:gridSpan w:val="10"/>
            <w:vMerge w:val="restart"/>
            <w:tcBorders>
              <w:top w:val="single" w:sz="18" w:space="0" w:color="auto"/>
              <w:left w:val="single" w:sz="18" w:space="0" w:color="auto"/>
              <w:bottom w:val="single" w:sz="12" w:space="0" w:color="auto"/>
            </w:tcBorders>
            <w:vAlign w:val="center"/>
          </w:tcPr>
          <w:p w14:paraId="3341012F" w14:textId="48C7CEC9" w:rsidR="00163360" w:rsidRPr="0000127E" w:rsidRDefault="00163360" w:rsidP="0000127E">
            <w:pPr>
              <w:pStyle w:val="FAATableText"/>
              <w:widowControl w:val="0"/>
              <w:jc w:val="center"/>
              <w:rPr>
                <w:sz w:val="18"/>
                <w:szCs w:val="12"/>
              </w:rPr>
            </w:pPr>
            <w:bookmarkStart w:id="120" w:name="_Toc440942304"/>
            <w:r w:rsidRPr="0000127E">
              <w:rPr>
                <w:rFonts w:ascii="Arial" w:hAnsi="Arial"/>
                <w:b/>
                <w:sz w:val="18"/>
                <w:szCs w:val="12"/>
              </w:rPr>
              <w:t>RÉPARATION ET MODIFICATION MAJEURES</w:t>
            </w:r>
            <w:bookmarkEnd w:id="120"/>
            <w:r w:rsidRPr="0000127E">
              <w:rPr>
                <w:rFonts w:ascii="Arial" w:hAnsi="Arial"/>
                <w:b/>
                <w:sz w:val="18"/>
                <w:szCs w:val="12"/>
              </w:rPr>
              <w:t xml:space="preserve"> </w:t>
            </w:r>
            <w:r w:rsidRPr="0000127E">
              <w:rPr>
                <w:rFonts w:ascii="Arial" w:hAnsi="Arial"/>
                <w:b/>
                <w:sz w:val="18"/>
                <w:szCs w:val="12"/>
              </w:rPr>
              <w:br/>
              <w:t>D’UN PRODUIT AÉRONAUTIQUE</w:t>
            </w:r>
          </w:p>
        </w:tc>
        <w:tc>
          <w:tcPr>
            <w:tcW w:w="956" w:type="pct"/>
            <w:gridSpan w:val="2"/>
            <w:tcBorders>
              <w:top w:val="single" w:sz="18" w:space="0" w:color="auto"/>
              <w:right w:val="single" w:sz="18" w:space="0" w:color="auto"/>
            </w:tcBorders>
          </w:tcPr>
          <w:p w14:paraId="33410130" w14:textId="549FA087" w:rsidR="00163360" w:rsidRPr="0000127E" w:rsidRDefault="00163360" w:rsidP="0000127E">
            <w:pPr>
              <w:pStyle w:val="FAATableText"/>
              <w:widowControl w:val="0"/>
              <w:jc w:val="center"/>
              <w:rPr>
                <w:sz w:val="18"/>
                <w:szCs w:val="12"/>
              </w:rPr>
            </w:pPr>
            <w:r w:rsidRPr="0000127E">
              <w:rPr>
                <w:sz w:val="18"/>
                <w:szCs w:val="12"/>
              </w:rPr>
              <w:t>[ÉTAT]</w:t>
            </w:r>
          </w:p>
        </w:tc>
      </w:tr>
      <w:tr w:rsidR="00163360" w:rsidRPr="0000127E" w14:paraId="33410134" w14:textId="77777777" w:rsidTr="0000127E">
        <w:trPr>
          <w:cantSplit/>
          <w:trHeight w:val="170"/>
          <w:jc w:val="center"/>
        </w:trPr>
        <w:tc>
          <w:tcPr>
            <w:tcW w:w="4044" w:type="pct"/>
            <w:gridSpan w:val="10"/>
            <w:vMerge/>
            <w:tcBorders>
              <w:left w:val="single" w:sz="18" w:space="0" w:color="auto"/>
              <w:bottom w:val="single" w:sz="12" w:space="0" w:color="auto"/>
            </w:tcBorders>
          </w:tcPr>
          <w:p w14:paraId="33410132" w14:textId="77777777" w:rsidR="00163360" w:rsidRPr="0000127E" w:rsidRDefault="00163360" w:rsidP="0000127E">
            <w:pPr>
              <w:pStyle w:val="FAATableText"/>
              <w:widowControl w:val="0"/>
              <w:rPr>
                <w:sz w:val="18"/>
                <w:szCs w:val="12"/>
              </w:rPr>
            </w:pPr>
          </w:p>
        </w:tc>
        <w:tc>
          <w:tcPr>
            <w:tcW w:w="956" w:type="pct"/>
            <w:gridSpan w:val="2"/>
            <w:tcBorders>
              <w:right w:val="single" w:sz="18" w:space="0" w:color="auto"/>
            </w:tcBorders>
          </w:tcPr>
          <w:p w14:paraId="33410133" w14:textId="77777777" w:rsidR="00163360" w:rsidRPr="0000127E" w:rsidRDefault="00163360" w:rsidP="0000127E">
            <w:pPr>
              <w:pStyle w:val="FAATableText"/>
              <w:widowControl w:val="0"/>
              <w:rPr>
                <w:sz w:val="18"/>
                <w:szCs w:val="12"/>
              </w:rPr>
            </w:pPr>
            <w:r w:rsidRPr="0000127E">
              <w:rPr>
                <w:sz w:val="18"/>
                <w:szCs w:val="12"/>
              </w:rPr>
              <w:t>À l'usage exclusif de la CAA</w:t>
            </w:r>
          </w:p>
        </w:tc>
      </w:tr>
      <w:tr w:rsidR="00163360" w:rsidRPr="0000127E" w14:paraId="33410137" w14:textId="77777777" w:rsidTr="0000127E">
        <w:trPr>
          <w:cantSplit/>
          <w:jc w:val="center"/>
        </w:trPr>
        <w:tc>
          <w:tcPr>
            <w:tcW w:w="4044" w:type="pct"/>
            <w:gridSpan w:val="10"/>
            <w:vMerge/>
            <w:tcBorders>
              <w:left w:val="single" w:sz="18" w:space="0" w:color="auto"/>
              <w:bottom w:val="single" w:sz="18" w:space="0" w:color="auto"/>
            </w:tcBorders>
          </w:tcPr>
          <w:p w14:paraId="33410135" w14:textId="77777777" w:rsidR="00163360" w:rsidRPr="0000127E" w:rsidRDefault="00163360" w:rsidP="0000127E">
            <w:pPr>
              <w:pStyle w:val="FAATableText"/>
              <w:widowControl w:val="0"/>
              <w:rPr>
                <w:sz w:val="18"/>
                <w:szCs w:val="12"/>
              </w:rPr>
            </w:pPr>
          </w:p>
        </w:tc>
        <w:tc>
          <w:tcPr>
            <w:tcW w:w="956" w:type="pct"/>
            <w:gridSpan w:val="2"/>
            <w:tcBorders>
              <w:bottom w:val="single" w:sz="18" w:space="0" w:color="auto"/>
              <w:right w:val="single" w:sz="18" w:space="0" w:color="auto"/>
            </w:tcBorders>
          </w:tcPr>
          <w:p w14:paraId="33410136" w14:textId="77777777" w:rsidR="00163360" w:rsidRPr="0000127E" w:rsidRDefault="00163360" w:rsidP="0000127E">
            <w:pPr>
              <w:pStyle w:val="FAATableText"/>
              <w:widowControl w:val="0"/>
              <w:rPr>
                <w:sz w:val="18"/>
                <w:szCs w:val="12"/>
              </w:rPr>
            </w:pPr>
            <w:r w:rsidRPr="0000127E">
              <w:rPr>
                <w:sz w:val="18"/>
                <w:szCs w:val="12"/>
              </w:rPr>
              <w:t>Identification du bureau</w:t>
            </w:r>
          </w:p>
        </w:tc>
      </w:tr>
      <w:tr w:rsidR="00163360" w:rsidRPr="0000127E" w14:paraId="33410139" w14:textId="613B32A8" w:rsidTr="005F2B22">
        <w:trPr>
          <w:jc w:val="center"/>
        </w:trPr>
        <w:tc>
          <w:tcPr>
            <w:tcW w:w="5000" w:type="pct"/>
            <w:gridSpan w:val="12"/>
            <w:tcBorders>
              <w:top w:val="single" w:sz="18" w:space="0" w:color="auto"/>
              <w:left w:val="single" w:sz="18" w:space="0" w:color="auto"/>
              <w:bottom w:val="single" w:sz="12" w:space="0" w:color="auto"/>
              <w:right w:val="single" w:sz="18" w:space="0" w:color="auto"/>
            </w:tcBorders>
          </w:tcPr>
          <w:p w14:paraId="33410138" w14:textId="707D2AEE" w:rsidR="00163360" w:rsidRPr="0000127E" w:rsidRDefault="00163360" w:rsidP="0000127E">
            <w:pPr>
              <w:pStyle w:val="FAATableText"/>
              <w:widowControl w:val="0"/>
              <w:jc w:val="both"/>
              <w:rPr>
                <w:sz w:val="18"/>
                <w:szCs w:val="12"/>
              </w:rPr>
            </w:pPr>
            <w:r w:rsidRPr="0000127E">
              <w:rPr>
                <w:sz w:val="18"/>
                <w:szCs w:val="12"/>
              </w:rPr>
              <w:t>INSTRUCTIONS : Tout doit être rédigé en caractères d'imprimerie ou tapé à la machine. Voir le paragraphe 5.6.1.1(b) et la NMO 5.6.1.1(B) pour les impératifs réglementaires pour les instructions et la disposition de ce formulaire.</w:t>
            </w:r>
          </w:p>
        </w:tc>
      </w:tr>
      <w:tr w:rsidR="00163360" w:rsidRPr="0000127E" w14:paraId="3341013E" w14:textId="77777777" w:rsidTr="0000127E">
        <w:trPr>
          <w:cantSplit/>
          <w:jc w:val="center"/>
        </w:trPr>
        <w:tc>
          <w:tcPr>
            <w:tcW w:w="687" w:type="pct"/>
            <w:gridSpan w:val="2"/>
            <w:vMerge w:val="restart"/>
            <w:tcBorders>
              <w:top w:val="nil"/>
              <w:left w:val="single" w:sz="18" w:space="0" w:color="auto"/>
              <w:bottom w:val="single" w:sz="12" w:space="0" w:color="auto"/>
            </w:tcBorders>
            <w:vAlign w:val="center"/>
          </w:tcPr>
          <w:p w14:paraId="3341013A" w14:textId="7D9FD778" w:rsidR="00163360" w:rsidRPr="0000127E" w:rsidRDefault="00163360" w:rsidP="0000127E">
            <w:pPr>
              <w:pStyle w:val="FAATableText"/>
              <w:widowControl w:val="0"/>
              <w:jc w:val="center"/>
              <w:rPr>
                <w:b/>
                <w:sz w:val="18"/>
                <w:szCs w:val="12"/>
              </w:rPr>
            </w:pPr>
            <w:r w:rsidRPr="0000127E">
              <w:rPr>
                <w:b/>
                <w:sz w:val="18"/>
                <w:szCs w:val="12"/>
              </w:rPr>
              <w:t>1. Aéronefs</w:t>
            </w:r>
          </w:p>
        </w:tc>
        <w:tc>
          <w:tcPr>
            <w:tcW w:w="2323" w:type="pct"/>
            <w:gridSpan w:val="5"/>
            <w:tcBorders>
              <w:top w:val="nil"/>
            </w:tcBorders>
          </w:tcPr>
          <w:p w14:paraId="3341013B" w14:textId="53CAA9AB" w:rsidR="00163360" w:rsidRPr="0000127E" w:rsidRDefault="00163360" w:rsidP="0000127E">
            <w:pPr>
              <w:pStyle w:val="FAATableText"/>
              <w:widowControl w:val="0"/>
              <w:rPr>
                <w:sz w:val="18"/>
                <w:szCs w:val="12"/>
              </w:rPr>
            </w:pPr>
            <w:r w:rsidRPr="0000127E">
              <w:rPr>
                <w:sz w:val="18"/>
                <w:szCs w:val="12"/>
              </w:rPr>
              <w:t>Marque :</w:t>
            </w:r>
          </w:p>
          <w:p w14:paraId="3341013C" w14:textId="77777777" w:rsidR="00163360" w:rsidRPr="0000127E" w:rsidRDefault="00163360" w:rsidP="0000127E">
            <w:pPr>
              <w:pStyle w:val="FAATableText"/>
              <w:widowControl w:val="0"/>
              <w:rPr>
                <w:sz w:val="18"/>
                <w:szCs w:val="12"/>
              </w:rPr>
            </w:pPr>
          </w:p>
        </w:tc>
        <w:tc>
          <w:tcPr>
            <w:tcW w:w="1990" w:type="pct"/>
            <w:gridSpan w:val="5"/>
            <w:tcBorders>
              <w:top w:val="nil"/>
              <w:right w:val="single" w:sz="18" w:space="0" w:color="auto"/>
            </w:tcBorders>
          </w:tcPr>
          <w:p w14:paraId="3341013D" w14:textId="20DBF6A4" w:rsidR="00163360" w:rsidRPr="0000127E" w:rsidRDefault="00163360" w:rsidP="0000127E">
            <w:pPr>
              <w:pStyle w:val="FAATableText"/>
              <w:widowControl w:val="0"/>
              <w:rPr>
                <w:sz w:val="18"/>
                <w:szCs w:val="12"/>
              </w:rPr>
            </w:pPr>
            <w:r w:rsidRPr="0000127E">
              <w:rPr>
                <w:sz w:val="18"/>
                <w:szCs w:val="12"/>
              </w:rPr>
              <w:t>Modèle :</w:t>
            </w:r>
          </w:p>
        </w:tc>
      </w:tr>
      <w:tr w:rsidR="00163360" w:rsidRPr="0000127E" w14:paraId="33410143" w14:textId="77777777" w:rsidTr="0000127E">
        <w:trPr>
          <w:cantSplit/>
          <w:jc w:val="center"/>
        </w:trPr>
        <w:tc>
          <w:tcPr>
            <w:tcW w:w="687" w:type="pct"/>
            <w:gridSpan w:val="2"/>
            <w:vMerge/>
            <w:tcBorders>
              <w:left w:val="single" w:sz="18" w:space="0" w:color="auto"/>
              <w:bottom w:val="nil"/>
            </w:tcBorders>
            <w:vAlign w:val="center"/>
          </w:tcPr>
          <w:p w14:paraId="3341013F" w14:textId="77777777" w:rsidR="00163360" w:rsidRPr="0000127E" w:rsidRDefault="00163360" w:rsidP="0000127E">
            <w:pPr>
              <w:pStyle w:val="FAATableText"/>
              <w:widowControl w:val="0"/>
              <w:jc w:val="center"/>
              <w:rPr>
                <w:b/>
                <w:sz w:val="18"/>
                <w:szCs w:val="12"/>
              </w:rPr>
            </w:pPr>
          </w:p>
        </w:tc>
        <w:tc>
          <w:tcPr>
            <w:tcW w:w="2323" w:type="pct"/>
            <w:gridSpan w:val="5"/>
            <w:tcBorders>
              <w:bottom w:val="single" w:sz="12" w:space="0" w:color="auto"/>
            </w:tcBorders>
          </w:tcPr>
          <w:p w14:paraId="33410140" w14:textId="0CE4F01D" w:rsidR="00163360" w:rsidRPr="0000127E" w:rsidRDefault="00163360" w:rsidP="0000127E">
            <w:pPr>
              <w:pStyle w:val="FAATableText"/>
              <w:widowControl w:val="0"/>
              <w:rPr>
                <w:sz w:val="18"/>
                <w:szCs w:val="12"/>
              </w:rPr>
            </w:pPr>
            <w:r w:rsidRPr="0000127E">
              <w:rPr>
                <w:sz w:val="18"/>
                <w:szCs w:val="12"/>
              </w:rPr>
              <w:t>Numéro de série :</w:t>
            </w:r>
          </w:p>
          <w:p w14:paraId="33410141" w14:textId="77777777" w:rsidR="00163360" w:rsidRPr="0000127E" w:rsidRDefault="00163360" w:rsidP="0000127E">
            <w:pPr>
              <w:pStyle w:val="FAATableText"/>
              <w:widowControl w:val="0"/>
              <w:rPr>
                <w:sz w:val="18"/>
                <w:szCs w:val="12"/>
              </w:rPr>
            </w:pPr>
          </w:p>
        </w:tc>
        <w:tc>
          <w:tcPr>
            <w:tcW w:w="1990" w:type="pct"/>
            <w:gridSpan w:val="5"/>
            <w:tcBorders>
              <w:bottom w:val="nil"/>
              <w:right w:val="single" w:sz="18" w:space="0" w:color="auto"/>
            </w:tcBorders>
          </w:tcPr>
          <w:p w14:paraId="33410142" w14:textId="2DCBC731" w:rsidR="00163360" w:rsidRPr="0000127E" w:rsidRDefault="00163360" w:rsidP="0000127E">
            <w:pPr>
              <w:pStyle w:val="FAATableText"/>
              <w:widowControl w:val="0"/>
              <w:rPr>
                <w:sz w:val="18"/>
                <w:szCs w:val="12"/>
              </w:rPr>
            </w:pPr>
            <w:r w:rsidRPr="0000127E">
              <w:rPr>
                <w:sz w:val="18"/>
                <w:szCs w:val="12"/>
              </w:rPr>
              <w:t>Marques de nationalité et d'immatriculation :</w:t>
            </w:r>
          </w:p>
        </w:tc>
      </w:tr>
      <w:tr w:rsidR="00163360" w:rsidRPr="0000127E" w14:paraId="33410148" w14:textId="77777777" w:rsidTr="0000127E">
        <w:trPr>
          <w:cantSplit/>
          <w:trHeight w:val="730"/>
          <w:jc w:val="center"/>
        </w:trPr>
        <w:tc>
          <w:tcPr>
            <w:tcW w:w="687" w:type="pct"/>
            <w:gridSpan w:val="2"/>
            <w:tcBorders>
              <w:top w:val="single" w:sz="12" w:space="0" w:color="auto"/>
              <w:left w:val="single" w:sz="18" w:space="0" w:color="auto"/>
              <w:bottom w:val="nil"/>
            </w:tcBorders>
            <w:vAlign w:val="center"/>
          </w:tcPr>
          <w:p w14:paraId="33410144" w14:textId="1C7BFB30" w:rsidR="00163360" w:rsidRPr="0000127E" w:rsidRDefault="00163360" w:rsidP="0000127E">
            <w:pPr>
              <w:pStyle w:val="FAATableText"/>
              <w:widowControl w:val="0"/>
              <w:jc w:val="center"/>
              <w:rPr>
                <w:b/>
                <w:sz w:val="18"/>
                <w:szCs w:val="12"/>
              </w:rPr>
            </w:pPr>
            <w:r w:rsidRPr="0000127E">
              <w:rPr>
                <w:b/>
                <w:sz w:val="18"/>
                <w:szCs w:val="12"/>
              </w:rPr>
              <w:t>2. Propriétaire</w:t>
            </w:r>
          </w:p>
        </w:tc>
        <w:tc>
          <w:tcPr>
            <w:tcW w:w="2323" w:type="pct"/>
            <w:gridSpan w:val="5"/>
            <w:tcBorders>
              <w:top w:val="nil"/>
              <w:bottom w:val="nil"/>
            </w:tcBorders>
          </w:tcPr>
          <w:p w14:paraId="33410145" w14:textId="7DA57E23" w:rsidR="00163360" w:rsidRPr="0000127E" w:rsidRDefault="00163360" w:rsidP="0000127E">
            <w:pPr>
              <w:pStyle w:val="FAATableText"/>
              <w:widowControl w:val="0"/>
              <w:rPr>
                <w:sz w:val="18"/>
                <w:szCs w:val="12"/>
              </w:rPr>
            </w:pPr>
            <w:r w:rsidRPr="0000127E">
              <w:rPr>
                <w:sz w:val="18"/>
                <w:szCs w:val="12"/>
              </w:rPr>
              <w:t>Nom (tel qu'il figure sur le certificat d'immatriculation de l’aéronef) :</w:t>
            </w:r>
          </w:p>
          <w:p w14:paraId="33410146" w14:textId="77777777" w:rsidR="00163360" w:rsidRPr="0000127E" w:rsidRDefault="00163360" w:rsidP="0000127E">
            <w:pPr>
              <w:pStyle w:val="FAATableText"/>
              <w:widowControl w:val="0"/>
              <w:rPr>
                <w:sz w:val="18"/>
                <w:szCs w:val="12"/>
              </w:rPr>
            </w:pPr>
          </w:p>
        </w:tc>
        <w:tc>
          <w:tcPr>
            <w:tcW w:w="1990" w:type="pct"/>
            <w:gridSpan w:val="5"/>
            <w:tcBorders>
              <w:top w:val="single" w:sz="12" w:space="0" w:color="auto"/>
              <w:bottom w:val="nil"/>
              <w:right w:val="single" w:sz="18" w:space="0" w:color="auto"/>
            </w:tcBorders>
          </w:tcPr>
          <w:p w14:paraId="33410147" w14:textId="50E4EEAA" w:rsidR="00163360" w:rsidRPr="0000127E" w:rsidRDefault="00163360" w:rsidP="0000127E">
            <w:pPr>
              <w:pStyle w:val="FAATableText"/>
              <w:widowControl w:val="0"/>
              <w:rPr>
                <w:sz w:val="18"/>
                <w:szCs w:val="12"/>
              </w:rPr>
            </w:pPr>
            <w:r w:rsidRPr="0000127E">
              <w:rPr>
                <w:sz w:val="18"/>
                <w:szCs w:val="12"/>
              </w:rPr>
              <w:t>Adresse (telle qu'elle figure sur le certificat d'immatriculation de l’aéronef) :</w:t>
            </w:r>
          </w:p>
        </w:tc>
      </w:tr>
      <w:tr w:rsidR="00163360" w:rsidRPr="0000127E" w14:paraId="3341014A" w14:textId="77777777" w:rsidTr="005F2B22">
        <w:trPr>
          <w:jc w:val="center"/>
        </w:trPr>
        <w:tc>
          <w:tcPr>
            <w:tcW w:w="5000" w:type="pct"/>
            <w:gridSpan w:val="12"/>
            <w:tcBorders>
              <w:top w:val="single" w:sz="12" w:space="0" w:color="auto"/>
              <w:left w:val="single" w:sz="18" w:space="0" w:color="auto"/>
              <w:bottom w:val="nil"/>
              <w:right w:val="single" w:sz="18" w:space="0" w:color="auto"/>
            </w:tcBorders>
            <w:vAlign w:val="center"/>
          </w:tcPr>
          <w:p w14:paraId="1BA46A87" w14:textId="77777777" w:rsidR="00163360" w:rsidRPr="0000127E" w:rsidRDefault="00163360" w:rsidP="0000127E">
            <w:pPr>
              <w:pStyle w:val="FAATableText"/>
              <w:widowControl w:val="0"/>
              <w:jc w:val="center"/>
              <w:rPr>
                <w:b/>
                <w:sz w:val="18"/>
                <w:szCs w:val="12"/>
              </w:rPr>
            </w:pPr>
            <w:r w:rsidRPr="0000127E">
              <w:rPr>
                <w:b/>
                <w:sz w:val="18"/>
                <w:szCs w:val="12"/>
              </w:rPr>
              <w:t>3. À l'usage exclusif de la Régie</w:t>
            </w:r>
          </w:p>
          <w:p w14:paraId="33410149" w14:textId="3D5E836B" w:rsidR="002E4E9D" w:rsidRPr="0000127E" w:rsidRDefault="002E4E9D" w:rsidP="0000127E">
            <w:pPr>
              <w:pStyle w:val="FAATableText"/>
              <w:widowControl w:val="0"/>
              <w:jc w:val="center"/>
              <w:rPr>
                <w:b/>
                <w:sz w:val="18"/>
                <w:szCs w:val="12"/>
              </w:rPr>
            </w:pPr>
          </w:p>
        </w:tc>
      </w:tr>
      <w:tr w:rsidR="00163360" w:rsidRPr="0000127E" w14:paraId="3341014D" w14:textId="77777777" w:rsidTr="0000127E">
        <w:trPr>
          <w:jc w:val="center"/>
        </w:trPr>
        <w:tc>
          <w:tcPr>
            <w:tcW w:w="3699" w:type="pct"/>
            <w:gridSpan w:val="9"/>
            <w:tcBorders>
              <w:top w:val="single" w:sz="12" w:space="0" w:color="auto"/>
              <w:left w:val="single" w:sz="18" w:space="0" w:color="auto"/>
              <w:right w:val="single" w:sz="12" w:space="0" w:color="auto"/>
            </w:tcBorders>
            <w:vAlign w:val="center"/>
          </w:tcPr>
          <w:p w14:paraId="3341014B" w14:textId="7094844B" w:rsidR="00163360" w:rsidRPr="0000127E" w:rsidRDefault="00163360" w:rsidP="0000127E">
            <w:pPr>
              <w:pStyle w:val="FAATableText"/>
              <w:widowControl w:val="0"/>
              <w:rPr>
                <w:b/>
                <w:sz w:val="18"/>
                <w:szCs w:val="12"/>
              </w:rPr>
            </w:pPr>
            <w:r w:rsidRPr="0000127E">
              <w:rPr>
                <w:b/>
                <w:sz w:val="18"/>
                <w:szCs w:val="12"/>
              </w:rPr>
              <w:t>4. Identification de l'unité</w:t>
            </w:r>
          </w:p>
        </w:tc>
        <w:tc>
          <w:tcPr>
            <w:tcW w:w="1301" w:type="pct"/>
            <w:gridSpan w:val="3"/>
            <w:tcBorders>
              <w:top w:val="single" w:sz="12" w:space="0" w:color="auto"/>
              <w:left w:val="single" w:sz="12" w:space="0" w:color="auto"/>
              <w:right w:val="single" w:sz="18" w:space="0" w:color="auto"/>
            </w:tcBorders>
            <w:vAlign w:val="center"/>
          </w:tcPr>
          <w:p w14:paraId="3341014C" w14:textId="0FA2B634" w:rsidR="00163360" w:rsidRPr="0000127E" w:rsidRDefault="00163360" w:rsidP="0000127E">
            <w:pPr>
              <w:pStyle w:val="FAATableText"/>
              <w:widowControl w:val="0"/>
              <w:rPr>
                <w:b/>
                <w:sz w:val="18"/>
                <w:szCs w:val="12"/>
              </w:rPr>
            </w:pPr>
            <w:r w:rsidRPr="0000127E">
              <w:rPr>
                <w:b/>
                <w:sz w:val="18"/>
                <w:szCs w:val="12"/>
              </w:rPr>
              <w:t>5. Type</w:t>
            </w:r>
          </w:p>
        </w:tc>
      </w:tr>
      <w:tr w:rsidR="00163360" w:rsidRPr="0000127E" w14:paraId="33410154" w14:textId="77777777" w:rsidTr="0000127E">
        <w:trPr>
          <w:jc w:val="center"/>
        </w:trPr>
        <w:tc>
          <w:tcPr>
            <w:tcW w:w="737" w:type="pct"/>
            <w:gridSpan w:val="3"/>
            <w:tcBorders>
              <w:left w:val="single" w:sz="18" w:space="0" w:color="auto"/>
            </w:tcBorders>
          </w:tcPr>
          <w:p w14:paraId="3341014E" w14:textId="77777777" w:rsidR="00163360" w:rsidRPr="0000127E" w:rsidRDefault="00163360" w:rsidP="0000127E">
            <w:pPr>
              <w:pStyle w:val="FAATableText"/>
              <w:widowControl w:val="0"/>
              <w:rPr>
                <w:sz w:val="18"/>
                <w:szCs w:val="12"/>
              </w:rPr>
            </w:pPr>
            <w:r w:rsidRPr="0000127E">
              <w:rPr>
                <w:sz w:val="18"/>
                <w:szCs w:val="12"/>
              </w:rPr>
              <w:t>Unité</w:t>
            </w:r>
          </w:p>
        </w:tc>
        <w:tc>
          <w:tcPr>
            <w:tcW w:w="924" w:type="pct"/>
          </w:tcPr>
          <w:p w14:paraId="3341014F" w14:textId="77777777" w:rsidR="00163360" w:rsidRPr="0000127E" w:rsidRDefault="00163360" w:rsidP="0000127E">
            <w:pPr>
              <w:pStyle w:val="FAATableText"/>
              <w:widowControl w:val="0"/>
              <w:rPr>
                <w:sz w:val="18"/>
                <w:szCs w:val="12"/>
              </w:rPr>
            </w:pPr>
            <w:r w:rsidRPr="0000127E">
              <w:rPr>
                <w:sz w:val="18"/>
                <w:szCs w:val="12"/>
              </w:rPr>
              <w:t>Marque</w:t>
            </w:r>
          </w:p>
        </w:tc>
        <w:tc>
          <w:tcPr>
            <w:tcW w:w="1313" w:type="pct"/>
            <w:gridSpan w:val="2"/>
          </w:tcPr>
          <w:p w14:paraId="33410150" w14:textId="77777777" w:rsidR="00163360" w:rsidRPr="0000127E" w:rsidRDefault="00163360" w:rsidP="0000127E">
            <w:pPr>
              <w:pStyle w:val="FAATableText"/>
              <w:widowControl w:val="0"/>
              <w:rPr>
                <w:sz w:val="18"/>
                <w:szCs w:val="12"/>
              </w:rPr>
            </w:pPr>
            <w:r w:rsidRPr="0000127E">
              <w:rPr>
                <w:sz w:val="18"/>
                <w:szCs w:val="12"/>
              </w:rPr>
              <w:t xml:space="preserve">Modèle </w:t>
            </w:r>
          </w:p>
        </w:tc>
        <w:tc>
          <w:tcPr>
            <w:tcW w:w="725" w:type="pct"/>
            <w:gridSpan w:val="3"/>
            <w:tcBorders>
              <w:right w:val="single" w:sz="12" w:space="0" w:color="auto"/>
            </w:tcBorders>
          </w:tcPr>
          <w:p w14:paraId="33410151" w14:textId="77777777" w:rsidR="00163360" w:rsidRPr="0000127E" w:rsidRDefault="00163360" w:rsidP="0000127E">
            <w:pPr>
              <w:pStyle w:val="FAATableText"/>
              <w:widowControl w:val="0"/>
              <w:rPr>
                <w:sz w:val="18"/>
                <w:szCs w:val="12"/>
              </w:rPr>
            </w:pPr>
            <w:r w:rsidRPr="0000127E">
              <w:rPr>
                <w:sz w:val="18"/>
                <w:szCs w:val="12"/>
              </w:rPr>
              <w:t>Numéro de série</w:t>
            </w:r>
          </w:p>
        </w:tc>
        <w:tc>
          <w:tcPr>
            <w:tcW w:w="689" w:type="pct"/>
            <w:gridSpan w:val="2"/>
            <w:tcBorders>
              <w:left w:val="single" w:sz="12" w:space="0" w:color="auto"/>
            </w:tcBorders>
          </w:tcPr>
          <w:p w14:paraId="33410152" w14:textId="77777777" w:rsidR="00163360" w:rsidRPr="0000127E" w:rsidRDefault="00163360" w:rsidP="0000127E">
            <w:pPr>
              <w:pStyle w:val="FAATableText"/>
              <w:widowControl w:val="0"/>
              <w:rPr>
                <w:sz w:val="18"/>
                <w:szCs w:val="12"/>
              </w:rPr>
            </w:pPr>
            <w:r w:rsidRPr="0000127E">
              <w:rPr>
                <w:sz w:val="18"/>
                <w:szCs w:val="12"/>
              </w:rPr>
              <w:t>Réparation</w:t>
            </w:r>
          </w:p>
        </w:tc>
        <w:tc>
          <w:tcPr>
            <w:tcW w:w="612" w:type="pct"/>
            <w:tcBorders>
              <w:right w:val="single" w:sz="18" w:space="0" w:color="auto"/>
            </w:tcBorders>
          </w:tcPr>
          <w:p w14:paraId="33410153" w14:textId="77777777" w:rsidR="00163360" w:rsidRPr="0000127E" w:rsidRDefault="00163360" w:rsidP="0000127E">
            <w:pPr>
              <w:pStyle w:val="FAATableText"/>
              <w:widowControl w:val="0"/>
              <w:rPr>
                <w:sz w:val="18"/>
                <w:szCs w:val="12"/>
              </w:rPr>
            </w:pPr>
            <w:r w:rsidRPr="0000127E">
              <w:rPr>
                <w:sz w:val="18"/>
                <w:szCs w:val="12"/>
              </w:rPr>
              <w:t>Modification</w:t>
            </w:r>
          </w:p>
        </w:tc>
      </w:tr>
      <w:tr w:rsidR="00163360" w:rsidRPr="0000127E" w14:paraId="3341015A" w14:textId="77777777" w:rsidTr="0000127E">
        <w:trPr>
          <w:cantSplit/>
          <w:jc w:val="center"/>
        </w:trPr>
        <w:tc>
          <w:tcPr>
            <w:tcW w:w="737" w:type="pct"/>
            <w:gridSpan w:val="3"/>
            <w:tcBorders>
              <w:left w:val="single" w:sz="18" w:space="0" w:color="auto"/>
            </w:tcBorders>
          </w:tcPr>
          <w:p w14:paraId="33410155" w14:textId="77777777" w:rsidR="00163360" w:rsidRPr="0000127E" w:rsidRDefault="00163360" w:rsidP="0000127E">
            <w:pPr>
              <w:pStyle w:val="FAATableText"/>
              <w:widowControl w:val="0"/>
              <w:rPr>
                <w:b/>
                <w:sz w:val="18"/>
                <w:szCs w:val="12"/>
              </w:rPr>
            </w:pPr>
            <w:r w:rsidRPr="0000127E">
              <w:rPr>
                <w:b/>
                <w:sz w:val="18"/>
                <w:szCs w:val="12"/>
              </w:rPr>
              <w:t>Cellule</w:t>
            </w:r>
          </w:p>
        </w:tc>
        <w:tc>
          <w:tcPr>
            <w:tcW w:w="2962" w:type="pct"/>
            <w:gridSpan w:val="6"/>
            <w:tcBorders>
              <w:right w:val="single" w:sz="12" w:space="0" w:color="auto"/>
            </w:tcBorders>
          </w:tcPr>
          <w:p w14:paraId="33410156" w14:textId="79A4C399" w:rsidR="00163360" w:rsidRPr="0000127E" w:rsidRDefault="00163360" w:rsidP="0000127E">
            <w:pPr>
              <w:pStyle w:val="FAATableText"/>
              <w:widowControl w:val="0"/>
              <w:jc w:val="center"/>
              <w:rPr>
                <w:sz w:val="18"/>
                <w:szCs w:val="12"/>
              </w:rPr>
            </w:pPr>
            <w:r w:rsidRPr="0000127E">
              <w:rPr>
                <w:sz w:val="18"/>
                <w:szCs w:val="12"/>
              </w:rPr>
              <w:t>(comme décrit à l'article 1 ci-dessus)</w:t>
            </w:r>
          </w:p>
          <w:p w14:paraId="33410157" w14:textId="77777777" w:rsidR="00163360" w:rsidRPr="0000127E" w:rsidRDefault="00163360" w:rsidP="0000127E">
            <w:pPr>
              <w:pStyle w:val="FAATableText"/>
              <w:widowControl w:val="0"/>
              <w:rPr>
                <w:sz w:val="18"/>
                <w:szCs w:val="12"/>
              </w:rPr>
            </w:pPr>
          </w:p>
        </w:tc>
        <w:tc>
          <w:tcPr>
            <w:tcW w:w="689" w:type="pct"/>
            <w:gridSpan w:val="2"/>
            <w:tcBorders>
              <w:left w:val="single" w:sz="12" w:space="0" w:color="auto"/>
            </w:tcBorders>
          </w:tcPr>
          <w:p w14:paraId="33410158" w14:textId="77777777" w:rsidR="00163360" w:rsidRPr="0000127E" w:rsidRDefault="00163360" w:rsidP="0000127E">
            <w:pPr>
              <w:pStyle w:val="FAATableText"/>
              <w:widowControl w:val="0"/>
              <w:rPr>
                <w:sz w:val="18"/>
                <w:szCs w:val="12"/>
              </w:rPr>
            </w:pPr>
          </w:p>
        </w:tc>
        <w:tc>
          <w:tcPr>
            <w:tcW w:w="612" w:type="pct"/>
            <w:tcBorders>
              <w:right w:val="single" w:sz="18" w:space="0" w:color="auto"/>
            </w:tcBorders>
          </w:tcPr>
          <w:p w14:paraId="33410159" w14:textId="77777777" w:rsidR="00163360" w:rsidRPr="0000127E" w:rsidRDefault="00163360" w:rsidP="0000127E">
            <w:pPr>
              <w:pStyle w:val="FAATableText"/>
              <w:widowControl w:val="0"/>
              <w:rPr>
                <w:sz w:val="18"/>
                <w:szCs w:val="12"/>
              </w:rPr>
            </w:pPr>
          </w:p>
        </w:tc>
      </w:tr>
      <w:tr w:rsidR="00163360" w:rsidRPr="0000127E" w14:paraId="33410161" w14:textId="77777777" w:rsidTr="0000127E">
        <w:trPr>
          <w:jc w:val="center"/>
        </w:trPr>
        <w:tc>
          <w:tcPr>
            <w:tcW w:w="737" w:type="pct"/>
            <w:gridSpan w:val="3"/>
            <w:tcBorders>
              <w:left w:val="single" w:sz="18" w:space="0" w:color="auto"/>
            </w:tcBorders>
          </w:tcPr>
          <w:p w14:paraId="3341015B" w14:textId="77777777" w:rsidR="00163360" w:rsidRPr="0000127E" w:rsidRDefault="00163360" w:rsidP="0000127E">
            <w:pPr>
              <w:pStyle w:val="FAATableText"/>
              <w:widowControl w:val="0"/>
              <w:rPr>
                <w:b/>
                <w:sz w:val="18"/>
                <w:szCs w:val="12"/>
              </w:rPr>
            </w:pPr>
            <w:r w:rsidRPr="0000127E">
              <w:rPr>
                <w:b/>
                <w:sz w:val="18"/>
                <w:szCs w:val="12"/>
              </w:rPr>
              <w:t>Groupe motopropulseur</w:t>
            </w:r>
          </w:p>
        </w:tc>
        <w:tc>
          <w:tcPr>
            <w:tcW w:w="924" w:type="pct"/>
          </w:tcPr>
          <w:p w14:paraId="3341015C" w14:textId="77777777" w:rsidR="00163360" w:rsidRPr="0000127E" w:rsidRDefault="00163360" w:rsidP="0000127E">
            <w:pPr>
              <w:pStyle w:val="FAATableText"/>
              <w:widowControl w:val="0"/>
              <w:rPr>
                <w:sz w:val="18"/>
                <w:szCs w:val="12"/>
              </w:rPr>
            </w:pPr>
          </w:p>
        </w:tc>
        <w:tc>
          <w:tcPr>
            <w:tcW w:w="1313" w:type="pct"/>
            <w:gridSpan w:val="2"/>
          </w:tcPr>
          <w:p w14:paraId="3341015D" w14:textId="77777777" w:rsidR="00163360" w:rsidRPr="0000127E" w:rsidRDefault="00163360" w:rsidP="0000127E">
            <w:pPr>
              <w:pStyle w:val="FAATableText"/>
              <w:widowControl w:val="0"/>
              <w:rPr>
                <w:sz w:val="18"/>
                <w:szCs w:val="12"/>
              </w:rPr>
            </w:pPr>
          </w:p>
        </w:tc>
        <w:tc>
          <w:tcPr>
            <w:tcW w:w="725" w:type="pct"/>
            <w:gridSpan w:val="3"/>
            <w:tcBorders>
              <w:right w:val="single" w:sz="12" w:space="0" w:color="auto"/>
            </w:tcBorders>
          </w:tcPr>
          <w:p w14:paraId="3341015E" w14:textId="77777777" w:rsidR="00163360" w:rsidRPr="0000127E" w:rsidRDefault="00163360" w:rsidP="0000127E">
            <w:pPr>
              <w:pStyle w:val="FAATableText"/>
              <w:widowControl w:val="0"/>
              <w:rPr>
                <w:sz w:val="18"/>
                <w:szCs w:val="12"/>
              </w:rPr>
            </w:pPr>
          </w:p>
        </w:tc>
        <w:tc>
          <w:tcPr>
            <w:tcW w:w="689" w:type="pct"/>
            <w:gridSpan w:val="2"/>
            <w:tcBorders>
              <w:left w:val="single" w:sz="12" w:space="0" w:color="auto"/>
            </w:tcBorders>
          </w:tcPr>
          <w:p w14:paraId="3341015F" w14:textId="77777777" w:rsidR="00163360" w:rsidRPr="0000127E" w:rsidRDefault="00163360" w:rsidP="0000127E">
            <w:pPr>
              <w:pStyle w:val="FAATableText"/>
              <w:widowControl w:val="0"/>
              <w:rPr>
                <w:sz w:val="18"/>
                <w:szCs w:val="12"/>
              </w:rPr>
            </w:pPr>
          </w:p>
        </w:tc>
        <w:tc>
          <w:tcPr>
            <w:tcW w:w="612" w:type="pct"/>
            <w:tcBorders>
              <w:right w:val="single" w:sz="18" w:space="0" w:color="auto"/>
            </w:tcBorders>
          </w:tcPr>
          <w:p w14:paraId="33410160" w14:textId="77777777" w:rsidR="00163360" w:rsidRPr="0000127E" w:rsidRDefault="00163360" w:rsidP="0000127E">
            <w:pPr>
              <w:pStyle w:val="FAATableText"/>
              <w:widowControl w:val="0"/>
              <w:rPr>
                <w:sz w:val="18"/>
                <w:szCs w:val="12"/>
              </w:rPr>
            </w:pPr>
          </w:p>
        </w:tc>
      </w:tr>
      <w:tr w:rsidR="00163360" w:rsidRPr="0000127E" w14:paraId="33410168" w14:textId="77777777" w:rsidTr="0000127E">
        <w:trPr>
          <w:jc w:val="center"/>
        </w:trPr>
        <w:tc>
          <w:tcPr>
            <w:tcW w:w="737" w:type="pct"/>
            <w:gridSpan w:val="3"/>
            <w:tcBorders>
              <w:left w:val="single" w:sz="18" w:space="0" w:color="auto"/>
            </w:tcBorders>
          </w:tcPr>
          <w:p w14:paraId="33410162" w14:textId="77777777" w:rsidR="00163360" w:rsidRPr="0000127E" w:rsidRDefault="00163360" w:rsidP="0000127E">
            <w:pPr>
              <w:pStyle w:val="FAATableText"/>
              <w:widowControl w:val="0"/>
              <w:rPr>
                <w:b/>
                <w:sz w:val="18"/>
                <w:szCs w:val="12"/>
              </w:rPr>
            </w:pPr>
            <w:r w:rsidRPr="0000127E">
              <w:rPr>
                <w:b/>
                <w:sz w:val="18"/>
                <w:szCs w:val="12"/>
              </w:rPr>
              <w:t>Hélice</w:t>
            </w:r>
          </w:p>
        </w:tc>
        <w:tc>
          <w:tcPr>
            <w:tcW w:w="924" w:type="pct"/>
          </w:tcPr>
          <w:p w14:paraId="33410163" w14:textId="77777777" w:rsidR="00163360" w:rsidRPr="0000127E" w:rsidRDefault="00163360" w:rsidP="0000127E">
            <w:pPr>
              <w:pStyle w:val="FAATableText"/>
              <w:widowControl w:val="0"/>
              <w:rPr>
                <w:sz w:val="18"/>
                <w:szCs w:val="12"/>
              </w:rPr>
            </w:pPr>
          </w:p>
        </w:tc>
        <w:tc>
          <w:tcPr>
            <w:tcW w:w="1313" w:type="pct"/>
            <w:gridSpan w:val="2"/>
          </w:tcPr>
          <w:p w14:paraId="33410164" w14:textId="77777777" w:rsidR="00163360" w:rsidRPr="0000127E" w:rsidRDefault="00163360" w:rsidP="0000127E">
            <w:pPr>
              <w:pStyle w:val="FAATableText"/>
              <w:widowControl w:val="0"/>
              <w:rPr>
                <w:sz w:val="18"/>
                <w:szCs w:val="12"/>
              </w:rPr>
            </w:pPr>
          </w:p>
        </w:tc>
        <w:tc>
          <w:tcPr>
            <w:tcW w:w="725" w:type="pct"/>
            <w:gridSpan w:val="3"/>
            <w:tcBorders>
              <w:right w:val="single" w:sz="12" w:space="0" w:color="auto"/>
            </w:tcBorders>
          </w:tcPr>
          <w:p w14:paraId="33410165" w14:textId="77777777" w:rsidR="00163360" w:rsidRPr="0000127E" w:rsidRDefault="00163360" w:rsidP="0000127E">
            <w:pPr>
              <w:pStyle w:val="FAATableText"/>
              <w:widowControl w:val="0"/>
              <w:rPr>
                <w:sz w:val="18"/>
                <w:szCs w:val="12"/>
              </w:rPr>
            </w:pPr>
          </w:p>
        </w:tc>
        <w:tc>
          <w:tcPr>
            <w:tcW w:w="689" w:type="pct"/>
            <w:gridSpan w:val="2"/>
            <w:tcBorders>
              <w:left w:val="single" w:sz="12" w:space="0" w:color="auto"/>
            </w:tcBorders>
          </w:tcPr>
          <w:p w14:paraId="33410166" w14:textId="77777777" w:rsidR="00163360" w:rsidRPr="0000127E" w:rsidRDefault="00163360" w:rsidP="0000127E">
            <w:pPr>
              <w:pStyle w:val="FAATableText"/>
              <w:widowControl w:val="0"/>
              <w:rPr>
                <w:sz w:val="18"/>
                <w:szCs w:val="12"/>
              </w:rPr>
            </w:pPr>
          </w:p>
        </w:tc>
        <w:tc>
          <w:tcPr>
            <w:tcW w:w="612" w:type="pct"/>
            <w:tcBorders>
              <w:right w:val="single" w:sz="18" w:space="0" w:color="auto"/>
            </w:tcBorders>
          </w:tcPr>
          <w:p w14:paraId="33410167" w14:textId="77777777" w:rsidR="00163360" w:rsidRPr="0000127E" w:rsidRDefault="00163360" w:rsidP="0000127E">
            <w:pPr>
              <w:pStyle w:val="FAATableText"/>
              <w:widowControl w:val="0"/>
              <w:rPr>
                <w:sz w:val="18"/>
                <w:szCs w:val="12"/>
              </w:rPr>
            </w:pPr>
          </w:p>
        </w:tc>
      </w:tr>
      <w:tr w:rsidR="00163360" w:rsidRPr="0000127E" w14:paraId="33410170" w14:textId="77777777" w:rsidTr="0000127E">
        <w:trPr>
          <w:cantSplit/>
          <w:trHeight w:val="274"/>
          <w:jc w:val="center"/>
        </w:trPr>
        <w:tc>
          <w:tcPr>
            <w:tcW w:w="737" w:type="pct"/>
            <w:gridSpan w:val="3"/>
            <w:vMerge w:val="restart"/>
            <w:tcBorders>
              <w:left w:val="single" w:sz="18" w:space="0" w:color="auto"/>
            </w:tcBorders>
          </w:tcPr>
          <w:p w14:paraId="33410169" w14:textId="77777777" w:rsidR="00163360" w:rsidRPr="0000127E" w:rsidRDefault="00163360" w:rsidP="0000127E">
            <w:pPr>
              <w:pStyle w:val="FAATableText"/>
              <w:widowControl w:val="0"/>
              <w:rPr>
                <w:b/>
                <w:sz w:val="18"/>
                <w:szCs w:val="12"/>
              </w:rPr>
            </w:pPr>
            <w:r w:rsidRPr="0000127E">
              <w:rPr>
                <w:b/>
                <w:sz w:val="18"/>
                <w:szCs w:val="12"/>
              </w:rPr>
              <w:t>Appareil</w:t>
            </w:r>
          </w:p>
        </w:tc>
        <w:tc>
          <w:tcPr>
            <w:tcW w:w="924" w:type="pct"/>
          </w:tcPr>
          <w:p w14:paraId="3341016A" w14:textId="4ED976DD" w:rsidR="00163360" w:rsidRPr="0000127E" w:rsidRDefault="00163360" w:rsidP="0000127E">
            <w:pPr>
              <w:pStyle w:val="FAATableText"/>
              <w:widowControl w:val="0"/>
              <w:rPr>
                <w:sz w:val="18"/>
                <w:szCs w:val="12"/>
              </w:rPr>
            </w:pPr>
            <w:r w:rsidRPr="0000127E">
              <w:rPr>
                <w:sz w:val="18"/>
                <w:szCs w:val="12"/>
              </w:rPr>
              <w:t>Type :</w:t>
            </w:r>
          </w:p>
          <w:p w14:paraId="3341016B" w14:textId="77777777" w:rsidR="00163360" w:rsidRPr="0000127E" w:rsidRDefault="00163360" w:rsidP="0000127E">
            <w:pPr>
              <w:pStyle w:val="FAATableText"/>
              <w:widowControl w:val="0"/>
              <w:rPr>
                <w:sz w:val="18"/>
                <w:szCs w:val="12"/>
              </w:rPr>
            </w:pPr>
          </w:p>
        </w:tc>
        <w:tc>
          <w:tcPr>
            <w:tcW w:w="1313" w:type="pct"/>
            <w:gridSpan w:val="2"/>
            <w:vMerge w:val="restart"/>
          </w:tcPr>
          <w:p w14:paraId="3341016C" w14:textId="77777777" w:rsidR="00163360" w:rsidRPr="0000127E" w:rsidRDefault="00163360" w:rsidP="0000127E">
            <w:pPr>
              <w:pStyle w:val="FAATableText"/>
              <w:widowControl w:val="0"/>
              <w:rPr>
                <w:sz w:val="18"/>
                <w:szCs w:val="12"/>
              </w:rPr>
            </w:pPr>
          </w:p>
        </w:tc>
        <w:tc>
          <w:tcPr>
            <w:tcW w:w="725" w:type="pct"/>
            <w:gridSpan w:val="3"/>
            <w:vMerge w:val="restart"/>
            <w:tcBorders>
              <w:right w:val="single" w:sz="12" w:space="0" w:color="auto"/>
            </w:tcBorders>
          </w:tcPr>
          <w:p w14:paraId="3341016D" w14:textId="77777777" w:rsidR="00163360" w:rsidRPr="0000127E" w:rsidRDefault="00163360" w:rsidP="0000127E">
            <w:pPr>
              <w:pStyle w:val="FAATableText"/>
              <w:widowControl w:val="0"/>
              <w:rPr>
                <w:sz w:val="18"/>
                <w:szCs w:val="12"/>
              </w:rPr>
            </w:pPr>
          </w:p>
        </w:tc>
        <w:tc>
          <w:tcPr>
            <w:tcW w:w="689" w:type="pct"/>
            <w:gridSpan w:val="2"/>
            <w:vMerge w:val="restart"/>
            <w:tcBorders>
              <w:left w:val="single" w:sz="12" w:space="0" w:color="auto"/>
            </w:tcBorders>
          </w:tcPr>
          <w:p w14:paraId="3341016E" w14:textId="77777777" w:rsidR="00163360" w:rsidRPr="0000127E" w:rsidRDefault="00163360" w:rsidP="0000127E">
            <w:pPr>
              <w:pStyle w:val="FAATableText"/>
              <w:widowControl w:val="0"/>
              <w:rPr>
                <w:sz w:val="18"/>
                <w:szCs w:val="12"/>
              </w:rPr>
            </w:pPr>
          </w:p>
        </w:tc>
        <w:tc>
          <w:tcPr>
            <w:tcW w:w="612" w:type="pct"/>
            <w:vMerge w:val="restart"/>
            <w:tcBorders>
              <w:right w:val="single" w:sz="18" w:space="0" w:color="auto"/>
            </w:tcBorders>
          </w:tcPr>
          <w:p w14:paraId="3341016F" w14:textId="77777777" w:rsidR="00163360" w:rsidRPr="0000127E" w:rsidRDefault="00163360" w:rsidP="0000127E">
            <w:pPr>
              <w:pStyle w:val="FAATableText"/>
              <w:widowControl w:val="0"/>
              <w:rPr>
                <w:sz w:val="18"/>
                <w:szCs w:val="12"/>
              </w:rPr>
            </w:pPr>
          </w:p>
        </w:tc>
      </w:tr>
      <w:tr w:rsidR="00163360" w:rsidRPr="0000127E" w14:paraId="33410178" w14:textId="77777777" w:rsidTr="0000127E">
        <w:trPr>
          <w:cantSplit/>
          <w:trHeight w:val="309"/>
          <w:jc w:val="center"/>
        </w:trPr>
        <w:tc>
          <w:tcPr>
            <w:tcW w:w="737" w:type="pct"/>
            <w:gridSpan w:val="3"/>
            <w:vMerge/>
            <w:tcBorders>
              <w:left w:val="single" w:sz="18" w:space="0" w:color="auto"/>
              <w:bottom w:val="nil"/>
            </w:tcBorders>
          </w:tcPr>
          <w:p w14:paraId="33410171" w14:textId="77777777" w:rsidR="00163360" w:rsidRPr="0000127E" w:rsidRDefault="00163360" w:rsidP="0000127E">
            <w:pPr>
              <w:pStyle w:val="FAATableText"/>
              <w:widowControl w:val="0"/>
              <w:rPr>
                <w:sz w:val="18"/>
                <w:szCs w:val="12"/>
              </w:rPr>
            </w:pPr>
          </w:p>
        </w:tc>
        <w:tc>
          <w:tcPr>
            <w:tcW w:w="924" w:type="pct"/>
            <w:tcBorders>
              <w:bottom w:val="nil"/>
            </w:tcBorders>
          </w:tcPr>
          <w:p w14:paraId="33410172" w14:textId="07B1CAAA" w:rsidR="00163360" w:rsidRPr="0000127E" w:rsidRDefault="00163360" w:rsidP="0000127E">
            <w:pPr>
              <w:pStyle w:val="FAATableText"/>
              <w:widowControl w:val="0"/>
              <w:rPr>
                <w:sz w:val="18"/>
                <w:szCs w:val="12"/>
              </w:rPr>
            </w:pPr>
            <w:r w:rsidRPr="0000127E">
              <w:rPr>
                <w:sz w:val="18"/>
                <w:szCs w:val="12"/>
              </w:rPr>
              <w:t>Constructeur :</w:t>
            </w:r>
          </w:p>
          <w:p w14:paraId="33410173" w14:textId="77777777" w:rsidR="00163360" w:rsidRPr="0000127E" w:rsidRDefault="00163360" w:rsidP="0000127E">
            <w:pPr>
              <w:pStyle w:val="FAATableText"/>
              <w:widowControl w:val="0"/>
              <w:rPr>
                <w:sz w:val="18"/>
                <w:szCs w:val="12"/>
              </w:rPr>
            </w:pPr>
          </w:p>
        </w:tc>
        <w:tc>
          <w:tcPr>
            <w:tcW w:w="1313" w:type="pct"/>
            <w:gridSpan w:val="2"/>
            <w:vMerge/>
            <w:tcBorders>
              <w:bottom w:val="nil"/>
            </w:tcBorders>
          </w:tcPr>
          <w:p w14:paraId="33410174" w14:textId="77777777" w:rsidR="00163360" w:rsidRPr="0000127E" w:rsidRDefault="00163360" w:rsidP="0000127E">
            <w:pPr>
              <w:pStyle w:val="FAATableText"/>
              <w:widowControl w:val="0"/>
              <w:rPr>
                <w:sz w:val="18"/>
                <w:szCs w:val="12"/>
              </w:rPr>
            </w:pPr>
          </w:p>
        </w:tc>
        <w:tc>
          <w:tcPr>
            <w:tcW w:w="725" w:type="pct"/>
            <w:gridSpan w:val="3"/>
            <w:vMerge/>
            <w:tcBorders>
              <w:right w:val="single" w:sz="12" w:space="0" w:color="auto"/>
            </w:tcBorders>
          </w:tcPr>
          <w:p w14:paraId="33410175" w14:textId="77777777" w:rsidR="00163360" w:rsidRPr="0000127E" w:rsidRDefault="00163360" w:rsidP="0000127E">
            <w:pPr>
              <w:pStyle w:val="FAATableText"/>
              <w:widowControl w:val="0"/>
              <w:rPr>
                <w:sz w:val="18"/>
                <w:szCs w:val="12"/>
              </w:rPr>
            </w:pPr>
          </w:p>
        </w:tc>
        <w:tc>
          <w:tcPr>
            <w:tcW w:w="689" w:type="pct"/>
            <w:gridSpan w:val="2"/>
            <w:vMerge/>
            <w:tcBorders>
              <w:left w:val="single" w:sz="12" w:space="0" w:color="auto"/>
              <w:bottom w:val="nil"/>
            </w:tcBorders>
          </w:tcPr>
          <w:p w14:paraId="33410176" w14:textId="77777777" w:rsidR="00163360" w:rsidRPr="0000127E" w:rsidRDefault="00163360" w:rsidP="0000127E">
            <w:pPr>
              <w:pStyle w:val="FAATableText"/>
              <w:widowControl w:val="0"/>
              <w:rPr>
                <w:sz w:val="18"/>
                <w:szCs w:val="12"/>
              </w:rPr>
            </w:pPr>
          </w:p>
        </w:tc>
        <w:tc>
          <w:tcPr>
            <w:tcW w:w="612" w:type="pct"/>
            <w:vMerge/>
            <w:tcBorders>
              <w:bottom w:val="nil"/>
              <w:right w:val="single" w:sz="18" w:space="0" w:color="auto"/>
            </w:tcBorders>
          </w:tcPr>
          <w:p w14:paraId="33410177" w14:textId="77777777" w:rsidR="00163360" w:rsidRPr="0000127E" w:rsidRDefault="00163360" w:rsidP="0000127E">
            <w:pPr>
              <w:pStyle w:val="FAATableText"/>
              <w:widowControl w:val="0"/>
              <w:rPr>
                <w:sz w:val="18"/>
                <w:szCs w:val="12"/>
              </w:rPr>
            </w:pPr>
          </w:p>
        </w:tc>
      </w:tr>
      <w:tr w:rsidR="00163360" w:rsidRPr="0000127E" w14:paraId="3341017A" w14:textId="77777777" w:rsidTr="005F2B22">
        <w:trPr>
          <w:trHeight w:val="438"/>
          <w:jc w:val="center"/>
        </w:trPr>
        <w:tc>
          <w:tcPr>
            <w:tcW w:w="5000" w:type="pct"/>
            <w:gridSpan w:val="12"/>
            <w:tcBorders>
              <w:top w:val="single" w:sz="12" w:space="0" w:color="auto"/>
              <w:left w:val="single" w:sz="18" w:space="0" w:color="auto"/>
              <w:right w:val="single" w:sz="18" w:space="0" w:color="auto"/>
            </w:tcBorders>
          </w:tcPr>
          <w:p w14:paraId="33410179" w14:textId="2E486959" w:rsidR="00163360" w:rsidRPr="0000127E" w:rsidRDefault="00163360" w:rsidP="0000127E">
            <w:pPr>
              <w:pStyle w:val="FAATableText"/>
              <w:widowControl w:val="0"/>
              <w:jc w:val="center"/>
              <w:rPr>
                <w:b/>
                <w:sz w:val="18"/>
                <w:szCs w:val="12"/>
              </w:rPr>
            </w:pPr>
            <w:r w:rsidRPr="0000127E">
              <w:rPr>
                <w:b/>
                <w:sz w:val="18"/>
                <w:szCs w:val="12"/>
              </w:rPr>
              <w:t>6. Déclaration de conformité</w:t>
            </w:r>
          </w:p>
        </w:tc>
      </w:tr>
      <w:tr w:rsidR="00163360" w:rsidRPr="0000127E" w14:paraId="3341017E" w14:textId="77777777" w:rsidTr="0000127E">
        <w:trPr>
          <w:jc w:val="center"/>
        </w:trPr>
        <w:tc>
          <w:tcPr>
            <w:tcW w:w="1661" w:type="pct"/>
            <w:gridSpan w:val="4"/>
            <w:tcBorders>
              <w:left w:val="single" w:sz="18" w:space="0" w:color="auto"/>
            </w:tcBorders>
          </w:tcPr>
          <w:p w14:paraId="3341017B" w14:textId="75FFF9BA" w:rsidR="00163360" w:rsidRPr="0000127E" w:rsidRDefault="00163360" w:rsidP="0000127E">
            <w:pPr>
              <w:pStyle w:val="FAATableText"/>
              <w:widowControl w:val="0"/>
              <w:rPr>
                <w:sz w:val="18"/>
                <w:szCs w:val="12"/>
              </w:rPr>
            </w:pPr>
            <w:r w:rsidRPr="0000127E">
              <w:rPr>
                <w:sz w:val="18"/>
                <w:szCs w:val="12"/>
              </w:rPr>
              <w:t>A.  Nom et adresse de l'organisme</w:t>
            </w:r>
          </w:p>
        </w:tc>
        <w:tc>
          <w:tcPr>
            <w:tcW w:w="1689" w:type="pct"/>
            <w:gridSpan w:val="4"/>
          </w:tcPr>
          <w:p w14:paraId="3341017C" w14:textId="40F0CE9A" w:rsidR="00163360" w:rsidRPr="0000127E" w:rsidRDefault="00163360" w:rsidP="0000127E">
            <w:pPr>
              <w:pStyle w:val="FAATableText"/>
              <w:widowControl w:val="0"/>
              <w:rPr>
                <w:sz w:val="18"/>
                <w:szCs w:val="12"/>
              </w:rPr>
            </w:pPr>
            <w:r w:rsidRPr="0000127E">
              <w:rPr>
                <w:sz w:val="18"/>
                <w:szCs w:val="12"/>
              </w:rPr>
              <w:t>B. Type de licence/organisme</w:t>
            </w:r>
          </w:p>
        </w:tc>
        <w:tc>
          <w:tcPr>
            <w:tcW w:w="1650" w:type="pct"/>
            <w:gridSpan w:val="4"/>
            <w:tcBorders>
              <w:right w:val="single" w:sz="18" w:space="0" w:color="auto"/>
            </w:tcBorders>
          </w:tcPr>
          <w:p w14:paraId="3341017D" w14:textId="7E2746A1" w:rsidR="00163360" w:rsidRPr="0000127E" w:rsidRDefault="00163360" w:rsidP="0000127E">
            <w:pPr>
              <w:pStyle w:val="FAATableText"/>
              <w:widowControl w:val="0"/>
              <w:rPr>
                <w:sz w:val="18"/>
                <w:szCs w:val="12"/>
              </w:rPr>
            </w:pPr>
            <w:r w:rsidRPr="0000127E">
              <w:rPr>
                <w:sz w:val="18"/>
                <w:szCs w:val="12"/>
              </w:rPr>
              <w:t>C.  Numéro de certificat/licence</w:t>
            </w:r>
          </w:p>
        </w:tc>
      </w:tr>
      <w:tr w:rsidR="00163360" w:rsidRPr="0000127E" w14:paraId="33410182" w14:textId="77777777" w:rsidTr="0000127E">
        <w:trPr>
          <w:cantSplit/>
          <w:jc w:val="center"/>
        </w:trPr>
        <w:tc>
          <w:tcPr>
            <w:tcW w:w="1661" w:type="pct"/>
            <w:gridSpan w:val="4"/>
            <w:vMerge w:val="restart"/>
            <w:tcBorders>
              <w:left w:val="single" w:sz="18" w:space="0" w:color="auto"/>
            </w:tcBorders>
          </w:tcPr>
          <w:p w14:paraId="3341017F" w14:textId="77777777" w:rsidR="00163360" w:rsidRPr="0000127E" w:rsidRDefault="00163360" w:rsidP="0000127E">
            <w:pPr>
              <w:pStyle w:val="FAATableText"/>
              <w:widowControl w:val="0"/>
              <w:rPr>
                <w:sz w:val="18"/>
                <w:szCs w:val="12"/>
              </w:rPr>
            </w:pPr>
          </w:p>
        </w:tc>
        <w:bookmarkStart w:id="121" w:name="Check1"/>
        <w:tc>
          <w:tcPr>
            <w:tcW w:w="1689" w:type="pct"/>
            <w:gridSpan w:val="4"/>
          </w:tcPr>
          <w:p w14:paraId="33410180" w14:textId="77777777" w:rsidR="00163360" w:rsidRPr="0000127E" w:rsidRDefault="00163360" w:rsidP="0000127E">
            <w:pPr>
              <w:pStyle w:val="FAATableText"/>
              <w:widowControl w:val="0"/>
              <w:rPr>
                <w:sz w:val="18"/>
                <w:szCs w:val="12"/>
              </w:rPr>
            </w:pPr>
            <w:r w:rsidRPr="0000127E">
              <w:rPr>
                <w:sz w:val="18"/>
                <w:szCs w:val="12"/>
              </w:rPr>
              <w:fldChar w:fldCharType="begin">
                <w:ffData>
                  <w:name w:val="Check1"/>
                  <w:enabled/>
                  <w:calcOnExit w:val="0"/>
                  <w:checkBox>
                    <w:size w:val="24"/>
                    <w:default w:val="0"/>
                  </w:checkBox>
                </w:ffData>
              </w:fldChar>
            </w:r>
            <w:r w:rsidRPr="0000127E">
              <w:rPr>
                <w:sz w:val="18"/>
                <w:szCs w:val="12"/>
              </w:rPr>
              <w:instrText xml:space="preserve"> FORMCHECKBOX </w:instrText>
            </w:r>
            <w:r w:rsidR="00C665DA">
              <w:rPr>
                <w:sz w:val="18"/>
                <w:szCs w:val="12"/>
              </w:rPr>
            </w:r>
            <w:r w:rsidR="00C665DA">
              <w:rPr>
                <w:sz w:val="18"/>
                <w:szCs w:val="12"/>
              </w:rPr>
              <w:fldChar w:fldCharType="separate"/>
            </w:r>
            <w:r w:rsidRPr="0000127E">
              <w:rPr>
                <w:sz w:val="18"/>
                <w:szCs w:val="12"/>
              </w:rPr>
              <w:fldChar w:fldCharType="end"/>
            </w:r>
            <w:bookmarkEnd w:id="121"/>
            <w:r w:rsidRPr="0000127E">
              <w:rPr>
                <w:sz w:val="18"/>
                <w:szCs w:val="12"/>
              </w:rPr>
              <w:t xml:space="preserve"> Licence (AMT) </w:t>
            </w:r>
            <w:bookmarkStart w:id="122" w:name="Check2"/>
            <w:r w:rsidRPr="0000127E">
              <w:rPr>
                <w:sz w:val="18"/>
                <w:szCs w:val="12"/>
              </w:rPr>
              <w:fldChar w:fldCharType="begin">
                <w:ffData>
                  <w:name w:val="Check2"/>
                  <w:enabled/>
                  <w:calcOnExit w:val="0"/>
                  <w:checkBox>
                    <w:sizeAuto/>
                    <w:default w:val="0"/>
                  </w:checkBox>
                </w:ffData>
              </w:fldChar>
            </w:r>
            <w:r w:rsidRPr="0000127E">
              <w:rPr>
                <w:sz w:val="18"/>
                <w:szCs w:val="12"/>
              </w:rPr>
              <w:instrText xml:space="preserve"> FORMCHECKBOX </w:instrText>
            </w:r>
            <w:r w:rsidR="00C665DA">
              <w:rPr>
                <w:sz w:val="18"/>
                <w:szCs w:val="12"/>
              </w:rPr>
            </w:r>
            <w:r w:rsidR="00C665DA">
              <w:rPr>
                <w:sz w:val="18"/>
                <w:szCs w:val="12"/>
              </w:rPr>
              <w:fldChar w:fldCharType="separate"/>
            </w:r>
            <w:r w:rsidRPr="0000127E">
              <w:rPr>
                <w:sz w:val="18"/>
                <w:szCs w:val="12"/>
              </w:rPr>
              <w:fldChar w:fldCharType="end"/>
            </w:r>
            <w:bookmarkEnd w:id="122"/>
            <w:r w:rsidRPr="0000127E">
              <w:rPr>
                <w:sz w:val="18"/>
                <w:szCs w:val="12"/>
              </w:rPr>
              <w:t xml:space="preserve"> A </w:t>
            </w:r>
            <w:r w:rsidRPr="0000127E">
              <w:rPr>
                <w:sz w:val="18"/>
                <w:szCs w:val="12"/>
              </w:rPr>
              <w:fldChar w:fldCharType="begin">
                <w:ffData>
                  <w:name w:val="Check2"/>
                  <w:enabled/>
                  <w:calcOnExit w:val="0"/>
                  <w:checkBox>
                    <w:sizeAuto/>
                    <w:default w:val="0"/>
                  </w:checkBox>
                </w:ffData>
              </w:fldChar>
            </w:r>
            <w:r w:rsidRPr="0000127E">
              <w:rPr>
                <w:sz w:val="18"/>
                <w:szCs w:val="12"/>
              </w:rPr>
              <w:instrText xml:space="preserve"> FORMCHECKBOX </w:instrText>
            </w:r>
            <w:r w:rsidR="00C665DA">
              <w:rPr>
                <w:sz w:val="18"/>
                <w:szCs w:val="12"/>
              </w:rPr>
            </w:r>
            <w:r w:rsidR="00C665DA">
              <w:rPr>
                <w:sz w:val="18"/>
                <w:szCs w:val="12"/>
              </w:rPr>
              <w:fldChar w:fldCharType="separate"/>
            </w:r>
            <w:r w:rsidRPr="0000127E">
              <w:rPr>
                <w:sz w:val="18"/>
                <w:szCs w:val="12"/>
              </w:rPr>
              <w:fldChar w:fldCharType="end"/>
            </w:r>
            <w:r w:rsidRPr="0000127E">
              <w:rPr>
                <w:sz w:val="18"/>
                <w:szCs w:val="12"/>
              </w:rPr>
              <w:t xml:space="preserve"> P ou </w:t>
            </w:r>
            <w:r w:rsidRPr="0000127E">
              <w:rPr>
                <w:sz w:val="18"/>
                <w:szCs w:val="12"/>
              </w:rPr>
              <w:fldChar w:fldCharType="begin">
                <w:ffData>
                  <w:name w:val="Check2"/>
                  <w:enabled/>
                  <w:calcOnExit w:val="0"/>
                  <w:checkBox>
                    <w:sizeAuto/>
                    <w:default w:val="0"/>
                  </w:checkBox>
                </w:ffData>
              </w:fldChar>
            </w:r>
            <w:r w:rsidRPr="0000127E">
              <w:rPr>
                <w:sz w:val="18"/>
                <w:szCs w:val="12"/>
              </w:rPr>
              <w:instrText xml:space="preserve"> FORMCHECKBOX </w:instrText>
            </w:r>
            <w:r w:rsidR="00C665DA">
              <w:rPr>
                <w:sz w:val="18"/>
                <w:szCs w:val="12"/>
              </w:rPr>
            </w:r>
            <w:r w:rsidR="00C665DA">
              <w:rPr>
                <w:sz w:val="18"/>
                <w:szCs w:val="12"/>
              </w:rPr>
              <w:fldChar w:fldCharType="separate"/>
            </w:r>
            <w:r w:rsidRPr="0000127E">
              <w:rPr>
                <w:sz w:val="18"/>
                <w:szCs w:val="12"/>
              </w:rPr>
              <w:fldChar w:fldCharType="end"/>
            </w:r>
            <w:r w:rsidRPr="0000127E">
              <w:rPr>
                <w:sz w:val="18"/>
                <w:szCs w:val="12"/>
              </w:rPr>
              <w:t xml:space="preserve"> A/P</w:t>
            </w:r>
          </w:p>
        </w:tc>
        <w:tc>
          <w:tcPr>
            <w:tcW w:w="1650" w:type="pct"/>
            <w:gridSpan w:val="4"/>
            <w:vMerge w:val="restart"/>
            <w:tcBorders>
              <w:right w:val="single" w:sz="18" w:space="0" w:color="auto"/>
            </w:tcBorders>
          </w:tcPr>
          <w:p w14:paraId="33410181" w14:textId="613F8AD6" w:rsidR="00163360" w:rsidRPr="0000127E" w:rsidRDefault="00163360" w:rsidP="0000127E">
            <w:pPr>
              <w:pStyle w:val="FAATableText"/>
              <w:widowControl w:val="0"/>
              <w:rPr>
                <w:sz w:val="18"/>
                <w:szCs w:val="12"/>
              </w:rPr>
            </w:pPr>
            <w:r w:rsidRPr="0000127E">
              <w:rPr>
                <w:sz w:val="18"/>
                <w:szCs w:val="12"/>
              </w:rPr>
              <w:t>(Pour un AMO, inclure les qualifications appropriées délivrées pour la réparation ou la modification majeure)</w:t>
            </w:r>
          </w:p>
        </w:tc>
      </w:tr>
      <w:tr w:rsidR="00163360" w:rsidRPr="0000127E" w14:paraId="33410186" w14:textId="77777777" w:rsidTr="0000127E">
        <w:trPr>
          <w:cantSplit/>
          <w:jc w:val="center"/>
        </w:trPr>
        <w:tc>
          <w:tcPr>
            <w:tcW w:w="1661" w:type="pct"/>
            <w:gridSpan w:val="4"/>
            <w:vMerge/>
            <w:tcBorders>
              <w:left w:val="single" w:sz="18" w:space="0" w:color="auto"/>
            </w:tcBorders>
          </w:tcPr>
          <w:p w14:paraId="33410183" w14:textId="77777777" w:rsidR="00163360" w:rsidRPr="0000127E" w:rsidRDefault="00163360" w:rsidP="0000127E">
            <w:pPr>
              <w:pStyle w:val="FAATableText"/>
              <w:widowControl w:val="0"/>
              <w:rPr>
                <w:sz w:val="18"/>
                <w:szCs w:val="12"/>
              </w:rPr>
            </w:pPr>
          </w:p>
        </w:tc>
        <w:bookmarkStart w:id="123" w:name="Check4"/>
        <w:tc>
          <w:tcPr>
            <w:tcW w:w="1689" w:type="pct"/>
            <w:gridSpan w:val="4"/>
          </w:tcPr>
          <w:p w14:paraId="33410184" w14:textId="7132B3E6" w:rsidR="00163360" w:rsidRPr="0000127E" w:rsidRDefault="00163360" w:rsidP="0000127E">
            <w:pPr>
              <w:pStyle w:val="FAATableText"/>
              <w:widowControl w:val="0"/>
              <w:rPr>
                <w:sz w:val="18"/>
                <w:szCs w:val="12"/>
              </w:rPr>
            </w:pPr>
            <w:r w:rsidRPr="0000127E">
              <w:rPr>
                <w:sz w:val="18"/>
                <w:szCs w:val="12"/>
              </w:rPr>
              <w:fldChar w:fldCharType="begin">
                <w:ffData>
                  <w:name w:val="Check4"/>
                  <w:enabled/>
                  <w:calcOnExit w:val="0"/>
                  <w:checkBox>
                    <w:size w:val="24"/>
                    <w:default w:val="0"/>
                  </w:checkBox>
                </w:ffData>
              </w:fldChar>
            </w:r>
            <w:r w:rsidRPr="0000127E">
              <w:rPr>
                <w:sz w:val="18"/>
                <w:szCs w:val="12"/>
              </w:rPr>
              <w:instrText xml:space="preserve"> FORMCHECKBOX </w:instrText>
            </w:r>
            <w:r w:rsidR="00C665DA">
              <w:rPr>
                <w:sz w:val="18"/>
                <w:szCs w:val="12"/>
              </w:rPr>
            </w:r>
            <w:r w:rsidR="00C665DA">
              <w:rPr>
                <w:sz w:val="18"/>
                <w:szCs w:val="12"/>
              </w:rPr>
              <w:fldChar w:fldCharType="separate"/>
            </w:r>
            <w:r w:rsidRPr="0000127E">
              <w:rPr>
                <w:sz w:val="18"/>
                <w:szCs w:val="12"/>
              </w:rPr>
              <w:fldChar w:fldCharType="end"/>
            </w:r>
            <w:bookmarkEnd w:id="123"/>
            <w:r w:rsidRPr="0000127E">
              <w:rPr>
                <w:sz w:val="18"/>
                <w:szCs w:val="12"/>
              </w:rPr>
              <w:t xml:space="preserve"> AMO </w:t>
            </w:r>
          </w:p>
        </w:tc>
        <w:tc>
          <w:tcPr>
            <w:tcW w:w="1650" w:type="pct"/>
            <w:gridSpan w:val="4"/>
            <w:vMerge/>
            <w:tcBorders>
              <w:right w:val="single" w:sz="18" w:space="0" w:color="auto"/>
            </w:tcBorders>
          </w:tcPr>
          <w:p w14:paraId="33410185" w14:textId="77777777" w:rsidR="00163360" w:rsidRPr="0000127E" w:rsidRDefault="00163360" w:rsidP="0000127E">
            <w:pPr>
              <w:pStyle w:val="FAATableText"/>
              <w:widowControl w:val="0"/>
              <w:rPr>
                <w:sz w:val="18"/>
                <w:szCs w:val="12"/>
              </w:rPr>
            </w:pPr>
          </w:p>
        </w:tc>
      </w:tr>
      <w:tr w:rsidR="00163360" w:rsidRPr="0000127E" w14:paraId="3341018C" w14:textId="77777777" w:rsidTr="005F2B22">
        <w:trPr>
          <w:jc w:val="center"/>
        </w:trPr>
        <w:tc>
          <w:tcPr>
            <w:tcW w:w="5000" w:type="pct"/>
            <w:gridSpan w:val="12"/>
            <w:tcBorders>
              <w:left w:val="single" w:sz="18" w:space="0" w:color="auto"/>
              <w:right w:val="single" w:sz="18" w:space="0" w:color="auto"/>
            </w:tcBorders>
          </w:tcPr>
          <w:p w14:paraId="3341018B" w14:textId="12B25C93" w:rsidR="00163360" w:rsidRPr="0000127E" w:rsidRDefault="00163360" w:rsidP="0000127E">
            <w:pPr>
              <w:pStyle w:val="FAATableText"/>
              <w:widowControl w:val="0"/>
              <w:rPr>
                <w:sz w:val="18"/>
                <w:szCs w:val="12"/>
              </w:rPr>
            </w:pPr>
            <w:r w:rsidRPr="0000127E">
              <w:rPr>
                <w:sz w:val="18"/>
                <w:szCs w:val="12"/>
              </w:rPr>
              <w:t>D. Je certifie que la réparation et/ou la modification apportées à l'unité ou aux unités identifiées à l'article 4 ci-dessus et décrites au verso du présent document ou en pièce jointe à celui-ci ont été effectuées conformément à la Partie 5 de la règlementation relative à l’aviation et que les informations qui y figurent sont, à ma connaissance, véridiques et exactes.</w:t>
            </w:r>
          </w:p>
        </w:tc>
      </w:tr>
      <w:tr w:rsidR="00163360" w:rsidRPr="0000127E" w14:paraId="33410191" w14:textId="77777777" w:rsidTr="0000127E">
        <w:trPr>
          <w:jc w:val="center"/>
        </w:trPr>
        <w:tc>
          <w:tcPr>
            <w:tcW w:w="2598" w:type="pct"/>
            <w:gridSpan w:val="5"/>
            <w:tcBorders>
              <w:left w:val="single" w:sz="18" w:space="0" w:color="auto"/>
              <w:bottom w:val="nil"/>
            </w:tcBorders>
          </w:tcPr>
          <w:p w14:paraId="3341018D" w14:textId="614B541C" w:rsidR="00163360" w:rsidRPr="0000127E" w:rsidRDefault="00163360" w:rsidP="0000127E">
            <w:pPr>
              <w:pStyle w:val="FAATableText"/>
              <w:widowControl w:val="0"/>
              <w:rPr>
                <w:sz w:val="18"/>
                <w:szCs w:val="12"/>
              </w:rPr>
            </w:pPr>
            <w:r w:rsidRPr="0000127E">
              <w:rPr>
                <w:sz w:val="18"/>
                <w:szCs w:val="12"/>
              </w:rPr>
              <w:t>Date :</w:t>
            </w:r>
          </w:p>
          <w:p w14:paraId="3341018E" w14:textId="77777777" w:rsidR="00163360" w:rsidRPr="0000127E" w:rsidRDefault="00163360" w:rsidP="0000127E">
            <w:pPr>
              <w:pStyle w:val="FAATableText"/>
              <w:widowControl w:val="0"/>
              <w:rPr>
                <w:sz w:val="18"/>
                <w:szCs w:val="12"/>
              </w:rPr>
            </w:pPr>
          </w:p>
        </w:tc>
        <w:tc>
          <w:tcPr>
            <w:tcW w:w="2402" w:type="pct"/>
            <w:gridSpan w:val="7"/>
            <w:tcBorders>
              <w:bottom w:val="nil"/>
              <w:right w:val="single" w:sz="18" w:space="0" w:color="auto"/>
            </w:tcBorders>
          </w:tcPr>
          <w:p w14:paraId="3341018F" w14:textId="20A2FD4A" w:rsidR="00163360" w:rsidRPr="0000127E" w:rsidRDefault="00163360" w:rsidP="0000127E">
            <w:pPr>
              <w:pStyle w:val="FAATableText"/>
              <w:widowControl w:val="0"/>
              <w:rPr>
                <w:sz w:val="18"/>
                <w:szCs w:val="12"/>
              </w:rPr>
            </w:pPr>
            <w:r w:rsidRPr="0000127E">
              <w:rPr>
                <w:sz w:val="18"/>
                <w:szCs w:val="12"/>
              </w:rPr>
              <w:t>Signature de la personne autorisée :</w:t>
            </w:r>
          </w:p>
          <w:p w14:paraId="33410190" w14:textId="77777777" w:rsidR="00163360" w:rsidRPr="0000127E" w:rsidRDefault="00163360" w:rsidP="0000127E">
            <w:pPr>
              <w:pStyle w:val="FAATableText"/>
              <w:widowControl w:val="0"/>
              <w:rPr>
                <w:sz w:val="18"/>
                <w:szCs w:val="12"/>
              </w:rPr>
            </w:pPr>
          </w:p>
        </w:tc>
      </w:tr>
      <w:tr w:rsidR="00163360" w:rsidRPr="0000127E" w14:paraId="33410193" w14:textId="77777777" w:rsidTr="005F2B22">
        <w:trPr>
          <w:jc w:val="center"/>
        </w:trPr>
        <w:tc>
          <w:tcPr>
            <w:tcW w:w="5000" w:type="pct"/>
            <w:gridSpan w:val="12"/>
            <w:tcBorders>
              <w:top w:val="single" w:sz="12" w:space="0" w:color="auto"/>
              <w:left w:val="single" w:sz="18" w:space="0" w:color="auto"/>
              <w:bottom w:val="nil"/>
              <w:right w:val="single" w:sz="18" w:space="0" w:color="auto"/>
            </w:tcBorders>
          </w:tcPr>
          <w:p w14:paraId="33410192" w14:textId="0C00F85C" w:rsidR="00163360" w:rsidRPr="0000127E" w:rsidRDefault="00163360" w:rsidP="0000127E">
            <w:pPr>
              <w:pStyle w:val="FAATableText"/>
              <w:widowControl w:val="0"/>
              <w:jc w:val="center"/>
              <w:rPr>
                <w:b/>
                <w:sz w:val="18"/>
                <w:szCs w:val="12"/>
              </w:rPr>
            </w:pPr>
            <w:r w:rsidRPr="0000127E">
              <w:rPr>
                <w:b/>
                <w:sz w:val="18"/>
                <w:szCs w:val="12"/>
              </w:rPr>
              <w:t>7. Approbation de remise en service</w:t>
            </w:r>
          </w:p>
        </w:tc>
      </w:tr>
      <w:tr w:rsidR="00163360" w:rsidRPr="0000127E" w14:paraId="33410195" w14:textId="77777777" w:rsidTr="005F2B22">
        <w:trPr>
          <w:jc w:val="center"/>
        </w:trPr>
        <w:tc>
          <w:tcPr>
            <w:tcW w:w="5000" w:type="pct"/>
            <w:gridSpan w:val="12"/>
            <w:tcBorders>
              <w:left w:val="single" w:sz="18" w:space="0" w:color="auto"/>
              <w:right w:val="single" w:sz="18" w:space="0" w:color="auto"/>
            </w:tcBorders>
          </w:tcPr>
          <w:p w14:paraId="33410194" w14:textId="520B2D62" w:rsidR="00163360" w:rsidRPr="0000127E" w:rsidRDefault="00163360" w:rsidP="0000127E">
            <w:pPr>
              <w:pStyle w:val="FAATableText"/>
              <w:widowControl w:val="0"/>
              <w:rPr>
                <w:sz w:val="18"/>
                <w:szCs w:val="12"/>
              </w:rPr>
            </w:pPr>
            <w:r w:rsidRPr="0000127E">
              <w:rPr>
                <w:sz w:val="18"/>
                <w:szCs w:val="12"/>
              </w:rPr>
              <w:t xml:space="preserve">En vertu des pouvoirs accordés aux personnes spécifiées ci-après, l'unité ou les unités identifiées à l'article 4 ont été inspectées de la façon prescrite par le Directeur de l'aviation civile et </w:t>
            </w:r>
            <w:bookmarkStart w:id="124" w:name="Check6"/>
            <w:r w:rsidRPr="0000127E">
              <w:rPr>
                <w:sz w:val="18"/>
                <w:szCs w:val="12"/>
              </w:rPr>
              <w:t xml:space="preserve">sont </w:t>
            </w:r>
            <w:r w:rsidRPr="0000127E">
              <w:rPr>
                <w:sz w:val="18"/>
                <w:szCs w:val="12"/>
              </w:rPr>
              <w:fldChar w:fldCharType="begin">
                <w:ffData>
                  <w:name w:val="Check6"/>
                  <w:enabled/>
                  <w:calcOnExit w:val="0"/>
                  <w:checkBox>
                    <w:sizeAuto/>
                    <w:default w:val="0"/>
                  </w:checkBox>
                </w:ffData>
              </w:fldChar>
            </w:r>
            <w:r w:rsidRPr="0000127E">
              <w:rPr>
                <w:sz w:val="18"/>
                <w:szCs w:val="12"/>
              </w:rPr>
              <w:instrText xml:space="preserve"> FORMCHECKBOX </w:instrText>
            </w:r>
            <w:r w:rsidR="00C665DA">
              <w:rPr>
                <w:sz w:val="18"/>
                <w:szCs w:val="12"/>
              </w:rPr>
            </w:r>
            <w:r w:rsidR="00C665DA">
              <w:rPr>
                <w:sz w:val="18"/>
                <w:szCs w:val="12"/>
              </w:rPr>
              <w:fldChar w:fldCharType="separate"/>
            </w:r>
            <w:r w:rsidRPr="0000127E">
              <w:rPr>
                <w:sz w:val="18"/>
                <w:szCs w:val="12"/>
              </w:rPr>
              <w:fldChar w:fldCharType="end"/>
            </w:r>
            <w:bookmarkEnd w:id="124"/>
            <w:r w:rsidRPr="0000127E">
              <w:rPr>
                <w:sz w:val="18"/>
                <w:szCs w:val="12"/>
              </w:rPr>
              <w:t xml:space="preserve"> APPROUVÉE(S) </w:t>
            </w:r>
            <w:bookmarkStart w:id="125" w:name="Check7"/>
            <w:r w:rsidRPr="0000127E">
              <w:rPr>
                <w:sz w:val="18"/>
                <w:szCs w:val="12"/>
              </w:rPr>
              <w:fldChar w:fldCharType="begin">
                <w:ffData>
                  <w:name w:val="Check7"/>
                  <w:enabled/>
                  <w:calcOnExit w:val="0"/>
                  <w:checkBox>
                    <w:sizeAuto/>
                    <w:default w:val="0"/>
                  </w:checkBox>
                </w:ffData>
              </w:fldChar>
            </w:r>
            <w:r w:rsidRPr="0000127E">
              <w:rPr>
                <w:sz w:val="18"/>
                <w:szCs w:val="12"/>
              </w:rPr>
              <w:instrText xml:space="preserve"> FORMCHECKBOX </w:instrText>
            </w:r>
            <w:r w:rsidR="00C665DA">
              <w:rPr>
                <w:sz w:val="18"/>
                <w:szCs w:val="12"/>
              </w:rPr>
            </w:r>
            <w:r w:rsidR="00C665DA">
              <w:rPr>
                <w:sz w:val="18"/>
                <w:szCs w:val="12"/>
              </w:rPr>
              <w:fldChar w:fldCharType="separate"/>
            </w:r>
            <w:r w:rsidRPr="0000127E">
              <w:rPr>
                <w:sz w:val="18"/>
                <w:szCs w:val="12"/>
              </w:rPr>
              <w:fldChar w:fldCharType="end"/>
            </w:r>
            <w:bookmarkEnd w:id="125"/>
            <w:r w:rsidRPr="0000127E">
              <w:rPr>
                <w:sz w:val="18"/>
                <w:szCs w:val="12"/>
              </w:rPr>
              <w:t xml:space="preserve"> REJETÉE(S)</w:t>
            </w:r>
          </w:p>
        </w:tc>
      </w:tr>
      <w:tr w:rsidR="00163360" w:rsidRPr="0000127E" w14:paraId="3341019E" w14:textId="77777777" w:rsidTr="0000127E">
        <w:trPr>
          <w:cantSplit/>
          <w:jc w:val="center"/>
        </w:trPr>
        <w:tc>
          <w:tcPr>
            <w:tcW w:w="281" w:type="pct"/>
            <w:vMerge w:val="restart"/>
            <w:tcBorders>
              <w:left w:val="single" w:sz="18" w:space="0" w:color="auto"/>
            </w:tcBorders>
          </w:tcPr>
          <w:p w14:paraId="33410196" w14:textId="77777777" w:rsidR="00163360" w:rsidRPr="0000127E" w:rsidRDefault="00163360" w:rsidP="0000127E">
            <w:pPr>
              <w:pStyle w:val="FAATableText"/>
              <w:widowControl w:val="0"/>
              <w:rPr>
                <w:sz w:val="18"/>
                <w:szCs w:val="12"/>
              </w:rPr>
            </w:pPr>
            <w:r w:rsidRPr="0000127E">
              <w:rPr>
                <w:sz w:val="18"/>
                <w:szCs w:val="12"/>
              </w:rPr>
              <w:t>PAR</w:t>
            </w:r>
          </w:p>
          <w:p w14:paraId="33410197" w14:textId="77777777" w:rsidR="00163360" w:rsidRPr="0000127E" w:rsidRDefault="00163360" w:rsidP="0000127E">
            <w:pPr>
              <w:pStyle w:val="FAATableText"/>
              <w:widowControl w:val="0"/>
              <w:rPr>
                <w:sz w:val="18"/>
                <w:szCs w:val="12"/>
              </w:rPr>
            </w:pPr>
          </w:p>
        </w:tc>
        <w:bookmarkStart w:id="126" w:name="Check8"/>
        <w:tc>
          <w:tcPr>
            <w:tcW w:w="1380" w:type="pct"/>
            <w:gridSpan w:val="3"/>
          </w:tcPr>
          <w:p w14:paraId="33410198" w14:textId="2D4FA4A2" w:rsidR="00163360" w:rsidRPr="0000127E" w:rsidRDefault="00163360" w:rsidP="0000127E">
            <w:pPr>
              <w:pStyle w:val="FAATableText"/>
              <w:widowControl w:val="0"/>
              <w:rPr>
                <w:sz w:val="18"/>
                <w:szCs w:val="12"/>
              </w:rPr>
            </w:pPr>
            <w:r w:rsidRPr="0000127E">
              <w:rPr>
                <w:sz w:val="18"/>
                <w:szCs w:val="12"/>
              </w:rPr>
              <w:fldChar w:fldCharType="begin">
                <w:ffData>
                  <w:name w:val="Check8"/>
                  <w:enabled/>
                  <w:calcOnExit w:val="0"/>
                  <w:checkBox>
                    <w:size w:val="24"/>
                    <w:default w:val="0"/>
                  </w:checkBox>
                </w:ffData>
              </w:fldChar>
            </w:r>
            <w:r w:rsidRPr="0000127E">
              <w:rPr>
                <w:sz w:val="18"/>
                <w:szCs w:val="12"/>
              </w:rPr>
              <w:instrText xml:space="preserve"> FORMCHECKBOX </w:instrText>
            </w:r>
            <w:r w:rsidR="00C665DA">
              <w:rPr>
                <w:sz w:val="18"/>
                <w:szCs w:val="12"/>
              </w:rPr>
            </w:r>
            <w:r w:rsidR="00C665DA">
              <w:rPr>
                <w:sz w:val="18"/>
                <w:szCs w:val="12"/>
              </w:rPr>
              <w:fldChar w:fldCharType="separate"/>
            </w:r>
            <w:r w:rsidRPr="0000127E">
              <w:rPr>
                <w:sz w:val="18"/>
                <w:szCs w:val="12"/>
              </w:rPr>
              <w:fldChar w:fldCharType="end"/>
            </w:r>
            <w:bookmarkEnd w:id="126"/>
            <w:r w:rsidRPr="0000127E">
              <w:rPr>
                <w:sz w:val="18"/>
                <w:szCs w:val="12"/>
              </w:rPr>
              <w:t xml:space="preserve"> Inspecteur de la RAA</w:t>
            </w:r>
          </w:p>
          <w:p w14:paraId="33410199" w14:textId="77777777" w:rsidR="00163360" w:rsidRPr="0000127E" w:rsidRDefault="00163360" w:rsidP="0000127E">
            <w:pPr>
              <w:pStyle w:val="FAATableText"/>
              <w:widowControl w:val="0"/>
              <w:rPr>
                <w:sz w:val="18"/>
                <w:szCs w:val="12"/>
              </w:rPr>
            </w:pPr>
          </w:p>
        </w:tc>
        <w:tc>
          <w:tcPr>
            <w:tcW w:w="1313" w:type="pct"/>
            <w:gridSpan w:val="2"/>
          </w:tcPr>
          <w:p w14:paraId="3341019A" w14:textId="636B9658" w:rsidR="00163360" w:rsidRPr="0000127E" w:rsidRDefault="00163360" w:rsidP="0000127E">
            <w:pPr>
              <w:pStyle w:val="FAATableText"/>
              <w:widowControl w:val="0"/>
              <w:rPr>
                <w:sz w:val="18"/>
                <w:szCs w:val="12"/>
              </w:rPr>
            </w:pPr>
            <w:r w:rsidRPr="0000127E">
              <w:rPr>
                <w:sz w:val="18"/>
                <w:szCs w:val="12"/>
              </w:rPr>
              <w:fldChar w:fldCharType="begin">
                <w:ffData>
                  <w:name w:val="Check8"/>
                  <w:enabled/>
                  <w:calcOnExit w:val="0"/>
                  <w:checkBox>
                    <w:size w:val="24"/>
                    <w:default w:val="0"/>
                  </w:checkBox>
                </w:ffData>
              </w:fldChar>
            </w:r>
            <w:r w:rsidRPr="0000127E">
              <w:rPr>
                <w:sz w:val="18"/>
                <w:szCs w:val="12"/>
              </w:rPr>
              <w:instrText xml:space="preserve"> FORMCHECKBOX </w:instrText>
            </w:r>
            <w:r w:rsidR="00C665DA">
              <w:rPr>
                <w:sz w:val="18"/>
                <w:szCs w:val="12"/>
              </w:rPr>
            </w:r>
            <w:r w:rsidR="00C665DA">
              <w:rPr>
                <w:sz w:val="18"/>
                <w:szCs w:val="12"/>
              </w:rPr>
              <w:fldChar w:fldCharType="separate"/>
            </w:r>
            <w:r w:rsidRPr="0000127E">
              <w:rPr>
                <w:sz w:val="18"/>
                <w:szCs w:val="12"/>
              </w:rPr>
              <w:fldChar w:fldCharType="end"/>
            </w:r>
            <w:r w:rsidRPr="0000127E">
              <w:rPr>
                <w:sz w:val="18"/>
                <w:szCs w:val="12"/>
              </w:rPr>
              <w:t xml:space="preserve"> Autorisation d'inspection</w:t>
            </w:r>
          </w:p>
          <w:p w14:paraId="3341019B" w14:textId="77777777" w:rsidR="00163360" w:rsidRPr="0000127E" w:rsidRDefault="00163360" w:rsidP="0000127E">
            <w:pPr>
              <w:pStyle w:val="FAATableText"/>
              <w:widowControl w:val="0"/>
              <w:rPr>
                <w:sz w:val="18"/>
                <w:szCs w:val="12"/>
              </w:rPr>
            </w:pPr>
          </w:p>
        </w:tc>
        <w:tc>
          <w:tcPr>
            <w:tcW w:w="376" w:type="pct"/>
            <w:gridSpan w:val="2"/>
          </w:tcPr>
          <w:p w14:paraId="3341019C" w14:textId="77777777" w:rsidR="00163360" w:rsidRPr="0000127E" w:rsidRDefault="00163360" w:rsidP="0000127E">
            <w:pPr>
              <w:pStyle w:val="FAATableText"/>
              <w:widowControl w:val="0"/>
              <w:rPr>
                <w:sz w:val="18"/>
                <w:szCs w:val="12"/>
              </w:rPr>
            </w:pPr>
          </w:p>
        </w:tc>
        <w:tc>
          <w:tcPr>
            <w:tcW w:w="1650" w:type="pct"/>
            <w:gridSpan w:val="4"/>
            <w:vMerge w:val="restart"/>
            <w:tcBorders>
              <w:right w:val="single" w:sz="18" w:space="0" w:color="auto"/>
            </w:tcBorders>
          </w:tcPr>
          <w:p w14:paraId="3341019D" w14:textId="3173905A" w:rsidR="00163360" w:rsidRPr="0000127E" w:rsidRDefault="00163360" w:rsidP="0000127E">
            <w:pPr>
              <w:pStyle w:val="FAATableText"/>
              <w:widowControl w:val="0"/>
              <w:rPr>
                <w:sz w:val="18"/>
                <w:szCs w:val="12"/>
              </w:rPr>
            </w:pPr>
            <w:r w:rsidRPr="0000127E">
              <w:rPr>
                <w:sz w:val="18"/>
                <w:szCs w:val="12"/>
              </w:rPr>
              <w:t>Autre (préciser) :</w:t>
            </w:r>
          </w:p>
        </w:tc>
      </w:tr>
      <w:tr w:rsidR="00163360" w:rsidRPr="0000127E" w14:paraId="334101A5" w14:textId="77777777" w:rsidTr="0000127E">
        <w:trPr>
          <w:cantSplit/>
          <w:jc w:val="center"/>
        </w:trPr>
        <w:tc>
          <w:tcPr>
            <w:tcW w:w="281" w:type="pct"/>
            <w:vMerge/>
            <w:tcBorders>
              <w:left w:val="single" w:sz="18" w:space="0" w:color="auto"/>
              <w:bottom w:val="nil"/>
            </w:tcBorders>
          </w:tcPr>
          <w:p w14:paraId="3341019F" w14:textId="77777777" w:rsidR="00163360" w:rsidRPr="0000127E" w:rsidRDefault="00163360" w:rsidP="0000127E">
            <w:pPr>
              <w:pStyle w:val="FAATableText"/>
              <w:widowControl w:val="0"/>
              <w:rPr>
                <w:sz w:val="18"/>
                <w:szCs w:val="12"/>
              </w:rPr>
            </w:pPr>
          </w:p>
        </w:tc>
        <w:tc>
          <w:tcPr>
            <w:tcW w:w="1380" w:type="pct"/>
            <w:gridSpan w:val="3"/>
            <w:tcBorders>
              <w:bottom w:val="nil"/>
            </w:tcBorders>
          </w:tcPr>
          <w:p w14:paraId="334101A0" w14:textId="39759321" w:rsidR="00163360" w:rsidRPr="0000127E" w:rsidRDefault="00163360" w:rsidP="0000127E">
            <w:pPr>
              <w:pStyle w:val="FAATableText"/>
              <w:widowControl w:val="0"/>
              <w:rPr>
                <w:sz w:val="18"/>
                <w:szCs w:val="12"/>
              </w:rPr>
            </w:pPr>
            <w:r w:rsidRPr="0000127E">
              <w:rPr>
                <w:sz w:val="18"/>
                <w:szCs w:val="12"/>
              </w:rPr>
              <w:fldChar w:fldCharType="begin">
                <w:ffData>
                  <w:name w:val="Check8"/>
                  <w:enabled/>
                  <w:calcOnExit w:val="0"/>
                  <w:checkBox>
                    <w:size w:val="24"/>
                    <w:default w:val="0"/>
                  </w:checkBox>
                </w:ffData>
              </w:fldChar>
            </w:r>
            <w:r w:rsidRPr="0000127E">
              <w:rPr>
                <w:sz w:val="18"/>
                <w:szCs w:val="12"/>
              </w:rPr>
              <w:instrText xml:space="preserve"> FORMCHECKBOX </w:instrText>
            </w:r>
            <w:r w:rsidR="00C665DA">
              <w:rPr>
                <w:sz w:val="18"/>
                <w:szCs w:val="12"/>
              </w:rPr>
            </w:r>
            <w:r w:rsidR="00C665DA">
              <w:rPr>
                <w:sz w:val="18"/>
                <w:szCs w:val="12"/>
              </w:rPr>
              <w:fldChar w:fldCharType="separate"/>
            </w:r>
            <w:r w:rsidRPr="0000127E">
              <w:rPr>
                <w:sz w:val="18"/>
                <w:szCs w:val="12"/>
              </w:rPr>
              <w:fldChar w:fldCharType="end"/>
            </w:r>
            <w:r w:rsidRPr="0000127E">
              <w:rPr>
                <w:sz w:val="18"/>
                <w:szCs w:val="12"/>
              </w:rPr>
              <w:t xml:space="preserve"> Organisme de maintenance</w:t>
            </w:r>
          </w:p>
          <w:p w14:paraId="334101A1" w14:textId="77777777" w:rsidR="00163360" w:rsidRPr="0000127E" w:rsidRDefault="00163360" w:rsidP="0000127E">
            <w:pPr>
              <w:pStyle w:val="FAATableText"/>
              <w:widowControl w:val="0"/>
              <w:rPr>
                <w:sz w:val="18"/>
                <w:szCs w:val="12"/>
              </w:rPr>
            </w:pPr>
          </w:p>
        </w:tc>
        <w:tc>
          <w:tcPr>
            <w:tcW w:w="1313" w:type="pct"/>
            <w:gridSpan w:val="2"/>
            <w:tcBorders>
              <w:bottom w:val="nil"/>
            </w:tcBorders>
          </w:tcPr>
          <w:p w14:paraId="334101A2" w14:textId="77777777" w:rsidR="00163360" w:rsidRPr="0000127E" w:rsidRDefault="00163360" w:rsidP="0000127E">
            <w:pPr>
              <w:pStyle w:val="FAATableText"/>
              <w:widowControl w:val="0"/>
              <w:rPr>
                <w:sz w:val="18"/>
                <w:szCs w:val="12"/>
              </w:rPr>
            </w:pPr>
            <w:r w:rsidRPr="0000127E">
              <w:rPr>
                <w:sz w:val="18"/>
                <w:szCs w:val="12"/>
              </w:rPr>
              <w:fldChar w:fldCharType="begin">
                <w:ffData>
                  <w:name w:val="Check8"/>
                  <w:enabled/>
                  <w:calcOnExit w:val="0"/>
                  <w:checkBox>
                    <w:size w:val="24"/>
                    <w:default w:val="0"/>
                  </w:checkBox>
                </w:ffData>
              </w:fldChar>
            </w:r>
            <w:r w:rsidRPr="0000127E">
              <w:rPr>
                <w:sz w:val="18"/>
                <w:szCs w:val="12"/>
              </w:rPr>
              <w:instrText xml:space="preserve"> FORMCHECKBOX </w:instrText>
            </w:r>
            <w:r w:rsidR="00C665DA">
              <w:rPr>
                <w:sz w:val="18"/>
                <w:szCs w:val="12"/>
              </w:rPr>
            </w:r>
            <w:r w:rsidR="00C665DA">
              <w:rPr>
                <w:sz w:val="18"/>
                <w:szCs w:val="12"/>
              </w:rPr>
              <w:fldChar w:fldCharType="separate"/>
            </w:r>
            <w:r w:rsidRPr="0000127E">
              <w:rPr>
                <w:sz w:val="18"/>
                <w:szCs w:val="12"/>
              </w:rPr>
              <w:fldChar w:fldCharType="end"/>
            </w:r>
            <w:r w:rsidRPr="0000127E">
              <w:rPr>
                <w:sz w:val="18"/>
                <w:szCs w:val="12"/>
              </w:rPr>
              <w:t xml:space="preserve"> Autre</w:t>
            </w:r>
          </w:p>
        </w:tc>
        <w:tc>
          <w:tcPr>
            <w:tcW w:w="376" w:type="pct"/>
            <w:gridSpan w:val="2"/>
            <w:tcBorders>
              <w:bottom w:val="nil"/>
            </w:tcBorders>
          </w:tcPr>
          <w:p w14:paraId="334101A3" w14:textId="77777777" w:rsidR="00163360" w:rsidRPr="0000127E" w:rsidRDefault="00163360" w:rsidP="0000127E">
            <w:pPr>
              <w:pStyle w:val="FAATableText"/>
              <w:widowControl w:val="0"/>
              <w:rPr>
                <w:sz w:val="18"/>
                <w:szCs w:val="12"/>
              </w:rPr>
            </w:pPr>
          </w:p>
        </w:tc>
        <w:tc>
          <w:tcPr>
            <w:tcW w:w="1650" w:type="pct"/>
            <w:gridSpan w:val="4"/>
            <w:vMerge/>
            <w:tcBorders>
              <w:bottom w:val="nil"/>
              <w:right w:val="single" w:sz="18" w:space="0" w:color="auto"/>
            </w:tcBorders>
          </w:tcPr>
          <w:p w14:paraId="334101A4" w14:textId="77777777" w:rsidR="00163360" w:rsidRPr="0000127E" w:rsidRDefault="00163360" w:rsidP="0000127E">
            <w:pPr>
              <w:pStyle w:val="FAATableText"/>
              <w:widowControl w:val="0"/>
              <w:rPr>
                <w:sz w:val="18"/>
                <w:szCs w:val="12"/>
              </w:rPr>
            </w:pPr>
          </w:p>
        </w:tc>
      </w:tr>
      <w:tr w:rsidR="00163360" w:rsidRPr="0000127E" w14:paraId="334101AC" w14:textId="77777777" w:rsidTr="0000127E">
        <w:trPr>
          <w:jc w:val="center"/>
        </w:trPr>
        <w:tc>
          <w:tcPr>
            <w:tcW w:w="1661" w:type="pct"/>
            <w:gridSpan w:val="4"/>
            <w:tcBorders>
              <w:left w:val="single" w:sz="18" w:space="0" w:color="auto"/>
              <w:bottom w:val="single" w:sz="18" w:space="0" w:color="auto"/>
            </w:tcBorders>
          </w:tcPr>
          <w:p w14:paraId="334101A6" w14:textId="2B2151C3" w:rsidR="00163360" w:rsidRPr="0000127E" w:rsidRDefault="00163360" w:rsidP="0000127E">
            <w:pPr>
              <w:pStyle w:val="FAATableText"/>
              <w:widowControl w:val="0"/>
              <w:rPr>
                <w:sz w:val="18"/>
                <w:szCs w:val="12"/>
              </w:rPr>
            </w:pPr>
            <w:r w:rsidRPr="0000127E">
              <w:rPr>
                <w:sz w:val="18"/>
                <w:szCs w:val="12"/>
              </w:rPr>
              <w:t>Date de l'approbation ou du rejet :</w:t>
            </w:r>
          </w:p>
          <w:p w14:paraId="334101A7" w14:textId="77777777" w:rsidR="00163360" w:rsidRPr="0000127E" w:rsidRDefault="00163360" w:rsidP="0000127E">
            <w:pPr>
              <w:pStyle w:val="FAATableText"/>
              <w:widowControl w:val="0"/>
              <w:rPr>
                <w:sz w:val="18"/>
                <w:szCs w:val="12"/>
              </w:rPr>
            </w:pPr>
          </w:p>
        </w:tc>
        <w:tc>
          <w:tcPr>
            <w:tcW w:w="1689" w:type="pct"/>
            <w:gridSpan w:val="4"/>
            <w:tcBorders>
              <w:bottom w:val="single" w:sz="18" w:space="0" w:color="auto"/>
            </w:tcBorders>
          </w:tcPr>
          <w:p w14:paraId="334101A8" w14:textId="184E3EB8" w:rsidR="00163360" w:rsidRPr="0000127E" w:rsidRDefault="00163360" w:rsidP="0000127E">
            <w:pPr>
              <w:pStyle w:val="FAATableText"/>
              <w:widowControl w:val="0"/>
              <w:rPr>
                <w:sz w:val="18"/>
                <w:szCs w:val="12"/>
              </w:rPr>
            </w:pPr>
            <w:r w:rsidRPr="0000127E">
              <w:rPr>
                <w:sz w:val="18"/>
                <w:szCs w:val="12"/>
              </w:rPr>
              <w:t>Numéro de certificat ou de désignation :</w:t>
            </w:r>
          </w:p>
          <w:p w14:paraId="334101A9" w14:textId="77777777" w:rsidR="00163360" w:rsidRPr="0000127E" w:rsidRDefault="00163360" w:rsidP="0000127E">
            <w:pPr>
              <w:pStyle w:val="FAATableText"/>
              <w:widowControl w:val="0"/>
              <w:rPr>
                <w:sz w:val="18"/>
                <w:szCs w:val="12"/>
              </w:rPr>
            </w:pPr>
          </w:p>
        </w:tc>
        <w:tc>
          <w:tcPr>
            <w:tcW w:w="1650" w:type="pct"/>
            <w:gridSpan w:val="4"/>
            <w:tcBorders>
              <w:bottom w:val="single" w:sz="18" w:space="0" w:color="auto"/>
              <w:right w:val="single" w:sz="18" w:space="0" w:color="auto"/>
            </w:tcBorders>
          </w:tcPr>
          <w:p w14:paraId="4F90BB2D" w14:textId="3397C79D" w:rsidR="00A57006" w:rsidRPr="0000127E" w:rsidRDefault="00163360" w:rsidP="0000127E">
            <w:pPr>
              <w:pStyle w:val="FAATableText"/>
              <w:widowControl w:val="0"/>
              <w:rPr>
                <w:sz w:val="18"/>
                <w:szCs w:val="12"/>
              </w:rPr>
            </w:pPr>
            <w:r w:rsidRPr="0000127E">
              <w:rPr>
                <w:sz w:val="18"/>
                <w:szCs w:val="12"/>
              </w:rPr>
              <w:t>Signature de la personne autorisée :</w:t>
            </w:r>
          </w:p>
          <w:p w14:paraId="334101AB" w14:textId="77777777" w:rsidR="00163360" w:rsidRPr="0000127E" w:rsidRDefault="00163360" w:rsidP="0000127E">
            <w:pPr>
              <w:pStyle w:val="FAATableText"/>
              <w:widowControl w:val="0"/>
              <w:rPr>
                <w:sz w:val="18"/>
                <w:szCs w:val="12"/>
              </w:rPr>
            </w:pPr>
          </w:p>
        </w:tc>
      </w:tr>
    </w:tbl>
    <w:p w14:paraId="334101AD" w14:textId="435823E5" w:rsidR="00163360" w:rsidRPr="006D53D5" w:rsidRDefault="00FF69D6" w:rsidP="0000127E">
      <w:pPr>
        <w:widowControl w:val="0"/>
        <w:tabs>
          <w:tab w:val="right" w:pos="9360"/>
        </w:tabs>
        <w:spacing w:before="60" w:after="60"/>
        <w:rPr>
          <w:sz w:val="20"/>
          <w:szCs w:val="20"/>
        </w:rPr>
      </w:pPr>
      <w:r w:rsidRPr="006D53D5">
        <w:rPr>
          <w:sz w:val="20"/>
          <w:szCs w:val="20"/>
        </w:rPr>
        <w:t xml:space="preserve">Formulaire RAA en date de 11/2019 </w:t>
      </w:r>
      <w:r w:rsidRPr="006D53D5">
        <w:rPr>
          <w:sz w:val="20"/>
          <w:szCs w:val="20"/>
        </w:rPr>
        <w:tab/>
        <w:t>Page 1/2</w:t>
      </w:r>
    </w:p>
    <w:p w14:paraId="334101AE" w14:textId="77777777" w:rsidR="00163360" w:rsidRPr="006D53D5" w:rsidRDefault="00163360" w:rsidP="0000127E">
      <w:pPr>
        <w:widowControl w:val="0"/>
        <w:rPr>
          <w:sz w:val="2"/>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9314"/>
      </w:tblGrid>
      <w:tr w:rsidR="00163360" w:rsidRPr="006D53D5" w14:paraId="334101B1" w14:textId="77777777" w:rsidTr="005F2B22">
        <w:tc>
          <w:tcPr>
            <w:tcW w:w="5000" w:type="pct"/>
          </w:tcPr>
          <w:p w14:paraId="334101AF" w14:textId="77777777" w:rsidR="00163360" w:rsidRPr="006D53D5" w:rsidRDefault="00163360" w:rsidP="0000127E">
            <w:pPr>
              <w:widowControl w:val="0"/>
              <w:jc w:val="center"/>
              <w:rPr>
                <w:rFonts w:ascii="Arial" w:hAnsi="Arial" w:cs="Arial"/>
                <w:b/>
              </w:rPr>
            </w:pPr>
            <w:r w:rsidRPr="006D53D5">
              <w:rPr>
                <w:rFonts w:ascii="Arial" w:hAnsi="Arial"/>
                <w:b/>
                <w:sz w:val="24"/>
              </w:rPr>
              <w:t>AVIS</w:t>
            </w:r>
          </w:p>
          <w:p w14:paraId="334101B0" w14:textId="24BDA6C4" w:rsidR="00163360" w:rsidRPr="006D53D5" w:rsidRDefault="00DE7B05" w:rsidP="0000127E">
            <w:pPr>
              <w:widowControl w:val="0"/>
            </w:pPr>
            <w:r w:rsidRPr="006D53D5">
              <w:t>Les changements apportés à la masse et à l'équilibre ou à la limitation d'exploitation sont à noter dans le dossier approprié de l'aéronef. Une modification doit être compatible avec toutes les précédentes pour assurer le maintien de la conformité aux impératifs de navigabilité qui s'appliquent.</w:t>
            </w:r>
          </w:p>
        </w:tc>
      </w:tr>
      <w:tr w:rsidR="00163360" w:rsidRPr="006D53D5" w14:paraId="334101CF" w14:textId="77777777" w:rsidTr="005F2B22">
        <w:tc>
          <w:tcPr>
            <w:tcW w:w="5000" w:type="pct"/>
          </w:tcPr>
          <w:p w14:paraId="334101B2" w14:textId="552BEE80" w:rsidR="00163360" w:rsidRPr="006D53D5" w:rsidRDefault="00163360" w:rsidP="0000127E">
            <w:pPr>
              <w:widowControl w:val="0"/>
              <w:rPr>
                <w:b/>
              </w:rPr>
            </w:pPr>
            <w:r w:rsidRPr="006D53D5">
              <w:rPr>
                <w:b/>
              </w:rPr>
              <w:t>8. Description du travail réalisé</w:t>
            </w:r>
          </w:p>
          <w:p w14:paraId="334101B3" w14:textId="4F7D5B02" w:rsidR="00163360" w:rsidRPr="006D53D5" w:rsidRDefault="00163360" w:rsidP="0000127E">
            <w:pPr>
              <w:widowControl w:val="0"/>
            </w:pPr>
            <w:r w:rsidRPr="006D53D5">
              <w:t>(Veuillez mettre des feuilles supplémentaires en pièces jointes s'il faut davantage de place. Veuillez identifier chaque page en y notant les marques de nationalité et d'immatriculation de l'aéronef et la date à laquelle le travail a été terminé.)</w:t>
            </w:r>
          </w:p>
          <w:p w14:paraId="334101B4" w14:textId="77777777" w:rsidR="00163360" w:rsidRPr="006D53D5" w:rsidRDefault="00163360" w:rsidP="0000127E">
            <w:pPr>
              <w:widowControl w:val="0"/>
            </w:pPr>
          </w:p>
          <w:p w14:paraId="334101B5" w14:textId="77777777" w:rsidR="00163360" w:rsidRPr="006D53D5" w:rsidRDefault="00163360" w:rsidP="0000127E">
            <w:pPr>
              <w:widowControl w:val="0"/>
            </w:pPr>
          </w:p>
          <w:p w14:paraId="334101B6" w14:textId="77777777" w:rsidR="00163360" w:rsidRPr="006D53D5" w:rsidRDefault="00163360" w:rsidP="0000127E">
            <w:pPr>
              <w:widowControl w:val="0"/>
            </w:pPr>
          </w:p>
          <w:p w14:paraId="334101B7" w14:textId="77777777" w:rsidR="00163360" w:rsidRPr="006D53D5" w:rsidRDefault="00163360" w:rsidP="0000127E">
            <w:pPr>
              <w:widowControl w:val="0"/>
            </w:pPr>
          </w:p>
          <w:p w14:paraId="334101B8" w14:textId="77777777" w:rsidR="00163360" w:rsidRPr="006D53D5" w:rsidRDefault="00163360" w:rsidP="0000127E">
            <w:pPr>
              <w:widowControl w:val="0"/>
            </w:pPr>
          </w:p>
          <w:p w14:paraId="334101B9" w14:textId="77777777" w:rsidR="00163360" w:rsidRPr="006D53D5" w:rsidRDefault="00163360" w:rsidP="0000127E">
            <w:pPr>
              <w:widowControl w:val="0"/>
            </w:pPr>
          </w:p>
          <w:p w14:paraId="334101BA" w14:textId="77777777" w:rsidR="00163360" w:rsidRPr="006D53D5" w:rsidRDefault="00163360" w:rsidP="0000127E">
            <w:pPr>
              <w:widowControl w:val="0"/>
            </w:pPr>
          </w:p>
          <w:p w14:paraId="334101BB" w14:textId="77777777" w:rsidR="00163360" w:rsidRPr="006D53D5" w:rsidRDefault="00163360" w:rsidP="0000127E">
            <w:pPr>
              <w:widowControl w:val="0"/>
            </w:pPr>
          </w:p>
          <w:p w14:paraId="334101BD" w14:textId="77777777" w:rsidR="00163360" w:rsidRPr="006D53D5" w:rsidRDefault="00163360" w:rsidP="0000127E">
            <w:pPr>
              <w:widowControl w:val="0"/>
            </w:pPr>
          </w:p>
          <w:p w14:paraId="334101BE" w14:textId="77777777" w:rsidR="00163360" w:rsidRPr="006D53D5" w:rsidRDefault="00163360" w:rsidP="0000127E">
            <w:pPr>
              <w:widowControl w:val="0"/>
            </w:pPr>
          </w:p>
          <w:p w14:paraId="334101BF" w14:textId="428069F7" w:rsidR="00163360" w:rsidRPr="006D53D5" w:rsidRDefault="00163360" w:rsidP="0000127E">
            <w:pPr>
              <w:widowControl w:val="0"/>
            </w:pPr>
          </w:p>
          <w:p w14:paraId="5A1A5F05" w14:textId="77777777" w:rsidR="00A42B97" w:rsidRPr="006D53D5" w:rsidRDefault="00A42B97" w:rsidP="0000127E">
            <w:pPr>
              <w:widowControl w:val="0"/>
            </w:pPr>
          </w:p>
          <w:p w14:paraId="334101C0" w14:textId="77777777" w:rsidR="00163360" w:rsidRPr="006D53D5" w:rsidRDefault="00163360" w:rsidP="0000127E">
            <w:pPr>
              <w:widowControl w:val="0"/>
            </w:pPr>
          </w:p>
          <w:p w14:paraId="334101C1" w14:textId="77777777" w:rsidR="00163360" w:rsidRPr="006D53D5" w:rsidRDefault="00163360" w:rsidP="0000127E">
            <w:pPr>
              <w:widowControl w:val="0"/>
            </w:pPr>
          </w:p>
          <w:p w14:paraId="334101C2" w14:textId="77777777" w:rsidR="00163360" w:rsidRPr="006D53D5" w:rsidRDefault="00163360" w:rsidP="0000127E">
            <w:pPr>
              <w:widowControl w:val="0"/>
            </w:pPr>
          </w:p>
          <w:p w14:paraId="334101C3" w14:textId="77777777" w:rsidR="00163360" w:rsidRPr="006D53D5" w:rsidRDefault="00163360" w:rsidP="0000127E">
            <w:pPr>
              <w:widowControl w:val="0"/>
            </w:pPr>
          </w:p>
          <w:p w14:paraId="334101C4" w14:textId="77777777" w:rsidR="00163360" w:rsidRPr="006D53D5" w:rsidRDefault="00163360" w:rsidP="0000127E">
            <w:pPr>
              <w:widowControl w:val="0"/>
            </w:pPr>
          </w:p>
          <w:p w14:paraId="334101C5" w14:textId="77777777" w:rsidR="00163360" w:rsidRPr="006D53D5" w:rsidRDefault="00163360" w:rsidP="0000127E">
            <w:pPr>
              <w:widowControl w:val="0"/>
            </w:pPr>
          </w:p>
          <w:p w14:paraId="334101C6" w14:textId="77777777" w:rsidR="00163360" w:rsidRPr="006D53D5" w:rsidRDefault="00163360" w:rsidP="0000127E">
            <w:pPr>
              <w:widowControl w:val="0"/>
            </w:pPr>
          </w:p>
          <w:p w14:paraId="334101C7" w14:textId="77777777" w:rsidR="00163360" w:rsidRPr="006D53D5" w:rsidRDefault="00163360" w:rsidP="0000127E">
            <w:pPr>
              <w:widowControl w:val="0"/>
            </w:pPr>
          </w:p>
          <w:p w14:paraId="334101C8" w14:textId="77777777" w:rsidR="00163360" w:rsidRPr="006D53D5" w:rsidRDefault="00163360" w:rsidP="0000127E">
            <w:pPr>
              <w:widowControl w:val="0"/>
            </w:pPr>
          </w:p>
          <w:p w14:paraId="334101C9" w14:textId="77777777" w:rsidR="00163360" w:rsidRPr="006D53D5" w:rsidRDefault="00163360" w:rsidP="0000127E">
            <w:pPr>
              <w:widowControl w:val="0"/>
            </w:pPr>
          </w:p>
          <w:p w14:paraId="334101CA" w14:textId="77777777" w:rsidR="00163360" w:rsidRPr="006D53D5" w:rsidRDefault="00163360" w:rsidP="0000127E">
            <w:pPr>
              <w:widowControl w:val="0"/>
            </w:pPr>
          </w:p>
          <w:p w14:paraId="334101CB" w14:textId="77777777" w:rsidR="00163360" w:rsidRPr="006D53D5" w:rsidRDefault="00163360" w:rsidP="0000127E">
            <w:pPr>
              <w:widowControl w:val="0"/>
            </w:pPr>
          </w:p>
          <w:p w14:paraId="334101CC" w14:textId="77777777" w:rsidR="00163360" w:rsidRPr="006D53D5" w:rsidRDefault="00163360" w:rsidP="0000127E">
            <w:pPr>
              <w:widowControl w:val="0"/>
            </w:pPr>
          </w:p>
          <w:p w14:paraId="334101CD" w14:textId="77777777" w:rsidR="00163360" w:rsidRPr="006D53D5" w:rsidRDefault="00163360" w:rsidP="0000127E">
            <w:pPr>
              <w:widowControl w:val="0"/>
              <w:rPr>
                <w:sz w:val="16"/>
              </w:rPr>
            </w:pPr>
          </w:p>
          <w:p w14:paraId="334101CE" w14:textId="77777777" w:rsidR="00163360" w:rsidRPr="006D53D5" w:rsidRDefault="00163360" w:rsidP="0000127E">
            <w:pPr>
              <w:widowControl w:val="0"/>
            </w:pPr>
          </w:p>
        </w:tc>
      </w:tr>
    </w:tbl>
    <w:p w14:paraId="334101D0" w14:textId="61C2424F" w:rsidR="00163360" w:rsidRDefault="00FF69D6" w:rsidP="0000127E">
      <w:pPr>
        <w:widowControl w:val="0"/>
        <w:tabs>
          <w:tab w:val="right" w:pos="9360"/>
        </w:tabs>
        <w:spacing w:before="60" w:after="60"/>
        <w:rPr>
          <w:sz w:val="20"/>
          <w:szCs w:val="20"/>
        </w:rPr>
      </w:pPr>
      <w:r w:rsidRPr="006D53D5">
        <w:rPr>
          <w:sz w:val="20"/>
          <w:szCs w:val="20"/>
        </w:rPr>
        <w:t xml:space="preserve">Formulaire RAA en date de 11/2019 </w:t>
      </w:r>
      <w:r w:rsidRPr="006D53D5">
        <w:rPr>
          <w:sz w:val="20"/>
          <w:szCs w:val="20"/>
        </w:rPr>
        <w:tab/>
        <w:t>Page 2/2</w:t>
      </w:r>
    </w:p>
    <w:p w14:paraId="7476BA6C" w14:textId="77777777" w:rsidR="0000127E" w:rsidRPr="006D53D5" w:rsidRDefault="0000127E" w:rsidP="0000127E">
      <w:pPr>
        <w:widowControl w:val="0"/>
        <w:tabs>
          <w:tab w:val="right" w:pos="9360"/>
        </w:tabs>
        <w:spacing w:before="60" w:after="60"/>
        <w:rPr>
          <w:sz w:val="20"/>
          <w:szCs w:val="20"/>
        </w:rPr>
      </w:pPr>
    </w:p>
    <w:p w14:paraId="4DB4EBDD" w14:textId="77777777" w:rsidR="003B7AC1" w:rsidRPr="006D53D5" w:rsidRDefault="00163360" w:rsidP="0000127E">
      <w:pPr>
        <w:spacing w:before="0" w:after="0"/>
        <w:jc w:val="center"/>
        <w:rPr>
          <w:b/>
          <w:sz w:val="28"/>
          <w:szCs w:val="28"/>
        </w:rPr>
      </w:pPr>
      <w:r w:rsidRPr="006D53D5">
        <w:rPr>
          <w:b/>
          <w:sz w:val="28"/>
          <w:szCs w:val="28"/>
        </w:rPr>
        <w:lastRenderedPageBreak/>
        <w:t xml:space="preserve">Instructions pour remplir le formulaire de </w:t>
      </w:r>
    </w:p>
    <w:p w14:paraId="334101D1" w14:textId="02BDA621" w:rsidR="00163360" w:rsidRPr="006D53D5" w:rsidRDefault="00163360" w:rsidP="0000127E">
      <w:pPr>
        <w:spacing w:before="0" w:after="0"/>
        <w:jc w:val="center"/>
        <w:rPr>
          <w:sz w:val="28"/>
          <w:szCs w:val="28"/>
        </w:rPr>
      </w:pPr>
      <w:r w:rsidRPr="006D53D5">
        <w:rPr>
          <w:b/>
          <w:sz w:val="28"/>
          <w:szCs w:val="28"/>
        </w:rPr>
        <w:t>réparation et modification majeures d'un produit aéronautique</w:t>
      </w:r>
    </w:p>
    <w:p w14:paraId="334101D2" w14:textId="0B592ABB" w:rsidR="00163360" w:rsidRPr="006D53D5" w:rsidRDefault="00163360" w:rsidP="0000127E">
      <w:pPr>
        <w:spacing w:before="60" w:after="60"/>
      </w:pPr>
      <w:r w:rsidRPr="006D53D5">
        <w:rPr>
          <w:b/>
        </w:rPr>
        <w:t>Article 1 ─ Aéronef.</w:t>
      </w:r>
      <w:r w:rsidRPr="006D53D5">
        <w:t xml:space="preserve"> Les informations permettant de remplir les cases « marque », « modèle » et « numéro de série » se trouveront sur la plaque d'identification du constructeur de l'aéronef. Les « Marques de nationalité et d'immatriculation » sont les mêmes que celles qui figurent sur le certificat d'immatriculation de l'aéronef.</w:t>
      </w:r>
    </w:p>
    <w:p w14:paraId="334101D3" w14:textId="0833376F" w:rsidR="00163360" w:rsidRPr="006D53D5" w:rsidRDefault="00163360" w:rsidP="0000127E">
      <w:pPr>
        <w:spacing w:before="60" w:after="60"/>
      </w:pPr>
      <w:r w:rsidRPr="006D53D5">
        <w:rPr>
          <w:b/>
        </w:rPr>
        <w:t xml:space="preserve">Article 2 ─ Propriétaire. </w:t>
      </w:r>
      <w:r w:rsidRPr="006D53D5">
        <w:t>Indiquer le nom et l'adresse complets du propriétaire de l'aéronef, tels qu'ils figurent sur le certificat d'immatriculation de l'aéronef.</w:t>
      </w:r>
    </w:p>
    <w:p w14:paraId="334101D4" w14:textId="6D8A13A5" w:rsidR="00163360" w:rsidRPr="006D53D5" w:rsidRDefault="00163360" w:rsidP="0000127E">
      <w:pPr>
        <w:pStyle w:val="FAANoteL1"/>
        <w:spacing w:before="60" w:after="60"/>
      </w:pPr>
      <w:r w:rsidRPr="006D53D5">
        <w:t>N. B. : Lorsqu'une pièce détachée ou un appareil fait l'objet d'une réparation ou d'une modification majeure, les cases 1 et 2 resteront vierges et l'original et le duplicata du formulaire resteront avec la pièce jusqu'à ce qu'elle soit installée sur l'aéronef. La personne qui l'installe indiquera alors des informations requises dans les cases 1 et 2 et donne l'original au propriétaire/exploitant de l'aéronef et transmet le duplicata à la Régie dans les 48 heures suivants l'inspection du travail.</w:t>
      </w:r>
    </w:p>
    <w:p w14:paraId="334101D5" w14:textId="0ACE029E" w:rsidR="00163360" w:rsidRPr="006D53D5" w:rsidRDefault="00163360" w:rsidP="0000127E">
      <w:pPr>
        <w:spacing w:before="60" w:after="60"/>
      </w:pPr>
      <w:r w:rsidRPr="006D53D5">
        <w:rPr>
          <w:b/>
        </w:rPr>
        <w:t xml:space="preserve">Article 3 ─ À l'usage exclusif de la Régie. </w:t>
      </w:r>
      <w:r w:rsidRPr="006D53D5">
        <w:t>L'approbation peut être indiquée à l'article 3 lorsque la Régie détermine que les données utilisées pour effectuer une modification ou une réparation majeure sont conformes aux pratiques acceptées de l'industrie et à toute réglementation en vigueur relative à l’aviation. L'approbation est indiquée par une des méthodes suivantes :</w:t>
      </w:r>
    </w:p>
    <w:p w14:paraId="334101D6" w14:textId="1FDF108C" w:rsidR="00163360" w:rsidRPr="006D53D5" w:rsidRDefault="00163360" w:rsidP="0000127E">
      <w:pPr>
        <w:pStyle w:val="NumberedList"/>
        <w:spacing w:before="60" w:after="60"/>
      </w:pPr>
      <w:r w:rsidRPr="006D53D5">
        <w:t>Approbation par examen des données seulement ─ un aéronef seulement : « Les données identifiées ici sont conformes aux impératifs applicables de navigabilité et approuvées pour l'aéronef décrit ci-dessus, sous réserve de l'inspection de conformité effectuée par une personne autorisée par le paragraphe 5.5.1.5 de la règlementation relative à l’aviation. »</w:t>
      </w:r>
    </w:p>
    <w:p w14:paraId="334101D7" w14:textId="1C10FAC0" w:rsidR="00163360" w:rsidRPr="006D53D5" w:rsidRDefault="00163360" w:rsidP="0000127E">
      <w:pPr>
        <w:pStyle w:val="NumberedList"/>
        <w:spacing w:before="60" w:after="60"/>
      </w:pPr>
      <w:r w:rsidRPr="006D53D5">
        <w:t>Approbation par une inspection physique, une démonstration, des essais, etc. des données et de l'aéronef ─ un aéronef seulement : « La modification ou la réparation identifiée ici est conforme aux impératifs applicables de navigabilité et approuvée pour l'aéronef décrit ci-dessus, sous réserve d'inspections de conformité effectuées par une personne autorisée par le paragraphe 5.5.1.5 de la réglementation relative à l’aviation. »</w:t>
      </w:r>
    </w:p>
    <w:p w14:paraId="334101D8" w14:textId="38BAEDD9" w:rsidR="00163360" w:rsidRPr="006D53D5" w:rsidRDefault="00163360" w:rsidP="0000127E">
      <w:pPr>
        <w:pStyle w:val="NumberedList"/>
        <w:spacing w:before="60" w:after="60"/>
      </w:pPr>
      <w:r w:rsidRPr="006D53D5">
        <w:t>Approbation par examen des données seulement ─ reproduction pour un aéronef identique : « La modification identifiée ici est conforme aux impératifs applicables de navigabilité et approuvée pour être reproduite sur un aéronef de marque, modèle et configuration modifiée par le modificateur original, identiques. »</w:t>
      </w:r>
    </w:p>
    <w:p w14:paraId="334101D9" w14:textId="5270460E" w:rsidR="00163360" w:rsidRPr="006D53D5" w:rsidRDefault="00163360" w:rsidP="0000127E">
      <w:pPr>
        <w:pStyle w:val="NumberedList"/>
        <w:spacing w:before="60" w:after="60"/>
      </w:pPr>
      <w:r w:rsidRPr="006D53D5">
        <w:t>Une signature figurant à l'article 3 indique l'approbation des données figurant dans cette section pour effectuer le travail décrit à l'article 8 « Description du travail réalisé ». Cette signature n'indique pas l'approbation par la CAA du travail décrit à l'article 8 pour une remise en service.</w:t>
      </w:r>
    </w:p>
    <w:p w14:paraId="334101DA" w14:textId="00D4E4F6" w:rsidR="00163360" w:rsidRPr="006D53D5" w:rsidRDefault="00163360" w:rsidP="0000127E">
      <w:pPr>
        <w:spacing w:before="60" w:after="60"/>
      </w:pPr>
      <w:r w:rsidRPr="006D53D5">
        <w:rPr>
          <w:b/>
        </w:rPr>
        <w:t xml:space="preserve">Article 4 ─ Identification de l'unité </w:t>
      </w:r>
      <w:r w:rsidRPr="006D53D5">
        <w:t>Les cases de l'article 4 servent à identifier la cellule, le groupe motopropulseur, l'hélice ou l'appareil réparé ou modifié. ll suffit de remplir les cases pour l'unité réparée ou modifiée.</w:t>
      </w:r>
    </w:p>
    <w:p w14:paraId="334101DB" w14:textId="1A0DF424" w:rsidR="00163360" w:rsidRPr="006D53D5" w:rsidRDefault="00163360" w:rsidP="0000127E">
      <w:pPr>
        <w:spacing w:before="60" w:after="60"/>
      </w:pPr>
      <w:r w:rsidRPr="006D53D5">
        <w:rPr>
          <w:b/>
        </w:rPr>
        <w:t>Article 5 – Type.</w:t>
      </w:r>
      <w:r w:rsidRPr="006D53D5">
        <w:t xml:space="preserve"> Cocher chaque colonne appropriée pour indiquer si l'unité a été réparée ou modifiée.</w:t>
      </w:r>
    </w:p>
    <w:p w14:paraId="334101DC" w14:textId="06567A7B" w:rsidR="00163360" w:rsidRPr="006D53D5" w:rsidRDefault="00163360" w:rsidP="0000127E">
      <w:pPr>
        <w:spacing w:before="60" w:after="60"/>
      </w:pPr>
      <w:r w:rsidRPr="006D53D5">
        <w:rPr>
          <w:b/>
        </w:rPr>
        <w:t>Article 6 ─ Déclaration de conformité :</w:t>
      </w:r>
    </w:p>
    <w:p w14:paraId="334101DD" w14:textId="6D11DCB1" w:rsidR="00163360" w:rsidRPr="006D53D5" w:rsidRDefault="00163360" w:rsidP="0000127E">
      <w:pPr>
        <w:pStyle w:val="NumberedList"/>
        <w:numPr>
          <w:ilvl w:val="0"/>
          <w:numId w:val="152"/>
        </w:numPr>
        <w:spacing w:before="60" w:after="60"/>
        <w:ind w:left="1440" w:hanging="720"/>
      </w:pPr>
      <w:r w:rsidRPr="006D53D5">
        <w:t>A — Nom et adresse de l'organisme. Indiquer le nom du technicien de maintenance aéronautique ou de l'AMO effectuant la réparation ou la modification. Les techniciens de maintenance aéronautique doivent indiquer leur nom et leur adresse postale permanente. Les AMO doivent indiquer le nom et l'adresse de leur lieu de travail.</w:t>
      </w:r>
    </w:p>
    <w:p w14:paraId="334101DE" w14:textId="3C7A2EA4" w:rsidR="00163360" w:rsidRPr="006D53D5" w:rsidRDefault="00163360" w:rsidP="0000127E">
      <w:pPr>
        <w:pStyle w:val="NumberedList"/>
        <w:spacing w:before="60" w:after="60"/>
      </w:pPr>
      <w:r w:rsidRPr="006D53D5">
        <w:t>B — Type de licence/organisme. Cocher la case appropriée pour indiquer le type de licence ou l’organisme effectuant le travail.</w:t>
      </w:r>
    </w:p>
    <w:p w14:paraId="334101DF" w14:textId="1A96A4F1" w:rsidR="00163360" w:rsidRPr="006D53D5" w:rsidRDefault="00163360" w:rsidP="0000127E">
      <w:pPr>
        <w:pStyle w:val="NumberedList"/>
        <w:spacing w:before="60" w:after="60"/>
      </w:pPr>
      <w:r w:rsidRPr="006D53D5">
        <w:t>C ─ Numéro de certificat/licence. Les techniciens de maintenance aéronautique doivent indiquer leur numéro de licence dans cette case. Les AMO doivent indiquer le numéro de leur certificat et la ou les qualifications aux termes desquelles le travail a été effectué. Les constructeurs doivent indiquer leur numéro de production de type ou de STC. Les constructeurs d'appareils TSO modifiant ces appareils doivent indiquer le numéro TSO de l'appareil modifié.</w:t>
      </w:r>
    </w:p>
    <w:p w14:paraId="334101E0" w14:textId="557343AE" w:rsidR="00163360" w:rsidRPr="006D53D5" w:rsidRDefault="00163360" w:rsidP="0000127E">
      <w:pPr>
        <w:pStyle w:val="NumberedList"/>
        <w:spacing w:before="60" w:after="60"/>
      </w:pPr>
      <w:r w:rsidRPr="006D53D5">
        <w:t xml:space="preserve">D ─ Déclaration de conformité. Cet espace est utilisé pour certifier que la réparation ou la modification a été effectuée conformément à la Partie 5 de la réglementation relative à l’aviation. Lorsque le travail a été effectué ou supervisé par un technicien de maintenance aéronautique </w:t>
      </w:r>
      <w:r w:rsidRPr="006D53D5">
        <w:lastRenderedPageBreak/>
        <w:t>titulaire d'une licence mais non employé par un AMO, ledit technicien indique la date d’achèvement de la réparation ou modification et signe de son nom complet. Il est permis aux AMO d'autoriser des personnes qu'ils emploient à dater et à signer cette déclaration de conformité.</w:t>
      </w:r>
    </w:p>
    <w:p w14:paraId="334101E1" w14:textId="04930E08" w:rsidR="00163360" w:rsidRPr="006D53D5" w:rsidRDefault="00163360" w:rsidP="0000127E">
      <w:pPr>
        <w:pStyle w:val="NumberedList"/>
        <w:spacing w:before="60" w:after="60" w:line="233" w:lineRule="auto"/>
      </w:pPr>
      <w:r w:rsidRPr="006D53D5">
        <w:t>Une signature à l'article 6 indique que la personne ayant effectué le travail certifie qu'il a été effectué conformément aux données applicables de la RAA et approuvées par la RAA. La certification ne s'applique qu'au travail décrit à l'article 8. Cette signature n'indique pas l'approbation par la CAA du travail décrit à l'article 8 pour une remise en service.</w:t>
      </w:r>
    </w:p>
    <w:p w14:paraId="334101E2" w14:textId="7A626890" w:rsidR="00163360" w:rsidRPr="006D53D5" w:rsidRDefault="00163360" w:rsidP="0000127E">
      <w:pPr>
        <w:spacing w:before="60" w:after="60" w:line="233" w:lineRule="auto"/>
      </w:pPr>
      <w:r w:rsidRPr="006D53D5">
        <w:rPr>
          <w:b/>
        </w:rPr>
        <w:t>Article 7 l─ Approbation de remise en service</w:t>
      </w:r>
      <w:r w:rsidRPr="006D53D5">
        <w:t xml:space="preserve"> La Partie 5 de la réglementation relative à l’aviation détermine les conditions sous lesquelles les réparations et modifications majeures apportées à des produits aéronautiques peuvent faire l’objet d'une approbation de remise en service. Cette partie du formulaire sert à indiquer l'approbation ou le rejet de la réparation ou de la modification de l'unité concernée et à identifier la personne ou l'organisme effectuant l'inspection de navigabilité. Cocher la case « Approuvée » ou « Rejetée » pour indiquer la conclusion. Cocher en outre la case appropriée pour indiquer qui est arrivé à cette conclusion. Cocher la case « Autre » pour indiquer que la conclusion est celle d'une personne autre que celles qui figurent sur la liste. Indiquer la date de la conclusion. La personne autorisée qui est arrivée à cette conclusion doit signer le formulaire et indiquer le numéro approprié de certificat ou de désignation. </w:t>
      </w:r>
    </w:p>
    <w:p w14:paraId="334101E3" w14:textId="2C524F67" w:rsidR="00163360" w:rsidRPr="006D53D5" w:rsidRDefault="00163360" w:rsidP="0000127E">
      <w:pPr>
        <w:pStyle w:val="NumberedList"/>
        <w:numPr>
          <w:ilvl w:val="0"/>
          <w:numId w:val="153"/>
        </w:numPr>
        <w:spacing w:before="60" w:after="60" w:line="233" w:lineRule="auto"/>
        <w:ind w:left="1440" w:hanging="720"/>
      </w:pPr>
      <w:r w:rsidRPr="006D53D5">
        <w:t>Données préalablement approuvées. Les formulaires sont remplis conformément aux instructions en s'assurant que l'article 7 est rempli comme indiqué ci-dessus.</w:t>
      </w:r>
    </w:p>
    <w:p w14:paraId="334101E4" w14:textId="4242C423" w:rsidR="00163360" w:rsidRPr="006D53D5" w:rsidRDefault="00163360" w:rsidP="0000127E">
      <w:pPr>
        <w:pStyle w:val="NumberedList"/>
        <w:spacing w:before="60" w:after="60" w:line="233" w:lineRule="auto"/>
      </w:pPr>
      <w:r w:rsidRPr="006D53D5">
        <w:t>Données non préalablement approuvées. Les formulaires sont remplis conformément aux instructions avec l’article 7 laissé vierge et les deux exemplaires sont envoyés à la Régie avec les données justificatives. Lorsque la Régie déterminera que les données relatives à la réparation ou à la modification majeure sont conformes à la réglementation en vigueur et aux pratiques acceptées de l'industrie, l'approbation des données sera indiquée par une déclaration appropriée, notée à l'article 3. Les deux formulaires et les données justificatives seront renvoyés au demandeur, qui remplit l'article 7. Le demandeur remet l'original du formulaire et ses données justificatives au propriétaire ou à l'exploitant de l'aéronef et renvoie le duplicata à la Régie pour inclusion dans le dossier de l'aéronef de son service d'enregistrement des aéronefs.</w:t>
      </w:r>
    </w:p>
    <w:p w14:paraId="334101E5" w14:textId="0A67F537" w:rsidR="00163360" w:rsidRPr="006D53D5" w:rsidRDefault="00163360" w:rsidP="0000127E">
      <w:pPr>
        <w:pStyle w:val="NumberedList"/>
        <w:spacing w:before="60" w:after="60" w:line="233" w:lineRule="auto"/>
      </w:pPr>
      <w:r w:rsidRPr="006D53D5">
        <w:t>Une signature apposée à l'article 7 ne signifie pas que la RAA ait donné son approbation, sauf si la case à gauche de « Inspecteur de la RAA » a été cochée. Les autres personnes dont la liste figure à l'article 7 sont autorisées à approuver la remise en service si la réparation ou la modification est faite en utilisant des données approuvées par la RAA et effectuée conformément à la Partie 5 de la réglementation relative à l’aviation et s'y conforme.</w:t>
      </w:r>
    </w:p>
    <w:p w14:paraId="334101E6" w14:textId="444DE0AF" w:rsidR="00163360" w:rsidRPr="006D53D5" w:rsidRDefault="00163360" w:rsidP="0000127E">
      <w:pPr>
        <w:spacing w:before="60" w:after="60" w:line="233" w:lineRule="auto"/>
      </w:pPr>
      <w:r w:rsidRPr="006D53D5">
        <w:rPr>
          <w:b/>
        </w:rPr>
        <w:t xml:space="preserve">Article 8 ─ Description du travail réalisé </w:t>
      </w:r>
      <w:r w:rsidRPr="006D53D5">
        <w:t xml:space="preserve">Une déclaration claire, concise et lisible décrivant le travail réalisé doit figurer à l'article 8, au verso du formulaire. Il est important que l'emplacement de la réparation ou de la modification par rapport à l'aéronef soit indiqué. Les données approuvées ayant servi de base pour l'approbation de la remise en service après la réparation ou la modification majeure doivent y être identifiées et décrites. </w:t>
      </w:r>
    </w:p>
    <w:p w14:paraId="334101E7" w14:textId="0C8F4239" w:rsidR="00163360" w:rsidRPr="006D53D5" w:rsidRDefault="00163360" w:rsidP="0000127E">
      <w:pPr>
        <w:pStyle w:val="NumberedList"/>
        <w:numPr>
          <w:ilvl w:val="0"/>
          <w:numId w:val="154"/>
        </w:numPr>
        <w:spacing w:before="60" w:after="60" w:line="233" w:lineRule="auto"/>
        <w:ind w:left="1440" w:hanging="720"/>
      </w:pPr>
      <w:r w:rsidRPr="006D53D5">
        <w:t>Par exemple, si un longeron déformé a été réparé, la description fournie dans cette section peut commencer par « Aile enlevée de l’aéronef et revêtement enlevé sur 1,83 m. Longeron déformé réparé à 1,25 m de l’extrémité conformément à</w:t>
      </w:r>
      <w:r w:rsidR="00B671CA">
        <w:t>… </w:t>
      </w:r>
      <w:r w:rsidRPr="006D53D5">
        <w:t xml:space="preserve">» et être suivie d’une description de la réparation. La description doit faire référence à la réglementation en vigueur et aux données approuvées utilisées pour attester de la navigabilité de la réparation ou de la modification. Si la réparation ou la modification doit être couverte par le revêtement ou une autre structure, une déclaration doit être rédigée certifiant qu'une inspection a été faite pendant la réparation, et que les endroits couverts ont été jugés satisfaisants. </w:t>
      </w:r>
    </w:p>
    <w:p w14:paraId="334101E8" w14:textId="1C6C1E4C" w:rsidR="00163360" w:rsidRPr="006D53D5" w:rsidRDefault="00163360" w:rsidP="0000127E">
      <w:pPr>
        <w:pStyle w:val="NumberedList"/>
        <w:spacing w:before="60" w:after="60" w:line="233" w:lineRule="auto"/>
      </w:pPr>
      <w:r w:rsidRPr="006D53D5">
        <w:t>Les données servant de base pour l'approbation de réparations ou de modifications majeures en vue d'une remise en service sont approuvées avant leur utilisation à cette fin et comprennent ce qui suit : CN, AC dans certaines circonstances, approbation de fabrication de pièces TSO, instructions agréées du constructeur, manuel des kits et d'entretien, fiches de données des certificats de type et spécifications de l'aéronef. Les données justificatives, comme les analyses de stress, les rapports d'essais, les croquis ou les photographies doivent être soumises avec le formulaire. Ces données justificatives seront restituées au demandeur par la Régie.</w:t>
      </w:r>
    </w:p>
    <w:p w14:paraId="334101E9" w14:textId="7AD309E5" w:rsidR="00163360" w:rsidRPr="006D53D5" w:rsidRDefault="00163360" w:rsidP="0000127E">
      <w:pPr>
        <w:pStyle w:val="NumberedList"/>
        <w:spacing w:before="60" w:after="60" w:line="233" w:lineRule="auto"/>
      </w:pPr>
      <w:r w:rsidRPr="006D53D5">
        <w:lastRenderedPageBreak/>
        <w:t>S'il faut un espace supplémentaire pour décrire la réparation ou la modification, mettre en pièces jointes des feuilles sur lesquelles figurent les marques de nationalité et d'immatriculation de l'aéronef et la date à laquelle le travail a été fini.</w:t>
      </w:r>
    </w:p>
    <w:p w14:paraId="334101EA" w14:textId="7EF75E20" w:rsidR="00163360" w:rsidRPr="006D53D5" w:rsidRDefault="00163360" w:rsidP="0000127E">
      <w:pPr>
        <w:pStyle w:val="NumberedList"/>
        <w:spacing w:before="60" w:after="60" w:line="233" w:lineRule="auto"/>
      </w:pPr>
      <w:r w:rsidRPr="006D53D5">
        <w:t>Il n'est pas nécessaire d'indiquer les calculs de masse et d'équilibre dans l’article 8, mais cela peut être fait. Dans tous les cas où la masse et l'équilibre de l'aéronef sont affectés, les changements doivent être indiqués dans le dossier de masse et d'équilibre de l'aéronef, accompagnés de la date, d'une signature, et d'une référence au formulaire de réparations et modifications majeures qui décrit les travaux nécessitant lesdits changements.</w:t>
      </w:r>
    </w:p>
    <w:p w14:paraId="334101EB" w14:textId="022485C8" w:rsidR="00163360" w:rsidRPr="006D53D5" w:rsidRDefault="00163360" w:rsidP="0000127E">
      <w:pPr>
        <w:pStyle w:val="FAANoteL1"/>
        <w:spacing w:before="60" w:after="60" w:line="233" w:lineRule="auto"/>
      </w:pPr>
      <w:r w:rsidRPr="006D53D5">
        <w:t>N. B. : Le formulaire de réparations et modifications majeures ne peut pas être utilisé pour un aéronef autre qu'un aéronef immatriculé dans [ÉTAT]. Si une régie de l'aviation civile étrangère demande le formulaire, pour documenter le travail effectué, il peut lui être fourni.</w:t>
      </w:r>
    </w:p>
    <w:p w14:paraId="3F703A48" w14:textId="4B4105EE" w:rsidR="00E43139" w:rsidRPr="006D53D5" w:rsidRDefault="00E43139" w:rsidP="0000127E">
      <w:pPr>
        <w:pStyle w:val="FFATextFlushRight"/>
        <w:spacing w:line="233" w:lineRule="auto"/>
        <w:rPr>
          <w:b/>
          <w:i w:val="0"/>
          <w:sz w:val="22"/>
        </w:rPr>
      </w:pPr>
      <w:r w:rsidRPr="006D53D5">
        <w:t>FAA AC 43,9-1</w:t>
      </w:r>
      <w:bookmarkStart w:id="127" w:name="_GoBack"/>
      <w:bookmarkEnd w:id="127"/>
    </w:p>
    <w:sectPr w:rsidR="00E43139" w:rsidRPr="006D53D5" w:rsidSect="00A246AB">
      <w:headerReference w:type="even" r:id="rId22"/>
      <w:headerReference w:type="default" r:id="rId23"/>
      <w:footerReference w:type="even" r:id="rId24"/>
      <w:footerReference w:type="default" r:id="rId25"/>
      <w:headerReference w:type="first" r:id="rId26"/>
      <w:footerReference w:type="first" r:id="rId27"/>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C87D4" w14:textId="77777777" w:rsidR="008F236D" w:rsidRDefault="008F236D" w:rsidP="00221615">
      <w:pPr>
        <w:spacing w:before="0" w:after="0"/>
      </w:pPr>
      <w:r>
        <w:separator/>
      </w:r>
    </w:p>
  </w:endnote>
  <w:endnote w:type="continuationSeparator" w:id="0">
    <w:p w14:paraId="3E02BA77" w14:textId="77777777" w:rsidR="008F236D" w:rsidRDefault="008F236D"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E7F01" w14:textId="77777777" w:rsidR="00C27063" w:rsidRDefault="00C27063" w:rsidP="00BB31EA">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2" w14:textId="77777777" w:rsidR="00C27063" w:rsidRPr="008F3E35" w:rsidRDefault="00C27063" w:rsidP="008F3E35">
    <w:pPr>
      <w:pStyle w:val="Footer"/>
    </w:pPr>
    <w:r>
      <w:rPr>
        <w:highlight w:val="yellow"/>
      </w:rPr>
      <w:t>Novembre 2012</w:t>
    </w:r>
    <w:r>
      <w:tab/>
      <w:t xml:space="preserve">Version </w:t>
    </w:r>
    <w:r>
      <w:rPr>
        <w:highlight w:val="yellow"/>
      </w:rPr>
      <w:t>2.7</w:t>
    </w:r>
    <w:r>
      <w:tab/>
    </w:r>
    <w:r>
      <w:rPr>
        <w:highlight w:val="cyan"/>
      </w:rPr>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02BF" w14:textId="77777777" w:rsidR="00C27063" w:rsidRDefault="00C27063" w:rsidP="00BB31EA">
    <w:pPr>
      <w:pStyle w:val="Footer"/>
      <w:pBdr>
        <w:top w:val="single" w:sz="4"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9" w14:textId="36657280" w:rsidR="00C27063" w:rsidRPr="00755437" w:rsidRDefault="00C27063" w:rsidP="00755437">
    <w:pPr>
      <w:pStyle w:val="Footer"/>
    </w:pPr>
    <w:r w:rsidRPr="00E9573A">
      <w:fldChar w:fldCharType="begin"/>
    </w:r>
    <w:r w:rsidRPr="00E9573A">
      <w:instrText xml:space="preserve"> PAGE   \* MERGEFORMAT </w:instrText>
    </w:r>
    <w:r w:rsidRPr="00E9573A">
      <w:fldChar w:fldCharType="separate"/>
    </w:r>
    <w:r w:rsidR="00C665DA">
      <w:rPr>
        <w:noProof/>
      </w:rPr>
      <w:t>16</w:t>
    </w:r>
    <w:r w:rsidRPr="00E9573A">
      <w:fldChar w:fldCharType="end"/>
    </w:r>
    <w:r>
      <w:tab/>
      <w:t>Version 2.9</w:t>
    </w:r>
    <w:r>
      <w:tab/>
      <w:t>Novembre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A" w14:textId="096CAFFE" w:rsidR="00C27063" w:rsidRPr="008F3E35" w:rsidRDefault="00C27063" w:rsidP="008F3E35">
    <w:pPr>
      <w:pStyle w:val="Footer"/>
    </w:pPr>
    <w:r>
      <w:t>Novembre 2019</w:t>
    </w:r>
    <w:r>
      <w:tab/>
      <w:t>Version 2.9</w:t>
    </w:r>
    <w:r>
      <w:tab/>
    </w:r>
    <w:r w:rsidRPr="00E9573A">
      <w:fldChar w:fldCharType="begin"/>
    </w:r>
    <w:r w:rsidRPr="00E9573A">
      <w:instrText xml:space="preserve"> PAGE   \* MERGEFORMAT </w:instrText>
    </w:r>
    <w:r w:rsidRPr="00E9573A">
      <w:fldChar w:fldCharType="separate"/>
    </w:r>
    <w:r w:rsidR="00C665DA">
      <w:rPr>
        <w:noProof/>
      </w:rPr>
      <w:t>17</w:t>
    </w:r>
    <w:r w:rsidRPr="00E957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B" w14:textId="3BF0C1AE" w:rsidR="00C27063" w:rsidRPr="00755437" w:rsidRDefault="00C27063" w:rsidP="00755437">
    <w:pPr>
      <w:pStyle w:val="Footer"/>
    </w:pPr>
    <w:r>
      <w:t>Novembre 2019</w:t>
    </w:r>
    <w:r>
      <w:tab/>
      <w:t>Version 2.9</w:t>
    </w:r>
    <w:r>
      <w:tab/>
    </w:r>
    <w:r w:rsidRPr="00E9573A">
      <w:fldChar w:fldCharType="begin"/>
    </w:r>
    <w:r w:rsidRPr="00E9573A">
      <w:instrText xml:space="preserve"> PAGE   \* MERGEFORMAT </w:instrText>
    </w:r>
    <w:r w:rsidRPr="00E9573A">
      <w:fldChar w:fldCharType="separate"/>
    </w:r>
    <w:r w:rsidR="00C665DA">
      <w:rPr>
        <w:noProof/>
      </w:rPr>
      <w:t>1</w:t>
    </w:r>
    <w:r w:rsidRPr="00E9573A">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E" w14:textId="3428C534" w:rsidR="00C27063" w:rsidRPr="00755437" w:rsidRDefault="00C27063" w:rsidP="00755437">
    <w:pPr>
      <w:pStyle w:val="Footer"/>
    </w:pPr>
    <w:r>
      <w:t xml:space="preserve">NMO </w:t>
    </w:r>
    <w:r w:rsidRPr="00E9573A">
      <w:fldChar w:fldCharType="begin"/>
    </w:r>
    <w:r w:rsidRPr="00E9573A">
      <w:instrText xml:space="preserve"> PAGE   \* MERGEFORMAT </w:instrText>
    </w:r>
    <w:r w:rsidRPr="00E9573A">
      <w:fldChar w:fldCharType="separate"/>
    </w:r>
    <w:r w:rsidR="00C665DA">
      <w:rPr>
        <w:noProof/>
      </w:rPr>
      <w:t>18</w:t>
    </w:r>
    <w:r w:rsidRPr="00E9573A">
      <w:fldChar w:fldCharType="end"/>
    </w:r>
    <w:r>
      <w:tab/>
      <w:t>Version 2.9</w:t>
    </w:r>
    <w:r>
      <w:tab/>
      <w:t>Novembre 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F" w14:textId="33273684" w:rsidR="00C27063" w:rsidRPr="008F3E35" w:rsidRDefault="00C27063" w:rsidP="008F3E35">
    <w:pPr>
      <w:pStyle w:val="Footer"/>
    </w:pPr>
    <w:r>
      <w:t>Novembre 2019</w:t>
    </w:r>
    <w:r>
      <w:tab/>
      <w:t>Version 2.9</w:t>
    </w:r>
    <w:r>
      <w:tab/>
      <w:t xml:space="preserve">NMO </w:t>
    </w:r>
    <w:r w:rsidRPr="00E9573A">
      <w:fldChar w:fldCharType="begin"/>
    </w:r>
    <w:r w:rsidRPr="00E9573A">
      <w:instrText xml:space="preserve"> PAGE   \* MERGEFORMAT </w:instrText>
    </w:r>
    <w:r w:rsidRPr="00E9573A">
      <w:fldChar w:fldCharType="separate"/>
    </w:r>
    <w:r w:rsidR="00C665DA">
      <w:rPr>
        <w:noProof/>
      </w:rPr>
      <w:t>19</w:t>
    </w:r>
    <w:r w:rsidRPr="00E9573A">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201" w14:textId="3A2054E8" w:rsidR="00C27063" w:rsidRPr="00755437" w:rsidRDefault="00C27063" w:rsidP="00755437">
    <w:pPr>
      <w:pStyle w:val="Footer"/>
    </w:pPr>
    <w:r>
      <w:t>Novembre 2019</w:t>
    </w:r>
    <w:r>
      <w:tab/>
      <w:t>Version 2.9</w:t>
    </w:r>
    <w:r>
      <w:tab/>
      <w:t xml:space="preserve">NMO </w:t>
    </w:r>
    <w:r w:rsidRPr="00E9573A">
      <w:fldChar w:fldCharType="begin"/>
    </w:r>
    <w:r w:rsidRPr="00E9573A">
      <w:instrText xml:space="preserve"> PAGE   \* MERGEFORMAT </w:instrText>
    </w:r>
    <w:r w:rsidRPr="00E9573A">
      <w:fldChar w:fldCharType="separate"/>
    </w:r>
    <w:r w:rsidR="00C665DA">
      <w:rPr>
        <w:noProof/>
      </w:rPr>
      <w:t>1</w:t>
    </w:r>
    <w:r w:rsidRPr="00E957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FA94B" w14:textId="77777777" w:rsidR="008F236D" w:rsidRDefault="008F236D" w:rsidP="00221615">
      <w:pPr>
        <w:spacing w:before="0" w:after="0"/>
      </w:pPr>
      <w:r>
        <w:separator/>
      </w:r>
    </w:p>
  </w:footnote>
  <w:footnote w:type="continuationSeparator" w:id="0">
    <w:p w14:paraId="0D4849CC" w14:textId="77777777" w:rsidR="008F236D" w:rsidRDefault="008F236D"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82A53" w14:textId="436F10E6" w:rsidR="00C27063" w:rsidRPr="00E973F2" w:rsidRDefault="00C27063" w:rsidP="00BB31EA">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1" w14:textId="77777777" w:rsidR="00C27063" w:rsidRDefault="00C27063">
    <w:pPr>
      <w:pStyle w:val="Header"/>
    </w:pPr>
    <w:r>
      <w:tab/>
      <w:t>Partie 5 ─ Navigabilité</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D1A9A" w14:textId="4E162AA6" w:rsidR="00C27063" w:rsidRDefault="00C27063" w:rsidP="00BB31EA">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0D21B" w14:textId="77777777" w:rsidR="00C27063" w:rsidRDefault="00C27063">
    <w:pPr>
      <w:pStyle w:val="Header"/>
    </w:pPr>
    <w:r>
      <w:t>Partie 5 ─ Navigabilité</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F5E6B" w14:textId="77777777" w:rsidR="00C27063" w:rsidRDefault="00C27063">
    <w:pPr>
      <w:pStyle w:val="Header"/>
    </w:pPr>
    <w:r>
      <w:tab/>
      <w:t>Partie 5 ─ Navigabilité</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C" w14:textId="77777777" w:rsidR="00C27063" w:rsidRPr="00520AA8" w:rsidRDefault="00C27063" w:rsidP="005E76EA">
    <w:pPr>
      <w:pStyle w:val="Header"/>
    </w:pPr>
    <w:r>
      <w:t>Partie 5 ─ Navigabilité</w:t>
    </w:r>
    <w:r>
      <w:tab/>
      <w:t>NORMES DE MISE EN ŒUVRE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D" w14:textId="77777777" w:rsidR="00C27063" w:rsidRDefault="00C27063">
    <w:pPr>
      <w:pStyle w:val="Header"/>
    </w:pPr>
    <w:r>
      <w:t>NORMES DE MISE EN ŒUVRE</w:t>
    </w:r>
    <w:r>
      <w:tab/>
      <w:t>Partie 5 ─ Navigabilité</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200" w14:textId="77777777" w:rsidR="00C27063" w:rsidRPr="00221615" w:rsidRDefault="00C27063" w:rsidP="00221615">
    <w:pPr>
      <w:pStyle w:val="Header"/>
    </w:pPr>
    <w:r>
      <w:t>NORMES DE MISE EN ŒUVRE</w:t>
    </w:r>
    <w:r>
      <w:tab/>
      <w:t>Partie 5 ─ Navigabilité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 w15:restartNumberingAfterBreak="0">
    <w:nsid w:val="09A23B9E"/>
    <w:multiLevelType w:val="hybridMultilevel"/>
    <w:tmpl w:val="411C41AC"/>
    <w:lvl w:ilvl="0" w:tplc="BCD252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ACD7E95"/>
    <w:multiLevelType w:val="multilevel"/>
    <w:tmpl w:val="D2382B3C"/>
    <w:lvl w:ilvl="0">
      <w:start w:val="5"/>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F973F54"/>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17041EB1"/>
    <w:multiLevelType w:val="hybridMultilevel"/>
    <w:tmpl w:val="244A87B8"/>
    <w:lvl w:ilvl="0" w:tplc="B5F4C2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524AE"/>
    <w:multiLevelType w:val="hybridMultilevel"/>
    <w:tmpl w:val="9EF498F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B6E6337"/>
    <w:multiLevelType w:val="multilevel"/>
    <w:tmpl w:val="0C22CC86"/>
    <w:lvl w:ilvl="0">
      <w:start w:val="5"/>
      <w:numFmt w:val="decimal"/>
      <w:suff w:val="space"/>
      <w:lvlText w:val="Chapter %1"/>
      <w:lvlJc w:val="left"/>
      <w:pPr>
        <w:ind w:left="0" w:firstLine="0"/>
      </w:pPr>
      <w:rPr>
        <w:rFonts w:hint="default"/>
        <w:color w:val="FFFFFF" w:themeColor="background1"/>
        <w:sz w:val="2"/>
        <w:szCs w:val="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8" w15:restartNumberingAfterBreak="0">
    <w:nsid w:val="2FB91AAB"/>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320056D6"/>
    <w:multiLevelType w:val="multilevel"/>
    <w:tmpl w:val="327E9BE0"/>
    <w:lvl w:ilvl="0">
      <w:start w:val="5"/>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6C01569"/>
    <w:multiLevelType w:val="hybridMultilevel"/>
    <w:tmpl w:val="D4A43DC4"/>
    <w:lvl w:ilvl="0" w:tplc="F11A1AE0">
      <w:start w:val="1"/>
      <w:numFmt w:val="upperRoman"/>
      <w:pStyle w:val="FAAOutlineL5I"/>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2"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 w15:restartNumberingAfterBreak="0">
    <w:nsid w:val="428D53DC"/>
    <w:multiLevelType w:val="multilevel"/>
    <w:tmpl w:val="503C8844"/>
    <w:lvl w:ilvl="0">
      <w:start w:val="5"/>
      <w:numFmt w:val="decimal"/>
      <w:suff w:val="space"/>
      <w:lvlText w:val="Chapter %1"/>
      <w:lvlJc w:val="left"/>
      <w:pPr>
        <w:ind w:left="0" w:firstLine="0"/>
      </w:pPr>
      <w:rPr>
        <w:rFonts w:hint="default"/>
        <w:color w:val="FFFFFF" w:themeColor="background1"/>
        <w:sz w:val="2"/>
        <w:szCs w:val="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4232EF3"/>
    <w:multiLevelType w:val="multilevel"/>
    <w:tmpl w:val="8C18077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 %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 w15:restartNumberingAfterBreak="0">
    <w:nsid w:val="4A026653"/>
    <w:multiLevelType w:val="hybridMultilevel"/>
    <w:tmpl w:val="BC046FE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4EF84083"/>
    <w:multiLevelType w:val="hybridMultilevel"/>
    <w:tmpl w:val="6D18BDA4"/>
    <w:lvl w:ilvl="0" w:tplc="7674B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530F8"/>
    <w:multiLevelType w:val="multilevel"/>
    <w:tmpl w:val="54001560"/>
    <w:lvl w:ilvl="0">
      <w:start w:val="5"/>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9" w15:restartNumberingAfterBreak="0">
    <w:nsid w:val="5DAD0D9E"/>
    <w:multiLevelType w:val="hybridMultilevel"/>
    <w:tmpl w:val="38A2EAA6"/>
    <w:lvl w:ilvl="0" w:tplc="7674B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 w15:restartNumberingAfterBreak="0">
    <w:nsid w:val="6C3048F9"/>
    <w:multiLevelType w:val="hybridMultilevel"/>
    <w:tmpl w:val="23F0FEBE"/>
    <w:lvl w:ilvl="0" w:tplc="6CEC2222">
      <w:start w:val="1"/>
      <w:numFmt w:val="decimal"/>
      <w:pStyle w:val="NumberedList"/>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3610B9"/>
    <w:multiLevelType w:val="hybridMultilevel"/>
    <w:tmpl w:val="597A39F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 w15:restartNumberingAfterBreak="0">
    <w:nsid w:val="76C47BEA"/>
    <w:multiLevelType w:val="multilevel"/>
    <w:tmpl w:val="DB84D01A"/>
    <w:lvl w:ilvl="0">
      <w:start w:val="1"/>
      <w:numFmt w:val="lowerLetter"/>
      <w:lvlText w:val="(%1)"/>
      <w:lvlJc w:val="left"/>
      <w:pPr>
        <w:tabs>
          <w:tab w:val="num" w:pos="720"/>
        </w:tabs>
        <w:ind w:left="720"/>
      </w:pPr>
      <w:rPr>
        <w:rFonts w:ascii="Arial Narrow" w:hAnsi="Arial Narrow" w:cs="Times New Roman" w:hint="default"/>
        <w:b w:val="0"/>
        <w:i w:val="0"/>
        <w:sz w:val="22"/>
      </w:rPr>
    </w:lvl>
    <w:lvl w:ilvl="1">
      <w:start w:val="1"/>
      <w:numFmt w:val="decimal"/>
      <w:lvlText w:val="(%2)"/>
      <w:lvlJc w:val="left"/>
      <w:pPr>
        <w:tabs>
          <w:tab w:val="num" w:pos="1440"/>
        </w:tabs>
        <w:ind w:left="1440"/>
      </w:pPr>
      <w:rPr>
        <w:rFonts w:cs="Times New Roman" w:hint="default"/>
      </w:rPr>
    </w:lvl>
    <w:lvl w:ilvl="2">
      <w:start w:val="1"/>
      <w:numFmt w:val="lowerRoman"/>
      <w:lvlText w:val="(%3)"/>
      <w:lvlJc w:val="left"/>
      <w:pPr>
        <w:tabs>
          <w:tab w:val="num" w:pos="2160"/>
        </w:tabs>
        <w:ind w:left="2160"/>
      </w:pPr>
      <w:rPr>
        <w:rFonts w:cs="Times New Roman" w:hint="default"/>
      </w:rPr>
    </w:lvl>
    <w:lvl w:ilvl="3">
      <w:start w:val="1"/>
      <w:numFmt w:val="upperLetter"/>
      <w:lvlText w:val="(%4)"/>
      <w:lvlJc w:val="left"/>
      <w:pPr>
        <w:tabs>
          <w:tab w:val="num" w:pos="2880"/>
        </w:tabs>
        <w:ind w:left="2880"/>
      </w:pPr>
      <w:rPr>
        <w:rFonts w:cs="Times New Roman" w:hint="default"/>
      </w:rPr>
    </w:lvl>
    <w:lvl w:ilvl="4">
      <w:start w:val="1"/>
      <w:numFmt w:val="decimal"/>
      <w:lvlText w:val="%5."/>
      <w:lvlJc w:val="left"/>
      <w:pPr>
        <w:tabs>
          <w:tab w:val="num" w:pos="3600"/>
        </w:tabs>
        <w:ind w:left="3600"/>
      </w:pPr>
      <w:rPr>
        <w:rFonts w:cs="Times New Roman" w:hint="default"/>
      </w:rPr>
    </w:lvl>
    <w:lvl w:ilvl="5">
      <w:start w:val="1"/>
      <w:numFmt w:val="lowerLetter"/>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num w:numId="1">
    <w:abstractNumId w:val="18"/>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5"/>
  </w:num>
  <w:num w:numId="6">
    <w:abstractNumId w:val="20"/>
  </w:num>
  <w:num w:numId="7">
    <w:abstractNumId w:val="18"/>
  </w:num>
  <w:num w:numId="8">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22"/>
  </w:num>
  <w:num w:numId="12">
    <w:abstractNumId w:val="1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4"/>
  </w:num>
  <w:num w:numId="16">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20"/>
  </w:num>
  <w:num w:numId="30">
    <w:abstractNumId w:val="12"/>
  </w:num>
  <w:num w:numId="31">
    <w:abstractNumId w:val="14"/>
  </w:num>
  <w:num w:numId="32">
    <w:abstractNumId w:val="7"/>
  </w:num>
  <w:num w:numId="33">
    <w:abstractNumId w:val="11"/>
  </w:num>
  <w:num w:numId="34">
    <w:abstractNumId w:val="24"/>
  </w:num>
  <w:num w:numId="35">
    <w:abstractNumId w:val="23"/>
  </w:num>
  <w:num w:numId="36">
    <w:abstractNumId w:val="10"/>
  </w:num>
  <w:num w:numId="37">
    <w:abstractNumId w:val="7"/>
    <w:lvlOverride w:ilvl="0">
      <w:startOverride w:val="1"/>
    </w:lvlOverride>
  </w:num>
  <w:num w:numId="38">
    <w:abstractNumId w:val="11"/>
    <w:lvlOverride w:ilvl="0">
      <w:startOverride w:val="1"/>
    </w:lvlOverride>
  </w:num>
  <w:num w:numId="39">
    <w:abstractNumId w:val="7"/>
    <w:lvlOverride w:ilvl="0">
      <w:startOverride w:val="1"/>
    </w:lvlOverride>
  </w:num>
  <w:num w:numId="40">
    <w:abstractNumId w:val="11"/>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11"/>
    <w:lvlOverride w:ilvl="0">
      <w:startOverride w:val="1"/>
    </w:lvlOverride>
  </w:num>
  <w:num w:numId="45">
    <w:abstractNumId w:val="7"/>
    <w:lvlOverride w:ilvl="0">
      <w:startOverride w:val="1"/>
    </w:lvlOverride>
  </w:num>
  <w:num w:numId="46">
    <w:abstractNumId w:val="7"/>
    <w:lvlOverride w:ilvl="0">
      <w:startOverride w:val="1"/>
    </w:lvlOverride>
  </w:num>
  <w:num w:numId="47">
    <w:abstractNumId w:val="7"/>
    <w:lvlOverride w:ilvl="0">
      <w:startOverride w:val="1"/>
    </w:lvlOverride>
  </w:num>
  <w:num w:numId="48">
    <w:abstractNumId w:val="7"/>
    <w:lvlOverride w:ilvl="0">
      <w:startOverride w:val="1"/>
    </w:lvlOverride>
  </w:num>
  <w:num w:numId="49">
    <w:abstractNumId w:val="11"/>
    <w:lvlOverride w:ilvl="0">
      <w:startOverride w:val="1"/>
    </w:lvlOverride>
  </w:num>
  <w:num w:numId="50">
    <w:abstractNumId w:val="11"/>
    <w:lvlOverride w:ilvl="0">
      <w:startOverride w:val="1"/>
    </w:lvlOverride>
  </w:num>
  <w:num w:numId="51">
    <w:abstractNumId w:val="7"/>
    <w:lvlOverride w:ilvl="0">
      <w:startOverride w:val="1"/>
    </w:lvlOverride>
  </w:num>
  <w:num w:numId="52">
    <w:abstractNumId w:val="11"/>
    <w:lvlOverride w:ilvl="0">
      <w:startOverride w:val="1"/>
    </w:lvlOverride>
  </w:num>
  <w:num w:numId="53">
    <w:abstractNumId w:val="7"/>
    <w:lvlOverride w:ilvl="0">
      <w:startOverride w:val="1"/>
    </w:lvlOverride>
  </w:num>
  <w:num w:numId="54">
    <w:abstractNumId w:val="11"/>
    <w:lvlOverride w:ilvl="0">
      <w:startOverride w:val="1"/>
    </w:lvlOverride>
  </w:num>
  <w:num w:numId="55">
    <w:abstractNumId w:val="7"/>
    <w:lvlOverride w:ilvl="0">
      <w:startOverride w:val="1"/>
    </w:lvlOverride>
  </w:num>
  <w:num w:numId="56">
    <w:abstractNumId w:val="11"/>
    <w:lvlOverride w:ilvl="0">
      <w:startOverride w:val="1"/>
    </w:lvlOverride>
  </w:num>
  <w:num w:numId="57">
    <w:abstractNumId w:val="7"/>
    <w:lvlOverride w:ilvl="0">
      <w:startOverride w:val="1"/>
    </w:lvlOverride>
  </w:num>
  <w:num w:numId="58">
    <w:abstractNumId w:val="11"/>
    <w:lvlOverride w:ilvl="0">
      <w:startOverride w:val="1"/>
    </w:lvlOverride>
  </w:num>
  <w:num w:numId="59">
    <w:abstractNumId w:val="1"/>
  </w:num>
  <w:num w:numId="60">
    <w:abstractNumId w:val="7"/>
    <w:lvlOverride w:ilvl="0">
      <w:startOverride w:val="1"/>
    </w:lvlOverride>
  </w:num>
  <w:num w:numId="61">
    <w:abstractNumId w:val="7"/>
    <w:lvlOverride w:ilvl="0">
      <w:startOverride w:val="1"/>
    </w:lvlOverride>
  </w:num>
  <w:num w:numId="62">
    <w:abstractNumId w:val="11"/>
    <w:lvlOverride w:ilvl="0">
      <w:startOverride w:val="1"/>
    </w:lvlOverride>
  </w:num>
  <w:num w:numId="63">
    <w:abstractNumId w:val="11"/>
    <w:lvlOverride w:ilvl="0">
      <w:startOverride w:val="1"/>
    </w:lvlOverride>
  </w:num>
  <w:num w:numId="64">
    <w:abstractNumId w:val="7"/>
    <w:lvlOverride w:ilvl="0">
      <w:startOverride w:val="1"/>
    </w:lvlOverride>
  </w:num>
  <w:num w:numId="65">
    <w:abstractNumId w:val="11"/>
    <w:lvlOverride w:ilvl="0">
      <w:startOverride w:val="1"/>
    </w:lvlOverride>
  </w:num>
  <w:num w:numId="66">
    <w:abstractNumId w:val="7"/>
    <w:lvlOverride w:ilvl="0">
      <w:startOverride w:val="1"/>
    </w:lvlOverride>
  </w:num>
  <w:num w:numId="67">
    <w:abstractNumId w:val="7"/>
    <w:lvlOverride w:ilvl="0">
      <w:startOverride w:val="1"/>
    </w:lvlOverride>
  </w:num>
  <w:num w:numId="68">
    <w:abstractNumId w:val="7"/>
    <w:lvlOverride w:ilvl="0">
      <w:startOverride w:val="1"/>
    </w:lvlOverride>
  </w:num>
  <w:num w:numId="69">
    <w:abstractNumId w:val="7"/>
    <w:lvlOverride w:ilvl="0">
      <w:startOverride w:val="1"/>
    </w:lvlOverride>
  </w:num>
  <w:num w:numId="70">
    <w:abstractNumId w:val="7"/>
    <w:lvlOverride w:ilvl="0">
      <w:startOverride w:val="1"/>
    </w:lvlOverride>
  </w:num>
  <w:num w:numId="71">
    <w:abstractNumId w:val="11"/>
    <w:lvlOverride w:ilvl="0">
      <w:startOverride w:val="1"/>
    </w:lvlOverride>
  </w:num>
  <w:num w:numId="72">
    <w:abstractNumId w:val="7"/>
    <w:lvlOverride w:ilvl="0">
      <w:startOverride w:val="1"/>
    </w:lvlOverride>
  </w:num>
  <w:num w:numId="73">
    <w:abstractNumId w:val="7"/>
    <w:lvlOverride w:ilvl="0">
      <w:startOverride w:val="1"/>
    </w:lvlOverride>
  </w:num>
  <w:num w:numId="74">
    <w:abstractNumId w:val="11"/>
    <w:lvlOverride w:ilvl="0">
      <w:startOverride w:val="1"/>
    </w:lvlOverride>
  </w:num>
  <w:num w:numId="75">
    <w:abstractNumId w:val="11"/>
    <w:lvlOverride w:ilvl="0">
      <w:startOverride w:val="1"/>
    </w:lvlOverride>
  </w:num>
  <w:num w:numId="76">
    <w:abstractNumId w:val="11"/>
    <w:lvlOverride w:ilvl="0">
      <w:startOverride w:val="1"/>
    </w:lvlOverride>
  </w:num>
  <w:num w:numId="77">
    <w:abstractNumId w:val="1"/>
    <w:lvlOverride w:ilvl="0">
      <w:startOverride w:val="1"/>
    </w:lvlOverride>
  </w:num>
  <w:num w:numId="78">
    <w:abstractNumId w:val="7"/>
    <w:lvlOverride w:ilvl="0">
      <w:startOverride w:val="1"/>
    </w:lvlOverride>
  </w:num>
  <w:num w:numId="79">
    <w:abstractNumId w:val="7"/>
    <w:lvlOverride w:ilvl="0">
      <w:startOverride w:val="1"/>
    </w:lvlOverride>
  </w:num>
  <w:num w:numId="80">
    <w:abstractNumId w:val="11"/>
    <w:lvlOverride w:ilvl="0">
      <w:startOverride w:val="1"/>
    </w:lvlOverride>
  </w:num>
  <w:num w:numId="81">
    <w:abstractNumId w:val="11"/>
    <w:lvlOverride w:ilvl="0">
      <w:startOverride w:val="1"/>
    </w:lvlOverride>
  </w:num>
  <w:num w:numId="82">
    <w:abstractNumId w:val="7"/>
    <w:lvlOverride w:ilvl="0">
      <w:startOverride w:val="1"/>
    </w:lvlOverride>
  </w:num>
  <w:num w:numId="83">
    <w:abstractNumId w:val="11"/>
    <w:lvlOverride w:ilvl="0">
      <w:startOverride w:val="1"/>
    </w:lvlOverride>
  </w:num>
  <w:num w:numId="84">
    <w:abstractNumId w:val="1"/>
    <w:lvlOverride w:ilvl="0">
      <w:startOverride w:val="1"/>
    </w:lvlOverride>
  </w:num>
  <w:num w:numId="85">
    <w:abstractNumId w:val="1"/>
    <w:lvlOverride w:ilvl="0">
      <w:startOverride w:val="1"/>
    </w:lvlOverride>
  </w:num>
  <w:num w:numId="86">
    <w:abstractNumId w:val="7"/>
    <w:lvlOverride w:ilvl="0">
      <w:startOverride w:val="1"/>
    </w:lvlOverride>
  </w:num>
  <w:num w:numId="87">
    <w:abstractNumId w:val="11"/>
    <w:lvlOverride w:ilvl="0">
      <w:startOverride w:val="1"/>
    </w:lvlOverride>
  </w:num>
  <w:num w:numId="88">
    <w:abstractNumId w:val="7"/>
    <w:lvlOverride w:ilvl="0">
      <w:startOverride w:val="1"/>
    </w:lvlOverride>
  </w:num>
  <w:num w:numId="89">
    <w:abstractNumId w:val="11"/>
    <w:lvlOverride w:ilvl="0">
      <w:startOverride w:val="1"/>
    </w:lvlOverride>
  </w:num>
  <w:num w:numId="90">
    <w:abstractNumId w:val="7"/>
    <w:lvlOverride w:ilvl="0">
      <w:startOverride w:val="1"/>
    </w:lvlOverride>
  </w:num>
  <w:num w:numId="91">
    <w:abstractNumId w:val="11"/>
    <w:lvlOverride w:ilvl="0">
      <w:startOverride w:val="1"/>
    </w:lvlOverride>
  </w:num>
  <w:num w:numId="92">
    <w:abstractNumId w:val="7"/>
    <w:lvlOverride w:ilvl="0">
      <w:startOverride w:val="1"/>
    </w:lvlOverride>
  </w:num>
  <w:num w:numId="93">
    <w:abstractNumId w:val="11"/>
    <w:lvlOverride w:ilvl="0">
      <w:startOverride w:val="1"/>
    </w:lvlOverride>
  </w:num>
  <w:num w:numId="94">
    <w:abstractNumId w:val="11"/>
    <w:lvlOverride w:ilvl="0">
      <w:startOverride w:val="1"/>
    </w:lvlOverride>
  </w:num>
  <w:num w:numId="95">
    <w:abstractNumId w:val="1"/>
    <w:lvlOverride w:ilvl="0">
      <w:startOverride w:val="1"/>
    </w:lvlOverride>
  </w:num>
  <w:num w:numId="96">
    <w:abstractNumId w:val="11"/>
    <w:lvlOverride w:ilvl="0">
      <w:startOverride w:val="1"/>
    </w:lvlOverride>
  </w:num>
  <w:num w:numId="97">
    <w:abstractNumId w:val="11"/>
    <w:lvlOverride w:ilvl="0">
      <w:startOverride w:val="1"/>
    </w:lvlOverride>
  </w:num>
  <w:num w:numId="98">
    <w:abstractNumId w:val="7"/>
    <w:lvlOverride w:ilvl="0">
      <w:startOverride w:val="1"/>
    </w:lvlOverride>
  </w:num>
  <w:num w:numId="99">
    <w:abstractNumId w:val="7"/>
    <w:lvlOverride w:ilvl="0">
      <w:startOverride w:val="1"/>
    </w:lvlOverride>
  </w:num>
  <w:num w:numId="100">
    <w:abstractNumId w:val="11"/>
    <w:lvlOverride w:ilvl="0">
      <w:startOverride w:val="1"/>
    </w:lvlOverride>
  </w:num>
  <w:num w:numId="101">
    <w:abstractNumId w:val="1"/>
    <w:lvlOverride w:ilvl="0">
      <w:startOverride w:val="1"/>
    </w:lvlOverride>
  </w:num>
  <w:num w:numId="102">
    <w:abstractNumId w:val="7"/>
    <w:lvlOverride w:ilvl="0">
      <w:startOverride w:val="1"/>
    </w:lvlOverride>
  </w:num>
  <w:num w:numId="103">
    <w:abstractNumId w:val="11"/>
    <w:lvlOverride w:ilvl="0">
      <w:startOverride w:val="1"/>
    </w:lvlOverride>
  </w:num>
  <w:num w:numId="104">
    <w:abstractNumId w:val="11"/>
    <w:lvlOverride w:ilvl="0">
      <w:startOverride w:val="1"/>
    </w:lvlOverride>
  </w:num>
  <w:num w:numId="105">
    <w:abstractNumId w:val="11"/>
    <w:lvlOverride w:ilvl="0">
      <w:startOverride w:val="1"/>
    </w:lvlOverride>
  </w:num>
  <w:num w:numId="106">
    <w:abstractNumId w:val="7"/>
    <w:lvlOverride w:ilvl="0">
      <w:startOverride w:val="1"/>
    </w:lvlOverride>
  </w:num>
  <w:num w:numId="107">
    <w:abstractNumId w:val="11"/>
    <w:lvlOverride w:ilvl="0">
      <w:startOverride w:val="1"/>
    </w:lvlOverride>
  </w:num>
  <w:num w:numId="108">
    <w:abstractNumId w:val="7"/>
    <w:lvlOverride w:ilvl="0">
      <w:startOverride w:val="1"/>
    </w:lvlOverride>
  </w:num>
  <w:num w:numId="109">
    <w:abstractNumId w:val="11"/>
    <w:lvlOverride w:ilvl="0">
      <w:startOverride w:val="1"/>
    </w:lvlOverride>
  </w:num>
  <w:num w:numId="110">
    <w:abstractNumId w:val="1"/>
    <w:lvlOverride w:ilvl="0">
      <w:startOverride w:val="1"/>
    </w:lvlOverride>
  </w:num>
  <w:num w:numId="111">
    <w:abstractNumId w:val="1"/>
    <w:lvlOverride w:ilvl="0">
      <w:startOverride w:val="1"/>
    </w:lvlOverride>
  </w:num>
  <w:num w:numId="112">
    <w:abstractNumId w:val="1"/>
    <w:lvlOverride w:ilvl="0">
      <w:startOverride w:val="1"/>
    </w:lvlOverride>
  </w:num>
  <w:num w:numId="113">
    <w:abstractNumId w:val="11"/>
    <w:lvlOverride w:ilvl="0">
      <w:startOverride w:val="1"/>
    </w:lvlOverride>
  </w:num>
  <w:num w:numId="114">
    <w:abstractNumId w:val="1"/>
    <w:lvlOverride w:ilvl="0">
      <w:startOverride w:val="1"/>
    </w:lvlOverride>
  </w:num>
  <w:num w:numId="115">
    <w:abstractNumId w:val="1"/>
    <w:lvlOverride w:ilvl="0">
      <w:startOverride w:val="1"/>
    </w:lvlOverride>
  </w:num>
  <w:num w:numId="116">
    <w:abstractNumId w:val="1"/>
    <w:lvlOverride w:ilvl="0">
      <w:startOverride w:val="1"/>
    </w:lvlOverride>
  </w:num>
  <w:num w:numId="117">
    <w:abstractNumId w:val="1"/>
    <w:lvlOverride w:ilvl="0">
      <w:startOverride w:val="1"/>
    </w:lvlOverride>
  </w:num>
  <w:num w:numId="118">
    <w:abstractNumId w:val="11"/>
    <w:lvlOverride w:ilvl="0">
      <w:startOverride w:val="1"/>
    </w:lvlOverride>
  </w:num>
  <w:num w:numId="119">
    <w:abstractNumId w:val="7"/>
    <w:lvlOverride w:ilvl="0">
      <w:startOverride w:val="1"/>
    </w:lvlOverride>
  </w:num>
  <w:num w:numId="120">
    <w:abstractNumId w:val="7"/>
    <w:lvlOverride w:ilvl="0">
      <w:startOverride w:val="1"/>
    </w:lvlOverride>
  </w:num>
  <w:num w:numId="121">
    <w:abstractNumId w:val="7"/>
    <w:lvlOverride w:ilvl="0">
      <w:startOverride w:val="1"/>
    </w:lvlOverride>
  </w:num>
  <w:num w:numId="122">
    <w:abstractNumId w:val="11"/>
    <w:lvlOverride w:ilvl="0">
      <w:startOverride w:val="1"/>
    </w:lvlOverride>
  </w:num>
  <w:num w:numId="123">
    <w:abstractNumId w:val="1"/>
    <w:lvlOverride w:ilvl="0">
      <w:startOverride w:val="1"/>
    </w:lvlOverride>
  </w:num>
  <w:num w:numId="124">
    <w:abstractNumId w:val="1"/>
    <w:lvlOverride w:ilvl="0">
      <w:startOverride w:val="1"/>
    </w:lvlOverride>
  </w:num>
  <w:num w:numId="125">
    <w:abstractNumId w:val="1"/>
    <w:lvlOverride w:ilvl="0">
      <w:startOverride w:val="1"/>
    </w:lvlOverride>
  </w:num>
  <w:num w:numId="126">
    <w:abstractNumId w:val="1"/>
    <w:lvlOverride w:ilvl="0">
      <w:startOverride w:val="1"/>
    </w:lvlOverride>
  </w:num>
  <w:num w:numId="127">
    <w:abstractNumId w:val="1"/>
    <w:lvlOverride w:ilvl="0">
      <w:startOverride w:val="1"/>
    </w:lvlOverride>
  </w:num>
  <w:num w:numId="128">
    <w:abstractNumId w:val="1"/>
    <w:lvlOverride w:ilvl="0">
      <w:startOverride w:val="1"/>
    </w:lvlOverride>
  </w:num>
  <w:num w:numId="129">
    <w:abstractNumId w:val="1"/>
    <w:lvlOverride w:ilvl="0">
      <w:startOverride w:val="1"/>
    </w:lvlOverride>
  </w:num>
  <w:num w:numId="130">
    <w:abstractNumId w:val="1"/>
    <w:lvlOverride w:ilvl="0">
      <w:startOverride w:val="1"/>
    </w:lvlOverride>
  </w:num>
  <w:num w:numId="131">
    <w:abstractNumId w:val="1"/>
    <w:lvlOverride w:ilvl="0">
      <w:startOverride w:val="1"/>
    </w:lvlOverride>
  </w:num>
  <w:num w:numId="132">
    <w:abstractNumId w:val="7"/>
    <w:lvlOverride w:ilvl="0">
      <w:startOverride w:val="1"/>
    </w:lvlOverride>
  </w:num>
  <w:num w:numId="133">
    <w:abstractNumId w:val="11"/>
    <w:lvlOverride w:ilvl="0">
      <w:startOverride w:val="1"/>
    </w:lvlOverride>
  </w:num>
  <w:num w:numId="134">
    <w:abstractNumId w:val="11"/>
    <w:lvlOverride w:ilvl="0">
      <w:startOverride w:val="1"/>
    </w:lvlOverride>
  </w:num>
  <w:num w:numId="135">
    <w:abstractNumId w:val="1"/>
    <w:lvlOverride w:ilvl="0">
      <w:startOverride w:val="1"/>
    </w:lvlOverride>
  </w:num>
  <w:num w:numId="136">
    <w:abstractNumId w:val="7"/>
    <w:lvlOverride w:ilvl="0">
      <w:startOverride w:val="1"/>
    </w:lvlOverride>
  </w:num>
  <w:num w:numId="137">
    <w:abstractNumId w:val="11"/>
    <w:lvlOverride w:ilvl="0">
      <w:startOverride w:val="1"/>
    </w:lvlOverride>
  </w:num>
  <w:num w:numId="138">
    <w:abstractNumId w:val="11"/>
    <w:lvlOverride w:ilvl="0">
      <w:startOverride w:val="1"/>
    </w:lvlOverride>
  </w:num>
  <w:num w:numId="139">
    <w:abstractNumId w:val="11"/>
    <w:lvlOverride w:ilvl="0">
      <w:startOverride w:val="1"/>
    </w:lvlOverride>
  </w:num>
  <w:num w:numId="140">
    <w:abstractNumId w:val="11"/>
    <w:lvlOverride w:ilvl="0">
      <w:startOverride w:val="1"/>
    </w:lvlOverride>
  </w:num>
  <w:num w:numId="141">
    <w:abstractNumId w:val="9"/>
  </w:num>
  <w:num w:numId="142">
    <w:abstractNumId w:val="2"/>
  </w:num>
  <w:num w:numId="143">
    <w:abstractNumId w:val="13"/>
  </w:num>
  <w:num w:numId="14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
  </w:num>
  <w:num w:numId="146">
    <w:abstractNumId w:val="18"/>
  </w:num>
  <w:num w:numId="147">
    <w:abstractNumId w:val="18"/>
  </w:num>
  <w:num w:numId="148">
    <w:abstractNumId w:val="18"/>
  </w:num>
  <w:num w:numId="149">
    <w:abstractNumId w:val="18"/>
  </w:num>
  <w:num w:numId="150">
    <w:abstractNumId w:val="18"/>
  </w:num>
  <w:num w:numId="151">
    <w:abstractNumId w:val="21"/>
  </w:num>
  <w:num w:numId="152">
    <w:abstractNumId w:val="21"/>
    <w:lvlOverride w:ilvl="0">
      <w:startOverride w:val="1"/>
    </w:lvlOverride>
  </w:num>
  <w:num w:numId="153">
    <w:abstractNumId w:val="21"/>
    <w:lvlOverride w:ilvl="0">
      <w:startOverride w:val="1"/>
    </w:lvlOverride>
  </w:num>
  <w:num w:numId="154">
    <w:abstractNumId w:val="21"/>
    <w:lvlOverride w:ilvl="0">
      <w:startOverride w:val="1"/>
    </w:lvlOverride>
  </w:num>
  <w:num w:numId="155">
    <w:abstractNumId w:val="1"/>
    <w:lvlOverride w:ilvl="0">
      <w:startOverride w:val="1"/>
    </w:lvlOverride>
  </w:num>
  <w:num w:numId="156">
    <w:abstractNumId w:val="7"/>
    <w:lvlOverride w:ilvl="0">
      <w:startOverride w:val="1"/>
    </w:lvlOverride>
  </w:num>
  <w:num w:numId="157">
    <w:abstractNumId w:val="7"/>
  </w:num>
  <w:num w:numId="158">
    <w:abstractNumId w:val="11"/>
  </w:num>
  <w:num w:numId="159">
    <w:abstractNumId w:val="24"/>
  </w:num>
  <w:num w:numId="160">
    <w:abstractNumId w:val="23"/>
  </w:num>
  <w:num w:numId="161">
    <w:abstractNumId w:val="24"/>
  </w:num>
  <w:num w:numId="1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9"/>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fr-FR" w:vendorID="64" w:dllVersion="131078" w:nlCheck="1"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36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127E"/>
    <w:rsid w:val="000026C9"/>
    <w:rsid w:val="00002B83"/>
    <w:rsid w:val="000040CD"/>
    <w:rsid w:val="000048AE"/>
    <w:rsid w:val="000048E2"/>
    <w:rsid w:val="0000665E"/>
    <w:rsid w:val="0001019D"/>
    <w:rsid w:val="00010B97"/>
    <w:rsid w:val="00011151"/>
    <w:rsid w:val="00014619"/>
    <w:rsid w:val="00016584"/>
    <w:rsid w:val="000213D1"/>
    <w:rsid w:val="00022C9C"/>
    <w:rsid w:val="00023F21"/>
    <w:rsid w:val="00024816"/>
    <w:rsid w:val="0002559F"/>
    <w:rsid w:val="0002623B"/>
    <w:rsid w:val="00027964"/>
    <w:rsid w:val="00030F71"/>
    <w:rsid w:val="000315C5"/>
    <w:rsid w:val="000342B4"/>
    <w:rsid w:val="00035DEB"/>
    <w:rsid w:val="000370F0"/>
    <w:rsid w:val="00037D4B"/>
    <w:rsid w:val="00040C72"/>
    <w:rsid w:val="00041E25"/>
    <w:rsid w:val="00041E76"/>
    <w:rsid w:val="00042019"/>
    <w:rsid w:val="00044169"/>
    <w:rsid w:val="000453A6"/>
    <w:rsid w:val="00046B39"/>
    <w:rsid w:val="00046FF3"/>
    <w:rsid w:val="00047176"/>
    <w:rsid w:val="00047FD0"/>
    <w:rsid w:val="00050AD5"/>
    <w:rsid w:val="0005158B"/>
    <w:rsid w:val="000532B9"/>
    <w:rsid w:val="0005571C"/>
    <w:rsid w:val="00056123"/>
    <w:rsid w:val="00060913"/>
    <w:rsid w:val="000620D2"/>
    <w:rsid w:val="000625DF"/>
    <w:rsid w:val="00062E24"/>
    <w:rsid w:val="00062F1A"/>
    <w:rsid w:val="000633B1"/>
    <w:rsid w:val="0006503E"/>
    <w:rsid w:val="00067A11"/>
    <w:rsid w:val="00070D25"/>
    <w:rsid w:val="00070F09"/>
    <w:rsid w:val="00071E66"/>
    <w:rsid w:val="00071FE5"/>
    <w:rsid w:val="00072C65"/>
    <w:rsid w:val="00073044"/>
    <w:rsid w:val="000740ED"/>
    <w:rsid w:val="00075828"/>
    <w:rsid w:val="00075FB9"/>
    <w:rsid w:val="00076D1E"/>
    <w:rsid w:val="00076FC9"/>
    <w:rsid w:val="0007754C"/>
    <w:rsid w:val="00077650"/>
    <w:rsid w:val="00077775"/>
    <w:rsid w:val="00077D3A"/>
    <w:rsid w:val="00080828"/>
    <w:rsid w:val="00080995"/>
    <w:rsid w:val="00080EDD"/>
    <w:rsid w:val="00085463"/>
    <w:rsid w:val="00086D85"/>
    <w:rsid w:val="00086E57"/>
    <w:rsid w:val="00090BDB"/>
    <w:rsid w:val="000913FE"/>
    <w:rsid w:val="0009339E"/>
    <w:rsid w:val="000936E4"/>
    <w:rsid w:val="00094BD7"/>
    <w:rsid w:val="00094C4C"/>
    <w:rsid w:val="00096A48"/>
    <w:rsid w:val="00096BD0"/>
    <w:rsid w:val="000977B4"/>
    <w:rsid w:val="000A0E57"/>
    <w:rsid w:val="000A0E7F"/>
    <w:rsid w:val="000A10E6"/>
    <w:rsid w:val="000A1153"/>
    <w:rsid w:val="000A1AC8"/>
    <w:rsid w:val="000A1C0B"/>
    <w:rsid w:val="000A24BF"/>
    <w:rsid w:val="000A29A2"/>
    <w:rsid w:val="000A2EE5"/>
    <w:rsid w:val="000A2F15"/>
    <w:rsid w:val="000A3998"/>
    <w:rsid w:val="000A3EB6"/>
    <w:rsid w:val="000A5456"/>
    <w:rsid w:val="000A5AF1"/>
    <w:rsid w:val="000A63EB"/>
    <w:rsid w:val="000A6DE8"/>
    <w:rsid w:val="000A7020"/>
    <w:rsid w:val="000A7752"/>
    <w:rsid w:val="000B09D1"/>
    <w:rsid w:val="000B188A"/>
    <w:rsid w:val="000B2180"/>
    <w:rsid w:val="000B357F"/>
    <w:rsid w:val="000B365E"/>
    <w:rsid w:val="000B46D8"/>
    <w:rsid w:val="000B521F"/>
    <w:rsid w:val="000B6DDC"/>
    <w:rsid w:val="000B77F3"/>
    <w:rsid w:val="000B781C"/>
    <w:rsid w:val="000C1154"/>
    <w:rsid w:val="000C1A85"/>
    <w:rsid w:val="000C1FAE"/>
    <w:rsid w:val="000C29A1"/>
    <w:rsid w:val="000C29E5"/>
    <w:rsid w:val="000C30DD"/>
    <w:rsid w:val="000C32D4"/>
    <w:rsid w:val="000C3C25"/>
    <w:rsid w:val="000C3E4E"/>
    <w:rsid w:val="000C75CF"/>
    <w:rsid w:val="000C7D77"/>
    <w:rsid w:val="000D0503"/>
    <w:rsid w:val="000D053B"/>
    <w:rsid w:val="000D1031"/>
    <w:rsid w:val="000D13ED"/>
    <w:rsid w:val="000D1CD4"/>
    <w:rsid w:val="000D1D52"/>
    <w:rsid w:val="000D29C9"/>
    <w:rsid w:val="000D2CDE"/>
    <w:rsid w:val="000D2D11"/>
    <w:rsid w:val="000D3D7A"/>
    <w:rsid w:val="000D5062"/>
    <w:rsid w:val="000D64A4"/>
    <w:rsid w:val="000D76BD"/>
    <w:rsid w:val="000D7AEE"/>
    <w:rsid w:val="000D7CDD"/>
    <w:rsid w:val="000E03EE"/>
    <w:rsid w:val="000E0B93"/>
    <w:rsid w:val="000E1F65"/>
    <w:rsid w:val="000E3D5A"/>
    <w:rsid w:val="000E3EBB"/>
    <w:rsid w:val="000E4168"/>
    <w:rsid w:val="000E426D"/>
    <w:rsid w:val="000E48B2"/>
    <w:rsid w:val="000E4CBB"/>
    <w:rsid w:val="000E59F2"/>
    <w:rsid w:val="000E71B7"/>
    <w:rsid w:val="000F0373"/>
    <w:rsid w:val="000F118A"/>
    <w:rsid w:val="000F2E72"/>
    <w:rsid w:val="000F3758"/>
    <w:rsid w:val="000F4E21"/>
    <w:rsid w:val="000F5016"/>
    <w:rsid w:val="000F51BB"/>
    <w:rsid w:val="000F72FF"/>
    <w:rsid w:val="000F77B3"/>
    <w:rsid w:val="00101472"/>
    <w:rsid w:val="00101C37"/>
    <w:rsid w:val="0010248F"/>
    <w:rsid w:val="00102955"/>
    <w:rsid w:val="0010299F"/>
    <w:rsid w:val="0010332B"/>
    <w:rsid w:val="00103B3B"/>
    <w:rsid w:val="00104010"/>
    <w:rsid w:val="001044FE"/>
    <w:rsid w:val="00104B77"/>
    <w:rsid w:val="00107056"/>
    <w:rsid w:val="00107A5C"/>
    <w:rsid w:val="00110DED"/>
    <w:rsid w:val="00113FAA"/>
    <w:rsid w:val="00114178"/>
    <w:rsid w:val="00114571"/>
    <w:rsid w:val="00114964"/>
    <w:rsid w:val="00116933"/>
    <w:rsid w:val="0011761A"/>
    <w:rsid w:val="00117AE4"/>
    <w:rsid w:val="00117DF9"/>
    <w:rsid w:val="00120606"/>
    <w:rsid w:val="0012087F"/>
    <w:rsid w:val="001208E9"/>
    <w:rsid w:val="00121334"/>
    <w:rsid w:val="001216E1"/>
    <w:rsid w:val="0012197A"/>
    <w:rsid w:val="00121EE9"/>
    <w:rsid w:val="00122453"/>
    <w:rsid w:val="00122558"/>
    <w:rsid w:val="00123AE8"/>
    <w:rsid w:val="00123B44"/>
    <w:rsid w:val="001243EA"/>
    <w:rsid w:val="0012471D"/>
    <w:rsid w:val="00127483"/>
    <w:rsid w:val="00127B60"/>
    <w:rsid w:val="00130D5F"/>
    <w:rsid w:val="001312BF"/>
    <w:rsid w:val="00131EFA"/>
    <w:rsid w:val="00132229"/>
    <w:rsid w:val="00132333"/>
    <w:rsid w:val="00132641"/>
    <w:rsid w:val="0013330A"/>
    <w:rsid w:val="00133324"/>
    <w:rsid w:val="001343C2"/>
    <w:rsid w:val="00134AD4"/>
    <w:rsid w:val="00134C26"/>
    <w:rsid w:val="00135DE0"/>
    <w:rsid w:val="00136E0E"/>
    <w:rsid w:val="00137894"/>
    <w:rsid w:val="00137AEB"/>
    <w:rsid w:val="001417F9"/>
    <w:rsid w:val="001424C2"/>
    <w:rsid w:val="00143FF0"/>
    <w:rsid w:val="001441F7"/>
    <w:rsid w:val="00144AE0"/>
    <w:rsid w:val="00144B11"/>
    <w:rsid w:val="00146CAC"/>
    <w:rsid w:val="0015097D"/>
    <w:rsid w:val="0015361B"/>
    <w:rsid w:val="00155628"/>
    <w:rsid w:val="00155748"/>
    <w:rsid w:val="001566D3"/>
    <w:rsid w:val="001567F0"/>
    <w:rsid w:val="00156A63"/>
    <w:rsid w:val="00156CF1"/>
    <w:rsid w:val="00156D79"/>
    <w:rsid w:val="00157121"/>
    <w:rsid w:val="00157C49"/>
    <w:rsid w:val="0016103C"/>
    <w:rsid w:val="0016203F"/>
    <w:rsid w:val="001631A2"/>
    <w:rsid w:val="00163360"/>
    <w:rsid w:val="00163A9F"/>
    <w:rsid w:val="00163CBD"/>
    <w:rsid w:val="001649CC"/>
    <w:rsid w:val="001659CC"/>
    <w:rsid w:val="001715D9"/>
    <w:rsid w:val="00171FA4"/>
    <w:rsid w:val="00173276"/>
    <w:rsid w:val="0017397D"/>
    <w:rsid w:val="00173A69"/>
    <w:rsid w:val="00173D14"/>
    <w:rsid w:val="00174BDC"/>
    <w:rsid w:val="001751A3"/>
    <w:rsid w:val="0017746E"/>
    <w:rsid w:val="00180957"/>
    <w:rsid w:val="001810A0"/>
    <w:rsid w:val="00182A79"/>
    <w:rsid w:val="00183507"/>
    <w:rsid w:val="0018418A"/>
    <w:rsid w:val="001841FA"/>
    <w:rsid w:val="00184F81"/>
    <w:rsid w:val="00185090"/>
    <w:rsid w:val="00186867"/>
    <w:rsid w:val="00186DF2"/>
    <w:rsid w:val="001875C3"/>
    <w:rsid w:val="001900F3"/>
    <w:rsid w:val="00191FD7"/>
    <w:rsid w:val="00192253"/>
    <w:rsid w:val="00193580"/>
    <w:rsid w:val="00193B8A"/>
    <w:rsid w:val="00193C57"/>
    <w:rsid w:val="00194237"/>
    <w:rsid w:val="00194C5A"/>
    <w:rsid w:val="001955FA"/>
    <w:rsid w:val="00195908"/>
    <w:rsid w:val="00195C39"/>
    <w:rsid w:val="00196C55"/>
    <w:rsid w:val="00196DA8"/>
    <w:rsid w:val="001971E5"/>
    <w:rsid w:val="00197536"/>
    <w:rsid w:val="0019759E"/>
    <w:rsid w:val="001A054A"/>
    <w:rsid w:val="001A0B01"/>
    <w:rsid w:val="001A0D16"/>
    <w:rsid w:val="001A1BE4"/>
    <w:rsid w:val="001A265A"/>
    <w:rsid w:val="001A33EB"/>
    <w:rsid w:val="001A3790"/>
    <w:rsid w:val="001A3AC1"/>
    <w:rsid w:val="001A4225"/>
    <w:rsid w:val="001A463F"/>
    <w:rsid w:val="001A5271"/>
    <w:rsid w:val="001A5295"/>
    <w:rsid w:val="001A56E6"/>
    <w:rsid w:val="001A57D7"/>
    <w:rsid w:val="001A62D1"/>
    <w:rsid w:val="001A7571"/>
    <w:rsid w:val="001A7E4F"/>
    <w:rsid w:val="001B075D"/>
    <w:rsid w:val="001B1A0A"/>
    <w:rsid w:val="001B24B2"/>
    <w:rsid w:val="001B35E5"/>
    <w:rsid w:val="001B3906"/>
    <w:rsid w:val="001B5E13"/>
    <w:rsid w:val="001B790A"/>
    <w:rsid w:val="001C0970"/>
    <w:rsid w:val="001C1EF3"/>
    <w:rsid w:val="001C2117"/>
    <w:rsid w:val="001C28AA"/>
    <w:rsid w:val="001C2F53"/>
    <w:rsid w:val="001C5564"/>
    <w:rsid w:val="001C59F0"/>
    <w:rsid w:val="001C6A74"/>
    <w:rsid w:val="001C7449"/>
    <w:rsid w:val="001C7552"/>
    <w:rsid w:val="001D0824"/>
    <w:rsid w:val="001D0C8E"/>
    <w:rsid w:val="001D2C82"/>
    <w:rsid w:val="001D3FBC"/>
    <w:rsid w:val="001D42B8"/>
    <w:rsid w:val="001D4328"/>
    <w:rsid w:val="001D45C0"/>
    <w:rsid w:val="001D530C"/>
    <w:rsid w:val="001D6B7F"/>
    <w:rsid w:val="001D6EB2"/>
    <w:rsid w:val="001E0448"/>
    <w:rsid w:val="001E1328"/>
    <w:rsid w:val="001E1490"/>
    <w:rsid w:val="001E319D"/>
    <w:rsid w:val="001E3EB4"/>
    <w:rsid w:val="001E3EBA"/>
    <w:rsid w:val="001E40CB"/>
    <w:rsid w:val="001E4A4E"/>
    <w:rsid w:val="001E5AEC"/>
    <w:rsid w:val="001E69FC"/>
    <w:rsid w:val="001F1900"/>
    <w:rsid w:val="001F1CB5"/>
    <w:rsid w:val="001F1FF3"/>
    <w:rsid w:val="001F2748"/>
    <w:rsid w:val="001F28B3"/>
    <w:rsid w:val="001F4EDA"/>
    <w:rsid w:val="001F50F8"/>
    <w:rsid w:val="001F569F"/>
    <w:rsid w:val="001F5747"/>
    <w:rsid w:val="001F64E9"/>
    <w:rsid w:val="001F7D72"/>
    <w:rsid w:val="00200500"/>
    <w:rsid w:val="0020062A"/>
    <w:rsid w:val="00200B14"/>
    <w:rsid w:val="00201F71"/>
    <w:rsid w:val="002020CC"/>
    <w:rsid w:val="00202C48"/>
    <w:rsid w:val="00203621"/>
    <w:rsid w:val="00207F91"/>
    <w:rsid w:val="00210319"/>
    <w:rsid w:val="00210325"/>
    <w:rsid w:val="00210931"/>
    <w:rsid w:val="00210999"/>
    <w:rsid w:val="00211547"/>
    <w:rsid w:val="00212108"/>
    <w:rsid w:val="0021278F"/>
    <w:rsid w:val="00212E13"/>
    <w:rsid w:val="00212F46"/>
    <w:rsid w:val="00212FA1"/>
    <w:rsid w:val="00213C6C"/>
    <w:rsid w:val="002148D8"/>
    <w:rsid w:val="00214C85"/>
    <w:rsid w:val="0021595A"/>
    <w:rsid w:val="00215D3F"/>
    <w:rsid w:val="00216058"/>
    <w:rsid w:val="002165DD"/>
    <w:rsid w:val="002167D6"/>
    <w:rsid w:val="002169D2"/>
    <w:rsid w:val="00216A27"/>
    <w:rsid w:val="00216ABC"/>
    <w:rsid w:val="002213DA"/>
    <w:rsid w:val="0022160C"/>
    <w:rsid w:val="00221615"/>
    <w:rsid w:val="00224EFD"/>
    <w:rsid w:val="0022578D"/>
    <w:rsid w:val="00225E33"/>
    <w:rsid w:val="00226F22"/>
    <w:rsid w:val="00230001"/>
    <w:rsid w:val="00231211"/>
    <w:rsid w:val="00231BA3"/>
    <w:rsid w:val="00232AA6"/>
    <w:rsid w:val="00232B4C"/>
    <w:rsid w:val="00232CFD"/>
    <w:rsid w:val="00233EAD"/>
    <w:rsid w:val="00233F59"/>
    <w:rsid w:val="00234B2D"/>
    <w:rsid w:val="002357A2"/>
    <w:rsid w:val="00235990"/>
    <w:rsid w:val="00236416"/>
    <w:rsid w:val="002372EA"/>
    <w:rsid w:val="00237CA6"/>
    <w:rsid w:val="002410E5"/>
    <w:rsid w:val="002415B9"/>
    <w:rsid w:val="00241AAF"/>
    <w:rsid w:val="00241F73"/>
    <w:rsid w:val="0024369A"/>
    <w:rsid w:val="00244003"/>
    <w:rsid w:val="00244445"/>
    <w:rsid w:val="00244B7F"/>
    <w:rsid w:val="0024527B"/>
    <w:rsid w:val="0024737C"/>
    <w:rsid w:val="0024790A"/>
    <w:rsid w:val="002500B8"/>
    <w:rsid w:val="00251924"/>
    <w:rsid w:val="00251C47"/>
    <w:rsid w:val="00252250"/>
    <w:rsid w:val="0025227C"/>
    <w:rsid w:val="00252B3C"/>
    <w:rsid w:val="00254B3E"/>
    <w:rsid w:val="002558A6"/>
    <w:rsid w:val="002567E4"/>
    <w:rsid w:val="00260102"/>
    <w:rsid w:val="00260859"/>
    <w:rsid w:val="00260C7A"/>
    <w:rsid w:val="00261F3F"/>
    <w:rsid w:val="00262B76"/>
    <w:rsid w:val="00263E2E"/>
    <w:rsid w:val="00267342"/>
    <w:rsid w:val="00271086"/>
    <w:rsid w:val="0027169B"/>
    <w:rsid w:val="00271984"/>
    <w:rsid w:val="002724E8"/>
    <w:rsid w:val="002724F4"/>
    <w:rsid w:val="00273122"/>
    <w:rsid w:val="00273687"/>
    <w:rsid w:val="00273AA0"/>
    <w:rsid w:val="00274333"/>
    <w:rsid w:val="00274594"/>
    <w:rsid w:val="00275976"/>
    <w:rsid w:val="00275FDD"/>
    <w:rsid w:val="00280555"/>
    <w:rsid w:val="002807E9"/>
    <w:rsid w:val="0028174E"/>
    <w:rsid w:val="002818EF"/>
    <w:rsid w:val="0028196A"/>
    <w:rsid w:val="002844D6"/>
    <w:rsid w:val="00286327"/>
    <w:rsid w:val="002863EF"/>
    <w:rsid w:val="00286B02"/>
    <w:rsid w:val="00290951"/>
    <w:rsid w:val="00290E69"/>
    <w:rsid w:val="002946C4"/>
    <w:rsid w:val="00295E95"/>
    <w:rsid w:val="00297B11"/>
    <w:rsid w:val="002A1E41"/>
    <w:rsid w:val="002A1FAC"/>
    <w:rsid w:val="002A285B"/>
    <w:rsid w:val="002A28F0"/>
    <w:rsid w:val="002A2D28"/>
    <w:rsid w:val="002A319F"/>
    <w:rsid w:val="002A4BF6"/>
    <w:rsid w:val="002A6155"/>
    <w:rsid w:val="002A6792"/>
    <w:rsid w:val="002A68DD"/>
    <w:rsid w:val="002A6FA9"/>
    <w:rsid w:val="002B03A5"/>
    <w:rsid w:val="002B179B"/>
    <w:rsid w:val="002B2547"/>
    <w:rsid w:val="002B3562"/>
    <w:rsid w:val="002B35F7"/>
    <w:rsid w:val="002B3B7A"/>
    <w:rsid w:val="002B3D9C"/>
    <w:rsid w:val="002B42B3"/>
    <w:rsid w:val="002B6A1F"/>
    <w:rsid w:val="002B7534"/>
    <w:rsid w:val="002B76D6"/>
    <w:rsid w:val="002C0E64"/>
    <w:rsid w:val="002C131B"/>
    <w:rsid w:val="002C179A"/>
    <w:rsid w:val="002C18DA"/>
    <w:rsid w:val="002C2896"/>
    <w:rsid w:val="002C2D7E"/>
    <w:rsid w:val="002C334F"/>
    <w:rsid w:val="002C37FA"/>
    <w:rsid w:val="002C390E"/>
    <w:rsid w:val="002C3E4A"/>
    <w:rsid w:val="002C4421"/>
    <w:rsid w:val="002C44A3"/>
    <w:rsid w:val="002C5997"/>
    <w:rsid w:val="002C5C91"/>
    <w:rsid w:val="002C5FA0"/>
    <w:rsid w:val="002C618A"/>
    <w:rsid w:val="002C746C"/>
    <w:rsid w:val="002C76B2"/>
    <w:rsid w:val="002D061A"/>
    <w:rsid w:val="002D35DD"/>
    <w:rsid w:val="002D44C5"/>
    <w:rsid w:val="002D4AF2"/>
    <w:rsid w:val="002D4B54"/>
    <w:rsid w:val="002D710E"/>
    <w:rsid w:val="002D74BC"/>
    <w:rsid w:val="002D75F9"/>
    <w:rsid w:val="002E07D4"/>
    <w:rsid w:val="002E0C77"/>
    <w:rsid w:val="002E1263"/>
    <w:rsid w:val="002E145C"/>
    <w:rsid w:val="002E39D6"/>
    <w:rsid w:val="002E4603"/>
    <w:rsid w:val="002E4E36"/>
    <w:rsid w:val="002E4E9D"/>
    <w:rsid w:val="002E5757"/>
    <w:rsid w:val="002E5821"/>
    <w:rsid w:val="002E6021"/>
    <w:rsid w:val="002E6FD7"/>
    <w:rsid w:val="002E72A2"/>
    <w:rsid w:val="002F02D5"/>
    <w:rsid w:val="002F1013"/>
    <w:rsid w:val="002F23EC"/>
    <w:rsid w:val="002F25C6"/>
    <w:rsid w:val="002F275B"/>
    <w:rsid w:val="002F2A86"/>
    <w:rsid w:val="002F2F1C"/>
    <w:rsid w:val="002F49F2"/>
    <w:rsid w:val="002F6188"/>
    <w:rsid w:val="002F6B1C"/>
    <w:rsid w:val="002F6B87"/>
    <w:rsid w:val="002F779F"/>
    <w:rsid w:val="002F7DAD"/>
    <w:rsid w:val="002F7F9A"/>
    <w:rsid w:val="0030036C"/>
    <w:rsid w:val="00300C65"/>
    <w:rsid w:val="00301018"/>
    <w:rsid w:val="00301CE8"/>
    <w:rsid w:val="00302B19"/>
    <w:rsid w:val="00302DD3"/>
    <w:rsid w:val="00304268"/>
    <w:rsid w:val="003049C5"/>
    <w:rsid w:val="00305494"/>
    <w:rsid w:val="00305918"/>
    <w:rsid w:val="003072F9"/>
    <w:rsid w:val="0030759F"/>
    <w:rsid w:val="003109B6"/>
    <w:rsid w:val="00310B42"/>
    <w:rsid w:val="0031241B"/>
    <w:rsid w:val="00312796"/>
    <w:rsid w:val="003135EA"/>
    <w:rsid w:val="00313819"/>
    <w:rsid w:val="00313C91"/>
    <w:rsid w:val="0031452D"/>
    <w:rsid w:val="003154D4"/>
    <w:rsid w:val="00315B18"/>
    <w:rsid w:val="00316161"/>
    <w:rsid w:val="0031698F"/>
    <w:rsid w:val="00317036"/>
    <w:rsid w:val="00320547"/>
    <w:rsid w:val="0032074C"/>
    <w:rsid w:val="003219A7"/>
    <w:rsid w:val="003252AA"/>
    <w:rsid w:val="00325E75"/>
    <w:rsid w:val="003261EE"/>
    <w:rsid w:val="00326781"/>
    <w:rsid w:val="003304E4"/>
    <w:rsid w:val="003304FC"/>
    <w:rsid w:val="003310C6"/>
    <w:rsid w:val="00332D5E"/>
    <w:rsid w:val="003332E1"/>
    <w:rsid w:val="003337F5"/>
    <w:rsid w:val="0033589B"/>
    <w:rsid w:val="00335CF7"/>
    <w:rsid w:val="0033781D"/>
    <w:rsid w:val="00340F6D"/>
    <w:rsid w:val="003410DD"/>
    <w:rsid w:val="003417E6"/>
    <w:rsid w:val="00342C83"/>
    <w:rsid w:val="00343B48"/>
    <w:rsid w:val="00343CC8"/>
    <w:rsid w:val="003453D5"/>
    <w:rsid w:val="003455CE"/>
    <w:rsid w:val="003458F8"/>
    <w:rsid w:val="00345FAE"/>
    <w:rsid w:val="00347D3A"/>
    <w:rsid w:val="003511E5"/>
    <w:rsid w:val="00351954"/>
    <w:rsid w:val="00352F90"/>
    <w:rsid w:val="00353449"/>
    <w:rsid w:val="00354F1C"/>
    <w:rsid w:val="003550A3"/>
    <w:rsid w:val="0035750D"/>
    <w:rsid w:val="00357E77"/>
    <w:rsid w:val="00360252"/>
    <w:rsid w:val="00360B80"/>
    <w:rsid w:val="00360EEC"/>
    <w:rsid w:val="00362198"/>
    <w:rsid w:val="0036395C"/>
    <w:rsid w:val="00363B26"/>
    <w:rsid w:val="003644FC"/>
    <w:rsid w:val="00364EC9"/>
    <w:rsid w:val="003657C0"/>
    <w:rsid w:val="00367D3B"/>
    <w:rsid w:val="00367E57"/>
    <w:rsid w:val="00370DFA"/>
    <w:rsid w:val="0037137D"/>
    <w:rsid w:val="003715CC"/>
    <w:rsid w:val="003717BD"/>
    <w:rsid w:val="0037317F"/>
    <w:rsid w:val="00373897"/>
    <w:rsid w:val="00373FC4"/>
    <w:rsid w:val="003760CD"/>
    <w:rsid w:val="00381392"/>
    <w:rsid w:val="00381F70"/>
    <w:rsid w:val="003821C0"/>
    <w:rsid w:val="00382578"/>
    <w:rsid w:val="00382921"/>
    <w:rsid w:val="00382F16"/>
    <w:rsid w:val="00387016"/>
    <w:rsid w:val="00387475"/>
    <w:rsid w:val="003876B7"/>
    <w:rsid w:val="00387E79"/>
    <w:rsid w:val="003904F8"/>
    <w:rsid w:val="00390E57"/>
    <w:rsid w:val="003910A1"/>
    <w:rsid w:val="00391808"/>
    <w:rsid w:val="0039218A"/>
    <w:rsid w:val="003921E4"/>
    <w:rsid w:val="003932B2"/>
    <w:rsid w:val="0039360C"/>
    <w:rsid w:val="00394C97"/>
    <w:rsid w:val="00397354"/>
    <w:rsid w:val="003974A6"/>
    <w:rsid w:val="00397B45"/>
    <w:rsid w:val="003A0A57"/>
    <w:rsid w:val="003A0DB6"/>
    <w:rsid w:val="003A24C6"/>
    <w:rsid w:val="003A319E"/>
    <w:rsid w:val="003A334B"/>
    <w:rsid w:val="003A3C2C"/>
    <w:rsid w:val="003A54A6"/>
    <w:rsid w:val="003A5EAD"/>
    <w:rsid w:val="003B03BC"/>
    <w:rsid w:val="003B1406"/>
    <w:rsid w:val="003B15C1"/>
    <w:rsid w:val="003B25C8"/>
    <w:rsid w:val="003B397E"/>
    <w:rsid w:val="003B3BA5"/>
    <w:rsid w:val="003B3EDE"/>
    <w:rsid w:val="003B400F"/>
    <w:rsid w:val="003B4164"/>
    <w:rsid w:val="003B48D2"/>
    <w:rsid w:val="003B5074"/>
    <w:rsid w:val="003B5631"/>
    <w:rsid w:val="003B67B9"/>
    <w:rsid w:val="003B6837"/>
    <w:rsid w:val="003B6CAD"/>
    <w:rsid w:val="003B72E6"/>
    <w:rsid w:val="003B7845"/>
    <w:rsid w:val="003B7AC1"/>
    <w:rsid w:val="003B7C46"/>
    <w:rsid w:val="003C1AA7"/>
    <w:rsid w:val="003C244E"/>
    <w:rsid w:val="003C46D8"/>
    <w:rsid w:val="003C49AE"/>
    <w:rsid w:val="003C4F8C"/>
    <w:rsid w:val="003C616E"/>
    <w:rsid w:val="003D27CD"/>
    <w:rsid w:val="003D2EF7"/>
    <w:rsid w:val="003D368F"/>
    <w:rsid w:val="003D4747"/>
    <w:rsid w:val="003D4A5F"/>
    <w:rsid w:val="003D50BF"/>
    <w:rsid w:val="003D55F4"/>
    <w:rsid w:val="003D5D89"/>
    <w:rsid w:val="003D726B"/>
    <w:rsid w:val="003D789B"/>
    <w:rsid w:val="003D7F70"/>
    <w:rsid w:val="003E0A54"/>
    <w:rsid w:val="003E170C"/>
    <w:rsid w:val="003E2112"/>
    <w:rsid w:val="003E2461"/>
    <w:rsid w:val="003E33A9"/>
    <w:rsid w:val="003E33AE"/>
    <w:rsid w:val="003E398B"/>
    <w:rsid w:val="003E5130"/>
    <w:rsid w:val="003E5711"/>
    <w:rsid w:val="003E60ED"/>
    <w:rsid w:val="003E75B7"/>
    <w:rsid w:val="003E7CA6"/>
    <w:rsid w:val="003F091D"/>
    <w:rsid w:val="003F0EC3"/>
    <w:rsid w:val="003F150A"/>
    <w:rsid w:val="003F1555"/>
    <w:rsid w:val="003F3351"/>
    <w:rsid w:val="003F4692"/>
    <w:rsid w:val="003F4BB8"/>
    <w:rsid w:val="003F5602"/>
    <w:rsid w:val="003F56C7"/>
    <w:rsid w:val="003F66BF"/>
    <w:rsid w:val="003F67B8"/>
    <w:rsid w:val="003F75C9"/>
    <w:rsid w:val="003F7B73"/>
    <w:rsid w:val="004010E0"/>
    <w:rsid w:val="00402A07"/>
    <w:rsid w:val="00402E89"/>
    <w:rsid w:val="00403E62"/>
    <w:rsid w:val="0040491E"/>
    <w:rsid w:val="004049C2"/>
    <w:rsid w:val="00405148"/>
    <w:rsid w:val="00405179"/>
    <w:rsid w:val="0040572C"/>
    <w:rsid w:val="00405828"/>
    <w:rsid w:val="004100E7"/>
    <w:rsid w:val="00410DAD"/>
    <w:rsid w:val="00411218"/>
    <w:rsid w:val="0041272B"/>
    <w:rsid w:val="00412C2C"/>
    <w:rsid w:val="0041312D"/>
    <w:rsid w:val="0041503F"/>
    <w:rsid w:val="00415207"/>
    <w:rsid w:val="00415BB2"/>
    <w:rsid w:val="00415DC5"/>
    <w:rsid w:val="004167FB"/>
    <w:rsid w:val="00416C17"/>
    <w:rsid w:val="00417227"/>
    <w:rsid w:val="00417C8D"/>
    <w:rsid w:val="00420164"/>
    <w:rsid w:val="00422F9A"/>
    <w:rsid w:val="004232F9"/>
    <w:rsid w:val="004249A3"/>
    <w:rsid w:val="00425C98"/>
    <w:rsid w:val="00425F93"/>
    <w:rsid w:val="00426BA4"/>
    <w:rsid w:val="00427918"/>
    <w:rsid w:val="00431483"/>
    <w:rsid w:val="004320D9"/>
    <w:rsid w:val="004322BE"/>
    <w:rsid w:val="00433253"/>
    <w:rsid w:val="004341F5"/>
    <w:rsid w:val="004362D9"/>
    <w:rsid w:val="00437A32"/>
    <w:rsid w:val="00440453"/>
    <w:rsid w:val="00443C1C"/>
    <w:rsid w:val="004441CC"/>
    <w:rsid w:val="00447652"/>
    <w:rsid w:val="00450C93"/>
    <w:rsid w:val="00453A1F"/>
    <w:rsid w:val="00453B88"/>
    <w:rsid w:val="00454585"/>
    <w:rsid w:val="00454C04"/>
    <w:rsid w:val="004562D1"/>
    <w:rsid w:val="00456DBA"/>
    <w:rsid w:val="00457444"/>
    <w:rsid w:val="004577EC"/>
    <w:rsid w:val="00460355"/>
    <w:rsid w:val="00461129"/>
    <w:rsid w:val="0046223F"/>
    <w:rsid w:val="004624E4"/>
    <w:rsid w:val="00462AF8"/>
    <w:rsid w:val="00463E00"/>
    <w:rsid w:val="00465310"/>
    <w:rsid w:val="00466C5C"/>
    <w:rsid w:val="004701CB"/>
    <w:rsid w:val="00470E1F"/>
    <w:rsid w:val="004714D8"/>
    <w:rsid w:val="00471C06"/>
    <w:rsid w:val="00471FFA"/>
    <w:rsid w:val="004734D9"/>
    <w:rsid w:val="004737B2"/>
    <w:rsid w:val="004769C8"/>
    <w:rsid w:val="00477181"/>
    <w:rsid w:val="00480FB6"/>
    <w:rsid w:val="00482AD9"/>
    <w:rsid w:val="00482B44"/>
    <w:rsid w:val="00482C0B"/>
    <w:rsid w:val="00483A71"/>
    <w:rsid w:val="00484044"/>
    <w:rsid w:val="00484ED6"/>
    <w:rsid w:val="00484F21"/>
    <w:rsid w:val="004852CA"/>
    <w:rsid w:val="00486101"/>
    <w:rsid w:val="00490233"/>
    <w:rsid w:val="004907F1"/>
    <w:rsid w:val="00491299"/>
    <w:rsid w:val="00491ECF"/>
    <w:rsid w:val="0049256D"/>
    <w:rsid w:val="00492B7A"/>
    <w:rsid w:val="00493ABE"/>
    <w:rsid w:val="00493D82"/>
    <w:rsid w:val="00494648"/>
    <w:rsid w:val="00495EC9"/>
    <w:rsid w:val="0049675E"/>
    <w:rsid w:val="00496B90"/>
    <w:rsid w:val="00496C9D"/>
    <w:rsid w:val="004977D0"/>
    <w:rsid w:val="004A062C"/>
    <w:rsid w:val="004A1B23"/>
    <w:rsid w:val="004A1D2E"/>
    <w:rsid w:val="004A1FBE"/>
    <w:rsid w:val="004A28D1"/>
    <w:rsid w:val="004A2F4B"/>
    <w:rsid w:val="004A3CF7"/>
    <w:rsid w:val="004A4E34"/>
    <w:rsid w:val="004A4F31"/>
    <w:rsid w:val="004A5429"/>
    <w:rsid w:val="004A598A"/>
    <w:rsid w:val="004A5FCD"/>
    <w:rsid w:val="004A628E"/>
    <w:rsid w:val="004A6A4C"/>
    <w:rsid w:val="004B07C2"/>
    <w:rsid w:val="004B0BB6"/>
    <w:rsid w:val="004B26C7"/>
    <w:rsid w:val="004B4AA6"/>
    <w:rsid w:val="004B4DBF"/>
    <w:rsid w:val="004B671A"/>
    <w:rsid w:val="004B7F76"/>
    <w:rsid w:val="004C18B0"/>
    <w:rsid w:val="004C1B82"/>
    <w:rsid w:val="004C1C4D"/>
    <w:rsid w:val="004C25E6"/>
    <w:rsid w:val="004C2808"/>
    <w:rsid w:val="004C302E"/>
    <w:rsid w:val="004C66B7"/>
    <w:rsid w:val="004C6A74"/>
    <w:rsid w:val="004C6F08"/>
    <w:rsid w:val="004C7B16"/>
    <w:rsid w:val="004D0C11"/>
    <w:rsid w:val="004D23F3"/>
    <w:rsid w:val="004D28B3"/>
    <w:rsid w:val="004D35DA"/>
    <w:rsid w:val="004D3843"/>
    <w:rsid w:val="004E00FD"/>
    <w:rsid w:val="004E01F7"/>
    <w:rsid w:val="004E0723"/>
    <w:rsid w:val="004E163E"/>
    <w:rsid w:val="004E1E28"/>
    <w:rsid w:val="004E3E60"/>
    <w:rsid w:val="004E55BC"/>
    <w:rsid w:val="004E5B18"/>
    <w:rsid w:val="004E5EA7"/>
    <w:rsid w:val="004E67CA"/>
    <w:rsid w:val="004E6B50"/>
    <w:rsid w:val="004E7026"/>
    <w:rsid w:val="004E723C"/>
    <w:rsid w:val="004E7A43"/>
    <w:rsid w:val="004E7AFB"/>
    <w:rsid w:val="004F0252"/>
    <w:rsid w:val="004F2B5E"/>
    <w:rsid w:val="004F5B04"/>
    <w:rsid w:val="004F77AC"/>
    <w:rsid w:val="004F7E04"/>
    <w:rsid w:val="005003CC"/>
    <w:rsid w:val="00501C28"/>
    <w:rsid w:val="00502B62"/>
    <w:rsid w:val="005034E2"/>
    <w:rsid w:val="00503F43"/>
    <w:rsid w:val="005078AF"/>
    <w:rsid w:val="00510174"/>
    <w:rsid w:val="0051247E"/>
    <w:rsid w:val="00512B81"/>
    <w:rsid w:val="00512DD5"/>
    <w:rsid w:val="005131E4"/>
    <w:rsid w:val="00513B79"/>
    <w:rsid w:val="005159F8"/>
    <w:rsid w:val="0051638A"/>
    <w:rsid w:val="0052035B"/>
    <w:rsid w:val="00520AA8"/>
    <w:rsid w:val="005210B2"/>
    <w:rsid w:val="00521236"/>
    <w:rsid w:val="005232C9"/>
    <w:rsid w:val="00525FE3"/>
    <w:rsid w:val="00527B54"/>
    <w:rsid w:val="00530371"/>
    <w:rsid w:val="0053079D"/>
    <w:rsid w:val="00532B22"/>
    <w:rsid w:val="00534117"/>
    <w:rsid w:val="005354D1"/>
    <w:rsid w:val="00535DE4"/>
    <w:rsid w:val="005363A9"/>
    <w:rsid w:val="005370A1"/>
    <w:rsid w:val="005370A8"/>
    <w:rsid w:val="005371FA"/>
    <w:rsid w:val="00540203"/>
    <w:rsid w:val="005411E9"/>
    <w:rsid w:val="00542FAE"/>
    <w:rsid w:val="00545658"/>
    <w:rsid w:val="00545870"/>
    <w:rsid w:val="00546BCA"/>
    <w:rsid w:val="00547E57"/>
    <w:rsid w:val="0055216C"/>
    <w:rsid w:val="005525E1"/>
    <w:rsid w:val="00552CDC"/>
    <w:rsid w:val="00552DFF"/>
    <w:rsid w:val="00554F82"/>
    <w:rsid w:val="005551DE"/>
    <w:rsid w:val="00556C80"/>
    <w:rsid w:val="00557CCD"/>
    <w:rsid w:val="00561411"/>
    <w:rsid w:val="005617D3"/>
    <w:rsid w:val="00561E73"/>
    <w:rsid w:val="005653AF"/>
    <w:rsid w:val="00565BFE"/>
    <w:rsid w:val="005665E4"/>
    <w:rsid w:val="00566633"/>
    <w:rsid w:val="00566A6E"/>
    <w:rsid w:val="005675B4"/>
    <w:rsid w:val="00570B04"/>
    <w:rsid w:val="005733F5"/>
    <w:rsid w:val="00574051"/>
    <w:rsid w:val="00575B98"/>
    <w:rsid w:val="005768D3"/>
    <w:rsid w:val="00580121"/>
    <w:rsid w:val="00582871"/>
    <w:rsid w:val="00582BBF"/>
    <w:rsid w:val="005841A5"/>
    <w:rsid w:val="0058720B"/>
    <w:rsid w:val="00587781"/>
    <w:rsid w:val="0058791F"/>
    <w:rsid w:val="0059078B"/>
    <w:rsid w:val="00590BB5"/>
    <w:rsid w:val="00590CAC"/>
    <w:rsid w:val="0059149D"/>
    <w:rsid w:val="00591693"/>
    <w:rsid w:val="00592389"/>
    <w:rsid w:val="00595150"/>
    <w:rsid w:val="00595E6D"/>
    <w:rsid w:val="00595FB1"/>
    <w:rsid w:val="00597BDA"/>
    <w:rsid w:val="005A0936"/>
    <w:rsid w:val="005A1156"/>
    <w:rsid w:val="005A2B19"/>
    <w:rsid w:val="005A2B81"/>
    <w:rsid w:val="005A49C8"/>
    <w:rsid w:val="005A520C"/>
    <w:rsid w:val="005A5AF1"/>
    <w:rsid w:val="005A65DE"/>
    <w:rsid w:val="005A7007"/>
    <w:rsid w:val="005B038A"/>
    <w:rsid w:val="005B0F99"/>
    <w:rsid w:val="005B185B"/>
    <w:rsid w:val="005B31A8"/>
    <w:rsid w:val="005B3986"/>
    <w:rsid w:val="005B406C"/>
    <w:rsid w:val="005B4149"/>
    <w:rsid w:val="005B4804"/>
    <w:rsid w:val="005B5333"/>
    <w:rsid w:val="005B6E5B"/>
    <w:rsid w:val="005C0CDD"/>
    <w:rsid w:val="005C2004"/>
    <w:rsid w:val="005C2429"/>
    <w:rsid w:val="005C26FE"/>
    <w:rsid w:val="005C43F8"/>
    <w:rsid w:val="005C455E"/>
    <w:rsid w:val="005C606B"/>
    <w:rsid w:val="005C728D"/>
    <w:rsid w:val="005C7692"/>
    <w:rsid w:val="005D13C4"/>
    <w:rsid w:val="005D1879"/>
    <w:rsid w:val="005D1A78"/>
    <w:rsid w:val="005D25C1"/>
    <w:rsid w:val="005D2F70"/>
    <w:rsid w:val="005D3293"/>
    <w:rsid w:val="005D3310"/>
    <w:rsid w:val="005D4119"/>
    <w:rsid w:val="005D423E"/>
    <w:rsid w:val="005D4250"/>
    <w:rsid w:val="005D50A1"/>
    <w:rsid w:val="005D6861"/>
    <w:rsid w:val="005D6CD3"/>
    <w:rsid w:val="005D7AB5"/>
    <w:rsid w:val="005E0D58"/>
    <w:rsid w:val="005E1139"/>
    <w:rsid w:val="005E15B1"/>
    <w:rsid w:val="005E22FB"/>
    <w:rsid w:val="005E241A"/>
    <w:rsid w:val="005E3FD8"/>
    <w:rsid w:val="005E57BC"/>
    <w:rsid w:val="005E66E6"/>
    <w:rsid w:val="005E6855"/>
    <w:rsid w:val="005E6C19"/>
    <w:rsid w:val="005E711B"/>
    <w:rsid w:val="005E71E9"/>
    <w:rsid w:val="005E7695"/>
    <w:rsid w:val="005E76EA"/>
    <w:rsid w:val="005E7B3E"/>
    <w:rsid w:val="005F0DF1"/>
    <w:rsid w:val="005F2A68"/>
    <w:rsid w:val="005F2B22"/>
    <w:rsid w:val="005F2C49"/>
    <w:rsid w:val="005F3261"/>
    <w:rsid w:val="005F41C9"/>
    <w:rsid w:val="005F4D13"/>
    <w:rsid w:val="005F51B8"/>
    <w:rsid w:val="005F594B"/>
    <w:rsid w:val="005F7399"/>
    <w:rsid w:val="00600F37"/>
    <w:rsid w:val="00601C43"/>
    <w:rsid w:val="0060230B"/>
    <w:rsid w:val="006024AF"/>
    <w:rsid w:val="00602F77"/>
    <w:rsid w:val="006032BD"/>
    <w:rsid w:val="006037B6"/>
    <w:rsid w:val="006046C9"/>
    <w:rsid w:val="00604924"/>
    <w:rsid w:val="006059BE"/>
    <w:rsid w:val="0060646D"/>
    <w:rsid w:val="006067DE"/>
    <w:rsid w:val="0060722E"/>
    <w:rsid w:val="00607EEC"/>
    <w:rsid w:val="00610189"/>
    <w:rsid w:val="006101A0"/>
    <w:rsid w:val="006117BC"/>
    <w:rsid w:val="0061186C"/>
    <w:rsid w:val="00612253"/>
    <w:rsid w:val="00612E6F"/>
    <w:rsid w:val="0061369B"/>
    <w:rsid w:val="00613C81"/>
    <w:rsid w:val="006151AB"/>
    <w:rsid w:val="00615D04"/>
    <w:rsid w:val="00615EBF"/>
    <w:rsid w:val="00615FF8"/>
    <w:rsid w:val="00617A7F"/>
    <w:rsid w:val="00617CAC"/>
    <w:rsid w:val="0062003D"/>
    <w:rsid w:val="00620E02"/>
    <w:rsid w:val="006230B3"/>
    <w:rsid w:val="00623150"/>
    <w:rsid w:val="00625DC1"/>
    <w:rsid w:val="00626A3F"/>
    <w:rsid w:val="006271CA"/>
    <w:rsid w:val="0062768A"/>
    <w:rsid w:val="006277B0"/>
    <w:rsid w:val="00627C7E"/>
    <w:rsid w:val="00627C97"/>
    <w:rsid w:val="00630761"/>
    <w:rsid w:val="00631415"/>
    <w:rsid w:val="00631FE1"/>
    <w:rsid w:val="00632093"/>
    <w:rsid w:val="006339D0"/>
    <w:rsid w:val="00634D76"/>
    <w:rsid w:val="00634DF5"/>
    <w:rsid w:val="00635F87"/>
    <w:rsid w:val="00636064"/>
    <w:rsid w:val="006361CD"/>
    <w:rsid w:val="00636E96"/>
    <w:rsid w:val="00637309"/>
    <w:rsid w:val="006374B8"/>
    <w:rsid w:val="006405F5"/>
    <w:rsid w:val="00641020"/>
    <w:rsid w:val="00641349"/>
    <w:rsid w:val="00641468"/>
    <w:rsid w:val="00641D58"/>
    <w:rsid w:val="00641D93"/>
    <w:rsid w:val="00642197"/>
    <w:rsid w:val="0064275D"/>
    <w:rsid w:val="0064401C"/>
    <w:rsid w:val="0064571B"/>
    <w:rsid w:val="00646193"/>
    <w:rsid w:val="00647D8A"/>
    <w:rsid w:val="00647F86"/>
    <w:rsid w:val="00650209"/>
    <w:rsid w:val="00651C83"/>
    <w:rsid w:val="0065227E"/>
    <w:rsid w:val="00655106"/>
    <w:rsid w:val="006562FC"/>
    <w:rsid w:val="006564A2"/>
    <w:rsid w:val="00657ACF"/>
    <w:rsid w:val="00657DE5"/>
    <w:rsid w:val="00662171"/>
    <w:rsid w:val="006622E1"/>
    <w:rsid w:val="0066259D"/>
    <w:rsid w:val="00662656"/>
    <w:rsid w:val="00662944"/>
    <w:rsid w:val="006630C5"/>
    <w:rsid w:val="0066324F"/>
    <w:rsid w:val="0066330D"/>
    <w:rsid w:val="00663368"/>
    <w:rsid w:val="00663655"/>
    <w:rsid w:val="0066415D"/>
    <w:rsid w:val="006649DB"/>
    <w:rsid w:val="00665028"/>
    <w:rsid w:val="00665B94"/>
    <w:rsid w:val="006663AB"/>
    <w:rsid w:val="006702F0"/>
    <w:rsid w:val="00670524"/>
    <w:rsid w:val="00670BE1"/>
    <w:rsid w:val="006716CD"/>
    <w:rsid w:val="00671C1F"/>
    <w:rsid w:val="0067269A"/>
    <w:rsid w:val="006727B9"/>
    <w:rsid w:val="00672B15"/>
    <w:rsid w:val="006735B9"/>
    <w:rsid w:val="00673A9F"/>
    <w:rsid w:val="00674878"/>
    <w:rsid w:val="00674D92"/>
    <w:rsid w:val="00675866"/>
    <w:rsid w:val="006807D3"/>
    <w:rsid w:val="00680A6D"/>
    <w:rsid w:val="0068121A"/>
    <w:rsid w:val="006819F5"/>
    <w:rsid w:val="0068459F"/>
    <w:rsid w:val="00684C92"/>
    <w:rsid w:val="0068559C"/>
    <w:rsid w:val="00685CE7"/>
    <w:rsid w:val="00687C88"/>
    <w:rsid w:val="006905C4"/>
    <w:rsid w:val="006912CA"/>
    <w:rsid w:val="006913C5"/>
    <w:rsid w:val="006918A3"/>
    <w:rsid w:val="006922A5"/>
    <w:rsid w:val="006923E1"/>
    <w:rsid w:val="0069259C"/>
    <w:rsid w:val="006954A0"/>
    <w:rsid w:val="006956B1"/>
    <w:rsid w:val="00696F8A"/>
    <w:rsid w:val="0069783B"/>
    <w:rsid w:val="006A2B6C"/>
    <w:rsid w:val="006A2F15"/>
    <w:rsid w:val="006A4D9D"/>
    <w:rsid w:val="006A5846"/>
    <w:rsid w:val="006A7578"/>
    <w:rsid w:val="006B0C26"/>
    <w:rsid w:val="006B4210"/>
    <w:rsid w:val="006B6EEF"/>
    <w:rsid w:val="006B728F"/>
    <w:rsid w:val="006B749B"/>
    <w:rsid w:val="006C375F"/>
    <w:rsid w:val="006C5056"/>
    <w:rsid w:val="006C6D44"/>
    <w:rsid w:val="006C722C"/>
    <w:rsid w:val="006C7EE1"/>
    <w:rsid w:val="006D14D0"/>
    <w:rsid w:val="006D16F3"/>
    <w:rsid w:val="006D3207"/>
    <w:rsid w:val="006D35C2"/>
    <w:rsid w:val="006D39DD"/>
    <w:rsid w:val="006D3F94"/>
    <w:rsid w:val="006D53D5"/>
    <w:rsid w:val="006D5727"/>
    <w:rsid w:val="006D58ED"/>
    <w:rsid w:val="006D66E7"/>
    <w:rsid w:val="006D7D80"/>
    <w:rsid w:val="006D7E72"/>
    <w:rsid w:val="006E0EB7"/>
    <w:rsid w:val="006E2418"/>
    <w:rsid w:val="006E2DB8"/>
    <w:rsid w:val="006E2F95"/>
    <w:rsid w:val="006E374A"/>
    <w:rsid w:val="006E3B16"/>
    <w:rsid w:val="006E402C"/>
    <w:rsid w:val="006E41A9"/>
    <w:rsid w:val="006E46FC"/>
    <w:rsid w:val="006E5BE9"/>
    <w:rsid w:val="006E6090"/>
    <w:rsid w:val="006E7285"/>
    <w:rsid w:val="006F00DE"/>
    <w:rsid w:val="006F0381"/>
    <w:rsid w:val="006F18FD"/>
    <w:rsid w:val="006F2EB7"/>
    <w:rsid w:val="006F4DBA"/>
    <w:rsid w:val="006F4F47"/>
    <w:rsid w:val="006F6706"/>
    <w:rsid w:val="006F6FA4"/>
    <w:rsid w:val="007002DA"/>
    <w:rsid w:val="007006F4"/>
    <w:rsid w:val="00700C3C"/>
    <w:rsid w:val="00701DEE"/>
    <w:rsid w:val="0070220F"/>
    <w:rsid w:val="00702F75"/>
    <w:rsid w:val="007032C3"/>
    <w:rsid w:val="00703D96"/>
    <w:rsid w:val="00703E06"/>
    <w:rsid w:val="00704063"/>
    <w:rsid w:val="00704412"/>
    <w:rsid w:val="00704913"/>
    <w:rsid w:val="00704AEE"/>
    <w:rsid w:val="00710B46"/>
    <w:rsid w:val="00711D50"/>
    <w:rsid w:val="0071291B"/>
    <w:rsid w:val="0071423D"/>
    <w:rsid w:val="007150D1"/>
    <w:rsid w:val="00715BAA"/>
    <w:rsid w:val="00716A5E"/>
    <w:rsid w:val="00716FA1"/>
    <w:rsid w:val="007176CA"/>
    <w:rsid w:val="0072050D"/>
    <w:rsid w:val="007208D0"/>
    <w:rsid w:val="00720AF4"/>
    <w:rsid w:val="00722F0A"/>
    <w:rsid w:val="007231A9"/>
    <w:rsid w:val="00723DFC"/>
    <w:rsid w:val="00724689"/>
    <w:rsid w:val="00725741"/>
    <w:rsid w:val="00726952"/>
    <w:rsid w:val="00726D32"/>
    <w:rsid w:val="00727470"/>
    <w:rsid w:val="007305BB"/>
    <w:rsid w:val="007311BB"/>
    <w:rsid w:val="00731437"/>
    <w:rsid w:val="00731448"/>
    <w:rsid w:val="00731D8F"/>
    <w:rsid w:val="00731F90"/>
    <w:rsid w:val="007323B8"/>
    <w:rsid w:val="0073278A"/>
    <w:rsid w:val="00732A20"/>
    <w:rsid w:val="007333D3"/>
    <w:rsid w:val="00733D2C"/>
    <w:rsid w:val="0073445D"/>
    <w:rsid w:val="00734B4C"/>
    <w:rsid w:val="00734E3E"/>
    <w:rsid w:val="007355DC"/>
    <w:rsid w:val="00735619"/>
    <w:rsid w:val="00735C93"/>
    <w:rsid w:val="00736C54"/>
    <w:rsid w:val="00736C94"/>
    <w:rsid w:val="00736DA1"/>
    <w:rsid w:val="00737613"/>
    <w:rsid w:val="007379D3"/>
    <w:rsid w:val="00742A02"/>
    <w:rsid w:val="00742FA8"/>
    <w:rsid w:val="007438DB"/>
    <w:rsid w:val="007443DB"/>
    <w:rsid w:val="00744710"/>
    <w:rsid w:val="00744AB0"/>
    <w:rsid w:val="0074523F"/>
    <w:rsid w:val="0075260C"/>
    <w:rsid w:val="007534BF"/>
    <w:rsid w:val="007545DA"/>
    <w:rsid w:val="00754835"/>
    <w:rsid w:val="00755171"/>
    <w:rsid w:val="00755437"/>
    <w:rsid w:val="00755B6E"/>
    <w:rsid w:val="00755E29"/>
    <w:rsid w:val="00756034"/>
    <w:rsid w:val="00756359"/>
    <w:rsid w:val="00756558"/>
    <w:rsid w:val="00756AF9"/>
    <w:rsid w:val="00756EF6"/>
    <w:rsid w:val="00762723"/>
    <w:rsid w:val="00762F0A"/>
    <w:rsid w:val="007631DE"/>
    <w:rsid w:val="00763BB3"/>
    <w:rsid w:val="00764245"/>
    <w:rsid w:val="00765461"/>
    <w:rsid w:val="00765AAB"/>
    <w:rsid w:val="00765CA3"/>
    <w:rsid w:val="007677ED"/>
    <w:rsid w:val="00771C16"/>
    <w:rsid w:val="00772B16"/>
    <w:rsid w:val="00773569"/>
    <w:rsid w:val="00774A42"/>
    <w:rsid w:val="00774D14"/>
    <w:rsid w:val="0077547F"/>
    <w:rsid w:val="00775D4D"/>
    <w:rsid w:val="00776CBD"/>
    <w:rsid w:val="0077704C"/>
    <w:rsid w:val="0078023B"/>
    <w:rsid w:val="00782522"/>
    <w:rsid w:val="00782813"/>
    <w:rsid w:val="00782845"/>
    <w:rsid w:val="007828EA"/>
    <w:rsid w:val="00783BC4"/>
    <w:rsid w:val="00784201"/>
    <w:rsid w:val="00784BC3"/>
    <w:rsid w:val="007911AC"/>
    <w:rsid w:val="0079137C"/>
    <w:rsid w:val="007938C5"/>
    <w:rsid w:val="00795307"/>
    <w:rsid w:val="007A0EA5"/>
    <w:rsid w:val="007A1257"/>
    <w:rsid w:val="007A2165"/>
    <w:rsid w:val="007A2B18"/>
    <w:rsid w:val="007A5A14"/>
    <w:rsid w:val="007A7AE0"/>
    <w:rsid w:val="007A7C74"/>
    <w:rsid w:val="007B0FC4"/>
    <w:rsid w:val="007B141F"/>
    <w:rsid w:val="007B21CB"/>
    <w:rsid w:val="007B258E"/>
    <w:rsid w:val="007B31D7"/>
    <w:rsid w:val="007B322C"/>
    <w:rsid w:val="007B3A53"/>
    <w:rsid w:val="007B40D6"/>
    <w:rsid w:val="007B4646"/>
    <w:rsid w:val="007B5858"/>
    <w:rsid w:val="007B5B97"/>
    <w:rsid w:val="007B7F6A"/>
    <w:rsid w:val="007C03BD"/>
    <w:rsid w:val="007C0A87"/>
    <w:rsid w:val="007C1A1B"/>
    <w:rsid w:val="007C1FC6"/>
    <w:rsid w:val="007C309F"/>
    <w:rsid w:val="007C320A"/>
    <w:rsid w:val="007C34CA"/>
    <w:rsid w:val="007C393D"/>
    <w:rsid w:val="007C3C5E"/>
    <w:rsid w:val="007C4042"/>
    <w:rsid w:val="007C43FE"/>
    <w:rsid w:val="007C494C"/>
    <w:rsid w:val="007C5BCA"/>
    <w:rsid w:val="007C6BFA"/>
    <w:rsid w:val="007C6DC0"/>
    <w:rsid w:val="007C6ECF"/>
    <w:rsid w:val="007D0F5E"/>
    <w:rsid w:val="007D1CA6"/>
    <w:rsid w:val="007D28EC"/>
    <w:rsid w:val="007D2B97"/>
    <w:rsid w:val="007D2C34"/>
    <w:rsid w:val="007D2CE6"/>
    <w:rsid w:val="007D36E1"/>
    <w:rsid w:val="007D4146"/>
    <w:rsid w:val="007D5CC8"/>
    <w:rsid w:val="007D64BD"/>
    <w:rsid w:val="007D7777"/>
    <w:rsid w:val="007E177F"/>
    <w:rsid w:val="007E45E3"/>
    <w:rsid w:val="007E4ACE"/>
    <w:rsid w:val="007E54CD"/>
    <w:rsid w:val="007E54E3"/>
    <w:rsid w:val="007E623E"/>
    <w:rsid w:val="007E6350"/>
    <w:rsid w:val="007E6597"/>
    <w:rsid w:val="007E7781"/>
    <w:rsid w:val="007F010E"/>
    <w:rsid w:val="007F1275"/>
    <w:rsid w:val="007F16BA"/>
    <w:rsid w:val="007F214D"/>
    <w:rsid w:val="007F2F8C"/>
    <w:rsid w:val="007F4A52"/>
    <w:rsid w:val="007F510B"/>
    <w:rsid w:val="007F5C91"/>
    <w:rsid w:val="007F63CD"/>
    <w:rsid w:val="007F6B85"/>
    <w:rsid w:val="007F6CE8"/>
    <w:rsid w:val="007F7C12"/>
    <w:rsid w:val="008002A8"/>
    <w:rsid w:val="008020A6"/>
    <w:rsid w:val="008031A8"/>
    <w:rsid w:val="00806EAC"/>
    <w:rsid w:val="00806EF1"/>
    <w:rsid w:val="0080705F"/>
    <w:rsid w:val="00807572"/>
    <w:rsid w:val="00807E17"/>
    <w:rsid w:val="00810927"/>
    <w:rsid w:val="00810A67"/>
    <w:rsid w:val="00811F02"/>
    <w:rsid w:val="00814EE6"/>
    <w:rsid w:val="0081531D"/>
    <w:rsid w:val="00815E24"/>
    <w:rsid w:val="008173D4"/>
    <w:rsid w:val="00817DBE"/>
    <w:rsid w:val="00817E36"/>
    <w:rsid w:val="00821769"/>
    <w:rsid w:val="008217E7"/>
    <w:rsid w:val="008233B3"/>
    <w:rsid w:val="0082340F"/>
    <w:rsid w:val="0082485A"/>
    <w:rsid w:val="00824E2A"/>
    <w:rsid w:val="00826334"/>
    <w:rsid w:val="00826AE4"/>
    <w:rsid w:val="0082709C"/>
    <w:rsid w:val="00830E36"/>
    <w:rsid w:val="00831309"/>
    <w:rsid w:val="00831574"/>
    <w:rsid w:val="0083166D"/>
    <w:rsid w:val="00831B67"/>
    <w:rsid w:val="00831C28"/>
    <w:rsid w:val="0083282D"/>
    <w:rsid w:val="00832BB2"/>
    <w:rsid w:val="008333D4"/>
    <w:rsid w:val="0083361E"/>
    <w:rsid w:val="008337EF"/>
    <w:rsid w:val="00834DFD"/>
    <w:rsid w:val="0083747A"/>
    <w:rsid w:val="00837AAB"/>
    <w:rsid w:val="008411C1"/>
    <w:rsid w:val="00844513"/>
    <w:rsid w:val="00844C9B"/>
    <w:rsid w:val="00847E58"/>
    <w:rsid w:val="00850E89"/>
    <w:rsid w:val="008515AC"/>
    <w:rsid w:val="0085248F"/>
    <w:rsid w:val="008526D2"/>
    <w:rsid w:val="00852A46"/>
    <w:rsid w:val="00853B30"/>
    <w:rsid w:val="008541C1"/>
    <w:rsid w:val="00854F31"/>
    <w:rsid w:val="00856435"/>
    <w:rsid w:val="00856A55"/>
    <w:rsid w:val="00856CE7"/>
    <w:rsid w:val="008576F9"/>
    <w:rsid w:val="0086208B"/>
    <w:rsid w:val="008622E4"/>
    <w:rsid w:val="00862390"/>
    <w:rsid w:val="00863222"/>
    <w:rsid w:val="00863F51"/>
    <w:rsid w:val="008642FD"/>
    <w:rsid w:val="008645D6"/>
    <w:rsid w:val="00865297"/>
    <w:rsid w:val="00865504"/>
    <w:rsid w:val="00865BF8"/>
    <w:rsid w:val="00866124"/>
    <w:rsid w:val="00866606"/>
    <w:rsid w:val="00867A84"/>
    <w:rsid w:val="008702AE"/>
    <w:rsid w:val="00872458"/>
    <w:rsid w:val="008728CE"/>
    <w:rsid w:val="00873784"/>
    <w:rsid w:val="00874A2C"/>
    <w:rsid w:val="00874F7F"/>
    <w:rsid w:val="0087546A"/>
    <w:rsid w:val="00875B76"/>
    <w:rsid w:val="00875C38"/>
    <w:rsid w:val="008768FB"/>
    <w:rsid w:val="00877D36"/>
    <w:rsid w:val="00882BC0"/>
    <w:rsid w:val="008830AD"/>
    <w:rsid w:val="008836E5"/>
    <w:rsid w:val="008859EB"/>
    <w:rsid w:val="00885DDC"/>
    <w:rsid w:val="00885EBC"/>
    <w:rsid w:val="00891159"/>
    <w:rsid w:val="008921EC"/>
    <w:rsid w:val="00892340"/>
    <w:rsid w:val="00892957"/>
    <w:rsid w:val="00892F26"/>
    <w:rsid w:val="00894EA0"/>
    <w:rsid w:val="00895AAF"/>
    <w:rsid w:val="00895F1F"/>
    <w:rsid w:val="00896F18"/>
    <w:rsid w:val="00897F1E"/>
    <w:rsid w:val="008A30B4"/>
    <w:rsid w:val="008A42C7"/>
    <w:rsid w:val="008A440A"/>
    <w:rsid w:val="008A473B"/>
    <w:rsid w:val="008A4A29"/>
    <w:rsid w:val="008A4E5B"/>
    <w:rsid w:val="008A61B6"/>
    <w:rsid w:val="008A707D"/>
    <w:rsid w:val="008B03F3"/>
    <w:rsid w:val="008B0986"/>
    <w:rsid w:val="008B21DB"/>
    <w:rsid w:val="008B36B8"/>
    <w:rsid w:val="008B42ED"/>
    <w:rsid w:val="008B4F8A"/>
    <w:rsid w:val="008B69B2"/>
    <w:rsid w:val="008C0084"/>
    <w:rsid w:val="008C0AD4"/>
    <w:rsid w:val="008C1131"/>
    <w:rsid w:val="008C1AD9"/>
    <w:rsid w:val="008C1F4A"/>
    <w:rsid w:val="008C28EF"/>
    <w:rsid w:val="008C2B5C"/>
    <w:rsid w:val="008C31BD"/>
    <w:rsid w:val="008C32DD"/>
    <w:rsid w:val="008C35F9"/>
    <w:rsid w:val="008C55B2"/>
    <w:rsid w:val="008C5CE5"/>
    <w:rsid w:val="008C60A9"/>
    <w:rsid w:val="008C663B"/>
    <w:rsid w:val="008C67DC"/>
    <w:rsid w:val="008D01F3"/>
    <w:rsid w:val="008D18F0"/>
    <w:rsid w:val="008D216B"/>
    <w:rsid w:val="008D4856"/>
    <w:rsid w:val="008D5953"/>
    <w:rsid w:val="008D5CC8"/>
    <w:rsid w:val="008D67DF"/>
    <w:rsid w:val="008D6A88"/>
    <w:rsid w:val="008D7C0D"/>
    <w:rsid w:val="008E0228"/>
    <w:rsid w:val="008E114C"/>
    <w:rsid w:val="008E2E53"/>
    <w:rsid w:val="008E34D2"/>
    <w:rsid w:val="008E40B4"/>
    <w:rsid w:val="008E5235"/>
    <w:rsid w:val="008E7A64"/>
    <w:rsid w:val="008E7EED"/>
    <w:rsid w:val="008F05D8"/>
    <w:rsid w:val="008F13FC"/>
    <w:rsid w:val="008F1E96"/>
    <w:rsid w:val="008F2270"/>
    <w:rsid w:val="008F236D"/>
    <w:rsid w:val="008F2B2C"/>
    <w:rsid w:val="008F3E35"/>
    <w:rsid w:val="008F40F7"/>
    <w:rsid w:val="008F434B"/>
    <w:rsid w:val="008F5C23"/>
    <w:rsid w:val="008F5EAC"/>
    <w:rsid w:val="00900601"/>
    <w:rsid w:val="00900D73"/>
    <w:rsid w:val="00901841"/>
    <w:rsid w:val="0090306D"/>
    <w:rsid w:val="009035EF"/>
    <w:rsid w:val="00903C7B"/>
    <w:rsid w:val="00904126"/>
    <w:rsid w:val="00906621"/>
    <w:rsid w:val="0090667F"/>
    <w:rsid w:val="0090684B"/>
    <w:rsid w:val="009119E5"/>
    <w:rsid w:val="009119E6"/>
    <w:rsid w:val="00912866"/>
    <w:rsid w:val="0091288F"/>
    <w:rsid w:val="00912BA7"/>
    <w:rsid w:val="00912F22"/>
    <w:rsid w:val="009137FB"/>
    <w:rsid w:val="009161A1"/>
    <w:rsid w:val="00920004"/>
    <w:rsid w:val="009216A8"/>
    <w:rsid w:val="00922331"/>
    <w:rsid w:val="00923595"/>
    <w:rsid w:val="00924930"/>
    <w:rsid w:val="00925D8D"/>
    <w:rsid w:val="0092623C"/>
    <w:rsid w:val="00927073"/>
    <w:rsid w:val="009300C4"/>
    <w:rsid w:val="0093171D"/>
    <w:rsid w:val="009319A7"/>
    <w:rsid w:val="009323DC"/>
    <w:rsid w:val="009324D0"/>
    <w:rsid w:val="0093283B"/>
    <w:rsid w:val="009330EC"/>
    <w:rsid w:val="00933E57"/>
    <w:rsid w:val="00934ACB"/>
    <w:rsid w:val="00934CAC"/>
    <w:rsid w:val="00936BF6"/>
    <w:rsid w:val="00936C4C"/>
    <w:rsid w:val="00937F03"/>
    <w:rsid w:val="00940E2E"/>
    <w:rsid w:val="0094134E"/>
    <w:rsid w:val="00942187"/>
    <w:rsid w:val="00942496"/>
    <w:rsid w:val="009429B4"/>
    <w:rsid w:val="0094767E"/>
    <w:rsid w:val="0095082B"/>
    <w:rsid w:val="009512BD"/>
    <w:rsid w:val="009513C3"/>
    <w:rsid w:val="009517A9"/>
    <w:rsid w:val="0095222A"/>
    <w:rsid w:val="00952334"/>
    <w:rsid w:val="00952D1A"/>
    <w:rsid w:val="00953128"/>
    <w:rsid w:val="00953480"/>
    <w:rsid w:val="009538D1"/>
    <w:rsid w:val="00953CE9"/>
    <w:rsid w:val="009544D9"/>
    <w:rsid w:val="00954913"/>
    <w:rsid w:val="00955128"/>
    <w:rsid w:val="00956306"/>
    <w:rsid w:val="00956644"/>
    <w:rsid w:val="00956E1F"/>
    <w:rsid w:val="00957C00"/>
    <w:rsid w:val="00957EFD"/>
    <w:rsid w:val="0096042B"/>
    <w:rsid w:val="0096107D"/>
    <w:rsid w:val="00961CF6"/>
    <w:rsid w:val="00963115"/>
    <w:rsid w:val="009646AB"/>
    <w:rsid w:val="00965E48"/>
    <w:rsid w:val="00966268"/>
    <w:rsid w:val="009662B0"/>
    <w:rsid w:val="009668E3"/>
    <w:rsid w:val="00967BF5"/>
    <w:rsid w:val="00970383"/>
    <w:rsid w:val="00970633"/>
    <w:rsid w:val="00970F79"/>
    <w:rsid w:val="00970FD3"/>
    <w:rsid w:val="00971C66"/>
    <w:rsid w:val="00974B49"/>
    <w:rsid w:val="00974CEF"/>
    <w:rsid w:val="009756F2"/>
    <w:rsid w:val="00976793"/>
    <w:rsid w:val="00976FA3"/>
    <w:rsid w:val="0098016C"/>
    <w:rsid w:val="00980536"/>
    <w:rsid w:val="00980803"/>
    <w:rsid w:val="00981389"/>
    <w:rsid w:val="0098323B"/>
    <w:rsid w:val="00983C89"/>
    <w:rsid w:val="00984454"/>
    <w:rsid w:val="00986722"/>
    <w:rsid w:val="009873CF"/>
    <w:rsid w:val="009874E7"/>
    <w:rsid w:val="00987FDC"/>
    <w:rsid w:val="00992C47"/>
    <w:rsid w:val="0099335F"/>
    <w:rsid w:val="00996B15"/>
    <w:rsid w:val="009973DB"/>
    <w:rsid w:val="00997D29"/>
    <w:rsid w:val="009A03A4"/>
    <w:rsid w:val="009A3C19"/>
    <w:rsid w:val="009A62E2"/>
    <w:rsid w:val="009A66CE"/>
    <w:rsid w:val="009A7CC1"/>
    <w:rsid w:val="009A7D30"/>
    <w:rsid w:val="009B0F61"/>
    <w:rsid w:val="009B15B8"/>
    <w:rsid w:val="009B1AAD"/>
    <w:rsid w:val="009B1B5A"/>
    <w:rsid w:val="009B276A"/>
    <w:rsid w:val="009B33E9"/>
    <w:rsid w:val="009B41BD"/>
    <w:rsid w:val="009B4D0A"/>
    <w:rsid w:val="009B4E25"/>
    <w:rsid w:val="009B6FBC"/>
    <w:rsid w:val="009B7352"/>
    <w:rsid w:val="009B7497"/>
    <w:rsid w:val="009B791C"/>
    <w:rsid w:val="009C04C5"/>
    <w:rsid w:val="009C26EB"/>
    <w:rsid w:val="009C2857"/>
    <w:rsid w:val="009C42AF"/>
    <w:rsid w:val="009C6F2D"/>
    <w:rsid w:val="009C7C89"/>
    <w:rsid w:val="009D13C9"/>
    <w:rsid w:val="009D1ED7"/>
    <w:rsid w:val="009D5AE2"/>
    <w:rsid w:val="009D7FFC"/>
    <w:rsid w:val="009E01ED"/>
    <w:rsid w:val="009E17AB"/>
    <w:rsid w:val="009E1C1F"/>
    <w:rsid w:val="009E31B2"/>
    <w:rsid w:val="009E332F"/>
    <w:rsid w:val="009E3468"/>
    <w:rsid w:val="009E3E84"/>
    <w:rsid w:val="009E4482"/>
    <w:rsid w:val="009E5B43"/>
    <w:rsid w:val="009E5CB0"/>
    <w:rsid w:val="009E6071"/>
    <w:rsid w:val="009E6F71"/>
    <w:rsid w:val="009F0250"/>
    <w:rsid w:val="009F0B47"/>
    <w:rsid w:val="009F0E3E"/>
    <w:rsid w:val="009F0EEF"/>
    <w:rsid w:val="009F14D3"/>
    <w:rsid w:val="009F3B3C"/>
    <w:rsid w:val="009F5426"/>
    <w:rsid w:val="009F5B10"/>
    <w:rsid w:val="009F7AB8"/>
    <w:rsid w:val="009F7FE4"/>
    <w:rsid w:val="00A0019F"/>
    <w:rsid w:val="00A017FD"/>
    <w:rsid w:val="00A01B80"/>
    <w:rsid w:val="00A01C32"/>
    <w:rsid w:val="00A01ECA"/>
    <w:rsid w:val="00A03814"/>
    <w:rsid w:val="00A06C8D"/>
    <w:rsid w:val="00A06D38"/>
    <w:rsid w:val="00A075EB"/>
    <w:rsid w:val="00A1041E"/>
    <w:rsid w:val="00A106E2"/>
    <w:rsid w:val="00A10906"/>
    <w:rsid w:val="00A10B2C"/>
    <w:rsid w:val="00A10E67"/>
    <w:rsid w:val="00A11BE8"/>
    <w:rsid w:val="00A1203D"/>
    <w:rsid w:val="00A123D8"/>
    <w:rsid w:val="00A1285D"/>
    <w:rsid w:val="00A14752"/>
    <w:rsid w:val="00A148BD"/>
    <w:rsid w:val="00A153AD"/>
    <w:rsid w:val="00A15BBA"/>
    <w:rsid w:val="00A16448"/>
    <w:rsid w:val="00A166A5"/>
    <w:rsid w:val="00A16743"/>
    <w:rsid w:val="00A16E30"/>
    <w:rsid w:val="00A17065"/>
    <w:rsid w:val="00A17D44"/>
    <w:rsid w:val="00A17D80"/>
    <w:rsid w:val="00A17E77"/>
    <w:rsid w:val="00A20EA8"/>
    <w:rsid w:val="00A21160"/>
    <w:rsid w:val="00A222AB"/>
    <w:rsid w:val="00A23042"/>
    <w:rsid w:val="00A246AB"/>
    <w:rsid w:val="00A24CCD"/>
    <w:rsid w:val="00A2546C"/>
    <w:rsid w:val="00A26A7F"/>
    <w:rsid w:val="00A26EB9"/>
    <w:rsid w:val="00A27BB3"/>
    <w:rsid w:val="00A305AA"/>
    <w:rsid w:val="00A313A6"/>
    <w:rsid w:val="00A314DB"/>
    <w:rsid w:val="00A31756"/>
    <w:rsid w:val="00A31863"/>
    <w:rsid w:val="00A329E2"/>
    <w:rsid w:val="00A32D4D"/>
    <w:rsid w:val="00A338DB"/>
    <w:rsid w:val="00A33D26"/>
    <w:rsid w:val="00A34588"/>
    <w:rsid w:val="00A35325"/>
    <w:rsid w:val="00A3773C"/>
    <w:rsid w:val="00A37D40"/>
    <w:rsid w:val="00A412DA"/>
    <w:rsid w:val="00A42B97"/>
    <w:rsid w:val="00A44E63"/>
    <w:rsid w:val="00A45769"/>
    <w:rsid w:val="00A4698D"/>
    <w:rsid w:val="00A50591"/>
    <w:rsid w:val="00A507DA"/>
    <w:rsid w:val="00A51884"/>
    <w:rsid w:val="00A52AD1"/>
    <w:rsid w:val="00A56868"/>
    <w:rsid w:val="00A56D20"/>
    <w:rsid w:val="00A56D22"/>
    <w:rsid w:val="00A57006"/>
    <w:rsid w:val="00A571E1"/>
    <w:rsid w:val="00A574B7"/>
    <w:rsid w:val="00A57C97"/>
    <w:rsid w:val="00A60C5F"/>
    <w:rsid w:val="00A63088"/>
    <w:rsid w:val="00A635DE"/>
    <w:rsid w:val="00A63954"/>
    <w:rsid w:val="00A65549"/>
    <w:rsid w:val="00A6692D"/>
    <w:rsid w:val="00A66F37"/>
    <w:rsid w:val="00A670AC"/>
    <w:rsid w:val="00A67D07"/>
    <w:rsid w:val="00A7158E"/>
    <w:rsid w:val="00A71AAA"/>
    <w:rsid w:val="00A74A75"/>
    <w:rsid w:val="00A74CB8"/>
    <w:rsid w:val="00A751E2"/>
    <w:rsid w:val="00A754DD"/>
    <w:rsid w:val="00A77CCD"/>
    <w:rsid w:val="00A80D90"/>
    <w:rsid w:val="00A815C3"/>
    <w:rsid w:val="00A8230A"/>
    <w:rsid w:val="00A83B62"/>
    <w:rsid w:val="00A849F0"/>
    <w:rsid w:val="00A85143"/>
    <w:rsid w:val="00A86D6B"/>
    <w:rsid w:val="00A87DD9"/>
    <w:rsid w:val="00A905D4"/>
    <w:rsid w:val="00A91070"/>
    <w:rsid w:val="00A92B7F"/>
    <w:rsid w:val="00A93796"/>
    <w:rsid w:val="00A943F1"/>
    <w:rsid w:val="00A94BF2"/>
    <w:rsid w:val="00A969D4"/>
    <w:rsid w:val="00A97E7E"/>
    <w:rsid w:val="00AA048C"/>
    <w:rsid w:val="00AA0836"/>
    <w:rsid w:val="00AA09E3"/>
    <w:rsid w:val="00AA0DF2"/>
    <w:rsid w:val="00AA20BC"/>
    <w:rsid w:val="00AA20D9"/>
    <w:rsid w:val="00AA2D5D"/>
    <w:rsid w:val="00AA2EF8"/>
    <w:rsid w:val="00AA3996"/>
    <w:rsid w:val="00AA555B"/>
    <w:rsid w:val="00AA5A7E"/>
    <w:rsid w:val="00AA6BA9"/>
    <w:rsid w:val="00AB0CD0"/>
    <w:rsid w:val="00AB1556"/>
    <w:rsid w:val="00AB236D"/>
    <w:rsid w:val="00AB3D18"/>
    <w:rsid w:val="00AB3F42"/>
    <w:rsid w:val="00AB4A6C"/>
    <w:rsid w:val="00AB517B"/>
    <w:rsid w:val="00AB63AA"/>
    <w:rsid w:val="00AC055A"/>
    <w:rsid w:val="00AC15E7"/>
    <w:rsid w:val="00AC24B1"/>
    <w:rsid w:val="00AC2CD2"/>
    <w:rsid w:val="00AC2D59"/>
    <w:rsid w:val="00AC5A30"/>
    <w:rsid w:val="00AC6B03"/>
    <w:rsid w:val="00AC7622"/>
    <w:rsid w:val="00AC7680"/>
    <w:rsid w:val="00AD04BD"/>
    <w:rsid w:val="00AD0CF7"/>
    <w:rsid w:val="00AD15F3"/>
    <w:rsid w:val="00AD22BA"/>
    <w:rsid w:val="00AD5AFF"/>
    <w:rsid w:val="00AD5C8C"/>
    <w:rsid w:val="00AD6582"/>
    <w:rsid w:val="00AE073F"/>
    <w:rsid w:val="00AE1892"/>
    <w:rsid w:val="00AE2951"/>
    <w:rsid w:val="00AE2C6A"/>
    <w:rsid w:val="00AE2CD6"/>
    <w:rsid w:val="00AE465E"/>
    <w:rsid w:val="00AE5873"/>
    <w:rsid w:val="00AE65F0"/>
    <w:rsid w:val="00AE6D99"/>
    <w:rsid w:val="00AE77B4"/>
    <w:rsid w:val="00AF0067"/>
    <w:rsid w:val="00AF0EC5"/>
    <w:rsid w:val="00AF1D79"/>
    <w:rsid w:val="00AF2074"/>
    <w:rsid w:val="00AF3B94"/>
    <w:rsid w:val="00AF6087"/>
    <w:rsid w:val="00AF6667"/>
    <w:rsid w:val="00AF6777"/>
    <w:rsid w:val="00AF6DAE"/>
    <w:rsid w:val="00AF6DED"/>
    <w:rsid w:val="00AF71A2"/>
    <w:rsid w:val="00AF73B5"/>
    <w:rsid w:val="00B024A5"/>
    <w:rsid w:val="00B0319F"/>
    <w:rsid w:val="00B03733"/>
    <w:rsid w:val="00B04ED4"/>
    <w:rsid w:val="00B04F49"/>
    <w:rsid w:val="00B04F7E"/>
    <w:rsid w:val="00B10AD3"/>
    <w:rsid w:val="00B12F4F"/>
    <w:rsid w:val="00B13A01"/>
    <w:rsid w:val="00B141D4"/>
    <w:rsid w:val="00B142B0"/>
    <w:rsid w:val="00B14674"/>
    <w:rsid w:val="00B15720"/>
    <w:rsid w:val="00B17010"/>
    <w:rsid w:val="00B21640"/>
    <w:rsid w:val="00B2199E"/>
    <w:rsid w:val="00B25DA7"/>
    <w:rsid w:val="00B26A4C"/>
    <w:rsid w:val="00B26D2C"/>
    <w:rsid w:val="00B27D84"/>
    <w:rsid w:val="00B30BB8"/>
    <w:rsid w:val="00B3117B"/>
    <w:rsid w:val="00B31972"/>
    <w:rsid w:val="00B32762"/>
    <w:rsid w:val="00B33D32"/>
    <w:rsid w:val="00B346AF"/>
    <w:rsid w:val="00B3660D"/>
    <w:rsid w:val="00B36D43"/>
    <w:rsid w:val="00B371DD"/>
    <w:rsid w:val="00B41315"/>
    <w:rsid w:val="00B43AD0"/>
    <w:rsid w:val="00B442D5"/>
    <w:rsid w:val="00B446E6"/>
    <w:rsid w:val="00B450D0"/>
    <w:rsid w:val="00B464E2"/>
    <w:rsid w:val="00B4680E"/>
    <w:rsid w:val="00B47A48"/>
    <w:rsid w:val="00B50462"/>
    <w:rsid w:val="00B506D1"/>
    <w:rsid w:val="00B5076E"/>
    <w:rsid w:val="00B51D82"/>
    <w:rsid w:val="00B5221C"/>
    <w:rsid w:val="00B52450"/>
    <w:rsid w:val="00B524FA"/>
    <w:rsid w:val="00B54254"/>
    <w:rsid w:val="00B54519"/>
    <w:rsid w:val="00B55703"/>
    <w:rsid w:val="00B57024"/>
    <w:rsid w:val="00B57C63"/>
    <w:rsid w:val="00B6021B"/>
    <w:rsid w:val="00B60579"/>
    <w:rsid w:val="00B620D8"/>
    <w:rsid w:val="00B63447"/>
    <w:rsid w:val="00B6400B"/>
    <w:rsid w:val="00B6489F"/>
    <w:rsid w:val="00B65843"/>
    <w:rsid w:val="00B65E19"/>
    <w:rsid w:val="00B66457"/>
    <w:rsid w:val="00B665B3"/>
    <w:rsid w:val="00B6710A"/>
    <w:rsid w:val="00B671CA"/>
    <w:rsid w:val="00B67B51"/>
    <w:rsid w:val="00B70D4B"/>
    <w:rsid w:val="00B732AF"/>
    <w:rsid w:val="00B7477B"/>
    <w:rsid w:val="00B76542"/>
    <w:rsid w:val="00B7661A"/>
    <w:rsid w:val="00B805F3"/>
    <w:rsid w:val="00B80E7F"/>
    <w:rsid w:val="00B835AE"/>
    <w:rsid w:val="00B83F1D"/>
    <w:rsid w:val="00B85486"/>
    <w:rsid w:val="00B86189"/>
    <w:rsid w:val="00B86FD4"/>
    <w:rsid w:val="00B87ED5"/>
    <w:rsid w:val="00B9023F"/>
    <w:rsid w:val="00B90839"/>
    <w:rsid w:val="00B90F1D"/>
    <w:rsid w:val="00B91241"/>
    <w:rsid w:val="00B91BA4"/>
    <w:rsid w:val="00B91D45"/>
    <w:rsid w:val="00B92A4C"/>
    <w:rsid w:val="00B931E0"/>
    <w:rsid w:val="00B93C10"/>
    <w:rsid w:val="00B94247"/>
    <w:rsid w:val="00B949FD"/>
    <w:rsid w:val="00B9619D"/>
    <w:rsid w:val="00B96B45"/>
    <w:rsid w:val="00B9726A"/>
    <w:rsid w:val="00BA14F3"/>
    <w:rsid w:val="00BA160D"/>
    <w:rsid w:val="00BA2880"/>
    <w:rsid w:val="00BA2EE6"/>
    <w:rsid w:val="00BA3065"/>
    <w:rsid w:val="00BA32E5"/>
    <w:rsid w:val="00BA383A"/>
    <w:rsid w:val="00BA3BC5"/>
    <w:rsid w:val="00BA4E19"/>
    <w:rsid w:val="00BA662C"/>
    <w:rsid w:val="00BA6C4B"/>
    <w:rsid w:val="00BA79A1"/>
    <w:rsid w:val="00BB0DD7"/>
    <w:rsid w:val="00BB2E17"/>
    <w:rsid w:val="00BB31EA"/>
    <w:rsid w:val="00BB33DB"/>
    <w:rsid w:val="00BB4150"/>
    <w:rsid w:val="00BB5541"/>
    <w:rsid w:val="00BB64D6"/>
    <w:rsid w:val="00BB746C"/>
    <w:rsid w:val="00BC2422"/>
    <w:rsid w:val="00BC274C"/>
    <w:rsid w:val="00BC3098"/>
    <w:rsid w:val="00BC33F3"/>
    <w:rsid w:val="00BC3FB7"/>
    <w:rsid w:val="00BC4091"/>
    <w:rsid w:val="00BC4810"/>
    <w:rsid w:val="00BC5F8C"/>
    <w:rsid w:val="00BC5F9B"/>
    <w:rsid w:val="00BC6A85"/>
    <w:rsid w:val="00BC6D62"/>
    <w:rsid w:val="00BC7108"/>
    <w:rsid w:val="00BC77DA"/>
    <w:rsid w:val="00BC77F0"/>
    <w:rsid w:val="00BC7CF3"/>
    <w:rsid w:val="00BD0586"/>
    <w:rsid w:val="00BD3B01"/>
    <w:rsid w:val="00BD4590"/>
    <w:rsid w:val="00BD493B"/>
    <w:rsid w:val="00BD61D8"/>
    <w:rsid w:val="00BD758B"/>
    <w:rsid w:val="00BE072D"/>
    <w:rsid w:val="00BE0849"/>
    <w:rsid w:val="00BE0DD5"/>
    <w:rsid w:val="00BE150A"/>
    <w:rsid w:val="00BE1544"/>
    <w:rsid w:val="00BE23E9"/>
    <w:rsid w:val="00BE3204"/>
    <w:rsid w:val="00BE37D4"/>
    <w:rsid w:val="00BE3962"/>
    <w:rsid w:val="00BE3E4D"/>
    <w:rsid w:val="00BE4508"/>
    <w:rsid w:val="00BE473B"/>
    <w:rsid w:val="00BE479F"/>
    <w:rsid w:val="00BE550F"/>
    <w:rsid w:val="00BE6A67"/>
    <w:rsid w:val="00BF07DC"/>
    <w:rsid w:val="00BF0BE9"/>
    <w:rsid w:val="00BF1805"/>
    <w:rsid w:val="00BF204F"/>
    <w:rsid w:val="00BF2D40"/>
    <w:rsid w:val="00BF3453"/>
    <w:rsid w:val="00BF3C47"/>
    <w:rsid w:val="00BF4F57"/>
    <w:rsid w:val="00BF5061"/>
    <w:rsid w:val="00BF5956"/>
    <w:rsid w:val="00BF6024"/>
    <w:rsid w:val="00BF628D"/>
    <w:rsid w:val="00C001D3"/>
    <w:rsid w:val="00C005EF"/>
    <w:rsid w:val="00C02A81"/>
    <w:rsid w:val="00C03270"/>
    <w:rsid w:val="00C0416D"/>
    <w:rsid w:val="00C07C95"/>
    <w:rsid w:val="00C07FD8"/>
    <w:rsid w:val="00C11826"/>
    <w:rsid w:val="00C11920"/>
    <w:rsid w:val="00C12DC2"/>
    <w:rsid w:val="00C12E5A"/>
    <w:rsid w:val="00C13465"/>
    <w:rsid w:val="00C134FD"/>
    <w:rsid w:val="00C13614"/>
    <w:rsid w:val="00C139B6"/>
    <w:rsid w:val="00C13C25"/>
    <w:rsid w:val="00C14305"/>
    <w:rsid w:val="00C15E0B"/>
    <w:rsid w:val="00C15FDD"/>
    <w:rsid w:val="00C1677B"/>
    <w:rsid w:val="00C16BD0"/>
    <w:rsid w:val="00C17D73"/>
    <w:rsid w:val="00C17E72"/>
    <w:rsid w:val="00C20097"/>
    <w:rsid w:val="00C20636"/>
    <w:rsid w:val="00C209C2"/>
    <w:rsid w:val="00C21858"/>
    <w:rsid w:val="00C21D9B"/>
    <w:rsid w:val="00C22F67"/>
    <w:rsid w:val="00C231F2"/>
    <w:rsid w:val="00C23963"/>
    <w:rsid w:val="00C23CA8"/>
    <w:rsid w:val="00C2480F"/>
    <w:rsid w:val="00C25083"/>
    <w:rsid w:val="00C2561A"/>
    <w:rsid w:val="00C26767"/>
    <w:rsid w:val="00C269A4"/>
    <w:rsid w:val="00C27063"/>
    <w:rsid w:val="00C31279"/>
    <w:rsid w:val="00C31AC6"/>
    <w:rsid w:val="00C31D59"/>
    <w:rsid w:val="00C34911"/>
    <w:rsid w:val="00C34D50"/>
    <w:rsid w:val="00C353E3"/>
    <w:rsid w:val="00C362B0"/>
    <w:rsid w:val="00C36366"/>
    <w:rsid w:val="00C36537"/>
    <w:rsid w:val="00C36EA1"/>
    <w:rsid w:val="00C373F2"/>
    <w:rsid w:val="00C401F3"/>
    <w:rsid w:val="00C408A1"/>
    <w:rsid w:val="00C414AE"/>
    <w:rsid w:val="00C43196"/>
    <w:rsid w:val="00C438F8"/>
    <w:rsid w:val="00C455A7"/>
    <w:rsid w:val="00C50BA0"/>
    <w:rsid w:val="00C5139B"/>
    <w:rsid w:val="00C51C1E"/>
    <w:rsid w:val="00C52155"/>
    <w:rsid w:val="00C522CD"/>
    <w:rsid w:val="00C52C0C"/>
    <w:rsid w:val="00C53007"/>
    <w:rsid w:val="00C53085"/>
    <w:rsid w:val="00C5316F"/>
    <w:rsid w:val="00C532AC"/>
    <w:rsid w:val="00C54E05"/>
    <w:rsid w:val="00C551A9"/>
    <w:rsid w:val="00C57C78"/>
    <w:rsid w:val="00C60178"/>
    <w:rsid w:val="00C61349"/>
    <w:rsid w:val="00C6225F"/>
    <w:rsid w:val="00C6255F"/>
    <w:rsid w:val="00C65EE7"/>
    <w:rsid w:val="00C65F77"/>
    <w:rsid w:val="00C665DA"/>
    <w:rsid w:val="00C67FA2"/>
    <w:rsid w:val="00C70BCF"/>
    <w:rsid w:val="00C711EB"/>
    <w:rsid w:val="00C71EE5"/>
    <w:rsid w:val="00C71F2F"/>
    <w:rsid w:val="00C723F0"/>
    <w:rsid w:val="00C72551"/>
    <w:rsid w:val="00C730B2"/>
    <w:rsid w:val="00C736F5"/>
    <w:rsid w:val="00C74244"/>
    <w:rsid w:val="00C74312"/>
    <w:rsid w:val="00C75008"/>
    <w:rsid w:val="00C77106"/>
    <w:rsid w:val="00C7717E"/>
    <w:rsid w:val="00C77A1B"/>
    <w:rsid w:val="00C8010C"/>
    <w:rsid w:val="00C8171A"/>
    <w:rsid w:val="00C81871"/>
    <w:rsid w:val="00C827BD"/>
    <w:rsid w:val="00C83E6C"/>
    <w:rsid w:val="00C8413E"/>
    <w:rsid w:val="00C84197"/>
    <w:rsid w:val="00C8495B"/>
    <w:rsid w:val="00C85111"/>
    <w:rsid w:val="00C872C0"/>
    <w:rsid w:val="00C90015"/>
    <w:rsid w:val="00C90EA5"/>
    <w:rsid w:val="00C91882"/>
    <w:rsid w:val="00C91AB7"/>
    <w:rsid w:val="00C91C32"/>
    <w:rsid w:val="00C935C8"/>
    <w:rsid w:val="00C937B5"/>
    <w:rsid w:val="00C94513"/>
    <w:rsid w:val="00C94803"/>
    <w:rsid w:val="00C948BD"/>
    <w:rsid w:val="00C9579F"/>
    <w:rsid w:val="00C969B6"/>
    <w:rsid w:val="00C97BFD"/>
    <w:rsid w:val="00C97DD8"/>
    <w:rsid w:val="00CA10AB"/>
    <w:rsid w:val="00CA1968"/>
    <w:rsid w:val="00CA1A9A"/>
    <w:rsid w:val="00CA2352"/>
    <w:rsid w:val="00CA3ABC"/>
    <w:rsid w:val="00CA4ECA"/>
    <w:rsid w:val="00CA5068"/>
    <w:rsid w:val="00CA5810"/>
    <w:rsid w:val="00CA7120"/>
    <w:rsid w:val="00CB02B5"/>
    <w:rsid w:val="00CB0BA3"/>
    <w:rsid w:val="00CB1C04"/>
    <w:rsid w:val="00CB26D3"/>
    <w:rsid w:val="00CB2703"/>
    <w:rsid w:val="00CB2F83"/>
    <w:rsid w:val="00CB3724"/>
    <w:rsid w:val="00CB3A80"/>
    <w:rsid w:val="00CB484B"/>
    <w:rsid w:val="00CB4A32"/>
    <w:rsid w:val="00CB4EFA"/>
    <w:rsid w:val="00CB50FF"/>
    <w:rsid w:val="00CB7D53"/>
    <w:rsid w:val="00CC1229"/>
    <w:rsid w:val="00CC1F35"/>
    <w:rsid w:val="00CC2FCE"/>
    <w:rsid w:val="00CC3502"/>
    <w:rsid w:val="00CC39E9"/>
    <w:rsid w:val="00CC3CB4"/>
    <w:rsid w:val="00CC434E"/>
    <w:rsid w:val="00CC4AC2"/>
    <w:rsid w:val="00CC4E71"/>
    <w:rsid w:val="00CC5057"/>
    <w:rsid w:val="00CC5CEC"/>
    <w:rsid w:val="00CC601D"/>
    <w:rsid w:val="00CC6311"/>
    <w:rsid w:val="00CC72AB"/>
    <w:rsid w:val="00CD0521"/>
    <w:rsid w:val="00CD1975"/>
    <w:rsid w:val="00CD1EDE"/>
    <w:rsid w:val="00CD2258"/>
    <w:rsid w:val="00CD29B4"/>
    <w:rsid w:val="00CD2E59"/>
    <w:rsid w:val="00CD3DCE"/>
    <w:rsid w:val="00CD433B"/>
    <w:rsid w:val="00CD5FDD"/>
    <w:rsid w:val="00CD67F4"/>
    <w:rsid w:val="00CD7263"/>
    <w:rsid w:val="00CE1487"/>
    <w:rsid w:val="00CE169D"/>
    <w:rsid w:val="00CE2EA0"/>
    <w:rsid w:val="00CE30D3"/>
    <w:rsid w:val="00CE387A"/>
    <w:rsid w:val="00CE4A46"/>
    <w:rsid w:val="00CE5984"/>
    <w:rsid w:val="00CE5FF9"/>
    <w:rsid w:val="00CE6879"/>
    <w:rsid w:val="00CE6FC0"/>
    <w:rsid w:val="00CF0706"/>
    <w:rsid w:val="00CF0D83"/>
    <w:rsid w:val="00CF19CE"/>
    <w:rsid w:val="00CF2371"/>
    <w:rsid w:val="00CF3F6D"/>
    <w:rsid w:val="00CF49C4"/>
    <w:rsid w:val="00CF5020"/>
    <w:rsid w:val="00CF5356"/>
    <w:rsid w:val="00CF68EB"/>
    <w:rsid w:val="00CF7315"/>
    <w:rsid w:val="00CF791C"/>
    <w:rsid w:val="00D00934"/>
    <w:rsid w:val="00D00FEB"/>
    <w:rsid w:val="00D0143B"/>
    <w:rsid w:val="00D019B7"/>
    <w:rsid w:val="00D03768"/>
    <w:rsid w:val="00D0521D"/>
    <w:rsid w:val="00D05586"/>
    <w:rsid w:val="00D05BB9"/>
    <w:rsid w:val="00D0724C"/>
    <w:rsid w:val="00D072ED"/>
    <w:rsid w:val="00D077AC"/>
    <w:rsid w:val="00D07F1E"/>
    <w:rsid w:val="00D1000A"/>
    <w:rsid w:val="00D10FDA"/>
    <w:rsid w:val="00D1145C"/>
    <w:rsid w:val="00D1207B"/>
    <w:rsid w:val="00D12200"/>
    <w:rsid w:val="00D14104"/>
    <w:rsid w:val="00D148F7"/>
    <w:rsid w:val="00D151DF"/>
    <w:rsid w:val="00D158AF"/>
    <w:rsid w:val="00D16238"/>
    <w:rsid w:val="00D1688F"/>
    <w:rsid w:val="00D16DFA"/>
    <w:rsid w:val="00D17663"/>
    <w:rsid w:val="00D21344"/>
    <w:rsid w:val="00D213A5"/>
    <w:rsid w:val="00D216F1"/>
    <w:rsid w:val="00D222CB"/>
    <w:rsid w:val="00D23FB6"/>
    <w:rsid w:val="00D23FDE"/>
    <w:rsid w:val="00D25419"/>
    <w:rsid w:val="00D255D2"/>
    <w:rsid w:val="00D2656C"/>
    <w:rsid w:val="00D305A8"/>
    <w:rsid w:val="00D31189"/>
    <w:rsid w:val="00D31293"/>
    <w:rsid w:val="00D31D44"/>
    <w:rsid w:val="00D32E93"/>
    <w:rsid w:val="00D331E5"/>
    <w:rsid w:val="00D34434"/>
    <w:rsid w:val="00D35C67"/>
    <w:rsid w:val="00D37F4C"/>
    <w:rsid w:val="00D40854"/>
    <w:rsid w:val="00D42606"/>
    <w:rsid w:val="00D42BF9"/>
    <w:rsid w:val="00D44EAA"/>
    <w:rsid w:val="00D45958"/>
    <w:rsid w:val="00D45BFC"/>
    <w:rsid w:val="00D470B9"/>
    <w:rsid w:val="00D47133"/>
    <w:rsid w:val="00D47DEB"/>
    <w:rsid w:val="00D50667"/>
    <w:rsid w:val="00D506D2"/>
    <w:rsid w:val="00D50E60"/>
    <w:rsid w:val="00D526C4"/>
    <w:rsid w:val="00D529AD"/>
    <w:rsid w:val="00D53E1E"/>
    <w:rsid w:val="00D53EBF"/>
    <w:rsid w:val="00D54B12"/>
    <w:rsid w:val="00D56D65"/>
    <w:rsid w:val="00D5704C"/>
    <w:rsid w:val="00D57F98"/>
    <w:rsid w:val="00D6247C"/>
    <w:rsid w:val="00D62AF1"/>
    <w:rsid w:val="00D63802"/>
    <w:rsid w:val="00D63804"/>
    <w:rsid w:val="00D63F7C"/>
    <w:rsid w:val="00D6406D"/>
    <w:rsid w:val="00D646F0"/>
    <w:rsid w:val="00D65DC9"/>
    <w:rsid w:val="00D66401"/>
    <w:rsid w:val="00D67262"/>
    <w:rsid w:val="00D67D26"/>
    <w:rsid w:val="00D700B9"/>
    <w:rsid w:val="00D70D83"/>
    <w:rsid w:val="00D71E64"/>
    <w:rsid w:val="00D72BED"/>
    <w:rsid w:val="00D73769"/>
    <w:rsid w:val="00D74BAC"/>
    <w:rsid w:val="00D7515C"/>
    <w:rsid w:val="00D75C66"/>
    <w:rsid w:val="00D75E35"/>
    <w:rsid w:val="00D76AD3"/>
    <w:rsid w:val="00D77E5E"/>
    <w:rsid w:val="00D806CA"/>
    <w:rsid w:val="00D81D6E"/>
    <w:rsid w:val="00D82C60"/>
    <w:rsid w:val="00D847E9"/>
    <w:rsid w:val="00D84960"/>
    <w:rsid w:val="00D8624F"/>
    <w:rsid w:val="00D878A6"/>
    <w:rsid w:val="00D87AC9"/>
    <w:rsid w:val="00D87E86"/>
    <w:rsid w:val="00D87FF8"/>
    <w:rsid w:val="00D90E99"/>
    <w:rsid w:val="00D913D0"/>
    <w:rsid w:val="00D9298D"/>
    <w:rsid w:val="00D92FA6"/>
    <w:rsid w:val="00D93B27"/>
    <w:rsid w:val="00D93C38"/>
    <w:rsid w:val="00D93DF2"/>
    <w:rsid w:val="00D96011"/>
    <w:rsid w:val="00D9608D"/>
    <w:rsid w:val="00D96606"/>
    <w:rsid w:val="00D96A7C"/>
    <w:rsid w:val="00D97404"/>
    <w:rsid w:val="00D976BF"/>
    <w:rsid w:val="00DA10FF"/>
    <w:rsid w:val="00DA168D"/>
    <w:rsid w:val="00DA1C20"/>
    <w:rsid w:val="00DA1ED2"/>
    <w:rsid w:val="00DA2ED7"/>
    <w:rsid w:val="00DA5112"/>
    <w:rsid w:val="00DA64CB"/>
    <w:rsid w:val="00DA6F7E"/>
    <w:rsid w:val="00DA7692"/>
    <w:rsid w:val="00DB0B3B"/>
    <w:rsid w:val="00DB0E8B"/>
    <w:rsid w:val="00DB1078"/>
    <w:rsid w:val="00DB1971"/>
    <w:rsid w:val="00DB2524"/>
    <w:rsid w:val="00DB2815"/>
    <w:rsid w:val="00DB2E6C"/>
    <w:rsid w:val="00DB5496"/>
    <w:rsid w:val="00DB5F4B"/>
    <w:rsid w:val="00DC195E"/>
    <w:rsid w:val="00DC1B0E"/>
    <w:rsid w:val="00DC24BA"/>
    <w:rsid w:val="00DC2B88"/>
    <w:rsid w:val="00DC2BB8"/>
    <w:rsid w:val="00DC5769"/>
    <w:rsid w:val="00DD0431"/>
    <w:rsid w:val="00DD0462"/>
    <w:rsid w:val="00DD1CC4"/>
    <w:rsid w:val="00DD2D59"/>
    <w:rsid w:val="00DD47A2"/>
    <w:rsid w:val="00DD65DB"/>
    <w:rsid w:val="00DD77BB"/>
    <w:rsid w:val="00DD7B6D"/>
    <w:rsid w:val="00DE0DB8"/>
    <w:rsid w:val="00DE0E80"/>
    <w:rsid w:val="00DE3205"/>
    <w:rsid w:val="00DE41E7"/>
    <w:rsid w:val="00DE486D"/>
    <w:rsid w:val="00DE5257"/>
    <w:rsid w:val="00DE5600"/>
    <w:rsid w:val="00DE56C5"/>
    <w:rsid w:val="00DE64ED"/>
    <w:rsid w:val="00DE7744"/>
    <w:rsid w:val="00DE7B05"/>
    <w:rsid w:val="00DE7DE4"/>
    <w:rsid w:val="00DF0624"/>
    <w:rsid w:val="00DF1099"/>
    <w:rsid w:val="00DF2A12"/>
    <w:rsid w:val="00DF3AD4"/>
    <w:rsid w:val="00DF3FDB"/>
    <w:rsid w:val="00DF40C0"/>
    <w:rsid w:val="00DF4B54"/>
    <w:rsid w:val="00DF4D51"/>
    <w:rsid w:val="00DF5E5E"/>
    <w:rsid w:val="00DF6475"/>
    <w:rsid w:val="00E00466"/>
    <w:rsid w:val="00E00695"/>
    <w:rsid w:val="00E0075D"/>
    <w:rsid w:val="00E00E20"/>
    <w:rsid w:val="00E00E62"/>
    <w:rsid w:val="00E0164E"/>
    <w:rsid w:val="00E01AE0"/>
    <w:rsid w:val="00E02AC1"/>
    <w:rsid w:val="00E031CD"/>
    <w:rsid w:val="00E047E9"/>
    <w:rsid w:val="00E04DF9"/>
    <w:rsid w:val="00E05113"/>
    <w:rsid w:val="00E05160"/>
    <w:rsid w:val="00E05854"/>
    <w:rsid w:val="00E0634A"/>
    <w:rsid w:val="00E064FD"/>
    <w:rsid w:val="00E068CF"/>
    <w:rsid w:val="00E07B12"/>
    <w:rsid w:val="00E07E29"/>
    <w:rsid w:val="00E10CCB"/>
    <w:rsid w:val="00E12441"/>
    <w:rsid w:val="00E13F53"/>
    <w:rsid w:val="00E14EBA"/>
    <w:rsid w:val="00E15C4D"/>
    <w:rsid w:val="00E166F7"/>
    <w:rsid w:val="00E16E91"/>
    <w:rsid w:val="00E17853"/>
    <w:rsid w:val="00E2076F"/>
    <w:rsid w:val="00E20F1B"/>
    <w:rsid w:val="00E20F47"/>
    <w:rsid w:val="00E244A2"/>
    <w:rsid w:val="00E244BC"/>
    <w:rsid w:val="00E26BA7"/>
    <w:rsid w:val="00E27132"/>
    <w:rsid w:val="00E30120"/>
    <w:rsid w:val="00E31E8F"/>
    <w:rsid w:val="00E33A6D"/>
    <w:rsid w:val="00E33E11"/>
    <w:rsid w:val="00E3445E"/>
    <w:rsid w:val="00E34939"/>
    <w:rsid w:val="00E34F2F"/>
    <w:rsid w:val="00E355C0"/>
    <w:rsid w:val="00E36CCD"/>
    <w:rsid w:val="00E36FEA"/>
    <w:rsid w:val="00E40651"/>
    <w:rsid w:val="00E40DB1"/>
    <w:rsid w:val="00E41941"/>
    <w:rsid w:val="00E41FCF"/>
    <w:rsid w:val="00E427D1"/>
    <w:rsid w:val="00E43139"/>
    <w:rsid w:val="00E433EA"/>
    <w:rsid w:val="00E4347B"/>
    <w:rsid w:val="00E45A02"/>
    <w:rsid w:val="00E469E0"/>
    <w:rsid w:val="00E46A87"/>
    <w:rsid w:val="00E47130"/>
    <w:rsid w:val="00E47E85"/>
    <w:rsid w:val="00E500FF"/>
    <w:rsid w:val="00E507E6"/>
    <w:rsid w:val="00E50DC7"/>
    <w:rsid w:val="00E52AFC"/>
    <w:rsid w:val="00E54840"/>
    <w:rsid w:val="00E54DC3"/>
    <w:rsid w:val="00E55101"/>
    <w:rsid w:val="00E560EC"/>
    <w:rsid w:val="00E56248"/>
    <w:rsid w:val="00E56488"/>
    <w:rsid w:val="00E5720A"/>
    <w:rsid w:val="00E574E5"/>
    <w:rsid w:val="00E60099"/>
    <w:rsid w:val="00E602D4"/>
    <w:rsid w:val="00E603C3"/>
    <w:rsid w:val="00E61AFA"/>
    <w:rsid w:val="00E62CA7"/>
    <w:rsid w:val="00E63512"/>
    <w:rsid w:val="00E63C37"/>
    <w:rsid w:val="00E63EEF"/>
    <w:rsid w:val="00E64033"/>
    <w:rsid w:val="00E64316"/>
    <w:rsid w:val="00E646AD"/>
    <w:rsid w:val="00E646FF"/>
    <w:rsid w:val="00E65695"/>
    <w:rsid w:val="00E65A72"/>
    <w:rsid w:val="00E65DEF"/>
    <w:rsid w:val="00E672C1"/>
    <w:rsid w:val="00E6765C"/>
    <w:rsid w:val="00E716E6"/>
    <w:rsid w:val="00E72BDC"/>
    <w:rsid w:val="00E72E58"/>
    <w:rsid w:val="00E730FB"/>
    <w:rsid w:val="00E73B95"/>
    <w:rsid w:val="00E750E2"/>
    <w:rsid w:val="00E75786"/>
    <w:rsid w:val="00E75986"/>
    <w:rsid w:val="00E777D6"/>
    <w:rsid w:val="00E77EB4"/>
    <w:rsid w:val="00E8004E"/>
    <w:rsid w:val="00E807B3"/>
    <w:rsid w:val="00E80BF0"/>
    <w:rsid w:val="00E80ED6"/>
    <w:rsid w:val="00E81815"/>
    <w:rsid w:val="00E818E7"/>
    <w:rsid w:val="00E82CC5"/>
    <w:rsid w:val="00E841BD"/>
    <w:rsid w:val="00E84240"/>
    <w:rsid w:val="00E85608"/>
    <w:rsid w:val="00E85743"/>
    <w:rsid w:val="00E86141"/>
    <w:rsid w:val="00E9089D"/>
    <w:rsid w:val="00E9168A"/>
    <w:rsid w:val="00E91A89"/>
    <w:rsid w:val="00E92FC0"/>
    <w:rsid w:val="00E9304D"/>
    <w:rsid w:val="00E9337C"/>
    <w:rsid w:val="00E93DF1"/>
    <w:rsid w:val="00E944A9"/>
    <w:rsid w:val="00E94A02"/>
    <w:rsid w:val="00E953FA"/>
    <w:rsid w:val="00E9551F"/>
    <w:rsid w:val="00E95705"/>
    <w:rsid w:val="00E9573A"/>
    <w:rsid w:val="00E95791"/>
    <w:rsid w:val="00E96718"/>
    <w:rsid w:val="00E96F8C"/>
    <w:rsid w:val="00E973F2"/>
    <w:rsid w:val="00E978E3"/>
    <w:rsid w:val="00E97BE0"/>
    <w:rsid w:val="00EA050E"/>
    <w:rsid w:val="00EA0617"/>
    <w:rsid w:val="00EA29F2"/>
    <w:rsid w:val="00EA4F69"/>
    <w:rsid w:val="00EA4FB3"/>
    <w:rsid w:val="00EA4FFA"/>
    <w:rsid w:val="00EA52F7"/>
    <w:rsid w:val="00EA534C"/>
    <w:rsid w:val="00EA56AF"/>
    <w:rsid w:val="00EA689A"/>
    <w:rsid w:val="00EA6A21"/>
    <w:rsid w:val="00EA6BC3"/>
    <w:rsid w:val="00EB252D"/>
    <w:rsid w:val="00EB2C3A"/>
    <w:rsid w:val="00EB363D"/>
    <w:rsid w:val="00EB44ED"/>
    <w:rsid w:val="00EB4781"/>
    <w:rsid w:val="00EB4852"/>
    <w:rsid w:val="00EB4F70"/>
    <w:rsid w:val="00EB55CC"/>
    <w:rsid w:val="00EB60EB"/>
    <w:rsid w:val="00EB6706"/>
    <w:rsid w:val="00EB76B0"/>
    <w:rsid w:val="00EC07A5"/>
    <w:rsid w:val="00EC1A1B"/>
    <w:rsid w:val="00EC3722"/>
    <w:rsid w:val="00EC3DB7"/>
    <w:rsid w:val="00EC4069"/>
    <w:rsid w:val="00EC556C"/>
    <w:rsid w:val="00EC5E1D"/>
    <w:rsid w:val="00EC679A"/>
    <w:rsid w:val="00EC700D"/>
    <w:rsid w:val="00EC7C22"/>
    <w:rsid w:val="00EC7D12"/>
    <w:rsid w:val="00ED3B67"/>
    <w:rsid w:val="00ED4079"/>
    <w:rsid w:val="00ED6279"/>
    <w:rsid w:val="00ED708A"/>
    <w:rsid w:val="00ED75EA"/>
    <w:rsid w:val="00ED782B"/>
    <w:rsid w:val="00EE19D4"/>
    <w:rsid w:val="00EE1AE6"/>
    <w:rsid w:val="00EE1B96"/>
    <w:rsid w:val="00EE1F69"/>
    <w:rsid w:val="00EE2E8F"/>
    <w:rsid w:val="00EE3B79"/>
    <w:rsid w:val="00EE4A13"/>
    <w:rsid w:val="00EE4CCF"/>
    <w:rsid w:val="00EE52CF"/>
    <w:rsid w:val="00EE5FF1"/>
    <w:rsid w:val="00EE6018"/>
    <w:rsid w:val="00EE62DA"/>
    <w:rsid w:val="00EE6D12"/>
    <w:rsid w:val="00EF0549"/>
    <w:rsid w:val="00EF0855"/>
    <w:rsid w:val="00EF0D36"/>
    <w:rsid w:val="00EF114C"/>
    <w:rsid w:val="00EF1666"/>
    <w:rsid w:val="00EF220F"/>
    <w:rsid w:val="00EF27F2"/>
    <w:rsid w:val="00EF3087"/>
    <w:rsid w:val="00EF30BB"/>
    <w:rsid w:val="00EF39E7"/>
    <w:rsid w:val="00EF7CB6"/>
    <w:rsid w:val="00EF7FC4"/>
    <w:rsid w:val="00F015D0"/>
    <w:rsid w:val="00F021F6"/>
    <w:rsid w:val="00F02485"/>
    <w:rsid w:val="00F05364"/>
    <w:rsid w:val="00F06EFC"/>
    <w:rsid w:val="00F072BB"/>
    <w:rsid w:val="00F10305"/>
    <w:rsid w:val="00F10BF6"/>
    <w:rsid w:val="00F1184E"/>
    <w:rsid w:val="00F11D16"/>
    <w:rsid w:val="00F12210"/>
    <w:rsid w:val="00F12978"/>
    <w:rsid w:val="00F13172"/>
    <w:rsid w:val="00F133AE"/>
    <w:rsid w:val="00F146DB"/>
    <w:rsid w:val="00F14D6F"/>
    <w:rsid w:val="00F162B8"/>
    <w:rsid w:val="00F2049D"/>
    <w:rsid w:val="00F207BA"/>
    <w:rsid w:val="00F20BDD"/>
    <w:rsid w:val="00F21795"/>
    <w:rsid w:val="00F21C0E"/>
    <w:rsid w:val="00F220C1"/>
    <w:rsid w:val="00F222BD"/>
    <w:rsid w:val="00F2284C"/>
    <w:rsid w:val="00F22E13"/>
    <w:rsid w:val="00F23110"/>
    <w:rsid w:val="00F2337F"/>
    <w:rsid w:val="00F25031"/>
    <w:rsid w:val="00F25263"/>
    <w:rsid w:val="00F259AF"/>
    <w:rsid w:val="00F26655"/>
    <w:rsid w:val="00F27DFF"/>
    <w:rsid w:val="00F3008A"/>
    <w:rsid w:val="00F3024C"/>
    <w:rsid w:val="00F304B5"/>
    <w:rsid w:val="00F31779"/>
    <w:rsid w:val="00F332F6"/>
    <w:rsid w:val="00F33C52"/>
    <w:rsid w:val="00F35AFE"/>
    <w:rsid w:val="00F3629F"/>
    <w:rsid w:val="00F365C6"/>
    <w:rsid w:val="00F375A5"/>
    <w:rsid w:val="00F37E24"/>
    <w:rsid w:val="00F40B48"/>
    <w:rsid w:val="00F40E8A"/>
    <w:rsid w:val="00F41169"/>
    <w:rsid w:val="00F414F1"/>
    <w:rsid w:val="00F41534"/>
    <w:rsid w:val="00F4197F"/>
    <w:rsid w:val="00F427E6"/>
    <w:rsid w:val="00F44760"/>
    <w:rsid w:val="00F45634"/>
    <w:rsid w:val="00F462DA"/>
    <w:rsid w:val="00F46B21"/>
    <w:rsid w:val="00F46C1E"/>
    <w:rsid w:val="00F5082B"/>
    <w:rsid w:val="00F50FC8"/>
    <w:rsid w:val="00F51340"/>
    <w:rsid w:val="00F52FC1"/>
    <w:rsid w:val="00F541F4"/>
    <w:rsid w:val="00F55534"/>
    <w:rsid w:val="00F56F52"/>
    <w:rsid w:val="00F57C0E"/>
    <w:rsid w:val="00F57D63"/>
    <w:rsid w:val="00F613E3"/>
    <w:rsid w:val="00F6191B"/>
    <w:rsid w:val="00F61C0B"/>
    <w:rsid w:val="00F61CBF"/>
    <w:rsid w:val="00F62723"/>
    <w:rsid w:val="00F64643"/>
    <w:rsid w:val="00F64BFB"/>
    <w:rsid w:val="00F66FBC"/>
    <w:rsid w:val="00F672E3"/>
    <w:rsid w:val="00F709B1"/>
    <w:rsid w:val="00F71392"/>
    <w:rsid w:val="00F719F9"/>
    <w:rsid w:val="00F7208A"/>
    <w:rsid w:val="00F7280B"/>
    <w:rsid w:val="00F72D06"/>
    <w:rsid w:val="00F72D8A"/>
    <w:rsid w:val="00F73160"/>
    <w:rsid w:val="00F7341A"/>
    <w:rsid w:val="00F7484A"/>
    <w:rsid w:val="00F75F87"/>
    <w:rsid w:val="00F76291"/>
    <w:rsid w:val="00F77825"/>
    <w:rsid w:val="00F77AF3"/>
    <w:rsid w:val="00F77D4A"/>
    <w:rsid w:val="00F8005B"/>
    <w:rsid w:val="00F80E9E"/>
    <w:rsid w:val="00F84334"/>
    <w:rsid w:val="00F85352"/>
    <w:rsid w:val="00F858F5"/>
    <w:rsid w:val="00F85B9A"/>
    <w:rsid w:val="00F87CC8"/>
    <w:rsid w:val="00F87E11"/>
    <w:rsid w:val="00F87FD4"/>
    <w:rsid w:val="00F90B56"/>
    <w:rsid w:val="00F9189D"/>
    <w:rsid w:val="00F91CCB"/>
    <w:rsid w:val="00F92B04"/>
    <w:rsid w:val="00F92EA8"/>
    <w:rsid w:val="00F94291"/>
    <w:rsid w:val="00F95BFC"/>
    <w:rsid w:val="00F96F57"/>
    <w:rsid w:val="00F9755B"/>
    <w:rsid w:val="00F97DB3"/>
    <w:rsid w:val="00FA0757"/>
    <w:rsid w:val="00FA076B"/>
    <w:rsid w:val="00FA139A"/>
    <w:rsid w:val="00FA26F1"/>
    <w:rsid w:val="00FA27DC"/>
    <w:rsid w:val="00FA28CB"/>
    <w:rsid w:val="00FA2A0E"/>
    <w:rsid w:val="00FA2E4C"/>
    <w:rsid w:val="00FA324A"/>
    <w:rsid w:val="00FA403D"/>
    <w:rsid w:val="00FA4868"/>
    <w:rsid w:val="00FA5873"/>
    <w:rsid w:val="00FA7760"/>
    <w:rsid w:val="00FB0482"/>
    <w:rsid w:val="00FB1DF4"/>
    <w:rsid w:val="00FB267D"/>
    <w:rsid w:val="00FB2DF4"/>
    <w:rsid w:val="00FB3AAD"/>
    <w:rsid w:val="00FB4B82"/>
    <w:rsid w:val="00FB4F7F"/>
    <w:rsid w:val="00FB53C0"/>
    <w:rsid w:val="00FB632C"/>
    <w:rsid w:val="00FB67A8"/>
    <w:rsid w:val="00FB70B5"/>
    <w:rsid w:val="00FC019F"/>
    <w:rsid w:val="00FC0506"/>
    <w:rsid w:val="00FC1050"/>
    <w:rsid w:val="00FC1561"/>
    <w:rsid w:val="00FC3184"/>
    <w:rsid w:val="00FC390F"/>
    <w:rsid w:val="00FC5E90"/>
    <w:rsid w:val="00FC6A5F"/>
    <w:rsid w:val="00FC7F27"/>
    <w:rsid w:val="00FD0AEA"/>
    <w:rsid w:val="00FD0CDE"/>
    <w:rsid w:val="00FD17EF"/>
    <w:rsid w:val="00FD31B9"/>
    <w:rsid w:val="00FD4165"/>
    <w:rsid w:val="00FD5BD0"/>
    <w:rsid w:val="00FD5D07"/>
    <w:rsid w:val="00FD6E61"/>
    <w:rsid w:val="00FD6EC3"/>
    <w:rsid w:val="00FD7502"/>
    <w:rsid w:val="00FD7FC4"/>
    <w:rsid w:val="00FE1696"/>
    <w:rsid w:val="00FE174C"/>
    <w:rsid w:val="00FE30F5"/>
    <w:rsid w:val="00FE330E"/>
    <w:rsid w:val="00FE4125"/>
    <w:rsid w:val="00FE5E3E"/>
    <w:rsid w:val="00FE5F44"/>
    <w:rsid w:val="00FE6216"/>
    <w:rsid w:val="00FE66B9"/>
    <w:rsid w:val="00FE68AD"/>
    <w:rsid w:val="00FE6968"/>
    <w:rsid w:val="00FE6BB9"/>
    <w:rsid w:val="00FE6E30"/>
    <w:rsid w:val="00FE71E5"/>
    <w:rsid w:val="00FF0AB6"/>
    <w:rsid w:val="00FF1AEA"/>
    <w:rsid w:val="00FF2C75"/>
    <w:rsid w:val="00FF3FDD"/>
    <w:rsid w:val="00FF455A"/>
    <w:rsid w:val="00FF4912"/>
    <w:rsid w:val="00FF69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340FC0A"/>
  <w15:docId w15:val="{0D43DDC2-64CB-4805-8BC3-2EA956F7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5F5"/>
    <w:pPr>
      <w:spacing w:before="120" w:after="120"/>
    </w:pPr>
    <w:rPr>
      <w:rFonts w:ascii="Arial Narrow" w:hAnsi="Arial Narrow"/>
    </w:rPr>
  </w:style>
  <w:style w:type="paragraph" w:styleId="Heading1">
    <w:name w:val="heading 1"/>
    <w:basedOn w:val="Normal"/>
    <w:next w:val="Normal"/>
    <w:link w:val="Heading1Char"/>
    <w:uiPriority w:val="99"/>
    <w:qFormat/>
    <w:rsid w:val="007A7C74"/>
    <w:pPr>
      <w:keepNext/>
      <w:keepLines/>
      <w:numPr>
        <w:numId w:val="150"/>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0F5016"/>
    <w:pPr>
      <w:keepNext/>
      <w:keepLines/>
      <w:numPr>
        <w:ilvl w:val="1"/>
        <w:numId w:val="150"/>
      </w:numPr>
      <w:spacing w:after="0"/>
      <w:outlineLvl w:val="1"/>
    </w:pPr>
    <w:rPr>
      <w:rFonts w:eastAsia="Times New Roman"/>
      <w:b/>
      <w:bCs/>
      <w:caps/>
      <w:sz w:val="28"/>
      <w:szCs w:val="26"/>
    </w:rPr>
  </w:style>
  <w:style w:type="paragraph" w:styleId="Heading3">
    <w:name w:val="heading 3"/>
    <w:basedOn w:val="Normal"/>
    <w:next w:val="Normal"/>
    <w:link w:val="Heading3Char"/>
    <w:uiPriority w:val="99"/>
    <w:qFormat/>
    <w:rsid w:val="001E40CB"/>
    <w:pPr>
      <w:keepNext/>
      <w:keepLines/>
      <w:numPr>
        <w:ilvl w:val="2"/>
        <w:numId w:val="150"/>
      </w:numPr>
      <w:spacing w:before="200" w:after="0"/>
      <w:outlineLvl w:val="2"/>
    </w:pPr>
    <w:rPr>
      <w:rFonts w:eastAsia="Times New Roman"/>
      <w:b/>
      <w:bCs/>
      <w:caps/>
    </w:rPr>
  </w:style>
  <w:style w:type="paragraph" w:styleId="Heading4">
    <w:name w:val="heading 4"/>
    <w:basedOn w:val="Normal"/>
    <w:next w:val="Normal"/>
    <w:link w:val="Heading4Char"/>
    <w:uiPriority w:val="99"/>
    <w:qFormat/>
    <w:rsid w:val="000F5016"/>
    <w:pPr>
      <w:keepNext/>
      <w:keepLines/>
      <w:numPr>
        <w:ilvl w:val="3"/>
        <w:numId w:val="150"/>
      </w:numPr>
      <w:spacing w:after="0"/>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50"/>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50"/>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50"/>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50"/>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50"/>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C74"/>
    <w:rPr>
      <w:rFonts w:ascii="Arial Narrow" w:hAnsi="Arial Narrow" w:cs="Times New Roman"/>
      <w:b/>
      <w:bCs/>
      <w:caps/>
      <w:sz w:val="28"/>
      <w:szCs w:val="28"/>
    </w:rPr>
  </w:style>
  <w:style w:type="character" w:customStyle="1" w:styleId="Heading2Char">
    <w:name w:val="Heading 2 Char"/>
    <w:basedOn w:val="DefaultParagraphFont"/>
    <w:link w:val="Heading2"/>
    <w:uiPriority w:val="99"/>
    <w:locked/>
    <w:rsid w:val="000F5016"/>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1E40CB"/>
    <w:rPr>
      <w:rFonts w:ascii="Arial Narrow" w:eastAsia="Times New Roman" w:hAnsi="Arial Narrow"/>
      <w:b/>
      <w:bCs/>
      <w:caps/>
    </w:rPr>
  </w:style>
  <w:style w:type="character" w:customStyle="1" w:styleId="Heading4Char">
    <w:name w:val="Heading 4 Char"/>
    <w:basedOn w:val="DefaultParagraphFont"/>
    <w:link w:val="Heading4"/>
    <w:uiPriority w:val="99"/>
    <w:locked/>
    <w:rsid w:val="000F5016"/>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hAnsi="Arial Narrow" w:cs="Times New Roman"/>
    </w:rPr>
  </w:style>
  <w:style w:type="character" w:customStyle="1" w:styleId="Heading6Char">
    <w:name w:val="Heading 6 Char"/>
    <w:basedOn w:val="DefaultParagraphFont"/>
    <w:link w:val="Heading6"/>
    <w:uiPriority w:val="99"/>
    <w:semiHidden/>
    <w:locked/>
    <w:rsid w:val="00221615"/>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221615"/>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221615"/>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221615"/>
    <w:rPr>
      <w:rFonts w:ascii="Cambria" w:hAnsi="Cambria" w:cs="Times New Roman"/>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221615"/>
    <w:rPr>
      <w:rFonts w:ascii="Arial Narrow" w:hAnsi="Arial Narrow" w:cs="Times New Roman"/>
      <w:b/>
      <w:sz w:val="20"/>
    </w:rPr>
  </w:style>
  <w:style w:type="paragraph" w:styleId="ListParagraph">
    <w:name w:val="List Paragraph"/>
    <w:basedOn w:val="Normal"/>
    <w:uiPriority w:val="99"/>
    <w:qFormat/>
    <w:rsid w:val="006405F5"/>
    <w:pPr>
      <w:contextualSpacing/>
    </w:pPr>
  </w:style>
  <w:style w:type="table" w:styleId="TableGrid">
    <w:name w:val="Table Grid"/>
    <w:basedOn w:val="TableNormal"/>
    <w:uiPriority w:val="99"/>
    <w:rsid w:val="008F3E35"/>
    <w:rPr>
      <w:rFonts w:ascii="Arial Narrow"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basedOn w:val="DefaultParagraphFont"/>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6405F5"/>
    <w:pPr>
      <w:spacing w:before="40" w:after="40"/>
    </w:pPr>
    <w:rPr>
      <w:szCs w:val="20"/>
    </w:rPr>
  </w:style>
  <w:style w:type="paragraph" w:customStyle="1" w:styleId="FAATableTitle">
    <w:name w:val="FAA_Table Title"/>
    <w:basedOn w:val="FAATableText"/>
    <w:uiPriority w:val="99"/>
    <w:rsid w:val="006405F5"/>
    <w:pPr>
      <w:spacing w:before="60" w:after="60"/>
      <w:jc w:val="center"/>
    </w:pPr>
    <w:rPr>
      <w:b/>
      <w:sz w:val="24"/>
    </w:rPr>
  </w:style>
  <w:style w:type="paragraph" w:styleId="TOC1">
    <w:name w:val="toc 1"/>
    <w:basedOn w:val="Normal"/>
    <w:next w:val="Normal"/>
    <w:uiPriority w:val="39"/>
    <w:rsid w:val="00625DC1"/>
    <w:pPr>
      <w:spacing w:after="60"/>
      <w:ind w:left="720" w:hanging="720"/>
    </w:pPr>
    <w:rPr>
      <w:b/>
      <w:caps/>
    </w:rPr>
  </w:style>
  <w:style w:type="paragraph" w:styleId="TOC2">
    <w:name w:val="toc 2"/>
    <w:basedOn w:val="Normal"/>
    <w:next w:val="Normal"/>
    <w:uiPriority w:val="39"/>
    <w:rsid w:val="00A94BF2"/>
    <w:pPr>
      <w:tabs>
        <w:tab w:val="left" w:pos="1080"/>
        <w:tab w:val="right" w:leader="dot" w:pos="9350"/>
      </w:tabs>
      <w:spacing w:after="0"/>
      <w:ind w:left="720" w:right="720" w:hanging="720"/>
      <w:contextualSpacing/>
    </w:pPr>
    <w:rPr>
      <w:b/>
      <w:noProof/>
    </w:rPr>
  </w:style>
  <w:style w:type="paragraph" w:styleId="TOC3">
    <w:name w:val="toc 3"/>
    <w:basedOn w:val="Normal"/>
    <w:next w:val="Normal"/>
    <w:uiPriority w:val="39"/>
    <w:rsid w:val="00625DC1"/>
    <w:pPr>
      <w:tabs>
        <w:tab w:val="left" w:pos="1800"/>
        <w:tab w:val="right" w:leader="dot" w:pos="9350"/>
      </w:tabs>
      <w:spacing w:before="60" w:after="0"/>
      <w:ind w:left="1454" w:hanging="691"/>
      <w:contextualSpacing/>
    </w:pPr>
    <w:rPr>
      <w:b/>
      <w:noProof/>
    </w:rPr>
  </w:style>
  <w:style w:type="paragraph" w:styleId="TOC4">
    <w:name w:val="toc 4"/>
    <w:basedOn w:val="Normal"/>
    <w:next w:val="Normal"/>
    <w:uiPriority w:val="39"/>
    <w:rsid w:val="00625DC1"/>
    <w:pPr>
      <w:tabs>
        <w:tab w:val="left" w:pos="1980"/>
        <w:tab w:val="right" w:leader="dot" w:pos="9350"/>
      </w:tabs>
      <w:spacing w:before="80" w:after="60"/>
      <w:ind w:left="2520" w:right="720" w:hanging="1066"/>
      <w:contextualSpacing/>
    </w:pPr>
    <w:rPr>
      <w:noProof/>
    </w:r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817DBE"/>
    <w:pPr>
      <w:pageBreakBefore/>
      <w:widowControl w:val="0"/>
      <w:spacing w:after="0"/>
    </w:pPr>
    <w:rPr>
      <w:b/>
      <w:sz w:val="32"/>
    </w:rPr>
  </w:style>
  <w:style w:type="paragraph" w:customStyle="1" w:styleId="FAAOutlinea">
    <w:name w:val="FAA_Outline (a)"/>
    <w:basedOn w:val="Normal"/>
    <w:uiPriority w:val="99"/>
    <w:rsid w:val="00C21D9B"/>
    <w:pPr>
      <w:keepLines/>
    </w:pPr>
  </w:style>
  <w:style w:type="paragraph" w:customStyle="1" w:styleId="FAAOutlineSpaceAbove">
    <w:name w:val="FAA_Outline_SpaceAbove"/>
    <w:uiPriority w:val="99"/>
    <w:rsid w:val="00A65549"/>
    <w:pPr>
      <w:keepNext/>
      <w:keepLines/>
    </w:pPr>
    <w:rPr>
      <w:rFonts w:ascii="Arial Narrow" w:hAnsi="Arial Narrow"/>
      <w:sz w:val="4"/>
    </w:rPr>
  </w:style>
  <w:style w:type="paragraph" w:customStyle="1" w:styleId="FFATextFlushRight">
    <w:name w:val="FFA_Text FlushRight"/>
    <w:basedOn w:val="Normal"/>
    <w:link w:val="FFATextFlushRightChar"/>
    <w:uiPriority w:val="99"/>
    <w:rsid w:val="00C21D9B"/>
    <w:pPr>
      <w:keepLines/>
      <w:spacing w:line="228" w:lineRule="auto"/>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6405F5"/>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6405F5"/>
    <w:pPr>
      <w:ind w:left="1152" w:hanging="1152"/>
    </w:pPr>
    <w:rPr>
      <w:b/>
      <w:caps/>
      <w:szCs w:val="20"/>
    </w:rPr>
  </w:style>
  <w:style w:type="paragraph" w:customStyle="1" w:styleId="FAANoteL2">
    <w:name w:val="FAA_Note L2"/>
    <w:basedOn w:val="FAANoteL1"/>
    <w:uiPriority w:val="99"/>
    <w:rsid w:val="006405F5"/>
    <w:pPr>
      <w:tabs>
        <w:tab w:val="left" w:pos="1440"/>
      </w:tabs>
      <w:ind w:left="1440"/>
    </w:pPr>
  </w:style>
  <w:style w:type="paragraph" w:customStyle="1" w:styleId="FAAFormInstructions">
    <w:name w:val="FAA_Form Instructions"/>
    <w:basedOn w:val="FAAFormTextNumber"/>
    <w:uiPriority w:val="99"/>
    <w:rsid w:val="006405F5"/>
  </w:style>
  <w:style w:type="character" w:styleId="SubtleReference">
    <w:name w:val="Subtle Reference"/>
    <w:basedOn w:val="DefaultParagraphFont"/>
    <w:uiPriority w:val="31"/>
    <w:qFormat/>
    <w:rsid w:val="00B805F3"/>
    <w:rPr>
      <w:smallCaps/>
      <w:color w:val="C0504D" w:themeColor="accent2"/>
      <w:u w:val="single"/>
    </w:rPr>
  </w:style>
  <w:style w:type="character" w:styleId="IntenseReference">
    <w:name w:val="Intense Reference"/>
    <w:basedOn w:val="DefaultParagraphFont"/>
    <w:uiPriority w:val="32"/>
    <w:qFormat/>
    <w:rsid w:val="001A3790"/>
    <w:rPr>
      <w:b/>
      <w:bCs/>
      <w:smallCaps/>
      <w:color w:val="C0504D" w:themeColor="accent2"/>
      <w:spacing w:val="5"/>
      <w:u w:val="single"/>
    </w:rPr>
  </w:style>
  <w:style w:type="paragraph" w:customStyle="1" w:styleId="Reference">
    <w:name w:val="Reference"/>
    <w:basedOn w:val="FFATextFlushRight"/>
    <w:link w:val="ReferenceChar"/>
    <w:qFormat/>
    <w:rsid w:val="001A3790"/>
  </w:style>
  <w:style w:type="character" w:customStyle="1" w:styleId="FFATextFlushRightChar">
    <w:name w:val="FFA_Text FlushRight Char"/>
    <w:basedOn w:val="DefaultParagraphFont"/>
    <w:link w:val="FFATextFlushRight"/>
    <w:uiPriority w:val="99"/>
    <w:rsid w:val="001A3790"/>
    <w:rPr>
      <w:rFonts w:ascii="Arial Narrow" w:hAnsi="Arial Narrow"/>
      <w:i/>
      <w:sz w:val="20"/>
    </w:rPr>
  </w:style>
  <w:style w:type="character" w:customStyle="1" w:styleId="ReferenceChar">
    <w:name w:val="Reference Char"/>
    <w:basedOn w:val="FFATextFlushRightChar"/>
    <w:link w:val="Reference"/>
    <w:rsid w:val="001A3790"/>
    <w:rPr>
      <w:rFonts w:ascii="Arial Narrow" w:hAnsi="Arial Narrow"/>
      <w:i/>
      <w:sz w:val="20"/>
    </w:rPr>
  </w:style>
  <w:style w:type="paragraph" w:styleId="Revision">
    <w:name w:val="Revision"/>
    <w:hidden/>
    <w:uiPriority w:val="99"/>
    <w:semiHidden/>
    <w:rsid w:val="0062003D"/>
    <w:rPr>
      <w:rFonts w:ascii="Arial Narrow" w:hAnsi="Arial Narrow"/>
    </w:rPr>
  </w:style>
  <w:style w:type="character" w:styleId="CommentReference">
    <w:name w:val="annotation reference"/>
    <w:basedOn w:val="DefaultParagraphFont"/>
    <w:uiPriority w:val="99"/>
    <w:semiHidden/>
    <w:unhideWhenUsed/>
    <w:locked/>
    <w:rsid w:val="00B0319F"/>
    <w:rPr>
      <w:sz w:val="16"/>
      <w:szCs w:val="16"/>
    </w:rPr>
  </w:style>
  <w:style w:type="paragraph" w:styleId="CommentText">
    <w:name w:val="annotation text"/>
    <w:basedOn w:val="Normal"/>
    <w:link w:val="CommentTextChar"/>
    <w:uiPriority w:val="99"/>
    <w:unhideWhenUsed/>
    <w:locked/>
    <w:rsid w:val="00B0319F"/>
    <w:rPr>
      <w:sz w:val="20"/>
      <w:szCs w:val="20"/>
    </w:rPr>
  </w:style>
  <w:style w:type="character" w:customStyle="1" w:styleId="CommentTextChar">
    <w:name w:val="Comment Text Char"/>
    <w:basedOn w:val="DefaultParagraphFont"/>
    <w:link w:val="CommentText"/>
    <w:uiPriority w:val="99"/>
    <w:rsid w:val="00B0319F"/>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locked/>
    <w:rsid w:val="00B0319F"/>
    <w:rPr>
      <w:b/>
      <w:bCs/>
    </w:rPr>
  </w:style>
  <w:style w:type="character" w:customStyle="1" w:styleId="CommentSubjectChar">
    <w:name w:val="Comment Subject Char"/>
    <w:basedOn w:val="CommentTextChar"/>
    <w:link w:val="CommentSubject"/>
    <w:uiPriority w:val="99"/>
    <w:semiHidden/>
    <w:rsid w:val="00B0319F"/>
    <w:rPr>
      <w:rFonts w:ascii="Arial Narrow" w:hAnsi="Arial Narrow"/>
      <w:b/>
      <w:bCs/>
      <w:sz w:val="20"/>
      <w:szCs w:val="20"/>
    </w:rPr>
  </w:style>
  <w:style w:type="character" w:styleId="FollowedHyperlink">
    <w:name w:val="FollowedHyperlink"/>
    <w:basedOn w:val="DefaultParagraphFont"/>
    <w:uiPriority w:val="99"/>
    <w:semiHidden/>
    <w:unhideWhenUsed/>
    <w:locked/>
    <w:rsid w:val="0068559C"/>
    <w:rPr>
      <w:color w:val="800080" w:themeColor="followedHyperlink"/>
      <w:u w:val="single"/>
    </w:rPr>
  </w:style>
  <w:style w:type="paragraph" w:customStyle="1" w:styleId="FAAFormText">
    <w:name w:val="FAA_Form Text"/>
    <w:basedOn w:val="FAATableText"/>
    <w:uiPriority w:val="99"/>
    <w:rsid w:val="006405F5"/>
    <w:rPr>
      <w:sz w:val="20"/>
    </w:rPr>
  </w:style>
  <w:style w:type="paragraph" w:customStyle="1" w:styleId="FAAFormTextNumber">
    <w:name w:val="FAA_Form Text Number"/>
    <w:basedOn w:val="Normal"/>
    <w:uiPriority w:val="99"/>
    <w:rsid w:val="006405F5"/>
    <w:pPr>
      <w:widowControl w:val="0"/>
      <w:tabs>
        <w:tab w:val="left" w:pos="504"/>
      </w:tabs>
      <w:spacing w:before="40" w:after="40"/>
      <w:ind w:left="504" w:hanging="504"/>
    </w:pPr>
    <w:rPr>
      <w:i/>
      <w:sz w:val="20"/>
      <w:szCs w:val="20"/>
    </w:rPr>
  </w:style>
  <w:style w:type="paragraph" w:customStyle="1" w:styleId="FAAISManualL2Headings">
    <w:name w:val="FAA_IS Manual L2 Headings"/>
    <w:basedOn w:val="FAATableText"/>
    <w:uiPriority w:val="99"/>
    <w:rsid w:val="008859EB"/>
    <w:pPr>
      <w:spacing w:before="120" w:after="120"/>
      <w:ind w:left="1440" w:hanging="720"/>
    </w:pPr>
    <w:rPr>
      <w:b/>
    </w:rPr>
  </w:style>
  <w:style w:type="paragraph" w:customStyle="1" w:styleId="FAAISManualL3Outlinea">
    <w:name w:val="FAA_IS Manual L3 Outline (a)"/>
    <w:basedOn w:val="Normal"/>
    <w:uiPriority w:val="99"/>
    <w:rsid w:val="008859EB"/>
    <w:pPr>
      <w:numPr>
        <w:ilvl w:val="1"/>
        <w:numId w:val="28"/>
      </w:numPr>
    </w:pPr>
  </w:style>
  <w:style w:type="paragraph" w:customStyle="1" w:styleId="FAAISManualL4Outline1">
    <w:name w:val="FAA_IS Manual L4 Outline (1)"/>
    <w:qFormat/>
    <w:rsid w:val="008859EB"/>
    <w:pPr>
      <w:numPr>
        <w:ilvl w:val="2"/>
        <w:numId w:val="28"/>
      </w:numPr>
      <w:spacing w:before="120"/>
    </w:pPr>
    <w:rPr>
      <w:rFonts w:ascii="Arial Narrow" w:hAnsi="Arial Narrow"/>
      <w:szCs w:val="20"/>
    </w:rPr>
  </w:style>
  <w:style w:type="paragraph" w:customStyle="1" w:styleId="FAAISManualText">
    <w:name w:val="FAA_IS Manual Text"/>
    <w:basedOn w:val="Normal"/>
    <w:uiPriority w:val="99"/>
    <w:rsid w:val="008859EB"/>
    <w:pPr>
      <w:keepLines/>
      <w:ind w:left="2160" w:hanging="720"/>
    </w:pPr>
  </w:style>
  <w:style w:type="paragraph" w:customStyle="1" w:styleId="FAAISManualText2">
    <w:name w:val="FAA_IS Manual Text 2"/>
    <w:basedOn w:val="Normal"/>
    <w:qFormat/>
    <w:rsid w:val="008859EB"/>
    <w:pPr>
      <w:ind w:left="1440" w:hanging="720"/>
    </w:pPr>
    <w:rPr>
      <w:szCs w:val="20"/>
    </w:rPr>
  </w:style>
  <w:style w:type="paragraph" w:customStyle="1" w:styleId="FAAISManualText2a">
    <w:name w:val="FAA_IS Manual Text 2 (a)"/>
    <w:basedOn w:val="FAAISManualL3Outlinea"/>
    <w:rsid w:val="008859EB"/>
    <w:pPr>
      <w:keepLines/>
      <w:numPr>
        <w:ilvl w:val="0"/>
        <w:numId w:val="0"/>
      </w:numPr>
    </w:pPr>
    <w:rPr>
      <w:szCs w:val="20"/>
    </w:rPr>
  </w:style>
  <w:style w:type="paragraph" w:customStyle="1" w:styleId="FAAISManualTextL1a">
    <w:name w:val="FAA_IS Manual Text L1 (a)"/>
    <w:qFormat/>
    <w:rsid w:val="008859EB"/>
    <w:pPr>
      <w:numPr>
        <w:ilvl w:val="5"/>
        <w:numId w:val="28"/>
      </w:numPr>
      <w:spacing w:before="120"/>
    </w:pPr>
    <w:rPr>
      <w:rFonts w:ascii="Arial Narrow" w:hAnsi="Arial Narrow"/>
      <w:szCs w:val="20"/>
    </w:rPr>
  </w:style>
  <w:style w:type="paragraph" w:customStyle="1" w:styleId="FAAISManualTextL21">
    <w:name w:val="FAA_IS Manual Text L2 (1)"/>
    <w:qFormat/>
    <w:rsid w:val="008859EB"/>
    <w:pPr>
      <w:numPr>
        <w:ilvl w:val="4"/>
        <w:numId w:val="29"/>
      </w:numPr>
      <w:spacing w:before="120"/>
    </w:pPr>
    <w:rPr>
      <w:rFonts w:ascii="Arial Narrow" w:hAnsi="Arial Narrow"/>
      <w:szCs w:val="20"/>
    </w:rPr>
  </w:style>
  <w:style w:type="paragraph" w:customStyle="1" w:styleId="FAAISManualTextL3i">
    <w:name w:val="FAA_IS Manual Text L3 (i)"/>
    <w:qFormat/>
    <w:rsid w:val="008859EB"/>
    <w:pPr>
      <w:numPr>
        <w:ilvl w:val="3"/>
        <w:numId w:val="30"/>
      </w:numPr>
      <w:spacing w:before="120"/>
    </w:pPr>
    <w:rPr>
      <w:rFonts w:ascii="Arial Narrow" w:hAnsi="Arial Narrow"/>
      <w:szCs w:val="20"/>
    </w:rPr>
  </w:style>
  <w:style w:type="paragraph" w:customStyle="1" w:styleId="FAAISTableL1Heading">
    <w:name w:val="FAA_IS Table L1 Heading"/>
    <w:qFormat/>
    <w:rsid w:val="008859EB"/>
    <w:pPr>
      <w:numPr>
        <w:numId w:val="31"/>
      </w:numPr>
      <w:spacing w:before="120"/>
    </w:pPr>
    <w:rPr>
      <w:rFonts w:ascii="Arial Narrow" w:hAnsi="Arial Narrow"/>
      <w:b/>
      <w:szCs w:val="20"/>
    </w:rPr>
  </w:style>
  <w:style w:type="paragraph" w:customStyle="1" w:styleId="FAANoteL3">
    <w:name w:val="FAA_Note L3"/>
    <w:basedOn w:val="FAANoteL1"/>
    <w:uiPriority w:val="99"/>
    <w:rsid w:val="008859EB"/>
    <w:pPr>
      <w:ind w:left="2160"/>
    </w:pPr>
  </w:style>
  <w:style w:type="paragraph" w:customStyle="1" w:styleId="FAANoteL4">
    <w:name w:val="FAA_Note L4"/>
    <w:basedOn w:val="FAANoteL3"/>
    <w:qFormat/>
    <w:rsid w:val="008859EB"/>
    <w:pPr>
      <w:ind w:left="2880"/>
    </w:pPr>
  </w:style>
  <w:style w:type="paragraph" w:customStyle="1" w:styleId="FAAOutlineL1a">
    <w:name w:val="FAA_Outline L1 (a)"/>
    <w:rsid w:val="006405F5"/>
    <w:pPr>
      <w:numPr>
        <w:numId w:val="157"/>
      </w:numPr>
      <w:spacing w:before="120" w:after="120"/>
    </w:pPr>
    <w:rPr>
      <w:rFonts w:ascii="Arial Narrow" w:hAnsi="Arial Narrow"/>
    </w:rPr>
  </w:style>
  <w:style w:type="paragraph" w:customStyle="1" w:styleId="FAAOutlineL21">
    <w:name w:val="FAA_Outline L2 (1)"/>
    <w:basedOn w:val="Normal"/>
    <w:qFormat/>
    <w:rsid w:val="006405F5"/>
    <w:pPr>
      <w:numPr>
        <w:numId w:val="158"/>
      </w:numPr>
    </w:pPr>
  </w:style>
  <w:style w:type="paragraph" w:customStyle="1" w:styleId="FAAOutlineL3i">
    <w:name w:val="FAA_Outline L3 (i)"/>
    <w:basedOn w:val="Normal"/>
    <w:qFormat/>
    <w:rsid w:val="006405F5"/>
    <w:pPr>
      <w:widowControl w:val="0"/>
      <w:numPr>
        <w:ilvl w:val="3"/>
        <w:numId w:val="161"/>
      </w:numPr>
    </w:pPr>
  </w:style>
  <w:style w:type="paragraph" w:customStyle="1" w:styleId="FAAOutlineL4A">
    <w:name w:val="FAA_Outline L4 (A)"/>
    <w:basedOn w:val="Normal"/>
    <w:qFormat/>
    <w:rsid w:val="006405F5"/>
    <w:pPr>
      <w:widowControl w:val="0"/>
      <w:numPr>
        <w:ilvl w:val="4"/>
        <w:numId w:val="160"/>
      </w:numPr>
    </w:pPr>
  </w:style>
  <w:style w:type="paragraph" w:customStyle="1" w:styleId="FAAOutlineL5I">
    <w:name w:val="FAA_Outline L5 (I)"/>
    <w:basedOn w:val="ListParagraph"/>
    <w:qFormat/>
    <w:rsid w:val="008859EB"/>
    <w:pPr>
      <w:numPr>
        <w:numId w:val="36"/>
      </w:numPr>
    </w:pPr>
  </w:style>
  <w:style w:type="paragraph" w:customStyle="1" w:styleId="FAATableHeading">
    <w:name w:val="FAA_Table Heading"/>
    <w:basedOn w:val="FAATableText"/>
    <w:uiPriority w:val="99"/>
    <w:rsid w:val="006405F5"/>
    <w:rPr>
      <w:b/>
    </w:rPr>
  </w:style>
  <w:style w:type="paragraph" w:customStyle="1" w:styleId="FAATableNumber">
    <w:name w:val="FAA_Table Number"/>
    <w:basedOn w:val="FAATableText"/>
    <w:next w:val="FAATableText"/>
    <w:uiPriority w:val="99"/>
    <w:rsid w:val="008859EB"/>
    <w:pPr>
      <w:tabs>
        <w:tab w:val="left" w:pos="360"/>
      </w:tabs>
      <w:ind w:left="360" w:hanging="360"/>
    </w:pPr>
  </w:style>
  <w:style w:type="paragraph" w:customStyle="1" w:styleId="FAATableOutlinea">
    <w:name w:val="FAA_Table Outline (a)"/>
    <w:basedOn w:val="FAATableText"/>
    <w:link w:val="FAATableOutlineaChar"/>
    <w:uiPriority w:val="99"/>
    <w:rsid w:val="008859EB"/>
    <w:pPr>
      <w:tabs>
        <w:tab w:val="left" w:pos="360"/>
      </w:tabs>
      <w:ind w:left="810" w:hanging="450"/>
    </w:pPr>
  </w:style>
  <w:style w:type="character" w:customStyle="1" w:styleId="FAATableOutlineaChar">
    <w:name w:val="FAA_Table Outline (a) Char"/>
    <w:link w:val="FAATableOutlinea"/>
    <w:uiPriority w:val="99"/>
    <w:locked/>
    <w:rsid w:val="008859EB"/>
    <w:rPr>
      <w:rFonts w:ascii="Arial Narrow" w:hAnsi="Arial Narrow"/>
    </w:rPr>
  </w:style>
  <w:style w:type="paragraph" w:customStyle="1" w:styleId="FAATableOutline1">
    <w:name w:val="FAA_Table Outline 1."/>
    <w:basedOn w:val="FAATableText"/>
    <w:uiPriority w:val="99"/>
    <w:rsid w:val="008859EB"/>
    <w:pPr>
      <w:ind w:left="360" w:hanging="360"/>
    </w:pPr>
    <w:rPr>
      <w:b/>
    </w:rPr>
  </w:style>
  <w:style w:type="paragraph" w:customStyle="1" w:styleId="FAATableOutlineI">
    <w:name w:val="FAA_Table Outline I."/>
    <w:basedOn w:val="FAATableText"/>
    <w:next w:val="Heading2"/>
    <w:uiPriority w:val="99"/>
    <w:rsid w:val="008859EB"/>
    <w:pPr>
      <w:tabs>
        <w:tab w:val="left" w:pos="360"/>
      </w:tabs>
      <w:spacing w:before="120" w:after="120"/>
      <w:ind w:left="360" w:hanging="360"/>
    </w:pPr>
    <w:rPr>
      <w:rFonts w:eastAsia="Times New Roman"/>
      <w:b/>
      <w:caps/>
      <w:sz w:val="24"/>
      <w:szCs w:val="24"/>
    </w:rPr>
  </w:style>
  <w:style w:type="paragraph" w:customStyle="1" w:styleId="FAATableOutlineii">
    <w:name w:val="FAA_Table Outline ii."/>
    <w:basedOn w:val="Normal"/>
    <w:uiPriority w:val="99"/>
    <w:rsid w:val="006405F5"/>
    <w:pPr>
      <w:tabs>
        <w:tab w:val="left" w:pos="1170"/>
      </w:tabs>
      <w:spacing w:before="40" w:after="40"/>
      <w:ind w:left="1170" w:hanging="360"/>
    </w:pPr>
  </w:style>
  <w:style w:type="paragraph" w:customStyle="1" w:styleId="TableHeading2">
    <w:name w:val="Table Heading 2"/>
    <w:uiPriority w:val="99"/>
    <w:rsid w:val="008859EB"/>
    <w:pPr>
      <w:tabs>
        <w:tab w:val="left" w:pos="432"/>
      </w:tabs>
      <w:spacing w:before="120" w:after="120"/>
      <w:ind w:left="432" w:hanging="432"/>
      <w:outlineLvl w:val="1"/>
    </w:pPr>
    <w:rPr>
      <w:rFonts w:ascii="Arial Narrow" w:eastAsia="Times New Roman" w:hAnsi="Arial Narrow"/>
      <w:b/>
      <w:szCs w:val="20"/>
    </w:rPr>
  </w:style>
  <w:style w:type="paragraph" w:customStyle="1" w:styleId="TableHeading3">
    <w:name w:val="Table Heading 3"/>
    <w:link w:val="TableHeading3Char"/>
    <w:uiPriority w:val="99"/>
    <w:rsid w:val="008859EB"/>
    <w:pPr>
      <w:tabs>
        <w:tab w:val="left" w:pos="432"/>
      </w:tabs>
      <w:spacing w:before="120"/>
      <w:ind w:left="360" w:hanging="360"/>
    </w:pPr>
    <w:rPr>
      <w:rFonts w:ascii="Arial Narrow" w:eastAsia="Times New Roman" w:hAnsi="Arial Narrow"/>
      <w:sz w:val="20"/>
      <w:szCs w:val="20"/>
    </w:rPr>
  </w:style>
  <w:style w:type="character" w:customStyle="1" w:styleId="TableHeading3Char">
    <w:name w:val="Table Heading 3 Char"/>
    <w:link w:val="TableHeading3"/>
    <w:uiPriority w:val="99"/>
    <w:locked/>
    <w:rsid w:val="008859EB"/>
    <w:rPr>
      <w:rFonts w:ascii="Arial Narrow" w:eastAsia="Times New Roman" w:hAnsi="Arial Narrow"/>
      <w:sz w:val="20"/>
      <w:szCs w:val="20"/>
    </w:rPr>
  </w:style>
  <w:style w:type="paragraph" w:customStyle="1" w:styleId="TableHeading4">
    <w:name w:val="Table Heading 4"/>
    <w:link w:val="TableHeading4Char"/>
    <w:uiPriority w:val="99"/>
    <w:rsid w:val="008859EB"/>
    <w:pPr>
      <w:tabs>
        <w:tab w:val="left" w:pos="1109"/>
      </w:tabs>
      <w:spacing w:before="120"/>
      <w:ind w:left="749" w:hanging="29"/>
    </w:pPr>
    <w:rPr>
      <w:rFonts w:ascii="Arial Narrow" w:eastAsia="Times New Roman" w:hAnsi="Arial Narrow"/>
      <w:sz w:val="20"/>
      <w:szCs w:val="20"/>
    </w:rPr>
  </w:style>
  <w:style w:type="character" w:customStyle="1" w:styleId="TableHeading4Char">
    <w:name w:val="Table Heading 4 Char"/>
    <w:link w:val="TableHeading4"/>
    <w:uiPriority w:val="99"/>
    <w:locked/>
    <w:rsid w:val="008859EB"/>
    <w:rPr>
      <w:rFonts w:ascii="Arial Narrow" w:eastAsia="Times New Roman" w:hAnsi="Arial Narrow"/>
      <w:sz w:val="20"/>
      <w:szCs w:val="20"/>
    </w:rPr>
  </w:style>
  <w:style w:type="paragraph" w:customStyle="1" w:styleId="NumberedList">
    <w:name w:val="Numbered List"/>
    <w:basedOn w:val="ListParagraph"/>
    <w:qFormat/>
    <w:rsid w:val="003550A3"/>
    <w:pPr>
      <w:numPr>
        <w:numId w:val="151"/>
      </w:numPr>
      <w:ind w:left="1440" w:hanging="72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79662">
      <w:bodyDiv w:val="1"/>
      <w:marLeft w:val="0"/>
      <w:marRight w:val="0"/>
      <w:marTop w:val="0"/>
      <w:marBottom w:val="0"/>
      <w:divBdr>
        <w:top w:val="none" w:sz="0" w:space="0" w:color="auto"/>
        <w:left w:val="none" w:sz="0" w:space="0" w:color="auto"/>
        <w:bottom w:val="none" w:sz="0" w:space="0" w:color="auto"/>
        <w:right w:val="none" w:sz="0" w:space="0" w:color="auto"/>
      </w:divBdr>
    </w:div>
    <w:div w:id="50432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FD891-2916-4DD7-828B-779BC0BA01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66A479-DD18-4373-A86D-43C9DA745366}">
  <ds:schemaRefs>
    <ds:schemaRef ds:uri="http://schemas.microsoft.com/sharepoint/v3/contenttype/forms"/>
  </ds:schemaRefs>
</ds:datastoreItem>
</file>

<file path=customXml/itemProps3.xml><?xml version="1.0" encoding="utf-8"?>
<ds:datastoreItem xmlns:ds="http://schemas.openxmlformats.org/officeDocument/2006/customXml" ds:itemID="{50EE490A-DC9D-403C-A2DB-1864588DD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7DEA06-E8DE-4643-ACF8-6AAE215A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53</Pages>
  <Words>16802</Words>
  <Characters>95775</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MODEL CIVIL AVIATION REGULATIONS PART 5</vt:lpstr>
    </vt:vector>
  </TitlesOfParts>
  <Company>FAA/AVS</Company>
  <LinksUpToDate>false</LinksUpToDate>
  <CharactersWithSpaces>112353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5</dc:title>
  <dc:subject/>
  <dc:creator>WILSON, MICHELLE</dc:creator>
  <cp:keywords>Airworthiness</cp:keywords>
  <dc:description/>
  <cp:lastModifiedBy>Ferguson, Elias</cp:lastModifiedBy>
  <cp:revision>11</cp:revision>
  <cp:lastPrinted>2019-09-08T18:23:00Z</cp:lastPrinted>
  <dcterms:created xsi:type="dcterms:W3CDTF">2020-09-11T20:28:00Z</dcterms:created>
  <dcterms:modified xsi:type="dcterms:W3CDTF">2021-01-12T05:07:00Z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42a7bd19-7471-44d3-99f1-6d0204b1d023</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2020-06-11T05:26:49.7579510Z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3f282f48-8ea2-47cc-830d-555eb46ef5c5</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