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E671F" w14:textId="77777777" w:rsidR="00785D61" w:rsidRPr="00563C59" w:rsidRDefault="00785D61" w:rsidP="005647F4">
      <w:pPr>
        <w:pStyle w:val="FAACover"/>
      </w:pPr>
    </w:p>
    <w:p w14:paraId="57EE6720" w14:textId="77777777" w:rsidR="00D656FE" w:rsidRPr="00563C59" w:rsidRDefault="00D656FE" w:rsidP="005647F4">
      <w:pPr>
        <w:pStyle w:val="FAACover"/>
      </w:pPr>
      <w:r w:rsidRPr="00563C59">
        <w:t xml:space="preserve">Modèle de réglementation de l'AVIATION CIVILE </w:t>
      </w:r>
    </w:p>
    <w:p w14:paraId="57EE6721" w14:textId="77777777" w:rsidR="00D656FE" w:rsidRPr="00563C59" w:rsidRDefault="00D656FE" w:rsidP="005647F4">
      <w:pPr>
        <w:spacing w:before="1000" w:after="280"/>
        <w:jc w:val="center"/>
        <w:rPr>
          <w:b/>
          <w:caps/>
          <w:sz w:val="32"/>
          <w:szCs w:val="20"/>
        </w:rPr>
      </w:pPr>
      <w:r w:rsidRPr="00563C59">
        <w:rPr>
          <w:b/>
          <w:caps/>
          <w:sz w:val="32"/>
        </w:rPr>
        <w:t>[ÉTAT]</w:t>
      </w:r>
    </w:p>
    <w:p w14:paraId="57EE6722" w14:textId="7859EA33" w:rsidR="00D656FE" w:rsidRPr="00563C59" w:rsidRDefault="006A565C" w:rsidP="005647F4">
      <w:pPr>
        <w:spacing w:before="1000" w:after="280"/>
        <w:jc w:val="center"/>
        <w:rPr>
          <w:b/>
          <w:caps/>
          <w:sz w:val="32"/>
          <w:szCs w:val="20"/>
        </w:rPr>
      </w:pPr>
      <w:r w:rsidRPr="00563C59">
        <w:rPr>
          <w:b/>
          <w:caps/>
          <w:sz w:val="32"/>
        </w:rPr>
        <w:t>Partie 11 ─ Travail aérien</w:t>
      </w:r>
    </w:p>
    <w:p w14:paraId="57EE6723" w14:textId="0B54D0E2" w:rsidR="00D656FE" w:rsidRPr="00563C59" w:rsidRDefault="00D656FE" w:rsidP="005647F4">
      <w:pPr>
        <w:spacing w:before="1000" w:after="280"/>
        <w:jc w:val="center"/>
        <w:rPr>
          <w:b/>
          <w:caps/>
          <w:sz w:val="32"/>
          <w:szCs w:val="20"/>
        </w:rPr>
      </w:pPr>
      <w:r w:rsidRPr="00563C59">
        <w:rPr>
          <w:b/>
          <w:caps/>
          <w:sz w:val="32"/>
        </w:rPr>
        <w:t>VERSION 2.9</w:t>
      </w:r>
    </w:p>
    <w:p w14:paraId="57EE6724" w14:textId="1636EDE6" w:rsidR="00D656FE" w:rsidRPr="00563C59" w:rsidRDefault="00D656FE" w:rsidP="005647F4">
      <w:pPr>
        <w:spacing w:before="1000" w:after="280"/>
        <w:jc w:val="center"/>
        <w:rPr>
          <w:b/>
          <w:caps/>
          <w:sz w:val="32"/>
          <w:szCs w:val="20"/>
        </w:rPr>
      </w:pPr>
      <w:r w:rsidRPr="00563C59">
        <w:rPr>
          <w:b/>
          <w:caps/>
          <w:sz w:val="32"/>
        </w:rPr>
        <w:t>Novembre 2019</w:t>
      </w:r>
    </w:p>
    <w:p w14:paraId="57EE6725" w14:textId="77777777" w:rsidR="00D656FE" w:rsidRPr="00563C59" w:rsidRDefault="00D656FE" w:rsidP="005647F4">
      <w:pPr>
        <w:spacing w:before="0" w:after="200" w:line="276" w:lineRule="auto"/>
      </w:pPr>
    </w:p>
    <w:p w14:paraId="57EE6726" w14:textId="77777777" w:rsidR="00D656FE" w:rsidRPr="00563C59" w:rsidRDefault="00D656FE" w:rsidP="005647F4">
      <w:pPr>
        <w:spacing w:before="6240"/>
        <w:rPr>
          <w:b/>
        </w:rPr>
      </w:pPr>
    </w:p>
    <w:p w14:paraId="57EE6727" w14:textId="77777777" w:rsidR="00D656FE" w:rsidRPr="00563C59" w:rsidRDefault="00D656FE" w:rsidP="005647F4">
      <w:pPr>
        <w:pStyle w:val="IntentionallyBlank"/>
      </w:pPr>
      <w:r w:rsidRPr="00563C59">
        <w:t>[CETTE PAGE EST INTENTIONNELLEMENT LAISSÉE EN BLANC]</w:t>
      </w:r>
    </w:p>
    <w:p w14:paraId="57EE6728" w14:textId="77777777" w:rsidR="00D656FE" w:rsidRPr="00563C59" w:rsidRDefault="00D656FE" w:rsidP="005647F4"/>
    <w:p w14:paraId="57EE6729" w14:textId="77777777" w:rsidR="00D656FE" w:rsidRPr="00563C59" w:rsidRDefault="00D656FE" w:rsidP="005647F4">
      <w:pPr>
        <w:spacing w:before="0" w:after="0"/>
        <w:rPr>
          <w:szCs w:val="20"/>
        </w:rPr>
      </w:pPr>
    </w:p>
    <w:p w14:paraId="57EE672A" w14:textId="77777777" w:rsidR="00D656FE" w:rsidRPr="00563C59" w:rsidRDefault="00D656FE" w:rsidP="005647F4">
      <w:pPr>
        <w:sectPr w:rsidR="00D656FE" w:rsidRPr="00563C59" w:rsidSect="002340E6">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57EE672B" w14:textId="77777777" w:rsidR="00D656FE" w:rsidRPr="00563C59" w:rsidRDefault="00D656FE" w:rsidP="005647F4">
      <w:pPr>
        <w:pStyle w:val="Title"/>
      </w:pPr>
      <w:r w:rsidRPr="00563C59">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104"/>
        <w:gridCol w:w="6750"/>
      </w:tblGrid>
      <w:tr w:rsidR="00D656FE" w:rsidRPr="00563C59" w14:paraId="57EE6730" w14:textId="77777777" w:rsidTr="000760A9">
        <w:trPr>
          <w:tblHeader/>
        </w:trPr>
        <w:tc>
          <w:tcPr>
            <w:tcW w:w="1368" w:type="dxa"/>
          </w:tcPr>
          <w:p w14:paraId="57EE672D" w14:textId="77777777" w:rsidR="00D656FE" w:rsidRPr="00563C59" w:rsidRDefault="00D656FE" w:rsidP="005647F4">
            <w:pPr>
              <w:pStyle w:val="FAATableTitle"/>
            </w:pPr>
            <w:r w:rsidRPr="00563C59">
              <w:t>Emplacement</w:t>
            </w:r>
          </w:p>
        </w:tc>
        <w:tc>
          <w:tcPr>
            <w:tcW w:w="1119" w:type="dxa"/>
          </w:tcPr>
          <w:p w14:paraId="57EE672E" w14:textId="77777777" w:rsidR="00D656FE" w:rsidRPr="00563C59" w:rsidRDefault="00D656FE" w:rsidP="005647F4">
            <w:pPr>
              <w:pStyle w:val="FAATableTitle"/>
            </w:pPr>
            <w:r w:rsidRPr="00563C59">
              <w:t>Date</w:t>
            </w:r>
          </w:p>
        </w:tc>
        <w:tc>
          <w:tcPr>
            <w:tcW w:w="7089" w:type="dxa"/>
          </w:tcPr>
          <w:p w14:paraId="57EE672F" w14:textId="77777777" w:rsidR="00D656FE" w:rsidRPr="00563C59" w:rsidRDefault="00D656FE" w:rsidP="005647F4">
            <w:pPr>
              <w:pStyle w:val="FAATableTitle"/>
            </w:pPr>
            <w:r w:rsidRPr="00563C59">
              <w:t>Description</w:t>
            </w:r>
          </w:p>
        </w:tc>
      </w:tr>
      <w:tr w:rsidR="00D656FE" w:rsidRPr="00563C59" w14:paraId="57EE6734" w14:textId="77777777" w:rsidTr="00320A12">
        <w:tc>
          <w:tcPr>
            <w:tcW w:w="1368" w:type="dxa"/>
          </w:tcPr>
          <w:p w14:paraId="57EE6731" w14:textId="77777777" w:rsidR="00D656FE" w:rsidRPr="00563C59" w:rsidRDefault="00D656FE" w:rsidP="005647F4">
            <w:pPr>
              <w:pStyle w:val="FAATableText"/>
            </w:pPr>
            <w:r w:rsidRPr="00563C59">
              <w:t>Introduction</w:t>
            </w:r>
          </w:p>
        </w:tc>
        <w:tc>
          <w:tcPr>
            <w:tcW w:w="1119" w:type="dxa"/>
          </w:tcPr>
          <w:p w14:paraId="57EE6732" w14:textId="4F7D381E" w:rsidR="00D656FE" w:rsidRPr="00563C59" w:rsidRDefault="00C81FCB" w:rsidP="005647F4">
            <w:pPr>
              <w:pStyle w:val="FAATableText"/>
            </w:pPr>
            <w:r w:rsidRPr="00563C59">
              <w:t>08/2006</w:t>
            </w:r>
          </w:p>
        </w:tc>
        <w:tc>
          <w:tcPr>
            <w:tcW w:w="7089" w:type="dxa"/>
          </w:tcPr>
          <w:p w14:paraId="57EE6733" w14:textId="77777777" w:rsidR="00D656FE" w:rsidRPr="00563C59" w:rsidRDefault="00D656FE" w:rsidP="005647F4">
            <w:pPr>
              <w:pStyle w:val="FAATableText"/>
            </w:pPr>
            <w:r w:rsidRPr="00563C59">
              <w:t>Information ajoutée.</w:t>
            </w:r>
          </w:p>
        </w:tc>
      </w:tr>
      <w:tr w:rsidR="00660EE4" w:rsidRPr="00563C59" w14:paraId="42AF76D5" w14:textId="77777777" w:rsidTr="00320A12">
        <w:tc>
          <w:tcPr>
            <w:tcW w:w="1368" w:type="dxa"/>
          </w:tcPr>
          <w:p w14:paraId="59ED36E0" w14:textId="2E92BE95" w:rsidR="00660EE4" w:rsidRPr="00563C59" w:rsidRDefault="00660EE4" w:rsidP="005647F4">
            <w:pPr>
              <w:pStyle w:val="FAATableText"/>
            </w:pPr>
            <w:r w:rsidRPr="00563C59">
              <w:t>Introduction</w:t>
            </w:r>
          </w:p>
        </w:tc>
        <w:tc>
          <w:tcPr>
            <w:tcW w:w="1119" w:type="dxa"/>
          </w:tcPr>
          <w:p w14:paraId="7C5F076A" w14:textId="767A63E7" w:rsidR="00660EE4" w:rsidRPr="00563C59" w:rsidRDefault="00660EE4" w:rsidP="005647F4">
            <w:pPr>
              <w:pStyle w:val="FAATableText"/>
            </w:pPr>
            <w:r w:rsidRPr="00563C59">
              <w:t>11/2019</w:t>
            </w:r>
          </w:p>
        </w:tc>
        <w:tc>
          <w:tcPr>
            <w:tcW w:w="7089" w:type="dxa"/>
          </w:tcPr>
          <w:p w14:paraId="64AC57C1" w14:textId="668E8C38" w:rsidR="00660EE4" w:rsidRPr="00563C59" w:rsidRDefault="00660EE4" w:rsidP="005647F4">
            <w:pPr>
              <w:pStyle w:val="FAATableText"/>
            </w:pPr>
            <w:r w:rsidRPr="00563C59">
              <w:t>Paragraphes remaniés</w:t>
            </w:r>
          </w:p>
        </w:tc>
      </w:tr>
      <w:tr w:rsidR="00D656FE" w:rsidRPr="00563C59" w14:paraId="57EE6738" w14:textId="77777777" w:rsidTr="00320A12">
        <w:tc>
          <w:tcPr>
            <w:tcW w:w="1368" w:type="dxa"/>
          </w:tcPr>
          <w:p w14:paraId="57EE6735" w14:textId="77777777" w:rsidR="00D656FE" w:rsidRPr="00563C59" w:rsidRDefault="00D656FE" w:rsidP="005647F4">
            <w:pPr>
              <w:pStyle w:val="FAATableText"/>
            </w:pPr>
            <w:r w:rsidRPr="00563C59">
              <w:t>11.1.1.1 (a) à (c)</w:t>
            </w:r>
          </w:p>
        </w:tc>
        <w:tc>
          <w:tcPr>
            <w:tcW w:w="1119" w:type="dxa"/>
          </w:tcPr>
          <w:p w14:paraId="57EE6736" w14:textId="1ED25DA8" w:rsidR="00D656FE" w:rsidRPr="00563C59" w:rsidRDefault="00D656FE" w:rsidP="005647F4">
            <w:pPr>
              <w:pStyle w:val="FAATableText"/>
            </w:pPr>
            <w:r w:rsidRPr="00563C59">
              <w:t>12/2004</w:t>
            </w:r>
          </w:p>
        </w:tc>
        <w:tc>
          <w:tcPr>
            <w:tcW w:w="7089" w:type="dxa"/>
          </w:tcPr>
          <w:p w14:paraId="57EE6737" w14:textId="77777777" w:rsidR="00D656FE" w:rsidRPr="00563C59" w:rsidRDefault="00D656FE" w:rsidP="005647F4">
            <w:pPr>
              <w:pStyle w:val="FAATableText"/>
            </w:pPr>
            <w:r w:rsidRPr="00563C59">
              <w:t>Nouvelles sous-sections.</w:t>
            </w:r>
          </w:p>
        </w:tc>
      </w:tr>
      <w:tr w:rsidR="00294A25" w:rsidRPr="00563C59" w14:paraId="57EE673C" w14:textId="77777777" w:rsidTr="00320A12">
        <w:tc>
          <w:tcPr>
            <w:tcW w:w="1368" w:type="dxa"/>
          </w:tcPr>
          <w:p w14:paraId="57EE6739" w14:textId="77777777" w:rsidR="00294A25" w:rsidRPr="00563C59" w:rsidRDefault="00294A25" w:rsidP="005647F4">
            <w:pPr>
              <w:pStyle w:val="FAATableText"/>
            </w:pPr>
            <w:r w:rsidRPr="00563C59">
              <w:t>11.1.1.1(d)</w:t>
            </w:r>
          </w:p>
        </w:tc>
        <w:tc>
          <w:tcPr>
            <w:tcW w:w="1119" w:type="dxa"/>
          </w:tcPr>
          <w:p w14:paraId="57EE673A" w14:textId="77777777" w:rsidR="00294A25" w:rsidRPr="00563C59" w:rsidRDefault="00294A25" w:rsidP="005647F4">
            <w:pPr>
              <w:pStyle w:val="FAATableText"/>
            </w:pPr>
            <w:r w:rsidRPr="00563C59">
              <w:t>11/2012</w:t>
            </w:r>
          </w:p>
        </w:tc>
        <w:tc>
          <w:tcPr>
            <w:tcW w:w="7089" w:type="dxa"/>
          </w:tcPr>
          <w:p w14:paraId="57EE673B" w14:textId="77777777" w:rsidR="00294A25" w:rsidRPr="00563C59" w:rsidRDefault="00294A25" w:rsidP="005647F4">
            <w:pPr>
              <w:pStyle w:val="FAATableText"/>
            </w:pPr>
            <w:r w:rsidRPr="00563C59">
              <w:t>Nouveau paragraphe ajouté pour aborder les aéronefs télépilotés destinés au travail aérien</w:t>
            </w:r>
          </w:p>
        </w:tc>
      </w:tr>
      <w:tr w:rsidR="00660EE4" w:rsidRPr="00563C59" w14:paraId="059E2010" w14:textId="77777777" w:rsidTr="00320A12">
        <w:tc>
          <w:tcPr>
            <w:tcW w:w="1368" w:type="dxa"/>
          </w:tcPr>
          <w:p w14:paraId="00C8D786" w14:textId="545E2504" w:rsidR="00660EE4" w:rsidRPr="00563C59" w:rsidRDefault="00660EE4" w:rsidP="005647F4">
            <w:pPr>
              <w:pStyle w:val="FAATableText"/>
            </w:pPr>
            <w:r w:rsidRPr="00563C59">
              <w:t>111.1.1</w:t>
            </w:r>
          </w:p>
        </w:tc>
        <w:tc>
          <w:tcPr>
            <w:tcW w:w="1119" w:type="dxa"/>
          </w:tcPr>
          <w:p w14:paraId="3400D751" w14:textId="723F093C" w:rsidR="00660EE4" w:rsidRPr="00563C59" w:rsidRDefault="00660EE4" w:rsidP="005647F4">
            <w:pPr>
              <w:pStyle w:val="FAATableText"/>
            </w:pPr>
            <w:r w:rsidRPr="00563C59">
              <w:t>11/2019</w:t>
            </w:r>
          </w:p>
        </w:tc>
        <w:tc>
          <w:tcPr>
            <w:tcW w:w="7089" w:type="dxa"/>
          </w:tcPr>
          <w:p w14:paraId="1F511BA4" w14:textId="6C89759B" w:rsidR="00660EE4" w:rsidRPr="00563C59" w:rsidRDefault="00660EE4" w:rsidP="005647F4">
            <w:pPr>
              <w:pStyle w:val="FAATableText"/>
            </w:pPr>
            <w:r w:rsidRPr="00563C59">
              <w:t>(a)-(d), (d)(1-(4), (e), (e )(1-6), (f), (g) remaniés pour clarification</w:t>
            </w:r>
          </w:p>
        </w:tc>
      </w:tr>
      <w:tr w:rsidR="00294A25" w:rsidRPr="00563C59" w14:paraId="57EE6740" w14:textId="77777777" w:rsidTr="00320A12">
        <w:tc>
          <w:tcPr>
            <w:tcW w:w="1368" w:type="dxa"/>
          </w:tcPr>
          <w:p w14:paraId="57EE673D" w14:textId="77777777" w:rsidR="00294A25" w:rsidRPr="00563C59" w:rsidRDefault="00294A25" w:rsidP="005647F4">
            <w:pPr>
              <w:pStyle w:val="FAATableText"/>
            </w:pPr>
            <w:r w:rsidRPr="00563C59">
              <w:t>11.1.1.2</w:t>
            </w:r>
          </w:p>
        </w:tc>
        <w:tc>
          <w:tcPr>
            <w:tcW w:w="1119" w:type="dxa"/>
          </w:tcPr>
          <w:p w14:paraId="57EE673E" w14:textId="77777777" w:rsidR="00294A25" w:rsidRPr="00563C59" w:rsidRDefault="00294A25" w:rsidP="005647F4">
            <w:pPr>
              <w:pStyle w:val="FAATableText"/>
            </w:pPr>
            <w:r w:rsidRPr="00563C59">
              <w:t>11/2012</w:t>
            </w:r>
          </w:p>
        </w:tc>
        <w:tc>
          <w:tcPr>
            <w:tcW w:w="7089" w:type="dxa"/>
          </w:tcPr>
          <w:p w14:paraId="57EE673F" w14:textId="77777777" w:rsidR="00294A25" w:rsidRPr="00563C59" w:rsidRDefault="00294A25" w:rsidP="005647F4">
            <w:pPr>
              <w:pStyle w:val="FAATableText"/>
            </w:pPr>
            <w:r w:rsidRPr="00563C59">
              <w:t>Nouvelle définition ajoutée pour les aéronefs télépilotés</w:t>
            </w:r>
          </w:p>
        </w:tc>
      </w:tr>
      <w:tr w:rsidR="00F96AAC" w:rsidRPr="00563C59" w14:paraId="57EE6744" w14:textId="77777777" w:rsidTr="00320A12">
        <w:tc>
          <w:tcPr>
            <w:tcW w:w="1368" w:type="dxa"/>
          </w:tcPr>
          <w:p w14:paraId="57EE6741" w14:textId="77777777" w:rsidR="00F96AAC" w:rsidRPr="00563C59" w:rsidRDefault="00F96AAC" w:rsidP="005647F4">
            <w:pPr>
              <w:pStyle w:val="FAATableText"/>
            </w:pPr>
            <w:r w:rsidRPr="00563C59">
              <w:t>11.1.1.2</w:t>
            </w:r>
          </w:p>
        </w:tc>
        <w:tc>
          <w:tcPr>
            <w:tcW w:w="1119" w:type="dxa"/>
          </w:tcPr>
          <w:p w14:paraId="57EE6742" w14:textId="11DEB1B7" w:rsidR="00F96AAC" w:rsidRPr="00563C59" w:rsidRDefault="00F96AAC" w:rsidP="005647F4">
            <w:pPr>
              <w:pStyle w:val="FAATableText"/>
            </w:pPr>
            <w:r w:rsidRPr="00563C59">
              <w:t>11/2014</w:t>
            </w:r>
          </w:p>
        </w:tc>
        <w:tc>
          <w:tcPr>
            <w:tcW w:w="7089" w:type="dxa"/>
          </w:tcPr>
          <w:p w14:paraId="57EE6743" w14:textId="77777777" w:rsidR="00F96AAC" w:rsidRPr="00563C59" w:rsidRDefault="00F96AAC" w:rsidP="005647F4">
            <w:pPr>
              <w:pStyle w:val="FAATableText"/>
            </w:pPr>
            <w:r w:rsidRPr="00563C59">
              <w:t>Définitions déplacées à la Partie 1 du MCAR</w:t>
            </w:r>
          </w:p>
        </w:tc>
      </w:tr>
      <w:tr w:rsidR="00660EE4" w:rsidRPr="00563C59" w14:paraId="224FA0C3" w14:textId="77777777" w:rsidTr="00320A12">
        <w:tc>
          <w:tcPr>
            <w:tcW w:w="1368" w:type="dxa"/>
          </w:tcPr>
          <w:p w14:paraId="5DA915E9" w14:textId="2EB7EAAC" w:rsidR="00660EE4" w:rsidRPr="00563C59" w:rsidRDefault="00660EE4" w:rsidP="005647F4">
            <w:pPr>
              <w:pStyle w:val="FAATableText"/>
            </w:pPr>
            <w:r w:rsidRPr="00563C59">
              <w:t>11.1.1.2</w:t>
            </w:r>
          </w:p>
        </w:tc>
        <w:tc>
          <w:tcPr>
            <w:tcW w:w="1119" w:type="dxa"/>
          </w:tcPr>
          <w:p w14:paraId="3ABA7BBD" w14:textId="400D5955" w:rsidR="00660EE4" w:rsidRPr="00563C59" w:rsidRDefault="00660EE4" w:rsidP="005647F4">
            <w:pPr>
              <w:pStyle w:val="FAATableText"/>
            </w:pPr>
            <w:r w:rsidRPr="00563C59">
              <w:t>11/2019</w:t>
            </w:r>
          </w:p>
        </w:tc>
        <w:tc>
          <w:tcPr>
            <w:tcW w:w="7089" w:type="dxa"/>
          </w:tcPr>
          <w:p w14:paraId="1F29D150" w14:textId="48CC2599" w:rsidR="00660EE4" w:rsidRPr="00563C59" w:rsidRDefault="00660EE4" w:rsidP="005647F4">
            <w:pPr>
              <w:pStyle w:val="FAATableText"/>
            </w:pPr>
            <w:r w:rsidRPr="00563C59">
              <w:t>(a) remanié pour clarification</w:t>
            </w:r>
          </w:p>
        </w:tc>
      </w:tr>
      <w:tr w:rsidR="00D656FE" w:rsidRPr="00563C59" w14:paraId="57EE6748" w14:textId="77777777" w:rsidTr="00320A12">
        <w:tc>
          <w:tcPr>
            <w:tcW w:w="1368" w:type="dxa"/>
          </w:tcPr>
          <w:p w14:paraId="57EE6745" w14:textId="77777777" w:rsidR="00D656FE" w:rsidRPr="00563C59" w:rsidRDefault="00D656FE" w:rsidP="005647F4">
            <w:pPr>
              <w:pStyle w:val="FAATableText"/>
            </w:pPr>
            <w:r w:rsidRPr="00563C59">
              <w:t>11.1.1.3</w:t>
            </w:r>
          </w:p>
        </w:tc>
        <w:tc>
          <w:tcPr>
            <w:tcW w:w="1119" w:type="dxa"/>
          </w:tcPr>
          <w:p w14:paraId="57EE6746" w14:textId="075FAEFB" w:rsidR="00D656FE" w:rsidRPr="00563C59" w:rsidRDefault="00D656FE" w:rsidP="005647F4">
            <w:pPr>
              <w:pStyle w:val="FAATableText"/>
            </w:pPr>
            <w:r w:rsidRPr="00563C59">
              <w:t>12/2004</w:t>
            </w:r>
          </w:p>
        </w:tc>
        <w:tc>
          <w:tcPr>
            <w:tcW w:w="7089" w:type="dxa"/>
          </w:tcPr>
          <w:p w14:paraId="57EE6747" w14:textId="012792B5" w:rsidR="00D656FE" w:rsidRPr="00563C59" w:rsidRDefault="00B57A27" w:rsidP="005647F4">
            <w:pPr>
              <w:pStyle w:val="FAATableText"/>
            </w:pPr>
            <w:r w:rsidRPr="00563C59">
              <w:t>« Acronymes » remplacé par « Abréviations ».</w:t>
            </w:r>
          </w:p>
        </w:tc>
      </w:tr>
      <w:tr w:rsidR="00660EE4" w:rsidRPr="00563C59" w14:paraId="6F411838" w14:textId="77777777" w:rsidTr="00320A12">
        <w:tc>
          <w:tcPr>
            <w:tcW w:w="1368" w:type="dxa"/>
          </w:tcPr>
          <w:p w14:paraId="23D07E0C" w14:textId="55C8726F" w:rsidR="00660EE4" w:rsidRPr="00563C59" w:rsidRDefault="00660EE4" w:rsidP="005647F4">
            <w:pPr>
              <w:pStyle w:val="FAATableText"/>
            </w:pPr>
            <w:r w:rsidRPr="00563C59">
              <w:t>11.1.1.3</w:t>
            </w:r>
          </w:p>
        </w:tc>
        <w:tc>
          <w:tcPr>
            <w:tcW w:w="1119" w:type="dxa"/>
          </w:tcPr>
          <w:p w14:paraId="10806891" w14:textId="337E3655" w:rsidR="00660EE4" w:rsidRPr="00563C59" w:rsidRDefault="00660EE4" w:rsidP="005647F4">
            <w:pPr>
              <w:pStyle w:val="FAATableText"/>
            </w:pPr>
            <w:r w:rsidRPr="00563C59">
              <w:t>11/2019</w:t>
            </w:r>
          </w:p>
        </w:tc>
        <w:tc>
          <w:tcPr>
            <w:tcW w:w="7089" w:type="dxa"/>
          </w:tcPr>
          <w:p w14:paraId="29384879" w14:textId="0477C06F" w:rsidR="00660EE4" w:rsidRPr="00563C59" w:rsidRDefault="00660EE4" w:rsidP="005647F4">
            <w:pPr>
              <w:pStyle w:val="FAATableText"/>
            </w:pPr>
            <w:r w:rsidRPr="00563C59">
              <w:t>Nouvelles définitions ajoutées</w:t>
            </w:r>
          </w:p>
        </w:tc>
      </w:tr>
      <w:tr w:rsidR="00660EE4" w:rsidRPr="00563C59" w14:paraId="10FC49AF" w14:textId="77777777" w:rsidTr="00320A12">
        <w:tc>
          <w:tcPr>
            <w:tcW w:w="1368" w:type="dxa"/>
          </w:tcPr>
          <w:p w14:paraId="6D383D56" w14:textId="3FCC8E50" w:rsidR="00660EE4" w:rsidRPr="00563C59" w:rsidRDefault="00660EE4" w:rsidP="005647F4">
            <w:pPr>
              <w:pStyle w:val="FAATableText"/>
            </w:pPr>
            <w:r w:rsidRPr="00563C59">
              <w:t>11.2.1.1</w:t>
            </w:r>
          </w:p>
        </w:tc>
        <w:tc>
          <w:tcPr>
            <w:tcW w:w="1119" w:type="dxa"/>
          </w:tcPr>
          <w:p w14:paraId="2195FDC3" w14:textId="55B07138" w:rsidR="00660EE4" w:rsidRPr="00563C59" w:rsidRDefault="00660EE4" w:rsidP="005647F4">
            <w:pPr>
              <w:pStyle w:val="FAATableText"/>
            </w:pPr>
            <w:r w:rsidRPr="00563C59">
              <w:t>11/2019</w:t>
            </w:r>
          </w:p>
        </w:tc>
        <w:tc>
          <w:tcPr>
            <w:tcW w:w="7089" w:type="dxa"/>
          </w:tcPr>
          <w:p w14:paraId="1234DC83" w14:textId="4141ABF2" w:rsidR="00660EE4" w:rsidRPr="00563C59" w:rsidRDefault="00660EE4" w:rsidP="005647F4">
            <w:pPr>
              <w:pStyle w:val="FAATableText"/>
            </w:pPr>
            <w:r w:rsidRPr="00563C59">
              <w:t>(a), (b) et (c) remaniés pour clarification</w:t>
            </w:r>
          </w:p>
        </w:tc>
      </w:tr>
      <w:tr w:rsidR="00660EE4" w:rsidRPr="00563C59" w14:paraId="0E200E21" w14:textId="77777777" w:rsidTr="00320A12">
        <w:tc>
          <w:tcPr>
            <w:tcW w:w="1368" w:type="dxa"/>
          </w:tcPr>
          <w:p w14:paraId="5ED806EE" w14:textId="64D94413" w:rsidR="00660EE4" w:rsidRPr="00563C59" w:rsidRDefault="00660EE4" w:rsidP="005647F4">
            <w:pPr>
              <w:pStyle w:val="FAATableText"/>
            </w:pPr>
            <w:r w:rsidRPr="00563C59">
              <w:t>11.2.2.1</w:t>
            </w:r>
          </w:p>
        </w:tc>
        <w:tc>
          <w:tcPr>
            <w:tcW w:w="1119" w:type="dxa"/>
          </w:tcPr>
          <w:p w14:paraId="208ECF39" w14:textId="5FCEA290" w:rsidR="00660EE4" w:rsidRPr="00563C59" w:rsidRDefault="00AD31C3" w:rsidP="005647F4">
            <w:pPr>
              <w:pStyle w:val="FAATableText"/>
            </w:pPr>
            <w:r w:rsidRPr="00563C59">
              <w:t>11/2019</w:t>
            </w:r>
          </w:p>
        </w:tc>
        <w:tc>
          <w:tcPr>
            <w:tcW w:w="7089" w:type="dxa"/>
          </w:tcPr>
          <w:p w14:paraId="21B093BA" w14:textId="12359AF6" w:rsidR="00660EE4" w:rsidRPr="00563C59" w:rsidRDefault="00AD31C3" w:rsidP="005647F4">
            <w:pPr>
              <w:pStyle w:val="FAATableText"/>
            </w:pPr>
            <w:r w:rsidRPr="00563C59">
              <w:t>(a) et (d) remaniés pour clarification</w:t>
            </w:r>
          </w:p>
        </w:tc>
      </w:tr>
      <w:tr w:rsidR="00AD31C3" w:rsidRPr="00563C59" w14:paraId="78F619BF" w14:textId="77777777" w:rsidTr="00320A12">
        <w:tc>
          <w:tcPr>
            <w:tcW w:w="1368" w:type="dxa"/>
          </w:tcPr>
          <w:p w14:paraId="6853C651" w14:textId="75176AA7" w:rsidR="00AD31C3" w:rsidRPr="00563C59" w:rsidRDefault="00AD31C3" w:rsidP="005647F4">
            <w:pPr>
              <w:pStyle w:val="FAATableText"/>
            </w:pPr>
            <w:r w:rsidRPr="00563C59">
              <w:t>11.2.2.3</w:t>
            </w:r>
          </w:p>
        </w:tc>
        <w:tc>
          <w:tcPr>
            <w:tcW w:w="1119" w:type="dxa"/>
          </w:tcPr>
          <w:p w14:paraId="70EC0915" w14:textId="0F19E9FC" w:rsidR="00AD31C3" w:rsidRPr="00563C59" w:rsidRDefault="00AD31C3" w:rsidP="005647F4">
            <w:pPr>
              <w:pStyle w:val="FAATableText"/>
            </w:pPr>
            <w:r w:rsidRPr="00563C59">
              <w:t>11/2019</w:t>
            </w:r>
          </w:p>
        </w:tc>
        <w:tc>
          <w:tcPr>
            <w:tcW w:w="7089" w:type="dxa"/>
          </w:tcPr>
          <w:p w14:paraId="2A256DE8" w14:textId="1485A62C" w:rsidR="00AD31C3" w:rsidRPr="00563C59" w:rsidRDefault="00AD31C3" w:rsidP="005647F4">
            <w:pPr>
              <w:pStyle w:val="FAATableText"/>
            </w:pPr>
            <w:r w:rsidRPr="00563C59">
              <w:t>(b) et (d) remaniés pour clarification</w:t>
            </w:r>
          </w:p>
        </w:tc>
      </w:tr>
      <w:tr w:rsidR="00AD31C3" w:rsidRPr="00563C59" w14:paraId="768493A4" w14:textId="77777777" w:rsidTr="00320A12">
        <w:tc>
          <w:tcPr>
            <w:tcW w:w="1368" w:type="dxa"/>
          </w:tcPr>
          <w:p w14:paraId="60BA2C16" w14:textId="07C42B06" w:rsidR="00AD31C3" w:rsidRPr="00563C59" w:rsidRDefault="00AD31C3" w:rsidP="005647F4">
            <w:pPr>
              <w:pStyle w:val="FAATableText"/>
            </w:pPr>
            <w:r w:rsidRPr="00563C59">
              <w:t>11.2.2.4</w:t>
            </w:r>
          </w:p>
        </w:tc>
        <w:tc>
          <w:tcPr>
            <w:tcW w:w="1119" w:type="dxa"/>
          </w:tcPr>
          <w:p w14:paraId="613A20C8" w14:textId="7D32BABF" w:rsidR="00AD31C3" w:rsidRPr="00563C59" w:rsidRDefault="00AD31C3" w:rsidP="005647F4">
            <w:pPr>
              <w:pStyle w:val="FAATableText"/>
            </w:pPr>
            <w:r w:rsidRPr="00563C59">
              <w:t>11/2019</w:t>
            </w:r>
          </w:p>
        </w:tc>
        <w:tc>
          <w:tcPr>
            <w:tcW w:w="7089" w:type="dxa"/>
          </w:tcPr>
          <w:p w14:paraId="0E087BDD" w14:textId="55D2DBE4" w:rsidR="00AD31C3" w:rsidRPr="00563C59" w:rsidRDefault="00AD31C3" w:rsidP="005647F4">
            <w:pPr>
              <w:pStyle w:val="FAATableText"/>
            </w:pPr>
            <w:r w:rsidRPr="00563C59">
              <w:t>(a), (b)(1)(2), (d), (d)(1), (d)(1)(ii)(iii)(v), (d)(2), (d)(2)(v)</w:t>
            </w:r>
          </w:p>
        </w:tc>
      </w:tr>
      <w:tr w:rsidR="00AD31C3" w:rsidRPr="00563C59" w14:paraId="31A36D4F" w14:textId="77777777" w:rsidTr="00320A12">
        <w:tc>
          <w:tcPr>
            <w:tcW w:w="1368" w:type="dxa"/>
          </w:tcPr>
          <w:p w14:paraId="32B56DA4" w14:textId="1620AB41" w:rsidR="00AD31C3" w:rsidRPr="00563C59" w:rsidRDefault="00AD31C3" w:rsidP="005647F4">
            <w:pPr>
              <w:pStyle w:val="FAATableText"/>
            </w:pPr>
            <w:r w:rsidRPr="00563C59">
              <w:t>11.2.2.5</w:t>
            </w:r>
          </w:p>
        </w:tc>
        <w:tc>
          <w:tcPr>
            <w:tcW w:w="1119" w:type="dxa"/>
          </w:tcPr>
          <w:p w14:paraId="753BEF90" w14:textId="5882517A" w:rsidR="00AD31C3" w:rsidRPr="00563C59" w:rsidRDefault="00AD31C3" w:rsidP="005647F4">
            <w:pPr>
              <w:pStyle w:val="FAATableText"/>
            </w:pPr>
            <w:r w:rsidRPr="00563C59">
              <w:t>11/2019</w:t>
            </w:r>
          </w:p>
        </w:tc>
        <w:tc>
          <w:tcPr>
            <w:tcW w:w="7089" w:type="dxa"/>
          </w:tcPr>
          <w:p w14:paraId="17624FFD" w14:textId="5ED25E6F" w:rsidR="00AD31C3" w:rsidRPr="00563C59" w:rsidRDefault="00AD31C3" w:rsidP="005647F4">
            <w:pPr>
              <w:pStyle w:val="FAATableText"/>
            </w:pPr>
            <w:r w:rsidRPr="00563C59">
              <w:t>(b) nouveau paragraphe</w:t>
            </w:r>
          </w:p>
        </w:tc>
      </w:tr>
      <w:tr w:rsidR="00AD31C3" w:rsidRPr="00563C59" w14:paraId="20D4ACFD" w14:textId="77777777" w:rsidTr="00320A12">
        <w:tc>
          <w:tcPr>
            <w:tcW w:w="1368" w:type="dxa"/>
          </w:tcPr>
          <w:p w14:paraId="44A9EA4A" w14:textId="3B156A29" w:rsidR="00AD31C3" w:rsidRPr="00563C59" w:rsidRDefault="00AD31C3" w:rsidP="005647F4">
            <w:pPr>
              <w:pStyle w:val="FAATableText"/>
            </w:pPr>
            <w:r w:rsidRPr="00563C59">
              <w:t>11.2.3</w:t>
            </w:r>
          </w:p>
        </w:tc>
        <w:tc>
          <w:tcPr>
            <w:tcW w:w="1119" w:type="dxa"/>
          </w:tcPr>
          <w:p w14:paraId="458DF173" w14:textId="534F33CB" w:rsidR="00AD31C3" w:rsidRPr="00563C59" w:rsidRDefault="00AD31C3" w:rsidP="005647F4">
            <w:pPr>
              <w:pStyle w:val="FAATableText"/>
            </w:pPr>
            <w:r w:rsidRPr="00563C59">
              <w:t>11/2019</w:t>
            </w:r>
          </w:p>
        </w:tc>
        <w:tc>
          <w:tcPr>
            <w:tcW w:w="7089" w:type="dxa"/>
          </w:tcPr>
          <w:p w14:paraId="71749713" w14:textId="0F6E37E3" w:rsidR="00AD31C3" w:rsidRPr="00563C59" w:rsidRDefault="00AD31C3" w:rsidP="005647F4">
            <w:pPr>
              <w:pStyle w:val="FAATableText"/>
            </w:pPr>
            <w:r w:rsidRPr="00563C59">
              <w:t>Titre de la section révisé</w:t>
            </w:r>
          </w:p>
        </w:tc>
      </w:tr>
      <w:tr w:rsidR="00AD31C3" w:rsidRPr="00563C59" w14:paraId="253465BB" w14:textId="77777777" w:rsidTr="00320A12">
        <w:tc>
          <w:tcPr>
            <w:tcW w:w="1368" w:type="dxa"/>
          </w:tcPr>
          <w:p w14:paraId="1D3A4E41" w14:textId="3486325E" w:rsidR="00AD31C3" w:rsidRPr="00563C59" w:rsidRDefault="00AD31C3" w:rsidP="005647F4">
            <w:pPr>
              <w:pStyle w:val="FAATableText"/>
            </w:pPr>
            <w:r w:rsidRPr="00563C59">
              <w:t>11.2.3.1</w:t>
            </w:r>
          </w:p>
        </w:tc>
        <w:tc>
          <w:tcPr>
            <w:tcW w:w="1119" w:type="dxa"/>
          </w:tcPr>
          <w:p w14:paraId="60D8C7E9" w14:textId="579D8194" w:rsidR="00AD31C3" w:rsidRPr="00563C59" w:rsidRDefault="00AD31C3" w:rsidP="005647F4">
            <w:pPr>
              <w:pStyle w:val="FAATableText"/>
            </w:pPr>
            <w:r w:rsidRPr="00563C59">
              <w:t>11/2019</w:t>
            </w:r>
          </w:p>
        </w:tc>
        <w:tc>
          <w:tcPr>
            <w:tcW w:w="7089" w:type="dxa"/>
          </w:tcPr>
          <w:p w14:paraId="777A2D9A" w14:textId="1262B232" w:rsidR="00AD31C3" w:rsidRPr="00563C59" w:rsidRDefault="00AD31C3" w:rsidP="005647F4">
            <w:pPr>
              <w:pStyle w:val="FAATableText"/>
            </w:pPr>
            <w:r w:rsidRPr="00563C59">
              <w:t>Titre de la sous-section révisé, (a), (b) et (c) remaniés pour clarification</w:t>
            </w:r>
          </w:p>
        </w:tc>
      </w:tr>
      <w:tr w:rsidR="00E4091E" w:rsidRPr="00563C59" w14:paraId="458CA102" w14:textId="77777777" w:rsidTr="00320A12">
        <w:tc>
          <w:tcPr>
            <w:tcW w:w="1368" w:type="dxa"/>
          </w:tcPr>
          <w:p w14:paraId="415734D7" w14:textId="527F8250" w:rsidR="00E4091E" w:rsidRPr="00563C59" w:rsidRDefault="00E4091E" w:rsidP="005647F4">
            <w:pPr>
              <w:pStyle w:val="FAATableText"/>
            </w:pPr>
            <w:r w:rsidRPr="00563C59">
              <w:t>11.2.3.2</w:t>
            </w:r>
          </w:p>
        </w:tc>
        <w:tc>
          <w:tcPr>
            <w:tcW w:w="1119" w:type="dxa"/>
          </w:tcPr>
          <w:p w14:paraId="4992F68B" w14:textId="1EED3256" w:rsidR="00E4091E" w:rsidRPr="00563C59" w:rsidRDefault="00E4091E" w:rsidP="005647F4">
            <w:pPr>
              <w:pStyle w:val="FAATableText"/>
            </w:pPr>
            <w:r w:rsidRPr="00563C59">
              <w:t>11/2019</w:t>
            </w:r>
          </w:p>
        </w:tc>
        <w:tc>
          <w:tcPr>
            <w:tcW w:w="7089" w:type="dxa"/>
          </w:tcPr>
          <w:p w14:paraId="2609158E" w14:textId="66D5A68F" w:rsidR="00E4091E" w:rsidRPr="00563C59" w:rsidRDefault="00E4091E" w:rsidP="005647F4">
            <w:pPr>
              <w:pStyle w:val="FAATableText"/>
            </w:pPr>
            <w:r w:rsidRPr="00563C59">
              <w:t>(a) et (b) remaniés pour clarification</w:t>
            </w:r>
          </w:p>
        </w:tc>
      </w:tr>
      <w:tr w:rsidR="00E4091E" w:rsidRPr="00563C59" w14:paraId="1163A001" w14:textId="77777777" w:rsidTr="00320A12">
        <w:tc>
          <w:tcPr>
            <w:tcW w:w="1368" w:type="dxa"/>
          </w:tcPr>
          <w:p w14:paraId="6A94BC73" w14:textId="199C0AFD" w:rsidR="00E4091E" w:rsidRPr="00563C59" w:rsidRDefault="00E4091E" w:rsidP="005647F4">
            <w:pPr>
              <w:pStyle w:val="FAATableText"/>
            </w:pPr>
            <w:r w:rsidRPr="00563C59">
              <w:t>11.2.3.3</w:t>
            </w:r>
          </w:p>
        </w:tc>
        <w:tc>
          <w:tcPr>
            <w:tcW w:w="1119" w:type="dxa"/>
          </w:tcPr>
          <w:p w14:paraId="670E777E" w14:textId="054B5E50" w:rsidR="00E4091E" w:rsidRPr="00563C59" w:rsidRDefault="00E4091E" w:rsidP="005647F4">
            <w:pPr>
              <w:pStyle w:val="FAATableText"/>
            </w:pPr>
            <w:r w:rsidRPr="00563C59">
              <w:t>11/2019</w:t>
            </w:r>
          </w:p>
        </w:tc>
        <w:tc>
          <w:tcPr>
            <w:tcW w:w="7089" w:type="dxa"/>
          </w:tcPr>
          <w:p w14:paraId="310B164F" w14:textId="1FDFB65C" w:rsidR="00E4091E" w:rsidRPr="00563C59" w:rsidRDefault="00E4091E" w:rsidP="005647F4">
            <w:pPr>
              <w:pStyle w:val="FAATableText"/>
            </w:pPr>
            <w:r w:rsidRPr="00563C59">
              <w:t>(a)(3) remanié pour clarification</w:t>
            </w:r>
          </w:p>
        </w:tc>
      </w:tr>
      <w:tr w:rsidR="00E4091E" w:rsidRPr="00563C59" w14:paraId="11EA64AB" w14:textId="77777777" w:rsidTr="00320A12">
        <w:tc>
          <w:tcPr>
            <w:tcW w:w="1368" w:type="dxa"/>
          </w:tcPr>
          <w:p w14:paraId="5A8F75CF" w14:textId="29FC0D81" w:rsidR="00E4091E" w:rsidRPr="00563C59" w:rsidRDefault="00E4091E" w:rsidP="005647F4">
            <w:pPr>
              <w:pStyle w:val="FAATableText"/>
            </w:pPr>
            <w:r w:rsidRPr="00563C59">
              <w:t>11.2.3.4</w:t>
            </w:r>
          </w:p>
        </w:tc>
        <w:tc>
          <w:tcPr>
            <w:tcW w:w="1119" w:type="dxa"/>
          </w:tcPr>
          <w:p w14:paraId="4CA766EE" w14:textId="6BCA7DF6" w:rsidR="00E4091E" w:rsidRPr="00563C59" w:rsidRDefault="00E4091E" w:rsidP="005647F4">
            <w:pPr>
              <w:pStyle w:val="FAATableText"/>
            </w:pPr>
            <w:r w:rsidRPr="00563C59">
              <w:t>11/2019</w:t>
            </w:r>
          </w:p>
        </w:tc>
        <w:tc>
          <w:tcPr>
            <w:tcW w:w="7089" w:type="dxa"/>
          </w:tcPr>
          <w:p w14:paraId="4D24A568" w14:textId="3E72BC12" w:rsidR="00E4091E" w:rsidRPr="00563C59" w:rsidRDefault="00E4091E" w:rsidP="005647F4">
            <w:pPr>
              <w:pStyle w:val="FAATableText"/>
            </w:pPr>
            <w:r w:rsidRPr="00563C59">
              <w:t>(a) remanié pour clarification</w:t>
            </w:r>
          </w:p>
        </w:tc>
      </w:tr>
      <w:tr w:rsidR="00E4091E" w:rsidRPr="00563C59" w14:paraId="1B58E52A" w14:textId="77777777" w:rsidTr="00320A12">
        <w:tc>
          <w:tcPr>
            <w:tcW w:w="1368" w:type="dxa"/>
          </w:tcPr>
          <w:p w14:paraId="68729BB2" w14:textId="2CF10E0A" w:rsidR="00E4091E" w:rsidRPr="00563C59" w:rsidRDefault="00E4091E" w:rsidP="005647F4">
            <w:pPr>
              <w:pStyle w:val="FAATableText"/>
            </w:pPr>
            <w:r w:rsidRPr="00563C59">
              <w:t>11.2.3.5</w:t>
            </w:r>
          </w:p>
        </w:tc>
        <w:tc>
          <w:tcPr>
            <w:tcW w:w="1119" w:type="dxa"/>
          </w:tcPr>
          <w:p w14:paraId="0FCBDA4D" w14:textId="53271FC2" w:rsidR="00E4091E" w:rsidRPr="00563C59" w:rsidRDefault="00E4091E" w:rsidP="005647F4">
            <w:pPr>
              <w:pStyle w:val="FAATableText"/>
            </w:pPr>
            <w:r w:rsidRPr="00563C59">
              <w:t>11/2019</w:t>
            </w:r>
          </w:p>
        </w:tc>
        <w:tc>
          <w:tcPr>
            <w:tcW w:w="7089" w:type="dxa"/>
          </w:tcPr>
          <w:p w14:paraId="1A827F43" w14:textId="454DD86C" w:rsidR="00E4091E" w:rsidRPr="00563C59" w:rsidRDefault="00E4091E" w:rsidP="005647F4">
            <w:pPr>
              <w:pStyle w:val="FAATableText"/>
            </w:pPr>
            <w:r w:rsidRPr="00563C59">
              <w:t>Sous-section déplacée de 11.3.3.6</w:t>
            </w:r>
          </w:p>
        </w:tc>
      </w:tr>
      <w:tr w:rsidR="00D656FE" w:rsidRPr="00563C59" w14:paraId="57EE674C" w14:textId="77777777" w:rsidTr="00320A12">
        <w:tc>
          <w:tcPr>
            <w:tcW w:w="1368" w:type="dxa"/>
          </w:tcPr>
          <w:p w14:paraId="57EE6749" w14:textId="77777777" w:rsidR="00D656FE" w:rsidRPr="00563C59" w:rsidRDefault="00D656FE" w:rsidP="005647F4">
            <w:pPr>
              <w:pStyle w:val="FAATableText"/>
            </w:pPr>
            <w:r w:rsidRPr="00563C59">
              <w:t>11.2.3.8 (b) et (c)</w:t>
            </w:r>
          </w:p>
        </w:tc>
        <w:tc>
          <w:tcPr>
            <w:tcW w:w="1119" w:type="dxa"/>
          </w:tcPr>
          <w:p w14:paraId="57EE674A" w14:textId="359DC929" w:rsidR="00D656FE" w:rsidRPr="00563C59" w:rsidRDefault="00C81FCB" w:rsidP="005647F4">
            <w:pPr>
              <w:pStyle w:val="FAATableText"/>
            </w:pPr>
            <w:r w:rsidRPr="00563C59">
              <w:t>04/2007</w:t>
            </w:r>
          </w:p>
        </w:tc>
        <w:tc>
          <w:tcPr>
            <w:tcW w:w="7089" w:type="dxa"/>
          </w:tcPr>
          <w:p w14:paraId="57EE674B" w14:textId="77777777" w:rsidR="00D656FE" w:rsidRPr="00563C59" w:rsidRDefault="00D656FE" w:rsidP="005647F4">
            <w:pPr>
              <w:pStyle w:val="FAATableText"/>
            </w:pPr>
            <w:r w:rsidRPr="00563C59">
              <w:t>Texte déplacé de la NMO 11.2.3.8 à ici</w:t>
            </w:r>
          </w:p>
        </w:tc>
      </w:tr>
      <w:tr w:rsidR="00D656FE" w:rsidRPr="00563C59" w14:paraId="57EE6750" w14:textId="77777777" w:rsidTr="00320A12">
        <w:tc>
          <w:tcPr>
            <w:tcW w:w="1368" w:type="dxa"/>
          </w:tcPr>
          <w:p w14:paraId="57EE674D" w14:textId="77777777" w:rsidR="00D656FE" w:rsidRPr="00563C59" w:rsidRDefault="00D656FE" w:rsidP="005647F4">
            <w:pPr>
              <w:pStyle w:val="FAATableText"/>
            </w:pPr>
            <w:r w:rsidRPr="00563C59">
              <w:t>11.2.3.8 (b) et (c)</w:t>
            </w:r>
          </w:p>
        </w:tc>
        <w:tc>
          <w:tcPr>
            <w:tcW w:w="1119" w:type="dxa"/>
          </w:tcPr>
          <w:p w14:paraId="57EE674E" w14:textId="275472A7" w:rsidR="00D656FE" w:rsidRPr="00563C59" w:rsidRDefault="00D656FE" w:rsidP="005647F4">
            <w:pPr>
              <w:pStyle w:val="FAATableText"/>
            </w:pPr>
            <w:r w:rsidRPr="00563C59">
              <w:t>11/2011</w:t>
            </w:r>
          </w:p>
        </w:tc>
        <w:tc>
          <w:tcPr>
            <w:tcW w:w="7089" w:type="dxa"/>
          </w:tcPr>
          <w:p w14:paraId="57EE674F" w14:textId="77777777" w:rsidR="00D656FE" w:rsidRPr="00563C59" w:rsidRDefault="00D656FE" w:rsidP="005647F4">
            <w:pPr>
              <w:pStyle w:val="FAATableText"/>
            </w:pPr>
            <w:r w:rsidRPr="00563C59">
              <w:t xml:space="preserve">Références à la Partie 8 corrigées. </w:t>
            </w:r>
          </w:p>
        </w:tc>
      </w:tr>
      <w:tr w:rsidR="00D656FE" w:rsidRPr="00563C59" w14:paraId="57EE6754" w14:textId="77777777" w:rsidTr="00320A12">
        <w:tc>
          <w:tcPr>
            <w:tcW w:w="1368" w:type="dxa"/>
          </w:tcPr>
          <w:p w14:paraId="57EE6751" w14:textId="77777777" w:rsidR="00D656FE" w:rsidRPr="00563C59" w:rsidRDefault="00D656FE" w:rsidP="005647F4">
            <w:pPr>
              <w:pStyle w:val="FAATableText"/>
            </w:pPr>
            <w:r w:rsidRPr="00563C59">
              <w:t>11.3</w:t>
            </w:r>
          </w:p>
        </w:tc>
        <w:tc>
          <w:tcPr>
            <w:tcW w:w="1119" w:type="dxa"/>
          </w:tcPr>
          <w:p w14:paraId="57EE6752" w14:textId="3427CFF7" w:rsidR="00D656FE" w:rsidRPr="00563C59" w:rsidRDefault="00D656FE" w:rsidP="005647F4">
            <w:pPr>
              <w:pStyle w:val="FAATableText"/>
            </w:pPr>
            <w:r w:rsidRPr="00563C59">
              <w:t>12/2004</w:t>
            </w:r>
          </w:p>
        </w:tc>
        <w:tc>
          <w:tcPr>
            <w:tcW w:w="7089" w:type="dxa"/>
          </w:tcPr>
          <w:p w14:paraId="57EE6753" w14:textId="24769DA7" w:rsidR="00D656FE" w:rsidRPr="00563C59" w:rsidRDefault="00B57A27" w:rsidP="005647F4">
            <w:pPr>
              <w:pStyle w:val="FAATableText"/>
            </w:pPr>
            <w:r w:rsidRPr="00563C59">
              <w:t>« Hélicoptère » remplacé par « giravion ».</w:t>
            </w:r>
          </w:p>
        </w:tc>
      </w:tr>
      <w:tr w:rsidR="00D656FE" w:rsidRPr="00563C59" w14:paraId="57EE6758" w14:textId="77777777" w:rsidTr="00320A12">
        <w:tc>
          <w:tcPr>
            <w:tcW w:w="1368" w:type="dxa"/>
          </w:tcPr>
          <w:p w14:paraId="57EE6755" w14:textId="77777777" w:rsidR="00D656FE" w:rsidRPr="00563C59" w:rsidRDefault="00D656FE" w:rsidP="005647F4">
            <w:pPr>
              <w:pStyle w:val="FAATableText"/>
            </w:pPr>
            <w:r w:rsidRPr="00563C59">
              <w:t>11.3.1.3</w:t>
            </w:r>
          </w:p>
        </w:tc>
        <w:tc>
          <w:tcPr>
            <w:tcW w:w="1119" w:type="dxa"/>
          </w:tcPr>
          <w:p w14:paraId="57EE6756" w14:textId="5A9301D4" w:rsidR="00D656FE" w:rsidRPr="00563C59" w:rsidRDefault="00C81FCB" w:rsidP="005647F4">
            <w:pPr>
              <w:pStyle w:val="FAATableText"/>
            </w:pPr>
            <w:r w:rsidRPr="00563C59">
              <w:t>04/2007</w:t>
            </w:r>
          </w:p>
        </w:tc>
        <w:tc>
          <w:tcPr>
            <w:tcW w:w="7089" w:type="dxa"/>
          </w:tcPr>
          <w:p w14:paraId="57EE6757" w14:textId="77777777" w:rsidR="00D656FE" w:rsidRPr="00563C59" w:rsidRDefault="00D656FE" w:rsidP="005647F4">
            <w:pPr>
              <w:pStyle w:val="FAATableText"/>
            </w:pPr>
            <w:r w:rsidRPr="00563C59">
              <w:t>Impératifs supplémentaires ajoutés au remorquage de planeur.</w:t>
            </w:r>
          </w:p>
        </w:tc>
      </w:tr>
      <w:tr w:rsidR="00D656FE" w:rsidRPr="00563C59" w14:paraId="57EE675C" w14:textId="77777777" w:rsidTr="00320A12">
        <w:tc>
          <w:tcPr>
            <w:tcW w:w="1368" w:type="dxa"/>
          </w:tcPr>
          <w:p w14:paraId="57EE6759" w14:textId="77777777" w:rsidR="00D656FE" w:rsidRPr="00563C59" w:rsidRDefault="00D656FE" w:rsidP="005647F4">
            <w:pPr>
              <w:pStyle w:val="FAATableText"/>
            </w:pPr>
            <w:r w:rsidRPr="00563C59">
              <w:t>11.3.1.5</w:t>
            </w:r>
          </w:p>
        </w:tc>
        <w:tc>
          <w:tcPr>
            <w:tcW w:w="1119" w:type="dxa"/>
          </w:tcPr>
          <w:p w14:paraId="57EE675A" w14:textId="54B9FC01" w:rsidR="00D656FE" w:rsidRPr="00563C59" w:rsidRDefault="00C81FCB" w:rsidP="005647F4">
            <w:pPr>
              <w:pStyle w:val="FAATableText"/>
            </w:pPr>
            <w:r w:rsidRPr="00563C59">
              <w:t>04/2007</w:t>
            </w:r>
          </w:p>
        </w:tc>
        <w:tc>
          <w:tcPr>
            <w:tcW w:w="7089" w:type="dxa"/>
          </w:tcPr>
          <w:p w14:paraId="57EE675B" w14:textId="77777777" w:rsidR="00D656FE" w:rsidRPr="00563C59" w:rsidRDefault="00D656FE" w:rsidP="005647F4">
            <w:pPr>
              <w:pStyle w:val="FAATableText"/>
            </w:pPr>
            <w:r w:rsidRPr="00563C59">
              <w:t>Impératifs opérationnels ajoutés au remorquage de planeur.</w:t>
            </w:r>
          </w:p>
        </w:tc>
      </w:tr>
      <w:tr w:rsidR="00D656FE" w:rsidRPr="00563C59" w14:paraId="57EE6760" w14:textId="77777777" w:rsidTr="00320A12">
        <w:tc>
          <w:tcPr>
            <w:tcW w:w="1368" w:type="dxa"/>
          </w:tcPr>
          <w:p w14:paraId="57EE675D" w14:textId="77777777" w:rsidR="00D656FE" w:rsidRPr="00563C59" w:rsidRDefault="00D656FE" w:rsidP="005647F4">
            <w:pPr>
              <w:pStyle w:val="FAATableText"/>
            </w:pPr>
            <w:r w:rsidRPr="00563C59">
              <w:t>11.4.1.2</w:t>
            </w:r>
          </w:p>
        </w:tc>
        <w:tc>
          <w:tcPr>
            <w:tcW w:w="1119" w:type="dxa"/>
          </w:tcPr>
          <w:p w14:paraId="57EE675E" w14:textId="7E0591F8" w:rsidR="00D656FE" w:rsidRPr="00563C59" w:rsidRDefault="00C81FCB" w:rsidP="005647F4">
            <w:pPr>
              <w:pStyle w:val="FAATableText"/>
            </w:pPr>
            <w:r w:rsidRPr="00563C59">
              <w:t>04/2007</w:t>
            </w:r>
          </w:p>
        </w:tc>
        <w:tc>
          <w:tcPr>
            <w:tcW w:w="7089" w:type="dxa"/>
          </w:tcPr>
          <w:p w14:paraId="57EE675F" w14:textId="77777777" w:rsidR="00D656FE" w:rsidRPr="00563C59" w:rsidRDefault="00D656FE" w:rsidP="005647F4">
            <w:pPr>
              <w:pStyle w:val="FAATableText"/>
            </w:pPr>
            <w:r w:rsidRPr="00563C59">
              <w:t>Remanié pour permettre un certificat ou une autorisation pour effectuer des opérations de remorquage de planeurs.</w:t>
            </w:r>
          </w:p>
        </w:tc>
      </w:tr>
      <w:tr w:rsidR="00D656FE" w:rsidRPr="00563C59" w14:paraId="57EE6764" w14:textId="77777777" w:rsidTr="00320A12">
        <w:tc>
          <w:tcPr>
            <w:tcW w:w="1368" w:type="dxa"/>
          </w:tcPr>
          <w:p w14:paraId="57EE6761" w14:textId="77777777" w:rsidR="00D656FE" w:rsidRPr="00563C59" w:rsidRDefault="00D656FE" w:rsidP="005647F4">
            <w:pPr>
              <w:pStyle w:val="FAATableText"/>
            </w:pPr>
            <w:r w:rsidRPr="00563C59">
              <w:t>11.4.1.3</w:t>
            </w:r>
          </w:p>
        </w:tc>
        <w:tc>
          <w:tcPr>
            <w:tcW w:w="1119" w:type="dxa"/>
          </w:tcPr>
          <w:p w14:paraId="57EE6762" w14:textId="6DBF3AD8" w:rsidR="00D656FE" w:rsidRPr="00563C59" w:rsidRDefault="00D656FE" w:rsidP="005647F4">
            <w:pPr>
              <w:pStyle w:val="FAATableText"/>
            </w:pPr>
            <w:r w:rsidRPr="00563C59">
              <w:t>11/2011</w:t>
            </w:r>
          </w:p>
        </w:tc>
        <w:tc>
          <w:tcPr>
            <w:tcW w:w="7089" w:type="dxa"/>
          </w:tcPr>
          <w:p w14:paraId="57EE6763" w14:textId="77777777" w:rsidR="00D656FE" w:rsidRPr="00563C59" w:rsidRDefault="00D656FE" w:rsidP="005647F4">
            <w:pPr>
              <w:pStyle w:val="FAATableText"/>
            </w:pPr>
            <w:r w:rsidRPr="00563C59">
              <w:t xml:space="preserve">Révision mineure du libellé. </w:t>
            </w:r>
          </w:p>
        </w:tc>
      </w:tr>
      <w:tr w:rsidR="00D656FE" w:rsidRPr="00563C59" w14:paraId="57EE6768" w14:textId="77777777" w:rsidTr="00320A12">
        <w:tc>
          <w:tcPr>
            <w:tcW w:w="1368" w:type="dxa"/>
          </w:tcPr>
          <w:p w14:paraId="57EE6765" w14:textId="77777777" w:rsidR="00D656FE" w:rsidRPr="00563C59" w:rsidRDefault="00D656FE" w:rsidP="005647F4">
            <w:pPr>
              <w:pStyle w:val="FAATableText"/>
            </w:pPr>
            <w:r w:rsidRPr="00563C59">
              <w:t>11.4.1.3 (a)</w:t>
            </w:r>
          </w:p>
        </w:tc>
        <w:tc>
          <w:tcPr>
            <w:tcW w:w="1119" w:type="dxa"/>
          </w:tcPr>
          <w:p w14:paraId="57EE6766" w14:textId="5C4169ED" w:rsidR="00D656FE" w:rsidRPr="00563C59" w:rsidRDefault="00D656FE" w:rsidP="005647F4">
            <w:pPr>
              <w:pStyle w:val="FAATableText"/>
            </w:pPr>
            <w:r w:rsidRPr="00563C59">
              <w:t>11/2011</w:t>
            </w:r>
          </w:p>
        </w:tc>
        <w:tc>
          <w:tcPr>
            <w:tcW w:w="7089" w:type="dxa"/>
          </w:tcPr>
          <w:p w14:paraId="57EE6767" w14:textId="77777777" w:rsidR="00D656FE" w:rsidRPr="00563C59" w:rsidRDefault="00D656FE" w:rsidP="005647F4">
            <w:pPr>
              <w:pStyle w:val="FAATableText"/>
            </w:pPr>
            <w:r w:rsidRPr="00563C59">
              <w:t>Texte supplémentaire ajouté.</w:t>
            </w:r>
          </w:p>
        </w:tc>
      </w:tr>
      <w:tr w:rsidR="00D656FE" w:rsidRPr="00563C59" w14:paraId="57EE676C" w14:textId="77777777" w:rsidTr="00320A12">
        <w:tc>
          <w:tcPr>
            <w:tcW w:w="1368" w:type="dxa"/>
          </w:tcPr>
          <w:p w14:paraId="57EE6769" w14:textId="77777777" w:rsidR="00D656FE" w:rsidRPr="00563C59" w:rsidRDefault="00D656FE" w:rsidP="005647F4">
            <w:pPr>
              <w:pStyle w:val="FAATableText"/>
            </w:pPr>
            <w:r w:rsidRPr="00563C59">
              <w:t>11.4.1.4</w:t>
            </w:r>
          </w:p>
        </w:tc>
        <w:tc>
          <w:tcPr>
            <w:tcW w:w="1119" w:type="dxa"/>
          </w:tcPr>
          <w:p w14:paraId="57EE676A" w14:textId="30C5FFA8" w:rsidR="00D656FE" w:rsidRPr="00563C59" w:rsidRDefault="00C81FCB" w:rsidP="005647F4">
            <w:pPr>
              <w:pStyle w:val="FAATableText"/>
            </w:pPr>
            <w:r w:rsidRPr="00563C59">
              <w:t>04/2007</w:t>
            </w:r>
          </w:p>
        </w:tc>
        <w:tc>
          <w:tcPr>
            <w:tcW w:w="7089" w:type="dxa"/>
          </w:tcPr>
          <w:p w14:paraId="57EE676B" w14:textId="77777777" w:rsidR="00D656FE" w:rsidRPr="00563C59" w:rsidRDefault="00D656FE" w:rsidP="005647F4">
            <w:pPr>
              <w:pStyle w:val="FAATableText"/>
            </w:pPr>
            <w:r w:rsidRPr="00563C59">
              <w:t>Impératif portant sur la licence de pilote déplacé de 11.4.1.2 à 11.4.1.4(a) et reste du paragraphe renuméroté.</w:t>
            </w:r>
          </w:p>
        </w:tc>
      </w:tr>
      <w:tr w:rsidR="00D656FE" w:rsidRPr="00563C59" w14:paraId="57EE6770" w14:textId="77777777" w:rsidTr="00320A12">
        <w:tc>
          <w:tcPr>
            <w:tcW w:w="1368" w:type="dxa"/>
          </w:tcPr>
          <w:p w14:paraId="57EE676D" w14:textId="77777777" w:rsidR="00D656FE" w:rsidRPr="00563C59" w:rsidRDefault="00D656FE" w:rsidP="005647F4">
            <w:pPr>
              <w:pStyle w:val="FAATableText"/>
            </w:pPr>
            <w:r w:rsidRPr="00563C59">
              <w:t>11.4.1.4</w:t>
            </w:r>
          </w:p>
        </w:tc>
        <w:tc>
          <w:tcPr>
            <w:tcW w:w="1119" w:type="dxa"/>
          </w:tcPr>
          <w:p w14:paraId="57EE676E" w14:textId="548993DF" w:rsidR="00D656FE" w:rsidRPr="00563C59" w:rsidRDefault="00D656FE" w:rsidP="005647F4">
            <w:pPr>
              <w:pStyle w:val="FAATableText"/>
            </w:pPr>
            <w:r w:rsidRPr="00563C59">
              <w:t>11/2011</w:t>
            </w:r>
          </w:p>
        </w:tc>
        <w:tc>
          <w:tcPr>
            <w:tcW w:w="7089" w:type="dxa"/>
          </w:tcPr>
          <w:p w14:paraId="57EE676F" w14:textId="77777777" w:rsidR="00D656FE" w:rsidRPr="00563C59" w:rsidRDefault="00D656FE" w:rsidP="005647F4">
            <w:pPr>
              <w:pStyle w:val="FAATableText"/>
            </w:pPr>
            <w:r w:rsidRPr="00563C59">
              <w:t>Impératifs supplémentaires ajoutés.</w:t>
            </w:r>
          </w:p>
        </w:tc>
      </w:tr>
      <w:tr w:rsidR="00D656FE" w:rsidRPr="00563C59" w14:paraId="57EE6774" w14:textId="77777777" w:rsidTr="00320A12">
        <w:tc>
          <w:tcPr>
            <w:tcW w:w="1368" w:type="dxa"/>
          </w:tcPr>
          <w:p w14:paraId="57EE6771" w14:textId="77777777" w:rsidR="00D656FE" w:rsidRPr="00563C59" w:rsidRDefault="00D656FE" w:rsidP="005647F4">
            <w:pPr>
              <w:pStyle w:val="FAATableText"/>
            </w:pPr>
            <w:r w:rsidRPr="00563C59">
              <w:t>11.5</w:t>
            </w:r>
          </w:p>
        </w:tc>
        <w:tc>
          <w:tcPr>
            <w:tcW w:w="1119" w:type="dxa"/>
          </w:tcPr>
          <w:p w14:paraId="57EE6772" w14:textId="3CFAA5A2" w:rsidR="00D656FE" w:rsidRPr="00563C59" w:rsidRDefault="00D656FE" w:rsidP="005647F4">
            <w:pPr>
              <w:pStyle w:val="FAATableText"/>
            </w:pPr>
            <w:r w:rsidRPr="00563C59">
              <w:t>11/2011</w:t>
            </w:r>
          </w:p>
        </w:tc>
        <w:tc>
          <w:tcPr>
            <w:tcW w:w="7089" w:type="dxa"/>
          </w:tcPr>
          <w:p w14:paraId="57EE6773" w14:textId="77777777" w:rsidR="00D656FE" w:rsidRPr="00563C59" w:rsidRDefault="00D656FE" w:rsidP="005647F4">
            <w:pPr>
              <w:pStyle w:val="FAATableText"/>
            </w:pPr>
            <w:r w:rsidRPr="00563C59">
              <w:t xml:space="preserve">Référence mise à jour. </w:t>
            </w:r>
          </w:p>
        </w:tc>
      </w:tr>
      <w:tr w:rsidR="00D656FE" w:rsidRPr="00563C59" w14:paraId="57EE6778" w14:textId="77777777" w:rsidTr="00320A12">
        <w:tc>
          <w:tcPr>
            <w:tcW w:w="1368" w:type="dxa"/>
          </w:tcPr>
          <w:p w14:paraId="57EE6775" w14:textId="77777777" w:rsidR="00D656FE" w:rsidRPr="00563C59" w:rsidRDefault="00D656FE" w:rsidP="005647F4">
            <w:pPr>
              <w:pStyle w:val="FAATableText"/>
            </w:pPr>
            <w:r w:rsidRPr="00563C59">
              <w:lastRenderedPageBreak/>
              <w:t>11.6</w:t>
            </w:r>
          </w:p>
        </w:tc>
        <w:tc>
          <w:tcPr>
            <w:tcW w:w="1119" w:type="dxa"/>
          </w:tcPr>
          <w:p w14:paraId="57EE6776" w14:textId="76B10699" w:rsidR="00D656FE" w:rsidRPr="00563C59" w:rsidRDefault="00D656FE" w:rsidP="005647F4">
            <w:pPr>
              <w:pStyle w:val="FAATableText"/>
            </w:pPr>
            <w:r w:rsidRPr="00563C59">
              <w:t>11/2011</w:t>
            </w:r>
          </w:p>
        </w:tc>
        <w:tc>
          <w:tcPr>
            <w:tcW w:w="7089" w:type="dxa"/>
          </w:tcPr>
          <w:p w14:paraId="57EE6777" w14:textId="77777777" w:rsidR="00D656FE" w:rsidRPr="00563C59" w:rsidRDefault="00D656FE" w:rsidP="005647F4">
            <w:pPr>
              <w:pStyle w:val="FAATableText"/>
            </w:pPr>
            <w:r w:rsidRPr="00563C59">
              <w:t>Référence mise à jour.</w:t>
            </w:r>
          </w:p>
        </w:tc>
      </w:tr>
      <w:tr w:rsidR="00D656FE" w:rsidRPr="00563C59" w14:paraId="57EE677C" w14:textId="77777777" w:rsidTr="00320A12">
        <w:tc>
          <w:tcPr>
            <w:tcW w:w="1368" w:type="dxa"/>
          </w:tcPr>
          <w:p w14:paraId="57EE6779" w14:textId="77777777" w:rsidR="00D656FE" w:rsidRPr="00563C59" w:rsidRDefault="00D656FE" w:rsidP="005647F4">
            <w:pPr>
              <w:pStyle w:val="FAATableText"/>
            </w:pPr>
            <w:r w:rsidRPr="00563C59">
              <w:t>11.6.1.4</w:t>
            </w:r>
          </w:p>
        </w:tc>
        <w:tc>
          <w:tcPr>
            <w:tcW w:w="1119" w:type="dxa"/>
          </w:tcPr>
          <w:p w14:paraId="57EE677A" w14:textId="0057181E" w:rsidR="00D656FE" w:rsidRPr="00563C59" w:rsidRDefault="00D656FE" w:rsidP="005647F4">
            <w:pPr>
              <w:pStyle w:val="FAATableText"/>
            </w:pPr>
            <w:r w:rsidRPr="00563C59">
              <w:t>11/2011</w:t>
            </w:r>
          </w:p>
        </w:tc>
        <w:tc>
          <w:tcPr>
            <w:tcW w:w="7089" w:type="dxa"/>
          </w:tcPr>
          <w:p w14:paraId="57EE677B" w14:textId="77777777" w:rsidR="00D656FE" w:rsidRPr="00563C59" w:rsidRDefault="00D656FE" w:rsidP="005647F4">
            <w:pPr>
              <w:pStyle w:val="FAATableText"/>
            </w:pPr>
            <w:r w:rsidRPr="00563C59">
              <w:t>Impératifs ayant trait à l'expérience et à la formation mis à jour.</w:t>
            </w:r>
          </w:p>
        </w:tc>
      </w:tr>
      <w:tr w:rsidR="00D656FE" w:rsidRPr="00563C59" w14:paraId="57EE6780" w14:textId="77777777" w:rsidTr="00320A12">
        <w:tc>
          <w:tcPr>
            <w:tcW w:w="1368" w:type="dxa"/>
          </w:tcPr>
          <w:p w14:paraId="57EE677D" w14:textId="77777777" w:rsidR="00D656FE" w:rsidRPr="00563C59" w:rsidRDefault="00D656FE" w:rsidP="005647F4">
            <w:pPr>
              <w:pStyle w:val="FAATableText"/>
            </w:pPr>
            <w:r w:rsidRPr="00563C59">
              <w:t>11.6.1.6</w:t>
            </w:r>
          </w:p>
        </w:tc>
        <w:tc>
          <w:tcPr>
            <w:tcW w:w="1119" w:type="dxa"/>
          </w:tcPr>
          <w:p w14:paraId="57EE677E" w14:textId="2844E62E" w:rsidR="00D656FE" w:rsidRPr="00563C59" w:rsidRDefault="00D656FE" w:rsidP="005647F4">
            <w:pPr>
              <w:pStyle w:val="FAATableText"/>
            </w:pPr>
            <w:r w:rsidRPr="00563C59">
              <w:t>11/2011</w:t>
            </w:r>
          </w:p>
        </w:tc>
        <w:tc>
          <w:tcPr>
            <w:tcW w:w="7089" w:type="dxa"/>
          </w:tcPr>
          <w:p w14:paraId="57EE677F" w14:textId="77777777" w:rsidR="00D656FE" w:rsidRPr="00563C59" w:rsidRDefault="00D656FE" w:rsidP="005647F4">
            <w:pPr>
              <w:pStyle w:val="FAATableText"/>
            </w:pPr>
            <w:r w:rsidRPr="00563C59">
              <w:t>Langage révisé.</w:t>
            </w:r>
          </w:p>
        </w:tc>
      </w:tr>
      <w:tr w:rsidR="00D656FE" w:rsidRPr="00563C59" w14:paraId="57EE6784" w14:textId="77777777" w:rsidTr="00320A12">
        <w:tc>
          <w:tcPr>
            <w:tcW w:w="1368" w:type="dxa"/>
          </w:tcPr>
          <w:p w14:paraId="57EE6781" w14:textId="77777777" w:rsidR="00D656FE" w:rsidRPr="00563C59" w:rsidRDefault="00D656FE" w:rsidP="005647F4">
            <w:pPr>
              <w:pStyle w:val="FAATableText"/>
            </w:pPr>
            <w:r w:rsidRPr="00563C59">
              <w:t>11.6.1.5</w:t>
            </w:r>
          </w:p>
        </w:tc>
        <w:tc>
          <w:tcPr>
            <w:tcW w:w="1119" w:type="dxa"/>
          </w:tcPr>
          <w:p w14:paraId="57EE6782" w14:textId="3B86920D" w:rsidR="00D656FE" w:rsidRPr="00563C59" w:rsidRDefault="00C81FCB" w:rsidP="005647F4">
            <w:pPr>
              <w:pStyle w:val="FAATableText"/>
            </w:pPr>
            <w:r w:rsidRPr="00563C59">
              <w:t>04/2007</w:t>
            </w:r>
          </w:p>
        </w:tc>
        <w:tc>
          <w:tcPr>
            <w:tcW w:w="7089" w:type="dxa"/>
          </w:tcPr>
          <w:p w14:paraId="57EE6783" w14:textId="6C8079A8" w:rsidR="00D656FE" w:rsidRPr="00563C59" w:rsidRDefault="00D656FE" w:rsidP="005647F4">
            <w:pPr>
              <w:pStyle w:val="FAATableText"/>
            </w:pPr>
            <w:r w:rsidRPr="00563C59">
              <w:t>« Règles d'exploitation » ajouté au titre.</w:t>
            </w:r>
          </w:p>
        </w:tc>
      </w:tr>
      <w:tr w:rsidR="00D656FE" w:rsidRPr="00563C59" w14:paraId="57EE6788" w14:textId="77777777" w:rsidTr="00320A12">
        <w:tc>
          <w:tcPr>
            <w:tcW w:w="1368" w:type="dxa"/>
          </w:tcPr>
          <w:p w14:paraId="57EE6785" w14:textId="77777777" w:rsidR="00D656FE" w:rsidRPr="00563C59" w:rsidRDefault="00D656FE" w:rsidP="005647F4">
            <w:pPr>
              <w:pStyle w:val="FAATableText"/>
            </w:pPr>
            <w:r w:rsidRPr="00563C59">
              <w:t>11.6.1.5 (a)</w:t>
            </w:r>
          </w:p>
        </w:tc>
        <w:tc>
          <w:tcPr>
            <w:tcW w:w="1119" w:type="dxa"/>
          </w:tcPr>
          <w:p w14:paraId="57EE6786" w14:textId="349DDDFB" w:rsidR="00D656FE" w:rsidRPr="00563C59" w:rsidRDefault="00C81FCB" w:rsidP="005647F4">
            <w:pPr>
              <w:pStyle w:val="FAATableText"/>
            </w:pPr>
            <w:r w:rsidRPr="00563C59">
              <w:t>04/2007</w:t>
            </w:r>
          </w:p>
        </w:tc>
        <w:tc>
          <w:tcPr>
            <w:tcW w:w="7089" w:type="dxa"/>
          </w:tcPr>
          <w:p w14:paraId="57EE6787" w14:textId="77777777" w:rsidR="00D656FE" w:rsidRPr="00563C59" w:rsidRDefault="00D656FE" w:rsidP="005647F4">
            <w:pPr>
              <w:pStyle w:val="FAATableText"/>
            </w:pPr>
            <w:r w:rsidRPr="00563C59">
              <w:t>Nouvel impératif ajouté à (a) et reste de la réglementation renumérotée.</w:t>
            </w:r>
          </w:p>
        </w:tc>
      </w:tr>
      <w:tr w:rsidR="00D656FE" w:rsidRPr="00563C59" w14:paraId="57EE678C" w14:textId="77777777" w:rsidTr="00320A12">
        <w:tc>
          <w:tcPr>
            <w:tcW w:w="1368" w:type="dxa"/>
          </w:tcPr>
          <w:p w14:paraId="57EE6789" w14:textId="77777777" w:rsidR="00D656FE" w:rsidRPr="00563C59" w:rsidRDefault="00D656FE" w:rsidP="005647F4">
            <w:pPr>
              <w:pStyle w:val="FAATableText"/>
            </w:pPr>
            <w:r w:rsidRPr="00563C59">
              <w:t>11.6.1.5 (b)</w:t>
            </w:r>
          </w:p>
        </w:tc>
        <w:tc>
          <w:tcPr>
            <w:tcW w:w="1119" w:type="dxa"/>
          </w:tcPr>
          <w:p w14:paraId="57EE678A" w14:textId="2759B72F" w:rsidR="00D656FE" w:rsidRPr="00563C59" w:rsidRDefault="00C81FCB" w:rsidP="005647F4">
            <w:pPr>
              <w:pStyle w:val="FAATableText"/>
            </w:pPr>
            <w:r w:rsidRPr="00563C59">
              <w:t>04/2007</w:t>
            </w:r>
          </w:p>
        </w:tc>
        <w:tc>
          <w:tcPr>
            <w:tcW w:w="7089" w:type="dxa"/>
          </w:tcPr>
          <w:p w14:paraId="57EE678B" w14:textId="77777777" w:rsidR="00D656FE" w:rsidRPr="00563C59" w:rsidRDefault="00D656FE" w:rsidP="005647F4">
            <w:pPr>
              <w:pStyle w:val="FAATableText"/>
            </w:pPr>
            <w:r w:rsidRPr="00563C59">
              <w:t>Texte plus exact ajouté.</w:t>
            </w:r>
          </w:p>
        </w:tc>
      </w:tr>
      <w:tr w:rsidR="00D656FE" w:rsidRPr="00563C59" w14:paraId="57EE6790" w14:textId="77777777" w:rsidTr="00320A12">
        <w:tc>
          <w:tcPr>
            <w:tcW w:w="1368" w:type="dxa"/>
          </w:tcPr>
          <w:p w14:paraId="57EE678D" w14:textId="77777777" w:rsidR="00D656FE" w:rsidRPr="00563C59" w:rsidRDefault="00D656FE" w:rsidP="005647F4">
            <w:pPr>
              <w:pStyle w:val="FAATableText"/>
            </w:pPr>
            <w:r w:rsidRPr="00563C59">
              <w:t>11.6.1.5 (f)</w:t>
            </w:r>
          </w:p>
        </w:tc>
        <w:tc>
          <w:tcPr>
            <w:tcW w:w="1119" w:type="dxa"/>
          </w:tcPr>
          <w:p w14:paraId="57EE678E" w14:textId="37D5471D" w:rsidR="00D656FE" w:rsidRPr="00563C59" w:rsidRDefault="00C81FCB" w:rsidP="005647F4">
            <w:pPr>
              <w:pStyle w:val="FAATableText"/>
            </w:pPr>
            <w:r w:rsidRPr="00563C59">
              <w:t>04/2007</w:t>
            </w:r>
          </w:p>
        </w:tc>
        <w:tc>
          <w:tcPr>
            <w:tcW w:w="7089" w:type="dxa"/>
          </w:tcPr>
          <w:p w14:paraId="57EE678F" w14:textId="70948F0C" w:rsidR="00D656FE" w:rsidRPr="00563C59" w:rsidRDefault="00D656FE" w:rsidP="005647F4">
            <w:pPr>
              <w:pStyle w:val="FAATableText"/>
            </w:pPr>
            <w:r w:rsidRPr="00563C59">
              <w:t>« Note » transformée en nouveau (f).</w:t>
            </w:r>
          </w:p>
        </w:tc>
      </w:tr>
      <w:tr w:rsidR="00D656FE" w:rsidRPr="00563C59" w14:paraId="57EE6794" w14:textId="77777777" w:rsidTr="00320A12">
        <w:tc>
          <w:tcPr>
            <w:tcW w:w="1368" w:type="dxa"/>
          </w:tcPr>
          <w:p w14:paraId="57EE6791" w14:textId="77777777" w:rsidR="00D656FE" w:rsidRPr="00563C59" w:rsidRDefault="00844D0A" w:rsidP="005647F4">
            <w:pPr>
              <w:pStyle w:val="FAATableText"/>
            </w:pPr>
            <w:r w:rsidRPr="00563C59">
              <w:t>11.7</w:t>
            </w:r>
          </w:p>
        </w:tc>
        <w:tc>
          <w:tcPr>
            <w:tcW w:w="1119" w:type="dxa"/>
          </w:tcPr>
          <w:p w14:paraId="57EE6792" w14:textId="763F3DCA" w:rsidR="00D656FE" w:rsidRPr="00563C59" w:rsidRDefault="00844D0A" w:rsidP="005647F4">
            <w:pPr>
              <w:pStyle w:val="FAATableText"/>
            </w:pPr>
            <w:r w:rsidRPr="00563C59">
              <w:t>11/2011</w:t>
            </w:r>
          </w:p>
        </w:tc>
        <w:tc>
          <w:tcPr>
            <w:tcW w:w="7089" w:type="dxa"/>
          </w:tcPr>
          <w:p w14:paraId="57EE6793" w14:textId="77777777" w:rsidR="00D656FE" w:rsidRPr="00563C59" w:rsidRDefault="00844D0A" w:rsidP="005647F4">
            <w:pPr>
              <w:pStyle w:val="FAATableText"/>
            </w:pPr>
            <w:r w:rsidRPr="00563C59">
              <w:t>Référence ajoutée.</w:t>
            </w:r>
          </w:p>
        </w:tc>
      </w:tr>
      <w:tr w:rsidR="00D656FE" w:rsidRPr="00563C59" w14:paraId="57EE6798" w14:textId="77777777" w:rsidTr="00320A12">
        <w:tc>
          <w:tcPr>
            <w:tcW w:w="1368" w:type="dxa"/>
          </w:tcPr>
          <w:p w14:paraId="57EE6795" w14:textId="77777777" w:rsidR="00D656FE" w:rsidRPr="00563C59" w:rsidRDefault="00D656FE" w:rsidP="005647F4">
            <w:pPr>
              <w:pStyle w:val="FAATableText"/>
            </w:pPr>
            <w:r w:rsidRPr="00563C59">
              <w:t>11.7.1.1</w:t>
            </w:r>
          </w:p>
        </w:tc>
        <w:tc>
          <w:tcPr>
            <w:tcW w:w="1119" w:type="dxa"/>
          </w:tcPr>
          <w:p w14:paraId="57EE6796" w14:textId="5F684B99" w:rsidR="00D656FE" w:rsidRPr="00563C59" w:rsidRDefault="00C81FCB" w:rsidP="005647F4">
            <w:pPr>
              <w:pStyle w:val="FAATableText"/>
            </w:pPr>
            <w:r w:rsidRPr="00563C59">
              <w:t>04/2007</w:t>
            </w:r>
          </w:p>
        </w:tc>
        <w:tc>
          <w:tcPr>
            <w:tcW w:w="7089" w:type="dxa"/>
          </w:tcPr>
          <w:p w14:paraId="57EE6797" w14:textId="77777777" w:rsidR="00D656FE" w:rsidRPr="00563C59" w:rsidRDefault="00D656FE" w:rsidP="005647F4">
            <w:pPr>
              <w:pStyle w:val="FAATableText"/>
            </w:pPr>
            <w:r w:rsidRPr="00563C59">
              <w:t>Nouveaux impératifs (b) à (e) ajoutés.</w:t>
            </w:r>
          </w:p>
        </w:tc>
      </w:tr>
      <w:tr w:rsidR="00D656FE" w:rsidRPr="00563C59" w14:paraId="57EE679C" w14:textId="77777777" w:rsidTr="00320A12">
        <w:tc>
          <w:tcPr>
            <w:tcW w:w="1368" w:type="dxa"/>
          </w:tcPr>
          <w:p w14:paraId="57EE6799" w14:textId="77777777" w:rsidR="00D656FE" w:rsidRPr="00563C59" w:rsidRDefault="00D656FE" w:rsidP="005647F4">
            <w:pPr>
              <w:pStyle w:val="FAATableText"/>
            </w:pPr>
            <w:r w:rsidRPr="00563C59">
              <w:t>11.7.1.2 (c)</w:t>
            </w:r>
          </w:p>
        </w:tc>
        <w:tc>
          <w:tcPr>
            <w:tcW w:w="1119" w:type="dxa"/>
          </w:tcPr>
          <w:p w14:paraId="57EE679A" w14:textId="3F29169B" w:rsidR="00D656FE" w:rsidRPr="00563C59" w:rsidRDefault="00C81FCB" w:rsidP="005647F4">
            <w:pPr>
              <w:pStyle w:val="FAATableText"/>
            </w:pPr>
            <w:r w:rsidRPr="00563C59">
              <w:t>04/2007</w:t>
            </w:r>
          </w:p>
        </w:tc>
        <w:tc>
          <w:tcPr>
            <w:tcW w:w="7089" w:type="dxa"/>
          </w:tcPr>
          <w:p w14:paraId="57EE679B" w14:textId="77777777" w:rsidR="00D656FE" w:rsidRPr="00563C59" w:rsidRDefault="00D656FE" w:rsidP="005647F4">
            <w:pPr>
              <w:pStyle w:val="FAATableText"/>
            </w:pPr>
            <w:r w:rsidRPr="00563C59">
              <w:t>Changé pour référence aux Parties 2 et 8.</w:t>
            </w:r>
          </w:p>
        </w:tc>
      </w:tr>
      <w:tr w:rsidR="00D656FE" w:rsidRPr="00563C59" w14:paraId="57EE67A0" w14:textId="77777777" w:rsidTr="00320A12">
        <w:tc>
          <w:tcPr>
            <w:tcW w:w="1368" w:type="dxa"/>
          </w:tcPr>
          <w:p w14:paraId="57EE679D" w14:textId="77777777" w:rsidR="00D656FE" w:rsidRPr="00563C59" w:rsidRDefault="00D656FE" w:rsidP="005647F4">
            <w:pPr>
              <w:pStyle w:val="FAATableText"/>
            </w:pPr>
            <w:r w:rsidRPr="00563C59">
              <w:t>11.7.1.3</w:t>
            </w:r>
          </w:p>
        </w:tc>
        <w:tc>
          <w:tcPr>
            <w:tcW w:w="1119" w:type="dxa"/>
          </w:tcPr>
          <w:p w14:paraId="57EE679E" w14:textId="265512F9" w:rsidR="00D656FE" w:rsidRPr="00563C59" w:rsidRDefault="00C81FCB" w:rsidP="005647F4">
            <w:pPr>
              <w:pStyle w:val="FAATableText"/>
            </w:pPr>
            <w:r w:rsidRPr="00563C59">
              <w:t>04/2007</w:t>
            </w:r>
          </w:p>
        </w:tc>
        <w:tc>
          <w:tcPr>
            <w:tcW w:w="7089" w:type="dxa"/>
          </w:tcPr>
          <w:p w14:paraId="57EE679F" w14:textId="77777777" w:rsidR="00D656FE" w:rsidRPr="00563C59" w:rsidRDefault="00D656FE" w:rsidP="005647F4">
            <w:pPr>
              <w:pStyle w:val="FAATableText"/>
            </w:pPr>
            <w:r w:rsidRPr="00563C59">
              <w:t>Remanié</w:t>
            </w:r>
          </w:p>
        </w:tc>
      </w:tr>
      <w:tr w:rsidR="00D656FE" w:rsidRPr="00563C59" w14:paraId="57EE67A4" w14:textId="77777777" w:rsidTr="00320A12">
        <w:tc>
          <w:tcPr>
            <w:tcW w:w="1368" w:type="dxa"/>
          </w:tcPr>
          <w:p w14:paraId="57EE67A1" w14:textId="77777777" w:rsidR="00D656FE" w:rsidRPr="00563C59" w:rsidRDefault="00D656FE" w:rsidP="005647F4">
            <w:pPr>
              <w:pStyle w:val="FAATableText"/>
            </w:pPr>
            <w:r w:rsidRPr="00563C59">
              <w:t>11.7.1.3</w:t>
            </w:r>
          </w:p>
        </w:tc>
        <w:tc>
          <w:tcPr>
            <w:tcW w:w="1119" w:type="dxa"/>
          </w:tcPr>
          <w:p w14:paraId="57EE67A2" w14:textId="733256C1" w:rsidR="00D656FE" w:rsidRPr="00563C59" w:rsidRDefault="00D656FE" w:rsidP="005647F4">
            <w:pPr>
              <w:pStyle w:val="FAATableText"/>
            </w:pPr>
            <w:r w:rsidRPr="00563C59">
              <w:t>11/2011</w:t>
            </w:r>
          </w:p>
        </w:tc>
        <w:tc>
          <w:tcPr>
            <w:tcW w:w="7089" w:type="dxa"/>
          </w:tcPr>
          <w:p w14:paraId="57EE67A3" w14:textId="77777777" w:rsidR="00D656FE" w:rsidRPr="00563C59" w:rsidRDefault="00D656FE" w:rsidP="005647F4">
            <w:pPr>
              <w:pStyle w:val="FAATableText"/>
            </w:pPr>
            <w:r w:rsidRPr="00563C59">
              <w:t>Impératifs mis à jour.</w:t>
            </w:r>
          </w:p>
        </w:tc>
      </w:tr>
      <w:tr w:rsidR="00D656FE" w:rsidRPr="00563C59" w14:paraId="57EE67A8" w14:textId="77777777" w:rsidTr="00320A12">
        <w:tc>
          <w:tcPr>
            <w:tcW w:w="1368" w:type="dxa"/>
          </w:tcPr>
          <w:p w14:paraId="57EE67A5" w14:textId="77777777" w:rsidR="00D656FE" w:rsidRPr="00563C59" w:rsidRDefault="00D656FE" w:rsidP="005647F4">
            <w:pPr>
              <w:pStyle w:val="FAATableText"/>
            </w:pPr>
            <w:r w:rsidRPr="00563C59">
              <w:t>11.7.1.4</w:t>
            </w:r>
          </w:p>
        </w:tc>
        <w:tc>
          <w:tcPr>
            <w:tcW w:w="1119" w:type="dxa"/>
          </w:tcPr>
          <w:p w14:paraId="57EE67A6" w14:textId="56BEAAC7" w:rsidR="00D656FE" w:rsidRPr="00563C59" w:rsidRDefault="00C81FCB" w:rsidP="005647F4">
            <w:pPr>
              <w:pStyle w:val="FAATableText"/>
            </w:pPr>
            <w:r w:rsidRPr="00563C59">
              <w:t>04/2007</w:t>
            </w:r>
          </w:p>
        </w:tc>
        <w:tc>
          <w:tcPr>
            <w:tcW w:w="7089" w:type="dxa"/>
          </w:tcPr>
          <w:p w14:paraId="57EE67A7" w14:textId="77777777" w:rsidR="00D656FE" w:rsidRPr="00563C59" w:rsidRDefault="00D656FE" w:rsidP="005647F4">
            <w:pPr>
              <w:pStyle w:val="FAATableText"/>
            </w:pPr>
            <w:r w:rsidRPr="00563C59">
              <w:t>Remanié</w:t>
            </w:r>
          </w:p>
        </w:tc>
      </w:tr>
      <w:tr w:rsidR="00D656FE" w:rsidRPr="00563C59" w14:paraId="57EE67AC" w14:textId="77777777" w:rsidTr="00320A12">
        <w:tc>
          <w:tcPr>
            <w:tcW w:w="1368" w:type="dxa"/>
          </w:tcPr>
          <w:p w14:paraId="57EE67A9" w14:textId="77777777" w:rsidR="00D656FE" w:rsidRPr="00563C59" w:rsidRDefault="00844D0A" w:rsidP="005647F4">
            <w:pPr>
              <w:pStyle w:val="FAATableText"/>
            </w:pPr>
            <w:r w:rsidRPr="00563C59">
              <w:t>11.8</w:t>
            </w:r>
          </w:p>
        </w:tc>
        <w:tc>
          <w:tcPr>
            <w:tcW w:w="1119" w:type="dxa"/>
          </w:tcPr>
          <w:p w14:paraId="57EE67AA" w14:textId="7887755C" w:rsidR="00D656FE" w:rsidRPr="00563C59" w:rsidRDefault="00844D0A" w:rsidP="005647F4">
            <w:pPr>
              <w:pStyle w:val="FAATableText"/>
            </w:pPr>
            <w:r w:rsidRPr="00563C59">
              <w:t>11/2011</w:t>
            </w:r>
          </w:p>
        </w:tc>
        <w:tc>
          <w:tcPr>
            <w:tcW w:w="7089" w:type="dxa"/>
          </w:tcPr>
          <w:p w14:paraId="57EE67AB" w14:textId="77777777" w:rsidR="00D656FE" w:rsidRPr="00563C59" w:rsidRDefault="00844D0A" w:rsidP="005647F4">
            <w:pPr>
              <w:pStyle w:val="FAATableText"/>
            </w:pPr>
            <w:r w:rsidRPr="00563C59">
              <w:t>Référence ajoutée.</w:t>
            </w:r>
          </w:p>
        </w:tc>
      </w:tr>
      <w:tr w:rsidR="00D656FE" w:rsidRPr="00563C59" w14:paraId="57EE67B0" w14:textId="77777777" w:rsidTr="00320A12">
        <w:tc>
          <w:tcPr>
            <w:tcW w:w="1368" w:type="dxa"/>
          </w:tcPr>
          <w:p w14:paraId="57EE67AD" w14:textId="77777777" w:rsidR="00D656FE" w:rsidRPr="00563C59" w:rsidRDefault="00D656FE" w:rsidP="005647F4">
            <w:pPr>
              <w:pStyle w:val="FAATableText"/>
            </w:pPr>
            <w:r w:rsidRPr="00563C59">
              <w:t>11.8.1.4</w:t>
            </w:r>
          </w:p>
        </w:tc>
        <w:tc>
          <w:tcPr>
            <w:tcW w:w="1119" w:type="dxa"/>
          </w:tcPr>
          <w:p w14:paraId="57EE67AE" w14:textId="4CAD7E3F" w:rsidR="00D656FE" w:rsidRPr="00563C59" w:rsidRDefault="00C81FCB" w:rsidP="005647F4">
            <w:pPr>
              <w:pStyle w:val="FAATableText"/>
            </w:pPr>
            <w:r w:rsidRPr="00563C59">
              <w:t>04/2007</w:t>
            </w:r>
          </w:p>
        </w:tc>
        <w:tc>
          <w:tcPr>
            <w:tcW w:w="7089" w:type="dxa"/>
          </w:tcPr>
          <w:p w14:paraId="57EE67AF" w14:textId="77777777" w:rsidR="00D656FE" w:rsidRPr="00563C59" w:rsidRDefault="00D656FE" w:rsidP="005647F4">
            <w:pPr>
              <w:pStyle w:val="FAATableText"/>
            </w:pPr>
            <w:r w:rsidRPr="00563C59">
              <w:t>Nouvelle réglementation pour la formation et l'expérience.</w:t>
            </w:r>
          </w:p>
        </w:tc>
      </w:tr>
      <w:tr w:rsidR="00D656FE" w:rsidRPr="00563C59" w14:paraId="57EE67B4" w14:textId="77777777" w:rsidTr="00320A12">
        <w:tc>
          <w:tcPr>
            <w:tcW w:w="1368" w:type="dxa"/>
          </w:tcPr>
          <w:p w14:paraId="57EE67B1" w14:textId="77777777" w:rsidR="00D656FE" w:rsidRPr="00563C59" w:rsidRDefault="00D656FE" w:rsidP="005647F4">
            <w:pPr>
              <w:pStyle w:val="FAATableText"/>
            </w:pPr>
            <w:r w:rsidRPr="00563C59">
              <w:t>11.8.1.3 (b)</w:t>
            </w:r>
          </w:p>
        </w:tc>
        <w:tc>
          <w:tcPr>
            <w:tcW w:w="1119" w:type="dxa"/>
          </w:tcPr>
          <w:p w14:paraId="57EE67B2" w14:textId="36D10D21" w:rsidR="00D656FE" w:rsidRPr="00563C59" w:rsidRDefault="00C81FCB" w:rsidP="005647F4">
            <w:pPr>
              <w:pStyle w:val="FAATableText"/>
            </w:pPr>
            <w:r w:rsidRPr="00563C59">
              <w:t>04/2007</w:t>
            </w:r>
          </w:p>
        </w:tc>
        <w:tc>
          <w:tcPr>
            <w:tcW w:w="7089" w:type="dxa"/>
          </w:tcPr>
          <w:p w14:paraId="57EE67B3" w14:textId="77777777" w:rsidR="00D656FE" w:rsidRPr="00563C59" w:rsidRDefault="00D656FE" w:rsidP="005647F4">
            <w:pPr>
              <w:pStyle w:val="FAATableText"/>
            </w:pPr>
            <w:r w:rsidRPr="00563C59">
              <w:t>Changé pour référence à la Partie 8.</w:t>
            </w:r>
          </w:p>
        </w:tc>
      </w:tr>
      <w:tr w:rsidR="00D656FE" w:rsidRPr="00563C59" w14:paraId="57EE67B8" w14:textId="77777777" w:rsidTr="00320A12">
        <w:tc>
          <w:tcPr>
            <w:tcW w:w="1368" w:type="dxa"/>
          </w:tcPr>
          <w:p w14:paraId="57EE67B5" w14:textId="77777777" w:rsidR="00D656FE" w:rsidRPr="00563C59" w:rsidRDefault="00844D0A" w:rsidP="005647F4">
            <w:pPr>
              <w:pStyle w:val="FAATableText"/>
            </w:pPr>
            <w:r w:rsidRPr="00563C59">
              <w:t>11.9</w:t>
            </w:r>
          </w:p>
        </w:tc>
        <w:tc>
          <w:tcPr>
            <w:tcW w:w="1119" w:type="dxa"/>
          </w:tcPr>
          <w:p w14:paraId="57EE67B6" w14:textId="7FAE3DE2" w:rsidR="00D656FE" w:rsidRPr="00563C59" w:rsidRDefault="00844D0A" w:rsidP="005647F4">
            <w:pPr>
              <w:pStyle w:val="FAATableText"/>
            </w:pPr>
            <w:r w:rsidRPr="00563C59">
              <w:t>11/2011</w:t>
            </w:r>
          </w:p>
        </w:tc>
        <w:tc>
          <w:tcPr>
            <w:tcW w:w="7089" w:type="dxa"/>
          </w:tcPr>
          <w:p w14:paraId="57EE67B7" w14:textId="77777777" w:rsidR="00D656FE" w:rsidRPr="00563C59" w:rsidRDefault="00844D0A" w:rsidP="005647F4">
            <w:pPr>
              <w:pStyle w:val="FAATableText"/>
            </w:pPr>
            <w:r w:rsidRPr="00563C59">
              <w:t>Référence ajoutée.</w:t>
            </w:r>
          </w:p>
        </w:tc>
      </w:tr>
      <w:tr w:rsidR="00D656FE" w:rsidRPr="00563C59" w14:paraId="57EE67BC" w14:textId="77777777" w:rsidTr="00320A12">
        <w:tc>
          <w:tcPr>
            <w:tcW w:w="1368" w:type="dxa"/>
          </w:tcPr>
          <w:p w14:paraId="57EE67B9" w14:textId="77777777" w:rsidR="00D656FE" w:rsidRPr="00563C59" w:rsidRDefault="00D656FE" w:rsidP="005647F4">
            <w:pPr>
              <w:pStyle w:val="FAATableText"/>
            </w:pPr>
            <w:r w:rsidRPr="00563C59">
              <w:t>11.9.1.3 (a) et (b)</w:t>
            </w:r>
          </w:p>
        </w:tc>
        <w:tc>
          <w:tcPr>
            <w:tcW w:w="1119" w:type="dxa"/>
          </w:tcPr>
          <w:p w14:paraId="57EE67BA" w14:textId="5AA47EE2" w:rsidR="00D656FE" w:rsidRPr="00563C59" w:rsidRDefault="00D656FE" w:rsidP="005647F4">
            <w:pPr>
              <w:pStyle w:val="FAATableText"/>
            </w:pPr>
            <w:r w:rsidRPr="00563C59">
              <w:t>12/2004</w:t>
            </w:r>
          </w:p>
        </w:tc>
        <w:tc>
          <w:tcPr>
            <w:tcW w:w="7089" w:type="dxa"/>
          </w:tcPr>
          <w:p w14:paraId="57EE67BB" w14:textId="77777777" w:rsidR="00D656FE" w:rsidRPr="00563C59" w:rsidRDefault="00D656FE" w:rsidP="005647F4">
            <w:pPr>
              <w:pStyle w:val="FAATableText"/>
            </w:pPr>
            <w:r w:rsidRPr="00563C59">
              <w:t>Nouvelles sous-sections.</w:t>
            </w:r>
          </w:p>
        </w:tc>
      </w:tr>
      <w:tr w:rsidR="00D656FE" w:rsidRPr="00563C59" w14:paraId="57EE67C0" w14:textId="77777777" w:rsidTr="00320A12">
        <w:tc>
          <w:tcPr>
            <w:tcW w:w="1368" w:type="dxa"/>
          </w:tcPr>
          <w:p w14:paraId="57EE67BD" w14:textId="77777777" w:rsidR="00D656FE" w:rsidRPr="00563C59" w:rsidRDefault="00D656FE" w:rsidP="005647F4">
            <w:pPr>
              <w:pStyle w:val="FAATableText"/>
            </w:pPr>
            <w:r w:rsidRPr="00563C59">
              <w:t>11.9</w:t>
            </w:r>
          </w:p>
        </w:tc>
        <w:tc>
          <w:tcPr>
            <w:tcW w:w="1119" w:type="dxa"/>
          </w:tcPr>
          <w:p w14:paraId="57EE67BE" w14:textId="24D56AD7" w:rsidR="00D656FE" w:rsidRPr="00563C59" w:rsidRDefault="00C81FCB" w:rsidP="005647F4">
            <w:pPr>
              <w:pStyle w:val="FAATableText"/>
            </w:pPr>
            <w:r w:rsidRPr="00563C59">
              <w:t>04/2007</w:t>
            </w:r>
          </w:p>
        </w:tc>
        <w:tc>
          <w:tcPr>
            <w:tcW w:w="7089" w:type="dxa"/>
          </w:tcPr>
          <w:p w14:paraId="57EE67BF" w14:textId="611C55DC" w:rsidR="00D656FE" w:rsidRPr="00563C59" w:rsidRDefault="00D656FE" w:rsidP="005647F4">
            <w:pPr>
              <w:pStyle w:val="FAATableText"/>
            </w:pPr>
            <w:r w:rsidRPr="00563C59">
              <w:t>« Médias d'information » ajouté au titre.</w:t>
            </w:r>
          </w:p>
        </w:tc>
      </w:tr>
      <w:tr w:rsidR="00D656FE" w:rsidRPr="00563C59" w14:paraId="57EE67C4" w14:textId="77777777" w:rsidTr="00320A12">
        <w:tc>
          <w:tcPr>
            <w:tcW w:w="1368" w:type="dxa"/>
          </w:tcPr>
          <w:p w14:paraId="57EE67C1" w14:textId="77777777" w:rsidR="00D656FE" w:rsidRPr="00563C59" w:rsidRDefault="00D656FE" w:rsidP="005647F4">
            <w:pPr>
              <w:pStyle w:val="FAATableText"/>
            </w:pPr>
            <w:r w:rsidRPr="00563C59">
              <w:t>11.9.1.1</w:t>
            </w:r>
          </w:p>
        </w:tc>
        <w:tc>
          <w:tcPr>
            <w:tcW w:w="1119" w:type="dxa"/>
          </w:tcPr>
          <w:p w14:paraId="57EE67C2" w14:textId="2A707DB1" w:rsidR="00D656FE" w:rsidRPr="00563C59" w:rsidRDefault="00C81FCB" w:rsidP="005647F4">
            <w:pPr>
              <w:pStyle w:val="FAATableText"/>
            </w:pPr>
            <w:r w:rsidRPr="00563C59">
              <w:t>04/2007</w:t>
            </w:r>
          </w:p>
        </w:tc>
        <w:tc>
          <w:tcPr>
            <w:tcW w:w="7089" w:type="dxa"/>
          </w:tcPr>
          <w:p w14:paraId="57EE67C3" w14:textId="5E58C30D" w:rsidR="00D656FE" w:rsidRPr="00563C59" w:rsidRDefault="00D656FE" w:rsidP="005647F4">
            <w:pPr>
              <w:pStyle w:val="FAATableText"/>
            </w:pPr>
            <w:r w:rsidRPr="00563C59">
              <w:t>« Médias d'information » ajouté à la réglementation.</w:t>
            </w:r>
          </w:p>
        </w:tc>
      </w:tr>
      <w:tr w:rsidR="00D656FE" w:rsidRPr="00563C59" w14:paraId="57EE67C8" w14:textId="77777777" w:rsidTr="00320A12">
        <w:tc>
          <w:tcPr>
            <w:tcW w:w="1368" w:type="dxa"/>
          </w:tcPr>
          <w:p w14:paraId="57EE67C5" w14:textId="77777777" w:rsidR="00D656FE" w:rsidRPr="00563C59" w:rsidRDefault="00D656FE" w:rsidP="005647F4">
            <w:pPr>
              <w:pStyle w:val="FAATableText"/>
            </w:pPr>
            <w:r w:rsidRPr="00563C59">
              <w:t>11.9.1.3 (b)</w:t>
            </w:r>
          </w:p>
        </w:tc>
        <w:tc>
          <w:tcPr>
            <w:tcW w:w="1119" w:type="dxa"/>
          </w:tcPr>
          <w:p w14:paraId="57EE67C6" w14:textId="3892C2FF" w:rsidR="00D656FE" w:rsidRPr="00563C59" w:rsidRDefault="00C81FCB" w:rsidP="005647F4">
            <w:pPr>
              <w:pStyle w:val="FAATableText"/>
            </w:pPr>
            <w:r w:rsidRPr="00563C59">
              <w:t>04/2007</w:t>
            </w:r>
          </w:p>
        </w:tc>
        <w:tc>
          <w:tcPr>
            <w:tcW w:w="7089" w:type="dxa"/>
          </w:tcPr>
          <w:p w14:paraId="57EE67C7" w14:textId="77777777" w:rsidR="00D656FE" w:rsidRPr="00563C59" w:rsidRDefault="00D656FE" w:rsidP="005647F4">
            <w:pPr>
              <w:pStyle w:val="FAATableText"/>
            </w:pPr>
            <w:r w:rsidRPr="00563C59">
              <w:t>Changé pour référence à la Partie 8.</w:t>
            </w:r>
          </w:p>
        </w:tc>
      </w:tr>
      <w:tr w:rsidR="00D656FE" w:rsidRPr="00563C59" w14:paraId="57EE67CC" w14:textId="77777777" w:rsidTr="00320A12">
        <w:tc>
          <w:tcPr>
            <w:tcW w:w="1368" w:type="dxa"/>
          </w:tcPr>
          <w:p w14:paraId="57EE67C9" w14:textId="77777777" w:rsidR="00D656FE" w:rsidRPr="00563C59" w:rsidRDefault="00D656FE" w:rsidP="005647F4">
            <w:pPr>
              <w:pStyle w:val="FAATableText"/>
            </w:pPr>
            <w:r w:rsidRPr="00563C59">
              <w:t>11.9.1.4</w:t>
            </w:r>
          </w:p>
        </w:tc>
        <w:tc>
          <w:tcPr>
            <w:tcW w:w="1119" w:type="dxa"/>
          </w:tcPr>
          <w:p w14:paraId="57EE67CA" w14:textId="714F865A" w:rsidR="00D656FE" w:rsidRPr="00563C59" w:rsidRDefault="00C81FCB" w:rsidP="005647F4">
            <w:pPr>
              <w:pStyle w:val="FAATableText"/>
            </w:pPr>
            <w:r w:rsidRPr="00563C59">
              <w:t>04/2007</w:t>
            </w:r>
          </w:p>
        </w:tc>
        <w:tc>
          <w:tcPr>
            <w:tcW w:w="7089" w:type="dxa"/>
          </w:tcPr>
          <w:p w14:paraId="57EE67CB" w14:textId="77777777" w:rsidR="00D656FE" w:rsidRPr="00563C59" w:rsidRDefault="00D656FE" w:rsidP="005647F4">
            <w:pPr>
              <w:pStyle w:val="FAATableText"/>
            </w:pPr>
            <w:r w:rsidRPr="00563C59">
              <w:t>Nouvelle réglementation pour la formation et l'expérience.</w:t>
            </w:r>
          </w:p>
        </w:tc>
      </w:tr>
      <w:tr w:rsidR="00D656FE" w:rsidRPr="00563C59" w14:paraId="57EE67D0" w14:textId="77777777" w:rsidTr="00320A12">
        <w:tc>
          <w:tcPr>
            <w:tcW w:w="1368" w:type="dxa"/>
          </w:tcPr>
          <w:p w14:paraId="57EE67CD" w14:textId="77777777" w:rsidR="00D656FE" w:rsidRPr="00563C59" w:rsidRDefault="00D656FE" w:rsidP="005647F4">
            <w:pPr>
              <w:pStyle w:val="FAATableText"/>
            </w:pPr>
            <w:r w:rsidRPr="00563C59">
              <w:t>NMO : 11.2.3.8 (a) (1)</w:t>
            </w:r>
          </w:p>
        </w:tc>
        <w:tc>
          <w:tcPr>
            <w:tcW w:w="1119" w:type="dxa"/>
          </w:tcPr>
          <w:p w14:paraId="57EE67CE" w14:textId="5A8903DB" w:rsidR="00D656FE" w:rsidRPr="00563C59" w:rsidRDefault="00C81FCB" w:rsidP="005647F4">
            <w:pPr>
              <w:pStyle w:val="FAATableText"/>
            </w:pPr>
            <w:r w:rsidRPr="00563C59">
              <w:t>08/2006</w:t>
            </w:r>
          </w:p>
        </w:tc>
        <w:tc>
          <w:tcPr>
            <w:tcW w:w="7089" w:type="dxa"/>
          </w:tcPr>
          <w:p w14:paraId="57EE67CF" w14:textId="77777777" w:rsidR="00D656FE" w:rsidRPr="00563C59" w:rsidRDefault="00D656FE" w:rsidP="005647F4">
            <w:pPr>
              <w:pStyle w:val="FAATableText"/>
            </w:pPr>
            <w:r w:rsidRPr="00563C59">
              <w:t>Remanié pour clarifier le fait que les hélicoptères peuvent voler chargés dans une zone congestionnée.</w:t>
            </w:r>
          </w:p>
        </w:tc>
      </w:tr>
      <w:tr w:rsidR="00D656FE" w:rsidRPr="00563C59" w14:paraId="57EE67D4" w14:textId="77777777" w:rsidTr="00320A12">
        <w:tc>
          <w:tcPr>
            <w:tcW w:w="1368" w:type="dxa"/>
          </w:tcPr>
          <w:p w14:paraId="57EE67D1" w14:textId="77777777" w:rsidR="00D656FE" w:rsidRPr="00563C59" w:rsidRDefault="00D656FE" w:rsidP="005647F4">
            <w:pPr>
              <w:pStyle w:val="FAATableText"/>
            </w:pPr>
            <w:r w:rsidRPr="00563C59">
              <w:t>NMO : 11.2.3.8 (c)</w:t>
            </w:r>
          </w:p>
        </w:tc>
        <w:tc>
          <w:tcPr>
            <w:tcW w:w="1119" w:type="dxa"/>
          </w:tcPr>
          <w:p w14:paraId="57EE67D2" w14:textId="5565D308" w:rsidR="00D656FE" w:rsidRPr="00563C59" w:rsidRDefault="00C81FCB" w:rsidP="005647F4">
            <w:pPr>
              <w:pStyle w:val="FAATableText"/>
            </w:pPr>
            <w:r w:rsidRPr="00563C59">
              <w:t>09/2006</w:t>
            </w:r>
          </w:p>
        </w:tc>
        <w:tc>
          <w:tcPr>
            <w:tcW w:w="7089" w:type="dxa"/>
          </w:tcPr>
          <w:p w14:paraId="57EE67D3" w14:textId="77777777" w:rsidR="00D656FE" w:rsidRPr="00563C59" w:rsidRDefault="00D656FE" w:rsidP="005647F4">
            <w:pPr>
              <w:pStyle w:val="FAATableText"/>
            </w:pPr>
            <w:r w:rsidRPr="00563C59">
              <w:t>Nouvel impératif ajouté pour la notification du public.</w:t>
            </w:r>
          </w:p>
        </w:tc>
      </w:tr>
      <w:tr w:rsidR="00D656FE" w:rsidRPr="00563C59" w14:paraId="57EE67D8" w14:textId="77777777" w:rsidTr="00320A12">
        <w:tc>
          <w:tcPr>
            <w:tcW w:w="1368" w:type="dxa"/>
          </w:tcPr>
          <w:p w14:paraId="57EE67D5" w14:textId="77777777" w:rsidR="00D656FE" w:rsidRPr="00563C59" w:rsidRDefault="00D656FE" w:rsidP="005647F4">
            <w:pPr>
              <w:pStyle w:val="FAATableText"/>
            </w:pPr>
            <w:r w:rsidRPr="00563C59">
              <w:t>NMO : 11.2.3.8</w:t>
            </w:r>
          </w:p>
        </w:tc>
        <w:tc>
          <w:tcPr>
            <w:tcW w:w="1119" w:type="dxa"/>
          </w:tcPr>
          <w:p w14:paraId="57EE67D6" w14:textId="5615E4B3" w:rsidR="00D656FE" w:rsidRPr="00563C59" w:rsidRDefault="00C81FCB" w:rsidP="005647F4">
            <w:pPr>
              <w:pStyle w:val="FAATableText"/>
            </w:pPr>
            <w:r w:rsidRPr="00563C59">
              <w:t>04/2007</w:t>
            </w:r>
          </w:p>
        </w:tc>
        <w:tc>
          <w:tcPr>
            <w:tcW w:w="7089" w:type="dxa"/>
          </w:tcPr>
          <w:p w14:paraId="57EE67D7" w14:textId="77777777" w:rsidR="00D656FE" w:rsidRPr="00563C59" w:rsidRDefault="00D656FE" w:rsidP="005647F4">
            <w:pPr>
              <w:pStyle w:val="FAATableText"/>
            </w:pPr>
            <w:r w:rsidRPr="00563C59">
              <w:t>NMO supprimée et texte déplacé aux alinéas 11.2.3.8(b) et (c).</w:t>
            </w:r>
          </w:p>
        </w:tc>
      </w:tr>
    </w:tbl>
    <w:p w14:paraId="57EE67DB" w14:textId="77777777" w:rsidR="00D656FE" w:rsidRPr="00563C59" w:rsidRDefault="00D656FE" w:rsidP="005647F4"/>
    <w:p w14:paraId="57EE67DC" w14:textId="77777777" w:rsidR="00D656FE" w:rsidRPr="00563C59" w:rsidRDefault="00D656FE" w:rsidP="005647F4">
      <w:pPr>
        <w:spacing w:before="0" w:after="200" w:line="276" w:lineRule="auto"/>
      </w:pPr>
      <w:r w:rsidRPr="00563C59">
        <w:br w:type="page"/>
      </w:r>
    </w:p>
    <w:p w14:paraId="57EE67DD" w14:textId="77777777" w:rsidR="00D656FE" w:rsidRPr="00563C59" w:rsidRDefault="00D656FE" w:rsidP="005647F4">
      <w:pPr>
        <w:pStyle w:val="Title"/>
      </w:pPr>
      <w:r w:rsidRPr="00563C59">
        <w:lastRenderedPageBreak/>
        <w:t>Introduction</w:t>
      </w:r>
    </w:p>
    <w:p w14:paraId="205745EF" w14:textId="6F5ADA83" w:rsidR="009E4E50" w:rsidRPr="00563C59" w:rsidRDefault="00D656FE" w:rsidP="005647F4">
      <w:r w:rsidRPr="00563C59">
        <w:t>La Partie 11 du Modèle de réglementation de l'aviation civile (MCAR) stipule les impératifs ayant trait aux opérations de travail aérien, y compris l'aviation agricole, les opérations avec charge externe, le remorquage de planeurs et de bannières, les opérations de télévision et de cinématographie, les vols d'excursion, l'observation de poissons, les médias d’information et les informations sur la circulation. Bien que les impératifs de la présente partie semblent aborder les opérations effectuées dans [ÉTAT], des aéronefs immatriculés dans [ÉTAT] se livreront parfois à du travail aérien dans les États contigus.</w:t>
      </w:r>
    </w:p>
    <w:p w14:paraId="0BB4F232" w14:textId="0B7DD632" w:rsidR="0062594C" w:rsidRPr="00563C59" w:rsidRDefault="00D656FE" w:rsidP="005647F4">
      <w:r w:rsidRPr="00563C59">
        <w:t xml:space="preserve">Les Annexes à la Convention relative à l'aviation civile internationale (Convention de Chicago) de l’Organisation de l'aviation civile internationale (OACI) n'abordent pas spécifiquement le travail aérien. L’Annexe 1 de l’OACI, </w:t>
      </w:r>
      <w:r w:rsidRPr="00563C59">
        <w:rPr>
          <w:i/>
          <w:iCs/>
        </w:rPr>
        <w:t>Licences du personnel</w:t>
      </w:r>
      <w:r w:rsidRPr="00563C59">
        <w:t xml:space="preserve">, et l’Annexe 6, </w:t>
      </w:r>
      <w:r w:rsidRPr="00563C59">
        <w:rPr>
          <w:i/>
          <w:iCs/>
        </w:rPr>
        <w:t>Exploitation technique des aéronefs</w:t>
      </w:r>
      <w:r w:rsidRPr="00563C59">
        <w:t xml:space="preserve">, comprennent une définition du travail aérien, mais le préambule et l’avant-propos historique de la Partie II de l’Annexe 6 de l’OACI, </w:t>
      </w:r>
      <w:r w:rsidRPr="00563C59">
        <w:rPr>
          <w:i/>
          <w:iCs/>
        </w:rPr>
        <w:t>Aviation générale internationale — Avions</w:t>
      </w:r>
      <w:r w:rsidRPr="00563C59">
        <w:t xml:space="preserve">, notent que cette définition y figure pour que les États comprennent que l’Annexe 6 ne concerne pas le travail aérien. Étant donné que des opérations de travail aérien peuvent être effectuées en dehors des frontières de [ÉTAT], il est nécessaire que les aéronefs utilisés à cet effet soient exploités et maintenus conformément aux normes de l’OACI, définies dans les autres parties de la présente réglementation. </w:t>
      </w:r>
    </w:p>
    <w:p w14:paraId="57EE67DE" w14:textId="5D821A49" w:rsidR="00D656FE" w:rsidRPr="00563C59" w:rsidRDefault="00204995" w:rsidP="005647F4">
      <w:pPr>
        <w:pStyle w:val="BodyText"/>
        <w:ind w:firstLine="0"/>
      </w:pPr>
      <w:r w:rsidRPr="00563C59">
        <w:t>La présente partie a été en grande partie reprise du titre 14 du Code de réglementation fédérale des États-Unis (14 CFR) et des directives de l’Administration fédérale de l’aviation (FAA). Ni l'Agence européenne de la sécurité aérienne (AESA), ni les Autorités conjointes de l'aviation (JAA) ne publient de réglementation sur le travail aérien, si bien que cette responsabilité incombe aux États contractants à titre individuel.</w:t>
      </w:r>
    </w:p>
    <w:p w14:paraId="57EE67DF" w14:textId="77777777" w:rsidR="00D656FE" w:rsidRPr="00563C59" w:rsidRDefault="00D656FE" w:rsidP="005647F4">
      <w:pPr>
        <w:spacing w:before="0" w:after="200" w:line="276" w:lineRule="auto"/>
      </w:pPr>
    </w:p>
    <w:p w14:paraId="57EE67E0" w14:textId="77777777" w:rsidR="00D34610" w:rsidRPr="00563C59" w:rsidRDefault="00D34610" w:rsidP="005647F4">
      <w:pPr>
        <w:spacing w:before="0" w:after="0"/>
      </w:pPr>
      <w:r w:rsidRPr="00563C59">
        <w:br w:type="page"/>
      </w:r>
    </w:p>
    <w:p w14:paraId="57EE67E1" w14:textId="77777777" w:rsidR="00D34610" w:rsidRPr="00563C59" w:rsidRDefault="00D34610" w:rsidP="005647F4">
      <w:pPr>
        <w:pStyle w:val="IntentionallyBlank"/>
      </w:pPr>
    </w:p>
    <w:p w14:paraId="57EE67E2" w14:textId="77777777" w:rsidR="00D34610" w:rsidRPr="00563C59" w:rsidRDefault="00D34610" w:rsidP="005647F4">
      <w:pPr>
        <w:pStyle w:val="IntentionallyBlank"/>
      </w:pPr>
      <w:r w:rsidRPr="00563C59">
        <w:t>[CETTE PAGE EST INTENTIONNELLEMENT LAISSÉE EN BLANC]</w:t>
      </w:r>
    </w:p>
    <w:p w14:paraId="57EE67E3" w14:textId="77777777" w:rsidR="00D656FE" w:rsidRPr="00563C59" w:rsidRDefault="00D656FE" w:rsidP="005647F4">
      <w:pPr>
        <w:spacing w:before="0" w:after="200" w:line="276" w:lineRule="auto"/>
      </w:pPr>
    </w:p>
    <w:p w14:paraId="57EE67E4" w14:textId="77777777" w:rsidR="00D656FE" w:rsidRPr="00563C59" w:rsidRDefault="000C7EE8" w:rsidP="005647F4">
      <w:pPr>
        <w:pStyle w:val="Title"/>
      </w:pPr>
      <w:r w:rsidRPr="00563C59">
        <w:br w:type="page"/>
      </w:r>
      <w:r w:rsidRPr="00563C59">
        <w:lastRenderedPageBreak/>
        <w:t>Table des matières</w:t>
      </w:r>
    </w:p>
    <w:p w14:paraId="6B34FCD0" w14:textId="7F92028D" w:rsidR="00F358FD" w:rsidRDefault="009237BA">
      <w:pPr>
        <w:pStyle w:val="TOC1"/>
        <w:rPr>
          <w:rFonts w:asciiTheme="minorHAnsi" w:eastAsiaTheme="minorEastAsia" w:hAnsiTheme="minorHAnsi" w:cstheme="minorBidi"/>
          <w:b w:val="0"/>
          <w:caps w:val="0"/>
          <w:noProof/>
          <w:lang w:val="en-US" w:eastAsia="ja-JP"/>
        </w:rPr>
      </w:pPr>
      <w:r w:rsidRPr="00563C59">
        <w:rPr>
          <w:b w:val="0"/>
          <w:caps w:val="0"/>
        </w:rPr>
        <w:fldChar w:fldCharType="begin"/>
      </w:r>
      <w:r w:rsidRPr="00563C59">
        <w:rPr>
          <w:b w:val="0"/>
          <w:caps w:val="0"/>
        </w:rPr>
        <w:instrText xml:space="preserve"> TOC \h \z \t "Heading 2,1,Heading 3,2,Heading 4,3,Heading_SectionStart,1,FAA_IS Heading,2" </w:instrText>
      </w:r>
      <w:r w:rsidRPr="00563C59">
        <w:rPr>
          <w:b w:val="0"/>
          <w:caps w:val="0"/>
        </w:rPr>
        <w:fldChar w:fldCharType="separate"/>
      </w:r>
      <w:hyperlink w:anchor="_Toc61352041" w:history="1">
        <w:r w:rsidR="00F358FD" w:rsidRPr="004B5B8C">
          <w:rPr>
            <w:rStyle w:val="Hyperlink"/>
            <w:rFonts w:hint="eastAsia"/>
            <w:noProof/>
          </w:rPr>
          <w:t xml:space="preserve">Partie 11 </w:t>
        </w:r>
        <w:r w:rsidR="00F358FD" w:rsidRPr="004B5B8C">
          <w:rPr>
            <w:rStyle w:val="Hyperlink"/>
            <w:rFonts w:hint="eastAsia"/>
            <w:noProof/>
          </w:rPr>
          <w:t>─</w:t>
        </w:r>
        <w:r w:rsidR="00F358FD" w:rsidRPr="004B5B8C">
          <w:rPr>
            <w:rStyle w:val="Hyperlink"/>
            <w:rFonts w:hint="eastAsia"/>
            <w:noProof/>
          </w:rPr>
          <w:t xml:space="preserve"> Travail aérien</w:t>
        </w:r>
        <w:r w:rsidR="00F358FD">
          <w:rPr>
            <w:noProof/>
            <w:webHidden/>
          </w:rPr>
          <w:tab/>
        </w:r>
        <w:r w:rsidR="00F358FD">
          <w:rPr>
            <w:noProof/>
            <w:webHidden/>
          </w:rPr>
          <w:fldChar w:fldCharType="begin"/>
        </w:r>
        <w:r w:rsidR="00F358FD">
          <w:rPr>
            <w:noProof/>
            <w:webHidden/>
          </w:rPr>
          <w:instrText xml:space="preserve"> PAGEREF _Toc61352041 \h </w:instrText>
        </w:r>
        <w:r w:rsidR="00F358FD">
          <w:rPr>
            <w:noProof/>
            <w:webHidden/>
          </w:rPr>
        </w:r>
        <w:r w:rsidR="00F358FD">
          <w:rPr>
            <w:noProof/>
            <w:webHidden/>
          </w:rPr>
          <w:fldChar w:fldCharType="separate"/>
        </w:r>
        <w:r w:rsidR="00F358FD">
          <w:rPr>
            <w:noProof/>
            <w:webHidden/>
          </w:rPr>
          <w:t>1</w:t>
        </w:r>
        <w:r w:rsidR="00F358FD">
          <w:rPr>
            <w:noProof/>
            <w:webHidden/>
          </w:rPr>
          <w:fldChar w:fldCharType="end"/>
        </w:r>
      </w:hyperlink>
    </w:p>
    <w:p w14:paraId="6AD3B211" w14:textId="2EF6F033" w:rsidR="00F358FD" w:rsidRDefault="00F358FD">
      <w:pPr>
        <w:pStyle w:val="TOC1"/>
        <w:rPr>
          <w:rFonts w:asciiTheme="minorHAnsi" w:eastAsiaTheme="minorEastAsia" w:hAnsiTheme="minorHAnsi" w:cstheme="minorBidi"/>
          <w:b w:val="0"/>
          <w:caps w:val="0"/>
          <w:noProof/>
          <w:lang w:val="en-US" w:eastAsia="ja-JP"/>
        </w:rPr>
      </w:pPr>
      <w:hyperlink w:anchor="_Toc61352042" w:history="1">
        <w:r w:rsidRPr="004B5B8C">
          <w:rPr>
            <w:rStyle w:val="Hyperlink"/>
            <w:noProof/>
          </w:rPr>
          <w:t>11.1</w:t>
        </w:r>
        <w:r>
          <w:rPr>
            <w:rFonts w:asciiTheme="minorHAnsi" w:eastAsiaTheme="minorEastAsia" w:hAnsiTheme="minorHAnsi" w:cstheme="minorBidi"/>
            <w:b w:val="0"/>
            <w:caps w:val="0"/>
            <w:noProof/>
            <w:lang w:val="en-US" w:eastAsia="ja-JP"/>
          </w:rPr>
          <w:tab/>
        </w:r>
        <w:r w:rsidRPr="004B5B8C">
          <w:rPr>
            <w:rStyle w:val="Hyperlink"/>
            <w:noProof/>
          </w:rPr>
          <w:t>Généralités</w:t>
        </w:r>
        <w:r>
          <w:rPr>
            <w:noProof/>
            <w:webHidden/>
          </w:rPr>
          <w:tab/>
        </w:r>
        <w:r>
          <w:rPr>
            <w:noProof/>
            <w:webHidden/>
          </w:rPr>
          <w:fldChar w:fldCharType="begin"/>
        </w:r>
        <w:r>
          <w:rPr>
            <w:noProof/>
            <w:webHidden/>
          </w:rPr>
          <w:instrText xml:space="preserve"> PAGEREF _Toc61352042 \h </w:instrText>
        </w:r>
        <w:r>
          <w:rPr>
            <w:noProof/>
            <w:webHidden/>
          </w:rPr>
        </w:r>
        <w:r>
          <w:rPr>
            <w:noProof/>
            <w:webHidden/>
          </w:rPr>
          <w:fldChar w:fldCharType="separate"/>
        </w:r>
        <w:r>
          <w:rPr>
            <w:noProof/>
            <w:webHidden/>
          </w:rPr>
          <w:t>1</w:t>
        </w:r>
        <w:r>
          <w:rPr>
            <w:noProof/>
            <w:webHidden/>
          </w:rPr>
          <w:fldChar w:fldCharType="end"/>
        </w:r>
      </w:hyperlink>
    </w:p>
    <w:p w14:paraId="566335C7" w14:textId="3731193C" w:rsidR="00F358FD" w:rsidRDefault="00F358FD">
      <w:pPr>
        <w:pStyle w:val="TOC3"/>
        <w:tabs>
          <w:tab w:val="left" w:pos="2520"/>
        </w:tabs>
        <w:rPr>
          <w:rFonts w:asciiTheme="minorHAnsi" w:eastAsiaTheme="minorEastAsia" w:hAnsiTheme="minorHAnsi" w:cstheme="minorBidi"/>
          <w:lang w:val="en-US" w:eastAsia="ja-JP"/>
        </w:rPr>
      </w:pPr>
      <w:hyperlink w:anchor="_Toc61352043" w:history="1">
        <w:r w:rsidRPr="004B5B8C">
          <w:rPr>
            <w:rStyle w:val="Hyperlink"/>
          </w:rPr>
          <w:t>11.1.1.1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_Toc61352043 \h </w:instrText>
        </w:r>
        <w:r>
          <w:rPr>
            <w:webHidden/>
          </w:rPr>
        </w:r>
        <w:r>
          <w:rPr>
            <w:webHidden/>
          </w:rPr>
          <w:fldChar w:fldCharType="separate"/>
        </w:r>
        <w:r>
          <w:rPr>
            <w:webHidden/>
          </w:rPr>
          <w:t>1</w:t>
        </w:r>
        <w:r>
          <w:rPr>
            <w:webHidden/>
          </w:rPr>
          <w:fldChar w:fldCharType="end"/>
        </w:r>
      </w:hyperlink>
    </w:p>
    <w:p w14:paraId="3712FA05" w14:textId="6CAE97B0" w:rsidR="00F358FD" w:rsidRDefault="00F358FD">
      <w:pPr>
        <w:pStyle w:val="TOC3"/>
        <w:tabs>
          <w:tab w:val="left" w:pos="2520"/>
        </w:tabs>
        <w:rPr>
          <w:rFonts w:asciiTheme="minorHAnsi" w:eastAsiaTheme="minorEastAsia" w:hAnsiTheme="minorHAnsi" w:cstheme="minorBidi"/>
          <w:lang w:val="en-US" w:eastAsia="ja-JP"/>
        </w:rPr>
      </w:pPr>
      <w:hyperlink w:anchor="_Toc61352044" w:history="1">
        <w:r w:rsidRPr="004B5B8C">
          <w:rPr>
            <w:rStyle w:val="Hyperlink"/>
          </w:rPr>
          <w:t>11.1.1.2</w:t>
        </w:r>
        <w:r>
          <w:rPr>
            <w:rFonts w:asciiTheme="minorHAnsi" w:eastAsiaTheme="minorEastAsia" w:hAnsiTheme="minorHAnsi" w:cstheme="minorBidi"/>
            <w:lang w:val="en-US" w:eastAsia="ja-JP"/>
          </w:rPr>
          <w:tab/>
        </w:r>
        <w:r w:rsidRPr="004B5B8C">
          <w:rPr>
            <w:rStyle w:val="Hyperlink"/>
          </w:rPr>
          <w:t>Définitions</w:t>
        </w:r>
        <w:r>
          <w:rPr>
            <w:webHidden/>
          </w:rPr>
          <w:tab/>
        </w:r>
        <w:r>
          <w:rPr>
            <w:webHidden/>
          </w:rPr>
          <w:fldChar w:fldCharType="begin"/>
        </w:r>
        <w:r>
          <w:rPr>
            <w:webHidden/>
          </w:rPr>
          <w:instrText xml:space="preserve"> PAGEREF _Toc61352044 \h </w:instrText>
        </w:r>
        <w:r>
          <w:rPr>
            <w:webHidden/>
          </w:rPr>
        </w:r>
        <w:r>
          <w:rPr>
            <w:webHidden/>
          </w:rPr>
          <w:fldChar w:fldCharType="separate"/>
        </w:r>
        <w:r>
          <w:rPr>
            <w:webHidden/>
          </w:rPr>
          <w:t>2</w:t>
        </w:r>
        <w:r>
          <w:rPr>
            <w:webHidden/>
          </w:rPr>
          <w:fldChar w:fldCharType="end"/>
        </w:r>
      </w:hyperlink>
    </w:p>
    <w:p w14:paraId="6E0E6CC7" w14:textId="32DF5823" w:rsidR="00F358FD" w:rsidRDefault="00F358FD">
      <w:pPr>
        <w:pStyle w:val="TOC3"/>
        <w:tabs>
          <w:tab w:val="left" w:pos="2520"/>
        </w:tabs>
        <w:rPr>
          <w:rFonts w:asciiTheme="minorHAnsi" w:eastAsiaTheme="minorEastAsia" w:hAnsiTheme="minorHAnsi" w:cstheme="minorBidi"/>
          <w:lang w:val="en-US" w:eastAsia="ja-JP"/>
        </w:rPr>
      </w:pPr>
      <w:hyperlink w:anchor="_Toc61352045" w:history="1">
        <w:r w:rsidRPr="004B5B8C">
          <w:rPr>
            <w:rStyle w:val="Hyperlink"/>
          </w:rPr>
          <w:t>11.1.1.3</w:t>
        </w:r>
        <w:r>
          <w:rPr>
            <w:rFonts w:asciiTheme="minorHAnsi" w:eastAsiaTheme="minorEastAsia" w:hAnsiTheme="minorHAnsi" w:cstheme="minorBidi"/>
            <w:lang w:val="en-US" w:eastAsia="ja-JP"/>
          </w:rPr>
          <w:tab/>
        </w:r>
        <w:r w:rsidRPr="004B5B8C">
          <w:rPr>
            <w:rStyle w:val="Hyperlink"/>
          </w:rPr>
          <w:t>Abréviations</w:t>
        </w:r>
        <w:r>
          <w:rPr>
            <w:webHidden/>
          </w:rPr>
          <w:tab/>
        </w:r>
        <w:r>
          <w:rPr>
            <w:webHidden/>
          </w:rPr>
          <w:fldChar w:fldCharType="begin"/>
        </w:r>
        <w:r>
          <w:rPr>
            <w:webHidden/>
          </w:rPr>
          <w:instrText xml:space="preserve"> PAGEREF _Toc61352045 \h </w:instrText>
        </w:r>
        <w:r>
          <w:rPr>
            <w:webHidden/>
          </w:rPr>
        </w:r>
        <w:r>
          <w:rPr>
            <w:webHidden/>
          </w:rPr>
          <w:fldChar w:fldCharType="separate"/>
        </w:r>
        <w:r>
          <w:rPr>
            <w:webHidden/>
          </w:rPr>
          <w:t>2</w:t>
        </w:r>
        <w:r>
          <w:rPr>
            <w:webHidden/>
          </w:rPr>
          <w:fldChar w:fldCharType="end"/>
        </w:r>
      </w:hyperlink>
    </w:p>
    <w:p w14:paraId="3A6FFBC4" w14:textId="6FEA1D02" w:rsidR="00F358FD" w:rsidRDefault="00F358FD">
      <w:pPr>
        <w:pStyle w:val="TOC1"/>
        <w:rPr>
          <w:rFonts w:asciiTheme="minorHAnsi" w:eastAsiaTheme="minorEastAsia" w:hAnsiTheme="minorHAnsi" w:cstheme="minorBidi"/>
          <w:b w:val="0"/>
          <w:caps w:val="0"/>
          <w:noProof/>
          <w:lang w:val="en-US" w:eastAsia="ja-JP"/>
        </w:rPr>
      </w:pPr>
      <w:hyperlink w:anchor="_Toc61352046" w:history="1">
        <w:r w:rsidRPr="004B5B8C">
          <w:rPr>
            <w:rStyle w:val="Hyperlink"/>
            <w:noProof/>
          </w:rPr>
          <w:t>11.2</w:t>
        </w:r>
        <w:r>
          <w:rPr>
            <w:rFonts w:asciiTheme="minorHAnsi" w:eastAsiaTheme="minorEastAsia" w:hAnsiTheme="minorHAnsi" w:cstheme="minorBidi"/>
            <w:b w:val="0"/>
            <w:caps w:val="0"/>
            <w:noProof/>
            <w:lang w:val="en-US" w:eastAsia="ja-JP"/>
          </w:rPr>
          <w:tab/>
        </w:r>
        <w:r w:rsidRPr="004B5B8C">
          <w:rPr>
            <w:rStyle w:val="Hyperlink"/>
            <w:noProof/>
          </w:rPr>
          <w:t>Exploitation d'aéronefs agricoles</w:t>
        </w:r>
        <w:r>
          <w:rPr>
            <w:noProof/>
            <w:webHidden/>
          </w:rPr>
          <w:tab/>
        </w:r>
        <w:r>
          <w:rPr>
            <w:noProof/>
            <w:webHidden/>
          </w:rPr>
          <w:fldChar w:fldCharType="begin"/>
        </w:r>
        <w:r>
          <w:rPr>
            <w:noProof/>
            <w:webHidden/>
          </w:rPr>
          <w:instrText xml:space="preserve"> PAGEREF _Toc61352046 \h </w:instrText>
        </w:r>
        <w:r>
          <w:rPr>
            <w:noProof/>
            <w:webHidden/>
          </w:rPr>
        </w:r>
        <w:r>
          <w:rPr>
            <w:noProof/>
            <w:webHidden/>
          </w:rPr>
          <w:fldChar w:fldCharType="separate"/>
        </w:r>
        <w:r>
          <w:rPr>
            <w:noProof/>
            <w:webHidden/>
          </w:rPr>
          <w:t>2</w:t>
        </w:r>
        <w:r>
          <w:rPr>
            <w:noProof/>
            <w:webHidden/>
          </w:rPr>
          <w:fldChar w:fldCharType="end"/>
        </w:r>
      </w:hyperlink>
    </w:p>
    <w:p w14:paraId="751A5036" w14:textId="6C3FC328" w:rsidR="00F358FD" w:rsidRDefault="00F358FD">
      <w:pPr>
        <w:pStyle w:val="TOC2"/>
        <w:rPr>
          <w:rFonts w:asciiTheme="minorHAnsi" w:eastAsiaTheme="minorEastAsia" w:hAnsiTheme="minorHAnsi" w:cstheme="minorBidi"/>
          <w:b w:val="0"/>
          <w:noProof/>
          <w:lang w:val="en-US" w:eastAsia="ja-JP"/>
        </w:rPr>
      </w:pPr>
      <w:hyperlink w:anchor="_Toc61352047" w:history="1">
        <w:r w:rsidRPr="004B5B8C">
          <w:rPr>
            <w:rStyle w:val="Hyperlink"/>
            <w:noProof/>
          </w:rPr>
          <w:t>11.2.1</w:t>
        </w:r>
        <w:r>
          <w:rPr>
            <w:rFonts w:asciiTheme="minorHAnsi" w:eastAsiaTheme="minorEastAsia" w:hAnsiTheme="minorHAnsi" w:cstheme="minorBidi"/>
            <w:b w:val="0"/>
            <w:noProof/>
            <w:lang w:val="en-US" w:eastAsia="ja-JP"/>
          </w:rPr>
          <w:tab/>
        </w:r>
        <w:r w:rsidRPr="004B5B8C">
          <w:rPr>
            <w:rStyle w:val="Hyperlink"/>
            <w:noProof/>
          </w:rPr>
          <w:t>Généralités</w:t>
        </w:r>
        <w:r>
          <w:rPr>
            <w:noProof/>
            <w:webHidden/>
          </w:rPr>
          <w:tab/>
        </w:r>
        <w:r>
          <w:rPr>
            <w:noProof/>
            <w:webHidden/>
          </w:rPr>
          <w:fldChar w:fldCharType="begin"/>
        </w:r>
        <w:r>
          <w:rPr>
            <w:noProof/>
            <w:webHidden/>
          </w:rPr>
          <w:instrText xml:space="preserve"> PAGEREF _Toc61352047 \h </w:instrText>
        </w:r>
        <w:r>
          <w:rPr>
            <w:noProof/>
            <w:webHidden/>
          </w:rPr>
        </w:r>
        <w:r>
          <w:rPr>
            <w:noProof/>
            <w:webHidden/>
          </w:rPr>
          <w:fldChar w:fldCharType="separate"/>
        </w:r>
        <w:r>
          <w:rPr>
            <w:noProof/>
            <w:webHidden/>
          </w:rPr>
          <w:t>2</w:t>
        </w:r>
        <w:r>
          <w:rPr>
            <w:noProof/>
            <w:webHidden/>
          </w:rPr>
          <w:fldChar w:fldCharType="end"/>
        </w:r>
      </w:hyperlink>
    </w:p>
    <w:p w14:paraId="0D8428CC" w14:textId="5B18B3B0" w:rsidR="00F358FD" w:rsidRDefault="00F358FD">
      <w:pPr>
        <w:pStyle w:val="TOC3"/>
        <w:tabs>
          <w:tab w:val="left" w:pos="2520"/>
        </w:tabs>
        <w:rPr>
          <w:rFonts w:asciiTheme="minorHAnsi" w:eastAsiaTheme="minorEastAsia" w:hAnsiTheme="minorHAnsi" w:cstheme="minorBidi"/>
          <w:lang w:val="en-US" w:eastAsia="ja-JP"/>
        </w:rPr>
      </w:pPr>
      <w:hyperlink w:anchor="_Toc61352048" w:history="1">
        <w:r w:rsidRPr="004B5B8C">
          <w:rPr>
            <w:rStyle w:val="Hyperlink"/>
          </w:rPr>
          <w:t>11.2.1.1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_Toc61352048 \h </w:instrText>
        </w:r>
        <w:r>
          <w:rPr>
            <w:webHidden/>
          </w:rPr>
        </w:r>
        <w:r>
          <w:rPr>
            <w:webHidden/>
          </w:rPr>
          <w:fldChar w:fldCharType="separate"/>
        </w:r>
        <w:r>
          <w:rPr>
            <w:webHidden/>
          </w:rPr>
          <w:t>2</w:t>
        </w:r>
        <w:r>
          <w:rPr>
            <w:webHidden/>
          </w:rPr>
          <w:fldChar w:fldCharType="end"/>
        </w:r>
      </w:hyperlink>
    </w:p>
    <w:p w14:paraId="221DD348" w14:textId="0BA280B7" w:rsidR="00F358FD" w:rsidRDefault="00F358FD">
      <w:pPr>
        <w:pStyle w:val="TOC2"/>
        <w:rPr>
          <w:rFonts w:asciiTheme="minorHAnsi" w:eastAsiaTheme="minorEastAsia" w:hAnsiTheme="minorHAnsi" w:cstheme="minorBidi"/>
          <w:b w:val="0"/>
          <w:noProof/>
          <w:lang w:val="en-US" w:eastAsia="ja-JP"/>
        </w:rPr>
      </w:pPr>
      <w:hyperlink w:anchor="_Toc61352049" w:history="1">
        <w:r w:rsidRPr="004B5B8C">
          <w:rPr>
            <w:rStyle w:val="Hyperlink"/>
            <w:noProof/>
          </w:rPr>
          <w:t>11.2.2</w:t>
        </w:r>
        <w:r>
          <w:rPr>
            <w:rFonts w:asciiTheme="minorHAnsi" w:eastAsiaTheme="minorEastAsia" w:hAnsiTheme="minorHAnsi" w:cstheme="minorBidi"/>
            <w:b w:val="0"/>
            <w:noProof/>
            <w:lang w:val="en-US" w:eastAsia="ja-JP"/>
          </w:rPr>
          <w:tab/>
        </w:r>
        <w:r w:rsidRPr="004B5B8C">
          <w:rPr>
            <w:rStyle w:val="Hyperlink"/>
            <w:noProof/>
          </w:rPr>
          <w:t>Règles relatives à la certification</w:t>
        </w:r>
        <w:r>
          <w:rPr>
            <w:noProof/>
            <w:webHidden/>
          </w:rPr>
          <w:tab/>
        </w:r>
        <w:r>
          <w:rPr>
            <w:noProof/>
            <w:webHidden/>
          </w:rPr>
          <w:fldChar w:fldCharType="begin"/>
        </w:r>
        <w:r>
          <w:rPr>
            <w:noProof/>
            <w:webHidden/>
          </w:rPr>
          <w:instrText xml:space="preserve"> PAGEREF _Toc61352049 \h </w:instrText>
        </w:r>
        <w:r>
          <w:rPr>
            <w:noProof/>
            <w:webHidden/>
          </w:rPr>
        </w:r>
        <w:r>
          <w:rPr>
            <w:noProof/>
            <w:webHidden/>
          </w:rPr>
          <w:fldChar w:fldCharType="separate"/>
        </w:r>
        <w:r>
          <w:rPr>
            <w:noProof/>
            <w:webHidden/>
          </w:rPr>
          <w:t>2</w:t>
        </w:r>
        <w:r>
          <w:rPr>
            <w:noProof/>
            <w:webHidden/>
          </w:rPr>
          <w:fldChar w:fldCharType="end"/>
        </w:r>
      </w:hyperlink>
    </w:p>
    <w:p w14:paraId="6D3F3B55" w14:textId="05FF69B5" w:rsidR="00F358FD" w:rsidRDefault="00F358FD">
      <w:pPr>
        <w:pStyle w:val="TOC3"/>
        <w:tabs>
          <w:tab w:val="left" w:pos="2520"/>
        </w:tabs>
        <w:rPr>
          <w:rFonts w:asciiTheme="minorHAnsi" w:eastAsiaTheme="minorEastAsia" w:hAnsiTheme="minorHAnsi" w:cstheme="minorBidi"/>
          <w:lang w:val="en-US" w:eastAsia="ja-JP"/>
        </w:rPr>
      </w:pPr>
      <w:hyperlink w:anchor="_Toc61352050" w:history="1">
        <w:r w:rsidRPr="004B5B8C">
          <w:rPr>
            <w:rStyle w:val="Hyperlink"/>
          </w:rPr>
          <w:t>11.2.2.1</w:t>
        </w:r>
        <w:r>
          <w:rPr>
            <w:rFonts w:asciiTheme="minorHAnsi" w:eastAsiaTheme="minorEastAsia" w:hAnsiTheme="minorHAnsi" w:cstheme="minorBidi"/>
            <w:lang w:val="en-US" w:eastAsia="ja-JP"/>
          </w:rPr>
          <w:tab/>
        </w:r>
        <w:r w:rsidRPr="004B5B8C">
          <w:rPr>
            <w:rStyle w:val="Hyperlink"/>
          </w:rPr>
          <w:t>Certificat requis</w:t>
        </w:r>
        <w:r>
          <w:rPr>
            <w:webHidden/>
          </w:rPr>
          <w:tab/>
        </w:r>
        <w:r>
          <w:rPr>
            <w:webHidden/>
          </w:rPr>
          <w:fldChar w:fldCharType="begin"/>
        </w:r>
        <w:r>
          <w:rPr>
            <w:webHidden/>
          </w:rPr>
          <w:instrText xml:space="preserve"> PAGEREF _Toc61352050 \h </w:instrText>
        </w:r>
        <w:r>
          <w:rPr>
            <w:webHidden/>
          </w:rPr>
        </w:r>
        <w:r>
          <w:rPr>
            <w:webHidden/>
          </w:rPr>
          <w:fldChar w:fldCharType="separate"/>
        </w:r>
        <w:r>
          <w:rPr>
            <w:webHidden/>
          </w:rPr>
          <w:t>2</w:t>
        </w:r>
        <w:r>
          <w:rPr>
            <w:webHidden/>
          </w:rPr>
          <w:fldChar w:fldCharType="end"/>
        </w:r>
      </w:hyperlink>
    </w:p>
    <w:p w14:paraId="2DD42557" w14:textId="301D4175" w:rsidR="00F358FD" w:rsidRDefault="00F358FD">
      <w:pPr>
        <w:pStyle w:val="TOC3"/>
        <w:tabs>
          <w:tab w:val="left" w:pos="2520"/>
        </w:tabs>
        <w:rPr>
          <w:rFonts w:asciiTheme="minorHAnsi" w:eastAsiaTheme="minorEastAsia" w:hAnsiTheme="minorHAnsi" w:cstheme="minorBidi"/>
          <w:lang w:val="en-US" w:eastAsia="ja-JP"/>
        </w:rPr>
      </w:pPr>
      <w:hyperlink w:anchor="_Toc61352051" w:history="1">
        <w:r w:rsidRPr="004B5B8C">
          <w:rPr>
            <w:rStyle w:val="Hyperlink"/>
          </w:rPr>
          <w:t>11.2.2.2</w:t>
        </w:r>
        <w:r>
          <w:rPr>
            <w:rFonts w:asciiTheme="minorHAnsi" w:eastAsiaTheme="minorEastAsia" w:hAnsiTheme="minorHAnsi" w:cstheme="minorBidi"/>
            <w:lang w:val="en-US" w:eastAsia="ja-JP"/>
          </w:rPr>
          <w:tab/>
        </w:r>
        <w:r w:rsidRPr="004B5B8C">
          <w:rPr>
            <w:rStyle w:val="Hyperlink"/>
          </w:rPr>
          <w:t>Demande de certificat</w:t>
        </w:r>
        <w:r>
          <w:rPr>
            <w:webHidden/>
          </w:rPr>
          <w:tab/>
        </w:r>
        <w:r>
          <w:rPr>
            <w:webHidden/>
          </w:rPr>
          <w:fldChar w:fldCharType="begin"/>
        </w:r>
        <w:r>
          <w:rPr>
            <w:webHidden/>
          </w:rPr>
          <w:instrText xml:space="preserve"> PAGEREF _Toc61352051 \h </w:instrText>
        </w:r>
        <w:r>
          <w:rPr>
            <w:webHidden/>
          </w:rPr>
        </w:r>
        <w:r>
          <w:rPr>
            <w:webHidden/>
          </w:rPr>
          <w:fldChar w:fldCharType="separate"/>
        </w:r>
        <w:r>
          <w:rPr>
            <w:webHidden/>
          </w:rPr>
          <w:t>3</w:t>
        </w:r>
        <w:r>
          <w:rPr>
            <w:webHidden/>
          </w:rPr>
          <w:fldChar w:fldCharType="end"/>
        </w:r>
      </w:hyperlink>
    </w:p>
    <w:p w14:paraId="3EA93F04" w14:textId="69F5F8F1" w:rsidR="00F358FD" w:rsidRDefault="00F358FD">
      <w:pPr>
        <w:pStyle w:val="TOC3"/>
        <w:tabs>
          <w:tab w:val="left" w:pos="2520"/>
        </w:tabs>
        <w:rPr>
          <w:rFonts w:asciiTheme="minorHAnsi" w:eastAsiaTheme="minorEastAsia" w:hAnsiTheme="minorHAnsi" w:cstheme="minorBidi"/>
          <w:lang w:val="en-US" w:eastAsia="ja-JP"/>
        </w:rPr>
      </w:pPr>
      <w:hyperlink w:anchor="_Toc61352052" w:history="1">
        <w:r w:rsidRPr="004B5B8C">
          <w:rPr>
            <w:rStyle w:val="Hyperlink"/>
          </w:rPr>
          <w:t>11.2.2.3</w:t>
        </w:r>
        <w:r>
          <w:rPr>
            <w:rFonts w:asciiTheme="minorHAnsi" w:eastAsiaTheme="minorEastAsia" w:hAnsiTheme="minorHAnsi" w:cstheme="minorBidi"/>
            <w:lang w:val="en-US" w:eastAsia="ja-JP"/>
          </w:rPr>
          <w:tab/>
        </w:r>
        <w:r w:rsidRPr="004B5B8C">
          <w:rPr>
            <w:rStyle w:val="Hyperlink"/>
          </w:rPr>
          <w:t>Amendement d'un certificat</w:t>
        </w:r>
        <w:r>
          <w:rPr>
            <w:webHidden/>
          </w:rPr>
          <w:tab/>
        </w:r>
        <w:r>
          <w:rPr>
            <w:webHidden/>
          </w:rPr>
          <w:fldChar w:fldCharType="begin"/>
        </w:r>
        <w:r>
          <w:rPr>
            <w:webHidden/>
          </w:rPr>
          <w:instrText xml:space="preserve"> PAGEREF _Toc61352052 \h </w:instrText>
        </w:r>
        <w:r>
          <w:rPr>
            <w:webHidden/>
          </w:rPr>
        </w:r>
        <w:r>
          <w:rPr>
            <w:webHidden/>
          </w:rPr>
          <w:fldChar w:fldCharType="separate"/>
        </w:r>
        <w:r>
          <w:rPr>
            <w:webHidden/>
          </w:rPr>
          <w:t>3</w:t>
        </w:r>
        <w:r>
          <w:rPr>
            <w:webHidden/>
          </w:rPr>
          <w:fldChar w:fldCharType="end"/>
        </w:r>
      </w:hyperlink>
    </w:p>
    <w:p w14:paraId="7DE35012" w14:textId="38C04DAD" w:rsidR="00F358FD" w:rsidRDefault="00F358FD">
      <w:pPr>
        <w:pStyle w:val="TOC3"/>
        <w:tabs>
          <w:tab w:val="left" w:pos="2520"/>
        </w:tabs>
        <w:rPr>
          <w:rFonts w:asciiTheme="minorHAnsi" w:eastAsiaTheme="minorEastAsia" w:hAnsiTheme="minorHAnsi" w:cstheme="minorBidi"/>
          <w:lang w:val="en-US" w:eastAsia="ja-JP"/>
        </w:rPr>
      </w:pPr>
      <w:hyperlink w:anchor="_Toc61352053" w:history="1">
        <w:r w:rsidRPr="004B5B8C">
          <w:rPr>
            <w:rStyle w:val="Hyperlink"/>
          </w:rPr>
          <w:t>11.2.2.4</w:t>
        </w:r>
        <w:r>
          <w:rPr>
            <w:rFonts w:asciiTheme="minorHAnsi" w:eastAsiaTheme="minorEastAsia" w:hAnsiTheme="minorHAnsi" w:cstheme="minorBidi"/>
            <w:lang w:val="en-US" w:eastAsia="ja-JP"/>
          </w:rPr>
          <w:tab/>
        </w:r>
        <w:r w:rsidRPr="004B5B8C">
          <w:rPr>
            <w:rStyle w:val="Hyperlink"/>
          </w:rPr>
          <w:t>Impératifs de certification</w:t>
        </w:r>
        <w:r>
          <w:rPr>
            <w:webHidden/>
          </w:rPr>
          <w:tab/>
        </w:r>
        <w:r>
          <w:rPr>
            <w:webHidden/>
          </w:rPr>
          <w:fldChar w:fldCharType="begin"/>
        </w:r>
        <w:r>
          <w:rPr>
            <w:webHidden/>
          </w:rPr>
          <w:instrText xml:space="preserve"> PAGEREF _Toc61352053 \h </w:instrText>
        </w:r>
        <w:r>
          <w:rPr>
            <w:webHidden/>
          </w:rPr>
        </w:r>
        <w:r>
          <w:rPr>
            <w:webHidden/>
          </w:rPr>
          <w:fldChar w:fldCharType="separate"/>
        </w:r>
        <w:r>
          <w:rPr>
            <w:webHidden/>
          </w:rPr>
          <w:t>3</w:t>
        </w:r>
        <w:r>
          <w:rPr>
            <w:webHidden/>
          </w:rPr>
          <w:fldChar w:fldCharType="end"/>
        </w:r>
      </w:hyperlink>
    </w:p>
    <w:p w14:paraId="1483B7A8" w14:textId="77A84F9E" w:rsidR="00F358FD" w:rsidRDefault="00F358FD">
      <w:pPr>
        <w:pStyle w:val="TOC3"/>
        <w:tabs>
          <w:tab w:val="left" w:pos="2520"/>
        </w:tabs>
        <w:rPr>
          <w:rFonts w:asciiTheme="minorHAnsi" w:eastAsiaTheme="minorEastAsia" w:hAnsiTheme="minorHAnsi" w:cstheme="minorBidi"/>
          <w:lang w:val="en-US" w:eastAsia="ja-JP"/>
        </w:rPr>
      </w:pPr>
      <w:hyperlink w:anchor="_Toc61352054" w:history="1">
        <w:r w:rsidRPr="004B5B8C">
          <w:rPr>
            <w:rStyle w:val="Hyperlink"/>
          </w:rPr>
          <w:t>11.2.2.5</w:t>
        </w:r>
        <w:r>
          <w:rPr>
            <w:rFonts w:asciiTheme="minorHAnsi" w:eastAsiaTheme="minorEastAsia" w:hAnsiTheme="minorHAnsi" w:cstheme="minorBidi"/>
            <w:lang w:val="en-US" w:eastAsia="ja-JP"/>
          </w:rPr>
          <w:tab/>
        </w:r>
        <w:r w:rsidRPr="004B5B8C">
          <w:rPr>
            <w:rStyle w:val="Hyperlink"/>
          </w:rPr>
          <w:t>Durée d'un certificat</w:t>
        </w:r>
        <w:r>
          <w:rPr>
            <w:webHidden/>
          </w:rPr>
          <w:tab/>
        </w:r>
        <w:r>
          <w:rPr>
            <w:webHidden/>
          </w:rPr>
          <w:fldChar w:fldCharType="begin"/>
        </w:r>
        <w:r>
          <w:rPr>
            <w:webHidden/>
          </w:rPr>
          <w:instrText xml:space="preserve"> PAGEREF _Toc61352054 \h </w:instrText>
        </w:r>
        <w:r>
          <w:rPr>
            <w:webHidden/>
          </w:rPr>
        </w:r>
        <w:r>
          <w:rPr>
            <w:webHidden/>
          </w:rPr>
          <w:fldChar w:fldCharType="separate"/>
        </w:r>
        <w:r>
          <w:rPr>
            <w:webHidden/>
          </w:rPr>
          <w:t>4</w:t>
        </w:r>
        <w:r>
          <w:rPr>
            <w:webHidden/>
          </w:rPr>
          <w:fldChar w:fldCharType="end"/>
        </w:r>
      </w:hyperlink>
    </w:p>
    <w:p w14:paraId="1C2957EA" w14:textId="371185D5" w:rsidR="00F358FD" w:rsidRDefault="00F358FD">
      <w:pPr>
        <w:pStyle w:val="TOC2"/>
        <w:rPr>
          <w:rFonts w:asciiTheme="minorHAnsi" w:eastAsiaTheme="minorEastAsia" w:hAnsiTheme="minorHAnsi" w:cstheme="minorBidi"/>
          <w:b w:val="0"/>
          <w:noProof/>
          <w:lang w:val="en-US" w:eastAsia="ja-JP"/>
        </w:rPr>
      </w:pPr>
      <w:hyperlink w:anchor="_Toc61352055" w:history="1">
        <w:r w:rsidRPr="004B5B8C">
          <w:rPr>
            <w:rStyle w:val="Hyperlink"/>
            <w:noProof/>
          </w:rPr>
          <w:t>11.2.3</w:t>
        </w:r>
        <w:r>
          <w:rPr>
            <w:rFonts w:asciiTheme="minorHAnsi" w:eastAsiaTheme="minorEastAsia" w:hAnsiTheme="minorHAnsi" w:cstheme="minorBidi"/>
            <w:b w:val="0"/>
            <w:noProof/>
            <w:lang w:val="en-US" w:eastAsia="ja-JP"/>
          </w:rPr>
          <w:tab/>
        </w:r>
        <w:r w:rsidRPr="004B5B8C">
          <w:rPr>
            <w:rStyle w:val="Hyperlink"/>
            <w:noProof/>
          </w:rPr>
          <w:t>Règles d'exploitation et impératifs apparentés</w:t>
        </w:r>
        <w:r>
          <w:rPr>
            <w:noProof/>
            <w:webHidden/>
          </w:rPr>
          <w:tab/>
        </w:r>
        <w:r>
          <w:rPr>
            <w:noProof/>
            <w:webHidden/>
          </w:rPr>
          <w:fldChar w:fldCharType="begin"/>
        </w:r>
        <w:r>
          <w:rPr>
            <w:noProof/>
            <w:webHidden/>
          </w:rPr>
          <w:instrText xml:space="preserve"> PAGEREF _Toc61352055 \h </w:instrText>
        </w:r>
        <w:r>
          <w:rPr>
            <w:noProof/>
            <w:webHidden/>
          </w:rPr>
        </w:r>
        <w:r>
          <w:rPr>
            <w:noProof/>
            <w:webHidden/>
          </w:rPr>
          <w:fldChar w:fldCharType="separate"/>
        </w:r>
        <w:r>
          <w:rPr>
            <w:noProof/>
            <w:webHidden/>
          </w:rPr>
          <w:t>4</w:t>
        </w:r>
        <w:r>
          <w:rPr>
            <w:noProof/>
            <w:webHidden/>
          </w:rPr>
          <w:fldChar w:fldCharType="end"/>
        </w:r>
      </w:hyperlink>
    </w:p>
    <w:p w14:paraId="791E621A" w14:textId="38C3FEA7" w:rsidR="00F358FD" w:rsidRDefault="00F358FD">
      <w:pPr>
        <w:pStyle w:val="TOC3"/>
        <w:tabs>
          <w:tab w:val="left" w:pos="2520"/>
        </w:tabs>
        <w:rPr>
          <w:rFonts w:asciiTheme="minorHAnsi" w:eastAsiaTheme="minorEastAsia" w:hAnsiTheme="minorHAnsi" w:cstheme="minorBidi"/>
          <w:lang w:val="en-US" w:eastAsia="ja-JP"/>
        </w:rPr>
      </w:pPr>
      <w:hyperlink w:anchor="_Toc61352056" w:history="1">
        <w:r w:rsidRPr="004B5B8C">
          <w:rPr>
            <w:rStyle w:val="Hyperlink"/>
          </w:rPr>
          <w:t>11.2.3.1</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_Toc61352056 \h </w:instrText>
        </w:r>
        <w:r>
          <w:rPr>
            <w:webHidden/>
          </w:rPr>
        </w:r>
        <w:r>
          <w:rPr>
            <w:webHidden/>
          </w:rPr>
          <w:fldChar w:fldCharType="separate"/>
        </w:r>
        <w:r>
          <w:rPr>
            <w:webHidden/>
          </w:rPr>
          <w:t>4</w:t>
        </w:r>
        <w:r>
          <w:rPr>
            <w:webHidden/>
          </w:rPr>
          <w:fldChar w:fldCharType="end"/>
        </w:r>
      </w:hyperlink>
    </w:p>
    <w:p w14:paraId="1DA68532" w14:textId="3CB192F0" w:rsidR="00F358FD" w:rsidRDefault="00F358FD">
      <w:pPr>
        <w:pStyle w:val="TOC3"/>
        <w:tabs>
          <w:tab w:val="left" w:pos="2520"/>
        </w:tabs>
        <w:rPr>
          <w:rFonts w:asciiTheme="minorHAnsi" w:eastAsiaTheme="minorEastAsia" w:hAnsiTheme="minorHAnsi" w:cstheme="minorBidi"/>
          <w:lang w:val="en-US" w:eastAsia="ja-JP"/>
        </w:rPr>
      </w:pPr>
      <w:hyperlink w:anchor="_Toc61352057" w:history="1">
        <w:r w:rsidRPr="004B5B8C">
          <w:rPr>
            <w:rStyle w:val="Hyperlink"/>
          </w:rPr>
          <w:t>11.2.3.2</w:t>
        </w:r>
        <w:r>
          <w:rPr>
            <w:rFonts w:asciiTheme="minorHAnsi" w:eastAsiaTheme="minorEastAsia" w:hAnsiTheme="minorHAnsi" w:cstheme="minorBidi"/>
            <w:lang w:val="en-US" w:eastAsia="ja-JP"/>
          </w:rPr>
          <w:tab/>
        </w:r>
        <w:r w:rsidRPr="004B5B8C">
          <w:rPr>
            <w:rStyle w:val="Hyperlink"/>
          </w:rPr>
          <w:t>Transport d'un certificat</w:t>
        </w:r>
        <w:r>
          <w:rPr>
            <w:webHidden/>
          </w:rPr>
          <w:tab/>
        </w:r>
        <w:r>
          <w:rPr>
            <w:webHidden/>
          </w:rPr>
          <w:fldChar w:fldCharType="begin"/>
        </w:r>
        <w:r>
          <w:rPr>
            <w:webHidden/>
          </w:rPr>
          <w:instrText xml:space="preserve"> PAGEREF _Toc61352057 \h </w:instrText>
        </w:r>
        <w:r>
          <w:rPr>
            <w:webHidden/>
          </w:rPr>
        </w:r>
        <w:r>
          <w:rPr>
            <w:webHidden/>
          </w:rPr>
          <w:fldChar w:fldCharType="separate"/>
        </w:r>
        <w:r>
          <w:rPr>
            <w:webHidden/>
          </w:rPr>
          <w:t>5</w:t>
        </w:r>
        <w:r>
          <w:rPr>
            <w:webHidden/>
          </w:rPr>
          <w:fldChar w:fldCharType="end"/>
        </w:r>
      </w:hyperlink>
    </w:p>
    <w:p w14:paraId="18508B7C" w14:textId="7410B793" w:rsidR="00F358FD" w:rsidRDefault="00F358FD">
      <w:pPr>
        <w:pStyle w:val="TOC3"/>
        <w:tabs>
          <w:tab w:val="left" w:pos="2520"/>
        </w:tabs>
        <w:rPr>
          <w:rFonts w:asciiTheme="minorHAnsi" w:eastAsiaTheme="minorEastAsia" w:hAnsiTheme="minorHAnsi" w:cstheme="minorBidi"/>
          <w:lang w:val="en-US" w:eastAsia="ja-JP"/>
        </w:rPr>
      </w:pPr>
      <w:hyperlink w:anchor="_Toc61352058" w:history="1">
        <w:r w:rsidRPr="004B5B8C">
          <w:rPr>
            <w:rStyle w:val="Hyperlink"/>
          </w:rPr>
          <w:t>11.2.3.3</w:t>
        </w:r>
        <w:r>
          <w:rPr>
            <w:rFonts w:asciiTheme="minorHAnsi" w:eastAsiaTheme="minorEastAsia" w:hAnsiTheme="minorHAnsi" w:cstheme="minorBidi"/>
            <w:lang w:val="en-US" w:eastAsia="ja-JP"/>
          </w:rPr>
          <w:tab/>
        </w:r>
        <w:r w:rsidRPr="004B5B8C">
          <w:rPr>
            <w:rStyle w:val="Hyperlink"/>
            <w:rFonts w:hint="eastAsia"/>
          </w:rPr>
          <w:t xml:space="preserve">Exploitant privé d'aéronefs agricoles </w:t>
        </w:r>
        <w:r w:rsidRPr="004B5B8C">
          <w:rPr>
            <w:rStyle w:val="Hyperlink"/>
            <w:rFonts w:hint="eastAsia"/>
          </w:rPr>
          <w:t>─</w:t>
        </w:r>
        <w:r w:rsidRPr="004B5B8C">
          <w:rPr>
            <w:rStyle w:val="Hyperlink"/>
            <w:rFonts w:hint="eastAsia"/>
          </w:rPr>
          <w:t xml:space="preserve"> Limitations</w:t>
        </w:r>
        <w:r>
          <w:rPr>
            <w:webHidden/>
          </w:rPr>
          <w:tab/>
        </w:r>
        <w:r>
          <w:rPr>
            <w:webHidden/>
          </w:rPr>
          <w:fldChar w:fldCharType="begin"/>
        </w:r>
        <w:r>
          <w:rPr>
            <w:webHidden/>
          </w:rPr>
          <w:instrText xml:space="preserve"> PAGEREF _Toc61352058 \h </w:instrText>
        </w:r>
        <w:r>
          <w:rPr>
            <w:webHidden/>
          </w:rPr>
        </w:r>
        <w:r>
          <w:rPr>
            <w:webHidden/>
          </w:rPr>
          <w:fldChar w:fldCharType="separate"/>
        </w:r>
        <w:r>
          <w:rPr>
            <w:webHidden/>
          </w:rPr>
          <w:t>5</w:t>
        </w:r>
        <w:r>
          <w:rPr>
            <w:webHidden/>
          </w:rPr>
          <w:fldChar w:fldCharType="end"/>
        </w:r>
      </w:hyperlink>
    </w:p>
    <w:p w14:paraId="6503CFFD" w14:textId="590D9DC0" w:rsidR="00F358FD" w:rsidRDefault="00F358FD">
      <w:pPr>
        <w:pStyle w:val="TOC3"/>
        <w:tabs>
          <w:tab w:val="left" w:pos="2520"/>
        </w:tabs>
        <w:rPr>
          <w:rFonts w:asciiTheme="minorHAnsi" w:eastAsiaTheme="minorEastAsia" w:hAnsiTheme="minorHAnsi" w:cstheme="minorBidi"/>
          <w:lang w:val="en-US" w:eastAsia="ja-JP"/>
        </w:rPr>
      </w:pPr>
      <w:hyperlink w:anchor="_Toc61352059" w:history="1">
        <w:r w:rsidRPr="004B5B8C">
          <w:rPr>
            <w:rStyle w:val="Hyperlink"/>
          </w:rPr>
          <w:t>11.2.3.4</w:t>
        </w:r>
        <w:r>
          <w:rPr>
            <w:rFonts w:asciiTheme="minorHAnsi" w:eastAsiaTheme="minorEastAsia" w:hAnsiTheme="minorHAnsi" w:cstheme="minorBidi"/>
            <w:lang w:val="en-US" w:eastAsia="ja-JP"/>
          </w:rPr>
          <w:tab/>
        </w:r>
        <w:r w:rsidRPr="004B5B8C">
          <w:rPr>
            <w:rStyle w:val="Hyperlink"/>
          </w:rPr>
          <w:t>Épandage</w:t>
        </w:r>
        <w:r>
          <w:rPr>
            <w:webHidden/>
          </w:rPr>
          <w:tab/>
        </w:r>
        <w:r>
          <w:rPr>
            <w:webHidden/>
          </w:rPr>
          <w:fldChar w:fldCharType="begin"/>
        </w:r>
        <w:r>
          <w:rPr>
            <w:webHidden/>
          </w:rPr>
          <w:instrText xml:space="preserve"> PAGEREF _Toc61352059 \h </w:instrText>
        </w:r>
        <w:r>
          <w:rPr>
            <w:webHidden/>
          </w:rPr>
        </w:r>
        <w:r>
          <w:rPr>
            <w:webHidden/>
          </w:rPr>
          <w:fldChar w:fldCharType="separate"/>
        </w:r>
        <w:r>
          <w:rPr>
            <w:webHidden/>
          </w:rPr>
          <w:t>5</w:t>
        </w:r>
        <w:r>
          <w:rPr>
            <w:webHidden/>
          </w:rPr>
          <w:fldChar w:fldCharType="end"/>
        </w:r>
      </w:hyperlink>
    </w:p>
    <w:p w14:paraId="5E4F02BC" w14:textId="4E22AF24" w:rsidR="00F358FD" w:rsidRDefault="00F358FD">
      <w:pPr>
        <w:pStyle w:val="TOC3"/>
        <w:tabs>
          <w:tab w:val="left" w:pos="2520"/>
        </w:tabs>
        <w:rPr>
          <w:rFonts w:asciiTheme="minorHAnsi" w:eastAsiaTheme="minorEastAsia" w:hAnsiTheme="minorHAnsi" w:cstheme="minorBidi"/>
          <w:lang w:val="en-US" w:eastAsia="ja-JP"/>
        </w:rPr>
      </w:pPr>
      <w:hyperlink w:anchor="_Toc61352060" w:history="1">
        <w:r w:rsidRPr="004B5B8C">
          <w:rPr>
            <w:rStyle w:val="Hyperlink"/>
          </w:rPr>
          <w:t>11.2.3.5</w:t>
        </w:r>
        <w:r>
          <w:rPr>
            <w:rFonts w:asciiTheme="minorHAnsi" w:eastAsiaTheme="minorEastAsia" w:hAnsiTheme="minorHAnsi" w:cstheme="minorBidi"/>
            <w:lang w:val="en-US" w:eastAsia="ja-JP"/>
          </w:rPr>
          <w:tab/>
        </w:r>
        <w:r w:rsidRPr="004B5B8C">
          <w:rPr>
            <w:rStyle w:val="Hyperlink"/>
          </w:rPr>
          <w:t>Épandage de poison économique</w:t>
        </w:r>
        <w:r>
          <w:rPr>
            <w:webHidden/>
          </w:rPr>
          <w:tab/>
        </w:r>
        <w:r>
          <w:rPr>
            <w:webHidden/>
          </w:rPr>
          <w:fldChar w:fldCharType="begin"/>
        </w:r>
        <w:r>
          <w:rPr>
            <w:webHidden/>
          </w:rPr>
          <w:instrText xml:space="preserve"> PAGEREF _Toc61352060 \h </w:instrText>
        </w:r>
        <w:r>
          <w:rPr>
            <w:webHidden/>
          </w:rPr>
        </w:r>
        <w:r>
          <w:rPr>
            <w:webHidden/>
          </w:rPr>
          <w:fldChar w:fldCharType="separate"/>
        </w:r>
        <w:r>
          <w:rPr>
            <w:webHidden/>
          </w:rPr>
          <w:t>5</w:t>
        </w:r>
        <w:r>
          <w:rPr>
            <w:webHidden/>
          </w:rPr>
          <w:fldChar w:fldCharType="end"/>
        </w:r>
      </w:hyperlink>
    </w:p>
    <w:p w14:paraId="1828E0BC" w14:textId="24596132" w:rsidR="00F358FD" w:rsidRDefault="00F358FD">
      <w:pPr>
        <w:pStyle w:val="TOC3"/>
        <w:tabs>
          <w:tab w:val="left" w:pos="2520"/>
        </w:tabs>
        <w:rPr>
          <w:rFonts w:asciiTheme="minorHAnsi" w:eastAsiaTheme="minorEastAsia" w:hAnsiTheme="minorHAnsi" w:cstheme="minorBidi"/>
          <w:lang w:val="en-US" w:eastAsia="ja-JP"/>
        </w:rPr>
      </w:pPr>
      <w:hyperlink w:anchor="_Toc61352061" w:history="1">
        <w:r w:rsidRPr="004B5B8C">
          <w:rPr>
            <w:rStyle w:val="Hyperlink"/>
          </w:rPr>
          <w:t>11.2.3.6</w:t>
        </w:r>
        <w:r>
          <w:rPr>
            <w:rFonts w:asciiTheme="minorHAnsi" w:eastAsiaTheme="minorEastAsia" w:hAnsiTheme="minorHAnsi" w:cstheme="minorBidi"/>
            <w:lang w:val="en-US" w:eastAsia="ja-JP"/>
          </w:rPr>
          <w:tab/>
        </w:r>
        <w:r w:rsidRPr="004B5B8C">
          <w:rPr>
            <w:rStyle w:val="Hyperlink"/>
          </w:rPr>
          <w:t>Personnel</w:t>
        </w:r>
        <w:r>
          <w:rPr>
            <w:webHidden/>
          </w:rPr>
          <w:tab/>
        </w:r>
        <w:r>
          <w:rPr>
            <w:webHidden/>
          </w:rPr>
          <w:fldChar w:fldCharType="begin"/>
        </w:r>
        <w:r>
          <w:rPr>
            <w:webHidden/>
          </w:rPr>
          <w:instrText xml:space="preserve"> PAGEREF _Toc61352061 \h </w:instrText>
        </w:r>
        <w:r>
          <w:rPr>
            <w:webHidden/>
          </w:rPr>
        </w:r>
        <w:r>
          <w:rPr>
            <w:webHidden/>
          </w:rPr>
          <w:fldChar w:fldCharType="separate"/>
        </w:r>
        <w:r>
          <w:rPr>
            <w:webHidden/>
          </w:rPr>
          <w:t>6</w:t>
        </w:r>
        <w:r>
          <w:rPr>
            <w:webHidden/>
          </w:rPr>
          <w:fldChar w:fldCharType="end"/>
        </w:r>
      </w:hyperlink>
    </w:p>
    <w:p w14:paraId="73423821" w14:textId="5886BCFA" w:rsidR="00F358FD" w:rsidRDefault="00F358FD">
      <w:pPr>
        <w:pStyle w:val="TOC3"/>
        <w:tabs>
          <w:tab w:val="left" w:pos="2520"/>
        </w:tabs>
        <w:rPr>
          <w:rFonts w:asciiTheme="minorHAnsi" w:eastAsiaTheme="minorEastAsia" w:hAnsiTheme="minorHAnsi" w:cstheme="minorBidi"/>
          <w:lang w:val="en-US" w:eastAsia="ja-JP"/>
        </w:rPr>
      </w:pPr>
      <w:hyperlink w:anchor="_Toc61352062" w:history="1">
        <w:r w:rsidRPr="004B5B8C">
          <w:rPr>
            <w:rStyle w:val="Hyperlink"/>
          </w:rPr>
          <w:t>11.2.3.7</w:t>
        </w:r>
        <w:r>
          <w:rPr>
            <w:rFonts w:asciiTheme="minorHAnsi" w:eastAsiaTheme="minorEastAsia" w:hAnsiTheme="minorHAnsi" w:cstheme="minorBidi"/>
            <w:lang w:val="en-US" w:eastAsia="ja-JP"/>
          </w:rPr>
          <w:tab/>
        </w:r>
        <w:r w:rsidRPr="004B5B8C">
          <w:rPr>
            <w:rStyle w:val="Hyperlink"/>
          </w:rPr>
          <w:t>Exploitation dans un espace aérien contrôlé désigné pour un aérodrome</w:t>
        </w:r>
        <w:r>
          <w:rPr>
            <w:webHidden/>
          </w:rPr>
          <w:tab/>
        </w:r>
        <w:r>
          <w:rPr>
            <w:webHidden/>
          </w:rPr>
          <w:fldChar w:fldCharType="begin"/>
        </w:r>
        <w:r>
          <w:rPr>
            <w:webHidden/>
          </w:rPr>
          <w:instrText xml:space="preserve"> PAGEREF _Toc61352062 \h </w:instrText>
        </w:r>
        <w:r>
          <w:rPr>
            <w:webHidden/>
          </w:rPr>
        </w:r>
        <w:r>
          <w:rPr>
            <w:webHidden/>
          </w:rPr>
          <w:fldChar w:fldCharType="separate"/>
        </w:r>
        <w:r>
          <w:rPr>
            <w:webHidden/>
          </w:rPr>
          <w:t>6</w:t>
        </w:r>
        <w:r>
          <w:rPr>
            <w:webHidden/>
          </w:rPr>
          <w:fldChar w:fldCharType="end"/>
        </w:r>
      </w:hyperlink>
    </w:p>
    <w:p w14:paraId="4E702DCB" w14:textId="3AF3B309" w:rsidR="00F358FD" w:rsidRDefault="00F358FD">
      <w:pPr>
        <w:pStyle w:val="TOC3"/>
        <w:tabs>
          <w:tab w:val="left" w:pos="2520"/>
        </w:tabs>
        <w:rPr>
          <w:rFonts w:asciiTheme="minorHAnsi" w:eastAsiaTheme="minorEastAsia" w:hAnsiTheme="minorHAnsi" w:cstheme="minorBidi"/>
          <w:lang w:val="en-US" w:eastAsia="ja-JP"/>
        </w:rPr>
      </w:pPr>
      <w:hyperlink w:anchor="_Toc61352063" w:history="1">
        <w:r w:rsidRPr="004B5B8C">
          <w:rPr>
            <w:rStyle w:val="Hyperlink"/>
          </w:rPr>
          <w:t>11.2.3.8</w:t>
        </w:r>
        <w:r>
          <w:rPr>
            <w:rFonts w:asciiTheme="minorHAnsi" w:eastAsiaTheme="minorEastAsia" w:hAnsiTheme="minorHAnsi" w:cstheme="minorBidi"/>
            <w:lang w:val="en-US" w:eastAsia="ja-JP"/>
          </w:rPr>
          <w:tab/>
        </w:r>
        <w:r w:rsidRPr="004B5B8C">
          <w:rPr>
            <w:rStyle w:val="Hyperlink"/>
          </w:rPr>
          <w:t>Exploitation au-dessus de zones congestionnées : Généralités</w:t>
        </w:r>
        <w:r>
          <w:rPr>
            <w:webHidden/>
          </w:rPr>
          <w:tab/>
        </w:r>
        <w:r>
          <w:rPr>
            <w:webHidden/>
          </w:rPr>
          <w:fldChar w:fldCharType="begin"/>
        </w:r>
        <w:r>
          <w:rPr>
            <w:webHidden/>
          </w:rPr>
          <w:instrText xml:space="preserve"> PAGEREF _Toc61352063 \h </w:instrText>
        </w:r>
        <w:r>
          <w:rPr>
            <w:webHidden/>
          </w:rPr>
        </w:r>
        <w:r>
          <w:rPr>
            <w:webHidden/>
          </w:rPr>
          <w:fldChar w:fldCharType="separate"/>
        </w:r>
        <w:r>
          <w:rPr>
            <w:webHidden/>
          </w:rPr>
          <w:t>6</w:t>
        </w:r>
        <w:r>
          <w:rPr>
            <w:webHidden/>
          </w:rPr>
          <w:fldChar w:fldCharType="end"/>
        </w:r>
      </w:hyperlink>
    </w:p>
    <w:p w14:paraId="40999C7D" w14:textId="1DF68472" w:rsidR="00F358FD" w:rsidRDefault="00F358FD">
      <w:pPr>
        <w:pStyle w:val="TOC3"/>
        <w:tabs>
          <w:tab w:val="left" w:pos="2520"/>
        </w:tabs>
        <w:rPr>
          <w:rFonts w:asciiTheme="minorHAnsi" w:eastAsiaTheme="minorEastAsia" w:hAnsiTheme="minorHAnsi" w:cstheme="minorBidi"/>
          <w:lang w:val="en-US" w:eastAsia="ja-JP"/>
        </w:rPr>
      </w:pPr>
      <w:hyperlink w:anchor="_Toc61352064" w:history="1">
        <w:r w:rsidRPr="004B5B8C">
          <w:rPr>
            <w:rStyle w:val="Hyperlink"/>
          </w:rPr>
          <w:t>11.2.3.9</w:t>
        </w:r>
        <w:r>
          <w:rPr>
            <w:rFonts w:asciiTheme="minorHAnsi" w:eastAsiaTheme="minorEastAsia" w:hAnsiTheme="minorHAnsi" w:cstheme="minorBidi"/>
            <w:lang w:val="en-US" w:eastAsia="ja-JP"/>
          </w:rPr>
          <w:tab/>
        </w:r>
        <w:r w:rsidRPr="004B5B8C">
          <w:rPr>
            <w:rStyle w:val="Hyperlink"/>
          </w:rPr>
          <w:t>Exploitation au-dessus de zones congestionnées : Pilotes et aéronefs</w:t>
        </w:r>
        <w:r>
          <w:rPr>
            <w:webHidden/>
          </w:rPr>
          <w:tab/>
        </w:r>
        <w:r>
          <w:rPr>
            <w:webHidden/>
          </w:rPr>
          <w:fldChar w:fldCharType="begin"/>
        </w:r>
        <w:r>
          <w:rPr>
            <w:webHidden/>
          </w:rPr>
          <w:instrText xml:space="preserve"> PAGEREF _Toc61352064 \h </w:instrText>
        </w:r>
        <w:r>
          <w:rPr>
            <w:webHidden/>
          </w:rPr>
        </w:r>
        <w:r>
          <w:rPr>
            <w:webHidden/>
          </w:rPr>
          <w:fldChar w:fldCharType="separate"/>
        </w:r>
        <w:r>
          <w:rPr>
            <w:webHidden/>
          </w:rPr>
          <w:t>8</w:t>
        </w:r>
        <w:r>
          <w:rPr>
            <w:webHidden/>
          </w:rPr>
          <w:fldChar w:fldCharType="end"/>
        </w:r>
      </w:hyperlink>
    </w:p>
    <w:p w14:paraId="601535C9" w14:textId="53E64D0E" w:rsidR="00F358FD" w:rsidRDefault="00F358FD">
      <w:pPr>
        <w:pStyle w:val="TOC3"/>
        <w:tabs>
          <w:tab w:val="left" w:pos="2520"/>
        </w:tabs>
        <w:rPr>
          <w:rFonts w:asciiTheme="minorHAnsi" w:eastAsiaTheme="minorEastAsia" w:hAnsiTheme="minorHAnsi" w:cstheme="minorBidi"/>
          <w:lang w:val="en-US" w:eastAsia="ja-JP"/>
        </w:rPr>
      </w:pPr>
      <w:hyperlink w:anchor="_Toc61352065" w:history="1">
        <w:r w:rsidRPr="004B5B8C">
          <w:rPr>
            <w:rStyle w:val="Hyperlink"/>
          </w:rPr>
          <w:t>11.2.3.10</w:t>
        </w:r>
        <w:r>
          <w:rPr>
            <w:rFonts w:asciiTheme="minorHAnsi" w:eastAsiaTheme="minorEastAsia" w:hAnsiTheme="minorHAnsi" w:cstheme="minorBidi"/>
            <w:lang w:val="en-US" w:eastAsia="ja-JP"/>
          </w:rPr>
          <w:tab/>
        </w:r>
        <w:r w:rsidRPr="004B5B8C">
          <w:rPr>
            <w:rStyle w:val="Hyperlink"/>
          </w:rPr>
          <w:t>Disponibilité du certificat</w:t>
        </w:r>
        <w:r>
          <w:rPr>
            <w:webHidden/>
          </w:rPr>
          <w:tab/>
        </w:r>
        <w:r>
          <w:rPr>
            <w:webHidden/>
          </w:rPr>
          <w:fldChar w:fldCharType="begin"/>
        </w:r>
        <w:r>
          <w:rPr>
            <w:webHidden/>
          </w:rPr>
          <w:instrText xml:space="preserve"> PAGEREF _Toc61352065 \h </w:instrText>
        </w:r>
        <w:r>
          <w:rPr>
            <w:webHidden/>
          </w:rPr>
        </w:r>
        <w:r>
          <w:rPr>
            <w:webHidden/>
          </w:rPr>
          <w:fldChar w:fldCharType="separate"/>
        </w:r>
        <w:r>
          <w:rPr>
            <w:webHidden/>
          </w:rPr>
          <w:t>8</w:t>
        </w:r>
        <w:r>
          <w:rPr>
            <w:webHidden/>
          </w:rPr>
          <w:fldChar w:fldCharType="end"/>
        </w:r>
      </w:hyperlink>
    </w:p>
    <w:p w14:paraId="28BD39B6" w14:textId="1F2E0CAE" w:rsidR="00F358FD" w:rsidRDefault="00F358FD">
      <w:pPr>
        <w:pStyle w:val="TOC2"/>
        <w:rPr>
          <w:rFonts w:asciiTheme="minorHAnsi" w:eastAsiaTheme="minorEastAsia" w:hAnsiTheme="minorHAnsi" w:cstheme="minorBidi"/>
          <w:b w:val="0"/>
          <w:noProof/>
          <w:lang w:val="en-US" w:eastAsia="ja-JP"/>
        </w:rPr>
      </w:pPr>
      <w:hyperlink w:anchor="_Toc61352066" w:history="1">
        <w:r w:rsidRPr="004B5B8C">
          <w:rPr>
            <w:rStyle w:val="Hyperlink"/>
            <w:noProof/>
          </w:rPr>
          <w:t>11.2.4</w:t>
        </w:r>
        <w:r>
          <w:rPr>
            <w:rFonts w:asciiTheme="minorHAnsi" w:eastAsiaTheme="minorEastAsia" w:hAnsiTheme="minorHAnsi" w:cstheme="minorBidi"/>
            <w:b w:val="0"/>
            <w:noProof/>
            <w:lang w:val="en-US" w:eastAsia="ja-JP"/>
          </w:rPr>
          <w:tab/>
        </w:r>
        <w:r w:rsidRPr="004B5B8C">
          <w:rPr>
            <w:rStyle w:val="Hyperlink"/>
            <w:noProof/>
          </w:rPr>
          <w:t>Dossiers et rapports</w:t>
        </w:r>
        <w:r>
          <w:rPr>
            <w:noProof/>
            <w:webHidden/>
          </w:rPr>
          <w:tab/>
        </w:r>
        <w:r>
          <w:rPr>
            <w:noProof/>
            <w:webHidden/>
          </w:rPr>
          <w:fldChar w:fldCharType="begin"/>
        </w:r>
        <w:r>
          <w:rPr>
            <w:noProof/>
            <w:webHidden/>
          </w:rPr>
          <w:instrText xml:space="preserve"> PAGEREF _Toc61352066 \h </w:instrText>
        </w:r>
        <w:r>
          <w:rPr>
            <w:noProof/>
            <w:webHidden/>
          </w:rPr>
        </w:r>
        <w:r>
          <w:rPr>
            <w:noProof/>
            <w:webHidden/>
          </w:rPr>
          <w:fldChar w:fldCharType="separate"/>
        </w:r>
        <w:r>
          <w:rPr>
            <w:noProof/>
            <w:webHidden/>
          </w:rPr>
          <w:t>8</w:t>
        </w:r>
        <w:r>
          <w:rPr>
            <w:noProof/>
            <w:webHidden/>
          </w:rPr>
          <w:fldChar w:fldCharType="end"/>
        </w:r>
      </w:hyperlink>
    </w:p>
    <w:p w14:paraId="7E5BBED9" w14:textId="1485E2CC" w:rsidR="00F358FD" w:rsidRDefault="00F358FD">
      <w:pPr>
        <w:pStyle w:val="TOC3"/>
        <w:tabs>
          <w:tab w:val="left" w:pos="2520"/>
        </w:tabs>
        <w:rPr>
          <w:rFonts w:asciiTheme="minorHAnsi" w:eastAsiaTheme="minorEastAsia" w:hAnsiTheme="minorHAnsi" w:cstheme="minorBidi"/>
          <w:lang w:val="en-US" w:eastAsia="ja-JP"/>
        </w:rPr>
      </w:pPr>
      <w:hyperlink w:anchor="_Toc61352067" w:history="1">
        <w:r w:rsidRPr="004B5B8C">
          <w:rPr>
            <w:rStyle w:val="Hyperlink"/>
          </w:rPr>
          <w:t>11.2.4.1</w:t>
        </w:r>
        <w:r>
          <w:rPr>
            <w:rFonts w:asciiTheme="minorHAnsi" w:eastAsiaTheme="minorEastAsia" w:hAnsiTheme="minorHAnsi" w:cstheme="minorBidi"/>
            <w:lang w:val="en-US" w:eastAsia="ja-JP"/>
          </w:rPr>
          <w:tab/>
        </w:r>
        <w:r w:rsidRPr="004B5B8C">
          <w:rPr>
            <w:rStyle w:val="Hyperlink"/>
          </w:rPr>
          <w:t>Dossiers : Exploitant commercial d'aéronefs agricoles</w:t>
        </w:r>
        <w:r>
          <w:rPr>
            <w:webHidden/>
          </w:rPr>
          <w:tab/>
        </w:r>
        <w:r>
          <w:rPr>
            <w:webHidden/>
          </w:rPr>
          <w:fldChar w:fldCharType="begin"/>
        </w:r>
        <w:r>
          <w:rPr>
            <w:webHidden/>
          </w:rPr>
          <w:instrText xml:space="preserve"> PAGEREF _Toc61352067 \h </w:instrText>
        </w:r>
        <w:r>
          <w:rPr>
            <w:webHidden/>
          </w:rPr>
        </w:r>
        <w:r>
          <w:rPr>
            <w:webHidden/>
          </w:rPr>
          <w:fldChar w:fldCharType="separate"/>
        </w:r>
        <w:r>
          <w:rPr>
            <w:webHidden/>
          </w:rPr>
          <w:t>8</w:t>
        </w:r>
        <w:r>
          <w:rPr>
            <w:webHidden/>
          </w:rPr>
          <w:fldChar w:fldCharType="end"/>
        </w:r>
      </w:hyperlink>
    </w:p>
    <w:p w14:paraId="20B592D4" w14:textId="3CA810CF" w:rsidR="00F358FD" w:rsidRDefault="00F358FD">
      <w:pPr>
        <w:pStyle w:val="TOC3"/>
        <w:tabs>
          <w:tab w:val="left" w:pos="2520"/>
        </w:tabs>
        <w:rPr>
          <w:rFonts w:asciiTheme="minorHAnsi" w:eastAsiaTheme="minorEastAsia" w:hAnsiTheme="minorHAnsi" w:cstheme="minorBidi"/>
          <w:lang w:val="en-US" w:eastAsia="ja-JP"/>
        </w:rPr>
      </w:pPr>
      <w:hyperlink w:anchor="_Toc61352068" w:history="1">
        <w:r w:rsidRPr="004B5B8C">
          <w:rPr>
            <w:rStyle w:val="Hyperlink"/>
          </w:rPr>
          <w:t>11.2.4.2</w:t>
        </w:r>
        <w:r>
          <w:rPr>
            <w:rFonts w:asciiTheme="minorHAnsi" w:eastAsiaTheme="minorEastAsia" w:hAnsiTheme="minorHAnsi" w:cstheme="minorBidi"/>
            <w:lang w:val="en-US" w:eastAsia="ja-JP"/>
          </w:rPr>
          <w:tab/>
        </w:r>
        <w:r w:rsidRPr="004B5B8C">
          <w:rPr>
            <w:rStyle w:val="Hyperlink"/>
          </w:rPr>
          <w:t>Changement d'adresse</w:t>
        </w:r>
        <w:r>
          <w:rPr>
            <w:webHidden/>
          </w:rPr>
          <w:tab/>
        </w:r>
        <w:r>
          <w:rPr>
            <w:webHidden/>
          </w:rPr>
          <w:fldChar w:fldCharType="begin"/>
        </w:r>
        <w:r>
          <w:rPr>
            <w:webHidden/>
          </w:rPr>
          <w:instrText xml:space="preserve"> PAGEREF _Toc61352068 \h </w:instrText>
        </w:r>
        <w:r>
          <w:rPr>
            <w:webHidden/>
          </w:rPr>
        </w:r>
        <w:r>
          <w:rPr>
            <w:webHidden/>
          </w:rPr>
          <w:fldChar w:fldCharType="separate"/>
        </w:r>
        <w:r>
          <w:rPr>
            <w:webHidden/>
          </w:rPr>
          <w:t>9</w:t>
        </w:r>
        <w:r>
          <w:rPr>
            <w:webHidden/>
          </w:rPr>
          <w:fldChar w:fldCharType="end"/>
        </w:r>
      </w:hyperlink>
    </w:p>
    <w:p w14:paraId="70CE9C90" w14:textId="31C9712E" w:rsidR="00F358FD" w:rsidRDefault="00F358FD">
      <w:pPr>
        <w:pStyle w:val="TOC3"/>
        <w:tabs>
          <w:tab w:val="left" w:pos="2520"/>
        </w:tabs>
        <w:rPr>
          <w:rFonts w:asciiTheme="minorHAnsi" w:eastAsiaTheme="minorEastAsia" w:hAnsiTheme="minorHAnsi" w:cstheme="minorBidi"/>
          <w:lang w:val="en-US" w:eastAsia="ja-JP"/>
        </w:rPr>
      </w:pPr>
      <w:hyperlink w:anchor="_Toc61352069" w:history="1">
        <w:r w:rsidRPr="004B5B8C">
          <w:rPr>
            <w:rStyle w:val="Hyperlink"/>
          </w:rPr>
          <w:t>11.2.4.3</w:t>
        </w:r>
        <w:r>
          <w:rPr>
            <w:rFonts w:asciiTheme="minorHAnsi" w:eastAsiaTheme="minorEastAsia" w:hAnsiTheme="minorHAnsi" w:cstheme="minorBidi"/>
            <w:lang w:val="en-US" w:eastAsia="ja-JP"/>
          </w:rPr>
          <w:tab/>
        </w:r>
        <w:r w:rsidRPr="004B5B8C">
          <w:rPr>
            <w:rStyle w:val="Hyperlink"/>
          </w:rPr>
          <w:t>Fin des opérations</w:t>
        </w:r>
        <w:r>
          <w:rPr>
            <w:webHidden/>
          </w:rPr>
          <w:tab/>
        </w:r>
        <w:r>
          <w:rPr>
            <w:webHidden/>
          </w:rPr>
          <w:fldChar w:fldCharType="begin"/>
        </w:r>
        <w:r>
          <w:rPr>
            <w:webHidden/>
          </w:rPr>
          <w:instrText xml:space="preserve"> PAGEREF _Toc61352069 \h </w:instrText>
        </w:r>
        <w:r>
          <w:rPr>
            <w:webHidden/>
          </w:rPr>
        </w:r>
        <w:r>
          <w:rPr>
            <w:webHidden/>
          </w:rPr>
          <w:fldChar w:fldCharType="separate"/>
        </w:r>
        <w:r>
          <w:rPr>
            <w:webHidden/>
          </w:rPr>
          <w:t>9</w:t>
        </w:r>
        <w:r>
          <w:rPr>
            <w:webHidden/>
          </w:rPr>
          <w:fldChar w:fldCharType="end"/>
        </w:r>
      </w:hyperlink>
    </w:p>
    <w:p w14:paraId="41594071" w14:textId="5EDAB145" w:rsidR="00F358FD" w:rsidRDefault="00F358FD">
      <w:pPr>
        <w:pStyle w:val="TOC1"/>
        <w:rPr>
          <w:rFonts w:asciiTheme="minorHAnsi" w:eastAsiaTheme="minorEastAsia" w:hAnsiTheme="minorHAnsi" w:cstheme="minorBidi"/>
          <w:b w:val="0"/>
          <w:caps w:val="0"/>
          <w:noProof/>
          <w:lang w:val="en-US" w:eastAsia="ja-JP"/>
        </w:rPr>
      </w:pPr>
      <w:hyperlink w:anchor="_Toc61352070" w:history="1">
        <w:r w:rsidRPr="004B5B8C">
          <w:rPr>
            <w:rStyle w:val="Hyperlink"/>
            <w:noProof/>
          </w:rPr>
          <w:t>11.3</w:t>
        </w:r>
        <w:r>
          <w:rPr>
            <w:rFonts w:asciiTheme="minorHAnsi" w:eastAsiaTheme="minorEastAsia" w:hAnsiTheme="minorHAnsi" w:cstheme="minorBidi"/>
            <w:b w:val="0"/>
            <w:caps w:val="0"/>
            <w:noProof/>
            <w:lang w:val="en-US" w:eastAsia="ja-JP"/>
          </w:rPr>
          <w:tab/>
        </w:r>
        <w:r w:rsidRPr="004B5B8C">
          <w:rPr>
            <w:rStyle w:val="Hyperlink"/>
            <w:noProof/>
          </w:rPr>
          <w:t>Opérations avec charges externes de giravion</w:t>
        </w:r>
        <w:r>
          <w:rPr>
            <w:noProof/>
            <w:webHidden/>
          </w:rPr>
          <w:tab/>
        </w:r>
        <w:r>
          <w:rPr>
            <w:noProof/>
            <w:webHidden/>
          </w:rPr>
          <w:fldChar w:fldCharType="begin"/>
        </w:r>
        <w:r>
          <w:rPr>
            <w:noProof/>
            <w:webHidden/>
          </w:rPr>
          <w:instrText xml:space="preserve"> PAGEREF _Toc61352070 \h </w:instrText>
        </w:r>
        <w:r>
          <w:rPr>
            <w:noProof/>
            <w:webHidden/>
          </w:rPr>
        </w:r>
        <w:r>
          <w:rPr>
            <w:noProof/>
            <w:webHidden/>
          </w:rPr>
          <w:fldChar w:fldCharType="separate"/>
        </w:r>
        <w:r>
          <w:rPr>
            <w:noProof/>
            <w:webHidden/>
          </w:rPr>
          <w:t>9</w:t>
        </w:r>
        <w:r>
          <w:rPr>
            <w:noProof/>
            <w:webHidden/>
          </w:rPr>
          <w:fldChar w:fldCharType="end"/>
        </w:r>
      </w:hyperlink>
    </w:p>
    <w:p w14:paraId="1809F9E8" w14:textId="4E2ABAE1" w:rsidR="00F358FD" w:rsidRDefault="00F358FD">
      <w:pPr>
        <w:pStyle w:val="TOC2"/>
        <w:rPr>
          <w:rFonts w:asciiTheme="minorHAnsi" w:eastAsiaTheme="minorEastAsia" w:hAnsiTheme="minorHAnsi" w:cstheme="minorBidi"/>
          <w:b w:val="0"/>
          <w:noProof/>
          <w:lang w:val="en-US" w:eastAsia="ja-JP"/>
        </w:rPr>
      </w:pPr>
      <w:hyperlink w:anchor="_Toc61352071" w:history="1">
        <w:r w:rsidRPr="004B5B8C">
          <w:rPr>
            <w:rStyle w:val="Hyperlink"/>
            <w:noProof/>
          </w:rPr>
          <w:t>11.3.1</w:t>
        </w:r>
        <w:r>
          <w:rPr>
            <w:rFonts w:asciiTheme="minorHAnsi" w:eastAsiaTheme="minorEastAsia" w:hAnsiTheme="minorHAnsi" w:cstheme="minorBidi"/>
            <w:b w:val="0"/>
            <w:noProof/>
            <w:lang w:val="en-US" w:eastAsia="ja-JP"/>
          </w:rPr>
          <w:tab/>
        </w:r>
        <w:r w:rsidRPr="004B5B8C">
          <w:rPr>
            <w:rStyle w:val="Hyperlink"/>
            <w:noProof/>
          </w:rPr>
          <w:t>Généralités</w:t>
        </w:r>
        <w:r>
          <w:rPr>
            <w:noProof/>
            <w:webHidden/>
          </w:rPr>
          <w:tab/>
        </w:r>
        <w:r>
          <w:rPr>
            <w:noProof/>
            <w:webHidden/>
          </w:rPr>
          <w:fldChar w:fldCharType="begin"/>
        </w:r>
        <w:r>
          <w:rPr>
            <w:noProof/>
            <w:webHidden/>
          </w:rPr>
          <w:instrText xml:space="preserve"> PAGEREF _Toc61352071 \h </w:instrText>
        </w:r>
        <w:r>
          <w:rPr>
            <w:noProof/>
            <w:webHidden/>
          </w:rPr>
        </w:r>
        <w:r>
          <w:rPr>
            <w:noProof/>
            <w:webHidden/>
          </w:rPr>
          <w:fldChar w:fldCharType="separate"/>
        </w:r>
        <w:r>
          <w:rPr>
            <w:noProof/>
            <w:webHidden/>
          </w:rPr>
          <w:t>9</w:t>
        </w:r>
        <w:r>
          <w:rPr>
            <w:noProof/>
            <w:webHidden/>
          </w:rPr>
          <w:fldChar w:fldCharType="end"/>
        </w:r>
      </w:hyperlink>
    </w:p>
    <w:p w14:paraId="51C4FE5D" w14:textId="643FF3F9" w:rsidR="00F358FD" w:rsidRDefault="00F358FD">
      <w:pPr>
        <w:pStyle w:val="TOC3"/>
        <w:tabs>
          <w:tab w:val="left" w:pos="2520"/>
        </w:tabs>
        <w:rPr>
          <w:rFonts w:asciiTheme="minorHAnsi" w:eastAsiaTheme="minorEastAsia" w:hAnsiTheme="minorHAnsi" w:cstheme="minorBidi"/>
          <w:lang w:val="en-US" w:eastAsia="ja-JP"/>
        </w:rPr>
      </w:pPr>
      <w:hyperlink w:anchor="_Toc61352072" w:history="1">
        <w:r w:rsidRPr="004B5B8C">
          <w:rPr>
            <w:rStyle w:val="Hyperlink"/>
          </w:rPr>
          <w:t>11.3.1.1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_Toc61352072 \h </w:instrText>
        </w:r>
        <w:r>
          <w:rPr>
            <w:webHidden/>
          </w:rPr>
        </w:r>
        <w:r>
          <w:rPr>
            <w:webHidden/>
          </w:rPr>
          <w:fldChar w:fldCharType="separate"/>
        </w:r>
        <w:r>
          <w:rPr>
            <w:webHidden/>
          </w:rPr>
          <w:t>9</w:t>
        </w:r>
        <w:r>
          <w:rPr>
            <w:webHidden/>
          </w:rPr>
          <w:fldChar w:fldCharType="end"/>
        </w:r>
      </w:hyperlink>
    </w:p>
    <w:p w14:paraId="0D5F21C3" w14:textId="0356F88D" w:rsidR="00F358FD" w:rsidRDefault="00F358FD">
      <w:pPr>
        <w:pStyle w:val="TOC2"/>
        <w:rPr>
          <w:rFonts w:asciiTheme="minorHAnsi" w:eastAsiaTheme="minorEastAsia" w:hAnsiTheme="minorHAnsi" w:cstheme="minorBidi"/>
          <w:b w:val="0"/>
          <w:noProof/>
          <w:lang w:val="en-US" w:eastAsia="ja-JP"/>
        </w:rPr>
      </w:pPr>
      <w:hyperlink w:anchor="_Toc61352073" w:history="1">
        <w:r w:rsidRPr="004B5B8C">
          <w:rPr>
            <w:rStyle w:val="Hyperlink"/>
            <w:noProof/>
          </w:rPr>
          <w:t>11.3.2</w:t>
        </w:r>
        <w:r>
          <w:rPr>
            <w:rFonts w:asciiTheme="minorHAnsi" w:eastAsiaTheme="minorEastAsia" w:hAnsiTheme="minorHAnsi" w:cstheme="minorBidi"/>
            <w:b w:val="0"/>
            <w:noProof/>
            <w:lang w:val="en-US" w:eastAsia="ja-JP"/>
          </w:rPr>
          <w:tab/>
        </w:r>
        <w:r w:rsidRPr="004B5B8C">
          <w:rPr>
            <w:rStyle w:val="Hyperlink"/>
            <w:noProof/>
          </w:rPr>
          <w:t>Règles relatives à la certification</w:t>
        </w:r>
        <w:r>
          <w:rPr>
            <w:noProof/>
            <w:webHidden/>
          </w:rPr>
          <w:tab/>
        </w:r>
        <w:r>
          <w:rPr>
            <w:noProof/>
            <w:webHidden/>
          </w:rPr>
          <w:fldChar w:fldCharType="begin"/>
        </w:r>
        <w:r>
          <w:rPr>
            <w:noProof/>
            <w:webHidden/>
          </w:rPr>
          <w:instrText xml:space="preserve"> PAGEREF _Toc61352073 \h </w:instrText>
        </w:r>
        <w:r>
          <w:rPr>
            <w:noProof/>
            <w:webHidden/>
          </w:rPr>
        </w:r>
        <w:r>
          <w:rPr>
            <w:noProof/>
            <w:webHidden/>
          </w:rPr>
          <w:fldChar w:fldCharType="separate"/>
        </w:r>
        <w:r>
          <w:rPr>
            <w:noProof/>
            <w:webHidden/>
          </w:rPr>
          <w:t>9</w:t>
        </w:r>
        <w:r>
          <w:rPr>
            <w:noProof/>
            <w:webHidden/>
          </w:rPr>
          <w:fldChar w:fldCharType="end"/>
        </w:r>
      </w:hyperlink>
    </w:p>
    <w:p w14:paraId="159EDF81" w14:textId="151B454E" w:rsidR="00F358FD" w:rsidRDefault="00F358FD">
      <w:pPr>
        <w:pStyle w:val="TOC3"/>
        <w:tabs>
          <w:tab w:val="left" w:pos="2520"/>
        </w:tabs>
        <w:rPr>
          <w:rFonts w:asciiTheme="minorHAnsi" w:eastAsiaTheme="minorEastAsia" w:hAnsiTheme="minorHAnsi" w:cstheme="minorBidi"/>
          <w:lang w:val="en-US" w:eastAsia="ja-JP"/>
        </w:rPr>
      </w:pPr>
      <w:hyperlink w:anchor="_Toc61352074" w:history="1">
        <w:r w:rsidRPr="004B5B8C">
          <w:rPr>
            <w:rStyle w:val="Hyperlink"/>
          </w:rPr>
          <w:t>11.3.2.1</w:t>
        </w:r>
        <w:r>
          <w:rPr>
            <w:rFonts w:asciiTheme="minorHAnsi" w:eastAsiaTheme="minorEastAsia" w:hAnsiTheme="minorHAnsi" w:cstheme="minorBidi"/>
            <w:lang w:val="en-US" w:eastAsia="ja-JP"/>
          </w:rPr>
          <w:tab/>
        </w:r>
        <w:r w:rsidRPr="004B5B8C">
          <w:rPr>
            <w:rStyle w:val="Hyperlink"/>
          </w:rPr>
          <w:t>Certificat requis</w:t>
        </w:r>
        <w:r>
          <w:rPr>
            <w:webHidden/>
          </w:rPr>
          <w:tab/>
        </w:r>
        <w:r>
          <w:rPr>
            <w:webHidden/>
          </w:rPr>
          <w:fldChar w:fldCharType="begin"/>
        </w:r>
        <w:r>
          <w:rPr>
            <w:webHidden/>
          </w:rPr>
          <w:instrText xml:space="preserve"> PAGEREF _Toc61352074 \h </w:instrText>
        </w:r>
        <w:r>
          <w:rPr>
            <w:webHidden/>
          </w:rPr>
        </w:r>
        <w:r>
          <w:rPr>
            <w:webHidden/>
          </w:rPr>
          <w:fldChar w:fldCharType="separate"/>
        </w:r>
        <w:r>
          <w:rPr>
            <w:webHidden/>
          </w:rPr>
          <w:t>9</w:t>
        </w:r>
        <w:r>
          <w:rPr>
            <w:webHidden/>
          </w:rPr>
          <w:fldChar w:fldCharType="end"/>
        </w:r>
      </w:hyperlink>
    </w:p>
    <w:p w14:paraId="0AF10B0B" w14:textId="53406938" w:rsidR="00F358FD" w:rsidRDefault="00F358FD">
      <w:pPr>
        <w:pStyle w:val="TOC3"/>
        <w:tabs>
          <w:tab w:val="left" w:pos="2520"/>
        </w:tabs>
        <w:rPr>
          <w:rFonts w:asciiTheme="minorHAnsi" w:eastAsiaTheme="minorEastAsia" w:hAnsiTheme="minorHAnsi" w:cstheme="minorBidi"/>
          <w:lang w:val="en-US" w:eastAsia="ja-JP"/>
        </w:rPr>
      </w:pPr>
      <w:hyperlink w:anchor="_Toc61352075" w:history="1">
        <w:r w:rsidRPr="004B5B8C">
          <w:rPr>
            <w:rStyle w:val="Hyperlink"/>
          </w:rPr>
          <w:t>11.3.2.2</w:t>
        </w:r>
        <w:r>
          <w:rPr>
            <w:rFonts w:asciiTheme="minorHAnsi" w:eastAsiaTheme="minorEastAsia" w:hAnsiTheme="minorHAnsi" w:cstheme="minorBidi"/>
            <w:lang w:val="en-US" w:eastAsia="ja-JP"/>
          </w:rPr>
          <w:tab/>
        </w:r>
        <w:r w:rsidRPr="004B5B8C">
          <w:rPr>
            <w:rStyle w:val="Hyperlink"/>
          </w:rPr>
          <w:t>Durée d'un certificat</w:t>
        </w:r>
        <w:r>
          <w:rPr>
            <w:webHidden/>
          </w:rPr>
          <w:tab/>
        </w:r>
        <w:r>
          <w:rPr>
            <w:webHidden/>
          </w:rPr>
          <w:fldChar w:fldCharType="begin"/>
        </w:r>
        <w:r>
          <w:rPr>
            <w:webHidden/>
          </w:rPr>
          <w:instrText xml:space="preserve"> PAGEREF _Toc61352075 \h </w:instrText>
        </w:r>
        <w:r>
          <w:rPr>
            <w:webHidden/>
          </w:rPr>
        </w:r>
        <w:r>
          <w:rPr>
            <w:webHidden/>
          </w:rPr>
          <w:fldChar w:fldCharType="separate"/>
        </w:r>
        <w:r>
          <w:rPr>
            <w:webHidden/>
          </w:rPr>
          <w:t>10</w:t>
        </w:r>
        <w:r>
          <w:rPr>
            <w:webHidden/>
          </w:rPr>
          <w:fldChar w:fldCharType="end"/>
        </w:r>
      </w:hyperlink>
    </w:p>
    <w:p w14:paraId="5C415ACB" w14:textId="60DF245C" w:rsidR="00F358FD" w:rsidRDefault="00F358FD">
      <w:pPr>
        <w:pStyle w:val="TOC3"/>
        <w:tabs>
          <w:tab w:val="left" w:pos="2520"/>
        </w:tabs>
        <w:rPr>
          <w:rFonts w:asciiTheme="minorHAnsi" w:eastAsiaTheme="minorEastAsia" w:hAnsiTheme="minorHAnsi" w:cstheme="minorBidi"/>
          <w:lang w:val="en-US" w:eastAsia="ja-JP"/>
        </w:rPr>
      </w:pPr>
      <w:hyperlink w:anchor="_Toc61352076" w:history="1">
        <w:r w:rsidRPr="004B5B8C">
          <w:rPr>
            <w:rStyle w:val="Hyperlink"/>
          </w:rPr>
          <w:t>11.3.2.3</w:t>
        </w:r>
        <w:r>
          <w:rPr>
            <w:rFonts w:asciiTheme="minorHAnsi" w:eastAsiaTheme="minorEastAsia" w:hAnsiTheme="minorHAnsi" w:cstheme="minorBidi"/>
            <w:lang w:val="en-US" w:eastAsia="ja-JP"/>
          </w:rPr>
          <w:tab/>
        </w:r>
        <w:r w:rsidRPr="004B5B8C">
          <w:rPr>
            <w:rStyle w:val="Hyperlink"/>
          </w:rPr>
          <w:t>Demande de délivrance ou de renouvellement d'un certificat</w:t>
        </w:r>
        <w:r>
          <w:rPr>
            <w:webHidden/>
          </w:rPr>
          <w:tab/>
        </w:r>
        <w:r>
          <w:rPr>
            <w:webHidden/>
          </w:rPr>
          <w:fldChar w:fldCharType="begin"/>
        </w:r>
        <w:r>
          <w:rPr>
            <w:webHidden/>
          </w:rPr>
          <w:instrText xml:space="preserve"> PAGEREF _Toc61352076 \h </w:instrText>
        </w:r>
        <w:r>
          <w:rPr>
            <w:webHidden/>
          </w:rPr>
        </w:r>
        <w:r>
          <w:rPr>
            <w:webHidden/>
          </w:rPr>
          <w:fldChar w:fldCharType="separate"/>
        </w:r>
        <w:r>
          <w:rPr>
            <w:webHidden/>
          </w:rPr>
          <w:t>10</w:t>
        </w:r>
        <w:r>
          <w:rPr>
            <w:webHidden/>
          </w:rPr>
          <w:fldChar w:fldCharType="end"/>
        </w:r>
      </w:hyperlink>
    </w:p>
    <w:p w14:paraId="5245079E" w14:textId="5CB5A5C3" w:rsidR="00F358FD" w:rsidRDefault="00F358FD">
      <w:pPr>
        <w:pStyle w:val="TOC3"/>
        <w:tabs>
          <w:tab w:val="left" w:pos="2520"/>
        </w:tabs>
        <w:rPr>
          <w:rFonts w:asciiTheme="minorHAnsi" w:eastAsiaTheme="minorEastAsia" w:hAnsiTheme="minorHAnsi" w:cstheme="minorBidi"/>
          <w:lang w:val="en-US" w:eastAsia="ja-JP"/>
        </w:rPr>
      </w:pPr>
      <w:hyperlink w:anchor="_Toc61352077" w:history="1">
        <w:r w:rsidRPr="004B5B8C">
          <w:rPr>
            <w:rStyle w:val="Hyperlink"/>
          </w:rPr>
          <w:t>11.3.2.4</w:t>
        </w:r>
        <w:r>
          <w:rPr>
            <w:rFonts w:asciiTheme="minorHAnsi" w:eastAsiaTheme="minorEastAsia" w:hAnsiTheme="minorHAnsi" w:cstheme="minorBidi"/>
            <w:lang w:val="en-US" w:eastAsia="ja-JP"/>
          </w:rPr>
          <w:tab/>
        </w:r>
        <w:r w:rsidRPr="004B5B8C">
          <w:rPr>
            <w:rStyle w:val="Hyperlink"/>
          </w:rPr>
          <w:t>Impératifs de certification</w:t>
        </w:r>
        <w:r>
          <w:rPr>
            <w:webHidden/>
          </w:rPr>
          <w:tab/>
        </w:r>
        <w:r>
          <w:rPr>
            <w:webHidden/>
          </w:rPr>
          <w:fldChar w:fldCharType="begin"/>
        </w:r>
        <w:r>
          <w:rPr>
            <w:webHidden/>
          </w:rPr>
          <w:instrText xml:space="preserve"> PAGEREF _Toc61352077 \h </w:instrText>
        </w:r>
        <w:r>
          <w:rPr>
            <w:webHidden/>
          </w:rPr>
        </w:r>
        <w:r>
          <w:rPr>
            <w:webHidden/>
          </w:rPr>
          <w:fldChar w:fldCharType="separate"/>
        </w:r>
        <w:r>
          <w:rPr>
            <w:webHidden/>
          </w:rPr>
          <w:t>10</w:t>
        </w:r>
        <w:r>
          <w:rPr>
            <w:webHidden/>
          </w:rPr>
          <w:fldChar w:fldCharType="end"/>
        </w:r>
      </w:hyperlink>
    </w:p>
    <w:p w14:paraId="3D422B7D" w14:textId="570EEC0D" w:rsidR="00F358FD" w:rsidRDefault="00F358FD">
      <w:pPr>
        <w:pStyle w:val="TOC3"/>
        <w:tabs>
          <w:tab w:val="left" w:pos="2520"/>
        </w:tabs>
        <w:rPr>
          <w:rFonts w:asciiTheme="minorHAnsi" w:eastAsiaTheme="minorEastAsia" w:hAnsiTheme="minorHAnsi" w:cstheme="minorBidi"/>
          <w:lang w:val="en-US" w:eastAsia="ja-JP"/>
        </w:rPr>
      </w:pPr>
      <w:hyperlink w:anchor="_Toc61352078" w:history="1">
        <w:r w:rsidRPr="004B5B8C">
          <w:rPr>
            <w:rStyle w:val="Hyperlink"/>
          </w:rPr>
          <w:t>11.3.2.5</w:t>
        </w:r>
        <w:r>
          <w:rPr>
            <w:rFonts w:asciiTheme="minorHAnsi" w:eastAsiaTheme="minorEastAsia" w:hAnsiTheme="minorHAnsi" w:cstheme="minorBidi"/>
            <w:lang w:val="en-US" w:eastAsia="ja-JP"/>
          </w:rPr>
          <w:tab/>
        </w:r>
        <w:r w:rsidRPr="004B5B8C">
          <w:rPr>
            <w:rStyle w:val="Hyperlink"/>
          </w:rPr>
          <w:t>Giravions</w:t>
        </w:r>
        <w:r>
          <w:rPr>
            <w:webHidden/>
          </w:rPr>
          <w:tab/>
        </w:r>
        <w:r>
          <w:rPr>
            <w:webHidden/>
          </w:rPr>
          <w:fldChar w:fldCharType="begin"/>
        </w:r>
        <w:r>
          <w:rPr>
            <w:webHidden/>
          </w:rPr>
          <w:instrText xml:space="preserve"> PAGEREF _Toc61352078 \h </w:instrText>
        </w:r>
        <w:r>
          <w:rPr>
            <w:webHidden/>
          </w:rPr>
        </w:r>
        <w:r>
          <w:rPr>
            <w:webHidden/>
          </w:rPr>
          <w:fldChar w:fldCharType="separate"/>
        </w:r>
        <w:r>
          <w:rPr>
            <w:webHidden/>
          </w:rPr>
          <w:t>10</w:t>
        </w:r>
        <w:r>
          <w:rPr>
            <w:webHidden/>
          </w:rPr>
          <w:fldChar w:fldCharType="end"/>
        </w:r>
      </w:hyperlink>
    </w:p>
    <w:p w14:paraId="2E8B3440" w14:textId="54F446D9" w:rsidR="00F358FD" w:rsidRDefault="00F358FD">
      <w:pPr>
        <w:pStyle w:val="TOC3"/>
        <w:tabs>
          <w:tab w:val="left" w:pos="2520"/>
        </w:tabs>
        <w:rPr>
          <w:rFonts w:asciiTheme="minorHAnsi" w:eastAsiaTheme="minorEastAsia" w:hAnsiTheme="minorHAnsi" w:cstheme="minorBidi"/>
          <w:lang w:val="en-US" w:eastAsia="ja-JP"/>
        </w:rPr>
      </w:pPr>
      <w:hyperlink w:anchor="_Toc61352079" w:history="1">
        <w:r w:rsidRPr="004B5B8C">
          <w:rPr>
            <w:rStyle w:val="Hyperlink"/>
          </w:rPr>
          <w:t>11.3.2.6</w:t>
        </w:r>
        <w:r>
          <w:rPr>
            <w:rFonts w:asciiTheme="minorHAnsi" w:eastAsiaTheme="minorEastAsia" w:hAnsiTheme="minorHAnsi" w:cstheme="minorBidi"/>
            <w:lang w:val="en-US" w:eastAsia="ja-JP"/>
          </w:rPr>
          <w:tab/>
        </w:r>
        <w:r w:rsidRPr="004B5B8C">
          <w:rPr>
            <w:rStyle w:val="Hyperlink"/>
          </w:rPr>
          <w:t>Personnel</w:t>
        </w:r>
        <w:r>
          <w:rPr>
            <w:webHidden/>
          </w:rPr>
          <w:tab/>
        </w:r>
        <w:r>
          <w:rPr>
            <w:webHidden/>
          </w:rPr>
          <w:fldChar w:fldCharType="begin"/>
        </w:r>
        <w:r>
          <w:rPr>
            <w:webHidden/>
          </w:rPr>
          <w:instrText xml:space="preserve"> PAGEREF _Toc61352079 \h </w:instrText>
        </w:r>
        <w:r>
          <w:rPr>
            <w:webHidden/>
          </w:rPr>
        </w:r>
        <w:r>
          <w:rPr>
            <w:webHidden/>
          </w:rPr>
          <w:fldChar w:fldCharType="separate"/>
        </w:r>
        <w:r>
          <w:rPr>
            <w:webHidden/>
          </w:rPr>
          <w:t>10</w:t>
        </w:r>
        <w:r>
          <w:rPr>
            <w:webHidden/>
          </w:rPr>
          <w:fldChar w:fldCharType="end"/>
        </w:r>
      </w:hyperlink>
    </w:p>
    <w:p w14:paraId="2D604CEC" w14:textId="5B981F06" w:rsidR="00F358FD" w:rsidRDefault="00F358FD">
      <w:pPr>
        <w:pStyle w:val="TOC3"/>
        <w:tabs>
          <w:tab w:val="left" w:pos="2520"/>
        </w:tabs>
        <w:rPr>
          <w:rFonts w:asciiTheme="minorHAnsi" w:eastAsiaTheme="minorEastAsia" w:hAnsiTheme="minorHAnsi" w:cstheme="minorBidi"/>
          <w:lang w:val="en-US" w:eastAsia="ja-JP"/>
        </w:rPr>
      </w:pPr>
      <w:hyperlink w:anchor="_Toc61352080" w:history="1">
        <w:r w:rsidRPr="004B5B8C">
          <w:rPr>
            <w:rStyle w:val="Hyperlink"/>
          </w:rPr>
          <w:t>11.3.2.7</w:t>
        </w:r>
        <w:r>
          <w:rPr>
            <w:rFonts w:asciiTheme="minorHAnsi" w:eastAsiaTheme="minorEastAsia" w:hAnsiTheme="minorHAnsi" w:cstheme="minorBidi"/>
            <w:lang w:val="en-US" w:eastAsia="ja-JP"/>
          </w:rPr>
          <w:tab/>
        </w:r>
        <w:r w:rsidRPr="004B5B8C">
          <w:rPr>
            <w:rStyle w:val="Hyperlink"/>
          </w:rPr>
          <w:t>Amendement d'un certificat</w:t>
        </w:r>
        <w:r>
          <w:rPr>
            <w:webHidden/>
          </w:rPr>
          <w:tab/>
        </w:r>
        <w:r>
          <w:rPr>
            <w:webHidden/>
          </w:rPr>
          <w:fldChar w:fldCharType="begin"/>
        </w:r>
        <w:r>
          <w:rPr>
            <w:webHidden/>
          </w:rPr>
          <w:instrText xml:space="preserve"> PAGEREF _Toc61352080 \h </w:instrText>
        </w:r>
        <w:r>
          <w:rPr>
            <w:webHidden/>
          </w:rPr>
        </w:r>
        <w:r>
          <w:rPr>
            <w:webHidden/>
          </w:rPr>
          <w:fldChar w:fldCharType="separate"/>
        </w:r>
        <w:r>
          <w:rPr>
            <w:webHidden/>
          </w:rPr>
          <w:t>11</w:t>
        </w:r>
        <w:r>
          <w:rPr>
            <w:webHidden/>
          </w:rPr>
          <w:fldChar w:fldCharType="end"/>
        </w:r>
      </w:hyperlink>
    </w:p>
    <w:p w14:paraId="6273D31F" w14:textId="542D0AFB" w:rsidR="00F358FD" w:rsidRDefault="00F358FD">
      <w:pPr>
        <w:pStyle w:val="TOC3"/>
        <w:tabs>
          <w:tab w:val="left" w:pos="2520"/>
        </w:tabs>
        <w:rPr>
          <w:rFonts w:asciiTheme="minorHAnsi" w:eastAsiaTheme="minorEastAsia" w:hAnsiTheme="minorHAnsi" w:cstheme="minorBidi"/>
          <w:lang w:val="en-US" w:eastAsia="ja-JP"/>
        </w:rPr>
      </w:pPr>
      <w:hyperlink w:anchor="_Toc61352081" w:history="1">
        <w:r w:rsidRPr="004B5B8C">
          <w:rPr>
            <w:rStyle w:val="Hyperlink"/>
          </w:rPr>
          <w:t>11.3.2.8</w:t>
        </w:r>
        <w:r>
          <w:rPr>
            <w:rFonts w:asciiTheme="minorHAnsi" w:eastAsiaTheme="minorEastAsia" w:hAnsiTheme="minorHAnsi" w:cstheme="minorBidi"/>
            <w:lang w:val="en-US" w:eastAsia="ja-JP"/>
          </w:rPr>
          <w:tab/>
        </w:r>
        <w:r w:rsidRPr="004B5B8C">
          <w:rPr>
            <w:rStyle w:val="Hyperlink"/>
          </w:rPr>
          <w:t>Disponibilité, transfert et remise d'un certificat</w:t>
        </w:r>
        <w:r>
          <w:rPr>
            <w:webHidden/>
          </w:rPr>
          <w:tab/>
        </w:r>
        <w:r>
          <w:rPr>
            <w:webHidden/>
          </w:rPr>
          <w:fldChar w:fldCharType="begin"/>
        </w:r>
        <w:r>
          <w:rPr>
            <w:webHidden/>
          </w:rPr>
          <w:instrText xml:space="preserve"> PAGEREF _Toc61352081 \h </w:instrText>
        </w:r>
        <w:r>
          <w:rPr>
            <w:webHidden/>
          </w:rPr>
        </w:r>
        <w:r>
          <w:rPr>
            <w:webHidden/>
          </w:rPr>
          <w:fldChar w:fldCharType="separate"/>
        </w:r>
        <w:r>
          <w:rPr>
            <w:webHidden/>
          </w:rPr>
          <w:t>11</w:t>
        </w:r>
        <w:r>
          <w:rPr>
            <w:webHidden/>
          </w:rPr>
          <w:fldChar w:fldCharType="end"/>
        </w:r>
      </w:hyperlink>
    </w:p>
    <w:p w14:paraId="107740DA" w14:textId="1A4BE58A" w:rsidR="00F358FD" w:rsidRDefault="00F358FD">
      <w:pPr>
        <w:pStyle w:val="TOC2"/>
        <w:rPr>
          <w:rFonts w:asciiTheme="minorHAnsi" w:eastAsiaTheme="minorEastAsia" w:hAnsiTheme="minorHAnsi" w:cstheme="minorBidi"/>
          <w:b w:val="0"/>
          <w:noProof/>
          <w:lang w:val="en-US" w:eastAsia="ja-JP"/>
        </w:rPr>
      </w:pPr>
      <w:hyperlink w:anchor="_Toc61352082" w:history="1">
        <w:r w:rsidRPr="004B5B8C">
          <w:rPr>
            <w:rStyle w:val="Hyperlink"/>
            <w:noProof/>
          </w:rPr>
          <w:t>11.3.3</w:t>
        </w:r>
        <w:r>
          <w:rPr>
            <w:rFonts w:asciiTheme="minorHAnsi" w:eastAsiaTheme="minorEastAsia" w:hAnsiTheme="minorHAnsi" w:cstheme="minorBidi"/>
            <w:b w:val="0"/>
            <w:noProof/>
            <w:lang w:val="en-US" w:eastAsia="ja-JP"/>
          </w:rPr>
          <w:tab/>
        </w:r>
        <w:r w:rsidRPr="004B5B8C">
          <w:rPr>
            <w:rStyle w:val="Hyperlink"/>
            <w:noProof/>
          </w:rPr>
          <w:t>Règles d'exploitation et impératifs apparentés</w:t>
        </w:r>
        <w:r>
          <w:rPr>
            <w:noProof/>
            <w:webHidden/>
          </w:rPr>
          <w:tab/>
        </w:r>
        <w:r>
          <w:rPr>
            <w:noProof/>
            <w:webHidden/>
          </w:rPr>
          <w:fldChar w:fldCharType="begin"/>
        </w:r>
        <w:r>
          <w:rPr>
            <w:noProof/>
            <w:webHidden/>
          </w:rPr>
          <w:instrText xml:space="preserve"> PAGEREF _Toc61352082 \h </w:instrText>
        </w:r>
        <w:r>
          <w:rPr>
            <w:noProof/>
            <w:webHidden/>
          </w:rPr>
        </w:r>
        <w:r>
          <w:rPr>
            <w:noProof/>
            <w:webHidden/>
          </w:rPr>
          <w:fldChar w:fldCharType="separate"/>
        </w:r>
        <w:r>
          <w:rPr>
            <w:noProof/>
            <w:webHidden/>
          </w:rPr>
          <w:t>11</w:t>
        </w:r>
        <w:r>
          <w:rPr>
            <w:noProof/>
            <w:webHidden/>
          </w:rPr>
          <w:fldChar w:fldCharType="end"/>
        </w:r>
      </w:hyperlink>
    </w:p>
    <w:p w14:paraId="49FFB6F3" w14:textId="2D450708" w:rsidR="00F358FD" w:rsidRDefault="00F358FD">
      <w:pPr>
        <w:pStyle w:val="TOC3"/>
        <w:tabs>
          <w:tab w:val="left" w:pos="2520"/>
        </w:tabs>
        <w:rPr>
          <w:rFonts w:asciiTheme="minorHAnsi" w:eastAsiaTheme="minorEastAsia" w:hAnsiTheme="minorHAnsi" w:cstheme="minorBidi"/>
          <w:lang w:val="en-US" w:eastAsia="ja-JP"/>
        </w:rPr>
      </w:pPr>
      <w:hyperlink w:anchor="_Toc61352083" w:history="1">
        <w:r w:rsidRPr="004B5B8C">
          <w:rPr>
            <w:rStyle w:val="Hyperlink"/>
          </w:rPr>
          <w:t>11.3.3.1</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_Toc61352083 \h </w:instrText>
        </w:r>
        <w:r>
          <w:rPr>
            <w:webHidden/>
          </w:rPr>
        </w:r>
        <w:r>
          <w:rPr>
            <w:webHidden/>
          </w:rPr>
          <w:fldChar w:fldCharType="separate"/>
        </w:r>
        <w:r>
          <w:rPr>
            <w:webHidden/>
          </w:rPr>
          <w:t>11</w:t>
        </w:r>
        <w:r>
          <w:rPr>
            <w:webHidden/>
          </w:rPr>
          <w:fldChar w:fldCharType="end"/>
        </w:r>
      </w:hyperlink>
    </w:p>
    <w:p w14:paraId="721A5440" w14:textId="0470F8B5" w:rsidR="00F358FD" w:rsidRDefault="00F358FD">
      <w:pPr>
        <w:pStyle w:val="TOC3"/>
        <w:tabs>
          <w:tab w:val="left" w:pos="2520"/>
        </w:tabs>
        <w:rPr>
          <w:rFonts w:asciiTheme="minorHAnsi" w:eastAsiaTheme="minorEastAsia" w:hAnsiTheme="minorHAnsi" w:cstheme="minorBidi"/>
          <w:lang w:val="en-US" w:eastAsia="ja-JP"/>
        </w:rPr>
      </w:pPr>
      <w:hyperlink w:anchor="_Toc61352084" w:history="1">
        <w:r w:rsidRPr="004B5B8C">
          <w:rPr>
            <w:rStyle w:val="Hyperlink"/>
          </w:rPr>
          <w:t>11.3.3.2</w:t>
        </w:r>
        <w:r>
          <w:rPr>
            <w:rFonts w:asciiTheme="minorHAnsi" w:eastAsiaTheme="minorEastAsia" w:hAnsiTheme="minorHAnsi" w:cstheme="minorBidi"/>
            <w:lang w:val="en-US" w:eastAsia="ja-JP"/>
          </w:rPr>
          <w:tab/>
        </w:r>
        <w:r w:rsidRPr="004B5B8C">
          <w:rPr>
            <w:rStyle w:val="Hyperlink"/>
          </w:rPr>
          <w:t>Transport de personnes</w:t>
        </w:r>
        <w:r>
          <w:rPr>
            <w:webHidden/>
          </w:rPr>
          <w:tab/>
        </w:r>
        <w:r>
          <w:rPr>
            <w:webHidden/>
          </w:rPr>
          <w:fldChar w:fldCharType="begin"/>
        </w:r>
        <w:r>
          <w:rPr>
            <w:webHidden/>
          </w:rPr>
          <w:instrText xml:space="preserve"> PAGEREF _Toc61352084 \h </w:instrText>
        </w:r>
        <w:r>
          <w:rPr>
            <w:webHidden/>
          </w:rPr>
        </w:r>
        <w:r>
          <w:rPr>
            <w:webHidden/>
          </w:rPr>
          <w:fldChar w:fldCharType="separate"/>
        </w:r>
        <w:r>
          <w:rPr>
            <w:webHidden/>
          </w:rPr>
          <w:t>12</w:t>
        </w:r>
        <w:r>
          <w:rPr>
            <w:webHidden/>
          </w:rPr>
          <w:fldChar w:fldCharType="end"/>
        </w:r>
      </w:hyperlink>
    </w:p>
    <w:p w14:paraId="771F227E" w14:textId="17C2635B" w:rsidR="00F358FD" w:rsidRDefault="00F358FD">
      <w:pPr>
        <w:pStyle w:val="TOC3"/>
        <w:tabs>
          <w:tab w:val="left" w:pos="2520"/>
        </w:tabs>
        <w:rPr>
          <w:rFonts w:asciiTheme="minorHAnsi" w:eastAsiaTheme="minorEastAsia" w:hAnsiTheme="minorHAnsi" w:cstheme="minorBidi"/>
          <w:lang w:val="en-US" w:eastAsia="ja-JP"/>
        </w:rPr>
      </w:pPr>
      <w:hyperlink w:anchor="_Toc61352085" w:history="1">
        <w:r w:rsidRPr="004B5B8C">
          <w:rPr>
            <w:rStyle w:val="Hyperlink"/>
          </w:rPr>
          <w:t>11.3.3.3</w:t>
        </w:r>
        <w:r>
          <w:rPr>
            <w:rFonts w:asciiTheme="minorHAnsi" w:eastAsiaTheme="minorEastAsia" w:hAnsiTheme="minorHAnsi" w:cstheme="minorBidi"/>
            <w:lang w:val="en-US" w:eastAsia="ja-JP"/>
          </w:rPr>
          <w:tab/>
        </w:r>
        <w:r w:rsidRPr="004B5B8C">
          <w:rPr>
            <w:rStyle w:val="Hyperlink"/>
          </w:rPr>
          <w:t>Impératifs de formation, d'expérience récente et de test des membres de l'équipage</w:t>
        </w:r>
        <w:r>
          <w:rPr>
            <w:webHidden/>
          </w:rPr>
          <w:tab/>
        </w:r>
        <w:r>
          <w:rPr>
            <w:webHidden/>
          </w:rPr>
          <w:fldChar w:fldCharType="begin"/>
        </w:r>
        <w:r>
          <w:rPr>
            <w:webHidden/>
          </w:rPr>
          <w:instrText xml:space="preserve"> PAGEREF _Toc61352085 \h </w:instrText>
        </w:r>
        <w:r>
          <w:rPr>
            <w:webHidden/>
          </w:rPr>
        </w:r>
        <w:r>
          <w:rPr>
            <w:webHidden/>
          </w:rPr>
          <w:fldChar w:fldCharType="separate"/>
        </w:r>
        <w:r>
          <w:rPr>
            <w:webHidden/>
          </w:rPr>
          <w:t>13</w:t>
        </w:r>
        <w:r>
          <w:rPr>
            <w:webHidden/>
          </w:rPr>
          <w:fldChar w:fldCharType="end"/>
        </w:r>
      </w:hyperlink>
    </w:p>
    <w:p w14:paraId="007B36BC" w14:textId="003734F0" w:rsidR="00F358FD" w:rsidRDefault="00F358FD">
      <w:pPr>
        <w:pStyle w:val="TOC2"/>
        <w:rPr>
          <w:rFonts w:asciiTheme="minorHAnsi" w:eastAsiaTheme="minorEastAsia" w:hAnsiTheme="minorHAnsi" w:cstheme="minorBidi"/>
          <w:b w:val="0"/>
          <w:noProof/>
          <w:lang w:val="en-US" w:eastAsia="ja-JP"/>
        </w:rPr>
      </w:pPr>
      <w:hyperlink w:anchor="_Toc61352086" w:history="1">
        <w:r w:rsidRPr="004B5B8C">
          <w:rPr>
            <w:rStyle w:val="Hyperlink"/>
            <w:noProof/>
          </w:rPr>
          <w:t>11.3.4</w:t>
        </w:r>
        <w:r>
          <w:rPr>
            <w:rFonts w:asciiTheme="minorHAnsi" w:eastAsiaTheme="minorEastAsia" w:hAnsiTheme="minorHAnsi" w:cstheme="minorBidi"/>
            <w:b w:val="0"/>
            <w:noProof/>
            <w:lang w:val="en-US" w:eastAsia="ja-JP"/>
          </w:rPr>
          <w:tab/>
        </w:r>
        <w:r w:rsidRPr="004B5B8C">
          <w:rPr>
            <w:rStyle w:val="Hyperlink"/>
            <w:noProof/>
          </w:rPr>
          <w:t>Impératifs de navigabilité</w:t>
        </w:r>
        <w:r>
          <w:rPr>
            <w:noProof/>
            <w:webHidden/>
          </w:rPr>
          <w:tab/>
        </w:r>
        <w:r>
          <w:rPr>
            <w:noProof/>
            <w:webHidden/>
          </w:rPr>
          <w:fldChar w:fldCharType="begin"/>
        </w:r>
        <w:r>
          <w:rPr>
            <w:noProof/>
            <w:webHidden/>
          </w:rPr>
          <w:instrText xml:space="preserve"> PAGEREF _Toc61352086 \h </w:instrText>
        </w:r>
        <w:r>
          <w:rPr>
            <w:noProof/>
            <w:webHidden/>
          </w:rPr>
        </w:r>
        <w:r>
          <w:rPr>
            <w:noProof/>
            <w:webHidden/>
          </w:rPr>
          <w:fldChar w:fldCharType="separate"/>
        </w:r>
        <w:r>
          <w:rPr>
            <w:noProof/>
            <w:webHidden/>
          </w:rPr>
          <w:t>13</w:t>
        </w:r>
        <w:r>
          <w:rPr>
            <w:noProof/>
            <w:webHidden/>
          </w:rPr>
          <w:fldChar w:fldCharType="end"/>
        </w:r>
      </w:hyperlink>
    </w:p>
    <w:p w14:paraId="11EF809F" w14:textId="272011ED" w:rsidR="00F358FD" w:rsidRDefault="00F358FD">
      <w:pPr>
        <w:pStyle w:val="TOC3"/>
        <w:tabs>
          <w:tab w:val="left" w:pos="2520"/>
        </w:tabs>
        <w:rPr>
          <w:rFonts w:asciiTheme="minorHAnsi" w:eastAsiaTheme="minorEastAsia" w:hAnsiTheme="minorHAnsi" w:cstheme="minorBidi"/>
          <w:lang w:val="en-US" w:eastAsia="ja-JP"/>
        </w:rPr>
      </w:pPr>
      <w:hyperlink w:anchor="_Toc61352087" w:history="1">
        <w:r w:rsidRPr="004B5B8C">
          <w:rPr>
            <w:rStyle w:val="Hyperlink"/>
          </w:rPr>
          <w:t>11.3.4.1</w:t>
        </w:r>
        <w:r>
          <w:rPr>
            <w:rFonts w:asciiTheme="minorHAnsi" w:eastAsiaTheme="minorEastAsia" w:hAnsiTheme="minorHAnsi" w:cstheme="minorBidi"/>
            <w:lang w:val="en-US" w:eastAsia="ja-JP"/>
          </w:rPr>
          <w:tab/>
        </w:r>
        <w:r w:rsidRPr="004B5B8C">
          <w:rPr>
            <w:rStyle w:val="Hyperlink"/>
          </w:rPr>
          <w:t>Impératifs portant sur les caractéristiques de vol</w:t>
        </w:r>
        <w:r>
          <w:rPr>
            <w:webHidden/>
          </w:rPr>
          <w:tab/>
        </w:r>
        <w:r>
          <w:rPr>
            <w:webHidden/>
          </w:rPr>
          <w:fldChar w:fldCharType="begin"/>
        </w:r>
        <w:r>
          <w:rPr>
            <w:webHidden/>
          </w:rPr>
          <w:instrText xml:space="preserve"> PAGEREF _Toc61352087 \h </w:instrText>
        </w:r>
        <w:r>
          <w:rPr>
            <w:webHidden/>
          </w:rPr>
        </w:r>
        <w:r>
          <w:rPr>
            <w:webHidden/>
          </w:rPr>
          <w:fldChar w:fldCharType="separate"/>
        </w:r>
        <w:r>
          <w:rPr>
            <w:webHidden/>
          </w:rPr>
          <w:t>13</w:t>
        </w:r>
        <w:r>
          <w:rPr>
            <w:webHidden/>
          </w:rPr>
          <w:fldChar w:fldCharType="end"/>
        </w:r>
      </w:hyperlink>
    </w:p>
    <w:p w14:paraId="2C2621B1" w14:textId="23AF3F70" w:rsidR="00F358FD" w:rsidRDefault="00F358FD">
      <w:pPr>
        <w:pStyle w:val="TOC3"/>
        <w:tabs>
          <w:tab w:val="left" w:pos="2520"/>
        </w:tabs>
        <w:rPr>
          <w:rFonts w:asciiTheme="minorHAnsi" w:eastAsiaTheme="minorEastAsia" w:hAnsiTheme="minorHAnsi" w:cstheme="minorBidi"/>
          <w:lang w:val="en-US" w:eastAsia="ja-JP"/>
        </w:rPr>
      </w:pPr>
      <w:hyperlink w:anchor="_Toc61352088" w:history="1">
        <w:r w:rsidRPr="004B5B8C">
          <w:rPr>
            <w:rStyle w:val="Hyperlink"/>
          </w:rPr>
          <w:t>11.3.4.2</w:t>
        </w:r>
        <w:r>
          <w:rPr>
            <w:rFonts w:asciiTheme="minorHAnsi" w:eastAsiaTheme="minorEastAsia" w:hAnsiTheme="minorHAnsi" w:cstheme="minorBidi"/>
            <w:lang w:val="en-US" w:eastAsia="ja-JP"/>
          </w:rPr>
          <w:tab/>
        </w:r>
        <w:r w:rsidRPr="004B5B8C">
          <w:rPr>
            <w:rStyle w:val="Hyperlink"/>
          </w:rPr>
          <w:t>Structures et conception</w:t>
        </w:r>
        <w:r>
          <w:rPr>
            <w:webHidden/>
          </w:rPr>
          <w:tab/>
        </w:r>
        <w:r>
          <w:rPr>
            <w:webHidden/>
          </w:rPr>
          <w:fldChar w:fldCharType="begin"/>
        </w:r>
        <w:r>
          <w:rPr>
            <w:webHidden/>
          </w:rPr>
          <w:instrText xml:space="preserve"> PAGEREF _Toc61352088 \h </w:instrText>
        </w:r>
        <w:r>
          <w:rPr>
            <w:webHidden/>
          </w:rPr>
        </w:r>
        <w:r>
          <w:rPr>
            <w:webHidden/>
          </w:rPr>
          <w:fldChar w:fldCharType="separate"/>
        </w:r>
        <w:r>
          <w:rPr>
            <w:webHidden/>
          </w:rPr>
          <w:t>14</w:t>
        </w:r>
        <w:r>
          <w:rPr>
            <w:webHidden/>
          </w:rPr>
          <w:fldChar w:fldCharType="end"/>
        </w:r>
      </w:hyperlink>
    </w:p>
    <w:p w14:paraId="4DE73EAE" w14:textId="11397094" w:rsidR="00F358FD" w:rsidRDefault="00F358FD">
      <w:pPr>
        <w:pStyle w:val="TOC3"/>
        <w:tabs>
          <w:tab w:val="left" w:pos="2520"/>
        </w:tabs>
        <w:rPr>
          <w:rFonts w:asciiTheme="minorHAnsi" w:eastAsiaTheme="minorEastAsia" w:hAnsiTheme="minorHAnsi" w:cstheme="minorBidi"/>
          <w:lang w:val="en-US" w:eastAsia="ja-JP"/>
        </w:rPr>
      </w:pPr>
      <w:hyperlink w:anchor="_Toc61352089" w:history="1">
        <w:r w:rsidRPr="004B5B8C">
          <w:rPr>
            <w:rStyle w:val="Hyperlink"/>
          </w:rPr>
          <w:t>11.3.4.3</w:t>
        </w:r>
        <w:r>
          <w:rPr>
            <w:rFonts w:asciiTheme="minorHAnsi" w:eastAsiaTheme="minorEastAsia" w:hAnsiTheme="minorHAnsi" w:cstheme="minorBidi"/>
            <w:lang w:val="en-US" w:eastAsia="ja-JP"/>
          </w:rPr>
          <w:tab/>
        </w:r>
        <w:r w:rsidRPr="004B5B8C">
          <w:rPr>
            <w:rStyle w:val="Hyperlink"/>
          </w:rPr>
          <w:t>Limitations d'exploitation</w:t>
        </w:r>
        <w:r>
          <w:rPr>
            <w:webHidden/>
          </w:rPr>
          <w:tab/>
        </w:r>
        <w:r>
          <w:rPr>
            <w:webHidden/>
          </w:rPr>
          <w:fldChar w:fldCharType="begin"/>
        </w:r>
        <w:r>
          <w:rPr>
            <w:webHidden/>
          </w:rPr>
          <w:instrText xml:space="preserve"> PAGEREF _Toc61352089 \h </w:instrText>
        </w:r>
        <w:r>
          <w:rPr>
            <w:webHidden/>
          </w:rPr>
        </w:r>
        <w:r>
          <w:rPr>
            <w:webHidden/>
          </w:rPr>
          <w:fldChar w:fldCharType="separate"/>
        </w:r>
        <w:r>
          <w:rPr>
            <w:webHidden/>
          </w:rPr>
          <w:t>14</w:t>
        </w:r>
        <w:r>
          <w:rPr>
            <w:webHidden/>
          </w:rPr>
          <w:fldChar w:fldCharType="end"/>
        </w:r>
      </w:hyperlink>
    </w:p>
    <w:p w14:paraId="3B5C8452" w14:textId="08AA988F" w:rsidR="00F358FD" w:rsidRDefault="00F358FD">
      <w:pPr>
        <w:pStyle w:val="TOC3"/>
        <w:tabs>
          <w:tab w:val="left" w:pos="2520"/>
        </w:tabs>
        <w:rPr>
          <w:rFonts w:asciiTheme="minorHAnsi" w:eastAsiaTheme="minorEastAsia" w:hAnsiTheme="minorHAnsi" w:cstheme="minorBidi"/>
          <w:lang w:val="en-US" w:eastAsia="ja-JP"/>
        </w:rPr>
      </w:pPr>
      <w:hyperlink w:anchor="_Toc61352090" w:history="1">
        <w:r w:rsidRPr="004B5B8C">
          <w:rPr>
            <w:rStyle w:val="Hyperlink"/>
          </w:rPr>
          <w:t>11.3.4.4</w:t>
        </w:r>
        <w:r>
          <w:rPr>
            <w:rFonts w:asciiTheme="minorHAnsi" w:eastAsiaTheme="minorEastAsia" w:hAnsiTheme="minorHAnsi" w:cstheme="minorBidi"/>
            <w:lang w:val="en-US" w:eastAsia="ja-JP"/>
          </w:rPr>
          <w:tab/>
        </w:r>
        <w:r w:rsidRPr="004B5B8C">
          <w:rPr>
            <w:rStyle w:val="Hyperlink"/>
          </w:rPr>
          <w:t>Manuel de vol d'ensemble giravion-fardeau</w:t>
        </w:r>
        <w:r>
          <w:rPr>
            <w:webHidden/>
          </w:rPr>
          <w:tab/>
        </w:r>
        <w:r>
          <w:rPr>
            <w:webHidden/>
          </w:rPr>
          <w:fldChar w:fldCharType="begin"/>
        </w:r>
        <w:r>
          <w:rPr>
            <w:webHidden/>
          </w:rPr>
          <w:instrText xml:space="preserve"> PAGEREF _Toc61352090 \h </w:instrText>
        </w:r>
        <w:r>
          <w:rPr>
            <w:webHidden/>
          </w:rPr>
        </w:r>
        <w:r>
          <w:rPr>
            <w:webHidden/>
          </w:rPr>
          <w:fldChar w:fldCharType="separate"/>
        </w:r>
        <w:r>
          <w:rPr>
            <w:webHidden/>
          </w:rPr>
          <w:t>15</w:t>
        </w:r>
        <w:r>
          <w:rPr>
            <w:webHidden/>
          </w:rPr>
          <w:fldChar w:fldCharType="end"/>
        </w:r>
      </w:hyperlink>
    </w:p>
    <w:p w14:paraId="674D1D8C" w14:textId="5804F659" w:rsidR="00F358FD" w:rsidRDefault="00F358FD">
      <w:pPr>
        <w:pStyle w:val="TOC2"/>
        <w:rPr>
          <w:rFonts w:asciiTheme="minorHAnsi" w:eastAsiaTheme="minorEastAsia" w:hAnsiTheme="minorHAnsi" w:cstheme="minorBidi"/>
          <w:b w:val="0"/>
          <w:noProof/>
          <w:lang w:val="en-US" w:eastAsia="ja-JP"/>
        </w:rPr>
      </w:pPr>
      <w:hyperlink w:anchor="_Toc61352091" w:history="1">
        <w:r w:rsidRPr="004B5B8C">
          <w:rPr>
            <w:rStyle w:val="Hyperlink"/>
            <w:noProof/>
          </w:rPr>
          <w:t>11.3.5</w:t>
        </w:r>
        <w:r>
          <w:rPr>
            <w:rFonts w:asciiTheme="minorHAnsi" w:eastAsiaTheme="minorEastAsia" w:hAnsiTheme="minorHAnsi" w:cstheme="minorBidi"/>
            <w:b w:val="0"/>
            <w:noProof/>
            <w:lang w:val="en-US" w:eastAsia="ja-JP"/>
          </w:rPr>
          <w:tab/>
        </w:r>
        <w:r w:rsidRPr="004B5B8C">
          <w:rPr>
            <w:rStyle w:val="Hyperlink"/>
            <w:noProof/>
          </w:rPr>
          <w:t>Marquages et pancartes</w:t>
        </w:r>
        <w:r>
          <w:rPr>
            <w:noProof/>
            <w:webHidden/>
          </w:rPr>
          <w:tab/>
        </w:r>
        <w:r>
          <w:rPr>
            <w:noProof/>
            <w:webHidden/>
          </w:rPr>
          <w:fldChar w:fldCharType="begin"/>
        </w:r>
        <w:r>
          <w:rPr>
            <w:noProof/>
            <w:webHidden/>
          </w:rPr>
          <w:instrText xml:space="preserve"> PAGEREF _Toc61352091 \h </w:instrText>
        </w:r>
        <w:r>
          <w:rPr>
            <w:noProof/>
            <w:webHidden/>
          </w:rPr>
        </w:r>
        <w:r>
          <w:rPr>
            <w:noProof/>
            <w:webHidden/>
          </w:rPr>
          <w:fldChar w:fldCharType="separate"/>
        </w:r>
        <w:r>
          <w:rPr>
            <w:noProof/>
            <w:webHidden/>
          </w:rPr>
          <w:t>15</w:t>
        </w:r>
        <w:r>
          <w:rPr>
            <w:noProof/>
            <w:webHidden/>
          </w:rPr>
          <w:fldChar w:fldCharType="end"/>
        </w:r>
      </w:hyperlink>
    </w:p>
    <w:p w14:paraId="147362F2" w14:textId="5AD7149E" w:rsidR="00F358FD" w:rsidRDefault="00F358FD">
      <w:pPr>
        <w:pStyle w:val="TOC1"/>
        <w:rPr>
          <w:rFonts w:asciiTheme="minorHAnsi" w:eastAsiaTheme="minorEastAsia" w:hAnsiTheme="minorHAnsi" w:cstheme="minorBidi"/>
          <w:b w:val="0"/>
          <w:caps w:val="0"/>
          <w:noProof/>
          <w:lang w:val="en-US" w:eastAsia="ja-JP"/>
        </w:rPr>
      </w:pPr>
      <w:hyperlink w:anchor="_Toc61352092" w:history="1">
        <w:r w:rsidRPr="004B5B8C">
          <w:rPr>
            <w:rStyle w:val="Hyperlink"/>
            <w:noProof/>
          </w:rPr>
          <w:t>11.4</w:t>
        </w:r>
        <w:r>
          <w:rPr>
            <w:rFonts w:asciiTheme="minorHAnsi" w:eastAsiaTheme="minorEastAsia" w:hAnsiTheme="minorHAnsi" w:cstheme="minorBidi"/>
            <w:b w:val="0"/>
            <w:caps w:val="0"/>
            <w:noProof/>
            <w:lang w:val="en-US" w:eastAsia="ja-JP"/>
          </w:rPr>
          <w:tab/>
        </w:r>
        <w:r w:rsidRPr="004B5B8C">
          <w:rPr>
            <w:rStyle w:val="Hyperlink"/>
            <w:noProof/>
          </w:rPr>
          <w:t>Remorquage de planeurs</w:t>
        </w:r>
        <w:r>
          <w:rPr>
            <w:noProof/>
            <w:webHidden/>
          </w:rPr>
          <w:tab/>
        </w:r>
        <w:r>
          <w:rPr>
            <w:noProof/>
            <w:webHidden/>
          </w:rPr>
          <w:fldChar w:fldCharType="begin"/>
        </w:r>
        <w:r>
          <w:rPr>
            <w:noProof/>
            <w:webHidden/>
          </w:rPr>
          <w:instrText xml:space="preserve"> PAGEREF _Toc61352092 \h </w:instrText>
        </w:r>
        <w:r>
          <w:rPr>
            <w:noProof/>
            <w:webHidden/>
          </w:rPr>
        </w:r>
        <w:r>
          <w:rPr>
            <w:noProof/>
            <w:webHidden/>
          </w:rPr>
          <w:fldChar w:fldCharType="separate"/>
        </w:r>
        <w:r>
          <w:rPr>
            <w:noProof/>
            <w:webHidden/>
          </w:rPr>
          <w:t>15</w:t>
        </w:r>
        <w:r>
          <w:rPr>
            <w:noProof/>
            <w:webHidden/>
          </w:rPr>
          <w:fldChar w:fldCharType="end"/>
        </w:r>
      </w:hyperlink>
    </w:p>
    <w:p w14:paraId="29A7A4A6" w14:textId="54F0E029" w:rsidR="00F358FD" w:rsidRDefault="00F358FD">
      <w:pPr>
        <w:pStyle w:val="TOC3"/>
        <w:tabs>
          <w:tab w:val="left" w:pos="2520"/>
        </w:tabs>
        <w:rPr>
          <w:rFonts w:asciiTheme="minorHAnsi" w:eastAsiaTheme="minorEastAsia" w:hAnsiTheme="minorHAnsi" w:cstheme="minorBidi"/>
          <w:lang w:val="en-US" w:eastAsia="ja-JP"/>
        </w:rPr>
      </w:pPr>
      <w:hyperlink w:anchor="_Toc61352093" w:history="1">
        <w:r w:rsidRPr="004B5B8C">
          <w:rPr>
            <w:rStyle w:val="Hyperlink"/>
          </w:rPr>
          <w:t>11.4.1.1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_Toc61352093 \h </w:instrText>
        </w:r>
        <w:r>
          <w:rPr>
            <w:webHidden/>
          </w:rPr>
        </w:r>
        <w:r>
          <w:rPr>
            <w:webHidden/>
          </w:rPr>
          <w:fldChar w:fldCharType="separate"/>
        </w:r>
        <w:r>
          <w:rPr>
            <w:webHidden/>
          </w:rPr>
          <w:t>15</w:t>
        </w:r>
        <w:r>
          <w:rPr>
            <w:webHidden/>
          </w:rPr>
          <w:fldChar w:fldCharType="end"/>
        </w:r>
      </w:hyperlink>
    </w:p>
    <w:p w14:paraId="1F6439C4" w14:textId="0994F8ED" w:rsidR="00F358FD" w:rsidRDefault="00F358FD">
      <w:pPr>
        <w:pStyle w:val="TOC3"/>
        <w:tabs>
          <w:tab w:val="left" w:pos="2520"/>
        </w:tabs>
        <w:rPr>
          <w:rFonts w:asciiTheme="minorHAnsi" w:eastAsiaTheme="minorEastAsia" w:hAnsiTheme="minorHAnsi" w:cstheme="minorBidi"/>
          <w:lang w:val="en-US" w:eastAsia="ja-JP"/>
        </w:rPr>
      </w:pPr>
      <w:hyperlink w:anchor="_Toc61352094" w:history="1">
        <w:r w:rsidRPr="004B5B8C">
          <w:rPr>
            <w:rStyle w:val="Hyperlink"/>
          </w:rPr>
          <w:t>11.4.1.2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_Toc61352094 \h </w:instrText>
        </w:r>
        <w:r>
          <w:rPr>
            <w:webHidden/>
          </w:rPr>
        </w:r>
        <w:r>
          <w:rPr>
            <w:webHidden/>
          </w:rPr>
          <w:fldChar w:fldCharType="separate"/>
        </w:r>
        <w:r>
          <w:rPr>
            <w:webHidden/>
          </w:rPr>
          <w:t>15</w:t>
        </w:r>
        <w:r>
          <w:rPr>
            <w:webHidden/>
          </w:rPr>
          <w:fldChar w:fldCharType="end"/>
        </w:r>
      </w:hyperlink>
    </w:p>
    <w:p w14:paraId="6308D64A" w14:textId="4BDBCF6C" w:rsidR="00F358FD" w:rsidRDefault="00F358FD">
      <w:pPr>
        <w:pStyle w:val="TOC3"/>
        <w:tabs>
          <w:tab w:val="left" w:pos="2520"/>
        </w:tabs>
        <w:rPr>
          <w:rFonts w:asciiTheme="minorHAnsi" w:eastAsiaTheme="minorEastAsia" w:hAnsiTheme="minorHAnsi" w:cstheme="minorBidi"/>
          <w:lang w:val="en-US" w:eastAsia="ja-JP"/>
        </w:rPr>
      </w:pPr>
      <w:hyperlink w:anchor="_Toc61352095" w:history="1">
        <w:r w:rsidRPr="004B5B8C">
          <w:rPr>
            <w:rStyle w:val="Hyperlink"/>
          </w:rPr>
          <w:t>11.4.1.3</w:t>
        </w:r>
        <w:r>
          <w:rPr>
            <w:rFonts w:asciiTheme="minorHAnsi" w:eastAsiaTheme="minorEastAsia" w:hAnsiTheme="minorHAnsi" w:cstheme="minorBidi"/>
            <w:lang w:val="en-US" w:eastAsia="ja-JP"/>
          </w:rPr>
          <w:tab/>
        </w:r>
        <w:r w:rsidRPr="004B5B8C">
          <w:rPr>
            <w:rStyle w:val="Hyperlink"/>
          </w:rPr>
          <w:t>Impératifs pour les aéronefs</w:t>
        </w:r>
        <w:r>
          <w:rPr>
            <w:webHidden/>
          </w:rPr>
          <w:tab/>
        </w:r>
        <w:r>
          <w:rPr>
            <w:webHidden/>
          </w:rPr>
          <w:fldChar w:fldCharType="begin"/>
        </w:r>
        <w:r>
          <w:rPr>
            <w:webHidden/>
          </w:rPr>
          <w:instrText xml:space="preserve"> PAGEREF _Toc61352095 \h </w:instrText>
        </w:r>
        <w:r>
          <w:rPr>
            <w:webHidden/>
          </w:rPr>
        </w:r>
        <w:r>
          <w:rPr>
            <w:webHidden/>
          </w:rPr>
          <w:fldChar w:fldCharType="separate"/>
        </w:r>
        <w:r>
          <w:rPr>
            <w:webHidden/>
          </w:rPr>
          <w:t>15</w:t>
        </w:r>
        <w:r>
          <w:rPr>
            <w:webHidden/>
          </w:rPr>
          <w:fldChar w:fldCharType="end"/>
        </w:r>
      </w:hyperlink>
    </w:p>
    <w:p w14:paraId="6511B6AA" w14:textId="3B445970" w:rsidR="00F358FD" w:rsidRDefault="00F358FD">
      <w:pPr>
        <w:pStyle w:val="TOC3"/>
        <w:tabs>
          <w:tab w:val="left" w:pos="2520"/>
        </w:tabs>
        <w:rPr>
          <w:rFonts w:asciiTheme="minorHAnsi" w:eastAsiaTheme="minorEastAsia" w:hAnsiTheme="minorHAnsi" w:cstheme="minorBidi"/>
          <w:lang w:val="en-US" w:eastAsia="ja-JP"/>
        </w:rPr>
      </w:pPr>
      <w:hyperlink w:anchor="_Toc61352096" w:history="1">
        <w:r w:rsidRPr="004B5B8C">
          <w:rPr>
            <w:rStyle w:val="Hyperlink"/>
          </w:rPr>
          <w:t>11.4.1.4</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_Toc61352096 \h </w:instrText>
        </w:r>
        <w:r>
          <w:rPr>
            <w:webHidden/>
          </w:rPr>
        </w:r>
        <w:r>
          <w:rPr>
            <w:webHidden/>
          </w:rPr>
          <w:fldChar w:fldCharType="separate"/>
        </w:r>
        <w:r>
          <w:rPr>
            <w:webHidden/>
          </w:rPr>
          <w:t>16</w:t>
        </w:r>
        <w:r>
          <w:rPr>
            <w:webHidden/>
          </w:rPr>
          <w:fldChar w:fldCharType="end"/>
        </w:r>
      </w:hyperlink>
    </w:p>
    <w:p w14:paraId="7399732B" w14:textId="726A46BD" w:rsidR="00F358FD" w:rsidRDefault="00F358FD">
      <w:pPr>
        <w:pStyle w:val="TOC3"/>
        <w:tabs>
          <w:tab w:val="left" w:pos="2520"/>
        </w:tabs>
        <w:rPr>
          <w:rFonts w:asciiTheme="minorHAnsi" w:eastAsiaTheme="minorEastAsia" w:hAnsiTheme="minorHAnsi" w:cstheme="minorBidi"/>
          <w:lang w:val="en-US" w:eastAsia="ja-JP"/>
        </w:rPr>
      </w:pPr>
      <w:hyperlink w:anchor="_Toc61352097" w:history="1">
        <w:r w:rsidRPr="004B5B8C">
          <w:rPr>
            <w:rStyle w:val="Hyperlink"/>
          </w:rPr>
          <w:t>11.4.1.5</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_Toc61352097 \h </w:instrText>
        </w:r>
        <w:r>
          <w:rPr>
            <w:webHidden/>
          </w:rPr>
        </w:r>
        <w:r>
          <w:rPr>
            <w:webHidden/>
          </w:rPr>
          <w:fldChar w:fldCharType="separate"/>
        </w:r>
        <w:r>
          <w:rPr>
            <w:webHidden/>
          </w:rPr>
          <w:t>17</w:t>
        </w:r>
        <w:r>
          <w:rPr>
            <w:webHidden/>
          </w:rPr>
          <w:fldChar w:fldCharType="end"/>
        </w:r>
      </w:hyperlink>
    </w:p>
    <w:p w14:paraId="60E42989" w14:textId="09C5A011" w:rsidR="00F358FD" w:rsidRDefault="00F358FD">
      <w:pPr>
        <w:pStyle w:val="TOC1"/>
        <w:rPr>
          <w:rFonts w:asciiTheme="minorHAnsi" w:eastAsiaTheme="minorEastAsia" w:hAnsiTheme="minorHAnsi" w:cstheme="minorBidi"/>
          <w:b w:val="0"/>
          <w:caps w:val="0"/>
          <w:noProof/>
          <w:lang w:val="en-US" w:eastAsia="ja-JP"/>
        </w:rPr>
      </w:pPr>
      <w:hyperlink w:anchor="_Toc61352098" w:history="1">
        <w:r w:rsidRPr="004B5B8C">
          <w:rPr>
            <w:rStyle w:val="Hyperlink"/>
            <w:noProof/>
          </w:rPr>
          <w:t>11.5</w:t>
        </w:r>
        <w:r>
          <w:rPr>
            <w:rFonts w:asciiTheme="minorHAnsi" w:eastAsiaTheme="minorEastAsia" w:hAnsiTheme="minorHAnsi" w:cstheme="minorBidi"/>
            <w:b w:val="0"/>
            <w:caps w:val="0"/>
            <w:noProof/>
            <w:lang w:val="en-US" w:eastAsia="ja-JP"/>
          </w:rPr>
          <w:tab/>
        </w:r>
        <w:r w:rsidRPr="004B5B8C">
          <w:rPr>
            <w:rStyle w:val="Hyperlink"/>
            <w:noProof/>
          </w:rPr>
          <w:t>Remorquage de bannière</w:t>
        </w:r>
        <w:r>
          <w:rPr>
            <w:noProof/>
            <w:webHidden/>
          </w:rPr>
          <w:tab/>
        </w:r>
        <w:r>
          <w:rPr>
            <w:noProof/>
            <w:webHidden/>
          </w:rPr>
          <w:fldChar w:fldCharType="begin"/>
        </w:r>
        <w:r>
          <w:rPr>
            <w:noProof/>
            <w:webHidden/>
          </w:rPr>
          <w:instrText xml:space="preserve"> PAGEREF _Toc61352098 \h </w:instrText>
        </w:r>
        <w:r>
          <w:rPr>
            <w:noProof/>
            <w:webHidden/>
          </w:rPr>
        </w:r>
        <w:r>
          <w:rPr>
            <w:noProof/>
            <w:webHidden/>
          </w:rPr>
          <w:fldChar w:fldCharType="separate"/>
        </w:r>
        <w:r>
          <w:rPr>
            <w:noProof/>
            <w:webHidden/>
          </w:rPr>
          <w:t>17</w:t>
        </w:r>
        <w:r>
          <w:rPr>
            <w:noProof/>
            <w:webHidden/>
          </w:rPr>
          <w:fldChar w:fldCharType="end"/>
        </w:r>
      </w:hyperlink>
    </w:p>
    <w:p w14:paraId="2C1A62C8" w14:textId="52173EBD" w:rsidR="00F358FD" w:rsidRDefault="00F358FD">
      <w:pPr>
        <w:pStyle w:val="TOC3"/>
        <w:tabs>
          <w:tab w:val="left" w:pos="2520"/>
        </w:tabs>
        <w:rPr>
          <w:rFonts w:asciiTheme="minorHAnsi" w:eastAsiaTheme="minorEastAsia" w:hAnsiTheme="minorHAnsi" w:cstheme="minorBidi"/>
          <w:lang w:val="en-US" w:eastAsia="ja-JP"/>
        </w:rPr>
      </w:pPr>
      <w:hyperlink w:anchor="_Toc61352099" w:history="1">
        <w:r w:rsidRPr="004B5B8C">
          <w:rPr>
            <w:rStyle w:val="Hyperlink"/>
          </w:rPr>
          <w:t>11.5.1.1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_Toc61352099 \h </w:instrText>
        </w:r>
        <w:r>
          <w:rPr>
            <w:webHidden/>
          </w:rPr>
        </w:r>
        <w:r>
          <w:rPr>
            <w:webHidden/>
          </w:rPr>
          <w:fldChar w:fldCharType="separate"/>
        </w:r>
        <w:r>
          <w:rPr>
            <w:webHidden/>
          </w:rPr>
          <w:t>17</w:t>
        </w:r>
        <w:r>
          <w:rPr>
            <w:webHidden/>
          </w:rPr>
          <w:fldChar w:fldCharType="end"/>
        </w:r>
      </w:hyperlink>
    </w:p>
    <w:p w14:paraId="0B4C6FB9" w14:textId="2BCECA42" w:rsidR="00F358FD" w:rsidRDefault="00F358FD">
      <w:pPr>
        <w:pStyle w:val="TOC3"/>
        <w:tabs>
          <w:tab w:val="left" w:pos="2520"/>
        </w:tabs>
        <w:rPr>
          <w:rFonts w:asciiTheme="minorHAnsi" w:eastAsiaTheme="minorEastAsia" w:hAnsiTheme="minorHAnsi" w:cstheme="minorBidi"/>
          <w:lang w:val="en-US" w:eastAsia="ja-JP"/>
        </w:rPr>
      </w:pPr>
      <w:hyperlink w:anchor="_Toc61352100" w:history="1">
        <w:r w:rsidRPr="004B5B8C">
          <w:rPr>
            <w:rStyle w:val="Hyperlink"/>
          </w:rPr>
          <w:t>11.5.1.2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_Toc61352100 \h </w:instrText>
        </w:r>
        <w:r>
          <w:rPr>
            <w:webHidden/>
          </w:rPr>
        </w:r>
        <w:r>
          <w:rPr>
            <w:webHidden/>
          </w:rPr>
          <w:fldChar w:fldCharType="separate"/>
        </w:r>
        <w:r>
          <w:rPr>
            <w:webHidden/>
          </w:rPr>
          <w:t>17</w:t>
        </w:r>
        <w:r>
          <w:rPr>
            <w:webHidden/>
          </w:rPr>
          <w:fldChar w:fldCharType="end"/>
        </w:r>
      </w:hyperlink>
    </w:p>
    <w:p w14:paraId="0E66B040" w14:textId="503AF525" w:rsidR="00F358FD" w:rsidRDefault="00F358FD">
      <w:pPr>
        <w:pStyle w:val="TOC3"/>
        <w:tabs>
          <w:tab w:val="left" w:pos="2520"/>
        </w:tabs>
        <w:rPr>
          <w:rFonts w:asciiTheme="minorHAnsi" w:eastAsiaTheme="minorEastAsia" w:hAnsiTheme="minorHAnsi" w:cstheme="minorBidi"/>
          <w:lang w:val="en-US" w:eastAsia="ja-JP"/>
        </w:rPr>
      </w:pPr>
      <w:hyperlink w:anchor="_Toc61352101" w:history="1">
        <w:r w:rsidRPr="004B5B8C">
          <w:rPr>
            <w:rStyle w:val="Hyperlink"/>
          </w:rPr>
          <w:t>11.5.1.3</w:t>
        </w:r>
        <w:r>
          <w:rPr>
            <w:rFonts w:asciiTheme="minorHAnsi" w:eastAsiaTheme="minorEastAsia" w:hAnsiTheme="minorHAnsi" w:cstheme="minorBidi"/>
            <w:lang w:val="en-US" w:eastAsia="ja-JP"/>
          </w:rPr>
          <w:tab/>
        </w:r>
        <w:r w:rsidRPr="004B5B8C">
          <w:rPr>
            <w:rStyle w:val="Hyperlink"/>
          </w:rPr>
          <w:t>Impératifs pour les aéronefs</w:t>
        </w:r>
        <w:r>
          <w:rPr>
            <w:webHidden/>
          </w:rPr>
          <w:tab/>
        </w:r>
        <w:r>
          <w:rPr>
            <w:webHidden/>
          </w:rPr>
          <w:fldChar w:fldCharType="begin"/>
        </w:r>
        <w:r>
          <w:rPr>
            <w:webHidden/>
          </w:rPr>
          <w:instrText xml:space="preserve"> PAGEREF _Toc61352101 \h </w:instrText>
        </w:r>
        <w:r>
          <w:rPr>
            <w:webHidden/>
          </w:rPr>
        </w:r>
        <w:r>
          <w:rPr>
            <w:webHidden/>
          </w:rPr>
          <w:fldChar w:fldCharType="separate"/>
        </w:r>
        <w:r>
          <w:rPr>
            <w:webHidden/>
          </w:rPr>
          <w:t>18</w:t>
        </w:r>
        <w:r>
          <w:rPr>
            <w:webHidden/>
          </w:rPr>
          <w:fldChar w:fldCharType="end"/>
        </w:r>
      </w:hyperlink>
    </w:p>
    <w:p w14:paraId="148448E4" w14:textId="1D2D0128" w:rsidR="00F358FD" w:rsidRDefault="00F358FD">
      <w:pPr>
        <w:pStyle w:val="TOC3"/>
        <w:tabs>
          <w:tab w:val="left" w:pos="2520"/>
        </w:tabs>
        <w:rPr>
          <w:rFonts w:asciiTheme="minorHAnsi" w:eastAsiaTheme="minorEastAsia" w:hAnsiTheme="minorHAnsi" w:cstheme="minorBidi"/>
          <w:lang w:val="en-US" w:eastAsia="ja-JP"/>
        </w:rPr>
      </w:pPr>
      <w:hyperlink w:anchor="_Toc61352102" w:history="1">
        <w:r w:rsidRPr="004B5B8C">
          <w:rPr>
            <w:rStyle w:val="Hyperlink"/>
          </w:rPr>
          <w:t>11.5.1.4</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_Toc61352102 \h </w:instrText>
        </w:r>
        <w:r>
          <w:rPr>
            <w:webHidden/>
          </w:rPr>
        </w:r>
        <w:r>
          <w:rPr>
            <w:webHidden/>
          </w:rPr>
          <w:fldChar w:fldCharType="separate"/>
        </w:r>
        <w:r>
          <w:rPr>
            <w:webHidden/>
          </w:rPr>
          <w:t>18</w:t>
        </w:r>
        <w:r>
          <w:rPr>
            <w:webHidden/>
          </w:rPr>
          <w:fldChar w:fldCharType="end"/>
        </w:r>
      </w:hyperlink>
    </w:p>
    <w:p w14:paraId="31ED0ACD" w14:textId="7E520513" w:rsidR="00F358FD" w:rsidRDefault="00F358FD">
      <w:pPr>
        <w:pStyle w:val="TOC3"/>
        <w:tabs>
          <w:tab w:val="left" w:pos="2520"/>
        </w:tabs>
        <w:rPr>
          <w:rFonts w:asciiTheme="minorHAnsi" w:eastAsiaTheme="minorEastAsia" w:hAnsiTheme="minorHAnsi" w:cstheme="minorBidi"/>
          <w:lang w:val="en-US" w:eastAsia="ja-JP"/>
        </w:rPr>
      </w:pPr>
      <w:hyperlink w:anchor="_Toc61352103" w:history="1">
        <w:r w:rsidRPr="004B5B8C">
          <w:rPr>
            <w:rStyle w:val="Hyperlink"/>
          </w:rPr>
          <w:t>11.5.1.5</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_Toc61352103 \h </w:instrText>
        </w:r>
        <w:r>
          <w:rPr>
            <w:webHidden/>
          </w:rPr>
        </w:r>
        <w:r>
          <w:rPr>
            <w:webHidden/>
          </w:rPr>
          <w:fldChar w:fldCharType="separate"/>
        </w:r>
        <w:r>
          <w:rPr>
            <w:webHidden/>
          </w:rPr>
          <w:t>18</w:t>
        </w:r>
        <w:r>
          <w:rPr>
            <w:webHidden/>
          </w:rPr>
          <w:fldChar w:fldCharType="end"/>
        </w:r>
      </w:hyperlink>
    </w:p>
    <w:p w14:paraId="6DC4283F" w14:textId="4E3CB3F4" w:rsidR="00F358FD" w:rsidRDefault="00F358FD">
      <w:pPr>
        <w:pStyle w:val="TOC1"/>
        <w:rPr>
          <w:rFonts w:asciiTheme="minorHAnsi" w:eastAsiaTheme="minorEastAsia" w:hAnsiTheme="minorHAnsi" w:cstheme="minorBidi"/>
          <w:b w:val="0"/>
          <w:caps w:val="0"/>
          <w:noProof/>
          <w:lang w:val="en-US" w:eastAsia="ja-JP"/>
        </w:rPr>
      </w:pPr>
      <w:hyperlink w:anchor="_Toc61352104" w:history="1">
        <w:r w:rsidRPr="004B5B8C">
          <w:rPr>
            <w:rStyle w:val="Hyperlink"/>
            <w:noProof/>
          </w:rPr>
          <w:t>11.6</w:t>
        </w:r>
        <w:r>
          <w:rPr>
            <w:rFonts w:asciiTheme="minorHAnsi" w:eastAsiaTheme="minorEastAsia" w:hAnsiTheme="minorHAnsi" w:cstheme="minorBidi"/>
            <w:b w:val="0"/>
            <w:caps w:val="0"/>
            <w:noProof/>
            <w:lang w:val="en-US" w:eastAsia="ja-JP"/>
          </w:rPr>
          <w:tab/>
        </w:r>
        <w:r w:rsidRPr="004B5B8C">
          <w:rPr>
            <w:rStyle w:val="Hyperlink"/>
            <w:noProof/>
          </w:rPr>
          <w:t>Opérations de télévision et de cinématographie</w:t>
        </w:r>
        <w:r>
          <w:rPr>
            <w:noProof/>
            <w:webHidden/>
          </w:rPr>
          <w:tab/>
        </w:r>
        <w:r>
          <w:rPr>
            <w:noProof/>
            <w:webHidden/>
          </w:rPr>
          <w:fldChar w:fldCharType="begin"/>
        </w:r>
        <w:r>
          <w:rPr>
            <w:noProof/>
            <w:webHidden/>
          </w:rPr>
          <w:instrText xml:space="preserve"> PAGEREF _Toc61352104 \h </w:instrText>
        </w:r>
        <w:r>
          <w:rPr>
            <w:noProof/>
            <w:webHidden/>
          </w:rPr>
        </w:r>
        <w:r>
          <w:rPr>
            <w:noProof/>
            <w:webHidden/>
          </w:rPr>
          <w:fldChar w:fldCharType="separate"/>
        </w:r>
        <w:r>
          <w:rPr>
            <w:noProof/>
            <w:webHidden/>
          </w:rPr>
          <w:t>19</w:t>
        </w:r>
        <w:r>
          <w:rPr>
            <w:noProof/>
            <w:webHidden/>
          </w:rPr>
          <w:fldChar w:fldCharType="end"/>
        </w:r>
      </w:hyperlink>
    </w:p>
    <w:p w14:paraId="1948E78F" w14:textId="6EF7CE58" w:rsidR="00F358FD" w:rsidRDefault="00F358FD">
      <w:pPr>
        <w:pStyle w:val="TOC3"/>
        <w:tabs>
          <w:tab w:val="left" w:pos="2520"/>
        </w:tabs>
        <w:rPr>
          <w:rFonts w:asciiTheme="minorHAnsi" w:eastAsiaTheme="minorEastAsia" w:hAnsiTheme="minorHAnsi" w:cstheme="minorBidi"/>
          <w:lang w:val="en-US" w:eastAsia="ja-JP"/>
        </w:rPr>
      </w:pPr>
      <w:hyperlink w:anchor="_Toc61352105" w:history="1">
        <w:r w:rsidRPr="004B5B8C">
          <w:rPr>
            <w:rStyle w:val="Hyperlink"/>
          </w:rPr>
          <w:t>11.6.1.1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_Toc61352105 \h </w:instrText>
        </w:r>
        <w:r>
          <w:rPr>
            <w:webHidden/>
          </w:rPr>
        </w:r>
        <w:r>
          <w:rPr>
            <w:webHidden/>
          </w:rPr>
          <w:fldChar w:fldCharType="separate"/>
        </w:r>
        <w:r>
          <w:rPr>
            <w:webHidden/>
          </w:rPr>
          <w:t>19</w:t>
        </w:r>
        <w:r>
          <w:rPr>
            <w:webHidden/>
          </w:rPr>
          <w:fldChar w:fldCharType="end"/>
        </w:r>
      </w:hyperlink>
    </w:p>
    <w:p w14:paraId="1CE8175E" w14:textId="5B73F5E3" w:rsidR="00F358FD" w:rsidRDefault="00F358FD">
      <w:pPr>
        <w:pStyle w:val="TOC3"/>
        <w:tabs>
          <w:tab w:val="left" w:pos="2520"/>
        </w:tabs>
        <w:rPr>
          <w:rFonts w:asciiTheme="minorHAnsi" w:eastAsiaTheme="minorEastAsia" w:hAnsiTheme="minorHAnsi" w:cstheme="minorBidi"/>
          <w:lang w:val="en-US" w:eastAsia="ja-JP"/>
        </w:rPr>
      </w:pPr>
      <w:hyperlink w:anchor="_Toc61352106" w:history="1">
        <w:r w:rsidRPr="004B5B8C">
          <w:rPr>
            <w:rStyle w:val="Hyperlink"/>
          </w:rPr>
          <w:t>11.6.1.2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_Toc61352106 \h </w:instrText>
        </w:r>
        <w:r>
          <w:rPr>
            <w:webHidden/>
          </w:rPr>
        </w:r>
        <w:r>
          <w:rPr>
            <w:webHidden/>
          </w:rPr>
          <w:fldChar w:fldCharType="separate"/>
        </w:r>
        <w:r>
          <w:rPr>
            <w:webHidden/>
          </w:rPr>
          <w:t>19</w:t>
        </w:r>
        <w:r>
          <w:rPr>
            <w:webHidden/>
          </w:rPr>
          <w:fldChar w:fldCharType="end"/>
        </w:r>
      </w:hyperlink>
    </w:p>
    <w:p w14:paraId="0ED53064" w14:textId="6A959A6A" w:rsidR="00F358FD" w:rsidRDefault="00F358FD">
      <w:pPr>
        <w:pStyle w:val="TOC3"/>
        <w:tabs>
          <w:tab w:val="left" w:pos="2520"/>
        </w:tabs>
        <w:rPr>
          <w:rFonts w:asciiTheme="minorHAnsi" w:eastAsiaTheme="minorEastAsia" w:hAnsiTheme="minorHAnsi" w:cstheme="minorBidi"/>
          <w:lang w:val="en-US" w:eastAsia="ja-JP"/>
        </w:rPr>
      </w:pPr>
      <w:hyperlink w:anchor="_Toc61352107" w:history="1">
        <w:r w:rsidRPr="004B5B8C">
          <w:rPr>
            <w:rStyle w:val="Hyperlink"/>
          </w:rPr>
          <w:t>11.6.1.3</w:t>
        </w:r>
        <w:r>
          <w:rPr>
            <w:rFonts w:asciiTheme="minorHAnsi" w:eastAsiaTheme="minorEastAsia" w:hAnsiTheme="minorHAnsi" w:cstheme="minorBidi"/>
            <w:lang w:val="en-US" w:eastAsia="ja-JP"/>
          </w:rPr>
          <w:tab/>
        </w:r>
        <w:r w:rsidRPr="004B5B8C">
          <w:rPr>
            <w:rStyle w:val="Hyperlink"/>
          </w:rPr>
          <w:t>Impératifs pour les aéronefs</w:t>
        </w:r>
        <w:r>
          <w:rPr>
            <w:webHidden/>
          </w:rPr>
          <w:tab/>
        </w:r>
        <w:r>
          <w:rPr>
            <w:webHidden/>
          </w:rPr>
          <w:fldChar w:fldCharType="begin"/>
        </w:r>
        <w:r>
          <w:rPr>
            <w:webHidden/>
          </w:rPr>
          <w:instrText xml:space="preserve"> PAGEREF _Toc61352107 \h </w:instrText>
        </w:r>
        <w:r>
          <w:rPr>
            <w:webHidden/>
          </w:rPr>
        </w:r>
        <w:r>
          <w:rPr>
            <w:webHidden/>
          </w:rPr>
          <w:fldChar w:fldCharType="separate"/>
        </w:r>
        <w:r>
          <w:rPr>
            <w:webHidden/>
          </w:rPr>
          <w:t>19</w:t>
        </w:r>
        <w:r>
          <w:rPr>
            <w:webHidden/>
          </w:rPr>
          <w:fldChar w:fldCharType="end"/>
        </w:r>
      </w:hyperlink>
    </w:p>
    <w:p w14:paraId="23AE2B7F" w14:textId="635779D3" w:rsidR="00F358FD" w:rsidRDefault="00F358FD">
      <w:pPr>
        <w:pStyle w:val="TOC3"/>
        <w:tabs>
          <w:tab w:val="left" w:pos="2520"/>
        </w:tabs>
        <w:rPr>
          <w:rFonts w:asciiTheme="minorHAnsi" w:eastAsiaTheme="minorEastAsia" w:hAnsiTheme="minorHAnsi" w:cstheme="minorBidi"/>
          <w:lang w:val="en-US" w:eastAsia="ja-JP"/>
        </w:rPr>
      </w:pPr>
      <w:hyperlink w:anchor="_Toc61352108" w:history="1">
        <w:r w:rsidRPr="004B5B8C">
          <w:rPr>
            <w:rStyle w:val="Hyperlink"/>
          </w:rPr>
          <w:t>11.6.1.4</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_Toc61352108 \h </w:instrText>
        </w:r>
        <w:r>
          <w:rPr>
            <w:webHidden/>
          </w:rPr>
        </w:r>
        <w:r>
          <w:rPr>
            <w:webHidden/>
          </w:rPr>
          <w:fldChar w:fldCharType="separate"/>
        </w:r>
        <w:r>
          <w:rPr>
            <w:webHidden/>
          </w:rPr>
          <w:t>19</w:t>
        </w:r>
        <w:r>
          <w:rPr>
            <w:webHidden/>
          </w:rPr>
          <w:fldChar w:fldCharType="end"/>
        </w:r>
      </w:hyperlink>
    </w:p>
    <w:p w14:paraId="6BC75F55" w14:textId="1856ECC1" w:rsidR="00F358FD" w:rsidRDefault="00F358FD">
      <w:pPr>
        <w:pStyle w:val="TOC3"/>
        <w:tabs>
          <w:tab w:val="left" w:pos="2520"/>
        </w:tabs>
        <w:rPr>
          <w:rFonts w:asciiTheme="minorHAnsi" w:eastAsiaTheme="minorEastAsia" w:hAnsiTheme="minorHAnsi" w:cstheme="minorBidi"/>
          <w:lang w:val="en-US" w:eastAsia="ja-JP"/>
        </w:rPr>
      </w:pPr>
      <w:hyperlink w:anchor="_Toc61352109" w:history="1">
        <w:r w:rsidRPr="004B5B8C">
          <w:rPr>
            <w:rStyle w:val="Hyperlink"/>
          </w:rPr>
          <w:t>11.6.1.5</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_Toc61352109 \h </w:instrText>
        </w:r>
        <w:r>
          <w:rPr>
            <w:webHidden/>
          </w:rPr>
        </w:r>
        <w:r>
          <w:rPr>
            <w:webHidden/>
          </w:rPr>
          <w:fldChar w:fldCharType="separate"/>
        </w:r>
        <w:r>
          <w:rPr>
            <w:webHidden/>
          </w:rPr>
          <w:t>20</w:t>
        </w:r>
        <w:r>
          <w:rPr>
            <w:webHidden/>
          </w:rPr>
          <w:fldChar w:fldCharType="end"/>
        </w:r>
      </w:hyperlink>
    </w:p>
    <w:p w14:paraId="5AA1228F" w14:textId="63647CFB" w:rsidR="00F358FD" w:rsidRDefault="00F358FD">
      <w:pPr>
        <w:pStyle w:val="TOC3"/>
        <w:tabs>
          <w:tab w:val="left" w:pos="2520"/>
        </w:tabs>
        <w:rPr>
          <w:rFonts w:asciiTheme="minorHAnsi" w:eastAsiaTheme="minorEastAsia" w:hAnsiTheme="minorHAnsi" w:cstheme="minorBidi"/>
          <w:lang w:val="en-US" w:eastAsia="ja-JP"/>
        </w:rPr>
      </w:pPr>
      <w:hyperlink w:anchor="_Toc61352110" w:history="1">
        <w:r w:rsidRPr="004B5B8C">
          <w:rPr>
            <w:rStyle w:val="Hyperlink"/>
          </w:rPr>
          <w:t>11.6.1.6</w:t>
        </w:r>
        <w:r>
          <w:rPr>
            <w:rFonts w:asciiTheme="minorHAnsi" w:eastAsiaTheme="minorEastAsia" w:hAnsiTheme="minorHAnsi" w:cstheme="minorBidi"/>
            <w:lang w:val="en-US" w:eastAsia="ja-JP"/>
          </w:rPr>
          <w:tab/>
        </w:r>
        <w:r w:rsidRPr="004B5B8C">
          <w:rPr>
            <w:rStyle w:val="Hyperlink"/>
          </w:rPr>
          <w:t>Contenu d'un manuel d'exploitation pour prises de vues télévisées et cinématographiques</w:t>
        </w:r>
        <w:r>
          <w:rPr>
            <w:webHidden/>
          </w:rPr>
          <w:tab/>
        </w:r>
        <w:r>
          <w:rPr>
            <w:webHidden/>
          </w:rPr>
          <w:fldChar w:fldCharType="begin"/>
        </w:r>
        <w:r>
          <w:rPr>
            <w:webHidden/>
          </w:rPr>
          <w:instrText xml:space="preserve"> PAGEREF _Toc61352110 \h </w:instrText>
        </w:r>
        <w:r>
          <w:rPr>
            <w:webHidden/>
          </w:rPr>
        </w:r>
        <w:r>
          <w:rPr>
            <w:webHidden/>
          </w:rPr>
          <w:fldChar w:fldCharType="separate"/>
        </w:r>
        <w:r>
          <w:rPr>
            <w:webHidden/>
          </w:rPr>
          <w:t>20</w:t>
        </w:r>
        <w:r>
          <w:rPr>
            <w:webHidden/>
          </w:rPr>
          <w:fldChar w:fldCharType="end"/>
        </w:r>
      </w:hyperlink>
    </w:p>
    <w:p w14:paraId="72B7AA54" w14:textId="5F09FA5F" w:rsidR="00F358FD" w:rsidRDefault="00F358FD">
      <w:pPr>
        <w:pStyle w:val="TOC1"/>
        <w:rPr>
          <w:rFonts w:asciiTheme="minorHAnsi" w:eastAsiaTheme="minorEastAsia" w:hAnsiTheme="minorHAnsi" w:cstheme="minorBidi"/>
          <w:b w:val="0"/>
          <w:caps w:val="0"/>
          <w:noProof/>
          <w:lang w:val="en-US" w:eastAsia="ja-JP"/>
        </w:rPr>
      </w:pPr>
      <w:hyperlink w:anchor="_Toc61352111" w:history="1">
        <w:r w:rsidRPr="004B5B8C">
          <w:rPr>
            <w:rStyle w:val="Hyperlink"/>
            <w:noProof/>
          </w:rPr>
          <w:t>11.7</w:t>
        </w:r>
        <w:r>
          <w:rPr>
            <w:rFonts w:asciiTheme="minorHAnsi" w:eastAsiaTheme="minorEastAsia" w:hAnsiTheme="minorHAnsi" w:cstheme="minorBidi"/>
            <w:b w:val="0"/>
            <w:caps w:val="0"/>
            <w:noProof/>
            <w:lang w:val="en-US" w:eastAsia="ja-JP"/>
          </w:rPr>
          <w:tab/>
        </w:r>
        <w:r w:rsidRPr="004B5B8C">
          <w:rPr>
            <w:rStyle w:val="Hyperlink"/>
            <w:noProof/>
          </w:rPr>
          <w:t>Vols d’excursion</w:t>
        </w:r>
        <w:r>
          <w:rPr>
            <w:noProof/>
            <w:webHidden/>
          </w:rPr>
          <w:tab/>
        </w:r>
        <w:r>
          <w:rPr>
            <w:noProof/>
            <w:webHidden/>
          </w:rPr>
          <w:fldChar w:fldCharType="begin"/>
        </w:r>
        <w:r>
          <w:rPr>
            <w:noProof/>
            <w:webHidden/>
          </w:rPr>
          <w:instrText xml:space="preserve"> PAGEREF _Toc61352111 \h </w:instrText>
        </w:r>
        <w:r>
          <w:rPr>
            <w:noProof/>
            <w:webHidden/>
          </w:rPr>
        </w:r>
        <w:r>
          <w:rPr>
            <w:noProof/>
            <w:webHidden/>
          </w:rPr>
          <w:fldChar w:fldCharType="separate"/>
        </w:r>
        <w:r>
          <w:rPr>
            <w:noProof/>
            <w:webHidden/>
          </w:rPr>
          <w:t>21</w:t>
        </w:r>
        <w:r>
          <w:rPr>
            <w:noProof/>
            <w:webHidden/>
          </w:rPr>
          <w:fldChar w:fldCharType="end"/>
        </w:r>
      </w:hyperlink>
    </w:p>
    <w:p w14:paraId="0B0E4551" w14:textId="1B38035E" w:rsidR="00F358FD" w:rsidRDefault="00F358FD">
      <w:pPr>
        <w:pStyle w:val="TOC3"/>
        <w:tabs>
          <w:tab w:val="left" w:pos="2520"/>
        </w:tabs>
        <w:rPr>
          <w:rFonts w:asciiTheme="minorHAnsi" w:eastAsiaTheme="minorEastAsia" w:hAnsiTheme="minorHAnsi" w:cstheme="minorBidi"/>
          <w:lang w:val="en-US" w:eastAsia="ja-JP"/>
        </w:rPr>
      </w:pPr>
      <w:hyperlink w:anchor="_Toc61352112" w:history="1">
        <w:r w:rsidRPr="004B5B8C">
          <w:rPr>
            <w:rStyle w:val="Hyperlink"/>
          </w:rPr>
          <w:t>11.7.1.1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_Toc61352112 \h </w:instrText>
        </w:r>
        <w:r>
          <w:rPr>
            <w:webHidden/>
          </w:rPr>
        </w:r>
        <w:r>
          <w:rPr>
            <w:webHidden/>
          </w:rPr>
          <w:fldChar w:fldCharType="separate"/>
        </w:r>
        <w:r>
          <w:rPr>
            <w:webHidden/>
          </w:rPr>
          <w:t>21</w:t>
        </w:r>
        <w:r>
          <w:rPr>
            <w:webHidden/>
          </w:rPr>
          <w:fldChar w:fldCharType="end"/>
        </w:r>
      </w:hyperlink>
    </w:p>
    <w:p w14:paraId="3D85DE03" w14:textId="13261D8A" w:rsidR="00F358FD" w:rsidRDefault="00F358FD">
      <w:pPr>
        <w:pStyle w:val="TOC3"/>
        <w:tabs>
          <w:tab w:val="left" w:pos="2520"/>
        </w:tabs>
        <w:rPr>
          <w:rFonts w:asciiTheme="minorHAnsi" w:eastAsiaTheme="minorEastAsia" w:hAnsiTheme="minorHAnsi" w:cstheme="minorBidi"/>
          <w:lang w:val="en-US" w:eastAsia="ja-JP"/>
        </w:rPr>
      </w:pPr>
      <w:hyperlink w:anchor="_Toc61352113" w:history="1">
        <w:r w:rsidRPr="004B5B8C">
          <w:rPr>
            <w:rStyle w:val="Hyperlink"/>
          </w:rPr>
          <w:t>11.7.1.2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_Toc61352113 \h </w:instrText>
        </w:r>
        <w:r>
          <w:rPr>
            <w:webHidden/>
          </w:rPr>
        </w:r>
        <w:r>
          <w:rPr>
            <w:webHidden/>
          </w:rPr>
          <w:fldChar w:fldCharType="separate"/>
        </w:r>
        <w:r>
          <w:rPr>
            <w:webHidden/>
          </w:rPr>
          <w:t>22</w:t>
        </w:r>
        <w:r>
          <w:rPr>
            <w:webHidden/>
          </w:rPr>
          <w:fldChar w:fldCharType="end"/>
        </w:r>
      </w:hyperlink>
    </w:p>
    <w:p w14:paraId="53A2EBA9" w14:textId="47C2CDBA" w:rsidR="00F358FD" w:rsidRDefault="00F358FD">
      <w:pPr>
        <w:pStyle w:val="TOC3"/>
        <w:tabs>
          <w:tab w:val="left" w:pos="2520"/>
        </w:tabs>
        <w:rPr>
          <w:rFonts w:asciiTheme="minorHAnsi" w:eastAsiaTheme="minorEastAsia" w:hAnsiTheme="minorHAnsi" w:cstheme="minorBidi"/>
          <w:lang w:val="en-US" w:eastAsia="ja-JP"/>
        </w:rPr>
      </w:pPr>
      <w:hyperlink w:anchor="_Toc61352114" w:history="1">
        <w:r w:rsidRPr="004B5B8C">
          <w:rPr>
            <w:rStyle w:val="Hyperlink"/>
          </w:rPr>
          <w:t>11.7.1.3</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_Toc61352114 \h </w:instrText>
        </w:r>
        <w:r>
          <w:rPr>
            <w:webHidden/>
          </w:rPr>
        </w:r>
        <w:r>
          <w:rPr>
            <w:webHidden/>
          </w:rPr>
          <w:fldChar w:fldCharType="separate"/>
        </w:r>
        <w:r>
          <w:rPr>
            <w:webHidden/>
          </w:rPr>
          <w:t>22</w:t>
        </w:r>
        <w:r>
          <w:rPr>
            <w:webHidden/>
          </w:rPr>
          <w:fldChar w:fldCharType="end"/>
        </w:r>
      </w:hyperlink>
    </w:p>
    <w:p w14:paraId="2C3792AE" w14:textId="4083E704" w:rsidR="00F358FD" w:rsidRDefault="00F358FD">
      <w:pPr>
        <w:pStyle w:val="TOC3"/>
        <w:tabs>
          <w:tab w:val="left" w:pos="2520"/>
        </w:tabs>
        <w:rPr>
          <w:rFonts w:asciiTheme="minorHAnsi" w:eastAsiaTheme="minorEastAsia" w:hAnsiTheme="minorHAnsi" w:cstheme="minorBidi"/>
          <w:lang w:val="en-US" w:eastAsia="ja-JP"/>
        </w:rPr>
      </w:pPr>
      <w:hyperlink w:anchor="_Toc61352115" w:history="1">
        <w:r w:rsidRPr="004B5B8C">
          <w:rPr>
            <w:rStyle w:val="Hyperlink"/>
          </w:rPr>
          <w:t>11.7.1.4</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_Toc61352115 \h </w:instrText>
        </w:r>
        <w:r>
          <w:rPr>
            <w:webHidden/>
          </w:rPr>
        </w:r>
        <w:r>
          <w:rPr>
            <w:webHidden/>
          </w:rPr>
          <w:fldChar w:fldCharType="separate"/>
        </w:r>
        <w:r>
          <w:rPr>
            <w:webHidden/>
          </w:rPr>
          <w:t>22</w:t>
        </w:r>
        <w:r>
          <w:rPr>
            <w:webHidden/>
          </w:rPr>
          <w:fldChar w:fldCharType="end"/>
        </w:r>
      </w:hyperlink>
    </w:p>
    <w:p w14:paraId="6B02E058" w14:textId="6BB86B35" w:rsidR="00F358FD" w:rsidRDefault="00F358FD">
      <w:pPr>
        <w:pStyle w:val="TOC1"/>
        <w:rPr>
          <w:rFonts w:asciiTheme="minorHAnsi" w:eastAsiaTheme="minorEastAsia" w:hAnsiTheme="minorHAnsi" w:cstheme="minorBidi"/>
          <w:b w:val="0"/>
          <w:caps w:val="0"/>
          <w:noProof/>
          <w:lang w:val="en-US" w:eastAsia="ja-JP"/>
        </w:rPr>
      </w:pPr>
      <w:hyperlink w:anchor="_Toc61352116" w:history="1">
        <w:r w:rsidRPr="004B5B8C">
          <w:rPr>
            <w:rStyle w:val="Hyperlink"/>
            <w:noProof/>
          </w:rPr>
          <w:t>11.8</w:t>
        </w:r>
        <w:r>
          <w:rPr>
            <w:rFonts w:asciiTheme="minorHAnsi" w:eastAsiaTheme="minorEastAsia" w:hAnsiTheme="minorHAnsi" w:cstheme="minorBidi"/>
            <w:b w:val="0"/>
            <w:caps w:val="0"/>
            <w:noProof/>
            <w:lang w:val="en-US" w:eastAsia="ja-JP"/>
          </w:rPr>
          <w:tab/>
        </w:r>
        <w:r w:rsidRPr="004B5B8C">
          <w:rPr>
            <w:rStyle w:val="Hyperlink"/>
            <w:noProof/>
          </w:rPr>
          <w:t>Observation de poissons</w:t>
        </w:r>
        <w:r>
          <w:rPr>
            <w:noProof/>
            <w:webHidden/>
          </w:rPr>
          <w:tab/>
        </w:r>
        <w:r>
          <w:rPr>
            <w:noProof/>
            <w:webHidden/>
          </w:rPr>
          <w:fldChar w:fldCharType="begin"/>
        </w:r>
        <w:r>
          <w:rPr>
            <w:noProof/>
            <w:webHidden/>
          </w:rPr>
          <w:instrText xml:space="preserve"> PAGEREF _Toc61352116 \h </w:instrText>
        </w:r>
        <w:r>
          <w:rPr>
            <w:noProof/>
            <w:webHidden/>
          </w:rPr>
        </w:r>
        <w:r>
          <w:rPr>
            <w:noProof/>
            <w:webHidden/>
          </w:rPr>
          <w:fldChar w:fldCharType="separate"/>
        </w:r>
        <w:r>
          <w:rPr>
            <w:noProof/>
            <w:webHidden/>
          </w:rPr>
          <w:t>23</w:t>
        </w:r>
        <w:r>
          <w:rPr>
            <w:noProof/>
            <w:webHidden/>
          </w:rPr>
          <w:fldChar w:fldCharType="end"/>
        </w:r>
      </w:hyperlink>
    </w:p>
    <w:p w14:paraId="68658694" w14:textId="279C60C1" w:rsidR="00F358FD" w:rsidRDefault="00F358FD">
      <w:pPr>
        <w:pStyle w:val="TOC3"/>
        <w:tabs>
          <w:tab w:val="left" w:pos="2520"/>
        </w:tabs>
        <w:rPr>
          <w:rFonts w:asciiTheme="minorHAnsi" w:eastAsiaTheme="minorEastAsia" w:hAnsiTheme="minorHAnsi" w:cstheme="minorBidi"/>
          <w:lang w:val="en-US" w:eastAsia="ja-JP"/>
        </w:rPr>
      </w:pPr>
      <w:hyperlink w:anchor="_Toc61352117" w:history="1">
        <w:r w:rsidRPr="004B5B8C">
          <w:rPr>
            <w:rStyle w:val="Hyperlink"/>
          </w:rPr>
          <w:t>11.8.1.1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_Toc61352117 \h </w:instrText>
        </w:r>
        <w:r>
          <w:rPr>
            <w:webHidden/>
          </w:rPr>
        </w:r>
        <w:r>
          <w:rPr>
            <w:webHidden/>
          </w:rPr>
          <w:fldChar w:fldCharType="separate"/>
        </w:r>
        <w:r>
          <w:rPr>
            <w:webHidden/>
          </w:rPr>
          <w:t>23</w:t>
        </w:r>
        <w:r>
          <w:rPr>
            <w:webHidden/>
          </w:rPr>
          <w:fldChar w:fldCharType="end"/>
        </w:r>
      </w:hyperlink>
    </w:p>
    <w:p w14:paraId="19E8CA4A" w14:textId="67634F27" w:rsidR="00F358FD" w:rsidRDefault="00F358FD">
      <w:pPr>
        <w:pStyle w:val="TOC3"/>
        <w:tabs>
          <w:tab w:val="left" w:pos="2520"/>
        </w:tabs>
        <w:rPr>
          <w:rFonts w:asciiTheme="minorHAnsi" w:eastAsiaTheme="minorEastAsia" w:hAnsiTheme="minorHAnsi" w:cstheme="minorBidi"/>
          <w:lang w:val="en-US" w:eastAsia="ja-JP"/>
        </w:rPr>
      </w:pPr>
      <w:hyperlink w:anchor="_Toc61352118" w:history="1">
        <w:r w:rsidRPr="004B5B8C">
          <w:rPr>
            <w:rStyle w:val="Hyperlink"/>
          </w:rPr>
          <w:t>11.8.1.2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_Toc61352118 \h </w:instrText>
        </w:r>
        <w:r>
          <w:rPr>
            <w:webHidden/>
          </w:rPr>
        </w:r>
        <w:r>
          <w:rPr>
            <w:webHidden/>
          </w:rPr>
          <w:fldChar w:fldCharType="separate"/>
        </w:r>
        <w:r>
          <w:rPr>
            <w:webHidden/>
          </w:rPr>
          <w:t>23</w:t>
        </w:r>
        <w:r>
          <w:rPr>
            <w:webHidden/>
          </w:rPr>
          <w:fldChar w:fldCharType="end"/>
        </w:r>
      </w:hyperlink>
    </w:p>
    <w:p w14:paraId="12A5294A" w14:textId="531701FF" w:rsidR="00F358FD" w:rsidRDefault="00F358FD">
      <w:pPr>
        <w:pStyle w:val="TOC3"/>
        <w:tabs>
          <w:tab w:val="left" w:pos="2520"/>
        </w:tabs>
        <w:rPr>
          <w:rFonts w:asciiTheme="minorHAnsi" w:eastAsiaTheme="minorEastAsia" w:hAnsiTheme="minorHAnsi" w:cstheme="minorBidi"/>
          <w:lang w:val="en-US" w:eastAsia="ja-JP"/>
        </w:rPr>
      </w:pPr>
      <w:hyperlink w:anchor="_Toc61352119" w:history="1">
        <w:r w:rsidRPr="004B5B8C">
          <w:rPr>
            <w:rStyle w:val="Hyperlink"/>
          </w:rPr>
          <w:t>11.8.1.3</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_Toc61352119 \h </w:instrText>
        </w:r>
        <w:r>
          <w:rPr>
            <w:webHidden/>
          </w:rPr>
        </w:r>
        <w:r>
          <w:rPr>
            <w:webHidden/>
          </w:rPr>
          <w:fldChar w:fldCharType="separate"/>
        </w:r>
        <w:r>
          <w:rPr>
            <w:webHidden/>
          </w:rPr>
          <w:t>23</w:t>
        </w:r>
        <w:r>
          <w:rPr>
            <w:webHidden/>
          </w:rPr>
          <w:fldChar w:fldCharType="end"/>
        </w:r>
      </w:hyperlink>
    </w:p>
    <w:p w14:paraId="652DBC65" w14:textId="36E1EE2E" w:rsidR="00F358FD" w:rsidRDefault="00F358FD">
      <w:pPr>
        <w:pStyle w:val="TOC3"/>
        <w:tabs>
          <w:tab w:val="left" w:pos="2520"/>
        </w:tabs>
        <w:rPr>
          <w:rFonts w:asciiTheme="minorHAnsi" w:eastAsiaTheme="minorEastAsia" w:hAnsiTheme="minorHAnsi" w:cstheme="minorBidi"/>
          <w:lang w:val="en-US" w:eastAsia="ja-JP"/>
        </w:rPr>
      </w:pPr>
      <w:hyperlink w:anchor="_Toc61352120" w:history="1">
        <w:r w:rsidRPr="004B5B8C">
          <w:rPr>
            <w:rStyle w:val="Hyperlink"/>
          </w:rPr>
          <w:t>11.8.1.4</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_Toc61352120 \h </w:instrText>
        </w:r>
        <w:r>
          <w:rPr>
            <w:webHidden/>
          </w:rPr>
        </w:r>
        <w:r>
          <w:rPr>
            <w:webHidden/>
          </w:rPr>
          <w:fldChar w:fldCharType="separate"/>
        </w:r>
        <w:r>
          <w:rPr>
            <w:webHidden/>
          </w:rPr>
          <w:t>23</w:t>
        </w:r>
        <w:r>
          <w:rPr>
            <w:webHidden/>
          </w:rPr>
          <w:fldChar w:fldCharType="end"/>
        </w:r>
      </w:hyperlink>
    </w:p>
    <w:p w14:paraId="26A15798" w14:textId="3431BEB9" w:rsidR="00F358FD" w:rsidRDefault="00F358FD">
      <w:pPr>
        <w:pStyle w:val="TOC1"/>
        <w:rPr>
          <w:rFonts w:asciiTheme="minorHAnsi" w:eastAsiaTheme="minorEastAsia" w:hAnsiTheme="minorHAnsi" w:cstheme="minorBidi"/>
          <w:b w:val="0"/>
          <w:caps w:val="0"/>
          <w:noProof/>
          <w:lang w:val="en-US" w:eastAsia="ja-JP"/>
        </w:rPr>
      </w:pPr>
      <w:hyperlink w:anchor="_Toc61352121" w:history="1">
        <w:r w:rsidRPr="004B5B8C">
          <w:rPr>
            <w:rStyle w:val="Hyperlink"/>
            <w:noProof/>
          </w:rPr>
          <w:t>11.9</w:t>
        </w:r>
        <w:r>
          <w:rPr>
            <w:rFonts w:asciiTheme="minorHAnsi" w:eastAsiaTheme="minorEastAsia" w:hAnsiTheme="minorHAnsi" w:cstheme="minorBidi"/>
            <w:b w:val="0"/>
            <w:caps w:val="0"/>
            <w:noProof/>
            <w:lang w:val="en-US" w:eastAsia="ja-JP"/>
          </w:rPr>
          <w:tab/>
        </w:r>
        <w:r w:rsidRPr="004B5B8C">
          <w:rPr>
            <w:rStyle w:val="Hyperlink"/>
            <w:noProof/>
          </w:rPr>
          <w:t>Nouvelles et circulation</w:t>
        </w:r>
        <w:r>
          <w:rPr>
            <w:noProof/>
            <w:webHidden/>
          </w:rPr>
          <w:tab/>
        </w:r>
        <w:r>
          <w:rPr>
            <w:noProof/>
            <w:webHidden/>
          </w:rPr>
          <w:fldChar w:fldCharType="begin"/>
        </w:r>
        <w:r>
          <w:rPr>
            <w:noProof/>
            <w:webHidden/>
          </w:rPr>
          <w:instrText xml:space="preserve"> PAGEREF _Toc61352121 \h </w:instrText>
        </w:r>
        <w:r>
          <w:rPr>
            <w:noProof/>
            <w:webHidden/>
          </w:rPr>
        </w:r>
        <w:r>
          <w:rPr>
            <w:noProof/>
            <w:webHidden/>
          </w:rPr>
          <w:fldChar w:fldCharType="separate"/>
        </w:r>
        <w:r>
          <w:rPr>
            <w:noProof/>
            <w:webHidden/>
          </w:rPr>
          <w:t>24</w:t>
        </w:r>
        <w:r>
          <w:rPr>
            <w:noProof/>
            <w:webHidden/>
          </w:rPr>
          <w:fldChar w:fldCharType="end"/>
        </w:r>
      </w:hyperlink>
    </w:p>
    <w:p w14:paraId="16AA2116" w14:textId="46C9A403" w:rsidR="00F358FD" w:rsidRDefault="00F358FD">
      <w:pPr>
        <w:pStyle w:val="TOC3"/>
        <w:tabs>
          <w:tab w:val="left" w:pos="2520"/>
        </w:tabs>
        <w:rPr>
          <w:rFonts w:asciiTheme="minorHAnsi" w:eastAsiaTheme="minorEastAsia" w:hAnsiTheme="minorHAnsi" w:cstheme="minorBidi"/>
          <w:lang w:val="en-US" w:eastAsia="ja-JP"/>
        </w:rPr>
      </w:pPr>
      <w:hyperlink w:anchor="_Toc61352122" w:history="1">
        <w:r w:rsidRPr="004B5B8C">
          <w:rPr>
            <w:rStyle w:val="Hyperlink"/>
          </w:rPr>
          <w:t>11.9.1.1</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_Toc61352122 \h </w:instrText>
        </w:r>
        <w:r>
          <w:rPr>
            <w:webHidden/>
          </w:rPr>
        </w:r>
        <w:r>
          <w:rPr>
            <w:webHidden/>
          </w:rPr>
          <w:fldChar w:fldCharType="separate"/>
        </w:r>
        <w:r>
          <w:rPr>
            <w:webHidden/>
          </w:rPr>
          <w:t>24</w:t>
        </w:r>
        <w:r>
          <w:rPr>
            <w:webHidden/>
          </w:rPr>
          <w:fldChar w:fldCharType="end"/>
        </w:r>
      </w:hyperlink>
    </w:p>
    <w:p w14:paraId="17C40BAE" w14:textId="16F58B5D" w:rsidR="00F358FD" w:rsidRDefault="00F358FD">
      <w:pPr>
        <w:pStyle w:val="TOC3"/>
        <w:tabs>
          <w:tab w:val="left" w:pos="2520"/>
        </w:tabs>
        <w:rPr>
          <w:rFonts w:asciiTheme="minorHAnsi" w:eastAsiaTheme="minorEastAsia" w:hAnsiTheme="minorHAnsi" w:cstheme="minorBidi"/>
          <w:lang w:val="en-US" w:eastAsia="ja-JP"/>
        </w:rPr>
      </w:pPr>
      <w:hyperlink w:anchor="_Toc61352123" w:history="1">
        <w:r w:rsidRPr="004B5B8C">
          <w:rPr>
            <w:rStyle w:val="Hyperlink"/>
          </w:rPr>
          <w:t>11.9.1.2</w:t>
        </w:r>
        <w:r>
          <w:rPr>
            <w:rFonts w:asciiTheme="minorHAnsi" w:eastAsiaTheme="minorEastAsia" w:hAnsiTheme="minorHAnsi" w:cstheme="minorBidi"/>
            <w:lang w:val="en-US" w:eastAsia="ja-JP"/>
          </w:rPr>
          <w:tab/>
        </w:r>
        <w:r w:rsidRPr="004B5B8C">
          <w:rPr>
            <w:rStyle w:val="Hyperlink"/>
          </w:rPr>
          <w:t>Certificat de dérogation ou autorisation équivalente requise</w:t>
        </w:r>
        <w:r>
          <w:rPr>
            <w:webHidden/>
          </w:rPr>
          <w:tab/>
        </w:r>
        <w:r>
          <w:rPr>
            <w:webHidden/>
          </w:rPr>
          <w:fldChar w:fldCharType="begin"/>
        </w:r>
        <w:r>
          <w:rPr>
            <w:webHidden/>
          </w:rPr>
          <w:instrText xml:space="preserve"> PAGEREF _Toc61352123 \h </w:instrText>
        </w:r>
        <w:r>
          <w:rPr>
            <w:webHidden/>
          </w:rPr>
        </w:r>
        <w:r>
          <w:rPr>
            <w:webHidden/>
          </w:rPr>
          <w:fldChar w:fldCharType="separate"/>
        </w:r>
        <w:r>
          <w:rPr>
            <w:webHidden/>
          </w:rPr>
          <w:t>24</w:t>
        </w:r>
        <w:r>
          <w:rPr>
            <w:webHidden/>
          </w:rPr>
          <w:fldChar w:fldCharType="end"/>
        </w:r>
      </w:hyperlink>
    </w:p>
    <w:p w14:paraId="5700DF03" w14:textId="01238AB1" w:rsidR="00F358FD" w:rsidRDefault="00F358FD">
      <w:pPr>
        <w:pStyle w:val="TOC3"/>
        <w:tabs>
          <w:tab w:val="left" w:pos="2520"/>
        </w:tabs>
        <w:rPr>
          <w:rFonts w:asciiTheme="minorHAnsi" w:eastAsiaTheme="minorEastAsia" w:hAnsiTheme="minorHAnsi" w:cstheme="minorBidi"/>
          <w:lang w:val="en-US" w:eastAsia="ja-JP"/>
        </w:rPr>
      </w:pPr>
      <w:hyperlink w:anchor="_Toc61352124" w:history="1">
        <w:r w:rsidRPr="004B5B8C">
          <w:rPr>
            <w:rStyle w:val="Hyperlink"/>
          </w:rPr>
          <w:t>11.9.1.3</w:t>
        </w:r>
        <w:r>
          <w:rPr>
            <w:rFonts w:asciiTheme="minorHAnsi" w:eastAsiaTheme="minorEastAsia" w:hAnsiTheme="minorHAnsi" w:cstheme="minorBidi"/>
            <w:lang w:val="en-US" w:eastAsia="ja-JP"/>
          </w:rPr>
          <w:tab/>
        </w:r>
        <w:r w:rsidRPr="004B5B8C">
          <w:rPr>
            <w:rStyle w:val="Hyperlink"/>
          </w:rPr>
          <w:t>Impératifs ayant trait à l'expérience et à la formation</w:t>
        </w:r>
        <w:r>
          <w:rPr>
            <w:webHidden/>
          </w:rPr>
          <w:tab/>
        </w:r>
        <w:r>
          <w:rPr>
            <w:webHidden/>
          </w:rPr>
          <w:fldChar w:fldCharType="begin"/>
        </w:r>
        <w:r>
          <w:rPr>
            <w:webHidden/>
          </w:rPr>
          <w:instrText xml:space="preserve"> PAGEREF _Toc61352124 \h </w:instrText>
        </w:r>
        <w:r>
          <w:rPr>
            <w:webHidden/>
          </w:rPr>
        </w:r>
        <w:r>
          <w:rPr>
            <w:webHidden/>
          </w:rPr>
          <w:fldChar w:fldCharType="separate"/>
        </w:r>
        <w:r>
          <w:rPr>
            <w:webHidden/>
          </w:rPr>
          <w:t>24</w:t>
        </w:r>
        <w:r>
          <w:rPr>
            <w:webHidden/>
          </w:rPr>
          <w:fldChar w:fldCharType="end"/>
        </w:r>
      </w:hyperlink>
    </w:p>
    <w:p w14:paraId="577856E5" w14:textId="3B8DA664" w:rsidR="00F358FD" w:rsidRDefault="00F358FD">
      <w:pPr>
        <w:pStyle w:val="TOC3"/>
        <w:tabs>
          <w:tab w:val="left" w:pos="2520"/>
        </w:tabs>
        <w:rPr>
          <w:rFonts w:asciiTheme="minorHAnsi" w:eastAsiaTheme="minorEastAsia" w:hAnsiTheme="minorHAnsi" w:cstheme="minorBidi"/>
          <w:lang w:val="en-US" w:eastAsia="ja-JP"/>
        </w:rPr>
      </w:pPr>
      <w:hyperlink w:anchor="_Toc61352125" w:history="1">
        <w:r w:rsidRPr="004B5B8C">
          <w:rPr>
            <w:rStyle w:val="Hyperlink"/>
          </w:rPr>
          <w:t>11.9.1.4</w:t>
        </w:r>
        <w:r>
          <w:rPr>
            <w:rFonts w:asciiTheme="minorHAnsi" w:eastAsiaTheme="minorEastAsia" w:hAnsiTheme="minorHAnsi" w:cstheme="minorBidi"/>
            <w:lang w:val="en-US" w:eastAsia="ja-JP"/>
          </w:rPr>
          <w:tab/>
        </w:r>
        <w:r w:rsidRPr="004B5B8C">
          <w:rPr>
            <w:rStyle w:val="Hyperlink"/>
          </w:rPr>
          <w:t>Règles d'exploitation</w:t>
        </w:r>
        <w:r>
          <w:rPr>
            <w:webHidden/>
          </w:rPr>
          <w:tab/>
        </w:r>
        <w:r>
          <w:rPr>
            <w:webHidden/>
          </w:rPr>
          <w:fldChar w:fldCharType="begin"/>
        </w:r>
        <w:r>
          <w:rPr>
            <w:webHidden/>
          </w:rPr>
          <w:instrText xml:space="preserve"> PAGEREF _Toc61352125 \h </w:instrText>
        </w:r>
        <w:r>
          <w:rPr>
            <w:webHidden/>
          </w:rPr>
        </w:r>
        <w:r>
          <w:rPr>
            <w:webHidden/>
          </w:rPr>
          <w:fldChar w:fldCharType="separate"/>
        </w:r>
        <w:r>
          <w:rPr>
            <w:webHidden/>
          </w:rPr>
          <w:t>24</w:t>
        </w:r>
        <w:r>
          <w:rPr>
            <w:webHidden/>
          </w:rPr>
          <w:fldChar w:fldCharType="end"/>
        </w:r>
      </w:hyperlink>
    </w:p>
    <w:p w14:paraId="3EAA831B" w14:textId="350FF1F3" w:rsidR="00F358FD" w:rsidRDefault="00F358FD">
      <w:pPr>
        <w:pStyle w:val="TOC1"/>
        <w:rPr>
          <w:rFonts w:asciiTheme="minorHAnsi" w:eastAsiaTheme="minorEastAsia" w:hAnsiTheme="minorHAnsi" w:cstheme="minorBidi"/>
          <w:b w:val="0"/>
          <w:caps w:val="0"/>
          <w:noProof/>
          <w:lang w:val="en-US" w:eastAsia="ja-JP"/>
        </w:rPr>
      </w:pPr>
      <w:hyperlink w:anchor="_Toc61352126" w:history="1">
        <w:r w:rsidRPr="004B5B8C">
          <w:rPr>
            <w:rStyle w:val="Hyperlink"/>
            <w:rFonts w:hint="eastAsia"/>
            <w:noProof/>
          </w:rPr>
          <w:t xml:space="preserve">Partie 11 </w:t>
        </w:r>
        <w:r w:rsidRPr="004B5B8C">
          <w:rPr>
            <w:rStyle w:val="Hyperlink"/>
            <w:rFonts w:hint="eastAsia"/>
            <w:noProof/>
          </w:rPr>
          <w:t>─</w:t>
        </w:r>
        <w:r w:rsidRPr="004B5B8C">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_Toc61352126 \h </w:instrText>
        </w:r>
        <w:r>
          <w:rPr>
            <w:noProof/>
            <w:webHidden/>
          </w:rPr>
        </w:r>
        <w:r>
          <w:rPr>
            <w:noProof/>
            <w:webHidden/>
          </w:rPr>
          <w:fldChar w:fldCharType="separate"/>
        </w:r>
        <w:r>
          <w:rPr>
            <w:noProof/>
            <w:webHidden/>
          </w:rPr>
          <w:t>3</w:t>
        </w:r>
        <w:r>
          <w:rPr>
            <w:noProof/>
            <w:webHidden/>
          </w:rPr>
          <w:fldChar w:fldCharType="end"/>
        </w:r>
      </w:hyperlink>
    </w:p>
    <w:p w14:paraId="2E747C93" w14:textId="6E085A42" w:rsidR="00F358FD" w:rsidRDefault="00F358FD">
      <w:pPr>
        <w:pStyle w:val="TOC3"/>
        <w:tabs>
          <w:tab w:val="left" w:pos="3025"/>
        </w:tabs>
        <w:rPr>
          <w:rFonts w:asciiTheme="minorHAnsi" w:eastAsiaTheme="minorEastAsia" w:hAnsiTheme="minorHAnsi" w:cstheme="minorBidi"/>
          <w:lang w:val="en-US" w:eastAsia="ja-JP"/>
        </w:rPr>
      </w:pPr>
      <w:hyperlink w:anchor="_Toc61352127" w:history="1">
        <w:r w:rsidRPr="004B5B8C">
          <w:rPr>
            <w:rStyle w:val="Hyperlink"/>
          </w:rPr>
          <w:t>NMO 11.1.1.1(F)</w:t>
        </w:r>
        <w:r>
          <w:rPr>
            <w:rFonts w:asciiTheme="minorHAnsi" w:eastAsiaTheme="minorEastAsia" w:hAnsiTheme="minorHAnsi" w:cstheme="minorBidi"/>
            <w:lang w:val="en-US" w:eastAsia="ja-JP"/>
          </w:rPr>
          <w:tab/>
        </w:r>
        <w:r w:rsidRPr="004B5B8C">
          <w:rPr>
            <w:rStyle w:val="Hyperlink"/>
          </w:rPr>
          <w:t>Applicabilité</w:t>
        </w:r>
        <w:r>
          <w:rPr>
            <w:webHidden/>
          </w:rPr>
          <w:tab/>
        </w:r>
        <w:r>
          <w:rPr>
            <w:webHidden/>
          </w:rPr>
          <w:fldChar w:fldCharType="begin"/>
        </w:r>
        <w:r>
          <w:rPr>
            <w:webHidden/>
          </w:rPr>
          <w:instrText xml:space="preserve"> PAGEREF _Toc61352127 \h </w:instrText>
        </w:r>
        <w:r>
          <w:rPr>
            <w:webHidden/>
          </w:rPr>
        </w:r>
        <w:r>
          <w:rPr>
            <w:webHidden/>
          </w:rPr>
          <w:fldChar w:fldCharType="separate"/>
        </w:r>
        <w:r>
          <w:rPr>
            <w:webHidden/>
          </w:rPr>
          <w:t>3</w:t>
        </w:r>
        <w:r>
          <w:rPr>
            <w:webHidden/>
          </w:rPr>
          <w:fldChar w:fldCharType="end"/>
        </w:r>
      </w:hyperlink>
    </w:p>
    <w:p w14:paraId="058FA5B8" w14:textId="30BD5A11" w:rsidR="006A565C" w:rsidRPr="00563C59" w:rsidRDefault="009237BA" w:rsidP="005647F4">
      <w:pPr>
        <w:rPr>
          <w:b/>
          <w:caps/>
        </w:rPr>
      </w:pPr>
      <w:r w:rsidRPr="00563C59">
        <w:rPr>
          <w:b/>
          <w:caps/>
        </w:rPr>
        <w:fldChar w:fldCharType="end"/>
      </w:r>
    </w:p>
    <w:p w14:paraId="57EE683C" w14:textId="77777777" w:rsidR="00D656FE" w:rsidRPr="00563C59" w:rsidRDefault="00D656FE" w:rsidP="005647F4">
      <w:pPr>
        <w:sectPr w:rsidR="00D656FE" w:rsidRPr="00563C59" w:rsidSect="00B9202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57EE683D" w14:textId="7DBBCA03" w:rsidR="00D656FE" w:rsidRPr="00563C59" w:rsidRDefault="00D656FE" w:rsidP="005647F4">
      <w:pPr>
        <w:pStyle w:val="Heading2"/>
        <w:numPr>
          <w:ilvl w:val="0"/>
          <w:numId w:val="0"/>
        </w:numPr>
        <w:ind w:left="576" w:hanging="576"/>
      </w:pPr>
      <w:bookmarkStart w:id="0" w:name="_Hlk19010488"/>
      <w:bookmarkStart w:id="1" w:name="_Toc61352041"/>
      <w:r w:rsidRPr="00563C59">
        <w:lastRenderedPageBreak/>
        <w:t>Partie 11 ─ Travail aérien</w:t>
      </w:r>
      <w:bookmarkEnd w:id="1"/>
    </w:p>
    <w:p w14:paraId="57EE683E" w14:textId="77777777" w:rsidR="00D656FE" w:rsidRPr="00563C59" w:rsidRDefault="00D656FE" w:rsidP="005647F4">
      <w:pPr>
        <w:pStyle w:val="Heading2"/>
        <w:spacing w:before="0"/>
      </w:pPr>
      <w:bookmarkStart w:id="2" w:name="_Toc61352042"/>
      <w:r w:rsidRPr="00563C59">
        <w:t>Généralités</w:t>
      </w:r>
      <w:bookmarkEnd w:id="2"/>
    </w:p>
    <w:p w14:paraId="57EE683F" w14:textId="77777777" w:rsidR="00D656FE" w:rsidRPr="00563C59" w:rsidRDefault="00D656FE" w:rsidP="005647F4">
      <w:pPr>
        <w:pStyle w:val="Heading4"/>
        <w:keepNext w:val="0"/>
        <w:keepLines w:val="0"/>
        <w:widowControl w:val="0"/>
      </w:pPr>
      <w:bookmarkStart w:id="3" w:name="_Toc61352043"/>
      <w:r w:rsidRPr="00563C59">
        <w:t>Applicabilité</w:t>
      </w:r>
      <w:bookmarkEnd w:id="3"/>
    </w:p>
    <w:p w14:paraId="57EE6841" w14:textId="5EBC6852" w:rsidR="00D656FE" w:rsidRPr="00563C59" w:rsidRDefault="00D656FE" w:rsidP="005647F4">
      <w:pPr>
        <w:pStyle w:val="FAAOutlineL1a"/>
      </w:pPr>
      <w:r w:rsidRPr="00563C59">
        <w:t>La présente partie prescrit les impératifs imposés aux exploitants se livrant au travail aérien et aux opérations considérées comme du travail aérien effectué dans [ÉTAT].</w:t>
      </w:r>
    </w:p>
    <w:p w14:paraId="57EE6842" w14:textId="424AFB5C" w:rsidR="00D656FE" w:rsidRPr="00563C59" w:rsidRDefault="00D656FE" w:rsidP="005647F4">
      <w:pPr>
        <w:pStyle w:val="FAAOutlineL1a"/>
      </w:pPr>
      <w:r w:rsidRPr="00563C59">
        <w:t>Toutes les personnes qui se livrent à un travail aérien dans [ÉTAT] doivent à tout moment être conformes aux impératifs de certification figurant dans la présente partie.</w:t>
      </w:r>
    </w:p>
    <w:p w14:paraId="57EE6843" w14:textId="185B0A0F" w:rsidR="00D656FE" w:rsidRPr="00563C59" w:rsidRDefault="00D656FE" w:rsidP="005647F4">
      <w:pPr>
        <w:pStyle w:val="FAAOutlineL1a"/>
      </w:pPr>
      <w:r w:rsidRPr="00563C59">
        <w:t>Toutes les personnes qui se livrent à un travail aérien dans [ÉTAT] doivent à tout moment être conformes aux impératifs de navigabilité et aux règles d'exploitation de la présente partie qui s'appliquent, sauf si elle accorde des dérogations à ces impératifs.</w:t>
      </w:r>
    </w:p>
    <w:p w14:paraId="5CEDD9DB" w14:textId="68B6B3FD" w:rsidR="0029200A" w:rsidRPr="00563C59" w:rsidRDefault="00A927BA" w:rsidP="005647F4">
      <w:pPr>
        <w:pStyle w:val="FAAOutlineL1a"/>
      </w:pPr>
      <w:bookmarkStart w:id="4" w:name="_Hlk19531506"/>
      <w:r w:rsidRPr="00563C59">
        <w:t>Toutes les personnes qui se livrent à un travail aérien par aéronef télépiloté (ATP) dans [ÉTAT] doivent à tout moment être conformes aux éléments suivants :</w:t>
      </w:r>
    </w:p>
    <w:p w14:paraId="10289316" w14:textId="0541D2A3" w:rsidR="0029200A" w:rsidRPr="00563C59" w:rsidRDefault="0029200A" w:rsidP="005647F4">
      <w:pPr>
        <w:pStyle w:val="FAAOutlineL21"/>
      </w:pPr>
      <w:r w:rsidRPr="00563C59">
        <w:t>Les impératifs ATP du paragraphe 8.8.1.33 de la présente réglementation ;</w:t>
      </w:r>
    </w:p>
    <w:p w14:paraId="657A2174" w14:textId="27B8B073" w:rsidR="00CE5980" w:rsidRPr="00563C59" w:rsidRDefault="00CE5980" w:rsidP="005647F4">
      <w:pPr>
        <w:pStyle w:val="FAAOutlineL21"/>
      </w:pPr>
      <w:r w:rsidRPr="00563C59">
        <w:t>Les impératifs ATP pour les exploitants aériens étrangers de la Partie 10 de la présente réglementation ;</w:t>
      </w:r>
    </w:p>
    <w:p w14:paraId="1052D309" w14:textId="583FB8F9" w:rsidR="0029200A" w:rsidRPr="00563C59" w:rsidRDefault="0029200A" w:rsidP="005647F4">
      <w:pPr>
        <w:pStyle w:val="FAAOutlineL21"/>
      </w:pPr>
      <w:r w:rsidRPr="00563C59">
        <w:t>Les impératifs relatifs aux licences du personnel ATP de la Partie 2 de la présente réglementation ; et</w:t>
      </w:r>
    </w:p>
    <w:p w14:paraId="57EE6844" w14:textId="15484C99" w:rsidR="00A927BA" w:rsidRPr="00563C59" w:rsidRDefault="0029200A" w:rsidP="005647F4">
      <w:pPr>
        <w:pStyle w:val="FAAOutlineL21"/>
      </w:pPr>
      <w:r w:rsidRPr="00563C59">
        <w:t xml:space="preserve">Les impératifs en vigueur de la présente partie, à moins que cette dernière ne soit moins prescriptive que le paragraphe 8.8.1.33 de la présente réglementation. </w:t>
      </w:r>
    </w:p>
    <w:p w14:paraId="60E67C92" w14:textId="493A6718" w:rsidR="0048607A" w:rsidRPr="00563C59" w:rsidRDefault="00BA2745" w:rsidP="005647F4">
      <w:pPr>
        <w:pStyle w:val="FAAOutlineL1a"/>
      </w:pPr>
      <w:bookmarkStart w:id="5" w:name="_Hlk19252819"/>
      <w:r w:rsidRPr="00563C59">
        <w:t>Une personne exploitant un ATP et son système d’aéronef télépiloté (SATP) immatriculés dans [ÉTAT] ou titulaire d’un certificat d’exploitant de [ÉTAT] doit :</w:t>
      </w:r>
    </w:p>
    <w:p w14:paraId="0CA6ACF6" w14:textId="0BF30DA7" w:rsidR="00BA2745" w:rsidRPr="00563C59" w:rsidRDefault="00497E3B" w:rsidP="005647F4">
      <w:pPr>
        <w:pStyle w:val="FAAOutlineL21"/>
        <w:numPr>
          <w:ilvl w:val="0"/>
          <w:numId w:val="183"/>
        </w:numPr>
      </w:pPr>
      <w:r w:rsidRPr="00563C59">
        <w:t>Ne pas opérer dans [ÉTAT] sans l’autorisation appropriée de la Régie ;</w:t>
      </w:r>
    </w:p>
    <w:p w14:paraId="71461814" w14:textId="065F6EF4" w:rsidR="00BA2745" w:rsidRPr="00563C59" w:rsidRDefault="00497E3B" w:rsidP="005647F4">
      <w:pPr>
        <w:pStyle w:val="FAAOutlineL21"/>
      </w:pPr>
      <w:r w:rsidRPr="00563C59">
        <w:t>Ne pas se livrer à la navigation aérienne internationale sans l’autorisation appropriée de l’État dans lequel l'ATP décolle ;</w:t>
      </w:r>
    </w:p>
    <w:bookmarkEnd w:id="5"/>
    <w:p w14:paraId="2916B8BE" w14:textId="2E101793" w:rsidR="00BA2745" w:rsidRPr="00563C59" w:rsidRDefault="00497E3B" w:rsidP="005647F4">
      <w:pPr>
        <w:pStyle w:val="FAAOutlineL21"/>
      </w:pPr>
      <w:r w:rsidRPr="00563C59">
        <w:t>Ne pas opérer sur le territoire d’un autre État ou le traverser sans autorisation spéciale délivrée par chaque État, l’autorisation devant être obtenue avant le décollage si l’on peut raisonnablement s’attendre, lors de la planification des opérations, à ce que l’aéronef puisse entrer dans l’espace aérien concerné ;</w:t>
      </w:r>
    </w:p>
    <w:p w14:paraId="6B533A3B" w14:textId="04429608" w:rsidR="00BA2745" w:rsidRPr="00563C59" w:rsidRDefault="00497E3B" w:rsidP="005647F4">
      <w:pPr>
        <w:pStyle w:val="FAAOutlineL21"/>
      </w:pPr>
      <w:r w:rsidRPr="00563C59">
        <w:t>Ne pas opérer en haute mer sans autorisation préalable délivrée par le service de la circulation aérienne approprié, l’autorisation devant être obtenue avant le décollage si l’on peut raisonnablement s’attendre, lors de la planification des opérations, à ce que l’aéronef puisse entrer dans l’espace aérien concerné ;</w:t>
      </w:r>
    </w:p>
    <w:p w14:paraId="72EDE463" w14:textId="4CB0208A" w:rsidR="00BA2745" w:rsidRPr="00563C59" w:rsidRDefault="00497E3B" w:rsidP="005647F4">
      <w:pPr>
        <w:pStyle w:val="FAAOutlineL21"/>
      </w:pPr>
      <w:r w:rsidRPr="00563C59">
        <w:t>Être exploité conformément aux conditions spécifiées par l’État d'immatriculation, celui de l’exploitant s’il est différent, ou le ou les États dans lesquels le vol doit avoir lieu ; et</w:t>
      </w:r>
    </w:p>
    <w:p w14:paraId="2B5FAD04" w14:textId="1BDD279A" w:rsidR="00BA2745" w:rsidRPr="00563C59" w:rsidRDefault="00497E3B" w:rsidP="005647F4">
      <w:pPr>
        <w:pStyle w:val="FAAOutlineL21"/>
      </w:pPr>
      <w:r w:rsidRPr="00563C59">
        <w:t xml:space="preserve">S’assurer que le SATP réponde aux impératifs de performance et de transport d’équipement pour l’espace aérien spécifique dans lequel le vol doit avoir lieu. </w:t>
      </w:r>
    </w:p>
    <w:p w14:paraId="107D4075" w14:textId="36530719" w:rsidR="00BA2745" w:rsidRPr="00563C59" w:rsidRDefault="00BA2745" w:rsidP="005647F4">
      <w:pPr>
        <w:pStyle w:val="FAAOutlineL1a"/>
      </w:pPr>
      <w:r w:rsidRPr="00563C59">
        <w:t>Toutes les personnes ayant l’intention de se livrer à du travail aérien par ATP dans [ÉTAT] doivent soumettre une demande à la Régie, sous la forme et de la manière prescrite par la NMO 11.1.1.1(F).</w:t>
      </w:r>
    </w:p>
    <w:p w14:paraId="6262E153" w14:textId="2C520F30" w:rsidR="00BA2745" w:rsidRDefault="00BA2745" w:rsidP="005647F4">
      <w:pPr>
        <w:pStyle w:val="FAAOutlineL1a"/>
      </w:pPr>
      <w:r w:rsidRPr="00563C59">
        <w:t>Tous les exploitants aériens étrangers ayant l’intention de se livrer à du travail aérien par ATP dans [ÉTAT] doivent soumettre une demande à la Régie, sous la forme et de la manière prescrite par la NMO 10.8.1.1(a).</w:t>
      </w:r>
    </w:p>
    <w:p w14:paraId="631D6699" w14:textId="77777777" w:rsidR="005647F4" w:rsidRPr="00563C59" w:rsidRDefault="005647F4" w:rsidP="005647F4">
      <w:pPr>
        <w:pStyle w:val="FAAOutlineL1a"/>
        <w:numPr>
          <w:ilvl w:val="0"/>
          <w:numId w:val="0"/>
        </w:numPr>
        <w:ind w:left="1440" w:hanging="720"/>
      </w:pPr>
    </w:p>
    <w:p w14:paraId="57EE6845" w14:textId="77777777" w:rsidR="00D656FE" w:rsidRPr="00563C59" w:rsidRDefault="00D656FE" w:rsidP="005647F4">
      <w:pPr>
        <w:pStyle w:val="Heading4"/>
        <w:keepNext w:val="0"/>
        <w:keepLines w:val="0"/>
        <w:widowControl w:val="0"/>
      </w:pPr>
      <w:bookmarkStart w:id="6" w:name="_Toc61352044"/>
      <w:bookmarkEnd w:id="0"/>
      <w:bookmarkEnd w:id="4"/>
      <w:r w:rsidRPr="00563C59">
        <w:lastRenderedPageBreak/>
        <w:t>Définitions</w:t>
      </w:r>
      <w:bookmarkEnd w:id="6"/>
    </w:p>
    <w:p w14:paraId="57EE6847" w14:textId="209B8309" w:rsidR="00D656FE" w:rsidRPr="00563C59" w:rsidRDefault="00881831" w:rsidP="005647F4">
      <w:pPr>
        <w:pStyle w:val="FAAOutlineL1a"/>
        <w:numPr>
          <w:ilvl w:val="0"/>
          <w:numId w:val="25"/>
        </w:numPr>
      </w:pPr>
      <w:r w:rsidRPr="00563C59">
        <w:t>Les définitions figurent dans la partie 1 de la présente réglementation.</w:t>
      </w:r>
    </w:p>
    <w:p w14:paraId="57EE6848" w14:textId="77777777" w:rsidR="00D656FE" w:rsidRPr="00563C59" w:rsidRDefault="00D656FE" w:rsidP="005647F4">
      <w:pPr>
        <w:pStyle w:val="Heading4"/>
        <w:keepNext w:val="0"/>
        <w:keepLines w:val="0"/>
        <w:widowControl w:val="0"/>
      </w:pPr>
      <w:bookmarkStart w:id="7" w:name="_Toc61352045"/>
      <w:r w:rsidRPr="00563C59">
        <w:t>Abréviations</w:t>
      </w:r>
      <w:bookmarkEnd w:id="7"/>
    </w:p>
    <w:p w14:paraId="57EE684A" w14:textId="5659B4F8" w:rsidR="00D656FE" w:rsidRPr="00563C59" w:rsidRDefault="00D656FE" w:rsidP="005647F4">
      <w:pPr>
        <w:pStyle w:val="FAAOutlineL1a"/>
        <w:numPr>
          <w:ilvl w:val="0"/>
          <w:numId w:val="26"/>
        </w:numPr>
      </w:pPr>
      <w:r w:rsidRPr="00563C59">
        <w:t>Les abréviations suivantes sont utilisées dans la présente partie :</w:t>
      </w:r>
    </w:p>
    <w:p w14:paraId="57EE684B" w14:textId="4A80696E" w:rsidR="00D656FE" w:rsidRPr="00563C59" w:rsidRDefault="00D656FE" w:rsidP="005647F4">
      <w:pPr>
        <w:pStyle w:val="FAAOutlineL21"/>
        <w:numPr>
          <w:ilvl w:val="0"/>
          <w:numId w:val="188"/>
        </w:numPr>
      </w:pPr>
      <w:r w:rsidRPr="00563C59">
        <w:rPr>
          <w:b/>
          <w:bCs/>
        </w:rPr>
        <w:t>AGL –</w:t>
      </w:r>
      <w:r w:rsidRPr="00563C59">
        <w:t xml:space="preserve"> Au-dessus du sol</w:t>
      </w:r>
    </w:p>
    <w:p w14:paraId="5E0506B5" w14:textId="63C032DA" w:rsidR="009618AC" w:rsidRPr="00563C59" w:rsidRDefault="009618AC" w:rsidP="005647F4">
      <w:pPr>
        <w:pStyle w:val="FAAOutlineL21"/>
      </w:pPr>
      <w:r w:rsidRPr="00563C59">
        <w:rPr>
          <w:b/>
          <w:bCs/>
        </w:rPr>
        <w:t xml:space="preserve">ATC – </w:t>
      </w:r>
      <w:r w:rsidRPr="00563C59">
        <w:t>Contrôle de la circulation aérienne</w:t>
      </w:r>
    </w:p>
    <w:p w14:paraId="4DBB6FE4" w14:textId="50E79360" w:rsidR="004735C2" w:rsidRPr="00563C59" w:rsidRDefault="004735C2" w:rsidP="005647F4">
      <w:pPr>
        <w:pStyle w:val="FAAOutlineL21"/>
      </w:pPr>
      <w:r w:rsidRPr="00563C59">
        <w:rPr>
          <w:b/>
          <w:bCs/>
        </w:rPr>
        <w:t xml:space="preserve">ATPL – </w:t>
      </w:r>
      <w:r w:rsidRPr="00563C59">
        <w:t>Licence de pilote de ligne</w:t>
      </w:r>
    </w:p>
    <w:p w14:paraId="19045DC0" w14:textId="77777777" w:rsidR="009E7613" w:rsidRPr="00563C59" w:rsidRDefault="009E7613" w:rsidP="005647F4">
      <w:pPr>
        <w:pStyle w:val="FAAOutlineL21"/>
      </w:pPr>
      <w:r w:rsidRPr="00563C59">
        <w:rPr>
          <w:b/>
          <w:bCs/>
        </w:rPr>
        <w:t>CG –</w:t>
      </w:r>
      <w:r w:rsidRPr="00563C59">
        <w:t xml:space="preserve"> Centre de gravité</w:t>
      </w:r>
    </w:p>
    <w:p w14:paraId="6FA804E3" w14:textId="7CC77854" w:rsidR="004735C2" w:rsidRPr="00563C59" w:rsidRDefault="004735C2" w:rsidP="005647F4">
      <w:pPr>
        <w:pStyle w:val="FAAOutlineL21"/>
      </w:pPr>
      <w:r w:rsidRPr="00563C59">
        <w:rPr>
          <w:b/>
          <w:bCs/>
        </w:rPr>
        <w:t>CPL –</w:t>
      </w:r>
      <w:r w:rsidRPr="00563C59">
        <w:t xml:space="preserve"> Licence de pilote professionnel</w:t>
      </w:r>
    </w:p>
    <w:p w14:paraId="28E6CEA9" w14:textId="34240E54" w:rsidR="00045CAE" w:rsidRPr="00563C59" w:rsidRDefault="00045CAE" w:rsidP="005647F4">
      <w:pPr>
        <w:pStyle w:val="FAAOutlineL21"/>
      </w:pPr>
      <w:r w:rsidRPr="00563C59">
        <w:rPr>
          <w:b/>
          <w:bCs/>
        </w:rPr>
        <w:t xml:space="preserve">IFR – </w:t>
      </w:r>
      <w:r w:rsidRPr="00563C59">
        <w:t>Règles de vol aux instruments</w:t>
      </w:r>
    </w:p>
    <w:p w14:paraId="79F9EE6F" w14:textId="2F483C45" w:rsidR="00893B55" w:rsidRPr="00563C59" w:rsidRDefault="00893B55" w:rsidP="005647F4">
      <w:pPr>
        <w:pStyle w:val="FAAOutlineL21"/>
      </w:pPr>
      <w:r w:rsidRPr="00563C59">
        <w:rPr>
          <w:b/>
          <w:bCs/>
        </w:rPr>
        <w:t xml:space="preserve">PIC – </w:t>
      </w:r>
      <w:r w:rsidRPr="00563C59">
        <w:t>Commandant de bord</w:t>
      </w:r>
    </w:p>
    <w:p w14:paraId="15A34E4B" w14:textId="21B3EAFD" w:rsidR="00F26371" w:rsidRPr="00563C59" w:rsidRDefault="00F26371" w:rsidP="005647F4">
      <w:pPr>
        <w:pStyle w:val="FAAOutlineL21"/>
      </w:pPr>
      <w:r w:rsidRPr="00563C59">
        <w:rPr>
          <w:b/>
          <w:bCs/>
        </w:rPr>
        <w:t xml:space="preserve">PPL – </w:t>
      </w:r>
      <w:r w:rsidRPr="00563C59">
        <w:t>Licence (brevet) de pilote privé</w:t>
      </w:r>
    </w:p>
    <w:p w14:paraId="04FD06C9" w14:textId="0CDEB359" w:rsidR="00893B55" w:rsidRPr="00563C59" w:rsidRDefault="00893B55" w:rsidP="005647F4">
      <w:pPr>
        <w:pStyle w:val="FAAOutlineL21"/>
      </w:pPr>
      <w:r w:rsidRPr="00563C59">
        <w:rPr>
          <w:b/>
          <w:bCs/>
        </w:rPr>
        <w:t>ATP –</w:t>
      </w:r>
      <w:r w:rsidRPr="00563C59">
        <w:t xml:space="preserve"> Aéronef télépiloté</w:t>
      </w:r>
    </w:p>
    <w:p w14:paraId="23EDDB3A" w14:textId="1147D9E6" w:rsidR="000E052A" w:rsidRPr="00563C59" w:rsidRDefault="000E052A" w:rsidP="005647F4">
      <w:pPr>
        <w:pStyle w:val="FAAOutlineL21"/>
      </w:pPr>
      <w:r w:rsidRPr="00563C59">
        <w:rPr>
          <w:b/>
          <w:bCs/>
        </w:rPr>
        <w:t xml:space="preserve">VFR – </w:t>
      </w:r>
      <w:r w:rsidRPr="00563C59">
        <w:t>Règles de vol à vue</w:t>
      </w:r>
    </w:p>
    <w:p w14:paraId="57EE684F" w14:textId="77777777" w:rsidR="00D656FE" w:rsidRPr="00563C59" w:rsidRDefault="00D656FE" w:rsidP="005647F4">
      <w:pPr>
        <w:pStyle w:val="Heading2"/>
        <w:keepNext w:val="0"/>
        <w:keepLines w:val="0"/>
        <w:widowControl w:val="0"/>
      </w:pPr>
      <w:bookmarkStart w:id="8" w:name="_Toc14251564"/>
      <w:bookmarkStart w:id="9" w:name="_Toc14251715"/>
      <w:bookmarkStart w:id="10" w:name="_Toc14272743"/>
      <w:bookmarkStart w:id="11" w:name="_Toc14330870"/>
      <w:bookmarkStart w:id="12" w:name="_Toc16172327"/>
      <w:bookmarkStart w:id="13" w:name="_Toc16611065"/>
      <w:bookmarkStart w:id="14" w:name="_Toc16612383"/>
      <w:bookmarkStart w:id="15" w:name="_Toc16665885"/>
      <w:bookmarkStart w:id="16" w:name="_Toc16668464"/>
      <w:bookmarkStart w:id="17" w:name="_Toc16668560"/>
      <w:bookmarkStart w:id="18" w:name="_Toc16668656"/>
      <w:bookmarkStart w:id="19" w:name="_Toc16668752"/>
      <w:bookmarkStart w:id="20" w:name="_Toc16668848"/>
      <w:bookmarkStart w:id="21" w:name="_Toc16672749"/>
      <w:bookmarkStart w:id="22" w:name="_Toc18481387"/>
      <w:bookmarkStart w:id="23" w:name="_Toc18913779"/>
      <w:bookmarkStart w:id="24" w:name="_Toc18930307"/>
      <w:bookmarkStart w:id="25" w:name="_Toc18930406"/>
      <w:bookmarkStart w:id="26" w:name="_Toc18937524"/>
      <w:bookmarkStart w:id="27" w:name="_Toc18937772"/>
      <w:bookmarkStart w:id="28" w:name="_Toc18937869"/>
      <w:bookmarkStart w:id="29" w:name="_Toc18937966"/>
      <w:bookmarkStart w:id="30" w:name="_Toc18938069"/>
      <w:bookmarkStart w:id="31" w:name="_Toc18998304"/>
      <w:bookmarkStart w:id="32" w:name="_Toc19000451"/>
      <w:bookmarkStart w:id="33" w:name="_Toc19000548"/>
      <w:bookmarkStart w:id="34" w:name="_Toc19000645"/>
      <w:bookmarkStart w:id="35" w:name="_Toc19003396"/>
      <w:bookmarkStart w:id="36" w:name="_Toc19003494"/>
      <w:bookmarkStart w:id="37" w:name="_Toc19003667"/>
      <w:bookmarkStart w:id="38" w:name="_Toc19004020"/>
      <w:bookmarkStart w:id="39" w:name="_Toc19004381"/>
      <w:bookmarkStart w:id="40" w:name="_Toc19004479"/>
      <w:bookmarkStart w:id="41" w:name="_Toc19007852"/>
      <w:bookmarkStart w:id="42" w:name="_Toc19200144"/>
      <w:bookmarkStart w:id="43" w:name="_Toc19539762"/>
      <w:bookmarkStart w:id="44" w:name="_Toc20225109"/>
      <w:bookmarkStart w:id="45" w:name="_Toc20388148"/>
      <w:bookmarkStart w:id="46" w:name="_Toc61352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63C59">
        <w:t>Exploitation d'aéronefs agricoles</w:t>
      </w:r>
      <w:bookmarkEnd w:id="46"/>
    </w:p>
    <w:p w14:paraId="57EE6850" w14:textId="77777777" w:rsidR="00D656FE" w:rsidRPr="00563C59" w:rsidRDefault="00D656FE" w:rsidP="005647F4">
      <w:pPr>
        <w:pStyle w:val="Heading3"/>
        <w:keepNext w:val="0"/>
        <w:keepLines w:val="0"/>
        <w:widowControl w:val="0"/>
      </w:pPr>
      <w:bookmarkStart w:id="47" w:name="_Toc61352047"/>
      <w:r w:rsidRPr="00563C59">
        <w:t>Généralités</w:t>
      </w:r>
      <w:bookmarkEnd w:id="47"/>
    </w:p>
    <w:p w14:paraId="57EE6851" w14:textId="77777777" w:rsidR="00D656FE" w:rsidRPr="00563C59" w:rsidRDefault="00D656FE" w:rsidP="005647F4">
      <w:pPr>
        <w:pStyle w:val="Heading4"/>
        <w:keepNext w:val="0"/>
        <w:keepLines w:val="0"/>
        <w:widowControl w:val="0"/>
      </w:pPr>
      <w:bookmarkStart w:id="48" w:name="_Toc61352048"/>
      <w:r w:rsidRPr="00563C59">
        <w:t>Applicabilité</w:t>
      </w:r>
      <w:bookmarkEnd w:id="48"/>
    </w:p>
    <w:p w14:paraId="57EE6853" w14:textId="0F0733D8" w:rsidR="00D656FE" w:rsidRPr="00563C59" w:rsidRDefault="0078449E" w:rsidP="005647F4">
      <w:pPr>
        <w:pStyle w:val="FAAOutlineL1a"/>
        <w:numPr>
          <w:ilvl w:val="0"/>
          <w:numId w:val="27"/>
        </w:numPr>
      </w:pPr>
      <w:r w:rsidRPr="00563C59">
        <w:t>La présente sous-partie prescrit les impératifs régissant les éléments suivants :</w:t>
      </w:r>
    </w:p>
    <w:p w14:paraId="57EE6854" w14:textId="35E1A7CF" w:rsidR="00D656FE" w:rsidRPr="00563C59" w:rsidRDefault="00D656FE" w:rsidP="005647F4">
      <w:pPr>
        <w:pStyle w:val="FAAOutlineL21"/>
        <w:numPr>
          <w:ilvl w:val="0"/>
          <w:numId w:val="154"/>
        </w:numPr>
      </w:pPr>
      <w:r w:rsidRPr="00563C59">
        <w:t>L'exploitation d'aéronefs agricoles dans [ÉTAT] ; et</w:t>
      </w:r>
    </w:p>
    <w:p w14:paraId="57EE6855" w14:textId="1D564BE7" w:rsidR="00D656FE" w:rsidRPr="00563C59" w:rsidRDefault="00D656FE" w:rsidP="005647F4">
      <w:pPr>
        <w:pStyle w:val="FAAOutlineL21"/>
      </w:pPr>
      <w:r w:rsidRPr="00563C59">
        <w:t>La délivrance de certificats d'exploitant commercial et privé d'aéronefs agricoles pour ces opérations.</w:t>
      </w:r>
    </w:p>
    <w:p w14:paraId="57EE6856" w14:textId="55830DAF" w:rsidR="00D656FE" w:rsidRPr="00563C59" w:rsidRDefault="00D656FE" w:rsidP="005647F4">
      <w:pPr>
        <w:pStyle w:val="FAAOutlineL1a"/>
      </w:pPr>
      <w:r w:rsidRPr="00563C59">
        <w:t>Lors d'une urgence publique, une personne qui se livre à des opérations aériennes agricoles aux termes de la présente partie est autorisée, pour autant que cela s'avère nécessaire, à s'écarter des règles d'exploitation de la présente partie pour se livrer à des activités de secours et d'aide sociale approuvées par une agence de [ÉTAT] ou un gouvernement local.</w:t>
      </w:r>
    </w:p>
    <w:p w14:paraId="57EE6857" w14:textId="55ED04D8" w:rsidR="00D656FE" w:rsidRPr="00563C59" w:rsidRDefault="00D656FE" w:rsidP="005647F4">
      <w:pPr>
        <w:pStyle w:val="FAAOutlineL1a"/>
      </w:pPr>
      <w:r w:rsidRPr="00563C59">
        <w:t>Chaque personne qui s'écarte d'une règle de la présente partie doit, dans les 10 jours suivants, envoyer à la Régie un rapport complet sur l'opération par aéronef concernée, dont une description de l'opération menée et de ses raisons.</w:t>
      </w:r>
    </w:p>
    <w:p w14:paraId="62C58A62" w14:textId="4F5AAC7D" w:rsidR="0018243D" w:rsidRPr="00563C59" w:rsidRDefault="0018243D" w:rsidP="005647F4">
      <w:pPr>
        <w:pStyle w:val="FFATextFlushRight"/>
        <w:keepLines w:val="0"/>
      </w:pPr>
      <w:r w:rsidRPr="00563C59">
        <w:t>14 CFR 137.1</w:t>
      </w:r>
    </w:p>
    <w:p w14:paraId="57EE6858" w14:textId="200D426F" w:rsidR="00D656FE" w:rsidRPr="00563C59" w:rsidRDefault="00D656FE" w:rsidP="005647F4">
      <w:pPr>
        <w:pStyle w:val="Heading3"/>
        <w:keepNext w:val="0"/>
        <w:keepLines w:val="0"/>
        <w:widowControl w:val="0"/>
      </w:pPr>
      <w:bookmarkStart w:id="49" w:name="_Toc61352049"/>
      <w:r w:rsidRPr="00563C59">
        <w:t>Règles relatives à la certification</w:t>
      </w:r>
      <w:bookmarkEnd w:id="49"/>
    </w:p>
    <w:p w14:paraId="57EE6859" w14:textId="77777777" w:rsidR="00D656FE" w:rsidRPr="00563C59" w:rsidRDefault="00D656FE" w:rsidP="005647F4">
      <w:pPr>
        <w:pStyle w:val="Heading4"/>
        <w:keepNext w:val="0"/>
        <w:keepLines w:val="0"/>
        <w:widowControl w:val="0"/>
      </w:pPr>
      <w:bookmarkStart w:id="50" w:name="_Toc61352050"/>
      <w:r w:rsidRPr="00563C59">
        <w:t>Certificat requis</w:t>
      </w:r>
      <w:bookmarkEnd w:id="50"/>
    </w:p>
    <w:p w14:paraId="57EE685B" w14:textId="177AD31A" w:rsidR="00D656FE" w:rsidRPr="00563C59" w:rsidRDefault="00D656FE" w:rsidP="005647F4">
      <w:pPr>
        <w:pStyle w:val="FAAOutlinea"/>
        <w:keepLines w:val="0"/>
      </w:pPr>
      <w:r w:rsidRPr="00563C59">
        <w:t>Sauf tel que stipulé aux paragraphes 11.2.2.1(c) et (d) de la présente sous-section, nul n'est autorisé à se livrer à des opérations aériennes agricoles sans un certificat d'exploitant d'aéronef agricole délivré aux termes de la présente partie, ou en violation de ce certificat.</w:t>
      </w:r>
    </w:p>
    <w:p w14:paraId="57EE685C" w14:textId="4D1AC9D4" w:rsidR="00D656FE" w:rsidRPr="00563C59" w:rsidRDefault="00D656FE" w:rsidP="005647F4">
      <w:pPr>
        <w:pStyle w:val="FAAOutlinea"/>
        <w:keepLines w:val="0"/>
      </w:pPr>
      <w:r w:rsidRPr="00563C59">
        <w:t>Un exploitant est autorisé, s'il se conforme à la présente sous-partie, à se livrer à des opérations agricoles aériennes avec un giravion doté d'équipement d'épandage externe sans certificat d'exploitant de giravion à charge externe.</w:t>
      </w:r>
    </w:p>
    <w:p w14:paraId="57EE685D" w14:textId="77777777" w:rsidR="00D656FE" w:rsidRPr="00563C59" w:rsidRDefault="00D656FE" w:rsidP="005647F4">
      <w:pPr>
        <w:pStyle w:val="FAAOutlinea"/>
        <w:keepLines w:val="0"/>
      </w:pPr>
      <w:r w:rsidRPr="00563C59">
        <w:t>Un gouvernement local ou national qui se livre à des opérations aériennes agricoles avec des aéronefs publics n'a pas besoin de se conformer à la présente sous-partie.</w:t>
      </w:r>
    </w:p>
    <w:p w14:paraId="57EE685E" w14:textId="2573F133" w:rsidR="00D656FE" w:rsidRPr="00563C59" w:rsidRDefault="00D656FE" w:rsidP="005647F4">
      <w:pPr>
        <w:pStyle w:val="FAAOutlinea"/>
        <w:keepLines w:val="0"/>
      </w:pPr>
      <w:r w:rsidRPr="00563C59">
        <w:lastRenderedPageBreak/>
        <w:t>Le titulaire d'un certificat d'exploitation de giravion à charge externe certifié aux termes de la présente partie se livrant à des opérations aériennes agricoles ne portant que sur l'épandage d'eau contre les feux de forêt par charge externe de giravion n’a pas besoin de se conformer à la présente sous-partie.</w:t>
      </w:r>
    </w:p>
    <w:p w14:paraId="57EE685F" w14:textId="6E7FD391" w:rsidR="00D656FE" w:rsidRPr="00563C59" w:rsidRDefault="00D656FE" w:rsidP="005647F4">
      <w:pPr>
        <w:pStyle w:val="FFATextFlushRight"/>
        <w:keepLines w:val="0"/>
        <w:widowControl w:val="0"/>
      </w:pPr>
      <w:r w:rsidRPr="00563C59">
        <w:t>14 CFR 137.11</w:t>
      </w:r>
    </w:p>
    <w:p w14:paraId="57EE6860" w14:textId="77777777" w:rsidR="00D656FE" w:rsidRPr="00563C59" w:rsidRDefault="00D656FE" w:rsidP="005647F4">
      <w:pPr>
        <w:pStyle w:val="Heading4"/>
        <w:keepNext w:val="0"/>
        <w:keepLines w:val="0"/>
        <w:widowControl w:val="0"/>
      </w:pPr>
      <w:bookmarkStart w:id="51" w:name="_Toc61352051"/>
      <w:r w:rsidRPr="00563C59">
        <w:t>Demande de certificat</w:t>
      </w:r>
      <w:bookmarkEnd w:id="51"/>
    </w:p>
    <w:p w14:paraId="57EE6862" w14:textId="77777777" w:rsidR="00D656FE" w:rsidRPr="00563C59" w:rsidRDefault="00D656FE" w:rsidP="005647F4">
      <w:pPr>
        <w:pStyle w:val="FAAOutlineL1a"/>
        <w:numPr>
          <w:ilvl w:val="0"/>
          <w:numId w:val="30"/>
        </w:numPr>
      </w:pPr>
      <w:r w:rsidRPr="00563C59">
        <w:t>Une demande de certificat d'exploitant d'aéronef agricole doit être soumise sous la forme et de la manière prescrite par la Régie.</w:t>
      </w:r>
    </w:p>
    <w:p w14:paraId="57EE6863" w14:textId="38E460AF" w:rsidR="00D656FE" w:rsidRPr="00563C59" w:rsidRDefault="00D656FE" w:rsidP="005647F4">
      <w:pPr>
        <w:pStyle w:val="FFATextFlushRight"/>
        <w:keepLines w:val="0"/>
        <w:widowControl w:val="0"/>
      </w:pPr>
      <w:r w:rsidRPr="00563C59">
        <w:t>14 CFR 137.15</w:t>
      </w:r>
    </w:p>
    <w:p w14:paraId="57EE6864" w14:textId="77777777" w:rsidR="00D656FE" w:rsidRPr="00563C59" w:rsidRDefault="00D656FE" w:rsidP="005647F4">
      <w:pPr>
        <w:pStyle w:val="Heading4"/>
        <w:keepNext w:val="0"/>
        <w:keepLines w:val="0"/>
        <w:widowControl w:val="0"/>
      </w:pPr>
      <w:bookmarkStart w:id="52" w:name="_Toc61352052"/>
      <w:r w:rsidRPr="00563C59">
        <w:t>Amendement d'un certificat</w:t>
      </w:r>
      <w:bookmarkEnd w:id="52"/>
    </w:p>
    <w:p w14:paraId="57EE6866" w14:textId="44632813" w:rsidR="00D656FE" w:rsidRPr="00563C59" w:rsidRDefault="00D656FE" w:rsidP="005647F4">
      <w:pPr>
        <w:pStyle w:val="FAAOutlineL1a"/>
        <w:numPr>
          <w:ilvl w:val="0"/>
          <w:numId w:val="31"/>
        </w:numPr>
      </w:pPr>
      <w:r w:rsidRPr="00563C59">
        <w:t>Un certificat d'exploitant d'aéronefs agricoles peut être amendé :</w:t>
      </w:r>
    </w:p>
    <w:p w14:paraId="57EE6867" w14:textId="05DEA26D" w:rsidR="00D656FE" w:rsidRPr="00563C59" w:rsidRDefault="00D656FE" w:rsidP="005647F4">
      <w:pPr>
        <w:pStyle w:val="FAAOutlineL21"/>
        <w:numPr>
          <w:ilvl w:val="0"/>
          <w:numId w:val="32"/>
        </w:numPr>
      </w:pPr>
      <w:r w:rsidRPr="00563C59">
        <w:t>À l'initiative de la Régie, aux termes des lois et de la réglementation qui s'appliquent ; ou</w:t>
      </w:r>
    </w:p>
    <w:p w14:paraId="57EE6868" w14:textId="77777777" w:rsidR="00D656FE" w:rsidRPr="00563C59" w:rsidRDefault="00D656FE" w:rsidP="005647F4">
      <w:pPr>
        <w:pStyle w:val="FAAOutlineL21"/>
      </w:pPr>
      <w:r w:rsidRPr="00563C59">
        <w:t>Sur demande du titulaire de ce certificat.</w:t>
      </w:r>
    </w:p>
    <w:p w14:paraId="57EE6869" w14:textId="5E013894" w:rsidR="00D656FE" w:rsidRPr="00563C59" w:rsidRDefault="00D656FE" w:rsidP="005647F4">
      <w:pPr>
        <w:pStyle w:val="FAAOutlineL1a"/>
      </w:pPr>
      <w:r w:rsidRPr="00563C59">
        <w:t>Le titulaire d'un certificat doit soumettre une demande d'amendement d'un certificat d'exploitant d'aéronefs agricoles sous une forme et de la manière prescrites par la Régie. Le demandeur soumet sa demande au moins 15 jours avant la date d'entrée en vigueur qu'il propose pour l'amendement, sauf si la Régie approuve une période plus courte pour la soumission.</w:t>
      </w:r>
    </w:p>
    <w:p w14:paraId="57EE686A" w14:textId="77777777" w:rsidR="00D656FE" w:rsidRPr="00563C59" w:rsidRDefault="00D656FE" w:rsidP="005647F4">
      <w:pPr>
        <w:pStyle w:val="FAAOutlineL1a"/>
      </w:pPr>
      <w:r w:rsidRPr="00563C59">
        <w:t>La Régie accordera une demande d'amendement d'un certificat si elle détermine que la sécurité du commerce aérien et l'intérêt public le permettent.</w:t>
      </w:r>
    </w:p>
    <w:p w14:paraId="57EE686B" w14:textId="0ABED075" w:rsidR="00D656FE" w:rsidRPr="00563C59" w:rsidRDefault="00D656FE" w:rsidP="005647F4">
      <w:pPr>
        <w:pStyle w:val="FAAOutlineL1a"/>
      </w:pPr>
      <w:r w:rsidRPr="00563C59">
        <w:t>Le titulaire du certificat peut demander à la Régie, dans les 30 jours après réception d'un refus d'amendement, de revoir sa décision.</w:t>
      </w:r>
    </w:p>
    <w:p w14:paraId="57EE686C" w14:textId="2C5DDF7C" w:rsidR="00D656FE" w:rsidRPr="00563C59" w:rsidRDefault="00D656FE" w:rsidP="005647F4">
      <w:pPr>
        <w:pStyle w:val="FFATextFlushRight"/>
        <w:keepLines w:val="0"/>
        <w:widowControl w:val="0"/>
      </w:pPr>
      <w:r w:rsidRPr="00563C59">
        <w:t>14 CFR 137.17</w:t>
      </w:r>
    </w:p>
    <w:p w14:paraId="57EE686D" w14:textId="6EC4B508" w:rsidR="00D656FE" w:rsidRPr="00563C59" w:rsidRDefault="00D656FE" w:rsidP="005647F4">
      <w:pPr>
        <w:pStyle w:val="Heading4"/>
        <w:keepNext w:val="0"/>
        <w:keepLines w:val="0"/>
        <w:widowControl w:val="0"/>
      </w:pPr>
      <w:bookmarkStart w:id="53" w:name="_Toc61352053"/>
      <w:r w:rsidRPr="00563C59">
        <w:t>Impératifs de certification</w:t>
      </w:r>
      <w:bookmarkEnd w:id="53"/>
      <w:r w:rsidRPr="00563C59">
        <w:t xml:space="preserve"> </w:t>
      </w:r>
    </w:p>
    <w:p w14:paraId="57EE686F" w14:textId="554FD652" w:rsidR="00D656FE" w:rsidRPr="00563C59" w:rsidRDefault="00717C21" w:rsidP="005647F4">
      <w:pPr>
        <w:pStyle w:val="FAAOutlineL1a"/>
        <w:numPr>
          <w:ilvl w:val="0"/>
          <w:numId w:val="33"/>
        </w:numPr>
      </w:pPr>
      <w:r w:rsidRPr="00563C59">
        <w:t>GÉNÉRALITÉS. Sauf tel que stipulé au paragraphe 11.2.2.4(a)(3) de la présente sous-section :</w:t>
      </w:r>
    </w:p>
    <w:p w14:paraId="57EE6870" w14:textId="031C8B90" w:rsidR="00D656FE" w:rsidRPr="00563C59" w:rsidRDefault="00D656FE" w:rsidP="005647F4">
      <w:pPr>
        <w:pStyle w:val="FAAOutlineL21"/>
        <w:numPr>
          <w:ilvl w:val="0"/>
          <w:numId w:val="34"/>
        </w:numPr>
      </w:pPr>
      <w:r w:rsidRPr="00563C59">
        <w:t>La Régie délivrera un certificat d'exploitant d'aéronefs agricoles privés à un demandeur qui répond aux impératifs de la présente sous-partie pour ce certificat.</w:t>
      </w:r>
    </w:p>
    <w:p w14:paraId="57EE6871" w14:textId="7922CC68" w:rsidR="00D656FE" w:rsidRPr="00563C59" w:rsidRDefault="00D656FE" w:rsidP="005647F4">
      <w:pPr>
        <w:pStyle w:val="FAAOutlineL21"/>
      </w:pPr>
      <w:r w:rsidRPr="00563C59">
        <w:t>La Régie délivrera un certificat d'exploitant d'aéronefs agricoles commerciaux à un demandeur qui répond aux impératifs de la présente sous-partie pour ce certificat.</w:t>
      </w:r>
    </w:p>
    <w:p w14:paraId="57EE6872" w14:textId="77777777" w:rsidR="00D656FE" w:rsidRPr="00563C59" w:rsidRDefault="00D656FE" w:rsidP="005647F4">
      <w:pPr>
        <w:pStyle w:val="FAAOutlineL21"/>
      </w:pPr>
      <w:r w:rsidRPr="00563C59">
        <w:t>Une personne qui demande un certificat d'exploitant d'aéronefs agricoles assorti d'une interdiction d'épandage de poison économique n'a pas besoin d'avoir des connaissances spécifiques sur les poisons économiques.</w:t>
      </w:r>
    </w:p>
    <w:p w14:paraId="57EE6873" w14:textId="4909F56E" w:rsidR="00D656FE" w:rsidRPr="00563C59" w:rsidRDefault="006225BE" w:rsidP="005647F4">
      <w:pPr>
        <w:pStyle w:val="FAAOutlineL1a"/>
      </w:pPr>
      <w:r w:rsidRPr="00563C59">
        <w:t>PILOTES.</w:t>
      </w:r>
    </w:p>
    <w:p w14:paraId="57EE6874" w14:textId="6183F4B8" w:rsidR="00D656FE" w:rsidRPr="00563C59" w:rsidRDefault="00D656FE" w:rsidP="005647F4">
      <w:pPr>
        <w:pStyle w:val="FAAOutlineL21"/>
        <w:numPr>
          <w:ilvl w:val="0"/>
          <w:numId w:val="35"/>
        </w:numPr>
      </w:pPr>
      <w:r w:rsidRPr="00563C59">
        <w:t>Un demandeur exploitant privé qui est pilote doit être titulaire d'un PPL, d'une CPL ou d'une ATPL délivrée par la Régie de [ÉTAT] et d'une qualification appropriée pour l'aéronef qui doit être utilisé.</w:t>
      </w:r>
    </w:p>
    <w:p w14:paraId="57EE6875" w14:textId="6FE46A94" w:rsidR="00D656FE" w:rsidRPr="00563C59" w:rsidRDefault="00D656FE" w:rsidP="005647F4">
      <w:pPr>
        <w:pStyle w:val="FAAOutlineL21"/>
      </w:pPr>
      <w:r w:rsidRPr="00563C59">
        <w:t>Un demandeur exploitant commercial qui est pilote doit avoir à sa disposition les services d’au moins un pilote titulaire d’une CPL ou ATPL en vigueur, délivrée par la Régie et d'une qualification appropriée pour l'aéronef qui doit être utilisé.</w:t>
      </w:r>
    </w:p>
    <w:p w14:paraId="57EE6876" w14:textId="1D6B7D04" w:rsidR="00D656FE" w:rsidRPr="00563C59" w:rsidRDefault="00717C21" w:rsidP="005647F4">
      <w:pPr>
        <w:pStyle w:val="FAAOutlineL1a"/>
      </w:pPr>
      <w:r w:rsidRPr="00563C59">
        <w:t>AÉRONEF. Le demandeur doit avoir au moins un aéronef certifié et en état de navigabilité, équipé pour des opérations agricoles.</w:t>
      </w:r>
    </w:p>
    <w:p w14:paraId="57EE6877" w14:textId="0D31D22D" w:rsidR="00D656FE" w:rsidRPr="00563C59" w:rsidRDefault="00717C21" w:rsidP="005647F4">
      <w:pPr>
        <w:pStyle w:val="FAAOutlineL1a"/>
      </w:pPr>
      <w:r w:rsidRPr="00563C59">
        <w:t>TESTS DES CONNAISSANCES ET DES COMPÉTENCES. Le demandeur ou la personne désignée en tant que superviseur en chef de l’exploitation d'aéronefs agricoles au nom du demandeur doit démontrer que le demandeur répond aux impératifs de connaissances et de compétence pour l’exploitation d'aéronefs agricoles :</w:t>
      </w:r>
    </w:p>
    <w:p w14:paraId="57EE6878" w14:textId="4B58C4E4" w:rsidR="00D656FE" w:rsidRPr="00563C59" w:rsidRDefault="00463FC7" w:rsidP="005647F4">
      <w:pPr>
        <w:pStyle w:val="FAAOutlineL21"/>
        <w:numPr>
          <w:ilvl w:val="0"/>
          <w:numId w:val="36"/>
        </w:numPr>
      </w:pPr>
      <w:r w:rsidRPr="00563C59">
        <w:lastRenderedPageBreak/>
        <w:t>Le test des connaissances, qui comprend les éléments suivants :</w:t>
      </w:r>
    </w:p>
    <w:p w14:paraId="57EE6879" w14:textId="27862FAD" w:rsidR="00D656FE" w:rsidRPr="00563C59" w:rsidRDefault="00D656FE" w:rsidP="005647F4">
      <w:pPr>
        <w:pStyle w:val="FAAOutlineL3i"/>
      </w:pPr>
      <w:r w:rsidRPr="00563C59">
        <w:t>Les étapes à suivre avant le début des opérations, dont une reconnaissance de la zone de travail prévue ;</w:t>
      </w:r>
    </w:p>
    <w:p w14:paraId="57EE687A" w14:textId="63A0A741" w:rsidR="00D656FE" w:rsidRPr="00563C59" w:rsidRDefault="00D656FE" w:rsidP="005647F4">
      <w:pPr>
        <w:pStyle w:val="FAAOutlineL3i"/>
      </w:pPr>
      <w:r w:rsidRPr="00563C59">
        <w:t>La manutention sans danger des poisons économiques et la façon de se débarrasser correctement des conteneurs usagés de ces poisons ;</w:t>
      </w:r>
    </w:p>
    <w:p w14:paraId="57EE687B" w14:textId="0586A28B" w:rsidR="00D656FE" w:rsidRPr="00563C59" w:rsidRDefault="00D656FE" w:rsidP="005647F4">
      <w:pPr>
        <w:pStyle w:val="FAAOutlineL3i"/>
      </w:pPr>
      <w:r w:rsidRPr="00563C59">
        <w:t>Les effets généraux des poisons économiques et des produits chimiques agricoles sur les plantes, les animaux et les personnes, notamment des poisons habituellement utilisés dans la zone où l’exploitation est prévue, et les précautions à prendre lors de l'utilisation des poisons et des produits chimiques ;</w:t>
      </w:r>
    </w:p>
    <w:p w14:paraId="57EE687C" w14:textId="19166E6A" w:rsidR="00D656FE" w:rsidRPr="00563C59" w:rsidRDefault="00D656FE" w:rsidP="005647F4">
      <w:pPr>
        <w:pStyle w:val="FAAOutlineL3i"/>
      </w:pPr>
      <w:r w:rsidRPr="00563C59">
        <w:t>Les symptômes primaires d'empoisonnement des personnes par des poisons économiques, les mesures d'urgence appropriées à prendre et l'emplacement des centres anti-poison ;</w:t>
      </w:r>
    </w:p>
    <w:p w14:paraId="57EE687D" w14:textId="0C9689AA" w:rsidR="00D656FE" w:rsidRPr="00563C59" w:rsidRDefault="00D656FE" w:rsidP="005647F4">
      <w:pPr>
        <w:pStyle w:val="FAAOutlineL3i"/>
      </w:pPr>
      <w:r w:rsidRPr="00563C59">
        <w:t>Les capacités de performance et les limitations d'exploitation de l'aéronef qui doit être utilisé ; et</w:t>
      </w:r>
    </w:p>
    <w:p w14:paraId="57EE687E" w14:textId="77777777" w:rsidR="00D656FE" w:rsidRPr="00563C59" w:rsidRDefault="00D656FE" w:rsidP="005647F4">
      <w:pPr>
        <w:pStyle w:val="FAAOutlineL3i"/>
      </w:pPr>
      <w:r w:rsidRPr="00563C59">
        <w:t>La sécurité de vol et les procédures d'épandage.</w:t>
      </w:r>
    </w:p>
    <w:p w14:paraId="57EE687F" w14:textId="3FE3A670" w:rsidR="00D656FE" w:rsidRPr="00563C59" w:rsidRDefault="00463FC7" w:rsidP="005647F4">
      <w:pPr>
        <w:pStyle w:val="FAAOutlineL21"/>
      </w:pPr>
      <w:r w:rsidRPr="00563C59">
        <w:t>Le test des compétences, qui comprend les manœuvres suivantes, devant être démontrées dans l’un des aéronefs spécifiés au paragraphe 11.2.2.4(c) de la présente sous-section, à la masse maximale certifiée au décollage dudit aéronef ou à la masse maximale établie pour la charge spéciale, la valeur la plus importante des deux faisant foi :</w:t>
      </w:r>
    </w:p>
    <w:p w14:paraId="57EE6880" w14:textId="02A0AA9D" w:rsidR="00D656FE" w:rsidRPr="00563C59" w:rsidRDefault="00D656FE" w:rsidP="005647F4">
      <w:pPr>
        <w:pStyle w:val="FAAOutlineL3i"/>
        <w:numPr>
          <w:ilvl w:val="3"/>
          <w:numId w:val="38"/>
        </w:numPr>
      </w:pPr>
      <w:r w:rsidRPr="00563C59">
        <w:t>Décollages sur terrain court et mou (avions et giravions seulement) ;</w:t>
      </w:r>
    </w:p>
    <w:p w14:paraId="57EE6881" w14:textId="68BDF35E" w:rsidR="00D656FE" w:rsidRPr="00563C59" w:rsidRDefault="00D656FE" w:rsidP="005647F4">
      <w:pPr>
        <w:pStyle w:val="FAAOutlineL3i"/>
        <w:numPr>
          <w:ilvl w:val="3"/>
          <w:numId w:val="38"/>
        </w:numPr>
      </w:pPr>
      <w:r w:rsidRPr="00563C59">
        <w:t>Approches de la zone de travail ;</w:t>
      </w:r>
    </w:p>
    <w:p w14:paraId="57EE6882" w14:textId="5A2E4F0A" w:rsidR="00D656FE" w:rsidRPr="00563C59" w:rsidRDefault="00D656FE" w:rsidP="005647F4">
      <w:pPr>
        <w:pStyle w:val="FAAOutlineL3i"/>
        <w:numPr>
          <w:ilvl w:val="3"/>
          <w:numId w:val="38"/>
        </w:numPr>
      </w:pPr>
      <w:r w:rsidRPr="00563C59">
        <w:t>Arrondis ;</w:t>
      </w:r>
    </w:p>
    <w:p w14:paraId="57EE6883" w14:textId="3D9B2712" w:rsidR="00D656FE" w:rsidRPr="00563C59" w:rsidRDefault="00D656FE" w:rsidP="005647F4">
      <w:pPr>
        <w:pStyle w:val="FAAOutlineL3i"/>
        <w:numPr>
          <w:ilvl w:val="3"/>
          <w:numId w:val="38"/>
        </w:numPr>
      </w:pPr>
      <w:r w:rsidRPr="00563C59">
        <w:t>Passes sur andains ;</w:t>
      </w:r>
    </w:p>
    <w:p w14:paraId="57EE6884" w14:textId="3DF86340" w:rsidR="00D656FE" w:rsidRPr="00563C59" w:rsidRDefault="00D656FE" w:rsidP="005647F4">
      <w:pPr>
        <w:pStyle w:val="FAAOutlineL3i"/>
        <w:numPr>
          <w:ilvl w:val="3"/>
          <w:numId w:val="38"/>
        </w:numPr>
      </w:pPr>
      <w:r w:rsidRPr="00563C59">
        <w:t>Montées et retours ; et</w:t>
      </w:r>
    </w:p>
    <w:p w14:paraId="57EE6885" w14:textId="7D046D8E" w:rsidR="00D656FE" w:rsidRPr="00563C59" w:rsidRDefault="00D656FE" w:rsidP="005647F4">
      <w:pPr>
        <w:pStyle w:val="FAAOutlineL3i"/>
        <w:numPr>
          <w:ilvl w:val="3"/>
          <w:numId w:val="38"/>
        </w:numPr>
      </w:pPr>
      <w:r w:rsidRPr="00563C59">
        <w:t>Décélération rapide (arrêts rapides) pour les hélicoptères seulement.</w:t>
      </w:r>
    </w:p>
    <w:p w14:paraId="57EE6886" w14:textId="28535D95" w:rsidR="00D656FE" w:rsidRPr="00563C59" w:rsidRDefault="00D656FE" w:rsidP="005647F4">
      <w:pPr>
        <w:pStyle w:val="FFATextFlushRight"/>
        <w:keepLines w:val="0"/>
        <w:widowControl w:val="0"/>
      </w:pPr>
      <w:r w:rsidRPr="00563C59">
        <w:t>14 CFR 137.19</w:t>
      </w:r>
    </w:p>
    <w:p w14:paraId="57EE6887" w14:textId="77777777" w:rsidR="00D656FE" w:rsidRPr="00563C59" w:rsidRDefault="00D656FE" w:rsidP="005647F4">
      <w:pPr>
        <w:pStyle w:val="Heading4"/>
        <w:keepNext w:val="0"/>
        <w:keepLines w:val="0"/>
        <w:widowControl w:val="0"/>
      </w:pPr>
      <w:bookmarkStart w:id="54" w:name="_Toc61352054"/>
      <w:r w:rsidRPr="00563C59">
        <w:t>Durée d'un certificat</w:t>
      </w:r>
      <w:bookmarkEnd w:id="54"/>
    </w:p>
    <w:p w14:paraId="57EE6889" w14:textId="4CF908A3" w:rsidR="00D656FE" w:rsidRPr="00563C59" w:rsidRDefault="00D656FE" w:rsidP="005647F4">
      <w:pPr>
        <w:pStyle w:val="FAAOutlineL1a"/>
        <w:numPr>
          <w:ilvl w:val="0"/>
          <w:numId w:val="39"/>
        </w:numPr>
      </w:pPr>
      <w:r w:rsidRPr="00563C59">
        <w:t>Un certificat d'exploitation d'aéronefs agricoles demeure en vigueur jusqu'à ce qu'il soit remis, suspendu ou révoqué.</w:t>
      </w:r>
    </w:p>
    <w:p w14:paraId="08CD3ECB" w14:textId="7415E174" w:rsidR="00177E5A" w:rsidRPr="00563C59" w:rsidRDefault="00177E5A" w:rsidP="005647F4">
      <w:pPr>
        <w:pStyle w:val="FAAOutlineL1a"/>
        <w:numPr>
          <w:ilvl w:val="0"/>
          <w:numId w:val="39"/>
        </w:numPr>
      </w:pPr>
      <w:r w:rsidRPr="00563C59">
        <w:t>Le titulaire d'un certificat pour exploitation d'aéronefs agricoles suspendu ou révoqué doit le restituer à la Régie.</w:t>
      </w:r>
    </w:p>
    <w:p w14:paraId="57EE688A" w14:textId="2139E630" w:rsidR="00D656FE" w:rsidRPr="00563C59" w:rsidRDefault="00D656FE" w:rsidP="005647F4">
      <w:pPr>
        <w:pStyle w:val="FFATextFlushRight"/>
        <w:keepLines w:val="0"/>
        <w:widowControl w:val="0"/>
      </w:pPr>
      <w:r w:rsidRPr="00563C59">
        <w:t>14 CFR 137.21</w:t>
      </w:r>
    </w:p>
    <w:p w14:paraId="57EE688B" w14:textId="0120A174" w:rsidR="00D656FE" w:rsidRPr="00563C59" w:rsidRDefault="00D656FE" w:rsidP="005647F4">
      <w:pPr>
        <w:pStyle w:val="Heading3"/>
        <w:keepNext w:val="0"/>
        <w:keepLines w:val="0"/>
        <w:widowControl w:val="0"/>
      </w:pPr>
      <w:bookmarkStart w:id="55" w:name="_Toc61352055"/>
      <w:r w:rsidRPr="00563C59">
        <w:t>Règles d'exploitation et impératifs apparentés</w:t>
      </w:r>
      <w:bookmarkEnd w:id="55"/>
    </w:p>
    <w:p w14:paraId="57EE688C" w14:textId="0500F9B7" w:rsidR="00D656FE" w:rsidRPr="00563C59" w:rsidRDefault="00AE47B9" w:rsidP="005647F4">
      <w:pPr>
        <w:pStyle w:val="Heading4"/>
        <w:keepNext w:val="0"/>
        <w:keepLines w:val="0"/>
        <w:widowControl w:val="0"/>
      </w:pPr>
      <w:bookmarkStart w:id="56" w:name="_Toc61352056"/>
      <w:r w:rsidRPr="00563C59">
        <w:t>Règles d'exploitation</w:t>
      </w:r>
      <w:bookmarkEnd w:id="56"/>
    </w:p>
    <w:p w14:paraId="57EE688E" w14:textId="570ECE2C" w:rsidR="00D656FE" w:rsidRPr="00563C59" w:rsidRDefault="00D656FE" w:rsidP="005647F4">
      <w:pPr>
        <w:pStyle w:val="FAAOutlineL1a"/>
        <w:numPr>
          <w:ilvl w:val="0"/>
          <w:numId w:val="40"/>
        </w:numPr>
      </w:pPr>
      <w:r w:rsidRPr="00563C59">
        <w:t>Sauf tel que stipulé au paragraphe 11.2.3.1(c) de la présente sous-section, celle-ci prescrit les règles qui s'appliquent aux personnes et aux aéronefs utilisés dans les opérations agricoles aériennes effectuées aux termes de la présente partie.</w:t>
      </w:r>
    </w:p>
    <w:p w14:paraId="57EE688F" w14:textId="4B74F6EC" w:rsidR="00D656FE" w:rsidRPr="00563C59" w:rsidRDefault="00D656FE" w:rsidP="005647F4">
      <w:pPr>
        <w:pStyle w:val="FAAOutlineL1a"/>
      </w:pPr>
      <w:r w:rsidRPr="00563C59">
        <w:t xml:space="preserve">Le titulaire d'un certificat d'exploitant d'aéronefs agricoles est autorisé à s'écarter des impératifs de la Partie 9 de la présente réglementation sans un certificat ou une dérogation, comme autorisé dans la présente sous-partie, lorsqu'il se livre à des opérations de travail aérien sans épandage portant sur l'agriculture, l'horticulture ou la préservation des forêts conformément aux règles d'exploitation de la présente section. </w:t>
      </w:r>
    </w:p>
    <w:p w14:paraId="57EE6890" w14:textId="28D9AC00" w:rsidR="00D656FE" w:rsidRPr="00563C59" w:rsidRDefault="00D656FE" w:rsidP="005647F4">
      <w:pPr>
        <w:pStyle w:val="FAAOutlineL1a"/>
      </w:pPr>
      <w:r w:rsidRPr="00563C59">
        <w:lastRenderedPageBreak/>
        <w:t>Les règles d'exploitation de la présente sous-partie s'appliquent aux titulaires d'un certificat d’exploitant pour giravion à charge externe effectuant des opérations agricoles aériennes ne portant que sur l'épandage d'eau sur les feux de forêt par giravion à charge externe.</w:t>
      </w:r>
    </w:p>
    <w:p w14:paraId="57EE6891" w14:textId="454076BC" w:rsidR="00D656FE" w:rsidRPr="00563C59" w:rsidRDefault="00D656FE" w:rsidP="005647F4">
      <w:pPr>
        <w:pStyle w:val="FFATextFlushRight"/>
        <w:keepLines w:val="0"/>
        <w:widowControl w:val="0"/>
      </w:pPr>
      <w:r w:rsidRPr="00563C59">
        <w:t>14 CFR 137.29</w:t>
      </w:r>
    </w:p>
    <w:p w14:paraId="57EE6892" w14:textId="77777777" w:rsidR="00D656FE" w:rsidRPr="00563C59" w:rsidRDefault="00D656FE" w:rsidP="005647F4">
      <w:pPr>
        <w:pStyle w:val="Heading4"/>
        <w:keepNext w:val="0"/>
        <w:keepLines w:val="0"/>
        <w:widowControl w:val="0"/>
      </w:pPr>
      <w:bookmarkStart w:id="57" w:name="_Toc61352057"/>
      <w:r w:rsidRPr="00563C59">
        <w:t>Transport d'un certificat</w:t>
      </w:r>
      <w:bookmarkEnd w:id="57"/>
    </w:p>
    <w:p w14:paraId="57EE6894" w14:textId="7D60843C" w:rsidR="00D656FE" w:rsidRPr="00563C59" w:rsidRDefault="00D656FE" w:rsidP="005647F4">
      <w:pPr>
        <w:pStyle w:val="FAAOutlineL1a"/>
        <w:numPr>
          <w:ilvl w:val="0"/>
          <w:numId w:val="41"/>
        </w:numPr>
      </w:pPr>
      <w:r w:rsidRPr="00563C59">
        <w:t>Nul n'est autorisé à se livrer à l’exploitation d'aéronefs agricoles si une copie du certificat d'exploitation d'aéronefs agricoles régissant ladite exploitation ne se trouve pas à bord de cet aéronef. Ladite copie doit être produite pour inspection sur demande de la Régie ou de tout agent des forces de l'ordre du gouvernement.</w:t>
      </w:r>
    </w:p>
    <w:p w14:paraId="57EE6895" w14:textId="6468D496" w:rsidR="00D656FE" w:rsidRPr="00563C59" w:rsidRDefault="00D656FE" w:rsidP="005647F4">
      <w:pPr>
        <w:pStyle w:val="FAAOutlineL1a"/>
      </w:pPr>
      <w:r w:rsidRPr="00563C59">
        <w:t>Les certificats d'immatriculation et de navigabilité délivrés pour l'aéronef n'ont pas besoin de se trouver à bord de l'aéronef à condition qu'ils soient disponibles pour inspection à la base à partir de laquelle l'opération d'épandage est effectuée.</w:t>
      </w:r>
    </w:p>
    <w:p w14:paraId="57EE6896" w14:textId="5517E615" w:rsidR="00D656FE" w:rsidRPr="00563C59" w:rsidRDefault="00D656FE" w:rsidP="005647F4">
      <w:pPr>
        <w:pStyle w:val="FFATextFlushRight"/>
        <w:keepLines w:val="0"/>
        <w:widowControl w:val="0"/>
      </w:pPr>
      <w:r w:rsidRPr="00563C59">
        <w:t>14 CFR 137.33</w:t>
      </w:r>
    </w:p>
    <w:p w14:paraId="57EE6897" w14:textId="77777777" w:rsidR="00D656FE" w:rsidRPr="00563C59" w:rsidRDefault="00D656FE" w:rsidP="005647F4">
      <w:pPr>
        <w:pStyle w:val="Heading4"/>
        <w:keepNext w:val="0"/>
        <w:keepLines w:val="0"/>
        <w:widowControl w:val="0"/>
      </w:pPr>
      <w:bookmarkStart w:id="58" w:name="_Toc61352058"/>
      <w:r w:rsidRPr="00563C59">
        <w:t>Exploitant privé d'aéronefs agricoles ─ Limitations</w:t>
      </w:r>
      <w:bookmarkEnd w:id="58"/>
    </w:p>
    <w:p w14:paraId="57EE6899" w14:textId="60CEFC76" w:rsidR="00D656FE" w:rsidRPr="00563C59" w:rsidRDefault="00D656FE" w:rsidP="005647F4">
      <w:pPr>
        <w:pStyle w:val="FAAOutlineL1a"/>
        <w:numPr>
          <w:ilvl w:val="0"/>
          <w:numId w:val="42"/>
        </w:numPr>
      </w:pPr>
      <w:r w:rsidRPr="00563C59">
        <w:t>Nul n'est autorisé à se livrer à une opération agricole aérienne aux termes d'un certificat d'exploitation d'aéronefs agricoles privée :</w:t>
      </w:r>
    </w:p>
    <w:p w14:paraId="57EE689A" w14:textId="4475AAA7" w:rsidR="00D656FE" w:rsidRPr="00563C59" w:rsidRDefault="00D656FE" w:rsidP="005647F4">
      <w:pPr>
        <w:pStyle w:val="FAAOutlineL21"/>
        <w:numPr>
          <w:ilvl w:val="0"/>
          <w:numId w:val="43"/>
        </w:numPr>
      </w:pPr>
      <w:r w:rsidRPr="00563C59">
        <w:t>Contre compensation ou en location ;</w:t>
      </w:r>
    </w:p>
    <w:p w14:paraId="57EE689B" w14:textId="42A4E3B0" w:rsidR="00D656FE" w:rsidRPr="00563C59" w:rsidRDefault="00320A12" w:rsidP="005647F4">
      <w:pPr>
        <w:pStyle w:val="FAAOutlineL21"/>
        <w:numPr>
          <w:ilvl w:val="0"/>
          <w:numId w:val="43"/>
        </w:numPr>
      </w:pPr>
      <w:r w:rsidRPr="00563C59">
        <w:t>Au-dessus d'une zone congestionnée ; ou</w:t>
      </w:r>
    </w:p>
    <w:p w14:paraId="57EE689C" w14:textId="095B7B4B" w:rsidR="00D656FE" w:rsidRPr="00563C59" w:rsidRDefault="00D656FE" w:rsidP="005647F4">
      <w:pPr>
        <w:pStyle w:val="FAAOutlineL21"/>
        <w:numPr>
          <w:ilvl w:val="0"/>
          <w:numId w:val="43"/>
        </w:numPr>
      </w:pPr>
      <w:r w:rsidRPr="00563C59">
        <w:t>Au-dessus de toute propriété, sauf s'il est le propriétaire ou le locataire de celle-ci ou a droit de propriété ou autre intérêt dans ce qui est cultivé.</w:t>
      </w:r>
    </w:p>
    <w:p w14:paraId="57EE689D" w14:textId="10E2A107" w:rsidR="00D656FE" w:rsidRPr="00563C59" w:rsidRDefault="00D656FE" w:rsidP="005647F4">
      <w:pPr>
        <w:pStyle w:val="FFATextFlushRight"/>
        <w:keepLines w:val="0"/>
        <w:widowControl w:val="0"/>
      </w:pPr>
      <w:r w:rsidRPr="00563C59">
        <w:t>14 CFR 137.35</w:t>
      </w:r>
    </w:p>
    <w:p w14:paraId="57EE689E" w14:textId="77777777" w:rsidR="00D656FE" w:rsidRPr="00563C59" w:rsidRDefault="00D656FE" w:rsidP="005647F4">
      <w:pPr>
        <w:pStyle w:val="Heading4"/>
        <w:keepNext w:val="0"/>
        <w:keepLines w:val="0"/>
        <w:widowControl w:val="0"/>
      </w:pPr>
      <w:bookmarkStart w:id="59" w:name="_Toc61352059"/>
      <w:r w:rsidRPr="00563C59">
        <w:t>Épandage</w:t>
      </w:r>
      <w:bookmarkEnd w:id="59"/>
    </w:p>
    <w:p w14:paraId="57EE68A0" w14:textId="159597DB" w:rsidR="00D656FE" w:rsidRPr="00563C59" w:rsidRDefault="00D656FE" w:rsidP="005647F4">
      <w:pPr>
        <w:pStyle w:val="FAAOutlineL1a"/>
        <w:numPr>
          <w:ilvl w:val="0"/>
          <w:numId w:val="44"/>
        </w:numPr>
      </w:pPr>
      <w:r w:rsidRPr="00563C59">
        <w:t>Nul n'est autorisé à épandre ou faire en sorte que toute matière ou substance soit épandue depuis un aéronef de façon telle que cela présente un danger pour les personnes ou les biens se trouvant sur la surface.</w:t>
      </w:r>
    </w:p>
    <w:p w14:paraId="57EE68A1" w14:textId="61484483" w:rsidR="00D656FE" w:rsidRPr="00563C59" w:rsidRDefault="00D656FE" w:rsidP="005647F4">
      <w:pPr>
        <w:pStyle w:val="FFATextFlushRight"/>
        <w:keepLines w:val="0"/>
        <w:widowControl w:val="0"/>
      </w:pPr>
      <w:r w:rsidRPr="00563C59">
        <w:t>14 CFR 137.37</w:t>
      </w:r>
    </w:p>
    <w:p w14:paraId="57EE68A2" w14:textId="77777777" w:rsidR="00D656FE" w:rsidRPr="00563C59" w:rsidRDefault="00D656FE" w:rsidP="005647F4">
      <w:pPr>
        <w:pStyle w:val="Heading4"/>
        <w:keepNext w:val="0"/>
        <w:keepLines w:val="0"/>
        <w:widowControl w:val="0"/>
      </w:pPr>
      <w:bookmarkStart w:id="60" w:name="_Toc61352060"/>
      <w:r w:rsidRPr="00563C59">
        <w:t>Épandage de poison économique</w:t>
      </w:r>
      <w:bookmarkEnd w:id="60"/>
    </w:p>
    <w:p w14:paraId="57EE68A4" w14:textId="26EF7B76" w:rsidR="00D656FE" w:rsidRPr="00563C59" w:rsidRDefault="00D656FE" w:rsidP="005647F4">
      <w:pPr>
        <w:pStyle w:val="FAAOutlineL1a"/>
        <w:numPr>
          <w:ilvl w:val="0"/>
          <w:numId w:val="45"/>
        </w:numPr>
      </w:pPr>
      <w:r w:rsidRPr="00563C59">
        <w:t>Sauf tel que stipulé au paragraphe 11.2.3.5(b) de la présente sous-section, nul n'est autorisé à épandre depuis un aéronef tout poison économique enregistré dans [ÉTAT] ou à causer son épandage :</w:t>
      </w:r>
    </w:p>
    <w:p w14:paraId="57EE68A5" w14:textId="06D2A6AC" w:rsidR="00D656FE" w:rsidRPr="00563C59" w:rsidRDefault="00D656FE" w:rsidP="005647F4">
      <w:pPr>
        <w:pStyle w:val="FAAOutlineL21"/>
        <w:numPr>
          <w:ilvl w:val="0"/>
          <w:numId w:val="178"/>
        </w:numPr>
      </w:pPr>
      <w:r w:rsidRPr="00563C59">
        <w:t>Pour un usage autre que celui pour lequel il est enregistré ;</w:t>
      </w:r>
    </w:p>
    <w:p w14:paraId="57EE68A6" w14:textId="088E0244" w:rsidR="00D656FE" w:rsidRPr="00563C59" w:rsidRDefault="00D656FE" w:rsidP="005647F4">
      <w:pPr>
        <w:pStyle w:val="FAAOutlineL21"/>
      </w:pPr>
      <w:r w:rsidRPr="00563C59">
        <w:t>Contrairement à toute instruction de sécurité ou limitation d'utilisation figurant sur son étiquette ; ou</w:t>
      </w:r>
    </w:p>
    <w:p w14:paraId="57EE68A7" w14:textId="77777777" w:rsidR="00D656FE" w:rsidRPr="00563C59" w:rsidRDefault="00D656FE" w:rsidP="005647F4">
      <w:pPr>
        <w:pStyle w:val="FAAOutlineL21"/>
      </w:pPr>
      <w:r w:rsidRPr="00563C59">
        <w:t>En contravention de toute loi ou réglementation de [ÉTAT].</w:t>
      </w:r>
    </w:p>
    <w:p w14:paraId="57EE68A8" w14:textId="5A1F041D" w:rsidR="00D656FE" w:rsidRPr="00563C59" w:rsidRDefault="00D656FE" w:rsidP="005647F4">
      <w:pPr>
        <w:pStyle w:val="FAAOutlineL1a"/>
      </w:pPr>
      <w:r w:rsidRPr="00563C59">
        <w:t>La présente section ne s'applique pas à toute personne qui se livre à l'épandage d'un poison économique aux fins d'expérimentation :</w:t>
      </w:r>
    </w:p>
    <w:p w14:paraId="57EE68A9" w14:textId="0B1344EC" w:rsidR="00D656FE" w:rsidRPr="00563C59" w:rsidRDefault="00D656FE" w:rsidP="005647F4">
      <w:pPr>
        <w:pStyle w:val="FAAOutlineL21"/>
        <w:numPr>
          <w:ilvl w:val="0"/>
          <w:numId w:val="47"/>
        </w:numPr>
      </w:pPr>
      <w:r w:rsidRPr="00563C59">
        <w:t>Sous la supervision d'une agence de [ÉTAT] autorisée par la loi à effectuer des recherches dans le domaine des poisons économiques ; ou</w:t>
      </w:r>
    </w:p>
    <w:p w14:paraId="57EE68AA" w14:textId="77777777" w:rsidR="00D656FE" w:rsidRPr="00563C59" w:rsidRDefault="00D656FE" w:rsidP="005647F4">
      <w:pPr>
        <w:pStyle w:val="FAAOutlineL21"/>
        <w:numPr>
          <w:ilvl w:val="0"/>
          <w:numId w:val="47"/>
        </w:numPr>
      </w:pPr>
      <w:r w:rsidRPr="00563C59">
        <w:t>Avec un permis de [ÉTAT].</w:t>
      </w:r>
    </w:p>
    <w:p w14:paraId="57EE68AB" w14:textId="75821585" w:rsidR="00D656FE" w:rsidRDefault="00D656FE" w:rsidP="005647F4">
      <w:pPr>
        <w:pStyle w:val="FFATextFlushRight"/>
        <w:keepLines w:val="0"/>
        <w:widowControl w:val="0"/>
      </w:pPr>
      <w:r w:rsidRPr="00563C59">
        <w:t>14 CFR 137.39</w:t>
      </w:r>
    </w:p>
    <w:p w14:paraId="1A8077EB" w14:textId="00271F7D" w:rsidR="005647F4" w:rsidRDefault="005647F4" w:rsidP="005647F4">
      <w:pPr>
        <w:pStyle w:val="FFATextFlushRight"/>
        <w:keepLines w:val="0"/>
        <w:widowControl w:val="0"/>
      </w:pPr>
    </w:p>
    <w:p w14:paraId="77EFAC43" w14:textId="19D6C71F" w:rsidR="005647F4" w:rsidRDefault="005647F4" w:rsidP="005647F4">
      <w:pPr>
        <w:pStyle w:val="FFATextFlushRight"/>
        <w:keepLines w:val="0"/>
        <w:widowControl w:val="0"/>
      </w:pPr>
    </w:p>
    <w:p w14:paraId="5FA1AF46" w14:textId="77777777" w:rsidR="005647F4" w:rsidRPr="00563C59" w:rsidRDefault="005647F4" w:rsidP="005647F4">
      <w:pPr>
        <w:pStyle w:val="FFATextFlushRight"/>
        <w:keepLines w:val="0"/>
        <w:widowControl w:val="0"/>
      </w:pPr>
    </w:p>
    <w:p w14:paraId="57EE68AC" w14:textId="77777777" w:rsidR="00D656FE" w:rsidRPr="00563C59" w:rsidRDefault="00D656FE" w:rsidP="005647F4">
      <w:pPr>
        <w:pStyle w:val="Heading4"/>
        <w:keepNext w:val="0"/>
        <w:keepLines w:val="0"/>
        <w:widowControl w:val="0"/>
      </w:pPr>
      <w:bookmarkStart w:id="61" w:name="_Toc61352061"/>
      <w:r w:rsidRPr="00563C59">
        <w:lastRenderedPageBreak/>
        <w:t>Personnel</w:t>
      </w:r>
      <w:bookmarkEnd w:id="61"/>
    </w:p>
    <w:p w14:paraId="57EE68AE" w14:textId="4C601B9C" w:rsidR="00D656FE" w:rsidRPr="00563C59" w:rsidRDefault="000A7278" w:rsidP="005647F4">
      <w:pPr>
        <w:pStyle w:val="FAAOutlineL1a"/>
        <w:numPr>
          <w:ilvl w:val="0"/>
          <w:numId w:val="48"/>
        </w:numPr>
      </w:pPr>
      <w:r w:rsidRPr="00563C59">
        <w:t>INFORMATION. Le titulaire d'un certificat d'exploitation d'aéronefs agricoles doit s'assurer que chaque personne qu'il utilise pour ses opérations est informée de ses devoirs et responsabilités ayant trait à ladite opération.</w:t>
      </w:r>
    </w:p>
    <w:p w14:paraId="57EE68AF" w14:textId="5E6CCE26" w:rsidR="00D656FE" w:rsidRPr="00563C59" w:rsidRDefault="000A7278" w:rsidP="005647F4">
      <w:pPr>
        <w:pStyle w:val="FAAOutlineL1a"/>
      </w:pPr>
      <w:r w:rsidRPr="00563C59">
        <w:t>SUPERVISEURS. Nul n'est autorisé à superviser l'exploitation d'aéronefs agricoles sans avoir répondu aux impératifs de connaissances et de compétences de la présente sous-partie.</w:t>
      </w:r>
    </w:p>
    <w:p w14:paraId="57EE68B0" w14:textId="301F0F00" w:rsidR="00D656FE" w:rsidRPr="00563C59" w:rsidRDefault="00B62138" w:rsidP="005647F4">
      <w:pPr>
        <w:pStyle w:val="FAAOutlineL1a"/>
      </w:pPr>
      <w:r w:rsidRPr="00563C59">
        <w:t>PIC. Nul n'est autorisé à faire fonction de PIC d'un aéronef exploité aux termes de la présente sous-partie, sauf si le pilote :</w:t>
      </w:r>
    </w:p>
    <w:p w14:paraId="57EE68B1" w14:textId="77B2D4E4" w:rsidR="00D656FE" w:rsidRPr="00563C59" w:rsidRDefault="00D656FE" w:rsidP="005647F4">
      <w:pPr>
        <w:pStyle w:val="FAAOutlineL21"/>
        <w:numPr>
          <w:ilvl w:val="0"/>
          <w:numId w:val="49"/>
        </w:numPr>
      </w:pPr>
      <w:r w:rsidRPr="00563C59">
        <w:t>Est titulaire d'un brevet et de la qualification de pilote prescrits par la présente sous-partie comme étant appropriés au type d'opération qui doit être effectuée ; ou</w:t>
      </w:r>
    </w:p>
    <w:p w14:paraId="119F6EEC" w14:textId="3E6CA6D0" w:rsidR="00177E5A" w:rsidRPr="00563C59" w:rsidRDefault="00D656FE" w:rsidP="005647F4">
      <w:pPr>
        <w:pStyle w:val="FAAOutlineL21"/>
      </w:pPr>
      <w:r w:rsidRPr="00563C59">
        <w:t>A démontré au titulaire du certificat d'exploitation d'aéronefs agricoles se livrant à l'opération ou à un superviseur désigné par ce titulaire qu'il satisfait les impératifs relatifs aux connaissances et aux compétences de la présente sous-partie. Néanmoins, une démonstration de la conformité aux impératifs de connaissances et de compétence n’est pas nécessaire pour tout PIC qui :</w:t>
      </w:r>
    </w:p>
    <w:p w14:paraId="2C6EFD9F" w14:textId="774B8FA9" w:rsidR="00177E5A" w:rsidRPr="00563C59" w:rsidRDefault="00177E5A" w:rsidP="005647F4">
      <w:pPr>
        <w:pStyle w:val="FAAOutlineL3i"/>
        <w:numPr>
          <w:ilvl w:val="3"/>
          <w:numId w:val="173"/>
        </w:numPr>
      </w:pPr>
      <w:r w:rsidRPr="00563C59">
        <w:t xml:space="preserve">Au moment de la soumission d’une demande par un exploitant d’aéronefs agricoles, travaille en tant que PIC pour ledit exploitant ; et </w:t>
      </w:r>
    </w:p>
    <w:p w14:paraId="57EE68B2" w14:textId="6E16B36B" w:rsidR="00D656FE" w:rsidRPr="00563C59" w:rsidRDefault="00177E5A" w:rsidP="005647F4">
      <w:pPr>
        <w:pStyle w:val="FAAOutlineL3i"/>
      </w:pPr>
      <w:r w:rsidRPr="00563C59">
        <w:t>Dispose d'un dossier auprès dudit exploitant, qui ne présente aucun doute concernant la sécurité de ses opérations de vol ou sa compétence pour l’épandage de matières agricoles ou de produits chimiques.</w:t>
      </w:r>
    </w:p>
    <w:p w14:paraId="57EE68B3" w14:textId="3FD583DE" w:rsidR="00D656FE" w:rsidRPr="00563C59" w:rsidRDefault="00D656FE" w:rsidP="005647F4">
      <w:pPr>
        <w:pStyle w:val="FFATextFlushRight"/>
        <w:keepLines w:val="0"/>
        <w:widowControl w:val="0"/>
      </w:pPr>
      <w:r w:rsidRPr="00563C59">
        <w:t>14 CFR 137.41</w:t>
      </w:r>
    </w:p>
    <w:p w14:paraId="57EE68B4" w14:textId="2A31D822" w:rsidR="00D656FE" w:rsidRPr="00563C59" w:rsidRDefault="00D656FE" w:rsidP="005647F4">
      <w:pPr>
        <w:pStyle w:val="Heading4"/>
        <w:keepNext w:val="0"/>
        <w:keepLines w:val="0"/>
        <w:widowControl w:val="0"/>
      </w:pPr>
      <w:bookmarkStart w:id="62" w:name="_Toc61352062"/>
      <w:r w:rsidRPr="00563C59">
        <w:t>Exploitation dans un espace aérien contrôlé désigné pour un aérodrome</w:t>
      </w:r>
      <w:bookmarkEnd w:id="62"/>
    </w:p>
    <w:p w14:paraId="57EE68B6" w14:textId="553D63F8" w:rsidR="00D656FE" w:rsidRPr="00563C59" w:rsidRDefault="00D656FE" w:rsidP="005647F4">
      <w:pPr>
        <w:pStyle w:val="FAAOutlineL1a"/>
        <w:numPr>
          <w:ilvl w:val="0"/>
          <w:numId w:val="50"/>
        </w:numPr>
      </w:pPr>
      <w:r w:rsidRPr="00563C59">
        <w:t>Sauf pour les vols à partir et en direction de la zone d'épandage, nul n'est autorisé à exploiter un aéronef dans les limites latérales de la surface d'un espace aérien de Classe D désigné pour un aérodrome, sauf sur autorisation de l'installation ATC ayant juridiction sur cette zone.</w:t>
      </w:r>
    </w:p>
    <w:p w14:paraId="57EE68B7" w14:textId="6303CBE8" w:rsidR="00D656FE" w:rsidRPr="00563C59" w:rsidRDefault="00D656FE" w:rsidP="005647F4">
      <w:pPr>
        <w:pStyle w:val="FAAOutlineL1a"/>
      </w:pPr>
      <w:r w:rsidRPr="00563C59">
        <w:t>Nul n'est autorisé à exploiter un aéronef dans des conditions météorologiques inférieures aux minimum VFR dans les limites latérales d'un espace aérien de Classe B qui s'étend vers le haut à partir de la surface, sauf sur autorisation de l'installation ATC ayant juridiction sur cette zone.</w:t>
      </w:r>
    </w:p>
    <w:p w14:paraId="23B27134" w14:textId="6EC69435" w:rsidR="00195494" w:rsidRPr="00563C59" w:rsidRDefault="00195494" w:rsidP="005647F4">
      <w:pPr>
        <w:pStyle w:val="FAAOutlineL1a"/>
      </w:pPr>
      <w:r w:rsidRPr="00563C59">
        <w:t>Le titulaire d’un certificat d’exploitant pour giravion à charge externe doit soumettre à la Régie un certificat de navigabilité actuel et valable, standard ou restreint, tel que décrit au paragraphe 11.2.3.5 de la présente partie, pour chaque aéronef devant figurer sur ledit certificat.</w:t>
      </w:r>
    </w:p>
    <w:p w14:paraId="57EE68B8" w14:textId="69484D8E" w:rsidR="00D656FE" w:rsidRPr="00563C59" w:rsidRDefault="00D656FE" w:rsidP="005647F4">
      <w:pPr>
        <w:pStyle w:val="FAAOutlineL1a"/>
      </w:pPr>
      <w:r w:rsidRPr="00563C59">
        <w:t>Le titulaire d'un certificat est autorisé à exploiter un aéronef dans les minimums météorologiques VFR spéciaux sans répondre aux impératifs prescrits dans la Partie 8 de la présente réglementation.</w:t>
      </w:r>
    </w:p>
    <w:p w14:paraId="57EE68B9" w14:textId="66AEEE07" w:rsidR="00D656FE" w:rsidRPr="00563C59" w:rsidRDefault="00D656FE" w:rsidP="005647F4">
      <w:pPr>
        <w:pStyle w:val="FFATextFlushRight"/>
        <w:keepLines w:val="0"/>
        <w:widowControl w:val="0"/>
      </w:pPr>
      <w:r w:rsidRPr="00563C59">
        <w:t>14 CFR 133.51 ; 137.43</w:t>
      </w:r>
    </w:p>
    <w:p w14:paraId="57EE68BA" w14:textId="77777777" w:rsidR="00D656FE" w:rsidRPr="00563C59" w:rsidRDefault="00D656FE" w:rsidP="005647F4">
      <w:pPr>
        <w:pStyle w:val="Heading4"/>
        <w:keepNext w:val="0"/>
        <w:keepLines w:val="0"/>
        <w:widowControl w:val="0"/>
      </w:pPr>
      <w:bookmarkStart w:id="63" w:name="_Toc61352063"/>
      <w:r w:rsidRPr="00563C59">
        <w:t>Exploitation au-dessus de zones congestionnées : Généralités</w:t>
      </w:r>
      <w:bookmarkEnd w:id="63"/>
    </w:p>
    <w:p w14:paraId="61C1ABE7" w14:textId="77777777" w:rsidR="004B3334" w:rsidRPr="00563C59" w:rsidRDefault="004B3334" w:rsidP="005647F4">
      <w:pPr>
        <w:pStyle w:val="FAAOutlineL1a"/>
        <w:numPr>
          <w:ilvl w:val="0"/>
          <w:numId w:val="184"/>
        </w:numPr>
      </w:pPr>
      <w:r w:rsidRPr="00563C59">
        <w:t xml:space="preserve">Nul n’est autorisé à exploiter un aéronef au-dessus d'une zone congestionnée, sauf conformément aux impératifs du présent paragraphe. </w:t>
      </w:r>
    </w:p>
    <w:p w14:paraId="5DECA0A5" w14:textId="77777777" w:rsidR="004B3334" w:rsidRPr="00563C59" w:rsidRDefault="004B3334" w:rsidP="005647F4">
      <w:pPr>
        <w:pStyle w:val="FAAOutlineL21"/>
        <w:numPr>
          <w:ilvl w:val="0"/>
          <w:numId w:val="170"/>
        </w:numPr>
      </w:pPr>
      <w:r w:rsidRPr="00563C59">
        <w:t xml:space="preserve">Une approbation écrite préalable doit être obtenue auprès de l’agent ou de l'organisme gouvernemental approprié de la subdivision politique au-dessus de laquelle l’opération doit être effectuée. </w:t>
      </w:r>
    </w:p>
    <w:p w14:paraId="59DBD113" w14:textId="77777777" w:rsidR="004B3334" w:rsidRPr="00563C59" w:rsidRDefault="004B3334" w:rsidP="005647F4">
      <w:pPr>
        <w:pStyle w:val="FAAOutlineL21"/>
      </w:pPr>
      <w:r w:rsidRPr="00563C59">
        <w:t>La population doit être informée de l’opération prévue par un moyen efficace, par exemple, journal quotidien, radio, télévision, ou information en porte-à-porte.</w:t>
      </w:r>
    </w:p>
    <w:p w14:paraId="60F0BEC3" w14:textId="41A835C5" w:rsidR="004B3334" w:rsidRPr="00563C59" w:rsidRDefault="004B3334" w:rsidP="005647F4">
      <w:pPr>
        <w:pStyle w:val="FAAOutlineL21"/>
      </w:pPr>
      <w:r w:rsidRPr="00563C59">
        <w:t>Un plan pour chaque opération complète doit être soumis à la Régie et approuvé par celle-ci, et comprendre :</w:t>
      </w:r>
    </w:p>
    <w:p w14:paraId="0ED31828" w14:textId="77777777" w:rsidR="004B3334" w:rsidRPr="00563C59" w:rsidRDefault="004B3334" w:rsidP="005647F4">
      <w:pPr>
        <w:pStyle w:val="FAAOutlineL3i"/>
        <w:numPr>
          <w:ilvl w:val="3"/>
          <w:numId w:val="53"/>
        </w:numPr>
      </w:pPr>
      <w:r w:rsidRPr="00563C59">
        <w:lastRenderedPageBreak/>
        <w:t>Un examen des obstacles au vol ;</w:t>
      </w:r>
    </w:p>
    <w:p w14:paraId="53527DCA" w14:textId="77777777" w:rsidR="004B3334" w:rsidRPr="00563C59" w:rsidRDefault="004B3334" w:rsidP="005647F4">
      <w:pPr>
        <w:pStyle w:val="FAAOutlineL3i"/>
        <w:numPr>
          <w:ilvl w:val="3"/>
          <w:numId w:val="53"/>
        </w:numPr>
      </w:pPr>
      <w:r w:rsidRPr="00563C59">
        <w:t xml:space="preserve">Les capacités d'atterrissage d'urgence de l'aéronef qui doit être utilisé ; et </w:t>
      </w:r>
    </w:p>
    <w:p w14:paraId="1EB07E42" w14:textId="77777777" w:rsidR="004B3334" w:rsidRPr="00563C59" w:rsidRDefault="004B3334" w:rsidP="005647F4">
      <w:pPr>
        <w:pStyle w:val="FAAOutlineL3i"/>
        <w:numPr>
          <w:ilvl w:val="3"/>
          <w:numId w:val="53"/>
        </w:numPr>
      </w:pPr>
      <w:r w:rsidRPr="00563C59">
        <w:t>Toute coordination nécessaire avec l’ATC.</w:t>
      </w:r>
    </w:p>
    <w:p w14:paraId="174FE1FB" w14:textId="6D23A220" w:rsidR="004B3334" w:rsidRPr="00563C59" w:rsidRDefault="00D656FE" w:rsidP="005647F4">
      <w:pPr>
        <w:pStyle w:val="FAAOutlineL1a"/>
        <w:numPr>
          <w:ilvl w:val="0"/>
          <w:numId w:val="21"/>
        </w:numPr>
      </w:pPr>
      <w:r w:rsidRPr="00563C59">
        <w:t>Le titulaire d'un certificat est autorisé à exploiter un aéronef ou faire en sorte qu'un aéronef soit exploité au-dessus d'une zone congestionnée aux altitudes requises pour le déroulement correct de ladite opération agricole, si celle-ci est effectuée :</w:t>
      </w:r>
    </w:p>
    <w:p w14:paraId="265E9FC7" w14:textId="109E679E" w:rsidR="00A6560B" w:rsidRPr="00563C59" w:rsidRDefault="00BC62D6" w:rsidP="005647F4">
      <w:pPr>
        <w:pStyle w:val="FAAOutlineL21"/>
        <w:numPr>
          <w:ilvl w:val="0"/>
          <w:numId w:val="190"/>
        </w:numPr>
      </w:pPr>
      <w:r w:rsidRPr="00563C59">
        <w:t>Avec une sécurité maximale pour les personnes et les biens se trouvant à la surface en fonction de l'opération ; et</w:t>
      </w:r>
    </w:p>
    <w:p w14:paraId="57EE68BD" w14:textId="360240E1" w:rsidR="00D656FE" w:rsidRPr="00563C59" w:rsidRDefault="00CB78D9" w:rsidP="005647F4">
      <w:pPr>
        <w:pStyle w:val="FAAOutlineL1a"/>
        <w:numPr>
          <w:ilvl w:val="0"/>
          <w:numId w:val="169"/>
        </w:numPr>
      </w:pPr>
      <w:r w:rsidRPr="00563C59">
        <w:t>Conformément aux impératifs du paragraphe 11.2.3.8(a) de la présente sous-section.</w:t>
      </w:r>
    </w:p>
    <w:p w14:paraId="57EE68C2" w14:textId="47FDC7F1" w:rsidR="00D656FE" w:rsidRPr="00563C59" w:rsidRDefault="00D656FE" w:rsidP="005647F4">
      <w:pPr>
        <w:pStyle w:val="FAAOutlineL1a"/>
      </w:pPr>
      <w:r w:rsidRPr="00563C59">
        <w:t>Chaque titulaire d'un certificat doit s'assurer que tous les aéronefs monomoteurs se trouvant au-dessus d’une zone congestionnée opèrent :</w:t>
      </w:r>
    </w:p>
    <w:p w14:paraId="57EE68C3" w14:textId="6DEC466F" w:rsidR="00D656FE" w:rsidRPr="00563C59" w:rsidRDefault="00D656FE" w:rsidP="005647F4">
      <w:pPr>
        <w:pStyle w:val="FAAOutlinea"/>
        <w:keepLines w:val="0"/>
        <w:widowControl w:val="0"/>
        <w:numPr>
          <w:ilvl w:val="2"/>
          <w:numId w:val="6"/>
        </w:numPr>
      </w:pPr>
      <w:r w:rsidRPr="00563C59">
        <w:t>Non chargés lors des décollages et des retours, sauf pour les hélicoptères ;</w:t>
      </w:r>
    </w:p>
    <w:p w14:paraId="57EE68C4" w14:textId="2A2D9281" w:rsidR="00D656FE" w:rsidRPr="00563C59" w:rsidRDefault="00D656FE" w:rsidP="005647F4">
      <w:pPr>
        <w:pStyle w:val="FAAOutlineL21"/>
        <w:numPr>
          <w:ilvl w:val="0"/>
          <w:numId w:val="189"/>
        </w:numPr>
      </w:pPr>
      <w:r w:rsidRPr="00563C59">
        <w:t>Pas en-dessous des altitudes prescrites à la Partie 8 de la présente réglementation, sauf durant l'opération d'épandage elle-même, y compris les approches et départs requis pour cette opération ; et</w:t>
      </w:r>
    </w:p>
    <w:p w14:paraId="57EE68C5" w14:textId="315A2C44" w:rsidR="00D656FE" w:rsidRPr="00563C59" w:rsidRDefault="00D656FE" w:rsidP="005647F4">
      <w:pPr>
        <w:pStyle w:val="FAAOutlineL21"/>
      </w:pPr>
      <w:r w:rsidRPr="00563C59">
        <w:t>Lors des opérations d'épandage proprement dites, y compris les approches et les départs pour ces opérations, pas en-dessous des altitudes prescrites à la Partie 8 de la présente réglementation, sauf dans une zone et à une altitude permettant à l'aéronef d'effectuer un atterrissage d'urgence sans mettre en danger les personnes ou les biens se trouvant en surface.</w:t>
      </w:r>
    </w:p>
    <w:p w14:paraId="57EE68C6" w14:textId="6B60F887" w:rsidR="00D656FE" w:rsidRPr="00563C59" w:rsidRDefault="00D656FE" w:rsidP="005647F4">
      <w:pPr>
        <w:pStyle w:val="FAAOutlineL1a"/>
      </w:pPr>
      <w:r w:rsidRPr="00563C59">
        <w:t>Chaque titulaire d'un certificat doit s'assurer que tous les aéronefs multimoteurs se trouvant au-dessus d’une zone congestionnée opèrent :</w:t>
      </w:r>
    </w:p>
    <w:p w14:paraId="57EE68C7" w14:textId="09D5C213" w:rsidR="00D656FE" w:rsidRPr="00563C59" w:rsidRDefault="00D656FE" w:rsidP="005647F4">
      <w:pPr>
        <w:pStyle w:val="FAAOutlineL21"/>
        <w:numPr>
          <w:ilvl w:val="0"/>
          <w:numId w:val="55"/>
        </w:numPr>
      </w:pPr>
      <w:r w:rsidRPr="00563C59">
        <w:t>Lors du décollage, dans des conditions permettant à l'aéronef d'être arrêté en toute sécurité sur la longueur effective de la piste à partir de n'importe quel point du décollage jusqu'au moment où, avec tous les moteurs fonctionnant à la puissance normale de décollage, 105 % de la vitesse minimale de contrôle est atteinte avec le moteur critique inopérant dans la configuration de décollage ou 115 % de la puissance de décrochage sans moteur dans la configuration de décollage, quelle que soit la plus importante ;</w:t>
      </w:r>
    </w:p>
    <w:p w14:paraId="57EE68C8" w14:textId="68096BFA" w:rsidR="00D656FE" w:rsidRPr="00563C59" w:rsidRDefault="00D656FE" w:rsidP="005647F4">
      <w:pPr>
        <w:pStyle w:val="FAANoteL2"/>
      </w:pPr>
      <w:r w:rsidRPr="00563C59">
        <w:t>N. B. : Il convient de partir de l'hypothèse de vent nul et sans correction pour pente montante de 1 % ou moins lorsque le pourcentage est mesuré en tant que différence entre les élévations aux extrémités de la piste, divisée par la longueur totale. Pour les pentes montantes de plus de 1 %, la longueur effective de décollage de la piste est réduite de 20 % pour chaque 1 % de pente.</w:t>
      </w:r>
    </w:p>
    <w:p w14:paraId="57EE68C9" w14:textId="71DA1374" w:rsidR="00D656FE" w:rsidRPr="00563C59" w:rsidRDefault="00D656FE" w:rsidP="005647F4">
      <w:pPr>
        <w:pStyle w:val="FAAOutlineL21"/>
      </w:pPr>
      <w:r w:rsidRPr="00563C59">
        <w:t>À une masse plus importante que celle qui, avec le moteur critique inopérant, permettrait un taux de montée d'au moins 15 mètres à la minute jusqu'à une altitude d'au moins 300 mètres au-dessus de l'élévation du sol le plus élevé ou des obstacles se trouvant dans la zone où le travail doit être effectué, ou à une altitude de 1 520 mètres, quelle que soit la plus importante. Il convient de partir de l'hypothèse que l'hélice du moteur inopérant est en position de résistance minimale, que les volets et le train d'atterrissage sont dans la position la plus favorable et que le ou les autres moteurs fonctionnent à la puissance continue maximale disponible ; et</w:t>
      </w:r>
    </w:p>
    <w:p w14:paraId="57EE68CA" w14:textId="56292CDF" w:rsidR="00D656FE" w:rsidRPr="00563C59" w:rsidRDefault="00D656FE" w:rsidP="005647F4">
      <w:pPr>
        <w:pStyle w:val="FAAOutlineL21"/>
      </w:pPr>
      <w:r w:rsidRPr="00563C59">
        <w:t>En-dessous des altitudes prescrites à la Partie 8 de la présente réglementation, sauf durant l'opération d'épandage elle-même, y compris les approches, départs et retours requis pour cette opération.</w:t>
      </w:r>
    </w:p>
    <w:p w14:paraId="57EE68CB" w14:textId="77777777" w:rsidR="00D656FE" w:rsidRPr="00563C59" w:rsidRDefault="00D656FE" w:rsidP="005647F4">
      <w:pPr>
        <w:pStyle w:val="FAAOutlineL1a"/>
      </w:pPr>
      <w:r w:rsidRPr="00563C59">
        <w:t>Chaque titulaire d'un certificat doit notifier le public de l'opération prévue, comme la Régie peut le spécifier.</w:t>
      </w:r>
    </w:p>
    <w:p w14:paraId="57EE68CC" w14:textId="4ECF43AE" w:rsidR="00D656FE" w:rsidRPr="00563C59" w:rsidRDefault="00D656FE" w:rsidP="005647F4">
      <w:pPr>
        <w:pStyle w:val="FFATextFlushRight"/>
        <w:keepLines w:val="0"/>
        <w:widowControl w:val="0"/>
      </w:pPr>
      <w:r w:rsidRPr="00563C59">
        <w:t>14 CFR 137.51</w:t>
      </w:r>
    </w:p>
    <w:p w14:paraId="57EE68CD" w14:textId="77777777" w:rsidR="00D656FE" w:rsidRPr="00563C59" w:rsidRDefault="00D656FE" w:rsidP="005647F4">
      <w:pPr>
        <w:pStyle w:val="Heading4"/>
        <w:keepNext w:val="0"/>
        <w:keepLines w:val="0"/>
        <w:widowControl w:val="0"/>
      </w:pPr>
      <w:bookmarkStart w:id="64" w:name="_Toc61352064"/>
      <w:r w:rsidRPr="00563C59">
        <w:lastRenderedPageBreak/>
        <w:t>Exploitation au-dessus de zones congestionnées : Pilotes et aéronefs</w:t>
      </w:r>
      <w:bookmarkEnd w:id="64"/>
    </w:p>
    <w:p w14:paraId="5E5FA67C" w14:textId="758F632A" w:rsidR="00871058" w:rsidRPr="00563C59" w:rsidRDefault="00871058" w:rsidP="005647F4">
      <w:pPr>
        <w:pStyle w:val="FAAOutlineL1a"/>
        <w:numPr>
          <w:ilvl w:val="0"/>
          <w:numId w:val="56"/>
        </w:numPr>
      </w:pPr>
      <w:bookmarkStart w:id="65" w:name="_Hlk14788478"/>
      <w:r w:rsidRPr="00563C59">
        <w:t>GÉNÉRALITÉS. Nul n’est autorisé à exploiter un aéronef au-dessus d'une zone congestionnée, sauf conformément aux règles s’appliquant au pilote et à l’aéronef, détaillées dans la présente sous-section.</w:t>
      </w:r>
    </w:p>
    <w:p w14:paraId="57EE68CF" w14:textId="3CA6B697" w:rsidR="00D656FE" w:rsidRPr="00563C59" w:rsidRDefault="00717C21" w:rsidP="005647F4">
      <w:pPr>
        <w:pStyle w:val="FAAOutlineL1a"/>
        <w:numPr>
          <w:ilvl w:val="0"/>
          <w:numId w:val="56"/>
        </w:numPr>
      </w:pPr>
      <w:r w:rsidRPr="00563C59">
        <w:t>PILOTES. Chaque PIC doit avoir :</w:t>
      </w:r>
    </w:p>
    <w:p w14:paraId="57EE68D0" w14:textId="23A2CA5C" w:rsidR="00D656FE" w:rsidRPr="00563C59" w:rsidRDefault="00D656FE" w:rsidP="005647F4">
      <w:pPr>
        <w:pStyle w:val="FAAOutlineL21"/>
        <w:numPr>
          <w:ilvl w:val="0"/>
          <w:numId w:val="57"/>
        </w:numPr>
      </w:pPr>
      <w:r w:rsidRPr="00563C59">
        <w:t>25 heures de vol en tant que PIC de la marque et du modèle de base de l'aéronef, dont au moins 10 heures ont été acquises dans les 12 mois civils précédents ; et</w:t>
      </w:r>
    </w:p>
    <w:p w14:paraId="57EE68D1" w14:textId="2C7B40C9" w:rsidR="00D656FE" w:rsidRPr="00563C59" w:rsidRDefault="00D656FE" w:rsidP="005647F4">
      <w:pPr>
        <w:pStyle w:val="FAAOutlineL21"/>
        <w:numPr>
          <w:ilvl w:val="0"/>
          <w:numId w:val="57"/>
        </w:numPr>
      </w:pPr>
      <w:r w:rsidRPr="00563C59">
        <w:t>100 heures d'expérience en tant que PIC pour l'épandage de matières agricoles ou de produits chimiques.</w:t>
      </w:r>
      <w:bookmarkEnd w:id="65"/>
    </w:p>
    <w:p w14:paraId="57EE68D2" w14:textId="7D12806C" w:rsidR="00D656FE" w:rsidRPr="00563C59" w:rsidRDefault="00717C21" w:rsidP="005647F4">
      <w:pPr>
        <w:pStyle w:val="FAAOutlineL1a"/>
      </w:pPr>
      <w:r w:rsidRPr="00563C59">
        <w:t>AÉRONEF.</w:t>
      </w:r>
    </w:p>
    <w:p w14:paraId="5A19E5E6" w14:textId="59C89BE6" w:rsidR="00871058" w:rsidRPr="00563C59" w:rsidRDefault="00871058" w:rsidP="005647F4">
      <w:pPr>
        <w:pStyle w:val="FAAOutlineL21"/>
        <w:numPr>
          <w:ilvl w:val="0"/>
          <w:numId w:val="162"/>
        </w:numPr>
      </w:pPr>
      <w:r w:rsidRPr="00563C59">
        <w:t>Chaque aéronef doit :</w:t>
      </w:r>
    </w:p>
    <w:p w14:paraId="28177317" w14:textId="0F712A2D" w:rsidR="00871058" w:rsidRPr="00563C59" w:rsidRDefault="00871058" w:rsidP="005647F4">
      <w:pPr>
        <w:pStyle w:val="FAAOutlineL3i"/>
        <w:numPr>
          <w:ilvl w:val="3"/>
          <w:numId w:val="163"/>
        </w:numPr>
      </w:pPr>
      <w:r w:rsidRPr="00563C59">
        <w:t xml:space="preserve">S'il s’agit d'un aéronef non couvert par le paragraphe 11.2.3.9(c)(1)(ii) de la présente sous-section, avoir, au cours des 100 heures de services précédentes, fait l’objet d'une inspection des 100 heures ou annuelle par une personne autorisée conformément à la Partie 8 de la présente réglementation, ou avoir été inspecté dans le cadre d'un système progressif d’inspection ; et </w:t>
      </w:r>
    </w:p>
    <w:p w14:paraId="15261FDD" w14:textId="036BBAF2" w:rsidR="00871058" w:rsidRPr="00563C59" w:rsidRDefault="00871058" w:rsidP="005647F4">
      <w:pPr>
        <w:pStyle w:val="FAAOutlineL3i"/>
      </w:pPr>
      <w:r w:rsidRPr="00563C59">
        <w:t>S'il s’agit d’un avion civil multimoteur gros porteur ou à turbine immatriculé dans [ÉTAT], avoir été inspecté conformément aux impératifs relatifs aux programmes d'inspection qui s’appliquent, détaillés dans la Partie 8 de la présente réglementation.</w:t>
      </w:r>
    </w:p>
    <w:p w14:paraId="57EE68D3" w14:textId="5FFF59FB" w:rsidR="00D656FE" w:rsidRPr="00563C59" w:rsidRDefault="00D656FE" w:rsidP="005647F4">
      <w:pPr>
        <w:pStyle w:val="FAAOutlineL21"/>
        <w:numPr>
          <w:ilvl w:val="0"/>
          <w:numId w:val="162"/>
        </w:numPr>
      </w:pPr>
      <w:r w:rsidRPr="00563C59">
        <w:t>Sauf pour les hélicoptères, chaque aéronef doit être équipé d'un dispositif capable de larguer, en 45 secondes ou moins, au moins la moitié de la charge maximale autorisée de matières agricoles. Si l'aéronef est équipé d'un dispositif destiné à larguer le réservoir ou la trémie en tant qu'unité, il doit y avoir un moyen permettant d'empêcher un largage par inadvertance par le pilote ou un autre membre de l'équipage.</w:t>
      </w:r>
    </w:p>
    <w:p w14:paraId="57EE68D4" w14:textId="0064415B" w:rsidR="00D656FE" w:rsidRPr="00563C59" w:rsidRDefault="00D656FE" w:rsidP="005647F4">
      <w:pPr>
        <w:pStyle w:val="FFATextFlushRight"/>
        <w:keepLines w:val="0"/>
        <w:widowControl w:val="0"/>
      </w:pPr>
      <w:r w:rsidRPr="00563C59">
        <w:t>14 CFR 137.53</w:t>
      </w:r>
    </w:p>
    <w:p w14:paraId="57EE68D5" w14:textId="77777777" w:rsidR="00D656FE" w:rsidRPr="00563C59" w:rsidRDefault="00D656FE" w:rsidP="005647F4">
      <w:pPr>
        <w:pStyle w:val="Heading4"/>
        <w:keepNext w:val="0"/>
        <w:keepLines w:val="0"/>
        <w:widowControl w:val="0"/>
      </w:pPr>
      <w:bookmarkStart w:id="66" w:name="_Toc61352065"/>
      <w:r w:rsidRPr="00563C59">
        <w:t>Disponibilité du certificat</w:t>
      </w:r>
      <w:bookmarkEnd w:id="66"/>
    </w:p>
    <w:p w14:paraId="57EE68D7" w14:textId="2EA30AC5" w:rsidR="00D656FE" w:rsidRPr="00563C59" w:rsidRDefault="00D656FE" w:rsidP="005647F4">
      <w:pPr>
        <w:pStyle w:val="FAAOutlineL1a"/>
        <w:numPr>
          <w:ilvl w:val="0"/>
          <w:numId w:val="59"/>
        </w:numPr>
      </w:pPr>
      <w:r w:rsidRPr="00563C59">
        <w:t>Chaque titulaire d'un certificat d'exploitant d'aéronefs agricoles doit le conserver au siège de ses opérations et le présenter pour inspection sur demande de la Régie ou de tout agent des forces de l'ordre du gouvernement.</w:t>
      </w:r>
    </w:p>
    <w:p w14:paraId="57EE68D8" w14:textId="212BFD0D" w:rsidR="00D656FE" w:rsidRPr="00563C59" w:rsidRDefault="00D656FE" w:rsidP="005647F4">
      <w:pPr>
        <w:pStyle w:val="FFATextFlushRight"/>
        <w:keepLines w:val="0"/>
        <w:widowControl w:val="0"/>
      </w:pPr>
      <w:r w:rsidRPr="00563C59">
        <w:t>14 CFR 137.57</w:t>
      </w:r>
    </w:p>
    <w:p w14:paraId="57EE68D9" w14:textId="77777777" w:rsidR="00D656FE" w:rsidRPr="00563C59" w:rsidRDefault="00D656FE" w:rsidP="005647F4">
      <w:pPr>
        <w:pStyle w:val="Heading3"/>
        <w:keepNext w:val="0"/>
        <w:keepLines w:val="0"/>
        <w:widowControl w:val="0"/>
      </w:pPr>
      <w:bookmarkStart w:id="67" w:name="_Toc61352066"/>
      <w:r w:rsidRPr="00563C59">
        <w:t>Dossiers et rapports</w:t>
      </w:r>
      <w:bookmarkEnd w:id="67"/>
    </w:p>
    <w:p w14:paraId="57EE68DA" w14:textId="77777777" w:rsidR="00D656FE" w:rsidRPr="00563C59" w:rsidRDefault="00D656FE" w:rsidP="005647F4">
      <w:pPr>
        <w:pStyle w:val="Heading4"/>
        <w:keepNext w:val="0"/>
        <w:keepLines w:val="0"/>
        <w:widowControl w:val="0"/>
      </w:pPr>
      <w:bookmarkStart w:id="68" w:name="_Toc61352067"/>
      <w:r w:rsidRPr="00563C59">
        <w:t>Dossiers : Exploitant commercial d'aéronefs agricoles</w:t>
      </w:r>
      <w:bookmarkEnd w:id="68"/>
    </w:p>
    <w:p w14:paraId="57EE68DC" w14:textId="3FE0F831" w:rsidR="00D656FE" w:rsidRPr="00563C59" w:rsidRDefault="00D656FE" w:rsidP="005647F4">
      <w:pPr>
        <w:pStyle w:val="FAAOutlineL1a"/>
        <w:numPr>
          <w:ilvl w:val="0"/>
          <w:numId w:val="60"/>
        </w:numPr>
      </w:pPr>
      <w:r w:rsidRPr="00563C59">
        <w:t>Chaque titulaire d'un certificat d'exploitant commercial d'aéronefs agricoles doit conserver et tenir à jour les dossiers suivants au siège de ses opérations figurant dans sa demande :</w:t>
      </w:r>
    </w:p>
    <w:p w14:paraId="57EE68DD" w14:textId="0980EB86" w:rsidR="00D656FE" w:rsidRPr="00563C59" w:rsidRDefault="00D656FE" w:rsidP="005647F4">
      <w:pPr>
        <w:pStyle w:val="FAAOutlineL21"/>
        <w:numPr>
          <w:ilvl w:val="0"/>
          <w:numId w:val="61"/>
        </w:numPr>
      </w:pPr>
      <w:r w:rsidRPr="00563C59">
        <w:t>Le nom et l'adresse de chaque personne pour laquelle un service agricole aérien a été assuré ;</w:t>
      </w:r>
    </w:p>
    <w:p w14:paraId="57EE68DE" w14:textId="181282FD" w:rsidR="00D656FE" w:rsidRPr="00563C59" w:rsidRDefault="00D656FE" w:rsidP="005647F4">
      <w:pPr>
        <w:pStyle w:val="FAAOutlineL21"/>
        <w:numPr>
          <w:ilvl w:val="0"/>
          <w:numId w:val="61"/>
        </w:numPr>
      </w:pPr>
      <w:r w:rsidRPr="00563C59">
        <w:t>La date du service ;</w:t>
      </w:r>
    </w:p>
    <w:p w14:paraId="57EE68DF" w14:textId="74CD1211" w:rsidR="00D656FE" w:rsidRPr="00563C59" w:rsidRDefault="00D656FE" w:rsidP="005647F4">
      <w:pPr>
        <w:pStyle w:val="FAAOutlineL21"/>
      </w:pPr>
      <w:r w:rsidRPr="00563C59">
        <w:t>Le nom et la quantité des matières épandues lors de chaque opération effectuée et ;</w:t>
      </w:r>
    </w:p>
    <w:p w14:paraId="57EE68E0" w14:textId="59DE5142" w:rsidR="00D656FE" w:rsidRDefault="00D656FE" w:rsidP="005647F4">
      <w:pPr>
        <w:pStyle w:val="FAAOutlineL21"/>
      </w:pPr>
      <w:r w:rsidRPr="00563C59">
        <w:t>Le nom, l'adresse et le numéro de la licence de chaque pilote utilisé pour les opérations agricoles aériennes ainsi que la date à laquelle ce pilote a répondu aux impératifs de connaissances et de compétences de la présente sous-partie.</w:t>
      </w:r>
    </w:p>
    <w:p w14:paraId="40E034EE" w14:textId="472C0B66" w:rsidR="005647F4" w:rsidRDefault="005647F4" w:rsidP="005647F4">
      <w:pPr>
        <w:pStyle w:val="FAAOutlineL21"/>
        <w:numPr>
          <w:ilvl w:val="0"/>
          <w:numId w:val="0"/>
        </w:numPr>
        <w:ind w:left="2160" w:hanging="720"/>
      </w:pPr>
    </w:p>
    <w:p w14:paraId="7FBE1334" w14:textId="77777777" w:rsidR="005647F4" w:rsidRPr="00563C59" w:rsidRDefault="005647F4" w:rsidP="005647F4">
      <w:pPr>
        <w:pStyle w:val="FAAOutlineL21"/>
        <w:numPr>
          <w:ilvl w:val="0"/>
          <w:numId w:val="0"/>
        </w:numPr>
        <w:ind w:left="2160" w:hanging="720"/>
      </w:pPr>
    </w:p>
    <w:p w14:paraId="57EE68E1" w14:textId="0B0FA47B" w:rsidR="00D656FE" w:rsidRPr="00563C59" w:rsidRDefault="00D656FE" w:rsidP="005647F4">
      <w:pPr>
        <w:pStyle w:val="FAAOutlineL1a"/>
      </w:pPr>
      <w:r w:rsidRPr="00563C59">
        <w:lastRenderedPageBreak/>
        <w:t>Les dossiers requis au titre de la présente section doivent être conservés pendant au moins 12 mois, et mis à disposition de la Régie à des fins d'inspection sur demande de cette dernière.</w:t>
      </w:r>
    </w:p>
    <w:p w14:paraId="57EE68E2" w14:textId="2F97B005" w:rsidR="00D656FE" w:rsidRPr="00563C59" w:rsidRDefault="00D656FE" w:rsidP="005647F4">
      <w:pPr>
        <w:pStyle w:val="FFATextFlushRight"/>
        <w:keepLines w:val="0"/>
        <w:widowControl w:val="0"/>
      </w:pPr>
      <w:r w:rsidRPr="00563C59">
        <w:t>14 CFR 137.71</w:t>
      </w:r>
    </w:p>
    <w:p w14:paraId="57EE68E3" w14:textId="77777777" w:rsidR="00D656FE" w:rsidRPr="00563C59" w:rsidRDefault="00D656FE" w:rsidP="005647F4">
      <w:pPr>
        <w:pStyle w:val="Heading4"/>
        <w:keepNext w:val="0"/>
        <w:keepLines w:val="0"/>
        <w:widowControl w:val="0"/>
      </w:pPr>
      <w:bookmarkStart w:id="69" w:name="_Toc61352068"/>
      <w:r w:rsidRPr="00563C59">
        <w:t>Changement d'adresse</w:t>
      </w:r>
      <w:bookmarkEnd w:id="69"/>
    </w:p>
    <w:p w14:paraId="57EE68E5" w14:textId="51B8F9B1" w:rsidR="00D656FE" w:rsidRPr="00563C59" w:rsidRDefault="00D656FE" w:rsidP="005647F4">
      <w:pPr>
        <w:pStyle w:val="FAAOutlineL1a"/>
        <w:numPr>
          <w:ilvl w:val="0"/>
          <w:numId w:val="62"/>
        </w:numPr>
      </w:pPr>
      <w:r w:rsidRPr="00563C59">
        <w:t>Chaque titulaire d'un certificat d'exploitation d'aéronefs agricoles doit notifier la Régie, à l'avance et par écrit, de tout changement d'adresse du siège de ses opérations.</w:t>
      </w:r>
    </w:p>
    <w:p w14:paraId="57EE68E6" w14:textId="69487EF0" w:rsidR="00D656FE" w:rsidRPr="00563C59" w:rsidRDefault="00D656FE" w:rsidP="005647F4">
      <w:pPr>
        <w:pStyle w:val="FFATextFlushRight"/>
        <w:keepLines w:val="0"/>
        <w:widowControl w:val="0"/>
      </w:pPr>
      <w:r w:rsidRPr="00563C59">
        <w:t>14 CFR 137.75</w:t>
      </w:r>
    </w:p>
    <w:p w14:paraId="57EE68E7" w14:textId="77777777" w:rsidR="00D656FE" w:rsidRPr="00563C59" w:rsidRDefault="00D656FE" w:rsidP="005647F4">
      <w:pPr>
        <w:pStyle w:val="Heading4"/>
        <w:keepNext w:val="0"/>
        <w:keepLines w:val="0"/>
        <w:widowControl w:val="0"/>
      </w:pPr>
      <w:bookmarkStart w:id="70" w:name="_Toc61352069"/>
      <w:r w:rsidRPr="00563C59">
        <w:t>Fin des opérations</w:t>
      </w:r>
      <w:bookmarkEnd w:id="70"/>
    </w:p>
    <w:p w14:paraId="57EE68E9" w14:textId="51407CCB" w:rsidR="00D656FE" w:rsidRPr="00563C59" w:rsidRDefault="00D656FE" w:rsidP="005647F4">
      <w:pPr>
        <w:pStyle w:val="FAAOutlineL1a"/>
        <w:numPr>
          <w:ilvl w:val="0"/>
          <w:numId w:val="63"/>
        </w:numPr>
      </w:pPr>
      <w:r w:rsidRPr="00563C59">
        <w:t>Lorsque le titulaire d'un certificat cesse ses opérations aux termes de la présente partie, il doit remettre ce certificat au bureau désigné de la Régie.</w:t>
      </w:r>
    </w:p>
    <w:p w14:paraId="57EE68EA" w14:textId="1D3AB633" w:rsidR="00D656FE" w:rsidRPr="00563C59" w:rsidRDefault="00D656FE" w:rsidP="005647F4">
      <w:pPr>
        <w:pStyle w:val="FFATextFlushRight"/>
        <w:keepLines w:val="0"/>
        <w:widowControl w:val="0"/>
      </w:pPr>
      <w:r w:rsidRPr="00563C59">
        <w:t>14 CFR 137.77</w:t>
      </w:r>
    </w:p>
    <w:p w14:paraId="57EE68EB" w14:textId="32005868" w:rsidR="00D656FE" w:rsidRPr="00563C59" w:rsidRDefault="00D656FE" w:rsidP="005647F4">
      <w:pPr>
        <w:pStyle w:val="FFATextFlushRight"/>
        <w:keepLines w:val="0"/>
        <w:widowControl w:val="0"/>
      </w:pPr>
      <w:r w:rsidRPr="00563C59">
        <w:t>FAA, Ordre 8900.1, Volume 3, Chapitre 52, Section 1</w:t>
      </w:r>
    </w:p>
    <w:p w14:paraId="57EE68ED" w14:textId="524C4D65" w:rsidR="00D656FE" w:rsidRPr="00563C59" w:rsidRDefault="00D656FE" w:rsidP="005647F4">
      <w:pPr>
        <w:pStyle w:val="Heading2"/>
        <w:keepNext w:val="0"/>
        <w:keepLines w:val="0"/>
        <w:widowControl w:val="0"/>
      </w:pPr>
      <w:bookmarkStart w:id="71" w:name="_Toc61352070"/>
      <w:r w:rsidRPr="00563C59">
        <w:t>Opérations avec charges externes de giravion</w:t>
      </w:r>
      <w:bookmarkEnd w:id="71"/>
    </w:p>
    <w:p w14:paraId="57EE68EE" w14:textId="77777777" w:rsidR="0025512A" w:rsidRPr="00563C59" w:rsidRDefault="0025512A" w:rsidP="005647F4">
      <w:pPr>
        <w:pStyle w:val="Heading3"/>
        <w:keepNext w:val="0"/>
        <w:keepLines w:val="0"/>
        <w:widowControl w:val="0"/>
      </w:pPr>
      <w:bookmarkStart w:id="72" w:name="_Toc61352071"/>
      <w:r w:rsidRPr="00563C59">
        <w:t>Généralités</w:t>
      </w:r>
      <w:bookmarkEnd w:id="72"/>
    </w:p>
    <w:p w14:paraId="57EE68EF" w14:textId="77777777" w:rsidR="00D656FE" w:rsidRPr="00563C59" w:rsidRDefault="00D656FE" w:rsidP="005647F4">
      <w:pPr>
        <w:pStyle w:val="Heading4"/>
        <w:keepNext w:val="0"/>
        <w:keepLines w:val="0"/>
        <w:widowControl w:val="0"/>
      </w:pPr>
      <w:bookmarkStart w:id="73" w:name="_Toc61352072"/>
      <w:r w:rsidRPr="00563C59">
        <w:t>Applicabilité</w:t>
      </w:r>
      <w:bookmarkEnd w:id="73"/>
    </w:p>
    <w:p w14:paraId="57EE68F1" w14:textId="1C8BFE6A" w:rsidR="00D656FE" w:rsidRPr="00563C59" w:rsidRDefault="005B4C9F" w:rsidP="005647F4">
      <w:pPr>
        <w:pStyle w:val="FAAOutlineL1a"/>
        <w:numPr>
          <w:ilvl w:val="0"/>
          <w:numId w:val="64"/>
        </w:numPr>
      </w:pPr>
      <w:r w:rsidRPr="00563C59">
        <w:t>La présente sous-partie prescrit :</w:t>
      </w:r>
    </w:p>
    <w:p w14:paraId="57EE68F2" w14:textId="13B14FF3" w:rsidR="00D656FE" w:rsidRPr="00563C59" w:rsidRDefault="00D656FE" w:rsidP="005647F4">
      <w:pPr>
        <w:pStyle w:val="FAAOutlineL21"/>
        <w:numPr>
          <w:ilvl w:val="0"/>
          <w:numId w:val="65"/>
        </w:numPr>
      </w:pPr>
      <w:r w:rsidRPr="00563C59">
        <w:t>Les impératifs de navigabilité pour les giravions utilisés pour des opérations avec charge externe ; et</w:t>
      </w:r>
    </w:p>
    <w:p w14:paraId="57EE68F3" w14:textId="1454D82D" w:rsidR="00D656FE" w:rsidRPr="00563C59" w:rsidRDefault="00D656FE" w:rsidP="005647F4">
      <w:pPr>
        <w:pStyle w:val="FAAOutlineL21"/>
        <w:numPr>
          <w:ilvl w:val="0"/>
          <w:numId w:val="65"/>
        </w:numPr>
      </w:pPr>
      <w:r w:rsidRPr="00563C59">
        <w:t>Les règles d'exploitation et de certification régissant les opérations de giravions avec charge externe dans [ÉTAT].</w:t>
      </w:r>
    </w:p>
    <w:p w14:paraId="57EE68F4" w14:textId="60821B71" w:rsidR="00D656FE" w:rsidRPr="00563C59" w:rsidRDefault="00D656FE" w:rsidP="005647F4">
      <w:pPr>
        <w:pStyle w:val="FAAOutlineL1a"/>
      </w:pPr>
      <w:r w:rsidRPr="00563C59">
        <w:t>Les impératifs de certification de la présente partie ne s'appliquent pas :</w:t>
      </w:r>
    </w:p>
    <w:p w14:paraId="57EE68F5" w14:textId="017BC465" w:rsidR="00D656FE" w:rsidRPr="00563C59" w:rsidRDefault="00D656FE" w:rsidP="005647F4">
      <w:pPr>
        <w:pStyle w:val="FAAOutlineL21"/>
        <w:numPr>
          <w:ilvl w:val="0"/>
          <w:numId w:val="166"/>
        </w:numPr>
      </w:pPr>
      <w:r w:rsidRPr="00563C59">
        <w:t>Aux fabricants de giravions lorsqu'ils élaborent des moyens de fixation de charge externe</w:t>
      </w:r>
      <w:r w:rsidR="003379C8">
        <w:t> </w:t>
      </w:r>
      <w:r w:rsidRPr="00563C59">
        <w:t>;</w:t>
      </w:r>
    </w:p>
    <w:p w14:paraId="1DDB5E78" w14:textId="1B1CDFBC" w:rsidR="00F833D9" w:rsidRPr="00563C59" w:rsidRDefault="00F833D9" w:rsidP="005647F4">
      <w:pPr>
        <w:pStyle w:val="FAAOutlineL21"/>
      </w:pPr>
      <w:r w:rsidRPr="00563C59">
        <w:t>Aux fabricants qui prouvent la conformité des équipements utilisés au titre de la présente partie ;</w:t>
      </w:r>
    </w:p>
    <w:p w14:paraId="57EE68F6" w14:textId="6B038A75" w:rsidR="00D656FE" w:rsidRPr="00563C59" w:rsidRDefault="00D656FE" w:rsidP="005647F4">
      <w:pPr>
        <w:pStyle w:val="FAAOutlineL21"/>
      </w:pPr>
      <w:r w:rsidRPr="00563C59">
        <w:t>Aux opérations menées par une personne qui démontre la conformité pour la délivrance d'un certificat aux termes de la présente partie ;</w:t>
      </w:r>
    </w:p>
    <w:p w14:paraId="57EE68F7" w14:textId="13D12DAF" w:rsidR="00D656FE" w:rsidRPr="00563C59" w:rsidRDefault="00D656FE" w:rsidP="005647F4">
      <w:pPr>
        <w:pStyle w:val="FAAOutlineL21"/>
      </w:pPr>
      <w:r w:rsidRPr="00563C59">
        <w:t>Aux vols de formation effectués en préparation à la démonstration de la conformité à la présente partie ; ou</w:t>
      </w:r>
    </w:p>
    <w:p w14:paraId="57EE68F8" w14:textId="77777777" w:rsidR="00D656FE" w:rsidRPr="00563C59" w:rsidRDefault="00D656FE" w:rsidP="005647F4">
      <w:pPr>
        <w:pStyle w:val="FAAOutlineL21"/>
      </w:pPr>
      <w:r w:rsidRPr="00563C59">
        <w:t>À un gouvernement local ou national effectuant des opérations avec un aéronef public.</w:t>
      </w:r>
    </w:p>
    <w:p w14:paraId="57EE68F9" w14:textId="4EA876FA" w:rsidR="00D656FE" w:rsidRPr="00563C59" w:rsidRDefault="00D656FE" w:rsidP="005647F4">
      <w:pPr>
        <w:pStyle w:val="FAAOutlineL1a"/>
      </w:pPr>
      <w:r w:rsidRPr="00563C59">
        <w:t>Aux fins de la présente partie, une personne autre qu'un membre d'équipage ou une personne essentielle et directement liée à l'opération avec charge externe ne peut être transportée que dans des ensembles approuvés giravion-fardeau de Classe D.</w:t>
      </w:r>
    </w:p>
    <w:p w14:paraId="491313FF" w14:textId="3B2B9477" w:rsidR="00286EBD" w:rsidRPr="00563C59" w:rsidRDefault="00286EBD" w:rsidP="005647F4">
      <w:pPr>
        <w:pStyle w:val="FFATextFlushRight"/>
      </w:pPr>
      <w:r w:rsidRPr="00563C59">
        <w:t>14 CFR 133.1</w:t>
      </w:r>
    </w:p>
    <w:p w14:paraId="57EE68FA" w14:textId="2FE92FDC" w:rsidR="00D656FE" w:rsidRPr="00563C59" w:rsidRDefault="00D656FE" w:rsidP="005647F4">
      <w:pPr>
        <w:pStyle w:val="Heading3"/>
        <w:keepNext w:val="0"/>
        <w:keepLines w:val="0"/>
        <w:widowControl w:val="0"/>
      </w:pPr>
      <w:bookmarkStart w:id="74" w:name="_Toc14251592"/>
      <w:bookmarkStart w:id="75" w:name="_Toc14251743"/>
      <w:bookmarkStart w:id="76" w:name="_Toc14272771"/>
      <w:bookmarkStart w:id="77" w:name="_Toc14330898"/>
      <w:bookmarkStart w:id="78" w:name="_Toc16172355"/>
      <w:bookmarkStart w:id="79" w:name="_Toc16611093"/>
      <w:bookmarkStart w:id="80" w:name="_Toc16612411"/>
      <w:bookmarkStart w:id="81" w:name="_Toc16665913"/>
      <w:bookmarkStart w:id="82" w:name="_Toc16668492"/>
      <w:bookmarkStart w:id="83" w:name="_Toc16668588"/>
      <w:bookmarkStart w:id="84" w:name="_Toc16668684"/>
      <w:bookmarkStart w:id="85" w:name="_Toc16668780"/>
      <w:bookmarkStart w:id="86" w:name="_Toc16668876"/>
      <w:bookmarkStart w:id="87" w:name="_Toc16672777"/>
      <w:bookmarkStart w:id="88" w:name="_Toc18481415"/>
      <w:bookmarkStart w:id="89" w:name="_Toc18913807"/>
      <w:bookmarkStart w:id="90" w:name="_Toc18930335"/>
      <w:bookmarkStart w:id="91" w:name="_Toc18930434"/>
      <w:bookmarkStart w:id="92" w:name="_Toc18937552"/>
      <w:bookmarkStart w:id="93" w:name="_Toc18937800"/>
      <w:bookmarkStart w:id="94" w:name="_Toc18937897"/>
      <w:bookmarkStart w:id="95" w:name="_Toc18937994"/>
      <w:bookmarkStart w:id="96" w:name="_Toc18938097"/>
      <w:bookmarkStart w:id="97" w:name="_Toc18998332"/>
      <w:bookmarkStart w:id="98" w:name="_Toc19000479"/>
      <w:bookmarkStart w:id="99" w:name="_Toc19000576"/>
      <w:bookmarkStart w:id="100" w:name="_Toc19000673"/>
      <w:bookmarkStart w:id="101" w:name="_Toc19003424"/>
      <w:bookmarkStart w:id="102" w:name="_Toc19003522"/>
      <w:bookmarkStart w:id="103" w:name="_Toc19003695"/>
      <w:bookmarkStart w:id="104" w:name="_Toc19004048"/>
      <w:bookmarkStart w:id="105" w:name="_Toc19004409"/>
      <w:bookmarkStart w:id="106" w:name="_Toc19004507"/>
      <w:bookmarkStart w:id="107" w:name="_Toc19007880"/>
      <w:bookmarkStart w:id="108" w:name="_Toc19200172"/>
      <w:bookmarkStart w:id="109" w:name="_Toc19539790"/>
      <w:bookmarkStart w:id="110" w:name="_Toc20225137"/>
      <w:bookmarkStart w:id="111" w:name="_Toc20388176"/>
      <w:bookmarkStart w:id="112" w:name="_Toc613520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63C59">
        <w:t>Règles relatives à la certification</w:t>
      </w:r>
      <w:bookmarkEnd w:id="112"/>
    </w:p>
    <w:p w14:paraId="57EE68FB" w14:textId="77777777" w:rsidR="00D656FE" w:rsidRPr="00563C59" w:rsidRDefault="00D656FE" w:rsidP="005647F4">
      <w:pPr>
        <w:pStyle w:val="Heading4"/>
        <w:keepNext w:val="0"/>
        <w:keepLines w:val="0"/>
        <w:widowControl w:val="0"/>
      </w:pPr>
      <w:bookmarkStart w:id="113" w:name="_Toc61352074"/>
      <w:r w:rsidRPr="00563C59">
        <w:t>Certificat requis</w:t>
      </w:r>
      <w:bookmarkEnd w:id="113"/>
    </w:p>
    <w:p w14:paraId="57EE68FD" w14:textId="17ADDEFC" w:rsidR="00D656FE" w:rsidRPr="00563C59" w:rsidRDefault="00D656FE" w:rsidP="005647F4">
      <w:pPr>
        <w:pStyle w:val="FAAOutlineL1a"/>
        <w:numPr>
          <w:ilvl w:val="0"/>
          <w:numId w:val="67"/>
        </w:numPr>
      </w:pPr>
      <w:r w:rsidRPr="00563C59">
        <w:t>Nulle personne sujette à la présente partie n'est autorisée à effectuer des opérations avec des giravions à charge externe dans [ÉTAT] sans un certificat d'exploitant de giravion à charge externe délivré par la Régie ou  en contravention des limitations spéciales et approbations spécifiques de ce certificat.</w:t>
      </w:r>
    </w:p>
    <w:p w14:paraId="57EE68FE" w14:textId="72A1379E" w:rsidR="00D656FE" w:rsidRDefault="00D656FE" w:rsidP="005647F4">
      <w:pPr>
        <w:pStyle w:val="FFATextFlushRight"/>
        <w:keepLines w:val="0"/>
        <w:widowControl w:val="0"/>
      </w:pPr>
      <w:r w:rsidRPr="00563C59">
        <w:t>14 CFR 133.11</w:t>
      </w:r>
    </w:p>
    <w:p w14:paraId="2DDF8B15" w14:textId="77777777" w:rsidR="005647F4" w:rsidRPr="00563C59" w:rsidRDefault="005647F4" w:rsidP="005647F4">
      <w:pPr>
        <w:pStyle w:val="FFATextFlushRight"/>
        <w:keepLines w:val="0"/>
        <w:widowControl w:val="0"/>
      </w:pPr>
    </w:p>
    <w:p w14:paraId="57EE68FF" w14:textId="77777777" w:rsidR="00D656FE" w:rsidRPr="00563C59" w:rsidRDefault="00D656FE" w:rsidP="005647F4">
      <w:pPr>
        <w:pStyle w:val="Heading4"/>
        <w:keepNext w:val="0"/>
        <w:keepLines w:val="0"/>
        <w:widowControl w:val="0"/>
      </w:pPr>
      <w:bookmarkStart w:id="114" w:name="_Toc61352075"/>
      <w:r w:rsidRPr="00563C59">
        <w:lastRenderedPageBreak/>
        <w:t>Durée d'un certificat</w:t>
      </w:r>
      <w:bookmarkEnd w:id="114"/>
    </w:p>
    <w:p w14:paraId="57EE6901" w14:textId="4F541481" w:rsidR="00D656FE" w:rsidRPr="00563C59" w:rsidRDefault="00D656FE" w:rsidP="005647F4">
      <w:pPr>
        <w:pStyle w:val="FAAOutlineL1a"/>
        <w:numPr>
          <w:ilvl w:val="0"/>
          <w:numId w:val="68"/>
        </w:numPr>
      </w:pPr>
      <w:r w:rsidRPr="00563C59">
        <w:t>Sauf s'il est restitué, suspendu ou révoqué, un certificat d'exploitant de giravion à charge externe expire à la fin du 24</w:t>
      </w:r>
      <w:r w:rsidRPr="00563C59">
        <w:rPr>
          <w:vertAlign w:val="superscript"/>
        </w:rPr>
        <w:t>e</w:t>
      </w:r>
      <w:r w:rsidRPr="00563C59">
        <w:t> mois suivant celui durant lequel il a été délivré ou renouvelé.</w:t>
      </w:r>
    </w:p>
    <w:p w14:paraId="57EE6902" w14:textId="77777777" w:rsidR="00D656FE" w:rsidRPr="00563C59" w:rsidRDefault="00D656FE" w:rsidP="005647F4">
      <w:pPr>
        <w:pStyle w:val="FFATextFlushRight"/>
        <w:keepLines w:val="0"/>
        <w:widowControl w:val="0"/>
      </w:pPr>
      <w:r w:rsidRPr="00563C59">
        <w:t>14 CFR 133.13</w:t>
      </w:r>
    </w:p>
    <w:p w14:paraId="57EE6903" w14:textId="77777777" w:rsidR="00D656FE" w:rsidRPr="00563C59" w:rsidRDefault="00D656FE" w:rsidP="005647F4">
      <w:pPr>
        <w:pStyle w:val="Heading4"/>
        <w:keepNext w:val="0"/>
        <w:keepLines w:val="0"/>
        <w:widowControl w:val="0"/>
      </w:pPr>
      <w:bookmarkStart w:id="115" w:name="_Toc61352076"/>
      <w:r w:rsidRPr="00563C59">
        <w:t>Demande de délivrance ou de renouvellement d'un certificat</w:t>
      </w:r>
      <w:bookmarkEnd w:id="115"/>
    </w:p>
    <w:p w14:paraId="57EE6905" w14:textId="2EAA6BBC" w:rsidR="00D656FE" w:rsidRPr="00563C59" w:rsidRDefault="00D656FE" w:rsidP="005647F4">
      <w:pPr>
        <w:pStyle w:val="FAAOutlineL1a"/>
        <w:numPr>
          <w:ilvl w:val="0"/>
          <w:numId w:val="69"/>
        </w:numPr>
      </w:pPr>
      <w:r w:rsidRPr="00563C59">
        <w:t>La demande d'un certificat original ou le renouvellement d'un certificat délivré aux termes de la présente partie se fait sous la forme et de la façon prescrites par la Régie.</w:t>
      </w:r>
    </w:p>
    <w:p w14:paraId="57EE6906" w14:textId="77777777" w:rsidR="00D656FE" w:rsidRPr="00563C59" w:rsidRDefault="00D656FE" w:rsidP="005647F4">
      <w:pPr>
        <w:pStyle w:val="FFATextFlushRight"/>
        <w:keepLines w:val="0"/>
        <w:widowControl w:val="0"/>
      </w:pPr>
      <w:r w:rsidRPr="00563C59">
        <w:t>14 CFR 133.15</w:t>
      </w:r>
    </w:p>
    <w:p w14:paraId="57EE6907" w14:textId="6C7B0C6D" w:rsidR="00D656FE" w:rsidRPr="00563C59" w:rsidRDefault="00F833D9" w:rsidP="005647F4">
      <w:pPr>
        <w:pStyle w:val="Heading4"/>
        <w:keepNext w:val="0"/>
        <w:keepLines w:val="0"/>
        <w:widowControl w:val="0"/>
      </w:pPr>
      <w:bookmarkStart w:id="116" w:name="_Toc61352077"/>
      <w:r w:rsidRPr="00563C59">
        <w:t>Impératifs de certification</w:t>
      </w:r>
      <w:bookmarkEnd w:id="116"/>
    </w:p>
    <w:p w14:paraId="57EE6909" w14:textId="0D467019" w:rsidR="00D656FE" w:rsidRPr="00563C59" w:rsidRDefault="00B443B0" w:rsidP="005647F4">
      <w:pPr>
        <w:pStyle w:val="FAAOutlineL1a"/>
        <w:numPr>
          <w:ilvl w:val="0"/>
          <w:numId w:val="70"/>
        </w:numPr>
      </w:pPr>
      <w:r w:rsidRPr="00563C59">
        <w:t>La Régie délivrera un certificat d'exploitant de giravion à charge externe à un demandeur qui répond aux impératifs de la présente sous-partie pour ce certificat.</w:t>
      </w:r>
    </w:p>
    <w:p w14:paraId="57EE690A" w14:textId="6247142B" w:rsidR="00D656FE" w:rsidRPr="00563C59" w:rsidRDefault="00D656FE" w:rsidP="005647F4">
      <w:pPr>
        <w:pStyle w:val="FAAOutlineL1a"/>
      </w:pPr>
      <w:r w:rsidRPr="00563C59">
        <w:t>La Régie délivrera une autorisation d'exploitation des giravions spécifiés pour les classes de giravion-fardeau pour lesquelles le demandeur ou le titulaire du certificat aux termes des impératifs de la présente sous-partie qui s'appliquent est qualifié.</w:t>
      </w:r>
    </w:p>
    <w:p w14:paraId="57EE690B" w14:textId="77777777" w:rsidR="00D656FE" w:rsidRPr="00563C59" w:rsidRDefault="00D656FE" w:rsidP="005647F4">
      <w:pPr>
        <w:pStyle w:val="FFATextFlushRight"/>
        <w:keepLines w:val="0"/>
        <w:widowControl w:val="0"/>
      </w:pPr>
      <w:r w:rsidRPr="00563C59">
        <w:t>14 CFR 133.17</w:t>
      </w:r>
    </w:p>
    <w:p w14:paraId="57EE690C" w14:textId="77777777" w:rsidR="00D656FE" w:rsidRPr="00563C59" w:rsidRDefault="00D656FE" w:rsidP="005647F4">
      <w:pPr>
        <w:pStyle w:val="Heading4"/>
        <w:keepNext w:val="0"/>
        <w:keepLines w:val="0"/>
        <w:widowControl w:val="0"/>
      </w:pPr>
      <w:bookmarkStart w:id="117" w:name="_Toc61352078"/>
      <w:r w:rsidRPr="00563C59">
        <w:t>Giravions</w:t>
      </w:r>
      <w:bookmarkEnd w:id="117"/>
    </w:p>
    <w:p w14:paraId="57EE690E" w14:textId="5BDDB273" w:rsidR="00D656FE" w:rsidRPr="00563C59" w:rsidRDefault="00D656FE" w:rsidP="005647F4">
      <w:pPr>
        <w:pStyle w:val="FAAOutlineL1a"/>
        <w:numPr>
          <w:ilvl w:val="0"/>
          <w:numId w:val="71"/>
        </w:numPr>
      </w:pPr>
      <w:r w:rsidRPr="00563C59">
        <w:t>Un demandeur doit avoir l'utilisation exclusive d'au moins un giravion qui :</w:t>
      </w:r>
    </w:p>
    <w:p w14:paraId="57EE690F" w14:textId="1617C95C" w:rsidR="00D656FE" w:rsidRPr="00563C59" w:rsidRDefault="00DF1392" w:rsidP="005647F4">
      <w:pPr>
        <w:pStyle w:val="FAAOutlineL21"/>
        <w:numPr>
          <w:ilvl w:val="0"/>
          <w:numId w:val="72"/>
        </w:numPr>
      </w:pPr>
      <w:r w:rsidRPr="00563C59">
        <w:t>A une certification de type aux termes de la présente réglementation qui prescrivent les impératifs pour l'exploitation de giravions à charge externe et s'y conforme ;</w:t>
      </w:r>
    </w:p>
    <w:p w14:paraId="57EE6910" w14:textId="29947A8E" w:rsidR="00D656FE" w:rsidRPr="00563C59" w:rsidRDefault="00D656FE" w:rsidP="005647F4">
      <w:pPr>
        <w:pStyle w:val="FAAOutlineL21"/>
      </w:pPr>
      <w:r w:rsidRPr="00563C59">
        <w:t>Est conforme aux impératifs de certification de la présente sous-partie qui s'appliquent aux giravions-fardeau pour lesquels l'autorisation est demandée ; et</w:t>
      </w:r>
    </w:p>
    <w:p w14:paraId="57EE6911" w14:textId="402E72E7" w:rsidR="00D656FE" w:rsidRPr="00563C59" w:rsidRDefault="00D656FE" w:rsidP="005647F4">
      <w:pPr>
        <w:pStyle w:val="FAAOutlineL21"/>
      </w:pPr>
      <w:r w:rsidRPr="00563C59">
        <w:t>Dispose d'un certificat d'immatriculation valable et d'un certificat de navigabilité valable, de catégorie standard ou restreinte.</w:t>
      </w:r>
    </w:p>
    <w:p w14:paraId="489E6983" w14:textId="04502857" w:rsidR="00BC35EA" w:rsidRPr="00563C59" w:rsidRDefault="00BC35EA" w:rsidP="005647F4">
      <w:pPr>
        <w:pStyle w:val="FAAOutlineL1a"/>
      </w:pPr>
      <w:r w:rsidRPr="00563C59">
        <w:t>Au titre de la présente sous-section, une personne a l'utilisation exclusive d’un giravion si elle est la seule à en avoir la possession, le contrôle et l’utilisation pour les vols, en tant que propriétaire, ou dispose d’un accord écrit (dont des arrangements pour l’accomplissement de la maintenance requise) lui accordant ladite possession, ledit contrôle et ladite utilisation pour au moins 6 mois consécutifs.</w:t>
      </w:r>
    </w:p>
    <w:p w14:paraId="715EA269" w14:textId="12284D54" w:rsidR="00DF1392" w:rsidRPr="00563C59" w:rsidRDefault="00DF1392" w:rsidP="005647F4">
      <w:pPr>
        <w:pStyle w:val="FAAOutlineL1a"/>
      </w:pPr>
      <w:r w:rsidRPr="00563C59">
        <w:t>Au titre de la présente sous-section, les Classes A, B, C et D sont définies dans la sous-partie 1.5 de la présente réglementation, consacrée aux ensembles giravion-fardeau.</w:t>
      </w:r>
    </w:p>
    <w:p w14:paraId="57EE6912" w14:textId="77777777" w:rsidR="00D656FE" w:rsidRPr="00563C59" w:rsidRDefault="00D656FE" w:rsidP="005647F4">
      <w:pPr>
        <w:pStyle w:val="FFATextFlushRight"/>
        <w:keepLines w:val="0"/>
        <w:widowControl w:val="0"/>
      </w:pPr>
      <w:r w:rsidRPr="00563C59">
        <w:t>14 CFR 133.19</w:t>
      </w:r>
    </w:p>
    <w:p w14:paraId="57EE6913" w14:textId="77777777" w:rsidR="00D656FE" w:rsidRPr="00563C59" w:rsidRDefault="00D656FE" w:rsidP="005647F4">
      <w:pPr>
        <w:pStyle w:val="Heading4"/>
        <w:keepNext w:val="0"/>
        <w:keepLines w:val="0"/>
        <w:widowControl w:val="0"/>
      </w:pPr>
      <w:bookmarkStart w:id="118" w:name="_Toc61352079"/>
      <w:r w:rsidRPr="00563C59">
        <w:t>Personnel</w:t>
      </w:r>
      <w:bookmarkEnd w:id="118"/>
    </w:p>
    <w:p w14:paraId="57EE6915" w14:textId="2F2B3A14" w:rsidR="00D656FE" w:rsidRPr="00563C59" w:rsidRDefault="00D656FE" w:rsidP="005647F4">
      <w:pPr>
        <w:pStyle w:val="FAAOutlineL1a"/>
        <w:numPr>
          <w:ilvl w:val="0"/>
          <w:numId w:val="73"/>
        </w:numPr>
      </w:pPr>
      <w:r w:rsidRPr="00563C59">
        <w:t>Un demandeur doit avoir ou avoir à sa disposition des services d'au moins une personne titulaire d'une CPL ou ATPL en cours, délivrée par la Régie, et d'une qualification appropriée pour le giravion qui doit être utilisé.</w:t>
      </w:r>
    </w:p>
    <w:p w14:paraId="57EE6916" w14:textId="77777777" w:rsidR="00D656FE" w:rsidRPr="00563C59" w:rsidRDefault="00D656FE" w:rsidP="005647F4">
      <w:pPr>
        <w:pStyle w:val="FAAOutlineL1a"/>
      </w:pPr>
      <w:r w:rsidRPr="00563C59">
        <w:t>Un demandeur doit désigner un pilote, qui peut être le demandeur, en tant que principal pilote pour les opérations effectuées par giravion à charge externe.</w:t>
      </w:r>
    </w:p>
    <w:p w14:paraId="57EE6917" w14:textId="77777777" w:rsidR="00D656FE" w:rsidRPr="00563C59" w:rsidRDefault="00D656FE" w:rsidP="005647F4">
      <w:pPr>
        <w:pStyle w:val="FAAOutlineL1a"/>
      </w:pPr>
      <w:r w:rsidRPr="00563C59">
        <w:t>Un demandeur peut désigner des pilotes qualifiés pour remplir les fonctions de pilote principal lorsque ce dernier n'est pas immédiatement disponible.</w:t>
      </w:r>
    </w:p>
    <w:p w14:paraId="57EE6918" w14:textId="4ABAFD63" w:rsidR="00D656FE" w:rsidRDefault="00D656FE" w:rsidP="005647F4">
      <w:pPr>
        <w:pStyle w:val="FAAOutlineL1a"/>
      </w:pPr>
      <w:r w:rsidRPr="00563C59">
        <w:t>Le pilote principal et les assistants doivent être acceptables pour la Régie et chacun doit être titulaire d’une CPL ou d'une ATPL en cours avec une qualification appropriée au giravion qui doit être utilisé.</w:t>
      </w:r>
    </w:p>
    <w:p w14:paraId="0297AADE" w14:textId="77777777" w:rsidR="005647F4" w:rsidRPr="00563C59" w:rsidRDefault="005647F4" w:rsidP="005647F4">
      <w:pPr>
        <w:pStyle w:val="FAAOutlineL1a"/>
        <w:numPr>
          <w:ilvl w:val="0"/>
          <w:numId w:val="0"/>
        </w:numPr>
        <w:ind w:left="1440" w:hanging="720"/>
      </w:pPr>
    </w:p>
    <w:p w14:paraId="57EE6919" w14:textId="415181C1" w:rsidR="00D656FE" w:rsidRPr="00563C59" w:rsidRDefault="00D656FE" w:rsidP="005647F4">
      <w:pPr>
        <w:pStyle w:val="FAAOutlineL1a"/>
      </w:pPr>
      <w:r w:rsidRPr="00563C59">
        <w:lastRenderedPageBreak/>
        <w:t>Le titulaire d'un certificat d'exploitant de giravion à charge externe doit immédiatement rendre compte à la Régie de tout changement de pilote principal ou assistant.</w:t>
      </w:r>
    </w:p>
    <w:p w14:paraId="57EE691A" w14:textId="43A6848B" w:rsidR="00D656FE" w:rsidRPr="00563C59" w:rsidRDefault="00D656FE" w:rsidP="005647F4">
      <w:pPr>
        <w:pStyle w:val="FAAOutlineL1a"/>
      </w:pPr>
      <w:r w:rsidRPr="00563C59">
        <w:t>Un pilote principal nouvellement désigné doit se conformer aux impératifs de connaissances et de compétences de la présente sous-partie dans les 30 jours, ou l'exploitant n'est pas autorisé à effectuer des opérations aux termes du certificat d'exploitant de giravion à charge externe, sauf autrement autorisé par la Régie.</w:t>
      </w:r>
    </w:p>
    <w:p w14:paraId="57EE691B" w14:textId="77777777" w:rsidR="00D656FE" w:rsidRPr="00563C59" w:rsidRDefault="00D656FE" w:rsidP="005647F4">
      <w:pPr>
        <w:pStyle w:val="FFATextFlushRight"/>
        <w:keepLines w:val="0"/>
        <w:widowControl w:val="0"/>
      </w:pPr>
      <w:r w:rsidRPr="00563C59">
        <w:t>14 CFR 133.21</w:t>
      </w:r>
    </w:p>
    <w:p w14:paraId="57EE691C" w14:textId="77777777" w:rsidR="00D656FE" w:rsidRPr="00563C59" w:rsidRDefault="00D656FE" w:rsidP="005647F4">
      <w:pPr>
        <w:pStyle w:val="Heading4"/>
        <w:keepNext w:val="0"/>
        <w:keepLines w:val="0"/>
        <w:widowControl w:val="0"/>
      </w:pPr>
      <w:bookmarkStart w:id="119" w:name="_Toc61352080"/>
      <w:r w:rsidRPr="00563C59">
        <w:t>Amendement d'un certificat</w:t>
      </w:r>
      <w:bookmarkEnd w:id="119"/>
    </w:p>
    <w:p w14:paraId="57EE691E" w14:textId="7D61A5AC" w:rsidR="00D656FE" w:rsidRPr="00563C59" w:rsidRDefault="00D656FE" w:rsidP="005647F4">
      <w:pPr>
        <w:pStyle w:val="FAAOutlineL1a"/>
        <w:numPr>
          <w:ilvl w:val="0"/>
          <w:numId w:val="74"/>
        </w:numPr>
      </w:pPr>
      <w:r w:rsidRPr="00563C59">
        <w:t>Le titulaire d'un certificat d'exploitant de giravion à charge externe peut demander à la Régie d'amender son certificat, pour ajouter ou supprimer une autorisation d'ensemble giravion-fardeau.</w:t>
      </w:r>
    </w:p>
    <w:p w14:paraId="57EE691F" w14:textId="6D3F3FD5" w:rsidR="00D656FE" w:rsidRPr="00563C59" w:rsidRDefault="00D656FE" w:rsidP="005647F4">
      <w:pPr>
        <w:pStyle w:val="FAAOutlineL1a"/>
      </w:pPr>
      <w:r w:rsidRPr="00563C59">
        <w:t>Le titulaire d'un certificat d'exploitant de giravion à charge externe peut demander un amendement pour ajouter ou supprimer une autorisation pour ensemble giravion-fardeau en soumettant à la Régie une nouvelle liste de giravions, par numéro d'immatriculation, avec les classes d'ensembles giravion-fardeau pour lesquelles l'autorisation est demandée.</w:t>
      </w:r>
    </w:p>
    <w:p w14:paraId="57EE6920" w14:textId="77777777" w:rsidR="00D656FE" w:rsidRPr="00563C59" w:rsidRDefault="00D656FE" w:rsidP="005647F4">
      <w:pPr>
        <w:pStyle w:val="FFATextFlushRight"/>
        <w:keepLines w:val="0"/>
        <w:widowControl w:val="0"/>
      </w:pPr>
      <w:r w:rsidRPr="00563C59">
        <w:t>14 CFR 133.25</w:t>
      </w:r>
    </w:p>
    <w:p w14:paraId="57EE6921" w14:textId="77777777" w:rsidR="00D656FE" w:rsidRPr="00563C59" w:rsidRDefault="00D656FE" w:rsidP="005647F4">
      <w:pPr>
        <w:pStyle w:val="Heading4"/>
        <w:keepNext w:val="0"/>
        <w:keepLines w:val="0"/>
        <w:widowControl w:val="0"/>
      </w:pPr>
      <w:bookmarkStart w:id="120" w:name="_Toc61352081"/>
      <w:r w:rsidRPr="00563C59">
        <w:t>Disponibilité, transfert et remise d'un certificat</w:t>
      </w:r>
      <w:bookmarkEnd w:id="120"/>
    </w:p>
    <w:p w14:paraId="1D4761A7" w14:textId="6CA1D180" w:rsidR="009D4CB3" w:rsidRPr="00563C59" w:rsidRDefault="009D4CB3" w:rsidP="005647F4">
      <w:pPr>
        <w:pStyle w:val="FAAOutlineL1a"/>
        <w:numPr>
          <w:ilvl w:val="0"/>
          <w:numId w:val="75"/>
        </w:numPr>
      </w:pPr>
      <w:r w:rsidRPr="00563C59">
        <w:t>Chaque titulaire d’un certificat d’exploitant de giravion à charge externe doit conserver ledit certificat ainsi qu'une liste des giravions autorisés à son siège principal d'exploitation, et le produire à la Régie pour inspection sur demande de cette dernière.</w:t>
      </w:r>
    </w:p>
    <w:p w14:paraId="57EE6922" w14:textId="2E80D0FB" w:rsidR="00D656FE" w:rsidRPr="00563C59" w:rsidRDefault="00D656FE" w:rsidP="005647F4">
      <w:pPr>
        <w:pStyle w:val="FAAOutlineL1a"/>
        <w:numPr>
          <w:ilvl w:val="0"/>
          <w:numId w:val="75"/>
        </w:numPr>
      </w:pPr>
      <w:r w:rsidRPr="00563C59">
        <w:t>Toute personne qui exploite un giravion à charge externe doit transporter une copie du certificat d'exploitant de giravion à charge externe à bord de chaque giravion utilisé dans le cadre de l'opération.</w:t>
      </w:r>
    </w:p>
    <w:p w14:paraId="57EE6923" w14:textId="78B51CE3" w:rsidR="00D656FE" w:rsidRPr="00563C59" w:rsidRDefault="00BA696D" w:rsidP="005647F4">
      <w:pPr>
        <w:pStyle w:val="FAAOutlineL1a"/>
      </w:pPr>
      <w:r w:rsidRPr="00563C59">
        <w:t>Le titulaire d'un certificat d’exploitant de giravion à charge externe doit restituer ledit certificat à la Régie :</w:t>
      </w:r>
    </w:p>
    <w:p w14:paraId="57EE6924" w14:textId="6735D850" w:rsidR="00D656FE" w:rsidRPr="00563C59" w:rsidRDefault="00D656FE" w:rsidP="005647F4">
      <w:pPr>
        <w:pStyle w:val="FAAOutlineL21"/>
        <w:numPr>
          <w:ilvl w:val="0"/>
          <w:numId w:val="76"/>
        </w:numPr>
      </w:pPr>
      <w:r w:rsidRPr="00563C59">
        <w:t>Si la Régie le suspende ou le révoque ; ou</w:t>
      </w:r>
    </w:p>
    <w:p w14:paraId="57EE6925" w14:textId="1A01A8AE" w:rsidR="00D656FE" w:rsidRPr="00563C59" w:rsidRDefault="00D656FE" w:rsidP="005647F4">
      <w:pPr>
        <w:pStyle w:val="FAAOutlineL21"/>
        <w:numPr>
          <w:ilvl w:val="0"/>
          <w:numId w:val="76"/>
        </w:numPr>
      </w:pPr>
      <w:r w:rsidRPr="00563C59">
        <w:t>Si le titulaire du certificat interrompt ses opérations au titre du certificat et ne les reprend pas dans les 2 ans.</w:t>
      </w:r>
    </w:p>
    <w:p w14:paraId="57EE6926" w14:textId="77777777" w:rsidR="00D656FE" w:rsidRPr="00563C59" w:rsidRDefault="00D656FE" w:rsidP="005647F4">
      <w:pPr>
        <w:pStyle w:val="FFATextFlushRight"/>
        <w:keepLines w:val="0"/>
        <w:widowControl w:val="0"/>
      </w:pPr>
      <w:r w:rsidRPr="00563C59">
        <w:t>14 CFR 133.27</w:t>
      </w:r>
    </w:p>
    <w:p w14:paraId="57EE6927" w14:textId="77777777" w:rsidR="00D656FE" w:rsidRPr="00563C59" w:rsidRDefault="00D656FE" w:rsidP="005647F4">
      <w:pPr>
        <w:pStyle w:val="Heading3"/>
        <w:keepNext w:val="0"/>
        <w:keepLines w:val="0"/>
        <w:widowControl w:val="0"/>
      </w:pPr>
      <w:bookmarkStart w:id="121" w:name="_Toc61352082"/>
      <w:r w:rsidRPr="00563C59">
        <w:t>Règles d'exploitation et impératifs apparentés</w:t>
      </w:r>
      <w:bookmarkEnd w:id="121"/>
    </w:p>
    <w:p w14:paraId="57EE6928" w14:textId="77777777" w:rsidR="00D656FE" w:rsidRPr="00563C59" w:rsidRDefault="00D656FE" w:rsidP="005647F4">
      <w:pPr>
        <w:pStyle w:val="Heading4"/>
        <w:keepNext w:val="0"/>
        <w:keepLines w:val="0"/>
        <w:widowControl w:val="0"/>
      </w:pPr>
      <w:bookmarkStart w:id="122" w:name="_Toc61352083"/>
      <w:r w:rsidRPr="00563C59">
        <w:t>Règles d'exploitation</w:t>
      </w:r>
      <w:bookmarkEnd w:id="122"/>
    </w:p>
    <w:p w14:paraId="57EE6929" w14:textId="15C1167B" w:rsidR="00D656FE" w:rsidRPr="00563C59" w:rsidRDefault="00D656FE" w:rsidP="005647F4">
      <w:pPr>
        <w:pStyle w:val="FAAOutlineL1a"/>
        <w:numPr>
          <w:ilvl w:val="0"/>
          <w:numId w:val="77"/>
        </w:numPr>
      </w:pPr>
      <w:r w:rsidRPr="00563C59">
        <w:t>Nul n'est autorisé à exploiter un giravion à charge externe sans le manuel de vol d'ensemble giravion-fardeau prescrit au paragraphe 11.3.4.4 de la présente partie ou en contravention de ce manuel.</w:t>
      </w:r>
    </w:p>
    <w:p w14:paraId="57EE692A" w14:textId="7695F949" w:rsidR="00D656FE" w:rsidRPr="00563C59" w:rsidRDefault="00D656FE" w:rsidP="005647F4">
      <w:pPr>
        <w:pStyle w:val="FAAOutlineL1a"/>
      </w:pPr>
      <w:r w:rsidRPr="00563C59">
        <w:t>Nul n'est autorisé à exploiter un giravion à charge externe, sauf si :</w:t>
      </w:r>
    </w:p>
    <w:p w14:paraId="57EE692B" w14:textId="584F4C2B" w:rsidR="00D656FE" w:rsidRPr="00563C59" w:rsidRDefault="00D656FE" w:rsidP="005647F4">
      <w:pPr>
        <w:pStyle w:val="FAAOutlineL21"/>
        <w:numPr>
          <w:ilvl w:val="0"/>
          <w:numId w:val="78"/>
        </w:numPr>
      </w:pPr>
      <w:r w:rsidRPr="00563C59">
        <w:t>Le giravion est conforme aux impératifs du paragraphe 11.3.2.5 de la présente partie ; et</w:t>
      </w:r>
    </w:p>
    <w:p w14:paraId="57EE692C" w14:textId="752A0341" w:rsidR="00D656FE" w:rsidRPr="00563C59" w:rsidRDefault="00D656FE" w:rsidP="005647F4">
      <w:pPr>
        <w:pStyle w:val="FAAOutlineL21"/>
        <w:numPr>
          <w:ilvl w:val="0"/>
          <w:numId w:val="78"/>
        </w:numPr>
      </w:pPr>
      <w:r w:rsidRPr="00563C59">
        <w:t>Le giravion ou l'ensemble giravion-fardeau est autorisé aux termes du certificat d'exploitant de giravion à charge externe.</w:t>
      </w:r>
    </w:p>
    <w:p w14:paraId="57EE692D" w14:textId="72B00C00" w:rsidR="00D656FE" w:rsidRPr="00563C59" w:rsidRDefault="00D656FE" w:rsidP="005647F4">
      <w:pPr>
        <w:pStyle w:val="FAAOutlineL1a"/>
      </w:pPr>
      <w:r w:rsidRPr="00563C59">
        <w:t>Avant qu'une personne ne soit autorisée à exploiter un giravion à charge externe dans une configuration qui diffère substantiellement de toute configuration utilisée précédemment avec ce type de giravion (que celui-ci ou l'ensemble giravion-fardeau soit de la même classe ou non), elle doit effectuer, de façon à ne pas mettre en danger des personnes ou des biens à la surface, les vérifications d'exploitation de vol suivantes que la Régie détermine comme étant appropriées à l'ensemble giravion-fardeau :</w:t>
      </w:r>
    </w:p>
    <w:p w14:paraId="57EE692E" w14:textId="1D3EDE8E" w:rsidR="00D656FE" w:rsidRPr="00563C59" w:rsidRDefault="00F711E9" w:rsidP="005647F4">
      <w:pPr>
        <w:pStyle w:val="FAAOutlineL21"/>
        <w:numPr>
          <w:ilvl w:val="0"/>
          <w:numId w:val="79"/>
        </w:numPr>
      </w:pPr>
      <w:r w:rsidRPr="00563C59">
        <w:lastRenderedPageBreak/>
        <w:t>Déterminer que la masse de l'ensemble giravion-fardeau et l'emplacement de son CG sont dans les limites approuvées, que la charge externe est bien arrimée et qu'elle ne gêne pas les dispositifs prévus pour son largage d'urgence.</w:t>
      </w:r>
    </w:p>
    <w:p w14:paraId="57EE692F" w14:textId="1764BE08" w:rsidR="00D656FE" w:rsidRPr="00563C59" w:rsidRDefault="00D656FE" w:rsidP="005647F4">
      <w:pPr>
        <w:pStyle w:val="FAAOutlineL21"/>
        <w:numPr>
          <w:ilvl w:val="0"/>
          <w:numId w:val="79"/>
        </w:numPr>
      </w:pPr>
      <w:r w:rsidRPr="00563C59">
        <w:t>Effectuer un décollage initial et vérifier que le contrôle est satisfaisant.</w:t>
      </w:r>
    </w:p>
    <w:p w14:paraId="57EE6930" w14:textId="77777777" w:rsidR="00D656FE" w:rsidRPr="00563C59" w:rsidRDefault="00D656FE" w:rsidP="005647F4">
      <w:pPr>
        <w:pStyle w:val="FAAOutlineL21"/>
        <w:numPr>
          <w:ilvl w:val="0"/>
          <w:numId w:val="79"/>
        </w:numPr>
      </w:pPr>
      <w:r w:rsidRPr="00563C59">
        <w:t>En vol stationnaire, vérifier que la maîtrise de la direction est adéquate.</w:t>
      </w:r>
    </w:p>
    <w:p w14:paraId="57EE6931" w14:textId="1F2F8DBD" w:rsidR="00D656FE" w:rsidRPr="00563C59" w:rsidRDefault="00D656FE" w:rsidP="005647F4">
      <w:pPr>
        <w:pStyle w:val="FAAOutlineL21"/>
        <w:numPr>
          <w:ilvl w:val="0"/>
          <w:numId w:val="79"/>
        </w:numPr>
      </w:pPr>
      <w:r w:rsidRPr="00563C59">
        <w:t>Accélérer en vol vers l'avant pour vérifier que l'assiette (du giravion ou de la charge externe) ne rend pas le giravion incontrôlable ou qu'elle n'est pas autrement dangereuse.</w:t>
      </w:r>
    </w:p>
    <w:p w14:paraId="57EE6932" w14:textId="2F7A4E07" w:rsidR="00D656FE" w:rsidRPr="00563C59" w:rsidRDefault="00D656FE" w:rsidP="005647F4">
      <w:pPr>
        <w:pStyle w:val="FAAOutlineL21"/>
        <w:numPr>
          <w:ilvl w:val="0"/>
          <w:numId w:val="79"/>
        </w:numPr>
      </w:pPr>
      <w:r w:rsidRPr="00563C59">
        <w:t>En vol vers l'avant, vérifier que la charge externe n'oscille pas de façon dangereuse, mais si le pilote ne peut pas la voir, d'autres membres de l'équipage ou du personnel au sol effectuent cette vérification et la signalent au pilote.</w:t>
      </w:r>
    </w:p>
    <w:p w14:paraId="57EE6933" w14:textId="77777777" w:rsidR="00D656FE" w:rsidRPr="00563C59" w:rsidRDefault="00D656FE" w:rsidP="005647F4">
      <w:pPr>
        <w:pStyle w:val="FAAOutlineL21"/>
        <w:numPr>
          <w:ilvl w:val="0"/>
          <w:numId w:val="79"/>
        </w:numPr>
      </w:pPr>
      <w:r w:rsidRPr="00563C59">
        <w:t>Augmenter la vitesse anémométrique vers l'avant et en déterminer une à laquelle il n'y a pas d'oscillation ou de turbulence aérodynamique dangereuse.</w:t>
      </w:r>
    </w:p>
    <w:p w14:paraId="57EE6934" w14:textId="5CFC148B" w:rsidR="00D656FE" w:rsidRPr="00563C59" w:rsidRDefault="00D656FE" w:rsidP="005647F4">
      <w:pPr>
        <w:pStyle w:val="FAAOutlineL1a"/>
      </w:pPr>
      <w:r w:rsidRPr="00563C59">
        <w:t>Nonobstant les impératifs de la Partie 8, le titulaire d'un certificat d'exploitant de giravion à charge externe peut effectuer des opérations au-dessus de zones congestionnées si elles sont effectuées sans danger pour les personnes ou les biens à la surface et se conforment à ce qui suit :</w:t>
      </w:r>
    </w:p>
    <w:p w14:paraId="57EE6935" w14:textId="4DAD078A" w:rsidR="00D656FE" w:rsidRPr="00563C59" w:rsidRDefault="00D656FE" w:rsidP="005647F4">
      <w:pPr>
        <w:pStyle w:val="FAAOutlineL21"/>
        <w:numPr>
          <w:ilvl w:val="0"/>
          <w:numId w:val="80"/>
        </w:numPr>
      </w:pPr>
      <w:r w:rsidRPr="00563C59">
        <w:t xml:space="preserve">L'exploitant doit élaborer un plan pour chaque opération complète et obtenir l'approbation de la Régie pour cette opération ; et </w:t>
      </w:r>
    </w:p>
    <w:p w14:paraId="57EE6936" w14:textId="285FCB56" w:rsidR="00D656FE" w:rsidRPr="00563C59" w:rsidRDefault="00D656FE" w:rsidP="005647F4">
      <w:pPr>
        <w:pStyle w:val="FAANoteL2"/>
        <w:ind w:left="2160"/>
      </w:pPr>
      <w:r w:rsidRPr="00563C59">
        <w:t>N. B. : Le plan doit comprendre un accord passé avec la subdivision politique appropriée, aux termes duquel les officiels locaux interdiront aux personnes non autorisées de se trouver dans la zone de l'opération qui sera effectuée, la coordination avec l’ATC, si nécessaire, et une carte détaillée des routes et les altitudes du vol.</w:t>
      </w:r>
    </w:p>
    <w:p w14:paraId="57EE6937" w14:textId="3FC20B94" w:rsidR="00D656FE" w:rsidRPr="00563C59" w:rsidRDefault="00D656FE" w:rsidP="005647F4">
      <w:pPr>
        <w:pStyle w:val="FAAOutlineL21"/>
      </w:pPr>
      <w:r w:rsidRPr="00563C59">
        <w:t>Chaque vol doit être effectué à une altitude et sur une route qui permet à la charge externe largable d'être larguée et au giravion d'atterrir en cas d'urgence, sans danger pour les personnes ou les biens à la surface.</w:t>
      </w:r>
    </w:p>
    <w:p w14:paraId="57EE6938" w14:textId="19380E5A" w:rsidR="00D656FE" w:rsidRPr="00563C59" w:rsidRDefault="00D656FE" w:rsidP="005647F4">
      <w:pPr>
        <w:pStyle w:val="FAAOutlineL1a"/>
      </w:pPr>
      <w:r w:rsidRPr="00563C59">
        <w:t>Nonobstant les dispositions de la Partie 8 et sauf tel que stipulé au paragraphe 11.3.4.3(a)(4) de la présente partie, le titulaire d'un certificat d'exploitant de giravion à charge externe peut se livrer à des opérations avec charge externe, y compris les approches, les départs et les manœuvres de mise en place de la charge nécessaires pour l'opération, en-dessous de 150 mètres au-dessus de la surface et à moins de 150 mètres de personnes, vaisseaux, véhicules et structures, si les opérations sont effectuées sans présenter de danger pour les personnes ou les biens à la surface.</w:t>
      </w:r>
    </w:p>
    <w:p w14:paraId="57EE6939" w14:textId="4D9372D5" w:rsidR="00D656FE" w:rsidRPr="00563C59" w:rsidRDefault="00D656FE" w:rsidP="005647F4">
      <w:pPr>
        <w:pStyle w:val="FAAOutlineL1a"/>
      </w:pPr>
      <w:r w:rsidRPr="00563C59">
        <w:t>Nul n'est autorisé à se livrer à l'exploitation d'un giravion à charge externe en IFR, sauf sur approbation spécifique de la Régie. Cependant, il n’est jamais autorisé de transporter une personne en tant que charge externe lors d'un vol aux IFR.</w:t>
      </w:r>
    </w:p>
    <w:p w14:paraId="57EE693A" w14:textId="706C836A" w:rsidR="00D656FE" w:rsidRPr="00563C59" w:rsidRDefault="00D656FE" w:rsidP="005647F4">
      <w:pPr>
        <w:pStyle w:val="FFATextFlushRight"/>
        <w:keepLines w:val="0"/>
        <w:widowControl w:val="0"/>
      </w:pPr>
      <w:r w:rsidRPr="00563C59">
        <w:t>14 CFR 133.33</w:t>
      </w:r>
    </w:p>
    <w:p w14:paraId="57EE693B" w14:textId="77777777" w:rsidR="00D656FE" w:rsidRPr="00563C59" w:rsidRDefault="00D656FE" w:rsidP="005647F4">
      <w:pPr>
        <w:pStyle w:val="Heading4"/>
        <w:keepNext w:val="0"/>
        <w:keepLines w:val="0"/>
        <w:widowControl w:val="0"/>
      </w:pPr>
      <w:bookmarkStart w:id="123" w:name="_Toc61352084"/>
      <w:r w:rsidRPr="00563C59">
        <w:t>Transport de personnes</w:t>
      </w:r>
      <w:bookmarkEnd w:id="123"/>
    </w:p>
    <w:p w14:paraId="57EE693D" w14:textId="2CA93D02" w:rsidR="00D656FE" w:rsidRPr="00563C59" w:rsidRDefault="00D656FE" w:rsidP="005647F4">
      <w:pPr>
        <w:pStyle w:val="FAAOutlineL1a"/>
        <w:numPr>
          <w:ilvl w:val="0"/>
          <w:numId w:val="81"/>
        </w:numPr>
      </w:pPr>
      <w:r w:rsidRPr="00563C59">
        <w:t>Nul titulaire d'un certificat n'est autorisé à permettre qu'une personne soit transportée lors de l'exploitation d'un giravion à charge externe, sauf si cette personne :</w:t>
      </w:r>
    </w:p>
    <w:p w14:paraId="57EE693E" w14:textId="46815930" w:rsidR="00D656FE" w:rsidRPr="00563C59" w:rsidRDefault="005B4C9F" w:rsidP="005647F4">
      <w:pPr>
        <w:pStyle w:val="FAAOutlineL21"/>
        <w:numPr>
          <w:ilvl w:val="0"/>
          <w:numId w:val="82"/>
        </w:numPr>
      </w:pPr>
      <w:r w:rsidRPr="00563C59">
        <w:t>Est un membre de l'équipage de conduite ;</w:t>
      </w:r>
    </w:p>
    <w:p w14:paraId="57EE693F" w14:textId="6B474E4B" w:rsidR="00D656FE" w:rsidRPr="00563C59" w:rsidRDefault="005B4C9F" w:rsidP="005647F4">
      <w:pPr>
        <w:pStyle w:val="FAAOutlineL21"/>
        <w:numPr>
          <w:ilvl w:val="0"/>
          <w:numId w:val="82"/>
        </w:numPr>
      </w:pPr>
      <w:r w:rsidRPr="00563C59">
        <w:t>Est un membre de l'équipage de conduite en cours de formation ;</w:t>
      </w:r>
    </w:p>
    <w:p w14:paraId="57EE6940" w14:textId="4174F9D6" w:rsidR="00D656FE" w:rsidRPr="00563C59" w:rsidRDefault="00D656FE" w:rsidP="005647F4">
      <w:pPr>
        <w:pStyle w:val="FAAOutlineL21"/>
        <w:numPr>
          <w:ilvl w:val="0"/>
          <w:numId w:val="82"/>
        </w:numPr>
      </w:pPr>
      <w:r w:rsidRPr="00563C59">
        <w:t>Assure une fonction essentielle liée à l'opération avec charge externe ; ou</w:t>
      </w:r>
    </w:p>
    <w:p w14:paraId="57EE6941" w14:textId="68BB3DB6" w:rsidR="00D656FE" w:rsidRDefault="00D656FE" w:rsidP="005647F4">
      <w:pPr>
        <w:pStyle w:val="FAAOutlineL21"/>
        <w:numPr>
          <w:ilvl w:val="0"/>
          <w:numId w:val="82"/>
        </w:numPr>
      </w:pPr>
      <w:r w:rsidRPr="00563C59">
        <w:t>Est nécessaire pour accomplir le travail directement associé à cette opération.</w:t>
      </w:r>
    </w:p>
    <w:p w14:paraId="723B5145" w14:textId="71EEEF01" w:rsidR="005647F4" w:rsidRDefault="005647F4" w:rsidP="005647F4">
      <w:pPr>
        <w:pStyle w:val="FAAOutlineL21"/>
        <w:numPr>
          <w:ilvl w:val="0"/>
          <w:numId w:val="0"/>
        </w:numPr>
        <w:ind w:left="2160" w:hanging="720"/>
      </w:pPr>
    </w:p>
    <w:p w14:paraId="7653E9FA" w14:textId="0ACA9B78" w:rsidR="005647F4" w:rsidRDefault="005647F4" w:rsidP="005647F4">
      <w:pPr>
        <w:pStyle w:val="FAAOutlineL21"/>
        <w:numPr>
          <w:ilvl w:val="0"/>
          <w:numId w:val="0"/>
        </w:numPr>
        <w:ind w:left="2160" w:hanging="720"/>
      </w:pPr>
    </w:p>
    <w:p w14:paraId="19BB033E" w14:textId="77777777" w:rsidR="005647F4" w:rsidRPr="00563C59" w:rsidRDefault="005647F4" w:rsidP="005647F4">
      <w:pPr>
        <w:pStyle w:val="FAAOutlineL21"/>
        <w:numPr>
          <w:ilvl w:val="0"/>
          <w:numId w:val="0"/>
        </w:numPr>
        <w:ind w:left="2160" w:hanging="720"/>
      </w:pPr>
    </w:p>
    <w:p w14:paraId="57EE6942" w14:textId="3FA15BDC" w:rsidR="00D656FE" w:rsidRPr="00563C59" w:rsidRDefault="00D656FE" w:rsidP="005647F4">
      <w:pPr>
        <w:pStyle w:val="FAAOutlineL1a"/>
      </w:pPr>
      <w:r w:rsidRPr="00563C59">
        <w:lastRenderedPageBreak/>
        <w:t>Le commandant de bord doit s'assurer que toutes les personnes soient informées, avant le décollage, de toutes les procédures pertinentes à suivre (dont celles qui s'appliquent aux situations normales, anormales et d'urgence) et de l'équipement à utiliser lors de l'opération avec charge externe.</w:t>
      </w:r>
    </w:p>
    <w:p w14:paraId="57EE6943" w14:textId="0DFA5EE4" w:rsidR="00D656FE" w:rsidRPr="00563C59" w:rsidRDefault="00D656FE" w:rsidP="005647F4">
      <w:pPr>
        <w:pStyle w:val="FFATextFlushRight"/>
        <w:keepLines w:val="0"/>
        <w:widowControl w:val="0"/>
      </w:pPr>
      <w:r w:rsidRPr="00563C59">
        <w:t>14 CFR 133.35</w:t>
      </w:r>
    </w:p>
    <w:p w14:paraId="57EE6944" w14:textId="1FEFAE82" w:rsidR="00D656FE" w:rsidRPr="00563C59" w:rsidRDefault="00D656FE" w:rsidP="005647F4">
      <w:pPr>
        <w:pStyle w:val="Heading4"/>
        <w:keepNext w:val="0"/>
        <w:keepLines w:val="0"/>
        <w:widowControl w:val="0"/>
      </w:pPr>
      <w:bookmarkStart w:id="124" w:name="_Toc61352085"/>
      <w:r w:rsidRPr="00563C59">
        <w:t>Impératifs de formation, d'expérience récente et de test des membres de l'équipage</w:t>
      </w:r>
      <w:bookmarkEnd w:id="124"/>
    </w:p>
    <w:p w14:paraId="57EE6946" w14:textId="73963138" w:rsidR="00D656FE" w:rsidRPr="00563C59" w:rsidRDefault="00D656FE" w:rsidP="005647F4">
      <w:pPr>
        <w:pStyle w:val="FAAOutlineL1a"/>
        <w:numPr>
          <w:ilvl w:val="0"/>
          <w:numId w:val="83"/>
        </w:numPr>
      </w:pPr>
      <w:r w:rsidRPr="00563C59">
        <w:t>Nul titulaire d'un certificat n'est autorisé à utiliser une personne en tant que pilote d'un giravion à charge externe, pas plus qu'une personne ne peut servir à ce poste, sauf si cette personne :</w:t>
      </w:r>
    </w:p>
    <w:p w14:paraId="57EE6947" w14:textId="63EB13B9" w:rsidR="00D656FE" w:rsidRPr="00563C59" w:rsidRDefault="00D656FE" w:rsidP="005647F4">
      <w:pPr>
        <w:pStyle w:val="FAAOutlineL21"/>
        <w:numPr>
          <w:ilvl w:val="0"/>
          <w:numId w:val="84"/>
        </w:numPr>
      </w:pPr>
      <w:r w:rsidRPr="00563C59">
        <w:t>A démontré avec succès à la Régie ses connaissances et ses compétences concernant l'ensemble giravion-fardeau ; et</w:t>
      </w:r>
    </w:p>
    <w:p w14:paraId="57EE6948" w14:textId="19788749" w:rsidR="00D656FE" w:rsidRPr="00563C59" w:rsidRDefault="00D656FE" w:rsidP="005647F4">
      <w:pPr>
        <w:pStyle w:val="FAAOutlineL21"/>
        <w:numPr>
          <w:ilvl w:val="0"/>
          <w:numId w:val="84"/>
        </w:numPr>
      </w:pPr>
      <w:r w:rsidRPr="00563C59">
        <w:t>Possède personnellement une lettre de compétence ou un carnet de route approprié indiquant qu'elle se conforme au paragraphe 11.3.3.3(a)(1) de la présente sous-section.</w:t>
      </w:r>
    </w:p>
    <w:p w14:paraId="57EE6949" w14:textId="41EC245A" w:rsidR="00D656FE" w:rsidRPr="00563C59" w:rsidRDefault="00D656FE" w:rsidP="005647F4">
      <w:pPr>
        <w:pStyle w:val="FAAOutlineL1a"/>
      </w:pPr>
      <w:r w:rsidRPr="00563C59">
        <w:t>Nul titulaire de certificat n'est autorisé à utiliser un membre d'équipage ou tout autre membre du personnel d'exploitation pour des opérations de Classe D, pas plus qu'une personne ne peut servir à ce poste, sauf si, dans les 12 mois civils précédents, cette personne a suivi avec succès un programme de formation initiale ou continue approuvé.</w:t>
      </w:r>
    </w:p>
    <w:p w14:paraId="57EE694A" w14:textId="7E087350" w:rsidR="00D656FE" w:rsidRPr="00563C59" w:rsidRDefault="00D656FE" w:rsidP="005647F4">
      <w:pPr>
        <w:pStyle w:val="FAAOutlineL1a"/>
      </w:pPr>
      <w:r w:rsidRPr="00563C59">
        <w:t>Nonobstant le paragraphe 11.3.3.3(b) de la présente sous-section, une personne qui s'est livrée à des opérations avec giravion à charge externe de la même classe et à bord d'un aéronef  du même type au cours des 12 derniers mois civils n'a pas besoin d'avoir cette formation continue.</w:t>
      </w:r>
    </w:p>
    <w:p w14:paraId="57EE694B" w14:textId="5916FB29" w:rsidR="00D656FE" w:rsidRPr="00563C59" w:rsidRDefault="00D656FE" w:rsidP="005647F4">
      <w:pPr>
        <w:pStyle w:val="FFATextFlushRight"/>
        <w:keepLines w:val="0"/>
        <w:widowControl w:val="0"/>
      </w:pPr>
      <w:r w:rsidRPr="00563C59">
        <w:t>14 CFR 133.37</w:t>
      </w:r>
    </w:p>
    <w:p w14:paraId="57EE694C" w14:textId="77777777" w:rsidR="00D656FE" w:rsidRPr="00563C59" w:rsidRDefault="00D656FE" w:rsidP="005647F4">
      <w:pPr>
        <w:pStyle w:val="Heading3"/>
        <w:keepNext w:val="0"/>
        <w:keepLines w:val="0"/>
        <w:widowControl w:val="0"/>
        <w:spacing w:line="233" w:lineRule="auto"/>
      </w:pPr>
      <w:bookmarkStart w:id="125" w:name="_Toc61352086"/>
      <w:r w:rsidRPr="00563C59">
        <w:t>Impératifs de navigabilité</w:t>
      </w:r>
      <w:bookmarkEnd w:id="125"/>
    </w:p>
    <w:p w14:paraId="57EE694D" w14:textId="77777777" w:rsidR="00D656FE" w:rsidRPr="00563C59" w:rsidRDefault="00D656FE" w:rsidP="005647F4">
      <w:pPr>
        <w:pStyle w:val="Heading4"/>
        <w:keepNext w:val="0"/>
        <w:keepLines w:val="0"/>
        <w:widowControl w:val="0"/>
        <w:spacing w:line="233" w:lineRule="auto"/>
      </w:pPr>
      <w:bookmarkStart w:id="126" w:name="_Toc61352087"/>
      <w:r w:rsidRPr="00563C59">
        <w:t>Impératifs portant sur les caractéristiques de vol</w:t>
      </w:r>
      <w:bookmarkEnd w:id="126"/>
    </w:p>
    <w:p w14:paraId="57EE694F" w14:textId="7946C6AC" w:rsidR="00D656FE" w:rsidRPr="00563C59" w:rsidRDefault="00D656FE" w:rsidP="005647F4">
      <w:pPr>
        <w:pStyle w:val="FAAOutlineL1a"/>
        <w:numPr>
          <w:ilvl w:val="0"/>
          <w:numId w:val="85"/>
        </w:numPr>
      </w:pPr>
      <w:r w:rsidRPr="00563C59">
        <w:t>Le demandeur doit démontrer à la Régie, en effectuant les vérifications suivantes de vol d'exploitation, selon les cas, que les caractéristiques de vol de l'ensemble giravion-fardeau sont satisfaisantes, sauf si elles ont été prouvées précédemment et qu'elles ont été satisfaisantes. Aux fins de cette démonstration, la masse giravion-fardeau (dont les moyens de fixation de la charge externe) est la masse maximale pour laquelle l'autorisation est demandée.</w:t>
      </w:r>
    </w:p>
    <w:p w14:paraId="57EE6950" w14:textId="2B40A2EE" w:rsidR="00D656FE" w:rsidRPr="00563C59" w:rsidRDefault="007D224C" w:rsidP="005647F4">
      <w:pPr>
        <w:pStyle w:val="FAAOutlineL1a"/>
      </w:pPr>
      <w:r w:rsidRPr="00563C59">
        <w:t>ENSEMBLES GIRAVION-FARDEAU DE CLASSE A. Les vérifications de vol d'exploitation doivent se composer au moins des manœuvres suivantes :</w:t>
      </w:r>
    </w:p>
    <w:p w14:paraId="57EE6951" w14:textId="69B75468" w:rsidR="00D656FE" w:rsidRPr="00563C59" w:rsidRDefault="00D656FE" w:rsidP="005647F4">
      <w:pPr>
        <w:pStyle w:val="FAAOutlineL21"/>
        <w:numPr>
          <w:ilvl w:val="0"/>
          <w:numId w:val="86"/>
        </w:numPr>
      </w:pPr>
      <w:r w:rsidRPr="00563C59">
        <w:t>Décollage et atterrissage ;</w:t>
      </w:r>
    </w:p>
    <w:p w14:paraId="57EE6952" w14:textId="392E12B7" w:rsidR="00D656FE" w:rsidRPr="00563C59" w:rsidRDefault="00D656FE" w:rsidP="005647F4">
      <w:pPr>
        <w:pStyle w:val="FAAOutlineL21"/>
        <w:numPr>
          <w:ilvl w:val="0"/>
          <w:numId w:val="86"/>
        </w:numPr>
      </w:pPr>
      <w:r w:rsidRPr="00563C59">
        <w:t>Démonstration d'un contrôle adéquat de la direction en vol stationnaire ;</w:t>
      </w:r>
    </w:p>
    <w:p w14:paraId="57EE6953" w14:textId="3790D6C4" w:rsidR="00D656FE" w:rsidRPr="00563C59" w:rsidRDefault="00D656FE" w:rsidP="005647F4">
      <w:pPr>
        <w:pStyle w:val="FAAOutlineL21"/>
        <w:numPr>
          <w:ilvl w:val="0"/>
          <w:numId w:val="86"/>
        </w:numPr>
      </w:pPr>
      <w:r w:rsidRPr="00563C59">
        <w:t>Accélération à partir d'un vol stationnaire ; et</w:t>
      </w:r>
    </w:p>
    <w:p w14:paraId="57EE6954" w14:textId="77777777" w:rsidR="00D656FE" w:rsidRPr="00563C59" w:rsidRDefault="00D656FE" w:rsidP="005647F4">
      <w:pPr>
        <w:pStyle w:val="FAAOutlineL21"/>
        <w:numPr>
          <w:ilvl w:val="0"/>
          <w:numId w:val="86"/>
        </w:numPr>
      </w:pPr>
      <w:r w:rsidRPr="00563C59">
        <w:t>Vol horizontal à des vitesses anémométriques allant jusqu'au maximum de celle pour laquelle l'autorisation est demandée.</w:t>
      </w:r>
    </w:p>
    <w:p w14:paraId="57EE6955" w14:textId="4A8BE057" w:rsidR="00D656FE" w:rsidRPr="00563C59" w:rsidRDefault="007D224C" w:rsidP="005647F4">
      <w:pPr>
        <w:pStyle w:val="FAAOutlineL1a"/>
      </w:pPr>
      <w:r w:rsidRPr="00563C59">
        <w:t>ENSEMBLES GIRAVION-FARDEAU DE CLASSES B ET D. Les vérifications de vol d'exploitation doivent se composer au moins des manœuvres suivantes :</w:t>
      </w:r>
    </w:p>
    <w:p w14:paraId="57EE6956" w14:textId="732A39DA" w:rsidR="00D656FE" w:rsidRPr="00563C59" w:rsidRDefault="00D656FE" w:rsidP="005647F4">
      <w:pPr>
        <w:pStyle w:val="FAAOutlineL21"/>
        <w:numPr>
          <w:ilvl w:val="0"/>
          <w:numId w:val="87"/>
        </w:numPr>
      </w:pPr>
      <w:r w:rsidRPr="00563C59">
        <w:t>Prise de la charge externe ;</w:t>
      </w:r>
    </w:p>
    <w:p w14:paraId="57EE6957" w14:textId="35FA4EA4" w:rsidR="00D656FE" w:rsidRPr="00563C59" w:rsidRDefault="00D656FE" w:rsidP="005647F4">
      <w:pPr>
        <w:pStyle w:val="FAAOutlineL21"/>
        <w:numPr>
          <w:ilvl w:val="0"/>
          <w:numId w:val="87"/>
        </w:numPr>
      </w:pPr>
      <w:r w:rsidRPr="00563C59">
        <w:t>Démonstration d'un contrôle adéquat de la direction en vol stationnaire ;</w:t>
      </w:r>
    </w:p>
    <w:p w14:paraId="57EE6958" w14:textId="5EA7B986" w:rsidR="00D656FE" w:rsidRPr="00563C59" w:rsidRDefault="00D656FE" w:rsidP="005647F4">
      <w:pPr>
        <w:pStyle w:val="FAAOutlineL21"/>
        <w:numPr>
          <w:ilvl w:val="0"/>
          <w:numId w:val="87"/>
        </w:numPr>
      </w:pPr>
      <w:r w:rsidRPr="00563C59">
        <w:t>Accélération à partir d'un vol stationnaire ;</w:t>
      </w:r>
    </w:p>
    <w:p w14:paraId="57EE6959" w14:textId="6385429D" w:rsidR="00D656FE" w:rsidRPr="00563C59" w:rsidRDefault="00D656FE" w:rsidP="005647F4">
      <w:pPr>
        <w:pStyle w:val="FAAOutlineL21"/>
        <w:numPr>
          <w:ilvl w:val="0"/>
          <w:numId w:val="87"/>
        </w:numPr>
      </w:pPr>
      <w:r w:rsidRPr="00563C59">
        <w:t>Vol horizontal à des vitesses anémométriques allant jusqu'au maximum de celle pour laquelle l'autorisation est demandée ;</w:t>
      </w:r>
    </w:p>
    <w:p w14:paraId="57EE695A" w14:textId="21F749ED" w:rsidR="00D656FE" w:rsidRPr="00563C59" w:rsidRDefault="00D656FE" w:rsidP="005647F4">
      <w:pPr>
        <w:pStyle w:val="FAAOutlineL21"/>
        <w:numPr>
          <w:ilvl w:val="0"/>
          <w:numId w:val="87"/>
        </w:numPr>
      </w:pPr>
      <w:r w:rsidRPr="00563C59">
        <w:t>Démonstration du fonctionnement approprié du dispositif de levage ; et</w:t>
      </w:r>
    </w:p>
    <w:p w14:paraId="57EE695B" w14:textId="26DBD959" w:rsidR="00D656FE" w:rsidRPr="00563C59" w:rsidRDefault="00D656FE" w:rsidP="005647F4">
      <w:pPr>
        <w:pStyle w:val="FAAOutlineL21"/>
        <w:numPr>
          <w:ilvl w:val="0"/>
          <w:numId w:val="87"/>
        </w:numPr>
      </w:pPr>
      <w:r w:rsidRPr="00563C59">
        <w:lastRenderedPageBreak/>
        <w:t>Mise en place de la charge externe en position de largage et largage de la charge externe, dans les conditions probables de vol d'exploitation, par chaque commande de décrochage rapide installée à bord du giravion.</w:t>
      </w:r>
    </w:p>
    <w:p w14:paraId="57EE695C" w14:textId="5B2DF369" w:rsidR="00D656FE" w:rsidRPr="00563C59" w:rsidRDefault="007D224C" w:rsidP="005647F4">
      <w:pPr>
        <w:pStyle w:val="FAAOutlineL1a"/>
      </w:pPr>
      <w:r w:rsidRPr="00563C59">
        <w:t>ENSEMBLES GIRAVION-FARDEAU DE CLASSE C. Pour les ensembles giravion-fardeau de classe C utilisés pour l'installation de fils, la pose de câbles ou autres opérations similaires, la vérification de vol d'exploitation doit se composer des manœuvres qui s'appliquent, prescrites au paragraphe 11.3.4.1(c) de la présente sous-section.</w:t>
      </w:r>
    </w:p>
    <w:p w14:paraId="57EE695D" w14:textId="61AE45C9" w:rsidR="00D656FE" w:rsidRPr="00563C59" w:rsidRDefault="00D656FE" w:rsidP="005647F4">
      <w:pPr>
        <w:pStyle w:val="FFATextFlushRight"/>
        <w:keepLines w:val="0"/>
        <w:widowControl w:val="0"/>
        <w:spacing w:line="233" w:lineRule="auto"/>
      </w:pPr>
      <w:r w:rsidRPr="00563C59">
        <w:t>14 CFR 133.41</w:t>
      </w:r>
    </w:p>
    <w:p w14:paraId="57EE695E" w14:textId="77777777" w:rsidR="00D656FE" w:rsidRPr="00563C59" w:rsidRDefault="00D656FE" w:rsidP="005647F4">
      <w:pPr>
        <w:pStyle w:val="Heading4"/>
        <w:keepNext w:val="0"/>
        <w:keepLines w:val="0"/>
        <w:widowControl w:val="0"/>
        <w:spacing w:line="233" w:lineRule="auto"/>
      </w:pPr>
      <w:bookmarkStart w:id="127" w:name="_Toc61352088"/>
      <w:r w:rsidRPr="00563C59">
        <w:t>Structures et conception</w:t>
      </w:r>
      <w:bookmarkEnd w:id="127"/>
    </w:p>
    <w:p w14:paraId="57EE6960" w14:textId="0EE3C977" w:rsidR="00D656FE" w:rsidRPr="00563C59" w:rsidRDefault="007D224C" w:rsidP="005647F4">
      <w:pPr>
        <w:pStyle w:val="FAAOutlineL1a"/>
        <w:numPr>
          <w:ilvl w:val="0"/>
          <w:numId w:val="88"/>
        </w:numPr>
      </w:pPr>
      <w:r w:rsidRPr="00563C59">
        <w:t xml:space="preserve">MOYENS DE FIXATION DE LA CHARGE EXTERNE. Chaque moyen de fixation de la charge externe doit être approuvé par la Régie. </w:t>
      </w:r>
    </w:p>
    <w:p w14:paraId="57EE6961" w14:textId="57BB7567" w:rsidR="00D656FE" w:rsidRPr="00563C59" w:rsidRDefault="007D224C" w:rsidP="005647F4">
      <w:pPr>
        <w:pStyle w:val="FAAOutlineL1a"/>
      </w:pPr>
      <w:r w:rsidRPr="00563C59">
        <w:t>DISPOSITIFS DE DÉCROCHAGE RAPIDE. Chaque dispositif de décrochage rapide doit être approuvé par la Régie.</w:t>
      </w:r>
    </w:p>
    <w:p w14:paraId="57EE6962" w14:textId="2CA46703" w:rsidR="00D656FE" w:rsidRPr="00563C59" w:rsidRDefault="008D4D4B" w:rsidP="005647F4">
      <w:pPr>
        <w:pStyle w:val="FAAOutlineL1a"/>
      </w:pPr>
      <w:r w:rsidRPr="00563C59">
        <w:t>MASSE ET CENTRE DE GRAVITÉ.</w:t>
      </w:r>
    </w:p>
    <w:p w14:paraId="57EE6963" w14:textId="29CD49B4" w:rsidR="00D656FE" w:rsidRPr="00563C59" w:rsidRDefault="008D4D4B" w:rsidP="005647F4">
      <w:pPr>
        <w:pStyle w:val="FAAOutlineL21"/>
        <w:numPr>
          <w:ilvl w:val="0"/>
          <w:numId w:val="89"/>
        </w:numPr>
      </w:pPr>
      <w:r w:rsidRPr="00563C59">
        <w:t>MASSE. La masse totale de l'ensemble giravion-fardeau ne doit pas excéder le total de celle qui a été approuvée pour le giravion lors de sa certification de type.</w:t>
      </w:r>
    </w:p>
    <w:p w14:paraId="57EE6964" w14:textId="51CBEF84" w:rsidR="00D656FE" w:rsidRPr="00563C59" w:rsidRDefault="000C7C5B" w:rsidP="005647F4">
      <w:pPr>
        <w:pStyle w:val="FAAOutlineL21"/>
      </w:pPr>
      <w:r w:rsidRPr="00563C59">
        <w:t>CG. L'emplacement du CG doit, pour toutes les conditions de charge, être dans la plage établie pour le giravion lors de sa certification de type. Pour les ensembles giravion-fardeau de Classe C, l'ampleur et la direction de la force de charge doivent être établies aux valeurs pour lesquelles l'emplacement efficace du CG demeure dans la plage établie.</w:t>
      </w:r>
    </w:p>
    <w:p w14:paraId="57EE6965" w14:textId="75B80D74" w:rsidR="00D656FE" w:rsidRPr="00563C59" w:rsidRDefault="00D656FE" w:rsidP="005647F4">
      <w:pPr>
        <w:pStyle w:val="FFATextFlushRight"/>
        <w:keepLines w:val="0"/>
        <w:widowControl w:val="0"/>
        <w:spacing w:line="233" w:lineRule="auto"/>
      </w:pPr>
      <w:r w:rsidRPr="00563C59">
        <w:t>14 CFR 133.43</w:t>
      </w:r>
    </w:p>
    <w:p w14:paraId="57EE6966" w14:textId="77777777" w:rsidR="00D656FE" w:rsidRPr="00563C59" w:rsidRDefault="00D656FE" w:rsidP="005647F4">
      <w:pPr>
        <w:pStyle w:val="Heading4"/>
        <w:keepNext w:val="0"/>
        <w:keepLines w:val="0"/>
        <w:widowControl w:val="0"/>
      </w:pPr>
      <w:bookmarkStart w:id="128" w:name="_Toc61352089"/>
      <w:r w:rsidRPr="00563C59">
        <w:t>Limitations d'exploitation</w:t>
      </w:r>
      <w:bookmarkEnd w:id="128"/>
    </w:p>
    <w:p w14:paraId="57EE6967" w14:textId="17B088CD" w:rsidR="00D656FE" w:rsidRPr="00563C59" w:rsidRDefault="00D656FE" w:rsidP="005647F4">
      <w:pPr>
        <w:pStyle w:val="FAAOutlineL1a"/>
        <w:numPr>
          <w:ilvl w:val="0"/>
          <w:numId w:val="90"/>
        </w:numPr>
      </w:pPr>
      <w:r w:rsidRPr="00563C59">
        <w:t>Outre les limitations d'exploitation stipulées dans le manuel de vol de giravion approuvé du constructeur et toute autre limitation que la Régie peut prescrire, l'exploitant doit établir au moins les limitations suivantes et les stipuler dans son manuel de vol d'ensemble giravion-fardeau pour les opérations d'ensemble giravion-fardeau :</w:t>
      </w:r>
    </w:p>
    <w:p w14:paraId="57EE6968" w14:textId="6701F4F3" w:rsidR="00D656FE" w:rsidRPr="00563C59" w:rsidRDefault="00D656FE" w:rsidP="005647F4">
      <w:pPr>
        <w:pStyle w:val="FAAOutlineL21"/>
        <w:numPr>
          <w:ilvl w:val="0"/>
          <w:numId w:val="91"/>
        </w:numPr>
      </w:pPr>
      <w:r w:rsidRPr="00563C59">
        <w:t>L'ensemble giravion-fardeau ne peut être exploité que dans les limites de masse et de CG établies conformément à la présente sous-partie ;</w:t>
      </w:r>
    </w:p>
    <w:p w14:paraId="57EE6969" w14:textId="714DC186" w:rsidR="00D656FE" w:rsidRPr="00563C59" w:rsidRDefault="00D656FE" w:rsidP="005647F4">
      <w:pPr>
        <w:pStyle w:val="FAAOutlineL21"/>
        <w:numPr>
          <w:ilvl w:val="0"/>
          <w:numId w:val="91"/>
        </w:numPr>
      </w:pPr>
      <w:r w:rsidRPr="00563C59">
        <w:t>L'ensemble giravion-fardeau ne peut pas être exploité avec une masse de charge externe qui excède celle qui a été utilisée pour démontrer la conformité à la présente sous-partie ;</w:t>
      </w:r>
    </w:p>
    <w:p w14:paraId="57EE696A" w14:textId="3AD726E2" w:rsidR="00D656FE" w:rsidRPr="00563C59" w:rsidRDefault="00D656FE" w:rsidP="005647F4">
      <w:pPr>
        <w:pStyle w:val="FAAOutlineL21"/>
        <w:numPr>
          <w:ilvl w:val="0"/>
          <w:numId w:val="91"/>
        </w:numPr>
      </w:pPr>
      <w:r w:rsidRPr="00563C59">
        <w:t>L'ensemble giravion-fardeau ne peut pas être exploité à des vitesses anémométriques qui excèdent celles qui ont été établies conformément à la présente sous-partie ;</w:t>
      </w:r>
    </w:p>
    <w:p w14:paraId="57EE696B" w14:textId="253CB26F" w:rsidR="00D656FE" w:rsidRPr="00563C59" w:rsidRDefault="00D656FE" w:rsidP="005647F4">
      <w:pPr>
        <w:pStyle w:val="FAAOutlineL21"/>
        <w:numPr>
          <w:ilvl w:val="0"/>
          <w:numId w:val="91"/>
        </w:numPr>
      </w:pPr>
      <w:r w:rsidRPr="00563C59">
        <w:t>Nul n'est autorisé à se livrer à une opération avec charge externe aux termes de la présente partie avec un type de giravion certifié dans la catégorie restreinte sur une zone à forte densité de population, dans une voie aérienne congestionnée ou près d'un aérodrome très fréquenté où des opérations de transport de passagers sont effectuées ; et</w:t>
      </w:r>
    </w:p>
    <w:p w14:paraId="57EE696C" w14:textId="6834AB20" w:rsidR="00D656FE" w:rsidRPr="00563C59" w:rsidRDefault="00D656FE" w:rsidP="005647F4">
      <w:pPr>
        <w:pStyle w:val="FAAOutlineL21"/>
        <w:numPr>
          <w:ilvl w:val="0"/>
          <w:numId w:val="91"/>
        </w:numPr>
      </w:pPr>
      <w:r w:rsidRPr="00563C59">
        <w:t>L'exploitation d'un ensemble giravion-fardeau de Classe D ne peut avoir lieu que conformément à ce qui suit :</w:t>
      </w:r>
    </w:p>
    <w:p w14:paraId="57EE696D" w14:textId="5B120A8F" w:rsidR="00D656FE" w:rsidRPr="00563C59" w:rsidRDefault="00D656FE" w:rsidP="005647F4">
      <w:pPr>
        <w:pStyle w:val="FAAOutlineL3i"/>
        <w:numPr>
          <w:ilvl w:val="3"/>
          <w:numId w:val="92"/>
        </w:numPr>
      </w:pPr>
      <w:r w:rsidRPr="00563C59">
        <w:t>Le giravion qui doit être utilisé doit avoir une certification de type pour transport de Catégorie A pour la masse d'exploitation et des capacités de vol stationnaire avec un moteur inopérant à cette masse et à cette altitude d'exploitation ;</w:t>
      </w:r>
    </w:p>
    <w:p w14:paraId="57EE696E" w14:textId="18876761" w:rsidR="00D656FE" w:rsidRPr="00563C59" w:rsidRDefault="00D656FE" w:rsidP="005647F4">
      <w:pPr>
        <w:pStyle w:val="FAAOutlineL3i"/>
        <w:numPr>
          <w:ilvl w:val="3"/>
          <w:numId w:val="92"/>
        </w:numPr>
      </w:pPr>
      <w:r w:rsidRPr="00563C59">
        <w:t>Le giravion doit être équipé de façon à permettre des intercommunications par radio entre les membres de l'équipage requis ;</w:t>
      </w:r>
    </w:p>
    <w:p w14:paraId="57EE696F" w14:textId="10A930A8" w:rsidR="00D656FE" w:rsidRPr="00563C59" w:rsidRDefault="00D656FE" w:rsidP="005647F4">
      <w:pPr>
        <w:pStyle w:val="FAAOutlineL3i"/>
        <w:numPr>
          <w:ilvl w:val="3"/>
          <w:numId w:val="92"/>
        </w:numPr>
      </w:pPr>
      <w:r w:rsidRPr="00563C59">
        <w:t>Le dispositif de levage du personnel doit être approuvé par la Régie ; et</w:t>
      </w:r>
    </w:p>
    <w:p w14:paraId="57EE6970" w14:textId="45BC58E6" w:rsidR="00D656FE" w:rsidRPr="00563C59" w:rsidRDefault="00D656FE" w:rsidP="005647F4">
      <w:pPr>
        <w:pStyle w:val="FAAOutlineL3i"/>
        <w:numPr>
          <w:ilvl w:val="3"/>
          <w:numId w:val="92"/>
        </w:numPr>
      </w:pPr>
      <w:r w:rsidRPr="00563C59">
        <w:lastRenderedPageBreak/>
        <w:t>Le dispositif de levage doit avoir un système de décrochage d'urgence requérant deux actions distinctes.</w:t>
      </w:r>
    </w:p>
    <w:p w14:paraId="57EE6971" w14:textId="30E90863" w:rsidR="00D656FE" w:rsidRPr="00563C59" w:rsidRDefault="00D656FE" w:rsidP="005647F4">
      <w:pPr>
        <w:pStyle w:val="FFATextFlushRight"/>
        <w:keepLines w:val="0"/>
        <w:widowControl w:val="0"/>
      </w:pPr>
      <w:r w:rsidRPr="00563C59">
        <w:t>14 CFR 133.45</w:t>
      </w:r>
    </w:p>
    <w:p w14:paraId="57EE6972" w14:textId="77777777" w:rsidR="00D656FE" w:rsidRPr="00563C59" w:rsidRDefault="00D656FE" w:rsidP="005647F4">
      <w:pPr>
        <w:pStyle w:val="Heading4"/>
        <w:keepNext w:val="0"/>
        <w:keepLines w:val="0"/>
        <w:widowControl w:val="0"/>
      </w:pPr>
      <w:bookmarkStart w:id="129" w:name="_Toc61352090"/>
      <w:r w:rsidRPr="00563C59">
        <w:t>Manuel de vol d'ensemble giravion-fardeau</w:t>
      </w:r>
      <w:bookmarkEnd w:id="129"/>
    </w:p>
    <w:p w14:paraId="57EE6974" w14:textId="65AB4E69" w:rsidR="00D656FE" w:rsidRPr="00563C59" w:rsidRDefault="00D656FE" w:rsidP="005647F4">
      <w:pPr>
        <w:pStyle w:val="FAAOutlineL1a"/>
        <w:numPr>
          <w:ilvl w:val="0"/>
          <w:numId w:val="93"/>
        </w:numPr>
      </w:pPr>
      <w:r w:rsidRPr="00563C59">
        <w:t>Le demandeur doit préparer un manuel de vol d'ensemble giravion-fardeau et le soumettre pour approbation par la Régie. Il n'est pas nécessaire que les données relatives à la zone de mort figurent dans les limitations d'exploitation. Le manuel doit indiquer :</w:t>
      </w:r>
    </w:p>
    <w:p w14:paraId="57EE6975" w14:textId="694A57C7" w:rsidR="00D656FE" w:rsidRPr="00563C59" w:rsidRDefault="00D656FE" w:rsidP="005647F4">
      <w:pPr>
        <w:pStyle w:val="FAAOutlineL21"/>
        <w:numPr>
          <w:ilvl w:val="0"/>
          <w:numId w:val="94"/>
        </w:numPr>
      </w:pPr>
      <w:r w:rsidRPr="00563C59">
        <w:t>Les limitations d'exploitation, les procédures (situations normales et d'urgence), la performance et autres informations établies aux termes de la présente sous-partie ;</w:t>
      </w:r>
    </w:p>
    <w:p w14:paraId="020F58B5" w14:textId="77EC10B2" w:rsidR="006B7B3E" w:rsidRPr="00563C59" w:rsidRDefault="00D656FE" w:rsidP="005647F4">
      <w:pPr>
        <w:pStyle w:val="FAAOutlineL21"/>
        <w:numPr>
          <w:ilvl w:val="0"/>
          <w:numId w:val="94"/>
        </w:numPr>
      </w:pPr>
      <w:r w:rsidRPr="00563C59">
        <w:t>La classe de l'ensemble giravion-fardeau dont la navigabilité du giravion a été démontrée conformément à la présente sous-partie ; et</w:t>
      </w:r>
    </w:p>
    <w:p w14:paraId="57EE6977" w14:textId="3B149029" w:rsidR="00D656FE" w:rsidRPr="00563C59" w:rsidRDefault="006B7B3E" w:rsidP="005647F4">
      <w:pPr>
        <w:pStyle w:val="FAAOutlineL21"/>
        <w:numPr>
          <w:ilvl w:val="0"/>
          <w:numId w:val="94"/>
        </w:numPr>
      </w:pPr>
      <w:r w:rsidRPr="00563C59">
        <w:t>Dans la section des informations du manuel de vol de l'ensemble giravion-fardeau :</w:t>
      </w:r>
    </w:p>
    <w:p w14:paraId="57EE6978" w14:textId="45F5CE13" w:rsidR="00D656FE" w:rsidRPr="00563C59" w:rsidRDefault="00D656FE" w:rsidP="005647F4">
      <w:pPr>
        <w:pStyle w:val="FAAOutlineL3i"/>
        <w:numPr>
          <w:ilvl w:val="3"/>
          <w:numId w:val="95"/>
        </w:numPr>
      </w:pPr>
      <w:r w:rsidRPr="00563C59">
        <w:t>Les informations relatives à toute particularité découverte lors de l'exploitation d'ensembles giravion-fardeau particuliers ;</w:t>
      </w:r>
    </w:p>
    <w:p w14:paraId="57EE6979" w14:textId="728A154A" w:rsidR="00D656FE" w:rsidRPr="00563C59" w:rsidRDefault="00D656FE" w:rsidP="005647F4">
      <w:pPr>
        <w:pStyle w:val="FAAOutlineL3i"/>
        <w:numPr>
          <w:ilvl w:val="3"/>
          <w:numId w:val="95"/>
        </w:numPr>
      </w:pPr>
      <w:r w:rsidRPr="00563C59">
        <w:t>Les conseils de précautions ayant trait aux décharges d'électricité statique pour les ensembles giravion-fardeau des Classes B, C et D ; et</w:t>
      </w:r>
    </w:p>
    <w:p w14:paraId="57EE697A" w14:textId="53887A26" w:rsidR="00D656FE" w:rsidRPr="00563C59" w:rsidRDefault="00D656FE" w:rsidP="005647F4">
      <w:pPr>
        <w:pStyle w:val="FAAOutlineL3i"/>
        <w:numPr>
          <w:ilvl w:val="3"/>
          <w:numId w:val="95"/>
        </w:numPr>
      </w:pPr>
      <w:r w:rsidRPr="00563C59">
        <w:t>Toute autre information essentielle pour l'exploitation en toute sécurité avec charge externe.</w:t>
      </w:r>
    </w:p>
    <w:p w14:paraId="57EE697B" w14:textId="76F3915B" w:rsidR="00D656FE" w:rsidRPr="00563C59" w:rsidRDefault="00D656FE" w:rsidP="005647F4">
      <w:pPr>
        <w:pStyle w:val="FFATextFlushRight"/>
        <w:keepLines w:val="0"/>
        <w:widowControl w:val="0"/>
      </w:pPr>
      <w:r w:rsidRPr="00563C59">
        <w:t>14 CFR 133.47</w:t>
      </w:r>
    </w:p>
    <w:p w14:paraId="57EE697C" w14:textId="77777777" w:rsidR="00D656FE" w:rsidRPr="00563C59" w:rsidRDefault="00D656FE" w:rsidP="005647F4">
      <w:pPr>
        <w:pStyle w:val="Heading3"/>
        <w:keepNext w:val="0"/>
        <w:keepLines w:val="0"/>
        <w:widowControl w:val="0"/>
      </w:pPr>
      <w:bookmarkStart w:id="130" w:name="_Toc61352091"/>
      <w:r w:rsidRPr="00563C59">
        <w:t>Marquages et pancartes</w:t>
      </w:r>
      <w:bookmarkEnd w:id="130"/>
    </w:p>
    <w:p w14:paraId="57EE697E" w14:textId="413E963E" w:rsidR="00D656FE" w:rsidRPr="00563C59" w:rsidRDefault="00D656FE" w:rsidP="005647F4">
      <w:pPr>
        <w:pStyle w:val="FAAOutlineL1a"/>
        <w:numPr>
          <w:ilvl w:val="0"/>
          <w:numId w:val="96"/>
        </w:numPr>
      </w:pPr>
      <w:r w:rsidRPr="00563C59">
        <w:t>Les marquages et pancartes suivants doivent être affichés bien en vue et ne pas pouvoir être effacés, défigurés ou obscurcis facilement :</w:t>
      </w:r>
    </w:p>
    <w:p w14:paraId="57EE697F" w14:textId="113D9F8B" w:rsidR="00D656FE" w:rsidRPr="00563C59" w:rsidRDefault="00D656FE" w:rsidP="005647F4">
      <w:pPr>
        <w:pStyle w:val="FAAOutlineL21"/>
        <w:numPr>
          <w:ilvl w:val="0"/>
          <w:numId w:val="97"/>
        </w:numPr>
      </w:pPr>
      <w:r w:rsidRPr="00563C59">
        <w:t>Une pancarte (affichée dans le poste de pilotage ou la cabine) indiquant la classe de l'ensemble giravion-fardeau et les limites d'occupation pour lesquelles le giravion a été approuvé ; et</w:t>
      </w:r>
    </w:p>
    <w:p w14:paraId="57EE6980" w14:textId="35C2F493" w:rsidR="00D656FE" w:rsidRPr="00563C59" w:rsidRDefault="00D656FE" w:rsidP="005647F4">
      <w:pPr>
        <w:pStyle w:val="FAAOutlineL21"/>
        <w:numPr>
          <w:ilvl w:val="0"/>
          <w:numId w:val="97"/>
        </w:numPr>
      </w:pPr>
      <w:r w:rsidRPr="00563C59">
        <w:t>Une pancarte, un marquage ou des instructions (affichés à côté du moyen de fixation de la charge externe) indiquant la charge externe maximale approuvée.</w:t>
      </w:r>
    </w:p>
    <w:p w14:paraId="57EE6981" w14:textId="791C56A0" w:rsidR="00D656FE" w:rsidRPr="00563C59" w:rsidRDefault="00D656FE" w:rsidP="005647F4">
      <w:pPr>
        <w:pStyle w:val="FFATextFlushRight"/>
        <w:keepLines w:val="0"/>
        <w:widowControl w:val="0"/>
      </w:pPr>
      <w:r w:rsidRPr="00563C59">
        <w:t>14 CFR 133.49</w:t>
      </w:r>
    </w:p>
    <w:p w14:paraId="57EE6987" w14:textId="77777777" w:rsidR="00D656FE" w:rsidRPr="00563C59" w:rsidRDefault="00D656FE" w:rsidP="005647F4">
      <w:pPr>
        <w:pStyle w:val="Heading2"/>
        <w:keepNext w:val="0"/>
        <w:keepLines w:val="0"/>
        <w:widowControl w:val="0"/>
      </w:pPr>
      <w:bookmarkStart w:id="131" w:name="_Toc20388196"/>
      <w:bookmarkStart w:id="132" w:name="_Toc20388197"/>
      <w:bookmarkStart w:id="133" w:name="_Toc20388198"/>
      <w:bookmarkStart w:id="134" w:name="_Toc20388199"/>
      <w:bookmarkStart w:id="135" w:name="_Toc61352092"/>
      <w:bookmarkEnd w:id="131"/>
      <w:bookmarkEnd w:id="132"/>
      <w:bookmarkEnd w:id="133"/>
      <w:bookmarkEnd w:id="134"/>
      <w:r w:rsidRPr="00563C59">
        <w:t>Remorquage de planeurs</w:t>
      </w:r>
      <w:bookmarkEnd w:id="135"/>
    </w:p>
    <w:p w14:paraId="57EE6988" w14:textId="77777777" w:rsidR="00D656FE" w:rsidRPr="00563C59" w:rsidRDefault="00D656FE" w:rsidP="005647F4">
      <w:pPr>
        <w:pStyle w:val="Heading4"/>
        <w:keepNext w:val="0"/>
        <w:keepLines w:val="0"/>
        <w:widowControl w:val="0"/>
      </w:pPr>
      <w:bookmarkStart w:id="136" w:name="_Toc61352093"/>
      <w:r w:rsidRPr="00563C59">
        <w:t>Applicabilité</w:t>
      </w:r>
      <w:bookmarkEnd w:id="136"/>
    </w:p>
    <w:p w14:paraId="57EE698A" w14:textId="77777777" w:rsidR="00D656FE" w:rsidRPr="00563C59" w:rsidRDefault="00D656FE" w:rsidP="005647F4">
      <w:pPr>
        <w:pStyle w:val="FAAOutlineL1a"/>
        <w:numPr>
          <w:ilvl w:val="0"/>
          <w:numId w:val="99"/>
        </w:numPr>
      </w:pPr>
      <w:r w:rsidRPr="00563C59">
        <w:t>La présente sous-partie s'applique aux opérations de remorquage de planeurs par un aéronef.</w:t>
      </w:r>
    </w:p>
    <w:p w14:paraId="57EE698B" w14:textId="6E1E208A" w:rsidR="00D656FE" w:rsidRPr="00563C59" w:rsidRDefault="00D656FE" w:rsidP="005647F4">
      <w:pPr>
        <w:pStyle w:val="Heading4"/>
        <w:keepNext w:val="0"/>
        <w:keepLines w:val="0"/>
        <w:widowControl w:val="0"/>
      </w:pPr>
      <w:bookmarkStart w:id="137" w:name="_Toc61352094"/>
      <w:r w:rsidRPr="00563C59">
        <w:t>Certificat de dérogation ou autorisation équivalente requise</w:t>
      </w:r>
      <w:bookmarkEnd w:id="137"/>
    </w:p>
    <w:p w14:paraId="57EE698D" w14:textId="15D331B8" w:rsidR="00D656FE" w:rsidRPr="00563C59" w:rsidRDefault="00DC4424" w:rsidP="005647F4">
      <w:pPr>
        <w:pStyle w:val="FAAOutlineL1a"/>
        <w:numPr>
          <w:ilvl w:val="0"/>
          <w:numId w:val="100"/>
        </w:numPr>
      </w:pPr>
      <w:r w:rsidRPr="00563C59">
        <w:t>La Régie requerra que chaque personne se livrant à des opérations conformément à la présente sous-partie soit titulaire d'un certificat de dérogation ou d'une autorisation équivalente.</w:t>
      </w:r>
    </w:p>
    <w:p w14:paraId="57EE698E" w14:textId="4250A468" w:rsidR="00D656FE" w:rsidRPr="00563C59" w:rsidRDefault="00D656FE" w:rsidP="005647F4">
      <w:pPr>
        <w:pStyle w:val="FAAOutlineL1a"/>
      </w:pPr>
      <w:r w:rsidRPr="00563C59">
        <w:t>La Régie délivrera un certificat de dérogation ou une autorisation équivalente à un demandeur qui répond aux impératifs de la présente sous-partie pour ce certificat ou cette autorisation.</w:t>
      </w:r>
    </w:p>
    <w:p w14:paraId="7623B429" w14:textId="4C8539C4" w:rsidR="00695235" w:rsidRPr="00563C59" w:rsidRDefault="00695235" w:rsidP="005647F4">
      <w:pPr>
        <w:pStyle w:val="FFATextFlushRight"/>
      </w:pPr>
      <w:r w:rsidRPr="00563C59">
        <w:t>14 CFR 61.69 ; 91.903</w:t>
      </w:r>
    </w:p>
    <w:p w14:paraId="57EE698F" w14:textId="77777777" w:rsidR="00D656FE" w:rsidRPr="00563C59" w:rsidRDefault="00D656FE" w:rsidP="005647F4">
      <w:pPr>
        <w:pStyle w:val="Heading4"/>
        <w:keepNext w:val="0"/>
        <w:keepLines w:val="0"/>
        <w:widowControl w:val="0"/>
      </w:pPr>
      <w:bookmarkStart w:id="138" w:name="_Toc61352095"/>
      <w:r w:rsidRPr="00563C59">
        <w:t>Impératifs pour les aéronefs</w:t>
      </w:r>
      <w:bookmarkEnd w:id="138"/>
    </w:p>
    <w:p w14:paraId="57EE6991" w14:textId="77777777" w:rsidR="00D656FE" w:rsidRPr="00563C59" w:rsidRDefault="00D656FE" w:rsidP="005647F4">
      <w:pPr>
        <w:pStyle w:val="FAAOutlineL1a"/>
        <w:numPr>
          <w:ilvl w:val="0"/>
          <w:numId w:val="101"/>
        </w:numPr>
      </w:pPr>
      <w:r w:rsidRPr="00563C59">
        <w:t>Nul n'est autorisé à exploiter un aéronef qui remorque un planeur, sauf si :</w:t>
      </w:r>
    </w:p>
    <w:p w14:paraId="57EE6992" w14:textId="78E9E5AE" w:rsidR="00D656FE" w:rsidRPr="00563C59" w:rsidRDefault="00D656FE" w:rsidP="005647F4">
      <w:pPr>
        <w:pStyle w:val="FAAOutlineL21"/>
        <w:numPr>
          <w:ilvl w:val="0"/>
          <w:numId w:val="174"/>
        </w:numPr>
      </w:pPr>
      <w:r w:rsidRPr="00563C59">
        <w:t>L'aéronef est équipé d'un crochet de remorquage et d'un système de commande de décrochage répondant aux normes de navigabilité qui s'appliquent ; et</w:t>
      </w:r>
    </w:p>
    <w:p w14:paraId="5C852C8F" w14:textId="5E2BFC98" w:rsidR="006429DF" w:rsidRPr="00563C59" w:rsidRDefault="00D656FE" w:rsidP="005647F4">
      <w:pPr>
        <w:pStyle w:val="FAAOutlineL21"/>
      </w:pPr>
      <w:r w:rsidRPr="00563C59">
        <w:lastRenderedPageBreak/>
        <w:t xml:space="preserve">La résistance à la rupture du filin de remorquage n'est pas inférieure à 80 % de la masse maximale certifiée d'exploitation du planeur et n'est pas supérieure à deux fois la masse maximale certifiée d'exploitation. </w:t>
      </w:r>
    </w:p>
    <w:p w14:paraId="366FB7D0" w14:textId="58863B98" w:rsidR="00695235" w:rsidRPr="00563C59" w:rsidRDefault="006429DF" w:rsidP="005647F4">
      <w:pPr>
        <w:pStyle w:val="FAAOutlineL21"/>
      </w:pPr>
      <w:r w:rsidRPr="00563C59">
        <w:t>La résistance à la rupture du filin de remorquage peut être deux fois supérieure à la masse maximale certifiée d'exploitation du planeur si :</w:t>
      </w:r>
    </w:p>
    <w:p w14:paraId="5F49ED06" w14:textId="3216EAB4" w:rsidR="00A6560B" w:rsidRPr="00563C59" w:rsidRDefault="00695235" w:rsidP="005647F4">
      <w:pPr>
        <w:pStyle w:val="FAAOutlineL3i"/>
        <w:numPr>
          <w:ilvl w:val="3"/>
          <w:numId w:val="106"/>
        </w:numPr>
      </w:pPr>
      <w:r w:rsidRPr="00563C59">
        <w:t xml:space="preserve">Le PIC de l’aéronef remorqueur est qualifié aux termes de la Partie 2 de la présente réglementation ; </w:t>
      </w:r>
    </w:p>
    <w:p w14:paraId="57EE6995" w14:textId="4CD36CE5" w:rsidR="00D656FE" w:rsidRPr="00563C59" w:rsidRDefault="00D656FE" w:rsidP="005647F4">
      <w:pPr>
        <w:pStyle w:val="FAAOutlineL3i"/>
      </w:pPr>
      <w:r w:rsidRPr="00563C59">
        <w:t>Un maillon de sécurité est installé sur le planeur au point de fixation du filin de remorquage, dont la résistance à la rupture n'est pas inférieure à 80 % de la masse maximale certifiée d'exploitation du planeur et n'est pas supérieure à deux fois celle-ci ; ou</w:t>
      </w:r>
    </w:p>
    <w:p w14:paraId="57EE6996" w14:textId="60FF3F70" w:rsidR="00D656FE" w:rsidRPr="00563C59" w:rsidRDefault="00D656FE" w:rsidP="005647F4">
      <w:pPr>
        <w:pStyle w:val="FAAOutlineL3i"/>
      </w:pPr>
      <w:r w:rsidRPr="00563C59">
        <w:t>Un maillon de sécurité est installé au point de fixation du filin de remorquage sur l'aéronef remorqueur, dont la résistance à la rupture est supérieure, mais pas plus de 25 % supérieure, à celle de celui qui se trouve sur le planeur remorqué et n'est pas supérieure à deux fois la masse maximale  certifiée d'exploitation du planeur.</w:t>
      </w:r>
    </w:p>
    <w:p w14:paraId="57EE6997" w14:textId="799EC072" w:rsidR="00D656FE" w:rsidRPr="00563C59" w:rsidRDefault="00D656FE" w:rsidP="005647F4">
      <w:pPr>
        <w:pStyle w:val="FFATextFlushRight"/>
        <w:keepLines w:val="0"/>
        <w:widowControl w:val="0"/>
      </w:pPr>
      <w:r w:rsidRPr="00563C59">
        <w:t>14 CFR 91.309</w:t>
      </w:r>
    </w:p>
    <w:p w14:paraId="57EE6998" w14:textId="77777777" w:rsidR="00D656FE" w:rsidRPr="00563C59" w:rsidRDefault="00D656FE" w:rsidP="005647F4">
      <w:pPr>
        <w:pStyle w:val="Heading4"/>
        <w:keepNext w:val="0"/>
        <w:keepLines w:val="0"/>
        <w:widowControl w:val="0"/>
      </w:pPr>
      <w:bookmarkStart w:id="139" w:name="_Toc61352096"/>
      <w:r w:rsidRPr="00563C59">
        <w:t>Impératifs ayant trait à l'expérience et à la formation</w:t>
      </w:r>
      <w:bookmarkEnd w:id="139"/>
    </w:p>
    <w:p w14:paraId="57EE699A" w14:textId="4ABF9F3F" w:rsidR="00D656FE" w:rsidRPr="00563C59" w:rsidRDefault="00D656FE" w:rsidP="005647F4">
      <w:pPr>
        <w:pStyle w:val="FAAOutlineL1a"/>
        <w:numPr>
          <w:ilvl w:val="0"/>
          <w:numId w:val="104"/>
        </w:numPr>
      </w:pPr>
      <w:r w:rsidRPr="00563C59">
        <w:t>Nul n'est autorisé à faire fonction de PIC pour remorquer un planeur sauf si cette personne :</w:t>
      </w:r>
    </w:p>
    <w:p w14:paraId="57EE699B" w14:textId="344D0A81" w:rsidR="00D656FE" w:rsidRPr="00563C59" w:rsidRDefault="00D656FE" w:rsidP="005647F4">
      <w:pPr>
        <w:pStyle w:val="FAAOutlineL21"/>
        <w:numPr>
          <w:ilvl w:val="0"/>
          <w:numId w:val="105"/>
        </w:numPr>
      </w:pPr>
      <w:r w:rsidRPr="00563C59">
        <w:t>Possède au moins un PPL avec une catégorie de qualification pour aéronef remorqueur ;</w:t>
      </w:r>
    </w:p>
    <w:p w14:paraId="57EE699C" w14:textId="2368DC9E" w:rsidR="00D656FE" w:rsidRPr="00563C59" w:rsidRDefault="00D656FE" w:rsidP="005647F4">
      <w:pPr>
        <w:pStyle w:val="FAAOutlineL21"/>
        <w:numPr>
          <w:ilvl w:val="0"/>
          <w:numId w:val="105"/>
        </w:numPr>
      </w:pPr>
      <w:r w:rsidRPr="00563C59">
        <w:t>A au moins 100 heures de vol en tant que PIC dans les mêmes catégorie, classe et type d'aéronef, selon le cas, que l'aéronef remorqueur ;</w:t>
      </w:r>
    </w:p>
    <w:p w14:paraId="57EE699D" w14:textId="3FAEDD76" w:rsidR="00D656FE" w:rsidRPr="00563C59" w:rsidRDefault="00D656FE" w:rsidP="005647F4">
      <w:pPr>
        <w:pStyle w:val="FAAOutlineL21"/>
        <w:numPr>
          <w:ilvl w:val="0"/>
          <w:numId w:val="105"/>
        </w:numPr>
      </w:pPr>
      <w:r w:rsidRPr="00563C59">
        <w:t>A été formée et a obtenu l'aval d'un instructeur pour :</w:t>
      </w:r>
    </w:p>
    <w:p w14:paraId="57EE699E" w14:textId="7D16CC34" w:rsidR="00D656FE" w:rsidRPr="00563C59" w:rsidRDefault="00D656FE" w:rsidP="005647F4">
      <w:pPr>
        <w:pStyle w:val="FAAOutlineL3i"/>
        <w:numPr>
          <w:ilvl w:val="3"/>
          <w:numId w:val="191"/>
        </w:numPr>
      </w:pPr>
      <w:r w:rsidRPr="00563C59">
        <w:t>Les techniques et processus essentiels pour le remorquage sans danger de planeurs, y compris les limitations de vitesse anémométriques ;</w:t>
      </w:r>
    </w:p>
    <w:p w14:paraId="57EE699F" w14:textId="37EAE137" w:rsidR="00D656FE" w:rsidRPr="00563C59" w:rsidRDefault="005B4C9F" w:rsidP="005647F4">
      <w:pPr>
        <w:pStyle w:val="FAAOutlineL3i"/>
        <w:numPr>
          <w:ilvl w:val="3"/>
          <w:numId w:val="106"/>
        </w:numPr>
      </w:pPr>
      <w:r w:rsidRPr="00563C59">
        <w:t>Les procédures d’urgence ;</w:t>
      </w:r>
    </w:p>
    <w:p w14:paraId="57EE69A0" w14:textId="3BBE175C" w:rsidR="00D656FE" w:rsidRPr="00563C59" w:rsidRDefault="005B4C9F" w:rsidP="005647F4">
      <w:pPr>
        <w:pStyle w:val="FAAOutlineL3i"/>
        <w:numPr>
          <w:ilvl w:val="3"/>
          <w:numId w:val="106"/>
        </w:numPr>
      </w:pPr>
      <w:r w:rsidRPr="00563C59">
        <w:t xml:space="preserve">Les signaux utilisés ; et </w:t>
      </w:r>
    </w:p>
    <w:p w14:paraId="57EE69A1" w14:textId="08E45785" w:rsidR="00D656FE" w:rsidRPr="00563C59" w:rsidRDefault="00D656FE" w:rsidP="005647F4">
      <w:pPr>
        <w:pStyle w:val="FAAOutlineL3i"/>
        <w:numPr>
          <w:ilvl w:val="3"/>
          <w:numId w:val="106"/>
        </w:numPr>
      </w:pPr>
      <w:r w:rsidRPr="00563C59">
        <w:t>Les angles maximaux de virage ;</w:t>
      </w:r>
    </w:p>
    <w:p w14:paraId="57EE69A2" w14:textId="44050539" w:rsidR="00D656FE" w:rsidRPr="00563C59" w:rsidRDefault="00D656FE" w:rsidP="005647F4">
      <w:pPr>
        <w:pStyle w:val="FAAOutlineL21"/>
      </w:pPr>
      <w:r w:rsidRPr="00563C59">
        <w:t>Sauf tel que stipulé au paragraphe 11.4.1.4(b) de la présente sous-section, a effectué au moins trois vols seul aux commandes d'un aéronef remorquant un planeur ou simulé les procédures de remorquage d'un planeur en étant accompagné d'un pilote répondant aux impératifs de la présente sous-section ;</w:t>
      </w:r>
    </w:p>
    <w:p w14:paraId="57EE69A3" w14:textId="0FA638C5" w:rsidR="00D656FE" w:rsidRPr="00563C59" w:rsidRDefault="00D656FE" w:rsidP="005647F4">
      <w:pPr>
        <w:pStyle w:val="FAAOutlineL21"/>
      </w:pPr>
      <w:r w:rsidRPr="00563C59">
        <w:t xml:space="preserve">Sauf tel que stipulé au paragraphe 11.4.1.4(b) de la présente sous-section, a obtenu l'aval sur un carnet de route du pilote mentionné au paragraphe 11.4.1.4(a)(4) de la présente sous-section, certifiant que la personne a effectué au moins 3 vols à bord d'un aéronef remorquant un planeur ; et </w:t>
      </w:r>
    </w:p>
    <w:p w14:paraId="57EE69A4" w14:textId="0A24BD19" w:rsidR="00D656FE" w:rsidRPr="00563C59" w:rsidRDefault="00D656FE" w:rsidP="005647F4">
      <w:pPr>
        <w:pStyle w:val="FAAOutlineL21"/>
      </w:pPr>
      <w:r w:rsidRPr="00563C59">
        <w:t>Dans les 12 mois précédents :</w:t>
      </w:r>
    </w:p>
    <w:p w14:paraId="57EE69A5" w14:textId="37B077C5" w:rsidR="00D656FE" w:rsidRPr="00563C59" w:rsidRDefault="00D656FE" w:rsidP="005647F4">
      <w:pPr>
        <w:pStyle w:val="FAAOutlineL3i"/>
        <w:numPr>
          <w:ilvl w:val="3"/>
          <w:numId w:val="107"/>
        </w:numPr>
      </w:pPr>
      <w:r w:rsidRPr="00563C59">
        <w:t>A effectué au moins trois remorquages de planeur en étant accompagné d'un pilote qualifié qui répond aux impératifs de la présente sous-section ; ou</w:t>
      </w:r>
    </w:p>
    <w:p w14:paraId="57EE69A6" w14:textId="3E77200E" w:rsidR="00D656FE" w:rsidRPr="00563C59" w:rsidRDefault="00D656FE" w:rsidP="005647F4">
      <w:pPr>
        <w:pStyle w:val="FAAOutlineL3i"/>
        <w:numPr>
          <w:ilvl w:val="3"/>
          <w:numId w:val="107"/>
        </w:numPr>
      </w:pPr>
      <w:r w:rsidRPr="00563C59">
        <w:t>A effectué au moins trois vols en tant que PIC d'un planeur remorqué par un aéronef.</w:t>
      </w:r>
    </w:p>
    <w:p w14:paraId="57EE69A7" w14:textId="7B1586DC" w:rsidR="00D656FE" w:rsidRPr="00563C59" w:rsidRDefault="00D656FE" w:rsidP="005647F4">
      <w:pPr>
        <w:pStyle w:val="FAAOutlineL1a"/>
      </w:pPr>
      <w:r w:rsidRPr="00563C59">
        <w:t>Le pilote mentionné au paragraphe 11.4.1.4(a)(4) de la présente sous-section, qui avalise le carnet de route d'une personne cherchant à obtenir des privilèges de remorquage doit avoir :</w:t>
      </w:r>
    </w:p>
    <w:p w14:paraId="57EE69A8" w14:textId="681CFEE8" w:rsidR="00D656FE" w:rsidRPr="00563C59" w:rsidRDefault="00D656FE" w:rsidP="005647F4">
      <w:pPr>
        <w:pStyle w:val="FAAOutlineL21"/>
        <w:numPr>
          <w:ilvl w:val="0"/>
          <w:numId w:val="108"/>
        </w:numPr>
      </w:pPr>
      <w:r w:rsidRPr="00563C59">
        <w:lastRenderedPageBreak/>
        <w:t>Répondu aux impératifs de la présente sous-section avant l'aval du carnet de route de la personne qui cherche à obtenir les privilèges de remorquage de planeur ; et</w:t>
      </w:r>
    </w:p>
    <w:p w14:paraId="57EE69A9" w14:textId="03E39498" w:rsidR="00D656FE" w:rsidRPr="00563C59" w:rsidRDefault="00D656FE" w:rsidP="005647F4">
      <w:pPr>
        <w:pStyle w:val="FAAOutlineL21"/>
        <w:numPr>
          <w:ilvl w:val="0"/>
          <w:numId w:val="108"/>
        </w:numPr>
      </w:pPr>
      <w:r w:rsidRPr="00563C59">
        <w:t>Effectué au moins 10 vols en tant que PIC d'un aéronef remorquant un planeur.</w:t>
      </w:r>
    </w:p>
    <w:p w14:paraId="57EE69AA" w14:textId="1A4D94AC" w:rsidR="00D656FE" w:rsidRPr="00563C59" w:rsidRDefault="00D656FE" w:rsidP="005647F4">
      <w:pPr>
        <w:pStyle w:val="FAAOutlineL1a"/>
      </w:pPr>
      <w:r w:rsidRPr="00563C59">
        <w:t>Si le pilote mentionné au paragraphe 11.4.1.4(a)(4) de la présente sous-section n'est titulaire que d'un PPL, il doit avoir :</w:t>
      </w:r>
    </w:p>
    <w:p w14:paraId="57EE69AB" w14:textId="1BA6DEC8" w:rsidR="00D656FE" w:rsidRPr="00563C59" w:rsidRDefault="00D656FE" w:rsidP="005647F4">
      <w:pPr>
        <w:pStyle w:val="FAAOutlineL21"/>
        <w:numPr>
          <w:ilvl w:val="0"/>
          <w:numId w:val="109"/>
        </w:numPr>
      </w:pPr>
      <w:r w:rsidRPr="00563C59">
        <w:t>Effectué au moins 100 heures en tant que PIC d'avions ou 200 heures en tant que PIC à bord d'une combinaison d'aéronefs motorisés et non motorisés ; et</w:t>
      </w:r>
    </w:p>
    <w:p w14:paraId="57EE69AC" w14:textId="4889970A" w:rsidR="00D656FE" w:rsidRPr="00563C59" w:rsidRDefault="00D656FE" w:rsidP="005647F4">
      <w:pPr>
        <w:pStyle w:val="FAAOutlineL21"/>
        <w:numPr>
          <w:ilvl w:val="0"/>
          <w:numId w:val="109"/>
        </w:numPr>
      </w:pPr>
      <w:r w:rsidRPr="00563C59">
        <w:t>Effectué et enregistré au moins trois vols dans les 12 mois civils précédant celui lors duquel il accompagne une personne qui cherche à obtenir les privilèges de remorquage de planeur ou donne son aval sur son carnet de route :</w:t>
      </w:r>
    </w:p>
    <w:p w14:paraId="57EE69AD" w14:textId="6BBD7100" w:rsidR="00D656FE" w:rsidRPr="00563C59" w:rsidRDefault="00D656FE" w:rsidP="005647F4">
      <w:pPr>
        <w:pStyle w:val="FAAOutlineL3i"/>
        <w:numPr>
          <w:ilvl w:val="3"/>
          <w:numId w:val="110"/>
        </w:numPr>
      </w:pPr>
      <w:r w:rsidRPr="00563C59">
        <w:t>À bord d'un aéronef remorquant un planeur accompagné d'un autre pilote répondant aux impératifs de la présente section ; ou</w:t>
      </w:r>
    </w:p>
    <w:p w14:paraId="57EE69AE" w14:textId="5DA4FEBD" w:rsidR="00D656FE" w:rsidRPr="00563C59" w:rsidRDefault="00D656FE" w:rsidP="005647F4">
      <w:pPr>
        <w:pStyle w:val="FAAOutlineL3i"/>
        <w:numPr>
          <w:ilvl w:val="3"/>
          <w:numId w:val="110"/>
        </w:numPr>
      </w:pPr>
      <w:r w:rsidRPr="00563C59">
        <w:t>En tant que PIC d'un planeur remorqué par un autre aéronef.</w:t>
      </w:r>
    </w:p>
    <w:p w14:paraId="57EE69AF" w14:textId="71E7398B" w:rsidR="00D656FE" w:rsidRPr="00563C59" w:rsidRDefault="00D656FE" w:rsidP="005647F4">
      <w:pPr>
        <w:pStyle w:val="FFATextFlushRight"/>
        <w:keepLines w:val="0"/>
        <w:widowControl w:val="0"/>
        <w:ind w:left="720"/>
      </w:pPr>
      <w:r w:rsidRPr="00563C59">
        <w:t>14 CFR 61.69 ; 91.309</w:t>
      </w:r>
    </w:p>
    <w:p w14:paraId="57EE69B0" w14:textId="77777777" w:rsidR="00D656FE" w:rsidRPr="00563C59" w:rsidRDefault="00D656FE" w:rsidP="005647F4">
      <w:pPr>
        <w:pStyle w:val="Heading4"/>
        <w:keepNext w:val="0"/>
        <w:keepLines w:val="0"/>
        <w:widowControl w:val="0"/>
      </w:pPr>
      <w:bookmarkStart w:id="140" w:name="_Toc19200198"/>
      <w:bookmarkStart w:id="141" w:name="_Toc19539816"/>
      <w:bookmarkStart w:id="142" w:name="_Toc20225163"/>
      <w:bookmarkStart w:id="143" w:name="_Toc20388205"/>
      <w:bookmarkStart w:id="144" w:name="_Toc61352097"/>
      <w:bookmarkEnd w:id="140"/>
      <w:bookmarkEnd w:id="141"/>
      <w:bookmarkEnd w:id="142"/>
      <w:bookmarkEnd w:id="143"/>
      <w:r w:rsidRPr="00563C59">
        <w:t>Règles d'exploitation</w:t>
      </w:r>
      <w:bookmarkEnd w:id="144"/>
    </w:p>
    <w:p w14:paraId="57EE69B2" w14:textId="5E8FE3AE" w:rsidR="00D656FE" w:rsidRPr="00563C59" w:rsidRDefault="00D656FE" w:rsidP="005647F4">
      <w:pPr>
        <w:pStyle w:val="FAAOutlineL1a"/>
        <w:numPr>
          <w:ilvl w:val="0"/>
          <w:numId w:val="111"/>
        </w:numPr>
      </w:pPr>
      <w:r w:rsidRPr="00563C59">
        <w:t>Nul pilote n'est autorisé à se livrer à quelque remorquage que ce soit dans un espace aérien contrôlé s'il n'a pas reçu l'autorisation appropriée du service ATC.</w:t>
      </w:r>
    </w:p>
    <w:p w14:paraId="57EE69B3" w14:textId="511E615A" w:rsidR="00D656FE" w:rsidRPr="00563C59" w:rsidRDefault="00D656FE" w:rsidP="005647F4">
      <w:pPr>
        <w:pStyle w:val="FAAOutlineL1a"/>
      </w:pPr>
      <w:r w:rsidRPr="00563C59">
        <w:t>Nul pilote n'est autorisé à se livrer à un remorquage dans un espace non contrôlé tant qu'il n'a pas notifié la Régie appropriée d'une telle activité à mentionner dans le NOTAM de [ÉTAT].</w:t>
      </w:r>
    </w:p>
    <w:p w14:paraId="57EE69B4" w14:textId="3B319C3B" w:rsidR="00D656FE" w:rsidRPr="00563C59" w:rsidRDefault="00D656FE" w:rsidP="005647F4">
      <w:pPr>
        <w:pStyle w:val="FAAOutlineL1a"/>
      </w:pPr>
      <w:r w:rsidRPr="00563C59">
        <w:t>Nul pilote ne doit se livrer à des opérations de remorquage, en tant que pilote de l'aéronef remorqueur ou que pilote du planeur remorqué, tant que tous les pilotes ne sont pas convenus d'une marche à suivre générale, y compris les signaux de décollage et de décrochage, les vitesses anémométriques et les procédures d'urgence pour chaque pilote.</w:t>
      </w:r>
    </w:p>
    <w:p w14:paraId="57EE69B5" w14:textId="77777777" w:rsidR="00D656FE" w:rsidRPr="00563C59" w:rsidRDefault="00D656FE" w:rsidP="005647F4">
      <w:pPr>
        <w:pStyle w:val="FAAOutlineL1a"/>
      </w:pPr>
      <w:r w:rsidRPr="00563C59">
        <w:t>Nul pilote d'un aéronef civil n'est autorisé à décrocher intentionnellement un filin de remorquage, après le décrochage d'un planeur, d'une façon qui mette en danger la vie ou les biens d'autres personnes.</w:t>
      </w:r>
    </w:p>
    <w:p w14:paraId="57EE69B6" w14:textId="22AF3143" w:rsidR="00D656FE" w:rsidRPr="00563C59" w:rsidRDefault="00D656FE" w:rsidP="005647F4">
      <w:pPr>
        <w:pStyle w:val="FFATextFlushRight"/>
        <w:keepLines w:val="0"/>
        <w:widowControl w:val="0"/>
      </w:pPr>
      <w:r w:rsidRPr="00563C59">
        <w:t>14 CFR 61.69 ; 91.309</w:t>
      </w:r>
    </w:p>
    <w:p w14:paraId="57EE69B8" w14:textId="77777777" w:rsidR="00D656FE" w:rsidRPr="00563C59" w:rsidRDefault="00D656FE" w:rsidP="005647F4">
      <w:pPr>
        <w:pStyle w:val="Heading2"/>
        <w:keepNext w:val="0"/>
        <w:keepLines w:val="0"/>
        <w:widowControl w:val="0"/>
      </w:pPr>
      <w:bookmarkStart w:id="145" w:name="_Toc61352098"/>
      <w:r w:rsidRPr="00563C59">
        <w:t>Remorquage de bannière</w:t>
      </w:r>
      <w:bookmarkEnd w:id="145"/>
    </w:p>
    <w:p w14:paraId="57EE69B9" w14:textId="77777777" w:rsidR="00D656FE" w:rsidRPr="00563C59" w:rsidRDefault="00D656FE" w:rsidP="005647F4">
      <w:pPr>
        <w:pStyle w:val="Heading4"/>
        <w:keepNext w:val="0"/>
        <w:keepLines w:val="0"/>
        <w:widowControl w:val="0"/>
      </w:pPr>
      <w:bookmarkStart w:id="146" w:name="_Toc61352099"/>
      <w:r w:rsidRPr="00563C59">
        <w:t>Applicabilité</w:t>
      </w:r>
      <w:bookmarkEnd w:id="146"/>
    </w:p>
    <w:p w14:paraId="57EE69BB" w14:textId="6F9A143D" w:rsidR="00D656FE" w:rsidRPr="00563C59" w:rsidRDefault="00D656FE" w:rsidP="005647F4">
      <w:pPr>
        <w:pStyle w:val="FAAOutlineL1a"/>
        <w:numPr>
          <w:ilvl w:val="0"/>
          <w:numId w:val="112"/>
        </w:numPr>
      </w:pPr>
      <w:r w:rsidRPr="00563C59">
        <w:t>La présente sous-partie s'applique aux exploitants se livrant au remorquage par un aéronef de bannières ou autres panneaux, allumés ou non.</w:t>
      </w:r>
    </w:p>
    <w:p w14:paraId="57EE69BC" w14:textId="035A7796" w:rsidR="00D656FE" w:rsidRPr="00563C59" w:rsidRDefault="00D656FE" w:rsidP="005647F4">
      <w:pPr>
        <w:pStyle w:val="Heading4"/>
        <w:keepNext w:val="0"/>
        <w:keepLines w:val="0"/>
        <w:widowControl w:val="0"/>
      </w:pPr>
      <w:bookmarkStart w:id="147" w:name="_Toc61352100"/>
      <w:r w:rsidRPr="00563C59">
        <w:t>Certificat de dérogation ou autorisation équivalente requise</w:t>
      </w:r>
      <w:bookmarkEnd w:id="147"/>
    </w:p>
    <w:p w14:paraId="57EE69BE" w14:textId="19DF74FB" w:rsidR="00D656FE" w:rsidRPr="00563C59" w:rsidRDefault="00D656FE" w:rsidP="005647F4">
      <w:pPr>
        <w:pStyle w:val="FAAOutlineL1a"/>
        <w:numPr>
          <w:ilvl w:val="0"/>
          <w:numId w:val="113"/>
        </w:numPr>
      </w:pPr>
      <w:r w:rsidRPr="00563C59">
        <w:t>La Régie requerra que chaque personne se livrant à des opérations conformément à la présente sous-partie soit titulaire d'un certificat de dérogation ou d'une autorisation équivalente.</w:t>
      </w:r>
    </w:p>
    <w:p w14:paraId="57EE69BF" w14:textId="7133482D" w:rsidR="00D656FE" w:rsidRPr="00563C59" w:rsidRDefault="00D656FE" w:rsidP="005647F4">
      <w:pPr>
        <w:pStyle w:val="FAAOutlineL1a"/>
      </w:pPr>
      <w:r w:rsidRPr="00563C59">
        <w:t>La Régie délivrera un certificat de dérogation ou une autorisation équivalente à un demandeur qui répond aux impératifs de la présente sous-partie pour ce certificat ou cette autorisation.</w:t>
      </w:r>
    </w:p>
    <w:p w14:paraId="57EE69C0" w14:textId="54553349" w:rsidR="00D656FE" w:rsidRPr="00563C59" w:rsidRDefault="00D656FE" w:rsidP="005647F4">
      <w:pPr>
        <w:pStyle w:val="FAAOutlineL1a"/>
      </w:pPr>
      <w:r w:rsidRPr="00563C59">
        <w:t>Un hélicoptère exploité aux termes des impératifs de la section 11.3 de la présente partie est autorisé à remorquer sans certificat de dérogation ou autorisation équivalente une bannière en utilisant un moyen de fixation de charge externe seulement si l'exploitant a au moins une autorisation de Classe B sur son permis d'exploitation.</w:t>
      </w:r>
    </w:p>
    <w:p w14:paraId="26891028" w14:textId="77777777" w:rsidR="008C1A56" w:rsidRPr="00563C59" w:rsidRDefault="008C1A56" w:rsidP="005647F4">
      <w:pPr>
        <w:pStyle w:val="FFATextFlushRight"/>
        <w:keepLines w:val="0"/>
      </w:pPr>
      <w:r w:rsidRPr="00563C59">
        <w:t>FAA, Ordre 8900.1, Volume 3, Section 1</w:t>
      </w:r>
    </w:p>
    <w:p w14:paraId="59517F2F" w14:textId="7FD85C11" w:rsidR="008C1A56" w:rsidRDefault="008C1A56" w:rsidP="005647F4">
      <w:pPr>
        <w:pStyle w:val="FFATextFlushRight"/>
        <w:keepLines w:val="0"/>
      </w:pPr>
      <w:r w:rsidRPr="00563C59">
        <w:t>14 CFR 91.903</w:t>
      </w:r>
    </w:p>
    <w:p w14:paraId="2A50E25A" w14:textId="77777777" w:rsidR="005647F4" w:rsidRPr="00563C59" w:rsidRDefault="005647F4" w:rsidP="005647F4">
      <w:pPr>
        <w:pStyle w:val="FFATextFlushRight"/>
        <w:keepLines w:val="0"/>
      </w:pPr>
    </w:p>
    <w:p w14:paraId="57EE69C1" w14:textId="77777777" w:rsidR="00D656FE" w:rsidRPr="00563C59" w:rsidRDefault="00D656FE" w:rsidP="005647F4">
      <w:pPr>
        <w:pStyle w:val="Heading4"/>
        <w:keepNext w:val="0"/>
        <w:keepLines w:val="0"/>
        <w:widowControl w:val="0"/>
      </w:pPr>
      <w:bookmarkStart w:id="148" w:name="_Toc61352101"/>
      <w:r w:rsidRPr="00563C59">
        <w:lastRenderedPageBreak/>
        <w:t>Impératifs pour les aéronefs</w:t>
      </w:r>
      <w:bookmarkEnd w:id="148"/>
    </w:p>
    <w:p w14:paraId="57EE69C3" w14:textId="77777777" w:rsidR="00D656FE" w:rsidRPr="00563C59" w:rsidRDefault="00D656FE" w:rsidP="005647F4">
      <w:pPr>
        <w:pStyle w:val="FAAOutlineL1a"/>
        <w:numPr>
          <w:ilvl w:val="0"/>
          <w:numId w:val="114"/>
        </w:numPr>
      </w:pPr>
      <w:r w:rsidRPr="00563C59">
        <w:t>Nul n'est autorisé à exploiter un aéronef pour remorquer une bannière si ce dernier n'est pas équipé d'un crochet de remorquage et d'un système de commande de décrochage répondant aux normes de navigabilité qui s'appliquent.</w:t>
      </w:r>
    </w:p>
    <w:p w14:paraId="57EE69C4" w14:textId="640D6109" w:rsidR="00D656FE" w:rsidRPr="00563C59" w:rsidRDefault="00D656FE" w:rsidP="005647F4">
      <w:pPr>
        <w:pStyle w:val="FAAOutlineL1a"/>
      </w:pPr>
      <w:r w:rsidRPr="00563C59">
        <w:t>Nul n'est autorisé à exploiter un hélicoptère pour remorquer une bannière si ce dernier n'a pas un moyen permettant d'éviter que celle-ci se prenne dans le rotor de queue de l'hélicoptère pendant toutes les phases du vol, y compris les autorotations.</w:t>
      </w:r>
    </w:p>
    <w:p w14:paraId="57EE69C5" w14:textId="1CCB10AD" w:rsidR="00D656FE" w:rsidRPr="00563C59" w:rsidRDefault="00D656FE" w:rsidP="005647F4">
      <w:pPr>
        <w:pStyle w:val="FAANoteL1"/>
        <w:ind w:left="1440"/>
      </w:pPr>
      <w:r w:rsidRPr="00563C59">
        <w:t>N. B. : La seule façon d'empêcher la bannière de se prendre dans le rotor de queue au cours des autorotations peut être de larguer la bannière.</w:t>
      </w:r>
    </w:p>
    <w:p w14:paraId="57EE69C6" w14:textId="77777777" w:rsidR="00D656FE" w:rsidRPr="00563C59" w:rsidRDefault="00D656FE" w:rsidP="005647F4">
      <w:pPr>
        <w:pStyle w:val="Heading4"/>
        <w:keepNext w:val="0"/>
        <w:keepLines w:val="0"/>
        <w:widowControl w:val="0"/>
      </w:pPr>
      <w:bookmarkStart w:id="149" w:name="_Toc61352102"/>
      <w:r w:rsidRPr="00563C59">
        <w:t>Impératifs ayant trait à l'expérience et à la formation</w:t>
      </w:r>
      <w:bookmarkEnd w:id="149"/>
    </w:p>
    <w:p w14:paraId="57EE69C8" w14:textId="07E8D912" w:rsidR="00D656FE" w:rsidRPr="00563C59" w:rsidRDefault="00D656FE" w:rsidP="005647F4">
      <w:pPr>
        <w:pStyle w:val="FAAOutlineL1a"/>
        <w:numPr>
          <w:ilvl w:val="0"/>
          <w:numId w:val="115"/>
        </w:numPr>
      </w:pPr>
      <w:r w:rsidRPr="00563C59">
        <w:t>Pour les vols non payants, le pilote de l'aéronef remorqueur doit avoir au moins un PPL valide et un minimum de 200 heures de vol en tant que PIC.</w:t>
      </w:r>
    </w:p>
    <w:p w14:paraId="57EE69C9" w14:textId="6151354E" w:rsidR="00D656FE" w:rsidRPr="00563C59" w:rsidRDefault="00D656FE" w:rsidP="005647F4">
      <w:pPr>
        <w:pStyle w:val="FAAOutlineL1a"/>
      </w:pPr>
      <w:r w:rsidRPr="00563C59">
        <w:t>Lorsque des opérations de remorquage de bannière sont effectuées contre paiement ou en location, le pilote doit avoir au moins une CPL (qualification aux instruments non requise) et au moins un certificat médical de seconde classe valide.</w:t>
      </w:r>
    </w:p>
    <w:p w14:paraId="57EE69CA" w14:textId="0376D478" w:rsidR="00D656FE" w:rsidRPr="00563C59" w:rsidRDefault="00D656FE" w:rsidP="005647F4">
      <w:pPr>
        <w:pStyle w:val="FAAOutlineL1a"/>
      </w:pPr>
      <w:r w:rsidRPr="00563C59">
        <w:t xml:space="preserve">Tous les pilotes se livrant à des opérations de remorquage de bannière doivent faire la preuve de leur compétence pour la Régie en effectuant au moins un ramassage et une dépose du nombre maximum de lettres (panneaux) dont le titulaire du certificat doit se servir. </w:t>
      </w:r>
    </w:p>
    <w:p w14:paraId="57EE69CB" w14:textId="77777777" w:rsidR="00D656FE" w:rsidRPr="00563C59" w:rsidRDefault="00D656FE" w:rsidP="005647F4">
      <w:pPr>
        <w:pStyle w:val="FAANoteL1"/>
        <w:ind w:left="1440"/>
      </w:pPr>
      <w:r w:rsidRPr="00563C59">
        <w:t>N. B. : Cette démonstration doit être observée à partir du sol pour permettre à l'inspecteur d'évaluer la compétence de tout personnel essentiel au sol aussi bien que le vol.</w:t>
      </w:r>
    </w:p>
    <w:p w14:paraId="57EE69CE" w14:textId="77777777" w:rsidR="00D656FE" w:rsidRPr="00563C59" w:rsidRDefault="00D656FE" w:rsidP="005647F4">
      <w:pPr>
        <w:pStyle w:val="Heading4"/>
        <w:keepNext w:val="0"/>
        <w:keepLines w:val="0"/>
        <w:widowControl w:val="0"/>
      </w:pPr>
      <w:bookmarkStart w:id="150" w:name="_Toc16611125"/>
      <w:bookmarkStart w:id="151" w:name="_Toc16612443"/>
      <w:bookmarkStart w:id="152" w:name="_Toc16665945"/>
      <w:bookmarkStart w:id="153" w:name="_Toc16668524"/>
      <w:bookmarkStart w:id="154" w:name="_Toc16668620"/>
      <w:bookmarkStart w:id="155" w:name="_Toc16668716"/>
      <w:bookmarkStart w:id="156" w:name="_Toc16668812"/>
      <w:bookmarkStart w:id="157" w:name="_Toc16668908"/>
      <w:bookmarkStart w:id="158" w:name="_Toc16672809"/>
      <w:bookmarkStart w:id="159" w:name="_Toc18481447"/>
      <w:bookmarkStart w:id="160" w:name="_Toc18913839"/>
      <w:bookmarkStart w:id="161" w:name="_Toc18930367"/>
      <w:bookmarkStart w:id="162" w:name="_Toc18930466"/>
      <w:bookmarkStart w:id="163" w:name="_Toc18937584"/>
      <w:bookmarkStart w:id="164" w:name="_Toc18937832"/>
      <w:bookmarkStart w:id="165" w:name="_Toc18937929"/>
      <w:bookmarkStart w:id="166" w:name="_Toc18938026"/>
      <w:bookmarkStart w:id="167" w:name="_Toc18938129"/>
      <w:bookmarkStart w:id="168" w:name="_Toc18998364"/>
      <w:bookmarkStart w:id="169" w:name="_Toc19000511"/>
      <w:bookmarkStart w:id="170" w:name="_Toc19000608"/>
      <w:bookmarkStart w:id="171" w:name="_Toc19000705"/>
      <w:bookmarkStart w:id="172" w:name="_Toc19003456"/>
      <w:bookmarkStart w:id="173" w:name="_Toc19003554"/>
      <w:bookmarkStart w:id="174" w:name="_Toc19003727"/>
      <w:bookmarkStart w:id="175" w:name="_Toc19004080"/>
      <w:bookmarkStart w:id="176" w:name="_Toc19004441"/>
      <w:bookmarkStart w:id="177" w:name="_Toc19004539"/>
      <w:bookmarkStart w:id="178" w:name="_Toc19007912"/>
      <w:bookmarkStart w:id="179" w:name="_Toc19200205"/>
      <w:bookmarkStart w:id="180" w:name="_Toc19539823"/>
      <w:bookmarkStart w:id="181" w:name="_Toc20225170"/>
      <w:bookmarkStart w:id="182" w:name="_Toc20388212"/>
      <w:bookmarkStart w:id="183" w:name="_Hlk14840766"/>
      <w:bookmarkStart w:id="184" w:name="_Toc6135210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63C59">
        <w:t>Règles d'exploitation</w:t>
      </w:r>
      <w:bookmarkEnd w:id="184"/>
    </w:p>
    <w:p w14:paraId="57EE69D0" w14:textId="2A17A6B2" w:rsidR="00D656FE" w:rsidRPr="00563C59" w:rsidRDefault="00D656FE" w:rsidP="005647F4">
      <w:pPr>
        <w:pStyle w:val="FAAOutlineL1a"/>
        <w:numPr>
          <w:ilvl w:val="0"/>
          <w:numId w:val="116"/>
        </w:numPr>
      </w:pPr>
      <w:r w:rsidRPr="00563C59">
        <w:t>Toutes les opérations de remorquage de bannière doivent se dérouler seulement :</w:t>
      </w:r>
    </w:p>
    <w:p w14:paraId="57EE69D1" w14:textId="4D450920" w:rsidR="00D656FE" w:rsidRPr="00563C59" w:rsidRDefault="00D656FE" w:rsidP="005647F4">
      <w:pPr>
        <w:pStyle w:val="FAAOutlineL21"/>
        <w:numPr>
          <w:ilvl w:val="0"/>
          <w:numId w:val="117"/>
        </w:numPr>
      </w:pPr>
      <w:r w:rsidRPr="00563C59">
        <w:t>En conditions météorologiques VFR, comme décrites dans la Partie 8 de la présente réglementation ; et</w:t>
      </w:r>
    </w:p>
    <w:p w14:paraId="57EE69D2" w14:textId="77777777" w:rsidR="00D656FE" w:rsidRPr="00563C59" w:rsidRDefault="00D656FE" w:rsidP="005647F4">
      <w:pPr>
        <w:pStyle w:val="FAAOutlineL21"/>
        <w:numPr>
          <w:ilvl w:val="0"/>
          <w:numId w:val="117"/>
        </w:numPr>
      </w:pPr>
      <w:r w:rsidRPr="00563C59">
        <w:t>Entre les heures officielles de lever et de coucher du soleil.</w:t>
      </w:r>
    </w:p>
    <w:p w14:paraId="57EE69D3" w14:textId="6862BE3F" w:rsidR="00D656FE" w:rsidRPr="00563C59" w:rsidRDefault="00D656FE" w:rsidP="005647F4">
      <w:pPr>
        <w:pStyle w:val="FAAOutlineL1a"/>
      </w:pPr>
      <w:r w:rsidRPr="00563C59">
        <w:t>Nul n'est autorisé à se livrer à des opérations de remorquage de bannière :</w:t>
      </w:r>
    </w:p>
    <w:p w14:paraId="57EE69D4" w14:textId="79435687" w:rsidR="00D656FE" w:rsidRPr="00563C59" w:rsidRDefault="00D656FE" w:rsidP="005647F4">
      <w:pPr>
        <w:pStyle w:val="FAAOutlineL21"/>
        <w:numPr>
          <w:ilvl w:val="0"/>
          <w:numId w:val="118"/>
        </w:numPr>
      </w:pPr>
      <w:r w:rsidRPr="00563C59">
        <w:t>Au-dessus de zones congestionnées ou d'aires de rassemblement de personnes en plein air à moins de 300 mètres ; et</w:t>
      </w:r>
    </w:p>
    <w:p w14:paraId="57EE69D5" w14:textId="5489D66C" w:rsidR="00D656FE" w:rsidRPr="00563C59" w:rsidRDefault="00D656FE" w:rsidP="005647F4">
      <w:pPr>
        <w:pStyle w:val="FAAOutlineL21"/>
        <w:numPr>
          <w:ilvl w:val="0"/>
          <w:numId w:val="118"/>
        </w:numPr>
      </w:pPr>
      <w:r w:rsidRPr="00563C59">
        <w:t>Ailleurs, à des altitudes inférieures au minimum qui ne présente pas de danger, figurant à la Partie 8 de la présente réglementation.</w:t>
      </w:r>
    </w:p>
    <w:p w14:paraId="57EE69D6" w14:textId="46F3CD5E" w:rsidR="00D656FE" w:rsidRPr="00563C59" w:rsidRDefault="00D656FE" w:rsidP="005647F4">
      <w:pPr>
        <w:pStyle w:val="FAAOutlineL1a"/>
      </w:pPr>
      <w:r w:rsidRPr="00563C59">
        <w:t>Les hélicoptères peuvent être exploités en dessous des minimums prescrits au paragraphe 11.5.1.5(b) de la présente sous-section si l'opération est effectuée sans danger pour les personnes et les biens à la surface.</w:t>
      </w:r>
    </w:p>
    <w:p w14:paraId="57EE69D7" w14:textId="121A6AB7" w:rsidR="00D656FE" w:rsidRPr="00563C59" w:rsidRDefault="00D656FE" w:rsidP="005647F4">
      <w:pPr>
        <w:pStyle w:val="FAAOutlineL1a"/>
      </w:pPr>
      <w:r w:rsidRPr="00563C59">
        <w:t>Le titulaire du certificat doit obtenir l'autorisation du directeur des services de gestion de l’aérodrome pour se livrer à des opérations de remorquage de bannière.</w:t>
      </w:r>
    </w:p>
    <w:p w14:paraId="57EE69D8" w14:textId="3A2A4801" w:rsidR="00D656FE" w:rsidRPr="00563C59" w:rsidRDefault="00D656FE" w:rsidP="005647F4">
      <w:pPr>
        <w:pStyle w:val="FAAOutlineL1a"/>
      </w:pPr>
      <w:r w:rsidRPr="00563C59">
        <w:t>Si celles-ci se déroulent à un aérodrome qui a une tour de contrôle, le titulaire du certificat doit informer celle-ci de l'heure à laquelle elles auront lieu.</w:t>
      </w:r>
    </w:p>
    <w:p w14:paraId="57EE69D9" w14:textId="03D17359" w:rsidR="00D656FE" w:rsidRPr="00563C59" w:rsidRDefault="00D656FE" w:rsidP="005647F4">
      <w:pPr>
        <w:pStyle w:val="FAAOutlineL1a"/>
      </w:pPr>
      <w:r w:rsidRPr="00563C59">
        <w:t>Le titulaire d'un certificat doit notifier à l'avance les officiels appropriés de l'aérodrome lorsque les opérations de remorquage de bannière vont avoir lieu à proximité étroite d'un aérodrome non contrôlé.</w:t>
      </w:r>
    </w:p>
    <w:p w14:paraId="57EE69DA" w14:textId="275B63BE" w:rsidR="00D656FE" w:rsidRPr="00563C59" w:rsidRDefault="00D656FE" w:rsidP="005647F4">
      <w:pPr>
        <w:pStyle w:val="FAAOutlineL1a"/>
      </w:pPr>
      <w:r w:rsidRPr="00563C59">
        <w:t>Seuls les membres essentiels de l'équipage sont transportés lors d'opérations de remorquage de bannière.</w:t>
      </w:r>
    </w:p>
    <w:p w14:paraId="57EE69DB" w14:textId="2AFAE553" w:rsidR="00D656FE" w:rsidRPr="00563C59" w:rsidRDefault="00D656FE" w:rsidP="005647F4">
      <w:pPr>
        <w:pStyle w:val="FAAOutlineL1a"/>
      </w:pPr>
      <w:r w:rsidRPr="00563C59">
        <w:t xml:space="preserve">Lorsque celles-ci sont effectuées au-dessus de zones congestionnées, le pilote doit prendre bien soin qu'en cas de dérochage d'urgence de la bannière et/ou du filin de remorquage, les personnes </w:t>
      </w:r>
      <w:r w:rsidRPr="00563C59">
        <w:lastRenderedPageBreak/>
        <w:t>et les biens à la surface ne soient pas exposés à un danger inutile.</w:t>
      </w:r>
    </w:p>
    <w:p w14:paraId="57EE69DC" w14:textId="763C5D64" w:rsidR="00D656FE" w:rsidRPr="00563C59" w:rsidRDefault="00D656FE" w:rsidP="005647F4">
      <w:pPr>
        <w:pStyle w:val="FAAOutlineL1a"/>
      </w:pPr>
      <w:r w:rsidRPr="00563C59">
        <w:t xml:space="preserve">Chaque pilote doit lâcher le filin de remorquage dans une zone désignée à l'avance à au moins 150 mètres de personnes, bâtiments, automobiles garées et aéronefs. </w:t>
      </w:r>
    </w:p>
    <w:p w14:paraId="57EE69DD" w14:textId="04D7C708" w:rsidR="00D656FE" w:rsidRPr="00563C59" w:rsidRDefault="00D656FE" w:rsidP="005647F4">
      <w:pPr>
        <w:pStyle w:val="FAANoteL1"/>
      </w:pPr>
      <w:r w:rsidRPr="00563C59">
        <w:t>N. B. : Si l'avion remorqueur se pose avec la corde attachée, il est obligatoire d'éviter de la traîner et de mettre en danger d'autres aéronefs en l'air ou des personnes, des biens ou des aéronefs à la surface.</w:t>
      </w:r>
    </w:p>
    <w:p w14:paraId="57EE69DE" w14:textId="600B0533" w:rsidR="00D656FE" w:rsidRPr="00563C59" w:rsidRDefault="00D656FE" w:rsidP="005647F4">
      <w:pPr>
        <w:pStyle w:val="FAAOutlineL1a"/>
      </w:pPr>
      <w:r w:rsidRPr="00563C59">
        <w:t>Chaque pilote se livrant à des opérations de remorquage de bannière doit transporter à bord de l'aéronef une copie du certificat de dérogation ou l'autorisation équivalente permettant les opérations de remorquage de bannière.</w:t>
      </w:r>
    </w:p>
    <w:p w14:paraId="57EE69DF" w14:textId="784AB6A6" w:rsidR="00D656FE" w:rsidRPr="00563C59" w:rsidRDefault="00D656FE" w:rsidP="005647F4">
      <w:pPr>
        <w:pStyle w:val="FFATextFlushRight"/>
        <w:keepLines w:val="0"/>
        <w:widowControl w:val="0"/>
      </w:pPr>
      <w:r w:rsidRPr="00563C59">
        <w:t>14 CFR 91.311</w:t>
      </w:r>
    </w:p>
    <w:p w14:paraId="57EE69E0" w14:textId="21D36E50" w:rsidR="00D656FE" w:rsidRPr="00563C59" w:rsidRDefault="00D656FE" w:rsidP="005647F4">
      <w:pPr>
        <w:pStyle w:val="FFATextFlushRight"/>
        <w:keepLines w:val="0"/>
        <w:widowControl w:val="0"/>
      </w:pPr>
      <w:r w:rsidRPr="00563C59">
        <w:t>FAA, Ordre 8900.1, Volume 3 Chapitre 3</w:t>
      </w:r>
    </w:p>
    <w:p w14:paraId="57EE69E2" w14:textId="5B111885" w:rsidR="00D656FE" w:rsidRPr="00563C59" w:rsidRDefault="008C1A56" w:rsidP="005647F4">
      <w:pPr>
        <w:pStyle w:val="Heading2"/>
        <w:keepNext w:val="0"/>
        <w:keepLines w:val="0"/>
        <w:widowControl w:val="0"/>
      </w:pPr>
      <w:bookmarkStart w:id="185" w:name="_Toc61352104"/>
      <w:bookmarkEnd w:id="183"/>
      <w:r w:rsidRPr="00563C59">
        <w:t>Opérations de télévision et de cinématographie</w:t>
      </w:r>
      <w:bookmarkEnd w:id="185"/>
    </w:p>
    <w:p w14:paraId="57EE69E3" w14:textId="77777777" w:rsidR="00D656FE" w:rsidRPr="00563C59" w:rsidRDefault="00D656FE" w:rsidP="005647F4">
      <w:pPr>
        <w:pStyle w:val="Heading4"/>
        <w:keepNext w:val="0"/>
        <w:keepLines w:val="0"/>
        <w:widowControl w:val="0"/>
      </w:pPr>
      <w:bookmarkStart w:id="186" w:name="_Toc61352105"/>
      <w:r w:rsidRPr="00563C59">
        <w:t>Applicabilité</w:t>
      </w:r>
      <w:bookmarkEnd w:id="186"/>
    </w:p>
    <w:p w14:paraId="57EE69E5" w14:textId="4B63E7D3" w:rsidR="00D656FE" w:rsidRPr="00563C59" w:rsidRDefault="00D656FE" w:rsidP="005647F4">
      <w:pPr>
        <w:pStyle w:val="FAAOutlineL1a"/>
        <w:numPr>
          <w:ilvl w:val="0"/>
          <w:numId w:val="119"/>
        </w:numPr>
      </w:pPr>
      <w:r w:rsidRPr="00563C59">
        <w:t xml:space="preserve">La présente sous-partie s'applique aux opérations de prises de vues cinématographies et de télévision, de participation en vol à des films et de mise en scène ou de production en vol de telles prises de vues lorsque ces opérations se déroulent dans le cadre d'un commerce ou contre paiement ou en location. </w:t>
      </w:r>
    </w:p>
    <w:p w14:paraId="57EE69E6" w14:textId="52C15BD9" w:rsidR="00D656FE" w:rsidRPr="00563C59" w:rsidRDefault="00D656FE" w:rsidP="005647F4">
      <w:pPr>
        <w:pStyle w:val="FAAOutlineL1a"/>
      </w:pPr>
      <w:r w:rsidRPr="00563C59">
        <w:t>Aux fins de la présente sous-partie, « cinématographie » comprend les films, les vidéos et les émissions en direct sous quelque format que ce soit, ainsi que la préparation et la répétition de telles opérations.</w:t>
      </w:r>
    </w:p>
    <w:p w14:paraId="57EE69E7" w14:textId="362EBE3D" w:rsidR="00D656FE" w:rsidRPr="00563C59" w:rsidRDefault="00D656FE" w:rsidP="005647F4">
      <w:pPr>
        <w:pStyle w:val="Heading4"/>
        <w:keepNext w:val="0"/>
        <w:keepLines w:val="0"/>
        <w:widowControl w:val="0"/>
      </w:pPr>
      <w:bookmarkStart w:id="187" w:name="_Toc61352106"/>
      <w:r w:rsidRPr="00563C59">
        <w:t>Certificat de dérogation ou autorisation équivalente requise</w:t>
      </w:r>
      <w:bookmarkEnd w:id="187"/>
    </w:p>
    <w:p w14:paraId="57EE69E9" w14:textId="12FB0074" w:rsidR="00D656FE" w:rsidRPr="00563C59" w:rsidRDefault="00D656FE" w:rsidP="005647F4">
      <w:pPr>
        <w:pStyle w:val="FAAOutlineL1a"/>
        <w:numPr>
          <w:ilvl w:val="0"/>
          <w:numId w:val="120"/>
        </w:numPr>
      </w:pPr>
      <w:r w:rsidRPr="00563C59">
        <w:t>La Régie requerra que chaque personne se livrant à des opérations conformément à la présente sous-partie soit titulaire d'un certificat de dérogation ou d'une autorisation équivalente.</w:t>
      </w:r>
    </w:p>
    <w:p w14:paraId="57EE69EA" w14:textId="56E42084" w:rsidR="00D656FE" w:rsidRPr="00563C59" w:rsidRDefault="00D656FE" w:rsidP="005647F4">
      <w:pPr>
        <w:pStyle w:val="FAAOutlineL1a"/>
      </w:pPr>
      <w:r w:rsidRPr="00563C59">
        <w:t>La Régie délivrera un certificat de dérogation ou une autorisation équivalente à un demandeur qui répond aux impératifs de la présente sous-partie pour ce certificat ou cette autorisation.</w:t>
      </w:r>
    </w:p>
    <w:p w14:paraId="06B67A99" w14:textId="04B465CE" w:rsidR="00024D42" w:rsidRPr="00563C59" w:rsidRDefault="00024D42" w:rsidP="005647F4">
      <w:pPr>
        <w:pStyle w:val="FFATextFlushRight"/>
      </w:pPr>
      <w:r w:rsidRPr="00563C59">
        <w:t>FAA, Ordre 8900.1, Volume 3, Chapitre 3, Section 5</w:t>
      </w:r>
    </w:p>
    <w:p w14:paraId="17B246FC" w14:textId="74A9F04E" w:rsidR="008C1A56" w:rsidRPr="00563C59" w:rsidRDefault="008C1A56" w:rsidP="005647F4">
      <w:pPr>
        <w:pStyle w:val="FFATextFlushRight"/>
      </w:pPr>
      <w:r w:rsidRPr="00563C59">
        <w:t>14 CFR 91.119(b) et (c) ; 91.303 ; 91.515(a)</w:t>
      </w:r>
    </w:p>
    <w:p w14:paraId="57EE69EB" w14:textId="77777777" w:rsidR="00D656FE" w:rsidRPr="00563C59" w:rsidRDefault="00D656FE" w:rsidP="005647F4">
      <w:pPr>
        <w:pStyle w:val="Heading4"/>
        <w:keepNext w:val="0"/>
        <w:keepLines w:val="0"/>
        <w:widowControl w:val="0"/>
      </w:pPr>
      <w:bookmarkStart w:id="188" w:name="_Toc61352107"/>
      <w:r w:rsidRPr="00563C59">
        <w:t>Impératifs pour les aéronefs</w:t>
      </w:r>
      <w:bookmarkEnd w:id="188"/>
    </w:p>
    <w:p w14:paraId="57EE69ED" w14:textId="1BCC7B79" w:rsidR="00D656FE" w:rsidRPr="00563C59" w:rsidRDefault="00D656FE" w:rsidP="005647F4">
      <w:pPr>
        <w:pStyle w:val="FAAOutlineL1a"/>
        <w:numPr>
          <w:ilvl w:val="0"/>
          <w:numId w:val="121"/>
        </w:numPr>
      </w:pPr>
      <w:r w:rsidRPr="00563C59">
        <w:t>Pour être utilisés dans des opérations de prise de vues télévisées et cinématographiques, les aéronefs de la catégorie expérimentale doivent avoir un certificat de navigabilité délivré audit aéronef pour exhibition.</w:t>
      </w:r>
    </w:p>
    <w:p w14:paraId="2C75C4FD" w14:textId="3D12E88A" w:rsidR="008C1A56" w:rsidRPr="00563C59" w:rsidRDefault="008C1A56" w:rsidP="005647F4">
      <w:pPr>
        <w:pStyle w:val="FFATextFlushRight"/>
      </w:pPr>
      <w:r w:rsidRPr="00563C59">
        <w:t>FAA, Ordre 8900.1, Volume 3, Chapitre 3, Section 5</w:t>
      </w:r>
    </w:p>
    <w:p w14:paraId="57EE69EE" w14:textId="77777777" w:rsidR="00D656FE" w:rsidRPr="00563C59" w:rsidRDefault="00D656FE" w:rsidP="005647F4">
      <w:pPr>
        <w:pStyle w:val="Heading4"/>
        <w:keepNext w:val="0"/>
        <w:keepLines w:val="0"/>
        <w:widowControl w:val="0"/>
      </w:pPr>
      <w:bookmarkStart w:id="189" w:name="_Toc61352108"/>
      <w:r w:rsidRPr="00563C59">
        <w:t>Impératifs ayant trait à l'expérience et à la formation</w:t>
      </w:r>
      <w:bookmarkEnd w:id="189"/>
    </w:p>
    <w:p w14:paraId="57EE69F0" w14:textId="0451F8BB" w:rsidR="00D656FE" w:rsidRPr="00563C59" w:rsidRDefault="00D656FE" w:rsidP="005647F4">
      <w:pPr>
        <w:pStyle w:val="FAAOutlineL1a"/>
        <w:numPr>
          <w:ilvl w:val="0"/>
          <w:numId w:val="122"/>
        </w:numPr>
      </w:pPr>
      <w:r w:rsidRPr="00563C59">
        <w:t>Aucun pilote n’est autorisé à effectuer des opérations de télévision et de cinématographie, à moins que ledit pilote n’ait :</w:t>
      </w:r>
    </w:p>
    <w:p w14:paraId="57EE69F1" w14:textId="6CA5B23F" w:rsidR="00D656FE" w:rsidRPr="00563C59" w:rsidRDefault="00D656FE" w:rsidP="005647F4">
      <w:pPr>
        <w:pStyle w:val="FAAOutlineL21"/>
        <w:numPr>
          <w:ilvl w:val="0"/>
          <w:numId w:val="123"/>
        </w:numPr>
      </w:pPr>
      <w:r w:rsidRPr="00563C59">
        <w:t>Une CPL avec qualifications appropriées pour la catégorie, la classe et le type d'aéronef qui doit être utilisé aux termes de l'autorisation ;</w:t>
      </w:r>
    </w:p>
    <w:p w14:paraId="42DA6D40" w14:textId="32B4AA40" w:rsidR="005222A6" w:rsidRPr="00563C59" w:rsidRDefault="00D656FE" w:rsidP="005647F4">
      <w:pPr>
        <w:pStyle w:val="FAAOutlineL21"/>
        <w:numPr>
          <w:ilvl w:val="0"/>
          <w:numId w:val="123"/>
        </w:numPr>
      </w:pPr>
      <w:r w:rsidRPr="00563C59">
        <w:t>Au moins 500 heures en tant que PIC, dont :</w:t>
      </w:r>
    </w:p>
    <w:p w14:paraId="57EE69F2" w14:textId="1255437A" w:rsidR="00D656FE" w:rsidRPr="00563C59" w:rsidRDefault="005222A6" w:rsidP="005647F4">
      <w:pPr>
        <w:pStyle w:val="FAAOutlineL3i"/>
        <w:numPr>
          <w:ilvl w:val="3"/>
          <w:numId w:val="186"/>
        </w:numPr>
      </w:pPr>
      <w:r w:rsidRPr="00563C59">
        <w:t>Au moins 20 heures en tant que PIC à bord du type d’aéronef ;</w:t>
      </w:r>
    </w:p>
    <w:p w14:paraId="57EE69F3" w14:textId="150E5440" w:rsidR="00D656FE" w:rsidRPr="00563C59" w:rsidRDefault="00D656FE" w:rsidP="005647F4">
      <w:pPr>
        <w:pStyle w:val="FAAOutlineL3i"/>
      </w:pPr>
      <w:r w:rsidRPr="00563C59">
        <w:t>Au moins 100 heures de vol dans la catégorie et la classe de l'aéronef qui doit être utilisé ;</w:t>
      </w:r>
    </w:p>
    <w:p w14:paraId="57EE69F4" w14:textId="61C2DB89" w:rsidR="00D656FE" w:rsidRPr="00563C59" w:rsidRDefault="00D656FE" w:rsidP="005647F4">
      <w:pPr>
        <w:pStyle w:val="FAAOutlineL3i"/>
      </w:pPr>
      <w:r w:rsidRPr="00563C59">
        <w:t>Au moins 5 heures de vol en tant que PIC dans la marque et le modèle de l'aéronef qui doit être utilisé ; et</w:t>
      </w:r>
    </w:p>
    <w:p w14:paraId="57EE69F5" w14:textId="0B6D1122" w:rsidR="00D656FE" w:rsidRPr="00563C59" w:rsidRDefault="00D656FE" w:rsidP="005647F4">
      <w:pPr>
        <w:pStyle w:val="FAAOutlineL21"/>
        <w:numPr>
          <w:ilvl w:val="0"/>
          <w:numId w:val="123"/>
        </w:numPr>
      </w:pPr>
      <w:r w:rsidRPr="00563C59">
        <w:lastRenderedPageBreak/>
        <w:t>Si le pilote a l'intention d'effectuer des acrobaties aériennes en-dessous de 450 m AGL, il doit détenir une déclaration de compétence acrobatique pour les opérations à effectuer.</w:t>
      </w:r>
    </w:p>
    <w:p w14:paraId="57EE69F6" w14:textId="79540E32" w:rsidR="00D656FE" w:rsidRPr="00563C59" w:rsidRDefault="00D656FE" w:rsidP="005647F4">
      <w:pPr>
        <w:pStyle w:val="Heading4"/>
        <w:keepNext w:val="0"/>
        <w:keepLines w:val="0"/>
        <w:widowControl w:val="0"/>
      </w:pPr>
      <w:bookmarkStart w:id="190" w:name="_Toc19539830"/>
      <w:bookmarkStart w:id="191" w:name="_Toc20225177"/>
      <w:bookmarkStart w:id="192" w:name="_Toc20388219"/>
      <w:bookmarkStart w:id="193" w:name="_Toc61352109"/>
      <w:bookmarkEnd w:id="190"/>
      <w:bookmarkEnd w:id="191"/>
      <w:bookmarkEnd w:id="192"/>
      <w:r w:rsidRPr="00563C59">
        <w:t>Règles d'exploitation</w:t>
      </w:r>
      <w:bookmarkEnd w:id="193"/>
      <w:r w:rsidRPr="00563C59">
        <w:t xml:space="preserve"> </w:t>
      </w:r>
    </w:p>
    <w:p w14:paraId="57EE69F8" w14:textId="28B18DB3" w:rsidR="00D656FE" w:rsidRPr="00563C59" w:rsidRDefault="00D656FE" w:rsidP="005647F4">
      <w:pPr>
        <w:pStyle w:val="FAAOutlineL1a"/>
        <w:numPr>
          <w:ilvl w:val="0"/>
          <w:numId w:val="124"/>
        </w:numPr>
      </w:pPr>
      <w:r w:rsidRPr="00563C59">
        <w:t>Chaque exploitant doit effectuer ses opérations cinématographiques et de télévision de façon à ne pas mettre en danger les personnes ou les biens à la surface ou les aéronefs en vol.</w:t>
      </w:r>
    </w:p>
    <w:p w14:paraId="57EE69F9" w14:textId="76F02DF4" w:rsidR="00D656FE" w:rsidRPr="00563C59" w:rsidRDefault="00D656FE" w:rsidP="005647F4">
      <w:pPr>
        <w:pStyle w:val="FAAOutlineL1a"/>
      </w:pPr>
      <w:r w:rsidRPr="00563C59">
        <w:t>Chaque exploitant doit obtenir un certificat de dérogation ou une autorisation équivalente de la Régie si les séquences filmées requièrent que l'aéronef :</w:t>
      </w:r>
    </w:p>
    <w:p w14:paraId="57EE69FA" w14:textId="3702D8D7" w:rsidR="00D656FE" w:rsidRPr="00563C59" w:rsidRDefault="00D656FE" w:rsidP="005647F4">
      <w:pPr>
        <w:pStyle w:val="FAAOutlineL21"/>
        <w:numPr>
          <w:ilvl w:val="0"/>
          <w:numId w:val="125"/>
        </w:numPr>
      </w:pPr>
      <w:r w:rsidRPr="00563C59">
        <w:t>Effectue un vol acrobatique à moins de 450 m AGL ;</w:t>
      </w:r>
    </w:p>
    <w:p w14:paraId="57EE69FB" w14:textId="6C69F334" w:rsidR="00D656FE" w:rsidRPr="00563C59" w:rsidRDefault="005B4C9F" w:rsidP="005647F4">
      <w:pPr>
        <w:pStyle w:val="FAAOutlineL21"/>
        <w:numPr>
          <w:ilvl w:val="0"/>
          <w:numId w:val="125"/>
        </w:numPr>
      </w:pPr>
      <w:r w:rsidRPr="00563C59">
        <w:t xml:space="preserve">Vole au-dessus d'une zone congestionnée ; </w:t>
      </w:r>
    </w:p>
    <w:p w14:paraId="57EE69FC" w14:textId="2EBD2BC4" w:rsidR="00D656FE" w:rsidRPr="00563C59" w:rsidRDefault="005B4C9F" w:rsidP="005647F4">
      <w:pPr>
        <w:pStyle w:val="FAAOutlineL21"/>
        <w:numPr>
          <w:ilvl w:val="0"/>
          <w:numId w:val="125"/>
        </w:numPr>
      </w:pPr>
      <w:r w:rsidRPr="00563C59">
        <w:t>Vole dans un espace aérien contrôlé ; ou</w:t>
      </w:r>
    </w:p>
    <w:p w14:paraId="57EE69FD" w14:textId="15786027" w:rsidR="00D656FE" w:rsidRPr="00563C59" w:rsidRDefault="00D656FE" w:rsidP="005647F4">
      <w:pPr>
        <w:pStyle w:val="FAAOutlineL21"/>
        <w:numPr>
          <w:ilvl w:val="0"/>
          <w:numId w:val="125"/>
        </w:numPr>
      </w:pPr>
      <w:r w:rsidRPr="00563C59">
        <w:t>Vole dans d'autres cas requérant un écart des impératifs figurant à la Partie 8 de la présente réglementation.</w:t>
      </w:r>
    </w:p>
    <w:p w14:paraId="57EE69FE" w14:textId="20F59331" w:rsidR="00D656FE" w:rsidRPr="00563C59" w:rsidRDefault="00D656FE" w:rsidP="005647F4">
      <w:pPr>
        <w:pStyle w:val="FAAOutlineL1a"/>
      </w:pPr>
      <w:r w:rsidRPr="00563C59">
        <w:t>Le titulaire du certificat de dérogation ou de l'autorisation équivalente doit fournir un programme des événements donnant :</w:t>
      </w:r>
    </w:p>
    <w:p w14:paraId="57EE69FF" w14:textId="08692F01" w:rsidR="00D656FE" w:rsidRPr="00563C59" w:rsidRDefault="005B4C9F" w:rsidP="005647F4">
      <w:pPr>
        <w:pStyle w:val="FAAOutlineL21"/>
        <w:numPr>
          <w:ilvl w:val="0"/>
          <w:numId w:val="126"/>
        </w:numPr>
      </w:pPr>
      <w:r w:rsidRPr="00563C59">
        <w:t xml:space="preserve">L'identification de l'aéronef ; et </w:t>
      </w:r>
    </w:p>
    <w:p w14:paraId="57EE6A00" w14:textId="77777777" w:rsidR="00D656FE" w:rsidRPr="00563C59" w:rsidRDefault="00D656FE" w:rsidP="005647F4">
      <w:pPr>
        <w:pStyle w:val="FAAOutlineL21"/>
        <w:numPr>
          <w:ilvl w:val="0"/>
          <w:numId w:val="126"/>
        </w:numPr>
      </w:pPr>
      <w:r w:rsidRPr="00563C59">
        <w:t>La liste des artistes et l'ordre de leur apparition.</w:t>
      </w:r>
    </w:p>
    <w:p w14:paraId="57EE6A01" w14:textId="0A4FC419" w:rsidR="00D656FE" w:rsidRPr="00563C59" w:rsidRDefault="00D656FE" w:rsidP="005647F4">
      <w:pPr>
        <w:pStyle w:val="FAAOutlineL1a"/>
      </w:pPr>
      <w:r w:rsidRPr="00563C59">
        <w:t>Toute manœuvre ajoutée ou tout changement d'heure du programme doit être approuvé par la Régie.</w:t>
      </w:r>
    </w:p>
    <w:p w14:paraId="57EE6A02" w14:textId="18A06B96" w:rsidR="00D656FE" w:rsidRPr="00563C59" w:rsidRDefault="00D656FE" w:rsidP="005647F4">
      <w:pPr>
        <w:pStyle w:val="FAAOutlineL1a"/>
      </w:pPr>
      <w:r w:rsidRPr="00563C59">
        <w:t>Le titulaire du certificat de dérogation ou de l'autorisation équivalente doit élaborer, faire approuver par la Régie et respecter un manuel d'exploitation pour prises de vues télévisées et cinématographiques.</w:t>
      </w:r>
    </w:p>
    <w:p w14:paraId="57EE6A03" w14:textId="79AB06E6" w:rsidR="00D656FE" w:rsidRPr="00563C59" w:rsidRDefault="00D656FE" w:rsidP="005647F4">
      <w:pPr>
        <w:pStyle w:val="FAAOutlineL1a"/>
      </w:pPr>
      <w:r w:rsidRPr="00563C59">
        <w:t>Lorsqu'il se livre à toute opération cinématographique ou de télévision requérant un certificat de dérogation ou une autorisation équivalente, le titulaire du certificat ou de l’autorisation doit s'assurer que toutes les mesures raisonnables sont prises pour confiner les spectateurs dans des zones désignées. Si des mesures raisonnables ont été prises et que des personnes ou des véhicules non autorisés pénètrent dans l'espace aérien où les manœuvres se déroulent lors du tournage, il convient de tout faire pour les en enlever.</w:t>
      </w:r>
    </w:p>
    <w:p w14:paraId="65E8B188" w14:textId="0723D8BE" w:rsidR="00024D42" w:rsidRPr="00563C59" w:rsidRDefault="00024D42" w:rsidP="005647F4">
      <w:pPr>
        <w:pStyle w:val="FFATextFlushRight"/>
      </w:pPr>
      <w:r w:rsidRPr="00563C59">
        <w:t>FAA, Ordre 8900.1, Volume 3, Chapitre 3, Section 5</w:t>
      </w:r>
    </w:p>
    <w:p w14:paraId="053E9C09" w14:textId="432BC634" w:rsidR="008C1A56" w:rsidRPr="00563C59" w:rsidRDefault="008C1A56" w:rsidP="005647F4">
      <w:pPr>
        <w:pStyle w:val="FFATextFlushRight"/>
      </w:pPr>
      <w:r w:rsidRPr="00563C59">
        <w:t>14 CFR 91.119(b) et (c) ; 91.303 ; 91.515(a)</w:t>
      </w:r>
    </w:p>
    <w:p w14:paraId="57EE6A05" w14:textId="489D39B1" w:rsidR="00D656FE" w:rsidRPr="00563C59" w:rsidRDefault="00D656FE" w:rsidP="005647F4">
      <w:pPr>
        <w:pStyle w:val="Heading4"/>
        <w:keepNext w:val="0"/>
        <w:keepLines w:val="0"/>
        <w:widowControl w:val="0"/>
      </w:pPr>
      <w:bookmarkStart w:id="194" w:name="_Toc406990446"/>
      <w:bookmarkStart w:id="195" w:name="_Toc61352110"/>
      <w:bookmarkEnd w:id="194"/>
      <w:r w:rsidRPr="00563C59">
        <w:t>Contenu d'un manuel d'exploitation pour prises de vues télévisées et cinématographiques</w:t>
      </w:r>
      <w:bookmarkEnd w:id="195"/>
    </w:p>
    <w:p w14:paraId="57EE6A07" w14:textId="540E47AA" w:rsidR="00D656FE" w:rsidRPr="00563C59" w:rsidRDefault="00D656FE" w:rsidP="005647F4">
      <w:pPr>
        <w:pStyle w:val="FAAOutlineL1a"/>
        <w:numPr>
          <w:ilvl w:val="0"/>
          <w:numId w:val="127"/>
        </w:numPr>
      </w:pPr>
      <w:r w:rsidRPr="00563C59">
        <w:t>Chaque manuel d'exploitation pour prises de vues télévisées et cinématographiques doit contenir au moins ce qui suit :</w:t>
      </w:r>
    </w:p>
    <w:p w14:paraId="57EE6A08" w14:textId="6AB5DB69" w:rsidR="00D656FE" w:rsidRPr="00563C59" w:rsidRDefault="00EF28AE" w:rsidP="005647F4">
      <w:pPr>
        <w:pStyle w:val="FAAOutlineL21"/>
        <w:numPr>
          <w:ilvl w:val="0"/>
          <w:numId w:val="128"/>
        </w:numPr>
      </w:pPr>
      <w:r w:rsidRPr="00563C59">
        <w:t>ORGANISATION DE LA COMPAGNIE.</w:t>
      </w:r>
    </w:p>
    <w:p w14:paraId="57EE6A09" w14:textId="2A7B8B55" w:rsidR="00D656FE" w:rsidRPr="00563C59" w:rsidRDefault="00A6504F" w:rsidP="005647F4">
      <w:pPr>
        <w:pStyle w:val="FAAOutlineL3i"/>
        <w:numPr>
          <w:ilvl w:val="3"/>
          <w:numId w:val="129"/>
        </w:numPr>
      </w:pPr>
      <w:r w:rsidRPr="00563C59">
        <w:t>Le nom commercial, adresse et numéro de téléphone du demandeur ;</w:t>
      </w:r>
    </w:p>
    <w:p w14:paraId="57EE6A0A" w14:textId="47F1EA26" w:rsidR="00D656FE" w:rsidRPr="00563C59" w:rsidRDefault="00A6504F" w:rsidP="005647F4">
      <w:pPr>
        <w:pStyle w:val="FAAOutlineL3i"/>
        <w:numPr>
          <w:ilvl w:val="3"/>
          <w:numId w:val="129"/>
        </w:numPr>
      </w:pPr>
      <w:r w:rsidRPr="00563C59">
        <w:t>Une liste des pilotes participant aux prises de vue, comprenant leur numéro de brevet, leur grade et leur classe, ainsi que la date de leur certificat médical ; et</w:t>
      </w:r>
    </w:p>
    <w:p w14:paraId="57EE6A0B" w14:textId="26B0930A" w:rsidR="00D656FE" w:rsidRPr="00563C59" w:rsidRDefault="00A6504F" w:rsidP="005647F4">
      <w:pPr>
        <w:pStyle w:val="FAAOutlineL3i"/>
        <w:numPr>
          <w:ilvl w:val="3"/>
          <w:numId w:val="129"/>
        </w:numPr>
      </w:pPr>
      <w:r w:rsidRPr="00563C59">
        <w:t>Une liste des aéronefs par marque et modèle.</w:t>
      </w:r>
    </w:p>
    <w:p w14:paraId="57EE6A0C" w14:textId="5EBD1418" w:rsidR="00D656FE" w:rsidRPr="00563C59" w:rsidRDefault="00EF28AE" w:rsidP="005647F4">
      <w:pPr>
        <w:pStyle w:val="FAAOutlineL21"/>
      </w:pPr>
      <w:r w:rsidRPr="00563C59">
        <w:t>DISTRIBUTION ET RÉVISION. Les procédures de révision du manuel pour s’assurer qu’il reste à jour et les procédures pour la distribution du manuel au personnel concerné.</w:t>
      </w:r>
    </w:p>
    <w:p w14:paraId="57EE6A0D" w14:textId="516102D7" w:rsidR="00D656FE" w:rsidRPr="00563C59" w:rsidRDefault="00EF28AE" w:rsidP="005647F4">
      <w:pPr>
        <w:pStyle w:val="FAAOutlineL21"/>
      </w:pPr>
      <w:r w:rsidRPr="00563C59">
        <w:t>PERSONNES AUTORISÉES. Les procédures visant à s'assurer que personne, sauf celles qui consentent à y participer et sont nécessaires pour le tournage, n'est autorisé à se trouver à moins de 150 mètres de l'endroit du tournage.</w:t>
      </w:r>
    </w:p>
    <w:p w14:paraId="57EE6A0E" w14:textId="11B6CFD8" w:rsidR="00D656FE" w:rsidRPr="00563C59" w:rsidRDefault="00EF28AE" w:rsidP="005647F4">
      <w:pPr>
        <w:pStyle w:val="FAAOutlineL21"/>
      </w:pPr>
      <w:r w:rsidRPr="00563C59">
        <w:lastRenderedPageBreak/>
        <w:t>AIRE D'OPÉRATION. L'aire qui doit être utilisée pour la durée de l'autorisation.</w:t>
      </w:r>
    </w:p>
    <w:p w14:paraId="57EE6A0F" w14:textId="2D504DDD" w:rsidR="00D656FE" w:rsidRPr="00563C59" w:rsidRDefault="00EF28AE" w:rsidP="005647F4">
      <w:pPr>
        <w:pStyle w:val="FAAOutlineL21"/>
      </w:pPr>
      <w:r w:rsidRPr="00563C59">
        <w:t>PLAN DES ACTIVITÉS. Les procédures de soumission à la Régie, dans les 3 jours précédant le tournage, d'un plan écrit des activités, dont au moins ce qui suit :</w:t>
      </w:r>
    </w:p>
    <w:p w14:paraId="57EE6A10" w14:textId="7CC7DA31" w:rsidR="00D656FE" w:rsidRPr="00563C59" w:rsidRDefault="00D656FE" w:rsidP="005647F4">
      <w:pPr>
        <w:pStyle w:val="FAAOutlineL3i"/>
        <w:numPr>
          <w:ilvl w:val="3"/>
          <w:numId w:val="130"/>
        </w:numPr>
      </w:pPr>
      <w:r w:rsidRPr="00563C59">
        <w:t>Les dates et heures de tous les vols ;</w:t>
      </w:r>
    </w:p>
    <w:p w14:paraId="57EE6A11" w14:textId="228AEC75" w:rsidR="00D656FE" w:rsidRPr="00563C59" w:rsidRDefault="00845F15" w:rsidP="005647F4">
      <w:pPr>
        <w:pStyle w:val="FAAOutlineL3i"/>
        <w:numPr>
          <w:ilvl w:val="3"/>
          <w:numId w:val="130"/>
        </w:numPr>
      </w:pPr>
      <w:r w:rsidRPr="00563C59">
        <w:t>Le nom et le numéro de téléphone de la personne responsable du tournage ;</w:t>
      </w:r>
    </w:p>
    <w:p w14:paraId="57EE6A12" w14:textId="310DB643" w:rsidR="00D656FE" w:rsidRPr="00563C59" w:rsidRDefault="00845F15" w:rsidP="005647F4">
      <w:pPr>
        <w:pStyle w:val="FAAOutlineL3i"/>
        <w:numPr>
          <w:ilvl w:val="3"/>
          <w:numId w:val="130"/>
        </w:numPr>
      </w:pPr>
      <w:r w:rsidRPr="00563C59">
        <w:t>La marque et le modèle de l'aéronef qui doit être utilisé et le type de certificat de navigabilité, y compris sa catégorie ;</w:t>
      </w:r>
    </w:p>
    <w:p w14:paraId="57EE6A13" w14:textId="41032290" w:rsidR="00D656FE" w:rsidRPr="00563C59" w:rsidRDefault="006C3468" w:rsidP="005647F4">
      <w:pPr>
        <w:pStyle w:val="FAAOutlineL3i"/>
        <w:numPr>
          <w:ilvl w:val="3"/>
          <w:numId w:val="130"/>
        </w:numPr>
      </w:pPr>
      <w:r w:rsidRPr="00563C59">
        <w:t>Le nom des pilotes devant prendre part au tournage ;</w:t>
      </w:r>
    </w:p>
    <w:p w14:paraId="57EE6A14" w14:textId="6C0A6261" w:rsidR="00D656FE" w:rsidRPr="00563C59" w:rsidRDefault="00D656FE" w:rsidP="005647F4">
      <w:pPr>
        <w:pStyle w:val="FAAOutlineL3i"/>
        <w:numPr>
          <w:ilvl w:val="3"/>
          <w:numId w:val="130"/>
        </w:numPr>
      </w:pPr>
      <w:r w:rsidRPr="00563C59">
        <w:t>Une déclaration selon laquelle les propriétaires et/ou les responsables locaux ont donné leur autorisation pour effectuer le tournage ;</w:t>
      </w:r>
    </w:p>
    <w:p w14:paraId="57EE6A15" w14:textId="4E34FA4C" w:rsidR="00D656FE" w:rsidRPr="00563C59" w:rsidRDefault="009770AF" w:rsidP="005647F4">
      <w:pPr>
        <w:pStyle w:val="FAAOutlineL3i"/>
        <w:numPr>
          <w:ilvl w:val="3"/>
          <w:numId w:val="130"/>
        </w:numPr>
      </w:pPr>
      <w:r w:rsidRPr="00563C59">
        <w:t>La signature du titulaire du certificat ou d'un représentant désigné ; et</w:t>
      </w:r>
    </w:p>
    <w:p w14:paraId="57EE6A16" w14:textId="77777777" w:rsidR="00D656FE" w:rsidRPr="00563C59" w:rsidRDefault="00D656FE" w:rsidP="005647F4">
      <w:pPr>
        <w:pStyle w:val="FAAOutlineL3i"/>
        <w:numPr>
          <w:ilvl w:val="3"/>
          <w:numId w:val="130"/>
        </w:numPr>
      </w:pPr>
      <w:r w:rsidRPr="00563C59">
        <w:t>Un aperçu général du calendrier de production avec cartes et schémas ou diagrammes des emplacements du tournage, si nécessaire.</w:t>
      </w:r>
    </w:p>
    <w:p w14:paraId="57EE6A17" w14:textId="656D12E1" w:rsidR="00D656FE" w:rsidRPr="00563C59" w:rsidRDefault="00EF28AE" w:rsidP="005647F4">
      <w:pPr>
        <w:pStyle w:val="FAAOutlineL21"/>
      </w:pPr>
      <w:r w:rsidRPr="00563C59">
        <w:t>AUTORISATION D'EXPLOITATION. Les impératifs et procédures pour obtenir la permission des propriétaires et/ou des responsables locaux (par exemple la police, les pompiers), selon le cas, pour effectuer tout tournage lors de l'utilisation du certificat de dérogation ou de l'autorisation équivalente.</w:t>
      </w:r>
    </w:p>
    <w:p w14:paraId="57EE6A18" w14:textId="267C4CDB" w:rsidR="00D656FE" w:rsidRPr="00563C59" w:rsidRDefault="005D24DA" w:rsidP="005647F4">
      <w:pPr>
        <w:pStyle w:val="FAAOutlineL21"/>
      </w:pPr>
      <w:r w:rsidRPr="00563C59">
        <w:t xml:space="preserve">SÉCURITÉ. La méthode de sécurité qui doit être utilisée pour exclure des lieux toute personne qui ne participe pas directement à l’opération. </w:t>
      </w:r>
    </w:p>
    <w:p w14:paraId="57EE6A19" w14:textId="37F1CBCD" w:rsidR="00D656FE" w:rsidRPr="00563C59" w:rsidRDefault="00D656FE" w:rsidP="005647F4">
      <w:pPr>
        <w:pStyle w:val="FAANoteL2"/>
      </w:pPr>
      <w:r w:rsidRPr="00563C59">
        <w:t>N. B. : Ceci doit aussi comprendre l'impératif utilisé pour arrêter les activités lorsque des personnes, des véhicules et/ou des aéronefs non autorisés pénètrent dans l'aire des opérations, ou pour toute autre raison, dans l'intérêt de la sécurité.</w:t>
      </w:r>
    </w:p>
    <w:p w14:paraId="57EE6A1A" w14:textId="60FA4AB3" w:rsidR="00D656FE" w:rsidRPr="00563C59" w:rsidRDefault="005D24DA" w:rsidP="005647F4">
      <w:pPr>
        <w:pStyle w:val="FAAOutlineL21"/>
      </w:pPr>
      <w:r w:rsidRPr="00563C59">
        <w:t xml:space="preserve">BRIEFING DU PILOTE/DU PERSONNEL DE PRODUCTION. Les procédures d'information du personnel sur les risques encourus, les procédures d'urgence et les protections à prendre lors du tournage. </w:t>
      </w:r>
    </w:p>
    <w:p w14:paraId="57EE6A1B" w14:textId="00CF7A9B" w:rsidR="00D656FE" w:rsidRPr="00563C59" w:rsidRDefault="005D24DA" w:rsidP="005647F4">
      <w:pPr>
        <w:pStyle w:val="FAAOutlineL21"/>
      </w:pPr>
      <w:r w:rsidRPr="00563C59">
        <w:t>CERTIFICATION/ÉTAT DE NAVIGABILITÉ. Les procédures visant à s'assurer que les inspections requises seront effectuées.</w:t>
      </w:r>
    </w:p>
    <w:p w14:paraId="57EE6A1C" w14:textId="0B3E9B11" w:rsidR="00D656FE" w:rsidRPr="00563C59" w:rsidRDefault="005D24DA" w:rsidP="005647F4">
      <w:pPr>
        <w:pStyle w:val="FAAOutlineL21"/>
      </w:pPr>
      <w:r w:rsidRPr="00563C59">
        <w:t xml:space="preserve">COMMUNICATIONS. Les procédures de communication avec tous les participants lors de l'opération et du tournage proprement dit. </w:t>
      </w:r>
    </w:p>
    <w:p w14:paraId="57EE6A1D" w14:textId="508E0095" w:rsidR="00D656FE" w:rsidRPr="00563C59" w:rsidRDefault="00D656FE" w:rsidP="005647F4">
      <w:pPr>
        <w:pStyle w:val="FAANoteL2"/>
      </w:pPr>
      <w:r w:rsidRPr="00563C59">
        <w:t>N. B. : Le demandeur peut utiliser des communications orales, visuelles et/ou par radio tant que les participants sont constamment informés du statut de l'opération.</w:t>
      </w:r>
    </w:p>
    <w:p w14:paraId="57EE6A1E" w14:textId="72B9475E" w:rsidR="00D656FE" w:rsidRPr="00563C59" w:rsidRDefault="005D24DA" w:rsidP="005647F4">
      <w:pPr>
        <w:pStyle w:val="FAAOutlineL21"/>
      </w:pPr>
      <w:r w:rsidRPr="00563C59">
        <w:t>NOTIFICATION DES ACCIDENTS ET DES INCIDENTS. Les procédures portant sur la réception de notifications d’accidents et d’incidents et le moyen d'en rendre compte.</w:t>
      </w:r>
    </w:p>
    <w:p w14:paraId="57EE6A1F" w14:textId="4B6FF59A" w:rsidR="00D656FE" w:rsidRPr="00563C59" w:rsidRDefault="00D656FE" w:rsidP="005647F4">
      <w:pPr>
        <w:pStyle w:val="FFATextFlushRight"/>
        <w:keepLines w:val="0"/>
        <w:widowControl w:val="0"/>
      </w:pPr>
      <w:r w:rsidRPr="00563C59">
        <w:t>FAA, Ordre 8900.1, Volume 3, Chapitre 3, Section 5</w:t>
      </w:r>
    </w:p>
    <w:p w14:paraId="57EE6A21" w14:textId="268342AE" w:rsidR="00D656FE" w:rsidRPr="00563C59" w:rsidRDefault="00250950" w:rsidP="005647F4">
      <w:pPr>
        <w:pStyle w:val="Heading2"/>
        <w:keepNext w:val="0"/>
        <w:keepLines w:val="0"/>
        <w:widowControl w:val="0"/>
      </w:pPr>
      <w:bookmarkStart w:id="196" w:name="_Toc61352111"/>
      <w:r w:rsidRPr="00563C59">
        <w:t>Vols d’excursion</w:t>
      </w:r>
      <w:bookmarkEnd w:id="196"/>
    </w:p>
    <w:p w14:paraId="57EE6A22" w14:textId="77777777" w:rsidR="00D656FE" w:rsidRPr="00563C59" w:rsidRDefault="00D656FE" w:rsidP="005647F4">
      <w:pPr>
        <w:pStyle w:val="Heading4"/>
        <w:keepNext w:val="0"/>
        <w:keepLines w:val="0"/>
        <w:widowControl w:val="0"/>
      </w:pPr>
      <w:bookmarkStart w:id="197" w:name="_Toc61352112"/>
      <w:r w:rsidRPr="00563C59">
        <w:t>Applicabilité</w:t>
      </w:r>
      <w:bookmarkEnd w:id="197"/>
    </w:p>
    <w:p w14:paraId="530A5509" w14:textId="5316FF2C" w:rsidR="00C46D3E" w:rsidRPr="00563C59" w:rsidRDefault="00D656FE" w:rsidP="005647F4">
      <w:pPr>
        <w:pStyle w:val="FAAOutlineL1a"/>
        <w:numPr>
          <w:ilvl w:val="0"/>
          <w:numId w:val="131"/>
        </w:numPr>
      </w:pPr>
      <w:r w:rsidRPr="00563C59">
        <w:t>La présente sous-partie s’applique aux opérations impliquant le transport de personnes pour regarder des formations naturelles, des objets artificiels ou la faune au sol, lorsque :</w:t>
      </w:r>
    </w:p>
    <w:p w14:paraId="57EE6A24" w14:textId="3448210A" w:rsidR="00D656FE" w:rsidRPr="00563C59" w:rsidRDefault="008F341D" w:rsidP="005647F4">
      <w:pPr>
        <w:pStyle w:val="FAAOutlineL21"/>
        <w:numPr>
          <w:ilvl w:val="0"/>
          <w:numId w:val="149"/>
        </w:numPr>
      </w:pPr>
      <w:r w:rsidRPr="00563C59">
        <w:t xml:space="preserve">Ces opérations sont effectuées dans le cadre d'une entreprise ou contre paiement ou en location ; </w:t>
      </w:r>
    </w:p>
    <w:p w14:paraId="57EE6A25" w14:textId="6D0E12E1" w:rsidR="00D656FE" w:rsidRPr="00563C59" w:rsidRDefault="00D656FE" w:rsidP="005647F4">
      <w:pPr>
        <w:pStyle w:val="FAAOutlineL21"/>
      </w:pPr>
      <w:r w:rsidRPr="00563C59">
        <w:t xml:space="preserve">Le vol est indubitablement qualifié de « touristique » ; </w:t>
      </w:r>
    </w:p>
    <w:p w14:paraId="57EE6A26" w14:textId="792E83B6" w:rsidR="00D656FE" w:rsidRPr="00563C59" w:rsidRDefault="00D656FE" w:rsidP="005647F4">
      <w:pPr>
        <w:pStyle w:val="FAAOutlineL21"/>
      </w:pPr>
      <w:r w:rsidRPr="00563C59">
        <w:t>Le vol retourne à l'aérodrome de départ sans s'être posé dans un autre aérodrome ;</w:t>
      </w:r>
    </w:p>
    <w:p w14:paraId="57EE6A27" w14:textId="790F19B7" w:rsidR="00D656FE" w:rsidRPr="00563C59" w:rsidRDefault="00D656FE" w:rsidP="005647F4">
      <w:pPr>
        <w:pStyle w:val="FAAOutlineL21"/>
      </w:pPr>
      <w:r w:rsidRPr="00563C59">
        <w:lastRenderedPageBreak/>
        <w:t>Le vol est effectué dans un rayon de 25 milles terrestres de l'aérodrome de départ ; et</w:t>
      </w:r>
    </w:p>
    <w:p w14:paraId="57EE6A28" w14:textId="5B3D8F6C" w:rsidR="00D656FE" w:rsidRPr="00563C59" w:rsidRDefault="00D656FE" w:rsidP="005647F4">
      <w:pPr>
        <w:pStyle w:val="FAAOutlineL21"/>
      </w:pPr>
      <w:r w:rsidRPr="00563C59">
        <w:t>La capacité certifiée de l'aéronef n'excède pas neuf passagers.</w:t>
      </w:r>
    </w:p>
    <w:p w14:paraId="57EE6A29" w14:textId="7527C6F3" w:rsidR="00D656FE" w:rsidRPr="00563C59" w:rsidRDefault="00D656FE" w:rsidP="005647F4">
      <w:pPr>
        <w:pStyle w:val="FAANoteL1"/>
      </w:pPr>
      <w:r w:rsidRPr="00563C59">
        <w:t>N. B. : Tout autre vol transportant des passagers contre paiement, en location ou contre valeur doit être effectué aux termes d'un permis d'exploitation aérienne conforme à la Partie 9 de la présente réglementation.</w:t>
      </w:r>
    </w:p>
    <w:p w14:paraId="7C9CE9BF" w14:textId="2E4B9D1B" w:rsidR="002B0461" w:rsidRPr="00563C59" w:rsidRDefault="002B0461" w:rsidP="005647F4">
      <w:pPr>
        <w:pStyle w:val="FFATextFlushRight"/>
        <w:keepLines w:val="0"/>
      </w:pPr>
      <w:r w:rsidRPr="00563C59">
        <w:t>14 CFR 91.147</w:t>
      </w:r>
    </w:p>
    <w:p w14:paraId="57EE6A2A" w14:textId="058C1C37" w:rsidR="00D656FE" w:rsidRPr="00563C59" w:rsidRDefault="00D656FE" w:rsidP="005647F4">
      <w:pPr>
        <w:pStyle w:val="Heading4"/>
        <w:keepNext w:val="0"/>
        <w:keepLines w:val="0"/>
        <w:widowControl w:val="0"/>
      </w:pPr>
      <w:bookmarkStart w:id="198" w:name="_Toc61352113"/>
      <w:r w:rsidRPr="00563C59">
        <w:t>Certificat de dérogation ou autorisation équivalente requise</w:t>
      </w:r>
      <w:bookmarkEnd w:id="198"/>
    </w:p>
    <w:p w14:paraId="57EE6A2C" w14:textId="68464627" w:rsidR="00D656FE" w:rsidRPr="00563C59" w:rsidRDefault="00D656FE" w:rsidP="005647F4">
      <w:pPr>
        <w:pStyle w:val="FAAOutlineL1a"/>
        <w:numPr>
          <w:ilvl w:val="0"/>
          <w:numId w:val="132"/>
        </w:numPr>
      </w:pPr>
      <w:r w:rsidRPr="00563C59">
        <w:t>La Régie requerra que chaque personne se livrant à des opérations conformément à la présente sous-partie soit titulaire d'un certificat de dérogation ou d'une autorisation équivalente.</w:t>
      </w:r>
    </w:p>
    <w:p w14:paraId="57EE6A2D" w14:textId="06D6DBDF" w:rsidR="00D656FE" w:rsidRPr="00563C59" w:rsidRDefault="00CC2548" w:rsidP="005647F4">
      <w:pPr>
        <w:pStyle w:val="FAAOutlineL1a"/>
      </w:pPr>
      <w:r w:rsidRPr="00563C59">
        <w:t>La Régie délivrera un certificat de dérogation ou une autorisation équivalente à un demandeur qui répond aux impératifs de la présente sous-partie pour ce certificat ou cette autorisation.</w:t>
      </w:r>
    </w:p>
    <w:p w14:paraId="5F0C83CA" w14:textId="23673096" w:rsidR="002B0461" w:rsidRPr="00563C59" w:rsidRDefault="002B0461" w:rsidP="005647F4">
      <w:pPr>
        <w:pStyle w:val="FFATextFlushRight"/>
      </w:pPr>
      <w:r w:rsidRPr="00563C59">
        <w:t>14 CFR 91.903</w:t>
      </w:r>
    </w:p>
    <w:p w14:paraId="57EE6A2E" w14:textId="77777777" w:rsidR="00D656FE" w:rsidRPr="00563C59" w:rsidRDefault="00D656FE" w:rsidP="005647F4">
      <w:pPr>
        <w:pStyle w:val="Heading4"/>
        <w:keepNext w:val="0"/>
        <w:keepLines w:val="0"/>
        <w:widowControl w:val="0"/>
      </w:pPr>
      <w:bookmarkStart w:id="199" w:name="_Toc61352114"/>
      <w:r w:rsidRPr="00563C59">
        <w:t>Impératifs ayant trait à l'expérience et à la formation</w:t>
      </w:r>
      <w:bookmarkEnd w:id="199"/>
    </w:p>
    <w:p w14:paraId="57EE6A30" w14:textId="5BB8CFE2" w:rsidR="00D656FE" w:rsidRPr="00563C59" w:rsidRDefault="00D656FE" w:rsidP="005647F4">
      <w:pPr>
        <w:pStyle w:val="FAAOutlineL1a"/>
        <w:numPr>
          <w:ilvl w:val="0"/>
          <w:numId w:val="133"/>
        </w:numPr>
      </w:pPr>
      <w:r w:rsidRPr="00563C59">
        <w:t>Nul pilote n'est autorisé à se livrer à des opérations de tourisme s'il n'a pas :</w:t>
      </w:r>
    </w:p>
    <w:p w14:paraId="57EE6A31" w14:textId="6AE629C5" w:rsidR="00D656FE" w:rsidRPr="00563C59" w:rsidRDefault="00D656FE" w:rsidP="005647F4">
      <w:pPr>
        <w:pStyle w:val="FAAOutlineL21"/>
        <w:numPr>
          <w:ilvl w:val="0"/>
          <w:numId w:val="164"/>
        </w:numPr>
      </w:pPr>
      <w:r w:rsidRPr="00563C59">
        <w:t>Au moins une CPL avec qualifications appropriées pour la catégorie, la classe et le type d'aéronef qui doit être utilisé aux termes du certificat de dérogation ou de l'autorisation équivalente ;</w:t>
      </w:r>
    </w:p>
    <w:p w14:paraId="6A6809EA" w14:textId="2A1A22FF" w:rsidR="005222A6" w:rsidRPr="00563C59" w:rsidRDefault="00D656FE" w:rsidP="005647F4">
      <w:pPr>
        <w:pStyle w:val="FAAOutlineL21"/>
      </w:pPr>
      <w:r w:rsidRPr="00563C59">
        <w:t xml:space="preserve">Au moins 500 heures en tant que PIC, dont : </w:t>
      </w:r>
    </w:p>
    <w:p w14:paraId="57EE6A32" w14:textId="247A3475" w:rsidR="00D656FE" w:rsidRPr="00563C59" w:rsidRDefault="005222A6" w:rsidP="005647F4">
      <w:pPr>
        <w:pStyle w:val="FAAOutlineL3i"/>
        <w:numPr>
          <w:ilvl w:val="3"/>
          <w:numId w:val="185"/>
        </w:numPr>
      </w:pPr>
      <w:r w:rsidRPr="00563C59">
        <w:t>Au moins 20 heures en tant que PIC à bord du type d’aéronef ;</w:t>
      </w:r>
    </w:p>
    <w:p w14:paraId="57EE6A33" w14:textId="7F3B237F" w:rsidR="00D656FE" w:rsidRPr="00563C59" w:rsidRDefault="00D656FE" w:rsidP="005647F4">
      <w:pPr>
        <w:pStyle w:val="FAAOutlineL3i"/>
      </w:pPr>
      <w:r w:rsidRPr="00563C59">
        <w:t>Au moins 100 heures dans la catégorie et la classe de l'aéronef qui doit être utilisé ; et</w:t>
      </w:r>
    </w:p>
    <w:p w14:paraId="57EE6A34" w14:textId="1ACDCBC8" w:rsidR="00D656FE" w:rsidRPr="00563C59" w:rsidRDefault="00D656FE" w:rsidP="005647F4">
      <w:pPr>
        <w:pStyle w:val="FAAOutlineL3i"/>
      </w:pPr>
      <w:r w:rsidRPr="00563C59">
        <w:t>Au moins 5 heures en tant que PIC dans la marque et le modèle de l'aéronef qui doit être utilisé conformément au certificat de dérogation ou à l’autorisation équivalente.</w:t>
      </w:r>
    </w:p>
    <w:p w14:paraId="06DCD2AC" w14:textId="4896F2BC" w:rsidR="003D0D39" w:rsidRPr="00563C59" w:rsidRDefault="003D0D39" w:rsidP="005647F4">
      <w:pPr>
        <w:pStyle w:val="FFATextFlushRight"/>
        <w:keepLines w:val="0"/>
      </w:pPr>
      <w:r w:rsidRPr="00563C59">
        <w:t>14 CFR 91.147</w:t>
      </w:r>
    </w:p>
    <w:p w14:paraId="57EE6A35" w14:textId="77777777" w:rsidR="00D656FE" w:rsidRPr="00563C59" w:rsidRDefault="00D656FE" w:rsidP="005647F4">
      <w:pPr>
        <w:pStyle w:val="Heading4"/>
        <w:keepNext w:val="0"/>
        <w:keepLines w:val="0"/>
        <w:widowControl w:val="0"/>
      </w:pPr>
      <w:bookmarkStart w:id="200" w:name="_Toc61352115"/>
      <w:r w:rsidRPr="00563C59">
        <w:t>Règles d'exploitation</w:t>
      </w:r>
      <w:bookmarkEnd w:id="200"/>
    </w:p>
    <w:p w14:paraId="57EE6A37" w14:textId="76CE0901" w:rsidR="00D656FE" w:rsidRPr="00563C59" w:rsidRDefault="00D656FE" w:rsidP="005647F4">
      <w:pPr>
        <w:pStyle w:val="FAAOutlineL1a"/>
        <w:numPr>
          <w:ilvl w:val="0"/>
          <w:numId w:val="135"/>
        </w:numPr>
      </w:pPr>
      <w:r w:rsidRPr="00563C59">
        <w:t>Chaque exploitant doit effectuer ses opérations de façon à ne pas mettre en danger les personnes ou les biens à la surface ou les aéronefs en vol.</w:t>
      </w:r>
    </w:p>
    <w:p w14:paraId="57EE6A38" w14:textId="605D0CF2" w:rsidR="00D656FE" w:rsidRPr="00563C59" w:rsidRDefault="00D656FE" w:rsidP="005647F4">
      <w:pPr>
        <w:pStyle w:val="FAAOutlineL1a"/>
      </w:pPr>
      <w:r w:rsidRPr="00563C59">
        <w:t>Toutes les opérations touristiques doivent se dérouler seulement :</w:t>
      </w:r>
    </w:p>
    <w:p w14:paraId="57EE6A39" w14:textId="639D0444" w:rsidR="00D656FE" w:rsidRPr="00563C59" w:rsidRDefault="005B4C9F" w:rsidP="005647F4">
      <w:pPr>
        <w:pStyle w:val="FAAOutlineL21"/>
        <w:numPr>
          <w:ilvl w:val="0"/>
          <w:numId w:val="136"/>
        </w:numPr>
      </w:pPr>
      <w:r w:rsidRPr="00563C59">
        <w:t>Dans des conditions météorologiques VFR ; et</w:t>
      </w:r>
    </w:p>
    <w:p w14:paraId="57EE6A3A" w14:textId="77777777" w:rsidR="00D656FE" w:rsidRPr="00563C59" w:rsidRDefault="00D656FE" w:rsidP="005647F4">
      <w:pPr>
        <w:pStyle w:val="FAAOutlineL21"/>
        <w:numPr>
          <w:ilvl w:val="0"/>
          <w:numId w:val="136"/>
        </w:numPr>
      </w:pPr>
      <w:r w:rsidRPr="00563C59">
        <w:t>Entre les heures officielles de lever et de coucher du soleil.</w:t>
      </w:r>
    </w:p>
    <w:p w14:paraId="57EE6A3B" w14:textId="6CC696D3" w:rsidR="00D656FE" w:rsidRPr="00563C59" w:rsidRDefault="00D656FE" w:rsidP="005647F4">
      <w:pPr>
        <w:pStyle w:val="FAAOutlineL1a"/>
      </w:pPr>
      <w:r w:rsidRPr="00563C59">
        <w:t>Nul n'est autorisé à se livrer à des opérations touristiques :</w:t>
      </w:r>
    </w:p>
    <w:p w14:paraId="57EE6A3C" w14:textId="640F68E2" w:rsidR="00D656FE" w:rsidRPr="00563C59" w:rsidRDefault="00D656FE" w:rsidP="005647F4">
      <w:pPr>
        <w:pStyle w:val="FAAOutlineL21"/>
        <w:numPr>
          <w:ilvl w:val="0"/>
          <w:numId w:val="137"/>
        </w:numPr>
      </w:pPr>
      <w:r w:rsidRPr="00563C59">
        <w:t>Au-dessus de zones congestionnées ou d'aires de rassemblement de personnes en plein air à moins de 300 mètres ; et</w:t>
      </w:r>
    </w:p>
    <w:p w14:paraId="57EE6A3D" w14:textId="453D6E63" w:rsidR="00D656FE" w:rsidRPr="00563C59" w:rsidRDefault="00D656FE" w:rsidP="005647F4">
      <w:pPr>
        <w:pStyle w:val="FAAOutlineL21"/>
        <w:numPr>
          <w:ilvl w:val="0"/>
          <w:numId w:val="137"/>
        </w:numPr>
      </w:pPr>
      <w:r w:rsidRPr="00563C59">
        <w:t>Ailleurs, à des altitudes inférieures au minimum qui ne présente pas de danger, figurant à la Partie 8 de la présente réglementation.</w:t>
      </w:r>
    </w:p>
    <w:p w14:paraId="6F347080" w14:textId="636C3689" w:rsidR="008F341D" w:rsidRPr="00563C59" w:rsidRDefault="007D16F8" w:rsidP="005647F4">
      <w:pPr>
        <w:pStyle w:val="FAAOutlineL1a"/>
      </w:pPr>
      <w:r w:rsidRPr="00563C59">
        <w:t xml:space="preserve">Outre tout impératif opérationnel ou d’équipement de la présente sous-partie pour l’exploitation de ballons libres piloté, les équipements suivants sont requis pour les types spécifiques d’exploitation de ballons libres piloté : </w:t>
      </w:r>
    </w:p>
    <w:p w14:paraId="755C9E1A" w14:textId="5E1705C9" w:rsidR="008F341D" w:rsidRPr="00563C59" w:rsidRDefault="008F341D" w:rsidP="005647F4">
      <w:pPr>
        <w:pStyle w:val="FAAOutlineL21"/>
        <w:numPr>
          <w:ilvl w:val="0"/>
          <w:numId w:val="167"/>
        </w:numPr>
      </w:pPr>
      <w:r w:rsidRPr="00563C59">
        <w:t>Pour tous les ballons, un altimètre et un indicateur de vitesse ascensionnelle ;</w:t>
      </w:r>
    </w:p>
    <w:p w14:paraId="7D2A42A7" w14:textId="44A6C801" w:rsidR="008F341D" w:rsidRPr="00563C59" w:rsidRDefault="008F341D" w:rsidP="005647F4">
      <w:pPr>
        <w:pStyle w:val="FAAOutlineL21"/>
      </w:pPr>
      <w:r w:rsidRPr="00563C59">
        <w:t>Pour les ballons à air chaud :</w:t>
      </w:r>
    </w:p>
    <w:p w14:paraId="594C0092" w14:textId="2C1A1564" w:rsidR="008F341D" w:rsidRPr="00563C59" w:rsidRDefault="008F341D" w:rsidP="005647F4">
      <w:pPr>
        <w:pStyle w:val="FAAOutlineL3i"/>
        <w:numPr>
          <w:ilvl w:val="3"/>
          <w:numId w:val="150"/>
        </w:numPr>
      </w:pPr>
      <w:r w:rsidRPr="00563C59">
        <w:lastRenderedPageBreak/>
        <w:t>Si des réservoirs à carburant sont utilisés, un moyen (par exemple, une jauge de carburant) indiquant à l’équipage la quantité de carburant dans chaque réservoir pendant le vol, calibré selon des unités appropriées, ou en pourcentage de la capacité totale du réservoir concerné ; et</w:t>
      </w:r>
    </w:p>
    <w:p w14:paraId="53BEBD46" w14:textId="3445C6B6" w:rsidR="008F341D" w:rsidRPr="00563C59" w:rsidRDefault="008F341D" w:rsidP="005647F4">
      <w:pPr>
        <w:pStyle w:val="FAAOutlineL3i"/>
      </w:pPr>
      <w:r w:rsidRPr="00563C59">
        <w:t>Un indicateur de température de l’enveloppe ; et</w:t>
      </w:r>
    </w:p>
    <w:p w14:paraId="57701745" w14:textId="77777777" w:rsidR="008F341D" w:rsidRPr="00563C59" w:rsidRDefault="008F341D" w:rsidP="005647F4">
      <w:pPr>
        <w:pStyle w:val="FAAOutlineL21"/>
      </w:pPr>
      <w:r w:rsidRPr="00563C59">
        <w:t>Pour les ballons à gaz captif, une boussole.</w:t>
      </w:r>
    </w:p>
    <w:p w14:paraId="0239A10A" w14:textId="16F8F7CE" w:rsidR="008F341D" w:rsidRPr="00563C59" w:rsidRDefault="008F341D" w:rsidP="005647F4">
      <w:pPr>
        <w:pStyle w:val="FAAOutlineL1a"/>
      </w:pPr>
      <w:r w:rsidRPr="00563C59">
        <w:t>Outre les impératifs de la présente sous-partie pour l’exploitation d'un ballon captif ou amarré, les impératifs de la section 8.8 de la présente réglementation s’appliquent.</w:t>
      </w:r>
    </w:p>
    <w:p w14:paraId="57EE6A3E" w14:textId="070CE476" w:rsidR="00D656FE" w:rsidRPr="00563C59" w:rsidRDefault="00D656FE" w:rsidP="005647F4">
      <w:pPr>
        <w:pStyle w:val="FAAOutlineL1a"/>
      </w:pPr>
      <w:r w:rsidRPr="00563C59">
        <w:t>Les impératifs de la Partie 8 de la présente réglementation s'appliquent aux opérations touristiques décrites dans la présente sous-partie.</w:t>
      </w:r>
    </w:p>
    <w:p w14:paraId="57EE6A3F" w14:textId="4A889928" w:rsidR="00D656FE" w:rsidRPr="00563C59" w:rsidRDefault="00D656FE" w:rsidP="005647F4">
      <w:pPr>
        <w:pStyle w:val="FFATextFlushRight"/>
        <w:keepLines w:val="0"/>
        <w:widowControl w:val="0"/>
      </w:pPr>
      <w:r w:rsidRPr="00563C59">
        <w:t>14 CFR 31.85 ; 135.1(a)(5) ; 91.119(b) et (c)</w:t>
      </w:r>
    </w:p>
    <w:p w14:paraId="57EE6A40" w14:textId="756866A0" w:rsidR="00D656FE" w:rsidRPr="00563C59" w:rsidRDefault="00D656FE" w:rsidP="005647F4">
      <w:pPr>
        <w:pStyle w:val="FFATextFlushRight"/>
        <w:keepLines w:val="0"/>
        <w:widowControl w:val="0"/>
      </w:pPr>
      <w:r w:rsidRPr="00563C59">
        <w:t>FAA, Ordre 8900.1, Volume 3, Chapitre 12</w:t>
      </w:r>
    </w:p>
    <w:p w14:paraId="57EE6A42" w14:textId="77777777" w:rsidR="00D656FE" w:rsidRPr="00563C59" w:rsidRDefault="00D656FE" w:rsidP="005647F4">
      <w:pPr>
        <w:pStyle w:val="Heading2"/>
        <w:keepNext w:val="0"/>
        <w:keepLines w:val="0"/>
        <w:widowControl w:val="0"/>
      </w:pPr>
      <w:bookmarkStart w:id="201" w:name="_Toc61352116"/>
      <w:r w:rsidRPr="00563C59">
        <w:t>Observation de poissons</w:t>
      </w:r>
      <w:bookmarkEnd w:id="201"/>
    </w:p>
    <w:p w14:paraId="57EE6A43" w14:textId="77777777" w:rsidR="00D656FE" w:rsidRPr="00563C59" w:rsidRDefault="00D656FE" w:rsidP="005647F4">
      <w:pPr>
        <w:pStyle w:val="Heading4"/>
        <w:keepNext w:val="0"/>
        <w:keepLines w:val="0"/>
        <w:widowControl w:val="0"/>
      </w:pPr>
      <w:bookmarkStart w:id="202" w:name="_Toc61352117"/>
      <w:r w:rsidRPr="00563C59">
        <w:t>Applicabilité</w:t>
      </w:r>
      <w:bookmarkEnd w:id="202"/>
    </w:p>
    <w:p w14:paraId="57EE6A45" w14:textId="383EAC1F" w:rsidR="00D656FE" w:rsidRPr="00563C59" w:rsidRDefault="00D656FE" w:rsidP="005647F4">
      <w:pPr>
        <w:pStyle w:val="FAAOutlineL1a"/>
        <w:numPr>
          <w:ilvl w:val="0"/>
          <w:numId w:val="138"/>
        </w:numPr>
      </w:pPr>
      <w:r w:rsidRPr="00563C59">
        <w:t>La présente partie s'applique aux opérations concernant la localisation, le suivi et la signalisation de poissons et de bancs de poissons, lorsqu'elles sont effectuées dans le cadre d'une entreprise ou contre paiement ou en location.</w:t>
      </w:r>
    </w:p>
    <w:p w14:paraId="57EE6A46" w14:textId="367EA673" w:rsidR="00D656FE" w:rsidRPr="00563C59" w:rsidRDefault="00D656FE" w:rsidP="005647F4">
      <w:pPr>
        <w:pStyle w:val="Heading4"/>
        <w:keepNext w:val="0"/>
        <w:keepLines w:val="0"/>
        <w:widowControl w:val="0"/>
      </w:pPr>
      <w:bookmarkStart w:id="203" w:name="_Toc61352118"/>
      <w:r w:rsidRPr="00563C59">
        <w:t>Certificat de dérogation ou autorisation équivalente requise</w:t>
      </w:r>
      <w:bookmarkEnd w:id="203"/>
    </w:p>
    <w:p w14:paraId="57EE6A48" w14:textId="4584ED38" w:rsidR="00D656FE" w:rsidRPr="00563C59" w:rsidRDefault="00D656FE" w:rsidP="005647F4">
      <w:pPr>
        <w:pStyle w:val="FAAOutlineL1a"/>
        <w:numPr>
          <w:ilvl w:val="0"/>
          <w:numId w:val="139"/>
        </w:numPr>
      </w:pPr>
      <w:r w:rsidRPr="00563C59">
        <w:t>La Régie requerra que chaque personne se livrant à des opérations conformément à la présente sous-partie soit titulaire d'un certificat de dérogation ou d'une autorisation équivalente.</w:t>
      </w:r>
    </w:p>
    <w:p w14:paraId="57EE6A49" w14:textId="215E3778" w:rsidR="00D656FE" w:rsidRPr="00563C59" w:rsidRDefault="00D656FE" w:rsidP="005647F4">
      <w:pPr>
        <w:pStyle w:val="FAAOutlineL1a"/>
      </w:pPr>
      <w:r w:rsidRPr="00563C59">
        <w:t>La Régie délivrera un certificat de dérogation ou une autorisation équivalente à un demandeur qui répond aux impératifs de la présente sous-partie pour ce certificat ou cette autorisation.</w:t>
      </w:r>
      <w:bookmarkStart w:id="204" w:name="_GoBack"/>
      <w:bookmarkEnd w:id="204"/>
    </w:p>
    <w:p w14:paraId="446EA684" w14:textId="2C19D4D4" w:rsidR="00E84C7A" w:rsidRPr="00563C59" w:rsidRDefault="00E84C7A" w:rsidP="005647F4">
      <w:pPr>
        <w:pStyle w:val="FFATextFlushRight"/>
      </w:pPr>
      <w:r w:rsidRPr="00563C59">
        <w:t>14 CFR 91.903</w:t>
      </w:r>
    </w:p>
    <w:p w14:paraId="69DC47CD" w14:textId="77777777" w:rsidR="00F500CE" w:rsidRPr="00563C59" w:rsidRDefault="00F500CE" w:rsidP="005647F4">
      <w:pPr>
        <w:pStyle w:val="Heading4"/>
        <w:keepNext w:val="0"/>
        <w:keepLines w:val="0"/>
        <w:widowControl w:val="0"/>
      </w:pPr>
      <w:bookmarkStart w:id="205" w:name="_Toc61352119"/>
      <w:r w:rsidRPr="00563C59">
        <w:t>Impératifs ayant trait à l'expérience et à la formation</w:t>
      </w:r>
      <w:bookmarkEnd w:id="205"/>
    </w:p>
    <w:p w14:paraId="42BB7909" w14:textId="77777777" w:rsidR="00F500CE" w:rsidRPr="00563C59" w:rsidRDefault="00F500CE" w:rsidP="005647F4">
      <w:pPr>
        <w:pStyle w:val="FAAOutlineL1a"/>
        <w:numPr>
          <w:ilvl w:val="0"/>
          <w:numId w:val="141"/>
        </w:numPr>
      </w:pPr>
      <w:r w:rsidRPr="00563C59">
        <w:t>Nul pilote n'est autorisé à se livrer à des opérations d’observation de poissons s'il n'a pas :</w:t>
      </w:r>
    </w:p>
    <w:p w14:paraId="2D1F27E3" w14:textId="502B6EA0" w:rsidR="00F500CE" w:rsidRPr="00563C59" w:rsidRDefault="00F500CE" w:rsidP="005647F4">
      <w:pPr>
        <w:pStyle w:val="FAAOutlineL21"/>
        <w:numPr>
          <w:ilvl w:val="0"/>
          <w:numId w:val="142"/>
        </w:numPr>
      </w:pPr>
      <w:r w:rsidRPr="00563C59">
        <w:t>Au moins une CPL avec qualifications appropriées pour la catégorie et la classe d'aéronef qui doit être utilisé aux termes du certificat de dérogation ou de l'autorisation équivalente ;</w:t>
      </w:r>
    </w:p>
    <w:p w14:paraId="350CB51A" w14:textId="73B39B66" w:rsidR="00CC2548" w:rsidRPr="00563C59" w:rsidRDefault="00E84C7A" w:rsidP="005647F4">
      <w:pPr>
        <w:pStyle w:val="FAAOutlineL21"/>
        <w:numPr>
          <w:ilvl w:val="0"/>
          <w:numId w:val="142"/>
        </w:numPr>
      </w:pPr>
      <w:r w:rsidRPr="00563C59">
        <w:t>Au moins 500 heures en tant que PIC, dont :</w:t>
      </w:r>
    </w:p>
    <w:p w14:paraId="17CD2447" w14:textId="49750407" w:rsidR="00E84C7A" w:rsidRPr="00563C59" w:rsidRDefault="00E84C7A" w:rsidP="005647F4">
      <w:pPr>
        <w:pStyle w:val="FAAOutlineL21"/>
        <w:numPr>
          <w:ilvl w:val="3"/>
          <w:numId w:val="172"/>
        </w:numPr>
      </w:pPr>
      <w:r w:rsidRPr="00563C59">
        <w:t>Au moins 100 heures dans la catégorie et la classe de l'aéronef qui doit être utilisé ;</w:t>
      </w:r>
    </w:p>
    <w:p w14:paraId="00F2098B" w14:textId="29286DB7" w:rsidR="00CC2548" w:rsidRPr="00563C59" w:rsidRDefault="00CC2548" w:rsidP="005647F4">
      <w:pPr>
        <w:pStyle w:val="FAAOutlineL3i"/>
        <w:numPr>
          <w:ilvl w:val="3"/>
          <w:numId w:val="172"/>
        </w:numPr>
      </w:pPr>
      <w:r w:rsidRPr="00563C59">
        <w:t>Au moins 25 heures en tant que PIC dans la catégorie et la classe de l'aéronef qui doit être utilisé ; et</w:t>
      </w:r>
    </w:p>
    <w:p w14:paraId="1851DE62" w14:textId="0F05D1E9" w:rsidR="00E84C7A" w:rsidRPr="00563C59" w:rsidRDefault="00E84C7A" w:rsidP="005647F4">
      <w:pPr>
        <w:pStyle w:val="FAAOutlineL3i"/>
      </w:pPr>
      <w:r w:rsidRPr="00563C59">
        <w:t>Au moins 5 heures dans la marque et le modèle de l'aéronef qui doit être utilisé conformément au certificat de dérogation ou à l’autorisation équivalente.</w:t>
      </w:r>
    </w:p>
    <w:p w14:paraId="644DF389" w14:textId="2EC254FF" w:rsidR="00F500CE" w:rsidRPr="00563C59" w:rsidRDefault="00F500CE" w:rsidP="005647F4">
      <w:pPr>
        <w:pStyle w:val="FFATextFlushRight"/>
        <w:keepLines w:val="0"/>
        <w:widowControl w:val="0"/>
      </w:pPr>
      <w:r w:rsidRPr="00563C59">
        <w:t xml:space="preserve">FAA, Ordre 8900.1, Volume 3, Chapitre 3, Section 4 </w:t>
      </w:r>
    </w:p>
    <w:p w14:paraId="57EE6A4A" w14:textId="77777777" w:rsidR="00D656FE" w:rsidRPr="00563C59" w:rsidRDefault="00D656FE" w:rsidP="005647F4">
      <w:pPr>
        <w:pStyle w:val="Heading4"/>
        <w:keepNext w:val="0"/>
        <w:keepLines w:val="0"/>
        <w:widowControl w:val="0"/>
      </w:pPr>
      <w:bookmarkStart w:id="206" w:name="_Toc61352120"/>
      <w:r w:rsidRPr="00563C59">
        <w:t>Règles d'exploitation</w:t>
      </w:r>
      <w:bookmarkEnd w:id="206"/>
    </w:p>
    <w:p w14:paraId="57EE6A4C" w14:textId="2178DD73" w:rsidR="00D656FE" w:rsidRPr="00563C59" w:rsidRDefault="00D656FE" w:rsidP="005647F4">
      <w:pPr>
        <w:pStyle w:val="FAAOutlineL1a"/>
        <w:numPr>
          <w:ilvl w:val="0"/>
          <w:numId w:val="140"/>
        </w:numPr>
      </w:pPr>
      <w:r w:rsidRPr="00563C59">
        <w:t>Chaque exploitant doit effectuer ses opérations de façon à ne pas mettre en danger les personnes ou les biens à la surface ou les aéronefs en vol.</w:t>
      </w:r>
    </w:p>
    <w:p w14:paraId="57EE6A4D" w14:textId="4DA9D9D6" w:rsidR="00D656FE" w:rsidRPr="00563C59" w:rsidRDefault="00D656FE" w:rsidP="005647F4">
      <w:pPr>
        <w:pStyle w:val="FAAOutlineL1a"/>
      </w:pPr>
      <w:r w:rsidRPr="00563C59">
        <w:t>Les impératifs portant sur le minimum de la couverture nuageuse et l'altitude minimum de la Partie 8 ne s'appliquent pas aux personnes pour lesquelles la Régie a spécifiquement approuvé des minimums différents dans le cadre d'un certificat de dérogation ou d'une autorisation équivalente délivrée aux termes de la section 11.8 de la présente partie.</w:t>
      </w:r>
    </w:p>
    <w:p w14:paraId="57EE6A57" w14:textId="77777777" w:rsidR="00D656FE" w:rsidRPr="00563C59" w:rsidRDefault="00D656FE" w:rsidP="005647F4">
      <w:pPr>
        <w:pStyle w:val="Heading2"/>
        <w:keepNext w:val="0"/>
        <w:keepLines w:val="0"/>
        <w:widowControl w:val="0"/>
      </w:pPr>
      <w:bookmarkStart w:id="207" w:name="_Toc14272821"/>
      <w:bookmarkStart w:id="208" w:name="_Toc14330948"/>
      <w:bookmarkStart w:id="209" w:name="_Toc16172405"/>
      <w:bookmarkStart w:id="210" w:name="_Toc16611144"/>
      <w:bookmarkStart w:id="211" w:name="_Toc16612462"/>
      <w:bookmarkStart w:id="212" w:name="_Toc16665964"/>
      <w:bookmarkStart w:id="213" w:name="_Toc16668543"/>
      <w:bookmarkStart w:id="214" w:name="_Toc16668639"/>
      <w:bookmarkStart w:id="215" w:name="_Toc16668735"/>
      <w:bookmarkStart w:id="216" w:name="_Toc16668831"/>
      <w:bookmarkStart w:id="217" w:name="_Toc16668927"/>
      <w:bookmarkStart w:id="218" w:name="_Toc16672828"/>
      <w:bookmarkStart w:id="219" w:name="_Toc18481466"/>
      <w:bookmarkStart w:id="220" w:name="_Toc18913858"/>
      <w:bookmarkStart w:id="221" w:name="_Toc18930386"/>
      <w:bookmarkStart w:id="222" w:name="_Toc18930485"/>
      <w:bookmarkStart w:id="223" w:name="_Toc18937603"/>
      <w:bookmarkStart w:id="224" w:name="_Toc18937851"/>
      <w:bookmarkStart w:id="225" w:name="_Toc18937948"/>
      <w:bookmarkStart w:id="226" w:name="_Toc18938045"/>
      <w:bookmarkStart w:id="227" w:name="_Toc18938148"/>
      <w:bookmarkStart w:id="228" w:name="_Toc18998383"/>
      <w:bookmarkStart w:id="229" w:name="_Toc19000530"/>
      <w:bookmarkStart w:id="230" w:name="_Toc19000627"/>
      <w:bookmarkStart w:id="231" w:name="_Toc19000724"/>
      <w:bookmarkStart w:id="232" w:name="_Toc19003475"/>
      <w:bookmarkStart w:id="233" w:name="_Toc19003573"/>
      <w:bookmarkStart w:id="234" w:name="_Toc19003746"/>
      <w:bookmarkStart w:id="235" w:name="_Toc19004099"/>
      <w:bookmarkStart w:id="236" w:name="_Toc19004460"/>
      <w:bookmarkStart w:id="237" w:name="_Toc19004558"/>
      <w:bookmarkStart w:id="238" w:name="_Toc19007931"/>
      <w:bookmarkStart w:id="239" w:name="_Toc19200224"/>
      <w:bookmarkStart w:id="240" w:name="_Toc19539843"/>
      <w:bookmarkStart w:id="241" w:name="_Toc20225190"/>
      <w:bookmarkStart w:id="242" w:name="_Toc20388232"/>
      <w:bookmarkStart w:id="243" w:name="_Toc14272822"/>
      <w:bookmarkStart w:id="244" w:name="_Toc14330949"/>
      <w:bookmarkStart w:id="245" w:name="_Toc16172406"/>
      <w:bookmarkStart w:id="246" w:name="_Toc16611145"/>
      <w:bookmarkStart w:id="247" w:name="_Toc16612463"/>
      <w:bookmarkStart w:id="248" w:name="_Toc16665965"/>
      <w:bookmarkStart w:id="249" w:name="_Toc16668544"/>
      <w:bookmarkStart w:id="250" w:name="_Toc16668640"/>
      <w:bookmarkStart w:id="251" w:name="_Toc16668736"/>
      <w:bookmarkStart w:id="252" w:name="_Toc16668832"/>
      <w:bookmarkStart w:id="253" w:name="_Toc16668928"/>
      <w:bookmarkStart w:id="254" w:name="_Toc16672829"/>
      <w:bookmarkStart w:id="255" w:name="_Toc18481467"/>
      <w:bookmarkStart w:id="256" w:name="_Toc18913859"/>
      <w:bookmarkStart w:id="257" w:name="_Toc18930387"/>
      <w:bookmarkStart w:id="258" w:name="_Toc18930486"/>
      <w:bookmarkStart w:id="259" w:name="_Toc18937604"/>
      <w:bookmarkStart w:id="260" w:name="_Toc18937852"/>
      <w:bookmarkStart w:id="261" w:name="_Toc18937949"/>
      <w:bookmarkStart w:id="262" w:name="_Toc18938046"/>
      <w:bookmarkStart w:id="263" w:name="_Toc18938149"/>
      <w:bookmarkStart w:id="264" w:name="_Toc18998384"/>
      <w:bookmarkStart w:id="265" w:name="_Toc19000531"/>
      <w:bookmarkStart w:id="266" w:name="_Toc19000628"/>
      <w:bookmarkStart w:id="267" w:name="_Toc19000725"/>
      <w:bookmarkStart w:id="268" w:name="_Toc19003476"/>
      <w:bookmarkStart w:id="269" w:name="_Toc19003574"/>
      <w:bookmarkStart w:id="270" w:name="_Toc19003747"/>
      <w:bookmarkStart w:id="271" w:name="_Toc19004100"/>
      <w:bookmarkStart w:id="272" w:name="_Toc19004461"/>
      <w:bookmarkStart w:id="273" w:name="_Toc19004559"/>
      <w:bookmarkStart w:id="274" w:name="_Toc19007932"/>
      <w:bookmarkStart w:id="275" w:name="_Toc19200225"/>
      <w:bookmarkStart w:id="276" w:name="_Toc19539844"/>
      <w:bookmarkStart w:id="277" w:name="_Toc20225191"/>
      <w:bookmarkStart w:id="278" w:name="_Toc20388233"/>
      <w:bookmarkStart w:id="279" w:name="_Toc14272823"/>
      <w:bookmarkStart w:id="280" w:name="_Toc14330950"/>
      <w:bookmarkStart w:id="281" w:name="_Toc16172407"/>
      <w:bookmarkStart w:id="282" w:name="_Toc16611146"/>
      <w:bookmarkStart w:id="283" w:name="_Toc16612464"/>
      <w:bookmarkStart w:id="284" w:name="_Toc16665966"/>
      <w:bookmarkStart w:id="285" w:name="_Toc16668545"/>
      <w:bookmarkStart w:id="286" w:name="_Toc16668641"/>
      <w:bookmarkStart w:id="287" w:name="_Toc16668737"/>
      <w:bookmarkStart w:id="288" w:name="_Toc16668833"/>
      <w:bookmarkStart w:id="289" w:name="_Toc16668929"/>
      <w:bookmarkStart w:id="290" w:name="_Toc16672830"/>
      <w:bookmarkStart w:id="291" w:name="_Toc18481468"/>
      <w:bookmarkStart w:id="292" w:name="_Toc18913860"/>
      <w:bookmarkStart w:id="293" w:name="_Toc18930388"/>
      <w:bookmarkStart w:id="294" w:name="_Toc18930487"/>
      <w:bookmarkStart w:id="295" w:name="_Toc18937605"/>
      <w:bookmarkStart w:id="296" w:name="_Toc18937853"/>
      <w:bookmarkStart w:id="297" w:name="_Toc18937950"/>
      <w:bookmarkStart w:id="298" w:name="_Toc18938047"/>
      <w:bookmarkStart w:id="299" w:name="_Toc18938150"/>
      <w:bookmarkStart w:id="300" w:name="_Toc18998385"/>
      <w:bookmarkStart w:id="301" w:name="_Toc19000532"/>
      <w:bookmarkStart w:id="302" w:name="_Toc19000629"/>
      <w:bookmarkStart w:id="303" w:name="_Toc19000726"/>
      <w:bookmarkStart w:id="304" w:name="_Toc19003477"/>
      <w:bookmarkStart w:id="305" w:name="_Toc19003575"/>
      <w:bookmarkStart w:id="306" w:name="_Toc19003748"/>
      <w:bookmarkStart w:id="307" w:name="_Toc19004101"/>
      <w:bookmarkStart w:id="308" w:name="_Toc19004462"/>
      <w:bookmarkStart w:id="309" w:name="_Toc19004560"/>
      <w:bookmarkStart w:id="310" w:name="_Toc19007933"/>
      <w:bookmarkStart w:id="311" w:name="_Toc19200226"/>
      <w:bookmarkStart w:id="312" w:name="_Toc19539845"/>
      <w:bookmarkStart w:id="313" w:name="_Toc20225192"/>
      <w:bookmarkStart w:id="314" w:name="_Toc20388234"/>
      <w:bookmarkStart w:id="315" w:name="_Toc14272824"/>
      <w:bookmarkStart w:id="316" w:name="_Toc14330951"/>
      <w:bookmarkStart w:id="317" w:name="_Toc16172408"/>
      <w:bookmarkStart w:id="318" w:name="_Toc16611147"/>
      <w:bookmarkStart w:id="319" w:name="_Toc16612465"/>
      <w:bookmarkStart w:id="320" w:name="_Toc16665967"/>
      <w:bookmarkStart w:id="321" w:name="_Toc16668546"/>
      <w:bookmarkStart w:id="322" w:name="_Toc16668642"/>
      <w:bookmarkStart w:id="323" w:name="_Toc16668738"/>
      <w:bookmarkStart w:id="324" w:name="_Toc16668834"/>
      <w:bookmarkStart w:id="325" w:name="_Toc16668930"/>
      <w:bookmarkStart w:id="326" w:name="_Toc16672831"/>
      <w:bookmarkStart w:id="327" w:name="_Toc18481469"/>
      <w:bookmarkStart w:id="328" w:name="_Toc18913861"/>
      <w:bookmarkStart w:id="329" w:name="_Toc18930389"/>
      <w:bookmarkStart w:id="330" w:name="_Toc18930488"/>
      <w:bookmarkStart w:id="331" w:name="_Toc18937606"/>
      <w:bookmarkStart w:id="332" w:name="_Toc18937854"/>
      <w:bookmarkStart w:id="333" w:name="_Toc18937951"/>
      <w:bookmarkStart w:id="334" w:name="_Toc18938048"/>
      <w:bookmarkStart w:id="335" w:name="_Toc18938151"/>
      <w:bookmarkStart w:id="336" w:name="_Toc18998386"/>
      <w:bookmarkStart w:id="337" w:name="_Toc19000533"/>
      <w:bookmarkStart w:id="338" w:name="_Toc19000630"/>
      <w:bookmarkStart w:id="339" w:name="_Toc19000727"/>
      <w:bookmarkStart w:id="340" w:name="_Toc19003478"/>
      <w:bookmarkStart w:id="341" w:name="_Toc19003576"/>
      <w:bookmarkStart w:id="342" w:name="_Toc19003749"/>
      <w:bookmarkStart w:id="343" w:name="_Toc19004102"/>
      <w:bookmarkStart w:id="344" w:name="_Toc19004463"/>
      <w:bookmarkStart w:id="345" w:name="_Toc19004561"/>
      <w:bookmarkStart w:id="346" w:name="_Toc19007934"/>
      <w:bookmarkStart w:id="347" w:name="_Toc19200227"/>
      <w:bookmarkStart w:id="348" w:name="_Toc19539846"/>
      <w:bookmarkStart w:id="349" w:name="_Toc20225193"/>
      <w:bookmarkStart w:id="350" w:name="_Toc20388235"/>
      <w:bookmarkStart w:id="351" w:name="_Toc14272825"/>
      <w:bookmarkStart w:id="352" w:name="_Toc14330952"/>
      <w:bookmarkStart w:id="353" w:name="_Toc16172409"/>
      <w:bookmarkStart w:id="354" w:name="_Toc16611148"/>
      <w:bookmarkStart w:id="355" w:name="_Toc16612466"/>
      <w:bookmarkStart w:id="356" w:name="_Toc16665968"/>
      <w:bookmarkStart w:id="357" w:name="_Toc16668547"/>
      <w:bookmarkStart w:id="358" w:name="_Toc16668643"/>
      <w:bookmarkStart w:id="359" w:name="_Toc16668739"/>
      <w:bookmarkStart w:id="360" w:name="_Toc16668835"/>
      <w:bookmarkStart w:id="361" w:name="_Toc16668931"/>
      <w:bookmarkStart w:id="362" w:name="_Toc16672832"/>
      <w:bookmarkStart w:id="363" w:name="_Toc18481470"/>
      <w:bookmarkStart w:id="364" w:name="_Toc18913862"/>
      <w:bookmarkStart w:id="365" w:name="_Toc18930390"/>
      <w:bookmarkStart w:id="366" w:name="_Toc18930489"/>
      <w:bookmarkStart w:id="367" w:name="_Toc18937607"/>
      <w:bookmarkStart w:id="368" w:name="_Toc18937855"/>
      <w:bookmarkStart w:id="369" w:name="_Toc18937952"/>
      <w:bookmarkStart w:id="370" w:name="_Toc18938049"/>
      <w:bookmarkStart w:id="371" w:name="_Toc18938152"/>
      <w:bookmarkStart w:id="372" w:name="_Toc18998387"/>
      <w:bookmarkStart w:id="373" w:name="_Toc19000534"/>
      <w:bookmarkStart w:id="374" w:name="_Toc19000631"/>
      <w:bookmarkStart w:id="375" w:name="_Toc19000728"/>
      <w:bookmarkStart w:id="376" w:name="_Toc19003479"/>
      <w:bookmarkStart w:id="377" w:name="_Toc19003577"/>
      <w:bookmarkStart w:id="378" w:name="_Toc19003750"/>
      <w:bookmarkStart w:id="379" w:name="_Toc19004103"/>
      <w:bookmarkStart w:id="380" w:name="_Toc19004464"/>
      <w:bookmarkStart w:id="381" w:name="_Toc19004562"/>
      <w:bookmarkStart w:id="382" w:name="_Toc19007935"/>
      <w:bookmarkStart w:id="383" w:name="_Toc19200228"/>
      <w:bookmarkStart w:id="384" w:name="_Toc19539847"/>
      <w:bookmarkStart w:id="385" w:name="_Toc20225194"/>
      <w:bookmarkStart w:id="386" w:name="_Toc20388236"/>
      <w:bookmarkStart w:id="387" w:name="_Toc14272826"/>
      <w:bookmarkStart w:id="388" w:name="_Toc14330953"/>
      <w:bookmarkStart w:id="389" w:name="_Toc16172410"/>
      <w:bookmarkStart w:id="390" w:name="_Toc16611149"/>
      <w:bookmarkStart w:id="391" w:name="_Toc16612467"/>
      <w:bookmarkStart w:id="392" w:name="_Toc16665969"/>
      <w:bookmarkStart w:id="393" w:name="_Toc16668548"/>
      <w:bookmarkStart w:id="394" w:name="_Toc16668644"/>
      <w:bookmarkStart w:id="395" w:name="_Toc16668740"/>
      <w:bookmarkStart w:id="396" w:name="_Toc16668836"/>
      <w:bookmarkStart w:id="397" w:name="_Toc16668932"/>
      <w:bookmarkStart w:id="398" w:name="_Toc16672833"/>
      <w:bookmarkStart w:id="399" w:name="_Toc18481471"/>
      <w:bookmarkStart w:id="400" w:name="_Toc18913863"/>
      <w:bookmarkStart w:id="401" w:name="_Toc18930391"/>
      <w:bookmarkStart w:id="402" w:name="_Toc18930490"/>
      <w:bookmarkStart w:id="403" w:name="_Toc18937608"/>
      <w:bookmarkStart w:id="404" w:name="_Toc18937856"/>
      <w:bookmarkStart w:id="405" w:name="_Toc18937953"/>
      <w:bookmarkStart w:id="406" w:name="_Toc18938050"/>
      <w:bookmarkStart w:id="407" w:name="_Toc18938153"/>
      <w:bookmarkStart w:id="408" w:name="_Toc18998388"/>
      <w:bookmarkStart w:id="409" w:name="_Toc19000535"/>
      <w:bookmarkStart w:id="410" w:name="_Toc19000632"/>
      <w:bookmarkStart w:id="411" w:name="_Toc19000729"/>
      <w:bookmarkStart w:id="412" w:name="_Toc19003480"/>
      <w:bookmarkStart w:id="413" w:name="_Toc19003578"/>
      <w:bookmarkStart w:id="414" w:name="_Toc19003751"/>
      <w:bookmarkStart w:id="415" w:name="_Toc19004104"/>
      <w:bookmarkStart w:id="416" w:name="_Toc19004465"/>
      <w:bookmarkStart w:id="417" w:name="_Toc19004563"/>
      <w:bookmarkStart w:id="418" w:name="_Toc19007936"/>
      <w:bookmarkStart w:id="419" w:name="_Toc19200229"/>
      <w:bookmarkStart w:id="420" w:name="_Toc19539848"/>
      <w:bookmarkStart w:id="421" w:name="_Toc20225195"/>
      <w:bookmarkStart w:id="422" w:name="_Toc20388237"/>
      <w:bookmarkStart w:id="423" w:name="_Toc14272827"/>
      <w:bookmarkStart w:id="424" w:name="_Toc14330954"/>
      <w:bookmarkStart w:id="425" w:name="_Toc16172411"/>
      <w:bookmarkStart w:id="426" w:name="_Toc16611150"/>
      <w:bookmarkStart w:id="427" w:name="_Toc16612468"/>
      <w:bookmarkStart w:id="428" w:name="_Toc16665970"/>
      <w:bookmarkStart w:id="429" w:name="_Toc16668549"/>
      <w:bookmarkStart w:id="430" w:name="_Toc16668645"/>
      <w:bookmarkStart w:id="431" w:name="_Toc16668741"/>
      <w:bookmarkStart w:id="432" w:name="_Toc16668837"/>
      <w:bookmarkStart w:id="433" w:name="_Toc16668933"/>
      <w:bookmarkStart w:id="434" w:name="_Toc16672834"/>
      <w:bookmarkStart w:id="435" w:name="_Toc18481472"/>
      <w:bookmarkStart w:id="436" w:name="_Toc18913864"/>
      <w:bookmarkStart w:id="437" w:name="_Toc18930392"/>
      <w:bookmarkStart w:id="438" w:name="_Toc18930491"/>
      <w:bookmarkStart w:id="439" w:name="_Toc18937609"/>
      <w:bookmarkStart w:id="440" w:name="_Toc18937857"/>
      <w:bookmarkStart w:id="441" w:name="_Toc18937954"/>
      <w:bookmarkStart w:id="442" w:name="_Toc18938051"/>
      <w:bookmarkStart w:id="443" w:name="_Toc18938154"/>
      <w:bookmarkStart w:id="444" w:name="_Toc18998389"/>
      <w:bookmarkStart w:id="445" w:name="_Toc19000536"/>
      <w:bookmarkStart w:id="446" w:name="_Toc19000633"/>
      <w:bookmarkStart w:id="447" w:name="_Toc19000730"/>
      <w:bookmarkStart w:id="448" w:name="_Toc19003481"/>
      <w:bookmarkStart w:id="449" w:name="_Toc19003579"/>
      <w:bookmarkStart w:id="450" w:name="_Toc19003752"/>
      <w:bookmarkStart w:id="451" w:name="_Toc19004105"/>
      <w:bookmarkStart w:id="452" w:name="_Toc19004466"/>
      <w:bookmarkStart w:id="453" w:name="_Toc19004564"/>
      <w:bookmarkStart w:id="454" w:name="_Toc19007937"/>
      <w:bookmarkStart w:id="455" w:name="_Toc19200230"/>
      <w:bookmarkStart w:id="456" w:name="_Toc19539849"/>
      <w:bookmarkStart w:id="457" w:name="_Toc20225196"/>
      <w:bookmarkStart w:id="458" w:name="_Toc20388238"/>
      <w:bookmarkStart w:id="459" w:name="_Toc6135212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563C59">
        <w:lastRenderedPageBreak/>
        <w:t>Nouvelles et circulation</w:t>
      </w:r>
      <w:bookmarkEnd w:id="459"/>
      <w:r w:rsidRPr="00563C59">
        <w:t xml:space="preserve"> </w:t>
      </w:r>
    </w:p>
    <w:p w14:paraId="57EE6A58" w14:textId="77777777" w:rsidR="00D656FE" w:rsidRPr="00563C59" w:rsidRDefault="00D656FE" w:rsidP="005647F4">
      <w:pPr>
        <w:pStyle w:val="Heading4"/>
        <w:keepNext w:val="0"/>
        <w:keepLines w:val="0"/>
        <w:widowControl w:val="0"/>
      </w:pPr>
      <w:bookmarkStart w:id="460" w:name="_Toc61352122"/>
      <w:r w:rsidRPr="00563C59">
        <w:t>Applicabilité</w:t>
      </w:r>
      <w:bookmarkEnd w:id="460"/>
    </w:p>
    <w:p w14:paraId="57EE6A5A" w14:textId="1A818F7E" w:rsidR="00D656FE" w:rsidRPr="00563C59" w:rsidRDefault="00D656FE" w:rsidP="005647F4">
      <w:pPr>
        <w:pStyle w:val="FAAOutlineL1a"/>
        <w:numPr>
          <w:ilvl w:val="0"/>
          <w:numId w:val="143"/>
        </w:numPr>
      </w:pPr>
      <w:r w:rsidRPr="00563C59">
        <w:t>La présente sous-partie s'applique aux opérations ayant trait à l'observation et au compte rendu d'événements médiatiques et/ou des conditions de circulation de véhicules sur les autoroutes et les rues lorsqu'elles sont effectuées par des aéronefs ou du personnel navigant, ou les deux.</w:t>
      </w:r>
    </w:p>
    <w:p w14:paraId="57EE6A5B" w14:textId="0CA0EBBB" w:rsidR="00D656FE" w:rsidRPr="00563C59" w:rsidRDefault="00D656FE" w:rsidP="005647F4">
      <w:pPr>
        <w:pStyle w:val="Heading4"/>
        <w:keepNext w:val="0"/>
        <w:keepLines w:val="0"/>
        <w:widowControl w:val="0"/>
      </w:pPr>
      <w:bookmarkStart w:id="461" w:name="_Toc61352123"/>
      <w:r w:rsidRPr="00563C59">
        <w:t>Certificat de dérogation ou autorisation équivalente requise</w:t>
      </w:r>
      <w:bookmarkEnd w:id="461"/>
    </w:p>
    <w:p w14:paraId="57EE6A5D" w14:textId="4DFE0814" w:rsidR="00D656FE" w:rsidRPr="00563C59" w:rsidRDefault="00D656FE" w:rsidP="005647F4">
      <w:pPr>
        <w:pStyle w:val="FAAOutlineL1a"/>
        <w:numPr>
          <w:ilvl w:val="0"/>
          <w:numId w:val="144"/>
        </w:numPr>
      </w:pPr>
      <w:r w:rsidRPr="00563C59">
        <w:t>La Régie requerra que chaque personne se livrant à des opérations conformément à la présente sous-partie soit titulaire d'un certificat de dérogation ou d'une autorisation équivalente.</w:t>
      </w:r>
    </w:p>
    <w:p w14:paraId="57EE6A5E" w14:textId="1A8B14B7" w:rsidR="00D656FE" w:rsidRPr="00563C59" w:rsidRDefault="00D656FE" w:rsidP="005647F4">
      <w:pPr>
        <w:pStyle w:val="FAAOutlineL1a"/>
      </w:pPr>
      <w:r w:rsidRPr="00563C59">
        <w:t>La Régie délivrera un certificat de dérogation ou une autorisation équivalente à un demandeur qui répond aux impératifs de la présente sous-partie pour ce certificat ou cette autorisation.</w:t>
      </w:r>
    </w:p>
    <w:p w14:paraId="18547999" w14:textId="0C973F73" w:rsidR="00E84C7A" w:rsidRPr="00563C59" w:rsidRDefault="00E84C7A" w:rsidP="005647F4">
      <w:pPr>
        <w:pStyle w:val="FFATextFlushRight"/>
      </w:pPr>
      <w:r w:rsidRPr="00563C59">
        <w:t>14 CFR 91.903</w:t>
      </w:r>
    </w:p>
    <w:p w14:paraId="6B657A45" w14:textId="77777777" w:rsidR="00F500CE" w:rsidRPr="00563C59" w:rsidRDefault="00F500CE" w:rsidP="005647F4">
      <w:pPr>
        <w:pStyle w:val="Heading4"/>
        <w:keepNext w:val="0"/>
        <w:keepLines w:val="0"/>
        <w:widowControl w:val="0"/>
      </w:pPr>
      <w:bookmarkStart w:id="462" w:name="_Toc61352124"/>
      <w:r w:rsidRPr="00563C59">
        <w:t>Impératifs ayant trait à l'expérience et à la formation</w:t>
      </w:r>
      <w:bookmarkEnd w:id="462"/>
    </w:p>
    <w:p w14:paraId="2F108DD9" w14:textId="77777777" w:rsidR="00F500CE" w:rsidRPr="00563C59" w:rsidRDefault="00F500CE" w:rsidP="005647F4">
      <w:pPr>
        <w:pStyle w:val="FAAOutlineL1a"/>
        <w:numPr>
          <w:ilvl w:val="0"/>
          <w:numId w:val="146"/>
        </w:numPr>
      </w:pPr>
      <w:r w:rsidRPr="00563C59">
        <w:t>Nul pilote n'est autorisé à se livrer à des opérations d'actualités ou pour la circulation s'il n'a pas :</w:t>
      </w:r>
    </w:p>
    <w:p w14:paraId="291E7D26" w14:textId="0173D38D" w:rsidR="00F500CE" w:rsidRPr="00563C59" w:rsidRDefault="00F500CE" w:rsidP="005647F4">
      <w:pPr>
        <w:pStyle w:val="FAAOutlineL21"/>
        <w:numPr>
          <w:ilvl w:val="0"/>
          <w:numId w:val="147"/>
        </w:numPr>
      </w:pPr>
      <w:r w:rsidRPr="00563C59">
        <w:t>Au moins une CPL avec qualifications appropriées pour la catégorie, la classe et le type d'aéronef qui doit être utilisé aux termes du certificat de dérogation ou de l'autorisation équivalente ;</w:t>
      </w:r>
    </w:p>
    <w:p w14:paraId="7227200A" w14:textId="77777777" w:rsidR="00480A21" w:rsidRPr="00563C59" w:rsidRDefault="00F500CE" w:rsidP="005647F4">
      <w:pPr>
        <w:pStyle w:val="FAAOutlineL21"/>
        <w:numPr>
          <w:ilvl w:val="0"/>
          <w:numId w:val="147"/>
        </w:numPr>
      </w:pPr>
      <w:r w:rsidRPr="00563C59">
        <w:t>Au moins 500 heures en tant que PIC, dont :</w:t>
      </w:r>
    </w:p>
    <w:p w14:paraId="11B3E0F1" w14:textId="6D52959C" w:rsidR="00F500CE" w:rsidRPr="00563C59" w:rsidRDefault="00480A21" w:rsidP="005647F4">
      <w:pPr>
        <w:pStyle w:val="FAAOutlineL3i"/>
        <w:numPr>
          <w:ilvl w:val="3"/>
          <w:numId w:val="187"/>
        </w:numPr>
      </w:pPr>
      <w:r w:rsidRPr="00563C59">
        <w:t>Au moins 20 heures en tant que PIC à bord du type d’aéronef ;</w:t>
      </w:r>
    </w:p>
    <w:p w14:paraId="3CC931A0" w14:textId="144263D5" w:rsidR="00F500CE" w:rsidRPr="00563C59" w:rsidRDefault="00F500CE" w:rsidP="005647F4">
      <w:pPr>
        <w:pStyle w:val="FAAOutlineL3i"/>
      </w:pPr>
      <w:r w:rsidRPr="00563C59">
        <w:t>Au moins 100 heures dans la catégorie et la classe de l'aéronef qui doit être utilisé ; et</w:t>
      </w:r>
    </w:p>
    <w:p w14:paraId="0D81AA2F" w14:textId="77072215" w:rsidR="00F500CE" w:rsidRPr="00563C59" w:rsidRDefault="00F500CE" w:rsidP="005647F4">
      <w:pPr>
        <w:pStyle w:val="FAAOutlineL3i"/>
      </w:pPr>
      <w:r w:rsidRPr="00563C59">
        <w:t>Au moins 5 heures de vol dans la marque et le modèle de l'aéronef qui doit être utilisé conformément au certificat de dérogation ou à l’autorisation équivalente.</w:t>
      </w:r>
    </w:p>
    <w:p w14:paraId="426A857F" w14:textId="748C614E" w:rsidR="00F500CE" w:rsidRPr="00563C59" w:rsidRDefault="00F500CE" w:rsidP="005647F4">
      <w:pPr>
        <w:pStyle w:val="FFATextFlushRight"/>
        <w:keepLines w:val="0"/>
        <w:widowControl w:val="0"/>
      </w:pPr>
      <w:r w:rsidRPr="00563C59">
        <w:t xml:space="preserve">FAA, Ordre 8900.1, Volume 5, Chapitre 3, Section 1 </w:t>
      </w:r>
    </w:p>
    <w:p w14:paraId="57EE6A5F" w14:textId="77777777" w:rsidR="00D656FE" w:rsidRPr="00563C59" w:rsidRDefault="00D656FE" w:rsidP="005647F4">
      <w:pPr>
        <w:pStyle w:val="Heading4"/>
        <w:keepNext w:val="0"/>
        <w:keepLines w:val="0"/>
        <w:widowControl w:val="0"/>
      </w:pPr>
      <w:bookmarkStart w:id="463" w:name="_Toc61352125"/>
      <w:r w:rsidRPr="00563C59">
        <w:t>Règles d'exploitation</w:t>
      </w:r>
      <w:bookmarkEnd w:id="463"/>
    </w:p>
    <w:p w14:paraId="57EE6A61" w14:textId="77777777" w:rsidR="00D656FE" w:rsidRPr="00563C59" w:rsidRDefault="00D656FE" w:rsidP="005647F4">
      <w:pPr>
        <w:pStyle w:val="FAAOutlineL1a"/>
        <w:numPr>
          <w:ilvl w:val="0"/>
          <w:numId w:val="145"/>
        </w:numPr>
      </w:pPr>
      <w:r w:rsidRPr="00563C59">
        <w:t>Chaque exploitant doit effectuer ses opérations de façon à ne pas mettre en danger les personnes ou les biens à la surface ou les aéronefs en vol.</w:t>
      </w:r>
    </w:p>
    <w:p w14:paraId="57EE6A62" w14:textId="31826475" w:rsidR="00D656FE" w:rsidRPr="00563C59" w:rsidRDefault="00D656FE" w:rsidP="005647F4">
      <w:pPr>
        <w:pStyle w:val="FAAOutlineL1a"/>
      </w:pPr>
      <w:r w:rsidRPr="00563C59">
        <w:t>Les impératifs portant sur le minimum de la couverture nuageuse et l'altitude minimum de la Partie 8 de la présente réglementation ne s'appliquent pas aux personnes pour lesquelles la Régie a approuvé des minimums différents dans le cadre d'un certificat de dérogation ou d'une autorisation équivalente délivrée aux termes de la section 11.9 de la présente partie.</w:t>
      </w:r>
    </w:p>
    <w:p w14:paraId="57EE6A70" w14:textId="3174D208" w:rsidR="00BC7C5A" w:rsidRPr="00563C59" w:rsidRDefault="00BC7C5A" w:rsidP="005647F4">
      <w:pPr>
        <w:spacing w:before="0" w:after="0"/>
      </w:pPr>
    </w:p>
    <w:p w14:paraId="52EA4C34" w14:textId="13A9991C" w:rsidR="00AD250E" w:rsidRPr="00563C59" w:rsidRDefault="00AD250E" w:rsidP="005647F4">
      <w:pPr>
        <w:spacing w:before="0" w:after="0"/>
      </w:pPr>
      <w:r w:rsidRPr="00563C59">
        <w:br w:type="page"/>
      </w:r>
    </w:p>
    <w:p w14:paraId="206FB9A8" w14:textId="77777777" w:rsidR="00AD250E" w:rsidRPr="00563C59" w:rsidRDefault="00AD250E" w:rsidP="005647F4">
      <w:pPr>
        <w:spacing w:before="6240"/>
        <w:rPr>
          <w:b/>
        </w:rPr>
      </w:pPr>
    </w:p>
    <w:p w14:paraId="79321E7F" w14:textId="77777777" w:rsidR="00AD250E" w:rsidRPr="00563C59" w:rsidRDefault="00AD250E" w:rsidP="005647F4">
      <w:pPr>
        <w:pStyle w:val="IntentionallyBlank"/>
      </w:pPr>
      <w:r w:rsidRPr="00563C59">
        <w:t>[CETTE PAGE EST INTENTIONNELLEMENT LAISSÉE EN BLANC]</w:t>
      </w:r>
    </w:p>
    <w:p w14:paraId="146A4584" w14:textId="77777777" w:rsidR="00BC7C5A" w:rsidRPr="00563C59" w:rsidRDefault="00BC7C5A" w:rsidP="005647F4">
      <w:pPr>
        <w:spacing w:before="0" w:after="200" w:line="276" w:lineRule="auto"/>
      </w:pPr>
    </w:p>
    <w:p w14:paraId="544F5F88" w14:textId="79C3554B" w:rsidR="00AA3001" w:rsidRPr="00563C59" w:rsidRDefault="00AA3001" w:rsidP="005647F4">
      <w:pPr>
        <w:spacing w:before="0" w:after="0"/>
      </w:pPr>
    </w:p>
    <w:p w14:paraId="66E30DDF" w14:textId="77777777" w:rsidR="009E49D5" w:rsidRPr="00563C59" w:rsidRDefault="009E49D5" w:rsidP="005647F4">
      <w:pPr>
        <w:widowControl w:val="0"/>
        <w:spacing w:before="0" w:after="200" w:line="276" w:lineRule="auto"/>
        <w:sectPr w:rsidR="009E49D5" w:rsidRPr="00563C59" w:rsidSect="00B92024">
          <w:headerReference w:type="even" r:id="rId23"/>
          <w:headerReference w:type="default" r:id="rId24"/>
          <w:footerReference w:type="even" r:id="rId25"/>
          <w:footerReference w:type="default" r:id="rId26"/>
          <w:headerReference w:type="first" r:id="rId27"/>
          <w:footerReference w:type="first" r:id="rId28"/>
          <w:pgSz w:w="12240" w:h="15840" w:code="1"/>
          <w:pgMar w:top="1080" w:right="1440" w:bottom="1080" w:left="1440" w:header="432" w:footer="432" w:gutter="0"/>
          <w:pgNumType w:start="1" w:chapStyle="1"/>
          <w:cols w:space="720"/>
          <w:titlePg/>
          <w:docGrid w:linePitch="360"/>
        </w:sectPr>
      </w:pPr>
    </w:p>
    <w:p w14:paraId="2BE825AE" w14:textId="77777777" w:rsidR="009E49D5" w:rsidRPr="00563C59" w:rsidRDefault="009E49D5" w:rsidP="005647F4">
      <w:pPr>
        <w:spacing w:before="0" w:after="0"/>
        <w:rPr>
          <w:rFonts w:eastAsia="Times New Roman"/>
          <w:b/>
          <w:caps/>
          <w:sz w:val="32"/>
          <w:szCs w:val="20"/>
        </w:rPr>
      </w:pPr>
    </w:p>
    <w:p w14:paraId="03FA47F3" w14:textId="77777777" w:rsidR="009E49D5" w:rsidRPr="00563C59" w:rsidRDefault="009E49D5" w:rsidP="005647F4">
      <w:pPr>
        <w:pStyle w:val="FAACover"/>
        <w:widowControl w:val="0"/>
        <w:spacing w:line="228" w:lineRule="auto"/>
      </w:pPr>
    </w:p>
    <w:p w14:paraId="33A6F08C" w14:textId="1FDECBEB" w:rsidR="009E49D5" w:rsidRPr="00563C59" w:rsidRDefault="009E49D5" w:rsidP="005647F4">
      <w:pPr>
        <w:pStyle w:val="FAACover"/>
        <w:widowControl w:val="0"/>
        <w:spacing w:line="228" w:lineRule="auto"/>
      </w:pPr>
      <w:r w:rsidRPr="00563C59">
        <w:t>MODÈLE DE RÉGLEMENTAT</w:t>
      </w:r>
      <w:r w:rsidR="00BE0D23" w:rsidRPr="00563C59">
        <w:t>I</w:t>
      </w:r>
      <w:r w:rsidRPr="00563C59">
        <w:t>ON DE L’AVIATION CIVILE</w:t>
      </w:r>
    </w:p>
    <w:p w14:paraId="2666F856" w14:textId="77777777" w:rsidR="009E49D5" w:rsidRPr="00563C59" w:rsidRDefault="009E49D5" w:rsidP="005647F4">
      <w:pPr>
        <w:pStyle w:val="FAACover"/>
        <w:widowControl w:val="0"/>
        <w:spacing w:line="228" w:lineRule="auto"/>
      </w:pPr>
      <w:r w:rsidRPr="00563C59">
        <w:t>[ÉTAT]</w:t>
      </w:r>
    </w:p>
    <w:p w14:paraId="5751CE09" w14:textId="22C77BBA" w:rsidR="009E49D5" w:rsidRPr="00563C59" w:rsidRDefault="009E49D5" w:rsidP="005647F4">
      <w:pPr>
        <w:pStyle w:val="FAACover"/>
        <w:widowControl w:val="0"/>
        <w:spacing w:line="228" w:lineRule="auto"/>
      </w:pPr>
      <w:r w:rsidRPr="00563C59">
        <w:t>Partie 11 ─ NORMES DE MISE EN ŒUVRE</w:t>
      </w:r>
    </w:p>
    <w:p w14:paraId="785A2474" w14:textId="77777777" w:rsidR="009E49D5" w:rsidRPr="00563C59" w:rsidRDefault="009E49D5" w:rsidP="005647F4">
      <w:pPr>
        <w:pStyle w:val="FAACover"/>
        <w:widowControl w:val="0"/>
        <w:spacing w:line="228" w:lineRule="auto"/>
      </w:pPr>
      <w:r w:rsidRPr="00563C59">
        <w:t>Version 2.9</w:t>
      </w:r>
    </w:p>
    <w:p w14:paraId="353579A4" w14:textId="08643403" w:rsidR="009E49D5" w:rsidRPr="00563C59" w:rsidRDefault="009E49D5" w:rsidP="005647F4">
      <w:pPr>
        <w:pStyle w:val="FAACover"/>
        <w:widowControl w:val="0"/>
        <w:spacing w:line="228" w:lineRule="auto"/>
      </w:pPr>
      <w:r w:rsidRPr="00563C59">
        <w:t>Novembre 2019</w:t>
      </w:r>
    </w:p>
    <w:p w14:paraId="072BFD4F" w14:textId="77777777" w:rsidR="0091377A" w:rsidRPr="00563C59" w:rsidRDefault="0091377A" w:rsidP="005647F4">
      <w:pPr>
        <w:pStyle w:val="FAACover"/>
        <w:widowControl w:val="0"/>
        <w:spacing w:after="0" w:line="228" w:lineRule="auto"/>
      </w:pPr>
    </w:p>
    <w:p w14:paraId="7F5BFCA7" w14:textId="73960285" w:rsidR="0091377A" w:rsidRPr="00563C59" w:rsidRDefault="0091377A" w:rsidP="005647F4">
      <w:pPr>
        <w:pStyle w:val="FAAForeaseofreference"/>
        <w:widowControl w:val="0"/>
      </w:pPr>
      <w:r w:rsidRPr="00563C59">
        <w:t>Pour faciliter les références, le numéro affecté à chaque NMO correspond à celui du règlement qui y est associé. Par exemple, la NMO 11.1.1.1 reflète une norme requise par le paragraphe 11.1.1.1 de la présente partie.</w:t>
      </w:r>
    </w:p>
    <w:p w14:paraId="648938FC" w14:textId="77777777" w:rsidR="0091377A" w:rsidRPr="00563C59" w:rsidRDefault="0091377A" w:rsidP="005647F4">
      <w:pPr>
        <w:pStyle w:val="FAACover"/>
        <w:widowControl w:val="0"/>
        <w:spacing w:line="228" w:lineRule="auto"/>
      </w:pPr>
    </w:p>
    <w:p w14:paraId="7F1F4855" w14:textId="59E2609E" w:rsidR="009E49D5" w:rsidRPr="00563C59" w:rsidRDefault="009E49D5" w:rsidP="005647F4">
      <w:pPr>
        <w:spacing w:before="0" w:after="0"/>
      </w:pPr>
      <w:r w:rsidRPr="00563C59">
        <w:br w:type="page"/>
      </w:r>
    </w:p>
    <w:p w14:paraId="76319CA0" w14:textId="77777777" w:rsidR="009E49D5" w:rsidRPr="00563C59" w:rsidRDefault="009E49D5" w:rsidP="005647F4">
      <w:pPr>
        <w:pStyle w:val="IntentionallyBlank"/>
      </w:pPr>
    </w:p>
    <w:p w14:paraId="389BCE84" w14:textId="4C4E62D0" w:rsidR="009E49D5" w:rsidRPr="00563C59" w:rsidRDefault="009E49D5" w:rsidP="005647F4">
      <w:pPr>
        <w:pStyle w:val="IntentionallyBlank"/>
      </w:pPr>
      <w:r w:rsidRPr="00563C59">
        <w:t>[CETTE PAGE EST INTENTIONNELLEMENT LAISSÉE EN BLANC]</w:t>
      </w:r>
    </w:p>
    <w:p w14:paraId="5CA16344" w14:textId="6852A8DF" w:rsidR="009E49D5" w:rsidRPr="00563C59" w:rsidRDefault="009E49D5" w:rsidP="005647F4">
      <w:pPr>
        <w:spacing w:before="0" w:after="0"/>
      </w:pPr>
      <w:r w:rsidRPr="00563C59">
        <w:br w:type="page"/>
      </w:r>
    </w:p>
    <w:p w14:paraId="0281B270" w14:textId="2FBFEB2B" w:rsidR="00BC7C5A" w:rsidRPr="00563C59" w:rsidRDefault="009E49D5" w:rsidP="005647F4">
      <w:pPr>
        <w:pStyle w:val="Heading2"/>
        <w:numPr>
          <w:ilvl w:val="0"/>
          <w:numId w:val="0"/>
        </w:numPr>
        <w:ind w:left="576" w:hanging="576"/>
        <w:rPr>
          <w:sz w:val="4"/>
          <w:szCs w:val="4"/>
        </w:rPr>
      </w:pPr>
      <w:bookmarkStart w:id="464" w:name="_Toc61352126"/>
      <w:r w:rsidRPr="00563C59">
        <w:lastRenderedPageBreak/>
        <w:t>Partie 11 ─ Normes de mise en œuvre</w:t>
      </w:r>
      <w:bookmarkEnd w:id="464"/>
    </w:p>
    <w:p w14:paraId="3178536B" w14:textId="70AD9F71" w:rsidR="005B454A" w:rsidRPr="00563C59" w:rsidRDefault="005B454A" w:rsidP="005647F4">
      <w:pPr>
        <w:pStyle w:val="Heading4"/>
        <w:numPr>
          <w:ilvl w:val="0"/>
          <w:numId w:val="0"/>
        </w:numPr>
        <w:ind w:left="864" w:hanging="864"/>
      </w:pPr>
      <w:bookmarkStart w:id="465" w:name="_Toc17877941"/>
      <w:bookmarkStart w:id="466" w:name="_Toc61352127"/>
      <w:r w:rsidRPr="00563C59">
        <w:t>NMO 11.1.1.1(F)</w:t>
      </w:r>
      <w:r w:rsidRPr="00563C59">
        <w:tab/>
        <w:t>Applicabilité</w:t>
      </w:r>
      <w:bookmarkEnd w:id="465"/>
      <w:bookmarkEnd w:id="466"/>
    </w:p>
    <w:p w14:paraId="70250D27" w14:textId="7FAD2AFB" w:rsidR="005B454A" w:rsidRPr="00563C59" w:rsidRDefault="005B454A" w:rsidP="005647F4">
      <w:pPr>
        <w:pStyle w:val="FAAOutlineL1a"/>
        <w:numPr>
          <w:ilvl w:val="0"/>
          <w:numId w:val="181"/>
        </w:numPr>
      </w:pPr>
      <w:r w:rsidRPr="00563C59">
        <w:rPr>
          <w:color w:val="000000"/>
        </w:rPr>
        <w:t>Un opérateur qui souhaite demander une approbation pour exploiter un ATP dans [ÉTAT] doit utiliser le formulaire de demande suivant.</w:t>
      </w:r>
    </w:p>
    <w:tbl>
      <w:tblPr>
        <w:tblW w:w="9840" w:type="dxa"/>
        <w:tblInd w:w="-72" w:type="dxa"/>
        <w:tblLayout w:type="fixed"/>
        <w:tblLook w:val="04A0" w:firstRow="1" w:lastRow="0" w:firstColumn="1" w:lastColumn="0" w:noHBand="0" w:noVBand="1"/>
      </w:tblPr>
      <w:tblGrid>
        <w:gridCol w:w="4028"/>
        <w:gridCol w:w="1099"/>
        <w:gridCol w:w="601"/>
        <w:gridCol w:w="715"/>
        <w:gridCol w:w="3372"/>
        <w:gridCol w:w="25"/>
      </w:tblGrid>
      <w:tr w:rsidR="005B454A" w:rsidRPr="00563C59" w14:paraId="1735057C" w14:textId="77777777" w:rsidTr="005B454A">
        <w:trPr>
          <w:gridAfter w:val="1"/>
          <w:wAfter w:w="25" w:type="dxa"/>
          <w:trHeight w:val="615"/>
        </w:trPr>
        <w:tc>
          <w:tcPr>
            <w:tcW w:w="9815" w:type="dxa"/>
            <w:gridSpan w:val="5"/>
            <w:tcBorders>
              <w:top w:val="single" w:sz="6" w:space="0" w:color="auto"/>
              <w:left w:val="single" w:sz="6" w:space="0" w:color="auto"/>
              <w:bottom w:val="single" w:sz="6" w:space="0" w:color="auto"/>
              <w:right w:val="single" w:sz="6" w:space="0" w:color="auto"/>
            </w:tcBorders>
            <w:hideMark/>
          </w:tcPr>
          <w:p w14:paraId="587696D7" w14:textId="77777777" w:rsidR="005B454A" w:rsidRPr="00563C59" w:rsidRDefault="005B454A" w:rsidP="005647F4">
            <w:pPr>
              <w:pStyle w:val="FAAFormText"/>
              <w:widowControl w:val="0"/>
              <w:spacing w:line="228" w:lineRule="auto"/>
              <w:ind w:left="0"/>
              <w:jc w:val="center"/>
              <w:rPr>
                <w:b/>
                <w:sz w:val="28"/>
                <w:szCs w:val="28"/>
              </w:rPr>
            </w:pPr>
            <w:r w:rsidRPr="00563C59">
              <w:rPr>
                <w:b/>
                <w:sz w:val="28"/>
              </w:rPr>
              <w:t>Demande d’exploitation d’aéronefs télépilotés par un exploitant de [ÉTAT]</w:t>
            </w:r>
          </w:p>
          <w:p w14:paraId="588591BE" w14:textId="6ED7652E" w:rsidR="005B454A" w:rsidRPr="00563C59" w:rsidRDefault="005B454A" w:rsidP="005647F4">
            <w:pPr>
              <w:pStyle w:val="FAAFormText"/>
              <w:widowControl w:val="0"/>
              <w:spacing w:line="228" w:lineRule="auto"/>
              <w:ind w:left="0"/>
              <w:jc w:val="center"/>
              <w:rPr>
                <w:i/>
                <w:iCs/>
              </w:rPr>
            </w:pPr>
            <w:r w:rsidRPr="00563C59">
              <w:rPr>
                <w:i/>
              </w:rPr>
              <w:t>(À remplir par un exploitant de [ÉTAT] pour approbation d'exploitation dans [ÉTAT])</w:t>
            </w:r>
          </w:p>
        </w:tc>
      </w:tr>
      <w:tr w:rsidR="005B454A" w:rsidRPr="00563C59" w14:paraId="34DBA032" w14:textId="77777777" w:rsidTr="000760A9">
        <w:trPr>
          <w:gridAfter w:val="1"/>
          <w:wAfter w:w="25" w:type="dxa"/>
        </w:trPr>
        <w:tc>
          <w:tcPr>
            <w:tcW w:w="9815" w:type="dxa"/>
            <w:gridSpan w:val="5"/>
            <w:tcBorders>
              <w:top w:val="nil"/>
              <w:left w:val="single" w:sz="6" w:space="0" w:color="auto"/>
              <w:bottom w:val="single" w:sz="6" w:space="0" w:color="auto"/>
              <w:right w:val="single" w:sz="6" w:space="0" w:color="auto"/>
            </w:tcBorders>
            <w:shd w:val="clear" w:color="auto" w:fill="D9D9D9" w:themeFill="background1" w:themeFillShade="D9"/>
            <w:hideMark/>
          </w:tcPr>
          <w:p w14:paraId="68202941" w14:textId="092171E4" w:rsidR="005B454A" w:rsidRPr="00563C59" w:rsidRDefault="005B454A" w:rsidP="005647F4">
            <w:pPr>
              <w:pStyle w:val="FAAFormText"/>
              <w:widowControl w:val="0"/>
              <w:spacing w:line="228" w:lineRule="auto"/>
              <w:ind w:left="0"/>
              <w:rPr>
                <w:b/>
                <w:sz w:val="22"/>
              </w:rPr>
            </w:pPr>
            <w:r w:rsidRPr="00563C59">
              <w:rPr>
                <w:b/>
                <w:sz w:val="22"/>
              </w:rPr>
              <w:t>Section 1 Informations relatives au demandeur</w:t>
            </w:r>
          </w:p>
        </w:tc>
      </w:tr>
      <w:tr w:rsidR="005B454A" w:rsidRPr="00563C59" w14:paraId="0694EEA5" w14:textId="77777777" w:rsidTr="005B454A">
        <w:trPr>
          <w:gridAfter w:val="1"/>
          <w:wAfter w:w="25" w:type="dxa"/>
          <w:trHeight w:val="1785"/>
        </w:trPr>
        <w:tc>
          <w:tcPr>
            <w:tcW w:w="5127" w:type="dxa"/>
            <w:gridSpan w:val="2"/>
            <w:tcBorders>
              <w:top w:val="single" w:sz="6" w:space="0" w:color="auto"/>
              <w:left w:val="single" w:sz="6" w:space="0" w:color="auto"/>
              <w:bottom w:val="single" w:sz="6" w:space="0" w:color="auto"/>
              <w:right w:val="single" w:sz="6" w:space="0" w:color="auto"/>
            </w:tcBorders>
          </w:tcPr>
          <w:p w14:paraId="689D621F" w14:textId="7F2F8A5E" w:rsidR="005B454A" w:rsidRPr="00563C59" w:rsidRDefault="005B454A" w:rsidP="005647F4">
            <w:pPr>
              <w:pStyle w:val="FAAFormTextNumber"/>
              <w:spacing w:line="228" w:lineRule="auto"/>
              <w:rPr>
                <w:i w:val="0"/>
                <w:sz w:val="22"/>
                <w:szCs w:val="22"/>
              </w:rPr>
            </w:pPr>
            <w:r w:rsidRPr="00563C59">
              <w:rPr>
                <w:i w:val="0"/>
                <w:sz w:val="22"/>
              </w:rPr>
              <w:t>1a.</w:t>
            </w:r>
            <w:r w:rsidRPr="00563C59">
              <w:rPr>
                <w:i w:val="0"/>
                <w:sz w:val="22"/>
              </w:rPr>
              <w:tab/>
              <w:t>Nom de l’exploitant, ou, le cas échéant, nom déposé de l’entreprise et nom commercial, s'il est différent ; adresse postale ; téléphone ; télécopieur ; et courrier électronique :</w:t>
            </w:r>
          </w:p>
          <w:p w14:paraId="78CA35CC" w14:textId="77777777" w:rsidR="005B454A" w:rsidRPr="00563C59" w:rsidRDefault="005B454A" w:rsidP="005647F4">
            <w:pPr>
              <w:pStyle w:val="FAAFormTextNumber"/>
              <w:spacing w:line="228" w:lineRule="auto"/>
              <w:rPr>
                <w:i w:val="0"/>
                <w:sz w:val="22"/>
                <w:szCs w:val="22"/>
              </w:rPr>
            </w:pPr>
          </w:p>
          <w:p w14:paraId="007EBA97" w14:textId="77777777" w:rsidR="005B454A" w:rsidRPr="00563C59" w:rsidRDefault="005B454A" w:rsidP="005647F4">
            <w:pPr>
              <w:pStyle w:val="FAAFormTextNumber"/>
              <w:spacing w:line="228" w:lineRule="auto"/>
              <w:rPr>
                <w:i w:val="0"/>
                <w:sz w:val="22"/>
                <w:szCs w:val="22"/>
              </w:rPr>
            </w:pPr>
          </w:p>
        </w:tc>
        <w:tc>
          <w:tcPr>
            <w:tcW w:w="4688" w:type="dxa"/>
            <w:gridSpan w:val="3"/>
            <w:tcBorders>
              <w:top w:val="single" w:sz="6" w:space="0" w:color="auto"/>
              <w:left w:val="nil"/>
              <w:bottom w:val="single" w:sz="6" w:space="0" w:color="auto"/>
              <w:right w:val="single" w:sz="6" w:space="0" w:color="auto"/>
            </w:tcBorders>
          </w:tcPr>
          <w:p w14:paraId="18C8E07D" w14:textId="14667A8D" w:rsidR="005B454A" w:rsidRPr="00563C59" w:rsidRDefault="005B454A" w:rsidP="005647F4">
            <w:pPr>
              <w:pStyle w:val="FAAFormTextNumber"/>
              <w:spacing w:line="228" w:lineRule="auto"/>
              <w:rPr>
                <w:i w:val="0"/>
                <w:sz w:val="22"/>
                <w:szCs w:val="22"/>
              </w:rPr>
            </w:pPr>
            <w:r w:rsidRPr="00563C59">
              <w:rPr>
                <w:i w:val="0"/>
                <w:sz w:val="22"/>
              </w:rPr>
              <w:t>2.</w:t>
            </w:r>
            <w:r w:rsidRPr="00563C59">
              <w:rPr>
                <w:i w:val="0"/>
                <w:sz w:val="22"/>
              </w:rPr>
              <w:tab/>
              <w:t>Adresse postale ; téléphone ; télécopieur ; et courrier électronique du ou des pilotes à distance :</w:t>
            </w:r>
          </w:p>
          <w:p w14:paraId="6D58E6A3" w14:textId="77777777" w:rsidR="005B454A" w:rsidRPr="00563C59" w:rsidRDefault="005B454A" w:rsidP="005647F4">
            <w:pPr>
              <w:pStyle w:val="FAAFormTextNumber"/>
              <w:spacing w:line="228" w:lineRule="auto"/>
              <w:rPr>
                <w:i w:val="0"/>
                <w:sz w:val="22"/>
                <w:szCs w:val="22"/>
              </w:rPr>
            </w:pPr>
          </w:p>
        </w:tc>
      </w:tr>
      <w:tr w:rsidR="005B454A" w:rsidRPr="00563C59" w14:paraId="4BC8F0F4" w14:textId="77777777" w:rsidTr="005B454A">
        <w:trPr>
          <w:gridAfter w:val="1"/>
          <w:wAfter w:w="25" w:type="dxa"/>
          <w:trHeight w:val="651"/>
        </w:trPr>
        <w:tc>
          <w:tcPr>
            <w:tcW w:w="5127" w:type="dxa"/>
            <w:gridSpan w:val="2"/>
            <w:tcBorders>
              <w:top w:val="single" w:sz="6" w:space="0" w:color="auto"/>
              <w:left w:val="single" w:sz="6" w:space="0" w:color="auto"/>
              <w:bottom w:val="single" w:sz="6" w:space="0" w:color="auto"/>
              <w:right w:val="single" w:sz="6" w:space="0" w:color="auto"/>
            </w:tcBorders>
          </w:tcPr>
          <w:p w14:paraId="1A93EFB5" w14:textId="0800657E" w:rsidR="005B454A" w:rsidRPr="00563C59" w:rsidRDefault="005B454A" w:rsidP="005647F4">
            <w:pPr>
              <w:pStyle w:val="FAAFormTextNumber"/>
              <w:spacing w:line="228" w:lineRule="auto"/>
              <w:ind w:left="0" w:firstLine="0"/>
              <w:rPr>
                <w:i w:val="0"/>
                <w:sz w:val="22"/>
                <w:szCs w:val="22"/>
              </w:rPr>
            </w:pPr>
            <w:r w:rsidRPr="00563C59">
              <w:rPr>
                <w:i w:val="0"/>
                <w:sz w:val="22"/>
              </w:rPr>
              <w:t>1b.</w:t>
            </w:r>
            <w:r w:rsidRPr="00563C59">
              <w:rPr>
                <w:i w:val="0"/>
                <w:sz w:val="22"/>
              </w:rPr>
              <w:tab/>
              <w:t>Numéro du certificat de l’exploitant ATP :</w:t>
            </w:r>
          </w:p>
        </w:tc>
        <w:tc>
          <w:tcPr>
            <w:tcW w:w="4688" w:type="dxa"/>
            <w:gridSpan w:val="3"/>
            <w:tcBorders>
              <w:top w:val="single" w:sz="6" w:space="0" w:color="auto"/>
              <w:left w:val="nil"/>
              <w:bottom w:val="single" w:sz="6" w:space="0" w:color="auto"/>
              <w:right w:val="single" w:sz="6" w:space="0" w:color="auto"/>
            </w:tcBorders>
          </w:tcPr>
          <w:p w14:paraId="2B6C22CA" w14:textId="77777777" w:rsidR="005B454A" w:rsidRPr="00563C59" w:rsidRDefault="005B454A" w:rsidP="005647F4">
            <w:pPr>
              <w:pStyle w:val="FAAFormTextNumber"/>
              <w:spacing w:line="228" w:lineRule="auto"/>
              <w:ind w:left="0" w:firstLine="0"/>
              <w:rPr>
                <w:i w:val="0"/>
                <w:sz w:val="22"/>
                <w:szCs w:val="22"/>
              </w:rPr>
            </w:pPr>
            <w:r w:rsidRPr="00563C59">
              <w:rPr>
                <w:i w:val="0"/>
                <w:sz w:val="22"/>
              </w:rPr>
              <w:t>2b.</w:t>
            </w:r>
            <w:r w:rsidRPr="00563C59">
              <w:rPr>
                <w:i w:val="0"/>
                <w:sz w:val="22"/>
              </w:rPr>
              <w:tab/>
              <w:t>Numéro(s) du brevet de pilote à distance pour chaque pilote :</w:t>
            </w:r>
          </w:p>
          <w:p w14:paraId="385FBC56" w14:textId="741A2E38" w:rsidR="005A7FA8" w:rsidRPr="00563C59" w:rsidRDefault="005A7FA8" w:rsidP="005647F4">
            <w:pPr>
              <w:pStyle w:val="FAAFormTextNumber"/>
              <w:spacing w:line="228" w:lineRule="auto"/>
              <w:ind w:left="0" w:firstLine="0"/>
              <w:rPr>
                <w:i w:val="0"/>
                <w:sz w:val="22"/>
                <w:szCs w:val="22"/>
              </w:rPr>
            </w:pPr>
          </w:p>
        </w:tc>
      </w:tr>
      <w:tr w:rsidR="005B454A" w:rsidRPr="00563C59" w14:paraId="08110B77" w14:textId="77777777" w:rsidTr="005B454A">
        <w:trPr>
          <w:gridAfter w:val="1"/>
          <w:wAfter w:w="25" w:type="dxa"/>
        </w:trPr>
        <w:tc>
          <w:tcPr>
            <w:tcW w:w="9815" w:type="dxa"/>
            <w:gridSpan w:val="5"/>
            <w:tcBorders>
              <w:top w:val="nil"/>
              <w:left w:val="single" w:sz="6" w:space="0" w:color="auto"/>
              <w:bottom w:val="single" w:sz="6" w:space="0" w:color="auto"/>
              <w:right w:val="single" w:sz="6" w:space="0" w:color="auto"/>
            </w:tcBorders>
            <w:hideMark/>
          </w:tcPr>
          <w:p w14:paraId="76D0A5F1" w14:textId="61C8C755" w:rsidR="005B454A" w:rsidRPr="00563C59" w:rsidRDefault="005B454A" w:rsidP="005647F4">
            <w:pPr>
              <w:pStyle w:val="FAAFormTextNumber"/>
              <w:spacing w:line="228" w:lineRule="auto"/>
              <w:ind w:left="0" w:firstLine="0"/>
              <w:rPr>
                <w:i w:val="0"/>
                <w:sz w:val="22"/>
                <w:szCs w:val="22"/>
              </w:rPr>
            </w:pPr>
            <w:r w:rsidRPr="00563C59">
              <w:rPr>
                <w:i w:val="0"/>
                <w:sz w:val="22"/>
              </w:rPr>
              <w:t>3.</w:t>
            </w:r>
            <w:r w:rsidRPr="00563C59">
              <w:rPr>
                <w:i w:val="0"/>
                <w:sz w:val="22"/>
              </w:rPr>
              <w:tab/>
              <w:t>Nom et adresse de l’assureur, y compris téléphone, télécopieur et courrier électronique :</w:t>
            </w:r>
          </w:p>
          <w:p w14:paraId="3D7AFE92" w14:textId="77777777" w:rsidR="005B454A" w:rsidRPr="00563C59" w:rsidRDefault="005B454A" w:rsidP="005647F4">
            <w:pPr>
              <w:pStyle w:val="FAAFormTextNumber"/>
              <w:spacing w:line="228" w:lineRule="auto"/>
              <w:ind w:left="0" w:firstLine="0"/>
              <w:rPr>
                <w:b/>
                <w:i w:val="0"/>
                <w:sz w:val="22"/>
                <w:szCs w:val="22"/>
              </w:rPr>
            </w:pPr>
          </w:p>
          <w:p w14:paraId="3284EFCC" w14:textId="77777777" w:rsidR="005B454A" w:rsidRPr="00563C59" w:rsidRDefault="005B454A" w:rsidP="005647F4">
            <w:pPr>
              <w:pStyle w:val="FAAFormTextNumber"/>
              <w:spacing w:line="228" w:lineRule="auto"/>
              <w:ind w:left="0" w:firstLine="0"/>
              <w:rPr>
                <w:b/>
                <w:i w:val="0"/>
                <w:sz w:val="22"/>
                <w:szCs w:val="22"/>
              </w:rPr>
            </w:pPr>
          </w:p>
          <w:p w14:paraId="30F026E6" w14:textId="77777777" w:rsidR="005B454A" w:rsidRPr="00563C59" w:rsidRDefault="005B454A" w:rsidP="005647F4">
            <w:pPr>
              <w:pStyle w:val="FAAFormTextNumber"/>
              <w:spacing w:line="228" w:lineRule="auto"/>
              <w:ind w:left="0" w:firstLine="0"/>
              <w:rPr>
                <w:b/>
                <w:i w:val="0"/>
                <w:sz w:val="22"/>
                <w:szCs w:val="22"/>
              </w:rPr>
            </w:pPr>
          </w:p>
        </w:tc>
      </w:tr>
      <w:tr w:rsidR="005B454A" w:rsidRPr="00563C59" w14:paraId="1FA4BD43" w14:textId="77777777" w:rsidTr="000760A9">
        <w:trPr>
          <w:gridAfter w:val="1"/>
          <w:wAfter w:w="25" w:type="dxa"/>
        </w:trPr>
        <w:tc>
          <w:tcPr>
            <w:tcW w:w="9815" w:type="dxa"/>
            <w:gridSpan w:val="5"/>
            <w:tcBorders>
              <w:top w:val="nil"/>
              <w:left w:val="single" w:sz="6" w:space="0" w:color="auto"/>
              <w:bottom w:val="single" w:sz="6" w:space="0" w:color="auto"/>
              <w:right w:val="single" w:sz="6" w:space="0" w:color="auto"/>
            </w:tcBorders>
            <w:shd w:val="clear" w:color="auto" w:fill="D9D9D9" w:themeFill="background1" w:themeFillShade="D9"/>
            <w:hideMark/>
          </w:tcPr>
          <w:p w14:paraId="10F199C4" w14:textId="4067DC05" w:rsidR="005B454A" w:rsidRPr="00563C59" w:rsidRDefault="005B454A" w:rsidP="005647F4">
            <w:pPr>
              <w:pStyle w:val="FAAFormTextNumber"/>
              <w:spacing w:line="228" w:lineRule="auto"/>
              <w:ind w:left="0" w:firstLine="0"/>
              <w:rPr>
                <w:b/>
                <w:i w:val="0"/>
                <w:sz w:val="22"/>
                <w:szCs w:val="22"/>
              </w:rPr>
            </w:pPr>
            <w:r w:rsidRPr="00563C59">
              <w:rPr>
                <w:b/>
                <w:i w:val="0"/>
                <w:sz w:val="22"/>
              </w:rPr>
              <w:t xml:space="preserve">Section 2 : Identification des aéronefs </w:t>
            </w:r>
          </w:p>
        </w:tc>
      </w:tr>
      <w:tr w:rsidR="005B454A" w:rsidRPr="00563C59" w14:paraId="7C77350B" w14:textId="77777777" w:rsidTr="005B454A">
        <w:trPr>
          <w:gridAfter w:val="1"/>
          <w:wAfter w:w="25" w:type="dxa"/>
        </w:trPr>
        <w:tc>
          <w:tcPr>
            <w:tcW w:w="9815" w:type="dxa"/>
            <w:gridSpan w:val="5"/>
            <w:tcBorders>
              <w:top w:val="nil"/>
              <w:left w:val="single" w:sz="6" w:space="0" w:color="auto"/>
              <w:bottom w:val="single" w:sz="6" w:space="0" w:color="auto"/>
              <w:right w:val="single" w:sz="6" w:space="0" w:color="auto"/>
            </w:tcBorders>
            <w:hideMark/>
          </w:tcPr>
          <w:p w14:paraId="0DFD6AA4" w14:textId="41472DB2"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 xml:space="preserve">Numéro d'immatriculation de l'aéronef : </w:t>
            </w:r>
            <w:r w:rsidRPr="00563C59">
              <w:rPr>
                <w:i w:val="0"/>
                <w:sz w:val="22"/>
                <w:u w:val="single"/>
              </w:rPr>
              <w:tab/>
            </w:r>
          </w:p>
          <w:p w14:paraId="4DF0CB00" w14:textId="476989A1"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Identification de l’aéronef à utiliser en radiotéléphonie, si cela s’applique :</w:t>
            </w:r>
            <w:r w:rsidRPr="00563C59">
              <w:rPr>
                <w:b/>
                <w:i w:val="0"/>
                <w:sz w:val="22"/>
              </w:rPr>
              <w:t xml:space="preserve"> </w:t>
            </w:r>
            <w:r w:rsidRPr="00563C59">
              <w:rPr>
                <w:b/>
                <w:i w:val="0"/>
                <w:sz w:val="22"/>
                <w:u w:val="single"/>
              </w:rPr>
              <w:tab/>
            </w:r>
          </w:p>
          <w:p w14:paraId="29A8AC66" w14:textId="6F0937E3" w:rsidR="005B454A" w:rsidRPr="00563C59" w:rsidRDefault="005B454A" w:rsidP="005647F4">
            <w:pPr>
              <w:pStyle w:val="FAAFormTextNumber"/>
              <w:numPr>
                <w:ilvl w:val="0"/>
                <w:numId w:val="179"/>
              </w:numPr>
              <w:tabs>
                <w:tab w:val="left" w:pos="9468"/>
              </w:tabs>
              <w:spacing w:line="228" w:lineRule="auto"/>
              <w:ind w:left="0" w:firstLine="0"/>
              <w:rPr>
                <w:i w:val="0"/>
                <w:sz w:val="22"/>
                <w:szCs w:val="22"/>
              </w:rPr>
            </w:pPr>
            <w:r w:rsidRPr="00563C59">
              <w:rPr>
                <w:i w:val="0"/>
                <w:sz w:val="22"/>
              </w:rPr>
              <w:t xml:space="preserve">Type de l'aéronef : </w:t>
            </w:r>
            <w:r w:rsidRPr="00563C59">
              <w:rPr>
                <w:i w:val="0"/>
                <w:sz w:val="22"/>
                <w:u w:val="single"/>
              </w:rPr>
              <w:tab/>
            </w:r>
          </w:p>
          <w:p w14:paraId="46EA8006" w14:textId="44791B7D" w:rsidR="005B454A" w:rsidRPr="00563C59" w:rsidRDefault="005B454A" w:rsidP="005647F4">
            <w:pPr>
              <w:pStyle w:val="FAAFormTextNumber"/>
              <w:numPr>
                <w:ilvl w:val="0"/>
                <w:numId w:val="179"/>
              </w:numPr>
              <w:tabs>
                <w:tab w:val="left" w:pos="9468"/>
              </w:tabs>
              <w:spacing w:line="228" w:lineRule="auto"/>
              <w:ind w:left="0" w:firstLine="0"/>
              <w:rPr>
                <w:i w:val="0"/>
                <w:sz w:val="22"/>
                <w:szCs w:val="22"/>
              </w:rPr>
            </w:pPr>
            <w:r w:rsidRPr="00563C59">
              <w:rPr>
                <w:i w:val="0"/>
                <w:sz w:val="22"/>
              </w:rPr>
              <w:t xml:space="preserve">Description de l’aéronef (moteurs, hélices, envergure, par exemple) : </w:t>
            </w:r>
            <w:r w:rsidRPr="00563C59">
              <w:rPr>
                <w:i w:val="0"/>
                <w:sz w:val="22"/>
                <w:u w:val="single"/>
              </w:rPr>
              <w:tab/>
            </w:r>
          </w:p>
          <w:p w14:paraId="2D3E3E26" w14:textId="7BFFBA9E" w:rsidR="005B454A" w:rsidRPr="00563C59" w:rsidRDefault="005B454A" w:rsidP="005647F4">
            <w:pPr>
              <w:pStyle w:val="FAAFormTextNumber"/>
              <w:numPr>
                <w:ilvl w:val="0"/>
                <w:numId w:val="179"/>
              </w:numPr>
              <w:tabs>
                <w:tab w:val="left" w:pos="9468"/>
              </w:tabs>
              <w:spacing w:line="228" w:lineRule="auto"/>
              <w:ind w:left="0" w:firstLine="0"/>
              <w:rPr>
                <w:i w:val="0"/>
                <w:sz w:val="22"/>
                <w:szCs w:val="22"/>
              </w:rPr>
            </w:pPr>
            <w:r w:rsidRPr="00563C59">
              <w:rPr>
                <w:i w:val="0"/>
                <w:sz w:val="22"/>
              </w:rPr>
              <w:t>Aéronef contrôlé par :</w:t>
            </w:r>
          </w:p>
          <w:p w14:paraId="47E2F4B9" w14:textId="77777777" w:rsidR="005B454A" w:rsidRPr="00563C59" w:rsidRDefault="005B454A" w:rsidP="005647F4">
            <w:pPr>
              <w:pStyle w:val="FAAFormText"/>
              <w:widowControl w:val="0"/>
              <w:tabs>
                <w:tab w:val="left" w:pos="9468"/>
              </w:tabs>
              <w:spacing w:line="228" w:lineRule="auto"/>
              <w:ind w:left="504"/>
              <w:rPr>
                <w:sz w:val="22"/>
                <w:szCs w:val="22"/>
              </w:rPr>
            </w:pPr>
            <w:r w:rsidRPr="00563C59">
              <w:rPr>
                <w:sz w:val="22"/>
              </w:rPr>
              <w:fldChar w:fldCharType="begin">
                <w:ffData>
                  <w:name w:val="Check19"/>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Vision directe</w:t>
            </w:r>
          </w:p>
          <w:p w14:paraId="68D32A88" w14:textId="77777777" w:rsidR="005B454A" w:rsidRPr="00563C59" w:rsidRDefault="005B454A" w:rsidP="005647F4">
            <w:pPr>
              <w:pStyle w:val="FAAFormText"/>
              <w:widowControl w:val="0"/>
              <w:tabs>
                <w:tab w:val="left" w:pos="9468"/>
              </w:tabs>
              <w:spacing w:line="228" w:lineRule="auto"/>
              <w:ind w:left="504"/>
              <w:rPr>
                <w:sz w:val="22"/>
                <w:szCs w:val="22"/>
              </w:rPr>
            </w:pP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Satellite</w:t>
            </w:r>
          </w:p>
          <w:p w14:paraId="08138EA2" w14:textId="77777777" w:rsidR="005B454A" w:rsidRPr="00563C59" w:rsidRDefault="005B454A" w:rsidP="005647F4">
            <w:pPr>
              <w:pStyle w:val="FAAFormText"/>
              <w:widowControl w:val="0"/>
              <w:tabs>
                <w:tab w:val="left" w:pos="9468"/>
              </w:tabs>
              <w:spacing w:line="228" w:lineRule="auto"/>
              <w:ind w:left="504"/>
              <w:rPr>
                <w:sz w:val="22"/>
                <w:szCs w:val="22"/>
              </w:rPr>
            </w:pPr>
            <w:r w:rsidRPr="00563C59">
              <w:rPr>
                <w:sz w:val="22"/>
              </w:rPr>
              <w:fldChar w:fldCharType="begin">
                <w:ffData>
                  <w:name w:val="Check21"/>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Programme informatique</w:t>
            </w:r>
          </w:p>
          <w:p w14:paraId="71538D8D" w14:textId="3C51D715" w:rsidR="005B454A" w:rsidRPr="00563C59" w:rsidRDefault="005B454A" w:rsidP="005647F4">
            <w:pPr>
              <w:pStyle w:val="FAAFormText"/>
              <w:widowControl w:val="0"/>
              <w:tabs>
                <w:tab w:val="left" w:pos="9468"/>
              </w:tabs>
              <w:spacing w:line="228" w:lineRule="auto"/>
              <w:ind w:left="504"/>
              <w:rPr>
                <w:sz w:val="22"/>
                <w:szCs w:val="22"/>
              </w:rPr>
            </w:pPr>
            <w:r w:rsidRPr="00563C59">
              <w:rPr>
                <w:sz w:val="22"/>
              </w:rPr>
              <w:fldChar w:fldCharType="begin">
                <w:ffData>
                  <w:name w:val="Check19"/>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rPr>
                <w:sz w:val="22"/>
              </w:rPr>
              <w:t xml:space="preserve"> Autre</w:t>
            </w:r>
            <w:r w:rsidRPr="00563C59">
              <w:rPr>
                <w:sz w:val="22"/>
                <w:u w:val="single"/>
              </w:rPr>
              <w:tab/>
            </w:r>
          </w:p>
          <w:p w14:paraId="2D6A5CF9" w14:textId="0C338B67"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Équipement de l’aéronef (pulvérisateur, caméra, type, transmission en direct ou photographies, par exemple) :</w:t>
            </w:r>
            <w:r w:rsidRPr="00563C59">
              <w:rPr>
                <w:i w:val="0"/>
                <w:sz w:val="22"/>
                <w:u w:val="single"/>
              </w:rPr>
              <w:tab/>
            </w:r>
          </w:p>
          <w:p w14:paraId="647D94F2" w14:textId="77777777"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En cas d’équipement avec une caméra, destination de la transmission de la caméra de l’aéronef :</w:t>
            </w:r>
          </w:p>
          <w:p w14:paraId="40C7F59C" w14:textId="77777777" w:rsidR="005B454A" w:rsidRPr="00563C59" w:rsidRDefault="005B454A" w:rsidP="005647F4">
            <w:pPr>
              <w:pStyle w:val="FAAFormText"/>
              <w:widowControl w:val="0"/>
              <w:tabs>
                <w:tab w:val="left" w:pos="9468"/>
              </w:tabs>
              <w:spacing w:line="228" w:lineRule="auto"/>
              <w:ind w:left="504"/>
              <w:rPr>
                <w:sz w:val="22"/>
                <w:szCs w:val="22"/>
              </w:rPr>
            </w:pPr>
            <w:r w:rsidRPr="00563C59">
              <w:rPr>
                <w:sz w:val="22"/>
              </w:rPr>
              <w:fldChar w:fldCharType="begin">
                <w:ffData>
                  <w:name w:val="Check21"/>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Base principale de l’exploitant/de la compagnie</w:t>
            </w:r>
          </w:p>
          <w:p w14:paraId="52263883" w14:textId="7B17EA1D" w:rsidR="005B454A" w:rsidRPr="00563C59" w:rsidRDefault="005B454A" w:rsidP="005647F4">
            <w:pPr>
              <w:pStyle w:val="FAAFormText"/>
              <w:widowControl w:val="0"/>
              <w:tabs>
                <w:tab w:val="left" w:pos="9468"/>
              </w:tabs>
              <w:spacing w:line="228" w:lineRule="auto"/>
              <w:ind w:left="504"/>
              <w:rPr>
                <w:b/>
                <w:sz w:val="22"/>
                <w:szCs w:val="22"/>
              </w:rPr>
            </w:pPr>
            <w:r w:rsidRPr="00563C59">
              <w:rPr>
                <w:sz w:val="22"/>
              </w:rPr>
              <w:fldChar w:fldCharType="begin">
                <w:ffData>
                  <w:name w:val="Check19"/>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rPr>
                <w:sz w:val="22"/>
              </w:rPr>
              <w:t xml:space="preserve"> Autre (préciser) :</w:t>
            </w:r>
            <w:r w:rsidRPr="00563C59">
              <w:rPr>
                <w:sz w:val="22"/>
                <w:u w:val="single"/>
              </w:rPr>
              <w:tab/>
            </w:r>
          </w:p>
          <w:p w14:paraId="1F52E770" w14:textId="23AAD264"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 xml:space="preserve">Bande de fréquence devant être utilisée : </w:t>
            </w:r>
            <w:r w:rsidRPr="00563C59">
              <w:rPr>
                <w:i w:val="0"/>
                <w:sz w:val="22"/>
                <w:u w:val="single"/>
              </w:rPr>
              <w:tab/>
            </w:r>
          </w:p>
          <w:p w14:paraId="4A85721A" w14:textId="0986C7DA" w:rsidR="005B454A" w:rsidRPr="00563C59" w:rsidRDefault="005B454A" w:rsidP="005647F4">
            <w:pPr>
              <w:pStyle w:val="FAAFormTextNumber"/>
              <w:numPr>
                <w:ilvl w:val="0"/>
                <w:numId w:val="179"/>
              </w:numPr>
              <w:tabs>
                <w:tab w:val="left" w:pos="9468"/>
              </w:tabs>
              <w:spacing w:line="228" w:lineRule="auto"/>
              <w:ind w:left="0" w:firstLine="0"/>
              <w:rPr>
                <w:b/>
                <w:i w:val="0"/>
                <w:sz w:val="22"/>
                <w:szCs w:val="22"/>
              </w:rPr>
            </w:pPr>
            <w:r w:rsidRPr="00563C59">
              <w:rPr>
                <w:i w:val="0"/>
                <w:sz w:val="22"/>
              </w:rPr>
              <w:t xml:space="preserve">Numéro de licence de station radio de l’aéronef, si cela s’applique : </w:t>
            </w:r>
            <w:r w:rsidRPr="00563C59">
              <w:rPr>
                <w:i w:val="0"/>
                <w:sz w:val="22"/>
                <w:u w:val="single"/>
              </w:rPr>
              <w:tab/>
            </w:r>
          </w:p>
        </w:tc>
      </w:tr>
      <w:tr w:rsidR="005B454A" w:rsidRPr="00563C59" w14:paraId="6484CD19" w14:textId="77777777" w:rsidTr="000760A9">
        <w:trPr>
          <w:gridAfter w:val="1"/>
          <w:wAfter w:w="25" w:type="dxa"/>
        </w:trPr>
        <w:tc>
          <w:tcPr>
            <w:tcW w:w="9815" w:type="dxa"/>
            <w:gridSpan w:val="5"/>
            <w:tcBorders>
              <w:top w:val="nil"/>
              <w:left w:val="single" w:sz="6" w:space="0" w:color="auto"/>
              <w:bottom w:val="nil"/>
              <w:right w:val="single" w:sz="6" w:space="0" w:color="auto"/>
            </w:tcBorders>
            <w:shd w:val="clear" w:color="auto" w:fill="D9D9D9" w:themeFill="background1" w:themeFillShade="D9"/>
            <w:hideMark/>
          </w:tcPr>
          <w:p w14:paraId="043AF2E4" w14:textId="5FFBA3C4" w:rsidR="005B454A" w:rsidRPr="00563C59" w:rsidRDefault="005B454A" w:rsidP="005647F4">
            <w:pPr>
              <w:pStyle w:val="FAAFormText"/>
              <w:widowControl w:val="0"/>
              <w:spacing w:line="228" w:lineRule="auto"/>
              <w:ind w:left="0"/>
              <w:rPr>
                <w:b/>
                <w:sz w:val="22"/>
              </w:rPr>
            </w:pPr>
            <w:r w:rsidRPr="00563C59">
              <w:rPr>
                <w:b/>
                <w:sz w:val="22"/>
              </w:rPr>
              <w:t>Section 3 Description des opérations prévues</w:t>
            </w:r>
          </w:p>
        </w:tc>
      </w:tr>
      <w:tr w:rsidR="004F2395" w:rsidRPr="00563C59" w14:paraId="4B26B83A" w14:textId="77777777" w:rsidTr="000760A9">
        <w:trPr>
          <w:gridAfter w:val="1"/>
          <w:wAfter w:w="25" w:type="dxa"/>
          <w:cantSplit/>
        </w:trPr>
        <w:tc>
          <w:tcPr>
            <w:tcW w:w="9815" w:type="dxa"/>
            <w:gridSpan w:val="5"/>
            <w:tcBorders>
              <w:top w:val="single" w:sz="6" w:space="0" w:color="auto"/>
              <w:left w:val="single" w:sz="6" w:space="0" w:color="auto"/>
              <w:bottom w:val="single" w:sz="6" w:space="0" w:color="auto"/>
              <w:right w:val="single" w:sz="6" w:space="0" w:color="auto"/>
            </w:tcBorders>
            <w:hideMark/>
          </w:tcPr>
          <w:p w14:paraId="53C3E11E" w14:textId="5DD3AA40" w:rsidR="004F2395" w:rsidRPr="00563C59" w:rsidRDefault="004F2395" w:rsidP="005647F4">
            <w:pPr>
              <w:pStyle w:val="FAAFormText"/>
              <w:widowControl w:val="0"/>
              <w:spacing w:line="228" w:lineRule="auto"/>
              <w:ind w:left="0"/>
              <w:rPr>
                <w:sz w:val="22"/>
                <w:szCs w:val="22"/>
              </w:rPr>
            </w:pPr>
            <w:r w:rsidRPr="00563C59">
              <w:rPr>
                <w:sz w:val="22"/>
              </w:rPr>
              <w:t>1.</w:t>
            </w:r>
            <w:r w:rsidRPr="00563C59">
              <w:rPr>
                <w:sz w:val="22"/>
              </w:rPr>
              <w:tab/>
              <w:t xml:space="preserve">Type(s) d’opération proposée : </w:t>
            </w:r>
          </w:p>
          <w:p w14:paraId="1CA0221A" w14:textId="77777777" w:rsidR="004F2395" w:rsidRPr="00563C59" w:rsidRDefault="004F2395" w:rsidP="005647F4">
            <w:pPr>
              <w:pStyle w:val="FAAFormText"/>
              <w:widowControl w:val="0"/>
              <w:spacing w:line="228" w:lineRule="auto"/>
              <w:rPr>
                <w:sz w:val="22"/>
                <w:szCs w:val="22"/>
              </w:rPr>
            </w:pPr>
            <w:r w:rsidRPr="00563C59">
              <w:rPr>
                <w:sz w:val="22"/>
              </w:rPr>
              <w:fldChar w:fldCharType="begin">
                <w:ffData>
                  <w:name w:val="Check19"/>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Cartographie aérienne ;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Arpentage aérien ; </w:t>
            </w:r>
            <w:r w:rsidRPr="00563C59">
              <w:rPr>
                <w:sz w:val="22"/>
              </w:rPr>
              <w:fldChar w:fldCharType="begin">
                <w:ffData>
                  <w:name w:val="Check21"/>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Photographie aérienne ;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Publicité aérienne</w:t>
            </w:r>
            <w:r w:rsidRPr="00563C59">
              <w:rPr>
                <w:sz w:val="22"/>
              </w:rPr>
              <w:t xml:space="preserve"> </w:t>
            </w:r>
          </w:p>
          <w:p w14:paraId="7BF76739" w14:textId="77777777" w:rsidR="004F2395" w:rsidRPr="00563C59" w:rsidRDefault="004F2395" w:rsidP="005647F4">
            <w:pPr>
              <w:pStyle w:val="FAAFormText"/>
              <w:widowControl w:val="0"/>
              <w:spacing w:line="228" w:lineRule="auto"/>
              <w:rPr>
                <w:sz w:val="22"/>
                <w:szCs w:val="22"/>
              </w:rPr>
            </w:pPr>
            <w:r w:rsidRPr="00563C59">
              <w:rPr>
                <w:sz w:val="22"/>
              </w:rPr>
              <w:fldChar w:fldCharType="begin">
                <w:ffData>
                  <w:name w:val="Check21"/>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Surveillance et inspection aériennes ; </w:t>
            </w:r>
            <w:r w:rsidRPr="00563C59">
              <w:rPr>
                <w:sz w:val="22"/>
              </w:rPr>
              <w:fldChar w:fldCharType="begin">
                <w:ffData>
                  <w:name w:val="Check19"/>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Gestion des incendies de forêt ;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Service météorologique</w:t>
            </w:r>
          </w:p>
          <w:p w14:paraId="7B8FE8F4" w14:textId="07E3F4F3" w:rsidR="004F2395" w:rsidRPr="00563C59" w:rsidRDefault="004F2395" w:rsidP="005647F4">
            <w:pPr>
              <w:pStyle w:val="FAAFormText"/>
              <w:widowControl w:val="0"/>
              <w:spacing w:line="228" w:lineRule="auto"/>
              <w:rPr>
                <w:sz w:val="22"/>
                <w:szCs w:val="22"/>
              </w:rPr>
            </w:pP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Recherche et sauvetage ;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Enquête sur accident/incident ;</w:t>
            </w:r>
            <w:r w:rsidRPr="00563C59">
              <w:rPr>
                <w:sz w:val="22"/>
              </w:rPr>
              <w:t xml:space="preserve"> </w:t>
            </w:r>
          </w:p>
          <w:p w14:paraId="32F5FB14" w14:textId="1B2C885E" w:rsidR="004F2395" w:rsidRPr="00563C59" w:rsidRDefault="004F2395" w:rsidP="005647F4">
            <w:pPr>
              <w:pStyle w:val="FAAFormText"/>
              <w:widowControl w:val="0"/>
              <w:tabs>
                <w:tab w:val="left" w:pos="9468"/>
              </w:tabs>
              <w:spacing w:line="228" w:lineRule="auto"/>
              <w:rPr>
                <w:sz w:val="22"/>
                <w:szCs w:val="22"/>
              </w:rPr>
            </w:pP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Fret, indiquer le type de fret :</w:t>
            </w:r>
            <w:r w:rsidRPr="00563C59">
              <w:rPr>
                <w:sz w:val="22"/>
                <w:u w:val="single"/>
              </w:rPr>
              <w:tab/>
            </w:r>
          </w:p>
          <w:p w14:paraId="21AE0D6D" w14:textId="64B21374" w:rsidR="004F2395" w:rsidRPr="00563C59" w:rsidRDefault="004F2395" w:rsidP="005647F4">
            <w:pPr>
              <w:pStyle w:val="FAAFormText"/>
              <w:widowControl w:val="0"/>
              <w:spacing w:line="228" w:lineRule="auto"/>
              <w:ind w:left="1440"/>
              <w:rPr>
                <w:sz w:val="22"/>
                <w:szCs w:val="22"/>
              </w:rPr>
            </w:pPr>
            <w:r w:rsidRPr="00563C59">
              <w:t>Le fret est-il classé comme des marchandises dangereuses ?</w:t>
            </w:r>
            <w:r w:rsidRPr="00563C59">
              <w:rPr>
                <w:sz w:val="22"/>
              </w:rPr>
              <w:t xml:space="preserve">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rPr>
                <w:sz w:val="22"/>
              </w:rPr>
              <w:t xml:space="preserve"> oui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rPr>
                <w:sz w:val="22"/>
              </w:rPr>
              <w:t xml:space="preserve"> non</w:t>
            </w:r>
          </w:p>
          <w:p w14:paraId="2D45DC4D" w14:textId="1EA13830" w:rsidR="004F2395" w:rsidRPr="00563C59" w:rsidRDefault="004F2395" w:rsidP="005647F4">
            <w:pPr>
              <w:pStyle w:val="FAAFormText"/>
              <w:widowControl w:val="0"/>
              <w:spacing w:line="228" w:lineRule="auto"/>
              <w:ind w:left="1440"/>
              <w:rPr>
                <w:sz w:val="22"/>
                <w:szCs w:val="22"/>
              </w:rPr>
            </w:pPr>
            <w:r w:rsidRPr="00563C59">
              <w:t xml:space="preserve">La charge est-elle interne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ou externe </w:t>
            </w: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p>
          <w:p w14:paraId="14278504" w14:textId="0BB36B81" w:rsidR="004F2395" w:rsidRPr="00563C59" w:rsidRDefault="004F2395" w:rsidP="005647F4">
            <w:pPr>
              <w:pStyle w:val="FAAFormText"/>
              <w:widowControl w:val="0"/>
              <w:tabs>
                <w:tab w:val="left" w:pos="9456"/>
              </w:tabs>
              <w:spacing w:line="228" w:lineRule="auto"/>
              <w:rPr>
                <w:sz w:val="22"/>
                <w:szCs w:val="22"/>
              </w:rPr>
            </w:pPr>
            <w:r w:rsidRPr="00563C59">
              <w:rPr>
                <w:sz w:val="22"/>
              </w:rPr>
              <w:fldChar w:fldCharType="begin">
                <w:ffData>
                  <w:name w:val="Check20"/>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rPr>
                <w:sz w:val="22"/>
              </w:rPr>
              <w:t xml:space="preserve"> Autre :</w:t>
            </w:r>
            <w:r w:rsidRPr="00563C59">
              <w:rPr>
                <w:sz w:val="22"/>
                <w:u w:val="single"/>
              </w:rPr>
              <w:tab/>
            </w:r>
          </w:p>
        </w:tc>
      </w:tr>
      <w:tr w:rsidR="005B454A" w:rsidRPr="00563C59" w14:paraId="06DC725E" w14:textId="77777777" w:rsidTr="000760A9">
        <w:trPr>
          <w:gridAfter w:val="1"/>
          <w:wAfter w:w="25" w:type="dxa"/>
        </w:trPr>
        <w:tc>
          <w:tcPr>
            <w:tcW w:w="9815" w:type="dxa"/>
            <w:gridSpan w:val="5"/>
            <w:tcBorders>
              <w:top w:val="single" w:sz="6" w:space="0" w:color="auto"/>
              <w:left w:val="single" w:sz="6" w:space="0" w:color="auto"/>
              <w:bottom w:val="single" w:sz="4" w:space="0" w:color="auto"/>
              <w:right w:val="single" w:sz="6" w:space="0" w:color="auto"/>
            </w:tcBorders>
            <w:hideMark/>
          </w:tcPr>
          <w:p w14:paraId="087BC278" w14:textId="77777777" w:rsidR="004F2395" w:rsidRPr="00563C59" w:rsidRDefault="005B454A" w:rsidP="005647F4">
            <w:pPr>
              <w:pStyle w:val="FAAFormText"/>
              <w:widowControl w:val="0"/>
              <w:spacing w:line="228" w:lineRule="auto"/>
              <w:ind w:left="0"/>
              <w:rPr>
                <w:sz w:val="22"/>
                <w:szCs w:val="22"/>
              </w:rPr>
            </w:pPr>
            <w:r w:rsidRPr="00563C59">
              <w:rPr>
                <w:sz w:val="22"/>
              </w:rPr>
              <w:lastRenderedPageBreak/>
              <w:t>2.</w:t>
            </w:r>
            <w:r w:rsidRPr="00563C59">
              <w:rPr>
                <w:b/>
                <w:sz w:val="22"/>
              </w:rPr>
              <w:t xml:space="preserve"> </w:t>
            </w:r>
            <w:r w:rsidRPr="00563C59">
              <w:rPr>
                <w:b/>
                <w:sz w:val="22"/>
              </w:rPr>
              <w:tab/>
            </w:r>
            <w:r w:rsidRPr="00563C59">
              <w:rPr>
                <w:sz w:val="22"/>
              </w:rPr>
              <w:t>Règles de vol :</w:t>
            </w:r>
          </w:p>
          <w:p w14:paraId="277677BE" w14:textId="4A57B4E8" w:rsidR="005B454A" w:rsidRPr="00563C59" w:rsidRDefault="004F2395" w:rsidP="005647F4">
            <w:pPr>
              <w:pStyle w:val="FAAFormText"/>
              <w:widowControl w:val="0"/>
              <w:spacing w:line="228" w:lineRule="auto"/>
              <w:ind w:left="0"/>
              <w:rPr>
                <w:sz w:val="22"/>
                <w:szCs w:val="22"/>
              </w:rPr>
            </w:pPr>
            <w:r w:rsidRPr="00563C59">
              <w:rPr>
                <w:sz w:val="22"/>
              </w:rPr>
              <w:tab/>
            </w:r>
            <w:r w:rsidR="005B454A" w:rsidRPr="00563C59">
              <w:rPr>
                <w:sz w:val="22"/>
              </w:rPr>
              <w:fldChar w:fldCharType="begin">
                <w:ffData>
                  <w:name w:val="Check20"/>
                  <w:enabled/>
                  <w:calcOnExit w:val="0"/>
                  <w:checkBox>
                    <w:sizeAuto/>
                    <w:default w:val="0"/>
                  </w:checkBox>
                </w:ffData>
              </w:fldChar>
            </w:r>
            <w:r w:rsidR="005B454A" w:rsidRPr="00563C59">
              <w:rPr>
                <w:sz w:val="22"/>
              </w:rPr>
              <w:instrText xml:space="preserve"> FORMCHECKBOX </w:instrText>
            </w:r>
            <w:r w:rsidR="00F358FD">
              <w:rPr>
                <w:sz w:val="22"/>
              </w:rPr>
            </w:r>
            <w:r w:rsidR="00F358FD">
              <w:rPr>
                <w:sz w:val="22"/>
              </w:rPr>
              <w:fldChar w:fldCharType="separate"/>
            </w:r>
            <w:r w:rsidR="005B454A" w:rsidRPr="00563C59">
              <w:rPr>
                <w:sz w:val="22"/>
              </w:rPr>
              <w:fldChar w:fldCharType="end"/>
            </w:r>
            <w:r w:rsidRPr="00563C59">
              <w:t xml:space="preserve"> VFR ; </w:t>
            </w:r>
            <w:r w:rsidR="005B454A" w:rsidRPr="00563C59">
              <w:rPr>
                <w:sz w:val="22"/>
              </w:rPr>
              <w:fldChar w:fldCharType="begin">
                <w:ffData>
                  <w:name w:val="Check20"/>
                  <w:enabled/>
                  <w:calcOnExit w:val="0"/>
                  <w:checkBox>
                    <w:sizeAuto/>
                    <w:default w:val="0"/>
                  </w:checkBox>
                </w:ffData>
              </w:fldChar>
            </w:r>
            <w:r w:rsidR="005B454A" w:rsidRPr="00563C59">
              <w:rPr>
                <w:sz w:val="22"/>
              </w:rPr>
              <w:instrText xml:space="preserve"> FORMCHECKBOX </w:instrText>
            </w:r>
            <w:r w:rsidR="00F358FD">
              <w:rPr>
                <w:sz w:val="22"/>
              </w:rPr>
            </w:r>
            <w:r w:rsidR="00F358FD">
              <w:rPr>
                <w:sz w:val="22"/>
              </w:rPr>
              <w:fldChar w:fldCharType="separate"/>
            </w:r>
            <w:r w:rsidR="005B454A" w:rsidRPr="00563C59">
              <w:rPr>
                <w:sz w:val="22"/>
              </w:rPr>
              <w:fldChar w:fldCharType="end"/>
            </w:r>
            <w:r w:rsidRPr="00563C59">
              <w:t xml:space="preserve"> IFR ; </w:t>
            </w:r>
            <w:r w:rsidR="005B454A" w:rsidRPr="00563C59">
              <w:rPr>
                <w:sz w:val="22"/>
              </w:rPr>
              <w:fldChar w:fldCharType="begin">
                <w:ffData>
                  <w:name w:val="Check20"/>
                  <w:enabled/>
                  <w:calcOnExit w:val="0"/>
                  <w:checkBox>
                    <w:sizeAuto/>
                    <w:default w:val="0"/>
                  </w:checkBox>
                </w:ffData>
              </w:fldChar>
            </w:r>
            <w:r w:rsidR="005B454A" w:rsidRPr="00563C59">
              <w:rPr>
                <w:sz w:val="22"/>
              </w:rPr>
              <w:instrText xml:space="preserve"> FORMCHECKBOX </w:instrText>
            </w:r>
            <w:r w:rsidR="00F358FD">
              <w:rPr>
                <w:sz w:val="22"/>
              </w:rPr>
            </w:r>
            <w:r w:rsidR="00F358FD">
              <w:rPr>
                <w:sz w:val="22"/>
              </w:rPr>
              <w:fldChar w:fldCharType="separate"/>
            </w:r>
            <w:r w:rsidR="005B454A" w:rsidRPr="00563C59">
              <w:rPr>
                <w:sz w:val="22"/>
              </w:rPr>
              <w:fldChar w:fldCharType="end"/>
            </w:r>
            <w:r w:rsidRPr="00563C59">
              <w:t xml:space="preserve"> IMC ; </w:t>
            </w:r>
            <w:r w:rsidR="005B454A" w:rsidRPr="00563C59">
              <w:rPr>
                <w:sz w:val="22"/>
              </w:rPr>
              <w:fldChar w:fldCharType="begin">
                <w:ffData>
                  <w:name w:val="Check20"/>
                  <w:enabled/>
                  <w:calcOnExit w:val="0"/>
                  <w:checkBox>
                    <w:sizeAuto/>
                    <w:default w:val="0"/>
                  </w:checkBox>
                </w:ffData>
              </w:fldChar>
            </w:r>
            <w:r w:rsidR="005B454A" w:rsidRPr="00563C59">
              <w:rPr>
                <w:sz w:val="22"/>
              </w:rPr>
              <w:instrText xml:space="preserve"> FORMCHECKBOX </w:instrText>
            </w:r>
            <w:r w:rsidR="00F358FD">
              <w:rPr>
                <w:sz w:val="22"/>
              </w:rPr>
            </w:r>
            <w:r w:rsidR="00F358FD">
              <w:rPr>
                <w:sz w:val="22"/>
              </w:rPr>
              <w:fldChar w:fldCharType="separate"/>
            </w:r>
            <w:r w:rsidR="005B454A" w:rsidRPr="00563C59">
              <w:rPr>
                <w:sz w:val="22"/>
              </w:rPr>
              <w:fldChar w:fldCharType="end"/>
            </w:r>
            <w:r w:rsidRPr="00563C59">
              <w:t xml:space="preserve"> VLOS</w:t>
            </w:r>
          </w:p>
        </w:tc>
      </w:tr>
      <w:tr w:rsidR="005B454A" w:rsidRPr="00563C59" w14:paraId="08A500C1" w14:textId="77777777" w:rsidTr="000760A9">
        <w:trPr>
          <w:gridAfter w:val="1"/>
          <w:wAfter w:w="25" w:type="dxa"/>
        </w:trPr>
        <w:tc>
          <w:tcPr>
            <w:tcW w:w="9815" w:type="dxa"/>
            <w:gridSpan w:val="5"/>
            <w:tcBorders>
              <w:top w:val="single" w:sz="4" w:space="0" w:color="auto"/>
              <w:left w:val="single" w:sz="6" w:space="0" w:color="auto"/>
              <w:bottom w:val="nil"/>
              <w:right w:val="single" w:sz="6" w:space="0" w:color="auto"/>
            </w:tcBorders>
            <w:hideMark/>
          </w:tcPr>
          <w:p w14:paraId="521C386B" w14:textId="03FB1E77" w:rsidR="005B454A" w:rsidRPr="00563C59" w:rsidRDefault="005B454A" w:rsidP="005647F4">
            <w:pPr>
              <w:pStyle w:val="FAAFormTextNumber"/>
              <w:tabs>
                <w:tab w:val="clear" w:pos="504"/>
              </w:tabs>
              <w:spacing w:line="228" w:lineRule="auto"/>
              <w:ind w:left="0" w:firstLine="0"/>
              <w:rPr>
                <w:bCs/>
                <w:i w:val="0"/>
                <w:sz w:val="22"/>
                <w:szCs w:val="22"/>
              </w:rPr>
            </w:pPr>
            <w:r w:rsidRPr="00563C59">
              <w:rPr>
                <w:i w:val="0"/>
                <w:sz w:val="22"/>
              </w:rPr>
              <w:t>3.</w:t>
            </w:r>
            <w:r w:rsidRPr="00563C59">
              <w:rPr>
                <w:b/>
                <w:i w:val="0"/>
                <w:sz w:val="22"/>
              </w:rPr>
              <w:t xml:space="preserve"> </w:t>
            </w:r>
            <w:r w:rsidRPr="00563C59">
              <w:rPr>
                <w:b/>
                <w:i w:val="0"/>
                <w:sz w:val="22"/>
              </w:rPr>
              <w:tab/>
            </w:r>
            <w:r w:rsidRPr="00563C59">
              <w:rPr>
                <w:i w:val="0"/>
                <w:sz w:val="22"/>
              </w:rPr>
              <w:t>Dates/régions géographiques/description des opérations prévues et structure de route proposée :</w:t>
            </w:r>
          </w:p>
          <w:p w14:paraId="1FAD4A86" w14:textId="6E93F772"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a. </w:t>
            </w:r>
            <w:r w:rsidRPr="00563C59">
              <w:rPr>
                <w:i w:val="0"/>
                <w:sz w:val="22"/>
              </w:rPr>
              <w:tab/>
              <w:t xml:space="preserve">Date(s) du vol prévu (JJ/MM/AAAA) : </w:t>
            </w:r>
            <w:r w:rsidRPr="00563C59">
              <w:rPr>
                <w:i w:val="0"/>
                <w:sz w:val="22"/>
                <w:u w:val="single"/>
              </w:rPr>
              <w:tab/>
            </w:r>
          </w:p>
          <w:p w14:paraId="5610AE80" w14:textId="463F7964"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b. </w:t>
            </w:r>
            <w:r w:rsidRPr="00563C59">
              <w:rPr>
                <w:i w:val="0"/>
                <w:sz w:val="22"/>
              </w:rPr>
              <w:tab/>
              <w:t xml:space="preserve">Point de départ : </w:t>
            </w:r>
            <w:r w:rsidRPr="00563C59">
              <w:rPr>
                <w:i w:val="0"/>
                <w:sz w:val="22"/>
                <w:u w:val="single"/>
              </w:rPr>
              <w:tab/>
            </w:r>
          </w:p>
          <w:p w14:paraId="59034AB3" w14:textId="7B63953F"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c. </w:t>
            </w:r>
            <w:r w:rsidRPr="00563C59">
              <w:rPr>
                <w:i w:val="0"/>
                <w:sz w:val="22"/>
              </w:rPr>
              <w:tab/>
              <w:t xml:space="preserve">Destination : </w:t>
            </w:r>
            <w:r w:rsidRPr="00563C59">
              <w:rPr>
                <w:i w:val="0"/>
                <w:sz w:val="22"/>
                <w:u w:val="single"/>
              </w:rPr>
              <w:tab/>
            </w:r>
          </w:p>
          <w:p w14:paraId="6E55ABF0" w14:textId="599E3D8C"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d. </w:t>
            </w:r>
            <w:r w:rsidRPr="00563C59">
              <w:rPr>
                <w:i w:val="0"/>
                <w:sz w:val="22"/>
              </w:rPr>
              <w:tab/>
              <w:t xml:space="preserve">Route à suivre : </w:t>
            </w:r>
            <w:r w:rsidRPr="00563C59">
              <w:rPr>
                <w:i w:val="0"/>
                <w:sz w:val="22"/>
                <w:u w:val="single"/>
              </w:rPr>
              <w:tab/>
            </w:r>
          </w:p>
          <w:p w14:paraId="67B1FA24" w14:textId="11DBD3EA"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e. </w:t>
            </w:r>
            <w:r w:rsidRPr="00563C59">
              <w:rPr>
                <w:i w:val="0"/>
                <w:sz w:val="22"/>
              </w:rPr>
              <w:tab/>
              <w:t>Vitesse(s) de croisière :</w:t>
            </w:r>
            <w:r w:rsidRPr="00563C59">
              <w:rPr>
                <w:i w:val="0"/>
                <w:sz w:val="22"/>
                <w:u w:val="single"/>
              </w:rPr>
              <w:tab/>
            </w:r>
          </w:p>
          <w:p w14:paraId="31D61CE8" w14:textId="2971789B"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f. </w:t>
            </w:r>
            <w:r w:rsidRPr="00563C59">
              <w:rPr>
                <w:i w:val="0"/>
                <w:sz w:val="22"/>
              </w:rPr>
              <w:tab/>
              <w:t xml:space="preserve">Niveau(x) de croisière : </w:t>
            </w:r>
            <w:r w:rsidRPr="00563C59">
              <w:rPr>
                <w:i w:val="0"/>
                <w:sz w:val="22"/>
                <w:u w:val="single"/>
              </w:rPr>
              <w:tab/>
            </w:r>
          </w:p>
          <w:p w14:paraId="7E1FC459" w14:textId="2800748F"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g. </w:t>
            </w:r>
            <w:r w:rsidRPr="00563C59">
              <w:rPr>
                <w:i w:val="0"/>
                <w:sz w:val="22"/>
              </w:rPr>
              <w:tab/>
              <w:t xml:space="preserve">Durée/fréquence du vol : </w:t>
            </w:r>
            <w:r w:rsidRPr="00563C59">
              <w:rPr>
                <w:i w:val="0"/>
                <w:sz w:val="22"/>
                <w:u w:val="single"/>
              </w:rPr>
              <w:tab/>
            </w:r>
          </w:p>
          <w:p w14:paraId="23BC82E5" w14:textId="544542CB"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h. </w:t>
            </w:r>
            <w:r w:rsidRPr="00563C59">
              <w:rPr>
                <w:i w:val="0"/>
                <w:sz w:val="22"/>
              </w:rPr>
              <w:tab/>
              <w:t xml:space="preserve">Lieux d’atterrissage d’urgence le long de la route proposée : </w:t>
            </w:r>
            <w:r w:rsidRPr="00563C59">
              <w:rPr>
                <w:i w:val="0"/>
                <w:sz w:val="22"/>
                <w:u w:val="single"/>
              </w:rPr>
              <w:tab/>
            </w:r>
          </w:p>
          <w:p w14:paraId="11F648B6" w14:textId="38CF5A97" w:rsidR="005B454A" w:rsidRPr="00563C59" w:rsidRDefault="005B454A" w:rsidP="005647F4">
            <w:pPr>
              <w:pStyle w:val="FAAFormTextNumber"/>
              <w:tabs>
                <w:tab w:val="clear" w:pos="504"/>
                <w:tab w:val="left" w:pos="9504"/>
              </w:tabs>
              <w:spacing w:line="228" w:lineRule="auto"/>
              <w:ind w:left="1440" w:hanging="720"/>
              <w:rPr>
                <w:i w:val="0"/>
                <w:sz w:val="22"/>
                <w:szCs w:val="22"/>
              </w:rPr>
            </w:pPr>
            <w:r w:rsidRPr="00563C59">
              <w:rPr>
                <w:i w:val="0"/>
                <w:sz w:val="22"/>
              </w:rPr>
              <w:t xml:space="preserve">i. </w:t>
            </w:r>
            <w:r w:rsidRPr="00563C59">
              <w:rPr>
                <w:i w:val="0"/>
                <w:sz w:val="22"/>
              </w:rPr>
              <w:tab/>
              <w:t>Pour les atterrissages d’urgence :</w:t>
            </w:r>
          </w:p>
          <w:p w14:paraId="30502677" w14:textId="7013209C" w:rsidR="005B454A" w:rsidRPr="00563C59" w:rsidRDefault="004F2395" w:rsidP="005647F4">
            <w:pPr>
              <w:pStyle w:val="FAAFormTextNumber"/>
              <w:tabs>
                <w:tab w:val="left" w:pos="9504"/>
              </w:tabs>
              <w:spacing w:line="228" w:lineRule="auto"/>
              <w:ind w:left="2160" w:hanging="720"/>
              <w:rPr>
                <w:i w:val="0"/>
                <w:sz w:val="22"/>
                <w:szCs w:val="22"/>
              </w:rPr>
            </w:pPr>
            <w:r w:rsidRPr="00563C59">
              <w:rPr>
                <w:i w:val="0"/>
                <w:sz w:val="22"/>
              </w:rPr>
              <w:t xml:space="preserve">i </w:t>
            </w:r>
            <w:r w:rsidRPr="00563C59">
              <w:rPr>
                <w:i w:val="0"/>
                <w:sz w:val="22"/>
              </w:rPr>
              <w:tab/>
              <w:t xml:space="preserve">Personne responsable du recouvrement de l’aéronef : </w:t>
            </w:r>
            <w:r w:rsidRPr="00563C59">
              <w:rPr>
                <w:i w:val="0"/>
                <w:sz w:val="22"/>
                <w:u w:val="single"/>
              </w:rPr>
              <w:tab/>
            </w:r>
          </w:p>
          <w:p w14:paraId="0DE06D7D" w14:textId="7648845A" w:rsidR="005B454A" w:rsidRPr="00563C59" w:rsidRDefault="004F2395" w:rsidP="005647F4">
            <w:pPr>
              <w:pStyle w:val="FAAFormTextNumber"/>
              <w:tabs>
                <w:tab w:val="left" w:pos="9504"/>
              </w:tabs>
              <w:spacing w:line="228" w:lineRule="auto"/>
              <w:ind w:left="2160" w:hanging="720"/>
              <w:rPr>
                <w:i w:val="0"/>
                <w:sz w:val="22"/>
                <w:szCs w:val="22"/>
              </w:rPr>
            </w:pPr>
            <w:r w:rsidRPr="00563C59">
              <w:rPr>
                <w:i w:val="0"/>
                <w:sz w:val="22"/>
              </w:rPr>
              <w:t xml:space="preserve">ii. </w:t>
            </w:r>
            <w:r w:rsidRPr="00563C59">
              <w:rPr>
                <w:i w:val="0"/>
                <w:sz w:val="22"/>
              </w:rPr>
              <w:tab/>
              <w:t xml:space="preserve">Personne responsable du nettoyage en cas d’impact : </w:t>
            </w:r>
            <w:r w:rsidRPr="00563C59">
              <w:rPr>
                <w:i w:val="0"/>
                <w:sz w:val="22"/>
                <w:u w:val="single"/>
              </w:rPr>
              <w:tab/>
            </w:r>
          </w:p>
          <w:p w14:paraId="75D5081C" w14:textId="4477D1E0" w:rsidR="005B454A" w:rsidRPr="00563C59" w:rsidRDefault="005B454A" w:rsidP="005647F4">
            <w:pPr>
              <w:pStyle w:val="FAAFormTextNumber"/>
              <w:tabs>
                <w:tab w:val="left" w:pos="1440"/>
                <w:tab w:val="left" w:pos="9504"/>
              </w:tabs>
              <w:spacing w:line="228" w:lineRule="auto"/>
              <w:ind w:left="720" w:firstLine="0"/>
              <w:rPr>
                <w:i w:val="0"/>
                <w:sz w:val="22"/>
                <w:szCs w:val="22"/>
              </w:rPr>
            </w:pPr>
            <w:r w:rsidRPr="00563C59">
              <w:rPr>
                <w:i w:val="0"/>
                <w:sz w:val="22"/>
              </w:rPr>
              <w:t xml:space="preserve">j. </w:t>
            </w:r>
            <w:r w:rsidRPr="00563C59">
              <w:rPr>
                <w:i w:val="0"/>
                <w:sz w:val="22"/>
              </w:rPr>
              <w:tab/>
              <w:t xml:space="preserve">Numéros de téléphone pour contact d’urgence : </w:t>
            </w:r>
            <w:r w:rsidRPr="00563C59">
              <w:rPr>
                <w:i w:val="0"/>
                <w:sz w:val="22"/>
                <w:u w:val="single"/>
              </w:rPr>
              <w:tab/>
            </w:r>
          </w:p>
        </w:tc>
      </w:tr>
      <w:tr w:rsidR="005B454A" w:rsidRPr="00563C59" w14:paraId="3F808B83" w14:textId="77777777" w:rsidTr="000760A9">
        <w:trPr>
          <w:gridAfter w:val="1"/>
          <w:wAfter w:w="25" w:type="dxa"/>
        </w:trPr>
        <w:tc>
          <w:tcPr>
            <w:tcW w:w="9815" w:type="dxa"/>
            <w:gridSpan w:val="5"/>
            <w:tcBorders>
              <w:top w:val="single" w:sz="6" w:space="0" w:color="auto"/>
              <w:left w:val="single" w:sz="6" w:space="0" w:color="auto"/>
              <w:bottom w:val="nil"/>
              <w:right w:val="single" w:sz="6" w:space="0" w:color="auto"/>
            </w:tcBorders>
            <w:shd w:val="clear" w:color="auto" w:fill="D9D9D9" w:themeFill="background1" w:themeFillShade="D9"/>
            <w:hideMark/>
          </w:tcPr>
          <w:p w14:paraId="3D1A92DA" w14:textId="77777777" w:rsidR="005B454A" w:rsidRPr="00563C59" w:rsidRDefault="005B454A" w:rsidP="005647F4">
            <w:pPr>
              <w:pStyle w:val="FAAFormTextNumber"/>
              <w:spacing w:line="228" w:lineRule="auto"/>
              <w:ind w:left="0" w:firstLine="0"/>
              <w:rPr>
                <w:b/>
                <w:i w:val="0"/>
                <w:sz w:val="22"/>
                <w:szCs w:val="22"/>
              </w:rPr>
            </w:pPr>
            <w:r w:rsidRPr="00563C59">
              <w:rPr>
                <w:b/>
                <w:i w:val="0"/>
                <w:sz w:val="22"/>
              </w:rPr>
              <w:t>Section 4 Caractéristiques de l'ATP</w:t>
            </w:r>
          </w:p>
        </w:tc>
      </w:tr>
      <w:tr w:rsidR="005B454A" w:rsidRPr="00563C59" w14:paraId="1A0E293E" w14:textId="77777777" w:rsidTr="005B454A">
        <w:trPr>
          <w:gridAfter w:val="1"/>
          <w:wAfter w:w="25" w:type="dxa"/>
        </w:trPr>
        <w:tc>
          <w:tcPr>
            <w:tcW w:w="9815" w:type="dxa"/>
            <w:gridSpan w:val="5"/>
            <w:tcBorders>
              <w:top w:val="single" w:sz="6" w:space="0" w:color="auto"/>
              <w:left w:val="single" w:sz="6" w:space="0" w:color="auto"/>
              <w:bottom w:val="nil"/>
              <w:right w:val="single" w:sz="6" w:space="0" w:color="auto"/>
            </w:tcBorders>
          </w:tcPr>
          <w:p w14:paraId="41750405" w14:textId="672C47D0" w:rsidR="005B454A" w:rsidRPr="00563C59" w:rsidRDefault="005B454A" w:rsidP="005647F4">
            <w:pPr>
              <w:pStyle w:val="FAAFormTextNumber"/>
              <w:tabs>
                <w:tab w:val="clear" w:pos="504"/>
              </w:tabs>
              <w:spacing w:line="228" w:lineRule="auto"/>
              <w:ind w:left="0" w:firstLine="0"/>
              <w:rPr>
                <w:bCs/>
                <w:i w:val="0"/>
                <w:sz w:val="22"/>
                <w:szCs w:val="22"/>
              </w:rPr>
            </w:pPr>
            <w:r w:rsidRPr="00563C59">
              <w:rPr>
                <w:i w:val="0"/>
                <w:sz w:val="22"/>
              </w:rPr>
              <w:t xml:space="preserve">1. </w:t>
            </w:r>
            <w:r w:rsidRPr="00563C59">
              <w:rPr>
                <w:i w:val="0"/>
                <w:sz w:val="22"/>
              </w:rPr>
              <w:tab/>
              <w:t>Caractéristiques de l'ATP :</w:t>
            </w:r>
          </w:p>
          <w:p w14:paraId="41280F14" w14:textId="436D617B"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a. </w:t>
            </w:r>
            <w:r w:rsidRPr="00563C59">
              <w:rPr>
                <w:i w:val="0"/>
                <w:sz w:val="22"/>
              </w:rPr>
              <w:tab/>
              <w:t>Type d’aéronef :</w:t>
            </w:r>
          </w:p>
          <w:p w14:paraId="38D7553F" w14:textId="5641934F"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b. </w:t>
            </w:r>
            <w:r w:rsidRPr="00563C59">
              <w:rPr>
                <w:i w:val="0"/>
                <w:sz w:val="22"/>
              </w:rPr>
              <w:tab/>
              <w:t>Masse maximale certifiée au décollage :</w:t>
            </w:r>
          </w:p>
          <w:p w14:paraId="37EE29B4" w14:textId="2CBD1F8F"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c. </w:t>
            </w:r>
            <w:r w:rsidRPr="00563C59">
              <w:rPr>
                <w:i w:val="0"/>
                <w:sz w:val="22"/>
              </w:rPr>
              <w:tab/>
              <w:t>Nombre de moteurs :</w:t>
            </w:r>
          </w:p>
          <w:p w14:paraId="46C2B3BC" w14:textId="6E706CF7"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d. </w:t>
            </w:r>
            <w:r w:rsidRPr="00563C59">
              <w:rPr>
                <w:i w:val="0"/>
                <w:sz w:val="22"/>
              </w:rPr>
              <w:tab/>
              <w:t>Impératifs de décollage et d'atterrissage :</w:t>
            </w:r>
          </w:p>
          <w:p w14:paraId="367608DE" w14:textId="6A112C86"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e. </w:t>
            </w:r>
            <w:r w:rsidRPr="00563C59">
              <w:rPr>
                <w:i w:val="0"/>
                <w:sz w:val="22"/>
              </w:rPr>
              <w:tab/>
              <w:t>Capacités de détection et d’évitement :</w:t>
            </w:r>
          </w:p>
          <w:p w14:paraId="693EF0C2" w14:textId="2FE606FE"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f. </w:t>
            </w:r>
            <w:r w:rsidRPr="00563C59">
              <w:rPr>
                <w:i w:val="0"/>
                <w:sz w:val="22"/>
              </w:rPr>
              <w:tab/>
              <w:t>Nombre et emplacement des RPS et procédures de passation entre les RPS, le cas échéant :</w:t>
            </w:r>
          </w:p>
          <w:p w14:paraId="2EA72096" w14:textId="26A710D9" w:rsidR="005B454A" w:rsidRPr="00563C59" w:rsidRDefault="005B454A" w:rsidP="005647F4">
            <w:pPr>
              <w:pStyle w:val="FAAFormTextNumber"/>
              <w:spacing w:line="228" w:lineRule="auto"/>
              <w:ind w:left="720" w:firstLine="0"/>
              <w:rPr>
                <w:i w:val="0"/>
                <w:sz w:val="22"/>
                <w:szCs w:val="22"/>
              </w:rPr>
            </w:pPr>
            <w:r w:rsidRPr="00563C59">
              <w:rPr>
                <w:i w:val="0"/>
                <w:sz w:val="22"/>
              </w:rPr>
              <w:t xml:space="preserve">g. </w:t>
            </w:r>
            <w:r w:rsidRPr="00563C59">
              <w:rPr>
                <w:i w:val="0"/>
                <w:sz w:val="22"/>
              </w:rPr>
              <w:tab/>
              <w:t>Charge ─ Informations/description :</w:t>
            </w:r>
          </w:p>
          <w:p w14:paraId="5C99F9BA" w14:textId="723E0EC0" w:rsidR="005B454A" w:rsidRPr="00563C59" w:rsidRDefault="005B454A" w:rsidP="005647F4">
            <w:pPr>
              <w:pStyle w:val="FAAFormTextNumber"/>
              <w:spacing w:line="228" w:lineRule="auto"/>
              <w:ind w:left="1442" w:hanging="711"/>
              <w:rPr>
                <w:i w:val="0"/>
                <w:sz w:val="22"/>
                <w:szCs w:val="22"/>
              </w:rPr>
            </w:pPr>
            <w:r w:rsidRPr="00563C59">
              <w:rPr>
                <w:i w:val="0"/>
                <w:sz w:val="22"/>
              </w:rPr>
              <w:t xml:space="preserve">h. </w:t>
            </w:r>
            <w:r w:rsidRPr="00563C59">
              <w:rPr>
                <w:i w:val="0"/>
                <w:sz w:val="22"/>
              </w:rPr>
              <w:tab/>
              <w:t>Contrôle visuel du décollage et/ou de l’atterrissage ou décollage et atterrissage effectués par caméra à bord :</w:t>
            </w:r>
          </w:p>
        </w:tc>
      </w:tr>
      <w:tr w:rsidR="005B454A" w:rsidRPr="00563C59" w14:paraId="10959C6A" w14:textId="77777777" w:rsidTr="005B454A">
        <w:trPr>
          <w:gridAfter w:val="1"/>
          <w:wAfter w:w="25" w:type="dxa"/>
        </w:trPr>
        <w:tc>
          <w:tcPr>
            <w:tcW w:w="9815" w:type="dxa"/>
            <w:gridSpan w:val="5"/>
            <w:tcBorders>
              <w:top w:val="single" w:sz="4" w:space="0" w:color="auto"/>
              <w:left w:val="single" w:sz="6" w:space="0" w:color="auto"/>
              <w:bottom w:val="single" w:sz="6" w:space="0" w:color="auto"/>
              <w:right w:val="single" w:sz="6" w:space="0" w:color="auto"/>
            </w:tcBorders>
          </w:tcPr>
          <w:p w14:paraId="2C50ECBE" w14:textId="667ECB58" w:rsidR="005B454A" w:rsidRPr="00563C59" w:rsidRDefault="005B454A" w:rsidP="005647F4">
            <w:pPr>
              <w:pStyle w:val="FAAFormText"/>
              <w:widowControl w:val="0"/>
              <w:tabs>
                <w:tab w:val="left" w:pos="708"/>
                <w:tab w:val="left" w:pos="1428"/>
                <w:tab w:val="left" w:pos="9468"/>
              </w:tabs>
              <w:spacing w:line="228" w:lineRule="auto"/>
              <w:ind w:left="0"/>
              <w:rPr>
                <w:bCs/>
                <w:sz w:val="22"/>
                <w:szCs w:val="22"/>
              </w:rPr>
            </w:pPr>
            <w:r w:rsidRPr="00563C59">
              <w:rPr>
                <w:sz w:val="22"/>
              </w:rPr>
              <w:t xml:space="preserve">2. </w:t>
            </w:r>
            <w:r w:rsidRPr="00563C59">
              <w:rPr>
                <w:sz w:val="22"/>
              </w:rPr>
              <w:tab/>
              <w:t>Caractéristiques de performance :</w:t>
            </w:r>
          </w:p>
          <w:p w14:paraId="3796F7DC" w14:textId="03AC16E4"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a. </w:t>
            </w:r>
            <w:r w:rsidRPr="00563C59">
              <w:rPr>
                <w:sz w:val="22"/>
              </w:rPr>
              <w:tab/>
              <w:t xml:space="preserve">Vitesses d’exploitation : </w:t>
            </w:r>
            <w:r w:rsidRPr="00563C59">
              <w:rPr>
                <w:sz w:val="22"/>
                <w:u w:val="single"/>
              </w:rPr>
              <w:tab/>
            </w:r>
          </w:p>
          <w:p w14:paraId="35AF8DA9" w14:textId="706A5342"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b. </w:t>
            </w:r>
            <w:r w:rsidRPr="00563C59">
              <w:rPr>
                <w:sz w:val="22"/>
              </w:rPr>
              <w:tab/>
              <w:t xml:space="preserve">Vitesses ascensionnelles typique et maximale : </w:t>
            </w:r>
            <w:r w:rsidRPr="00563C59">
              <w:rPr>
                <w:sz w:val="22"/>
                <w:u w:val="single"/>
              </w:rPr>
              <w:tab/>
            </w:r>
          </w:p>
          <w:p w14:paraId="2ADA64F6" w14:textId="5B9EFDFA"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c. </w:t>
            </w:r>
            <w:r w:rsidRPr="00563C59">
              <w:rPr>
                <w:sz w:val="22"/>
              </w:rPr>
              <w:tab/>
              <w:t xml:space="preserve">Vitesses de descente typique et maximale : </w:t>
            </w:r>
            <w:r w:rsidRPr="00563C59">
              <w:rPr>
                <w:sz w:val="22"/>
                <w:u w:val="single"/>
              </w:rPr>
              <w:tab/>
            </w:r>
          </w:p>
          <w:p w14:paraId="175FFFAC" w14:textId="750E9C01"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d. </w:t>
            </w:r>
            <w:r w:rsidRPr="00563C59">
              <w:rPr>
                <w:sz w:val="22"/>
              </w:rPr>
              <w:tab/>
              <w:t xml:space="preserve">Taux typique et maximal de virage : </w:t>
            </w:r>
            <w:r w:rsidRPr="00563C59">
              <w:rPr>
                <w:sz w:val="22"/>
                <w:u w:val="single"/>
              </w:rPr>
              <w:tab/>
            </w:r>
          </w:p>
          <w:p w14:paraId="58E015D7" w14:textId="13A0B043"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e. </w:t>
            </w:r>
            <w:r w:rsidRPr="00563C59">
              <w:rPr>
                <w:sz w:val="22"/>
              </w:rPr>
              <w:tab/>
              <w:t xml:space="preserve">Autonomie maximale de l’aéronef : </w:t>
            </w:r>
            <w:r w:rsidRPr="00563C59">
              <w:rPr>
                <w:sz w:val="22"/>
                <w:u w:val="single"/>
              </w:rPr>
              <w:tab/>
            </w:r>
          </w:p>
          <w:p w14:paraId="27B2C754" w14:textId="1DFC6D7D" w:rsidR="005B454A" w:rsidRPr="00563C59" w:rsidRDefault="005B454A" w:rsidP="005647F4">
            <w:pPr>
              <w:pStyle w:val="FAAFormText"/>
              <w:widowControl w:val="0"/>
              <w:tabs>
                <w:tab w:val="left" w:pos="1428"/>
                <w:tab w:val="left" w:pos="9468"/>
              </w:tabs>
              <w:spacing w:line="228" w:lineRule="auto"/>
              <w:rPr>
                <w:sz w:val="22"/>
                <w:szCs w:val="22"/>
              </w:rPr>
            </w:pPr>
            <w:r w:rsidRPr="00563C59">
              <w:rPr>
                <w:sz w:val="22"/>
              </w:rPr>
              <w:t xml:space="preserve">f. </w:t>
            </w:r>
            <w:r w:rsidRPr="00563C59">
              <w:rPr>
                <w:sz w:val="22"/>
              </w:rPr>
              <w:tab/>
              <w:t xml:space="preserve">Autres, comme limitations pour le vent, givrage, précipitations : </w:t>
            </w:r>
            <w:r w:rsidRPr="00563C59">
              <w:rPr>
                <w:sz w:val="22"/>
                <w:u w:val="single"/>
              </w:rPr>
              <w:tab/>
            </w:r>
          </w:p>
        </w:tc>
      </w:tr>
      <w:tr w:rsidR="005B454A" w:rsidRPr="00563C59" w14:paraId="7423EF6C" w14:textId="77777777" w:rsidTr="005B454A">
        <w:trPr>
          <w:gridAfter w:val="1"/>
          <w:wAfter w:w="25" w:type="dxa"/>
        </w:trPr>
        <w:tc>
          <w:tcPr>
            <w:tcW w:w="9815" w:type="dxa"/>
            <w:gridSpan w:val="5"/>
            <w:tcBorders>
              <w:top w:val="single" w:sz="4" w:space="0" w:color="auto"/>
              <w:left w:val="single" w:sz="6" w:space="0" w:color="auto"/>
              <w:bottom w:val="single" w:sz="6" w:space="0" w:color="auto"/>
              <w:right w:val="single" w:sz="6" w:space="0" w:color="auto"/>
            </w:tcBorders>
            <w:hideMark/>
          </w:tcPr>
          <w:p w14:paraId="569E3924" w14:textId="55B708BE" w:rsidR="005B454A" w:rsidRPr="00563C59" w:rsidRDefault="005B454A" w:rsidP="005647F4">
            <w:pPr>
              <w:pStyle w:val="FAAFormText"/>
              <w:widowControl w:val="0"/>
              <w:tabs>
                <w:tab w:val="left" w:pos="720"/>
                <w:tab w:val="left" w:pos="1428"/>
                <w:tab w:val="left" w:pos="2172"/>
                <w:tab w:val="left" w:pos="9468"/>
              </w:tabs>
              <w:spacing w:line="228" w:lineRule="auto"/>
              <w:ind w:left="0"/>
              <w:rPr>
                <w:bCs/>
                <w:sz w:val="22"/>
                <w:szCs w:val="22"/>
              </w:rPr>
            </w:pPr>
            <w:r w:rsidRPr="00563C59">
              <w:rPr>
                <w:sz w:val="22"/>
              </w:rPr>
              <w:t>3.</w:t>
            </w:r>
            <w:r w:rsidRPr="00563C59">
              <w:rPr>
                <w:sz w:val="22"/>
              </w:rPr>
              <w:tab/>
              <w:t>Capacités en matière de communications, navigation et surveillance :</w:t>
            </w:r>
          </w:p>
          <w:p w14:paraId="0F03017C" w14:textId="69D75742" w:rsidR="005B454A" w:rsidRPr="00563C59" w:rsidRDefault="005B454A" w:rsidP="005647F4">
            <w:pPr>
              <w:pStyle w:val="FAAFormText"/>
              <w:widowControl w:val="0"/>
              <w:tabs>
                <w:tab w:val="left" w:pos="1428"/>
                <w:tab w:val="left" w:pos="2172"/>
                <w:tab w:val="left" w:pos="9468"/>
              </w:tabs>
              <w:spacing w:line="228" w:lineRule="auto"/>
              <w:rPr>
                <w:sz w:val="22"/>
                <w:szCs w:val="22"/>
              </w:rPr>
            </w:pPr>
            <w:r w:rsidRPr="00563C59">
              <w:rPr>
                <w:sz w:val="22"/>
              </w:rPr>
              <w:t xml:space="preserve">a. </w:t>
            </w:r>
            <w:r w:rsidRPr="00563C59">
              <w:rPr>
                <w:sz w:val="22"/>
              </w:rPr>
              <w:tab/>
              <w:t>Fréquences et équipement des communications pour la sécurité aéronautique :</w:t>
            </w:r>
          </w:p>
          <w:p w14:paraId="015C98A4" w14:textId="09D388DD" w:rsidR="005B454A" w:rsidRPr="00563C59" w:rsidRDefault="005B454A" w:rsidP="005647F4">
            <w:pPr>
              <w:pStyle w:val="FAAFormText"/>
              <w:widowControl w:val="0"/>
              <w:tabs>
                <w:tab w:val="left" w:pos="1428"/>
                <w:tab w:val="left" w:pos="2172"/>
                <w:tab w:val="left" w:pos="9468"/>
              </w:tabs>
              <w:spacing w:line="228" w:lineRule="auto"/>
              <w:ind w:left="1440"/>
              <w:rPr>
                <w:sz w:val="22"/>
                <w:szCs w:val="22"/>
              </w:rPr>
            </w:pPr>
            <w:r w:rsidRPr="00563C59">
              <w:rPr>
                <w:sz w:val="22"/>
              </w:rPr>
              <w:t xml:space="preserve">i. </w:t>
            </w:r>
            <w:r w:rsidRPr="00563C59">
              <w:rPr>
                <w:sz w:val="22"/>
              </w:rPr>
              <w:tab/>
              <w:t xml:space="preserve">Communications ATC, dont tout autre moyen de communication : </w:t>
            </w:r>
            <w:r w:rsidRPr="00563C59">
              <w:rPr>
                <w:sz w:val="22"/>
                <w:u w:val="single"/>
              </w:rPr>
              <w:tab/>
            </w:r>
          </w:p>
          <w:p w14:paraId="58586D98" w14:textId="1A64290E" w:rsidR="005B454A" w:rsidRPr="00563C59" w:rsidRDefault="005B454A" w:rsidP="005647F4">
            <w:pPr>
              <w:pStyle w:val="FAAFormText"/>
              <w:widowControl w:val="0"/>
              <w:tabs>
                <w:tab w:val="left" w:pos="1428"/>
                <w:tab w:val="left" w:pos="2172"/>
                <w:tab w:val="left" w:pos="9468"/>
              </w:tabs>
              <w:spacing w:line="228" w:lineRule="auto"/>
              <w:ind w:left="2160" w:hanging="720"/>
              <w:rPr>
                <w:sz w:val="22"/>
                <w:szCs w:val="22"/>
              </w:rPr>
            </w:pPr>
            <w:r w:rsidRPr="00563C59">
              <w:rPr>
                <w:sz w:val="22"/>
              </w:rPr>
              <w:t xml:space="preserve">ii. </w:t>
            </w:r>
            <w:r w:rsidRPr="00563C59">
              <w:rPr>
                <w:sz w:val="22"/>
              </w:rPr>
              <w:tab/>
              <w:t xml:space="preserve">Liaisons de commandement et de contrôle (C2), dont les paramètres de performance et la zone de couverture opérationnelle désignée : </w:t>
            </w:r>
            <w:r w:rsidRPr="00563C59">
              <w:rPr>
                <w:sz w:val="22"/>
                <w:u w:val="single"/>
              </w:rPr>
              <w:tab/>
            </w:r>
          </w:p>
          <w:p w14:paraId="53714BE4" w14:textId="22709645" w:rsidR="005B454A" w:rsidRPr="00563C59" w:rsidRDefault="005B454A" w:rsidP="005647F4">
            <w:pPr>
              <w:pStyle w:val="FAAFormText"/>
              <w:widowControl w:val="0"/>
              <w:tabs>
                <w:tab w:val="left" w:pos="1428"/>
                <w:tab w:val="left" w:pos="2172"/>
                <w:tab w:val="left" w:pos="9468"/>
              </w:tabs>
              <w:spacing w:line="228" w:lineRule="auto"/>
              <w:ind w:left="1440"/>
              <w:rPr>
                <w:sz w:val="22"/>
                <w:szCs w:val="22"/>
              </w:rPr>
            </w:pPr>
            <w:r w:rsidRPr="00563C59">
              <w:rPr>
                <w:sz w:val="22"/>
              </w:rPr>
              <w:t xml:space="preserve">iii. </w:t>
            </w:r>
            <w:r w:rsidRPr="00563C59">
              <w:rPr>
                <w:sz w:val="22"/>
              </w:rPr>
              <w:tab/>
              <w:t xml:space="preserve">Communications entre le RP et l’observateur ATP, le cas échéant : </w:t>
            </w:r>
            <w:r w:rsidRPr="00563C59">
              <w:rPr>
                <w:sz w:val="22"/>
                <w:u w:val="single"/>
              </w:rPr>
              <w:tab/>
            </w:r>
          </w:p>
          <w:p w14:paraId="3C794FCE" w14:textId="5AC914A1" w:rsidR="005B454A" w:rsidRPr="00563C59" w:rsidRDefault="005B454A" w:rsidP="005647F4">
            <w:pPr>
              <w:pStyle w:val="FAAFormText"/>
              <w:widowControl w:val="0"/>
              <w:tabs>
                <w:tab w:val="left" w:pos="1428"/>
                <w:tab w:val="left" w:pos="2172"/>
                <w:tab w:val="left" w:pos="9468"/>
              </w:tabs>
              <w:spacing w:line="228" w:lineRule="auto"/>
              <w:rPr>
                <w:sz w:val="22"/>
                <w:szCs w:val="22"/>
              </w:rPr>
            </w:pPr>
            <w:r w:rsidRPr="00563C59">
              <w:rPr>
                <w:sz w:val="22"/>
              </w:rPr>
              <w:t xml:space="preserve">b. </w:t>
            </w:r>
            <w:r w:rsidRPr="00563C59">
              <w:rPr>
                <w:sz w:val="22"/>
              </w:rPr>
              <w:tab/>
              <w:t xml:space="preserve">Équipement de navigation : </w:t>
            </w:r>
            <w:r w:rsidRPr="00563C59">
              <w:rPr>
                <w:sz w:val="22"/>
                <w:u w:val="single"/>
              </w:rPr>
              <w:tab/>
            </w:r>
          </w:p>
          <w:p w14:paraId="14F773D8" w14:textId="56F28510" w:rsidR="005B454A" w:rsidRPr="00563C59" w:rsidRDefault="005B454A" w:rsidP="005647F4">
            <w:pPr>
              <w:pStyle w:val="FAAFormText"/>
              <w:widowControl w:val="0"/>
              <w:tabs>
                <w:tab w:val="left" w:pos="1428"/>
                <w:tab w:val="left" w:pos="2172"/>
                <w:tab w:val="left" w:pos="9468"/>
              </w:tabs>
              <w:spacing w:line="228" w:lineRule="auto"/>
              <w:rPr>
                <w:b/>
                <w:sz w:val="22"/>
                <w:szCs w:val="22"/>
              </w:rPr>
            </w:pPr>
            <w:r w:rsidRPr="00563C59">
              <w:rPr>
                <w:sz w:val="22"/>
              </w:rPr>
              <w:t xml:space="preserve">c. </w:t>
            </w:r>
            <w:r w:rsidRPr="00563C59">
              <w:rPr>
                <w:sz w:val="22"/>
              </w:rPr>
              <w:tab/>
              <w:t xml:space="preserve">Équipement de surveillance (transpondeur SSR, sortie ADS-B, par exemple) : </w:t>
            </w:r>
            <w:r w:rsidRPr="00563C59">
              <w:rPr>
                <w:sz w:val="22"/>
                <w:u w:val="single"/>
              </w:rPr>
              <w:tab/>
            </w:r>
          </w:p>
        </w:tc>
      </w:tr>
      <w:tr w:rsidR="005B454A" w:rsidRPr="00563C59" w14:paraId="74CE1038" w14:textId="77777777" w:rsidTr="000760A9">
        <w:trPr>
          <w:gridAfter w:val="1"/>
          <w:wAfter w:w="25" w:type="dxa"/>
        </w:trPr>
        <w:tc>
          <w:tcPr>
            <w:tcW w:w="9815" w:type="dxa"/>
            <w:gridSpan w:val="5"/>
            <w:tcBorders>
              <w:top w:val="single" w:sz="4" w:space="0" w:color="auto"/>
              <w:left w:val="single" w:sz="6" w:space="0" w:color="auto"/>
              <w:bottom w:val="single" w:sz="4" w:space="0" w:color="auto"/>
              <w:right w:val="single" w:sz="6" w:space="0" w:color="auto"/>
            </w:tcBorders>
            <w:hideMark/>
          </w:tcPr>
          <w:p w14:paraId="21A4E6CA" w14:textId="780C026B" w:rsidR="005B454A" w:rsidRPr="00563C59" w:rsidRDefault="005B454A" w:rsidP="005647F4">
            <w:pPr>
              <w:pStyle w:val="FAAFormText"/>
              <w:widowControl w:val="0"/>
              <w:tabs>
                <w:tab w:val="left" w:pos="720"/>
                <w:tab w:val="left" w:pos="1440"/>
                <w:tab w:val="left" w:pos="9468"/>
              </w:tabs>
              <w:spacing w:line="228" w:lineRule="auto"/>
              <w:ind w:left="0"/>
              <w:rPr>
                <w:bCs/>
                <w:sz w:val="22"/>
                <w:szCs w:val="22"/>
              </w:rPr>
            </w:pPr>
            <w:r w:rsidRPr="00563C59">
              <w:rPr>
                <w:sz w:val="22"/>
              </w:rPr>
              <w:t xml:space="preserve">4. </w:t>
            </w:r>
            <w:r w:rsidRPr="00563C59">
              <w:rPr>
                <w:sz w:val="22"/>
              </w:rPr>
              <w:tab/>
              <w:t>Procédures d’urgence :</w:t>
            </w:r>
          </w:p>
          <w:p w14:paraId="4E36A43B" w14:textId="1F07ABB0" w:rsidR="005B454A" w:rsidRPr="00563C59" w:rsidRDefault="005B454A" w:rsidP="005647F4">
            <w:pPr>
              <w:pStyle w:val="FAAFormText"/>
              <w:widowControl w:val="0"/>
              <w:tabs>
                <w:tab w:val="left" w:pos="720"/>
                <w:tab w:val="left" w:pos="1440"/>
                <w:tab w:val="left" w:pos="9468"/>
              </w:tabs>
              <w:spacing w:line="228" w:lineRule="auto"/>
              <w:rPr>
                <w:sz w:val="22"/>
                <w:szCs w:val="22"/>
              </w:rPr>
            </w:pPr>
            <w:r w:rsidRPr="00563C59">
              <w:rPr>
                <w:sz w:val="22"/>
              </w:rPr>
              <w:t xml:space="preserve">a. </w:t>
            </w:r>
            <w:r w:rsidRPr="00563C59">
              <w:rPr>
                <w:sz w:val="22"/>
              </w:rPr>
              <w:tab/>
              <w:t xml:space="preserve">Défaillance des communications avec l’ATC : </w:t>
            </w:r>
            <w:r w:rsidRPr="00563C59">
              <w:rPr>
                <w:sz w:val="22"/>
                <w:u w:val="single"/>
              </w:rPr>
              <w:tab/>
            </w:r>
          </w:p>
          <w:p w14:paraId="214744E6" w14:textId="386660C7" w:rsidR="005B454A" w:rsidRPr="00563C59" w:rsidRDefault="005B454A" w:rsidP="005647F4">
            <w:pPr>
              <w:pStyle w:val="FAAFormText"/>
              <w:widowControl w:val="0"/>
              <w:tabs>
                <w:tab w:val="left" w:pos="720"/>
                <w:tab w:val="left" w:pos="1440"/>
                <w:tab w:val="left" w:pos="9468"/>
              </w:tabs>
              <w:spacing w:line="228" w:lineRule="auto"/>
              <w:rPr>
                <w:sz w:val="22"/>
                <w:szCs w:val="22"/>
              </w:rPr>
            </w:pPr>
            <w:r w:rsidRPr="00563C59">
              <w:rPr>
                <w:sz w:val="22"/>
              </w:rPr>
              <w:t xml:space="preserve">b. </w:t>
            </w:r>
            <w:r w:rsidRPr="00563C59">
              <w:rPr>
                <w:sz w:val="22"/>
              </w:rPr>
              <w:tab/>
              <w:t xml:space="preserve">Défaillance C2 : </w:t>
            </w:r>
            <w:r w:rsidRPr="00563C59">
              <w:rPr>
                <w:sz w:val="22"/>
                <w:u w:val="single"/>
              </w:rPr>
              <w:tab/>
            </w:r>
          </w:p>
          <w:p w14:paraId="462B00C0" w14:textId="63B3B4AD" w:rsidR="005B454A" w:rsidRPr="00563C59" w:rsidRDefault="005B454A" w:rsidP="005647F4">
            <w:pPr>
              <w:pStyle w:val="FAAFormText"/>
              <w:widowControl w:val="0"/>
              <w:tabs>
                <w:tab w:val="left" w:pos="720"/>
                <w:tab w:val="left" w:pos="1440"/>
                <w:tab w:val="left" w:pos="9468"/>
              </w:tabs>
              <w:spacing w:line="228" w:lineRule="auto"/>
              <w:rPr>
                <w:sz w:val="22"/>
                <w:szCs w:val="22"/>
              </w:rPr>
            </w:pPr>
            <w:r w:rsidRPr="00563C59">
              <w:rPr>
                <w:sz w:val="22"/>
              </w:rPr>
              <w:t xml:space="preserve">c. </w:t>
            </w:r>
            <w:r w:rsidRPr="00563C59">
              <w:rPr>
                <w:sz w:val="22"/>
              </w:rPr>
              <w:tab/>
              <w:t xml:space="preserve">Défaillance des communications avec l’observateur ATP, le cas échéant : </w:t>
            </w:r>
            <w:r w:rsidRPr="00563C59">
              <w:rPr>
                <w:sz w:val="22"/>
                <w:u w:val="single"/>
              </w:rPr>
              <w:tab/>
            </w:r>
          </w:p>
          <w:p w14:paraId="7AC88D61" w14:textId="205967CF" w:rsidR="005B454A" w:rsidRPr="00563C59" w:rsidRDefault="005B454A" w:rsidP="005647F4">
            <w:pPr>
              <w:pStyle w:val="FAAFormText"/>
              <w:widowControl w:val="0"/>
              <w:tabs>
                <w:tab w:val="left" w:pos="720"/>
                <w:tab w:val="left" w:pos="1440"/>
                <w:tab w:val="left" w:pos="9468"/>
              </w:tabs>
              <w:spacing w:line="228" w:lineRule="auto"/>
              <w:rPr>
                <w:sz w:val="22"/>
                <w:szCs w:val="22"/>
              </w:rPr>
            </w:pPr>
            <w:r w:rsidRPr="00563C59">
              <w:rPr>
                <w:sz w:val="22"/>
              </w:rPr>
              <w:t xml:space="preserve">d. </w:t>
            </w:r>
            <w:r w:rsidRPr="00563C59">
              <w:rPr>
                <w:sz w:val="22"/>
              </w:rPr>
              <w:tab/>
              <w:t xml:space="preserve">Défaillance du satellite, le cas échéant : </w:t>
            </w:r>
            <w:r w:rsidRPr="00563C59">
              <w:rPr>
                <w:sz w:val="22"/>
                <w:u w:val="single"/>
              </w:rPr>
              <w:tab/>
            </w:r>
          </w:p>
          <w:p w14:paraId="7AE4B4F3" w14:textId="7AD6BF53" w:rsidR="005B454A" w:rsidRPr="00563C59" w:rsidRDefault="005B454A" w:rsidP="005647F4">
            <w:pPr>
              <w:pStyle w:val="FAAFormText"/>
              <w:widowControl w:val="0"/>
              <w:tabs>
                <w:tab w:val="left" w:pos="720"/>
                <w:tab w:val="left" w:pos="1440"/>
                <w:tab w:val="left" w:pos="9468"/>
              </w:tabs>
              <w:spacing w:line="228" w:lineRule="auto"/>
              <w:rPr>
                <w:sz w:val="22"/>
                <w:szCs w:val="22"/>
              </w:rPr>
            </w:pPr>
            <w:r w:rsidRPr="00563C59">
              <w:rPr>
                <w:sz w:val="22"/>
              </w:rPr>
              <w:t xml:space="preserve">e. </w:t>
            </w:r>
            <w:r w:rsidRPr="00563C59">
              <w:rPr>
                <w:sz w:val="22"/>
              </w:rPr>
              <w:tab/>
              <w:t xml:space="preserve">Recouvrement lors d’atterrissages imprévus : </w:t>
            </w:r>
            <w:r w:rsidRPr="00563C59">
              <w:rPr>
                <w:sz w:val="22"/>
                <w:u w:val="single"/>
              </w:rPr>
              <w:tab/>
            </w:r>
          </w:p>
          <w:p w14:paraId="32FED214" w14:textId="427E0B6C" w:rsidR="005B454A" w:rsidRPr="00563C59" w:rsidRDefault="005B454A" w:rsidP="005647F4">
            <w:pPr>
              <w:pStyle w:val="FAAFormText"/>
              <w:widowControl w:val="0"/>
              <w:tabs>
                <w:tab w:val="left" w:pos="720"/>
                <w:tab w:val="left" w:pos="1440"/>
                <w:tab w:val="left" w:pos="9468"/>
              </w:tabs>
              <w:spacing w:line="228" w:lineRule="auto"/>
              <w:rPr>
                <w:b/>
                <w:sz w:val="22"/>
                <w:szCs w:val="22"/>
              </w:rPr>
            </w:pPr>
            <w:r w:rsidRPr="00563C59">
              <w:rPr>
                <w:sz w:val="22"/>
              </w:rPr>
              <w:lastRenderedPageBreak/>
              <w:t xml:space="preserve">f. </w:t>
            </w:r>
            <w:r w:rsidRPr="00563C59">
              <w:rPr>
                <w:sz w:val="22"/>
              </w:rPr>
              <w:tab/>
              <w:t xml:space="preserve">Procédure de communication avec les services de police locaux en cas d’impact : </w:t>
            </w:r>
            <w:r w:rsidRPr="00563C59">
              <w:rPr>
                <w:sz w:val="22"/>
                <w:u w:val="single"/>
              </w:rPr>
              <w:tab/>
            </w:r>
          </w:p>
        </w:tc>
      </w:tr>
      <w:tr w:rsidR="005B454A" w:rsidRPr="00563C59" w14:paraId="3655EDB3" w14:textId="77777777" w:rsidTr="000760A9">
        <w:trPr>
          <w:gridAfter w:val="1"/>
          <w:wAfter w:w="25" w:type="dxa"/>
        </w:trPr>
        <w:tc>
          <w:tcPr>
            <w:tcW w:w="9815" w:type="dxa"/>
            <w:gridSpan w:val="5"/>
            <w:tcBorders>
              <w:top w:val="single" w:sz="4" w:space="0" w:color="auto"/>
              <w:left w:val="single" w:sz="6" w:space="0" w:color="auto"/>
              <w:bottom w:val="nil"/>
              <w:right w:val="single" w:sz="6" w:space="0" w:color="auto"/>
            </w:tcBorders>
            <w:hideMark/>
          </w:tcPr>
          <w:p w14:paraId="20513513" w14:textId="77777777" w:rsidR="005B454A" w:rsidRPr="00563C59" w:rsidRDefault="005B454A" w:rsidP="005647F4">
            <w:pPr>
              <w:pStyle w:val="FAAFormText"/>
              <w:widowControl w:val="0"/>
              <w:spacing w:line="228" w:lineRule="auto"/>
              <w:ind w:left="0"/>
              <w:rPr>
                <w:bCs/>
                <w:sz w:val="22"/>
              </w:rPr>
            </w:pPr>
            <w:r w:rsidRPr="00563C59">
              <w:rPr>
                <w:sz w:val="22"/>
              </w:rPr>
              <w:lastRenderedPageBreak/>
              <w:t>Joindre des copies de ce qui suit, avec traduction en langue anglaise si les documents originaux sont dans une autre langue :</w:t>
            </w:r>
          </w:p>
          <w:p w14:paraId="666DCFC6" w14:textId="77777777" w:rsidR="005B454A" w:rsidRPr="00563C59" w:rsidRDefault="005B454A" w:rsidP="005647F4">
            <w:pPr>
              <w:pStyle w:val="FAAFormText"/>
              <w:widowControl w:val="0"/>
              <w:numPr>
                <w:ilvl w:val="0"/>
                <w:numId w:val="180"/>
              </w:numPr>
              <w:spacing w:line="228" w:lineRule="auto"/>
              <w:ind w:left="0" w:firstLine="0"/>
              <w:rPr>
                <w:sz w:val="22"/>
              </w:rPr>
            </w:pPr>
            <w:r w:rsidRPr="00563C59">
              <w:rPr>
                <w:sz w:val="22"/>
              </w:rPr>
              <w:t>Le certificat d'assurance ;</w:t>
            </w:r>
          </w:p>
          <w:p w14:paraId="1DC8CFC6" w14:textId="77777777" w:rsidR="005B454A" w:rsidRPr="00563C59" w:rsidRDefault="005B454A" w:rsidP="005647F4">
            <w:pPr>
              <w:pStyle w:val="FAAFormText"/>
              <w:widowControl w:val="0"/>
              <w:numPr>
                <w:ilvl w:val="0"/>
                <w:numId w:val="180"/>
              </w:numPr>
              <w:spacing w:line="228" w:lineRule="auto"/>
              <w:ind w:left="0" w:firstLine="0"/>
              <w:rPr>
                <w:sz w:val="22"/>
              </w:rPr>
            </w:pPr>
            <w:r w:rsidRPr="00563C59">
              <w:rPr>
                <w:sz w:val="22"/>
              </w:rPr>
              <w:t xml:space="preserve">Document de certification acoustique délivré conformément à l’Annexe 16 de l’OACI ; </w:t>
            </w:r>
          </w:p>
          <w:p w14:paraId="3BD7A789" w14:textId="77777777" w:rsidR="005B454A" w:rsidRPr="00563C59" w:rsidRDefault="005B454A" w:rsidP="005647F4">
            <w:pPr>
              <w:pStyle w:val="FAAFormText"/>
              <w:widowControl w:val="0"/>
              <w:numPr>
                <w:ilvl w:val="0"/>
                <w:numId w:val="180"/>
              </w:numPr>
              <w:spacing w:line="228" w:lineRule="auto"/>
              <w:ind w:left="0" w:firstLine="0"/>
              <w:rPr>
                <w:sz w:val="22"/>
              </w:rPr>
            </w:pPr>
            <w:r w:rsidRPr="00563C59">
              <w:rPr>
                <w:sz w:val="22"/>
              </w:rPr>
              <w:t>Programme de sécurité de l’exploitant ; et</w:t>
            </w:r>
          </w:p>
          <w:p w14:paraId="5B430CFB" w14:textId="072DDE3D" w:rsidR="005B454A" w:rsidRPr="00563C59" w:rsidRDefault="005B454A" w:rsidP="005647F4">
            <w:pPr>
              <w:pStyle w:val="FAAFormText"/>
              <w:widowControl w:val="0"/>
              <w:numPr>
                <w:ilvl w:val="0"/>
                <w:numId w:val="180"/>
              </w:numPr>
              <w:spacing w:line="228" w:lineRule="auto"/>
              <w:ind w:left="0" w:firstLine="0"/>
              <w:rPr>
                <w:sz w:val="22"/>
              </w:rPr>
            </w:pPr>
            <w:r w:rsidRPr="00563C59">
              <w:rPr>
                <w:sz w:val="22"/>
              </w:rPr>
              <w:t>Plan de vol proposé à soumettre à l’ATC.</w:t>
            </w:r>
          </w:p>
        </w:tc>
      </w:tr>
      <w:tr w:rsidR="0020663B" w:rsidRPr="00563C59" w14:paraId="5411C440" w14:textId="77777777" w:rsidTr="00F774DF">
        <w:trPr>
          <w:gridAfter w:val="1"/>
          <w:wAfter w:w="25" w:type="dxa"/>
          <w:trHeight w:val="606"/>
        </w:trPr>
        <w:tc>
          <w:tcPr>
            <w:tcW w:w="4028" w:type="dxa"/>
            <w:tcBorders>
              <w:top w:val="single" w:sz="6" w:space="0" w:color="auto"/>
              <w:left w:val="single" w:sz="6" w:space="0" w:color="auto"/>
              <w:bottom w:val="single" w:sz="6" w:space="0" w:color="auto"/>
              <w:right w:val="single" w:sz="6" w:space="0" w:color="auto"/>
            </w:tcBorders>
            <w:hideMark/>
          </w:tcPr>
          <w:p w14:paraId="041C73DD" w14:textId="77777777" w:rsidR="0020663B" w:rsidRPr="00563C59" w:rsidRDefault="0020663B" w:rsidP="005647F4">
            <w:pPr>
              <w:pStyle w:val="FAAFormText"/>
              <w:widowControl w:val="0"/>
              <w:spacing w:line="228" w:lineRule="auto"/>
              <w:ind w:left="0"/>
              <w:rPr>
                <w:bCs/>
                <w:sz w:val="22"/>
                <w:szCs w:val="22"/>
              </w:rPr>
            </w:pPr>
            <w:r w:rsidRPr="00563C59">
              <w:rPr>
                <w:sz w:val="22"/>
              </w:rPr>
              <w:t>Signature du demandeur :</w:t>
            </w:r>
          </w:p>
          <w:p w14:paraId="510F3721" w14:textId="77777777" w:rsidR="0020663B" w:rsidRPr="00563C59" w:rsidRDefault="0020663B" w:rsidP="005647F4">
            <w:pPr>
              <w:pStyle w:val="FAAFormText"/>
              <w:widowControl w:val="0"/>
              <w:spacing w:line="228" w:lineRule="auto"/>
              <w:ind w:left="0"/>
              <w:rPr>
                <w:bCs/>
                <w:sz w:val="22"/>
                <w:szCs w:val="22"/>
              </w:rPr>
            </w:pPr>
          </w:p>
          <w:p w14:paraId="4567EBA9" w14:textId="4FC2DB5B" w:rsidR="0020663B" w:rsidRPr="00563C59" w:rsidRDefault="0020663B" w:rsidP="005647F4">
            <w:pPr>
              <w:pStyle w:val="FAAFormText"/>
              <w:widowControl w:val="0"/>
              <w:spacing w:line="228" w:lineRule="auto"/>
              <w:ind w:left="0"/>
              <w:rPr>
                <w:bCs/>
                <w:sz w:val="22"/>
                <w:szCs w:val="22"/>
              </w:rPr>
            </w:pPr>
          </w:p>
        </w:tc>
        <w:tc>
          <w:tcPr>
            <w:tcW w:w="2415" w:type="dxa"/>
            <w:gridSpan w:val="3"/>
            <w:tcBorders>
              <w:top w:val="single" w:sz="6" w:space="0" w:color="auto"/>
              <w:left w:val="nil"/>
              <w:bottom w:val="single" w:sz="6" w:space="0" w:color="auto"/>
              <w:right w:val="single" w:sz="6" w:space="0" w:color="auto"/>
            </w:tcBorders>
            <w:hideMark/>
          </w:tcPr>
          <w:p w14:paraId="3EC892E7" w14:textId="77777777" w:rsidR="0020663B" w:rsidRPr="00563C59" w:rsidRDefault="0020663B" w:rsidP="005647F4">
            <w:pPr>
              <w:pStyle w:val="FAAFormText"/>
              <w:widowControl w:val="0"/>
              <w:spacing w:line="228" w:lineRule="auto"/>
              <w:ind w:left="0"/>
              <w:rPr>
                <w:bCs/>
                <w:sz w:val="22"/>
                <w:szCs w:val="22"/>
              </w:rPr>
            </w:pPr>
            <w:r w:rsidRPr="00563C59">
              <w:rPr>
                <w:sz w:val="22"/>
              </w:rPr>
              <w:t>Date (JJ/MM/AAAA) :</w:t>
            </w:r>
          </w:p>
        </w:tc>
        <w:tc>
          <w:tcPr>
            <w:tcW w:w="3372" w:type="dxa"/>
            <w:tcBorders>
              <w:top w:val="single" w:sz="6" w:space="0" w:color="auto"/>
              <w:left w:val="nil"/>
              <w:bottom w:val="single" w:sz="6" w:space="0" w:color="auto"/>
              <w:right w:val="single" w:sz="6" w:space="0" w:color="auto"/>
            </w:tcBorders>
            <w:hideMark/>
          </w:tcPr>
          <w:p w14:paraId="2FB87FF6" w14:textId="77777777" w:rsidR="0020663B" w:rsidRPr="00563C59" w:rsidRDefault="0020663B" w:rsidP="005647F4">
            <w:pPr>
              <w:pStyle w:val="FAAFormText"/>
              <w:widowControl w:val="0"/>
              <w:spacing w:line="228" w:lineRule="auto"/>
              <w:ind w:left="0"/>
              <w:rPr>
                <w:bCs/>
                <w:sz w:val="22"/>
                <w:szCs w:val="22"/>
              </w:rPr>
            </w:pPr>
            <w:r w:rsidRPr="00563C59">
              <w:rPr>
                <w:sz w:val="22"/>
              </w:rPr>
              <w:t>Nom et titre :</w:t>
            </w:r>
          </w:p>
        </w:tc>
      </w:tr>
      <w:tr w:rsidR="005B454A" w:rsidRPr="00563C59" w14:paraId="25E5CF86" w14:textId="77777777" w:rsidTr="000760A9">
        <w:trPr>
          <w:trHeight w:val="150"/>
        </w:trPr>
        <w:tc>
          <w:tcPr>
            <w:tcW w:w="9840"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14:paraId="48A2BAD1" w14:textId="68BA954C" w:rsidR="005B454A" w:rsidRPr="00563C59" w:rsidRDefault="005B454A" w:rsidP="005647F4">
            <w:pPr>
              <w:pStyle w:val="FAAFormText"/>
              <w:widowControl w:val="0"/>
              <w:spacing w:line="228" w:lineRule="auto"/>
              <w:ind w:left="0"/>
              <w:rPr>
                <w:b/>
                <w:sz w:val="24"/>
                <w:szCs w:val="24"/>
              </w:rPr>
            </w:pPr>
            <w:r w:rsidRPr="00563C59">
              <w:rPr>
                <w:b/>
                <w:bCs/>
                <w:sz w:val="24"/>
              </w:rPr>
              <w:t>Section 5</w:t>
            </w:r>
            <w:r w:rsidRPr="00563C59">
              <w:rPr>
                <w:sz w:val="24"/>
              </w:rPr>
              <w:t xml:space="preserve"> </w:t>
            </w:r>
            <w:r w:rsidRPr="00563C59">
              <w:rPr>
                <w:i/>
                <w:iCs/>
                <w:sz w:val="24"/>
              </w:rPr>
              <w:t>(à remplir par la RAA)</w:t>
            </w:r>
            <w:r w:rsidRPr="00563C59">
              <w:rPr>
                <w:i/>
                <w:sz w:val="24"/>
              </w:rPr>
              <w:t xml:space="preserve"> </w:t>
            </w:r>
          </w:p>
        </w:tc>
      </w:tr>
      <w:tr w:rsidR="005B454A" w:rsidRPr="00563C59" w14:paraId="4CD95811" w14:textId="77777777" w:rsidTr="005B454A">
        <w:tc>
          <w:tcPr>
            <w:tcW w:w="5728" w:type="dxa"/>
            <w:gridSpan w:val="3"/>
            <w:tcBorders>
              <w:top w:val="single" w:sz="6" w:space="0" w:color="auto"/>
              <w:left w:val="single" w:sz="6" w:space="0" w:color="auto"/>
              <w:bottom w:val="single" w:sz="6" w:space="0" w:color="auto"/>
              <w:right w:val="single" w:sz="6" w:space="0" w:color="auto"/>
            </w:tcBorders>
          </w:tcPr>
          <w:p w14:paraId="7C571B39" w14:textId="45236084" w:rsidR="005B454A" w:rsidRPr="00563C59" w:rsidRDefault="005B454A" w:rsidP="005647F4">
            <w:pPr>
              <w:pStyle w:val="FAAFormText"/>
              <w:widowControl w:val="0"/>
              <w:spacing w:line="228" w:lineRule="auto"/>
              <w:ind w:left="0"/>
              <w:rPr>
                <w:bCs/>
                <w:sz w:val="22"/>
                <w:szCs w:val="22"/>
              </w:rPr>
            </w:pPr>
            <w:r w:rsidRPr="00563C59">
              <w:rPr>
                <w:sz w:val="22"/>
              </w:rPr>
              <w:t>Évalué par (nom et bureau)</w:t>
            </w:r>
          </w:p>
          <w:p w14:paraId="793A8503" w14:textId="550DB4DB" w:rsidR="00040FC6" w:rsidRPr="00563C59" w:rsidRDefault="00040FC6" w:rsidP="005647F4">
            <w:pPr>
              <w:pStyle w:val="FAAFormText"/>
              <w:widowControl w:val="0"/>
              <w:spacing w:line="228" w:lineRule="auto"/>
              <w:ind w:left="0"/>
              <w:rPr>
                <w:bCs/>
                <w:sz w:val="22"/>
                <w:szCs w:val="22"/>
              </w:rPr>
            </w:pPr>
          </w:p>
          <w:p w14:paraId="09E01DA3" w14:textId="77777777" w:rsidR="00040FC6" w:rsidRPr="00563C59" w:rsidRDefault="00040FC6" w:rsidP="005647F4">
            <w:pPr>
              <w:pStyle w:val="FAAFormText"/>
              <w:widowControl w:val="0"/>
              <w:spacing w:line="228" w:lineRule="auto"/>
              <w:ind w:left="0"/>
              <w:rPr>
                <w:bCs/>
                <w:sz w:val="22"/>
                <w:szCs w:val="22"/>
              </w:rPr>
            </w:pPr>
          </w:p>
          <w:p w14:paraId="34BC47DA" w14:textId="77777777" w:rsidR="005B454A" w:rsidRPr="00563C59" w:rsidRDefault="005B454A" w:rsidP="005647F4">
            <w:pPr>
              <w:pStyle w:val="FAAFormText"/>
              <w:widowControl w:val="0"/>
              <w:spacing w:line="228" w:lineRule="auto"/>
              <w:ind w:left="0"/>
              <w:rPr>
                <w:bCs/>
                <w:sz w:val="22"/>
                <w:szCs w:val="22"/>
              </w:rPr>
            </w:pPr>
          </w:p>
        </w:tc>
        <w:tc>
          <w:tcPr>
            <w:tcW w:w="4112" w:type="dxa"/>
            <w:gridSpan w:val="3"/>
            <w:tcBorders>
              <w:top w:val="single" w:sz="6" w:space="0" w:color="auto"/>
              <w:left w:val="nil"/>
              <w:bottom w:val="single" w:sz="6" w:space="0" w:color="auto"/>
              <w:right w:val="single" w:sz="6" w:space="0" w:color="auto"/>
            </w:tcBorders>
            <w:hideMark/>
          </w:tcPr>
          <w:p w14:paraId="361D50A2" w14:textId="77777777" w:rsidR="005B454A" w:rsidRPr="00563C59" w:rsidRDefault="005B454A" w:rsidP="005647F4">
            <w:pPr>
              <w:pStyle w:val="FAAFormText"/>
              <w:widowControl w:val="0"/>
              <w:spacing w:line="228" w:lineRule="auto"/>
              <w:ind w:left="0"/>
              <w:rPr>
                <w:bCs/>
                <w:sz w:val="22"/>
                <w:szCs w:val="22"/>
              </w:rPr>
            </w:pPr>
            <w:r w:rsidRPr="00563C59">
              <w:rPr>
                <w:sz w:val="22"/>
              </w:rPr>
              <w:t>Décision de la CAA :</w:t>
            </w:r>
          </w:p>
          <w:p w14:paraId="1DAB39E9" w14:textId="149930B4" w:rsidR="005B454A" w:rsidRPr="00563C59" w:rsidRDefault="005B454A" w:rsidP="005647F4">
            <w:pPr>
              <w:pStyle w:val="FAAFormText"/>
              <w:widowControl w:val="0"/>
              <w:spacing w:line="228" w:lineRule="auto"/>
              <w:ind w:left="0"/>
              <w:rPr>
                <w:bCs/>
                <w:sz w:val="22"/>
                <w:szCs w:val="22"/>
              </w:rPr>
            </w:pPr>
            <w:r w:rsidRPr="00563C59">
              <w:rPr>
                <w:sz w:val="22"/>
              </w:rPr>
              <w:fldChar w:fldCharType="begin">
                <w:ffData>
                  <w:name w:val="Check32"/>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Approbation accordée </w:t>
            </w:r>
            <w:r w:rsidRPr="00563C59">
              <w:br/>
            </w:r>
            <w:r w:rsidRPr="00563C59">
              <w:rPr>
                <w:sz w:val="22"/>
              </w:rPr>
              <w:fldChar w:fldCharType="begin">
                <w:ffData>
                  <w:name w:val="Check33"/>
                  <w:enabled/>
                  <w:calcOnExit w:val="0"/>
                  <w:checkBox>
                    <w:sizeAuto/>
                    <w:default w:val="0"/>
                  </w:checkBox>
                </w:ffData>
              </w:fldChar>
            </w:r>
            <w:r w:rsidRPr="00563C59">
              <w:rPr>
                <w:sz w:val="22"/>
              </w:rPr>
              <w:instrText xml:space="preserve"> FORMCHECKBOX </w:instrText>
            </w:r>
            <w:r w:rsidR="00F358FD">
              <w:rPr>
                <w:sz w:val="22"/>
              </w:rPr>
            </w:r>
            <w:r w:rsidR="00F358FD">
              <w:rPr>
                <w:sz w:val="22"/>
              </w:rPr>
              <w:fldChar w:fldCharType="separate"/>
            </w:r>
            <w:r w:rsidRPr="00563C59">
              <w:rPr>
                <w:sz w:val="22"/>
              </w:rPr>
              <w:fldChar w:fldCharType="end"/>
            </w:r>
            <w:r w:rsidRPr="00563C59">
              <w:t xml:space="preserve"> Non approuvé</w:t>
            </w:r>
          </w:p>
        </w:tc>
      </w:tr>
      <w:tr w:rsidR="005B454A" w:rsidRPr="00563C59" w14:paraId="5F0CC056" w14:textId="77777777" w:rsidTr="005B454A">
        <w:trPr>
          <w:trHeight w:val="759"/>
        </w:trPr>
        <w:tc>
          <w:tcPr>
            <w:tcW w:w="9840" w:type="dxa"/>
            <w:gridSpan w:val="6"/>
            <w:tcBorders>
              <w:top w:val="single" w:sz="6" w:space="0" w:color="auto"/>
              <w:left w:val="single" w:sz="6" w:space="0" w:color="auto"/>
              <w:bottom w:val="single" w:sz="6" w:space="0" w:color="auto"/>
              <w:right w:val="single" w:sz="6" w:space="0" w:color="auto"/>
            </w:tcBorders>
          </w:tcPr>
          <w:p w14:paraId="49145566" w14:textId="77777777" w:rsidR="005B454A" w:rsidRPr="00563C59" w:rsidRDefault="005B454A" w:rsidP="005647F4">
            <w:pPr>
              <w:pStyle w:val="FAAFormText"/>
              <w:widowControl w:val="0"/>
              <w:spacing w:line="228" w:lineRule="auto"/>
              <w:ind w:left="0"/>
              <w:rPr>
                <w:bCs/>
                <w:sz w:val="22"/>
                <w:szCs w:val="22"/>
              </w:rPr>
            </w:pPr>
            <w:r w:rsidRPr="00563C59">
              <w:rPr>
                <w:sz w:val="22"/>
              </w:rPr>
              <w:t>Remarques :</w:t>
            </w:r>
          </w:p>
          <w:p w14:paraId="2C1D0000" w14:textId="77777777" w:rsidR="005B454A" w:rsidRPr="00563C59" w:rsidRDefault="005B454A" w:rsidP="005647F4">
            <w:pPr>
              <w:pStyle w:val="FAAFormText"/>
              <w:widowControl w:val="0"/>
              <w:spacing w:line="228" w:lineRule="auto"/>
              <w:ind w:left="0"/>
              <w:rPr>
                <w:bCs/>
                <w:sz w:val="22"/>
                <w:szCs w:val="22"/>
              </w:rPr>
            </w:pPr>
          </w:p>
          <w:p w14:paraId="6F95C096" w14:textId="2E2031C3" w:rsidR="005B454A" w:rsidRPr="00563C59" w:rsidRDefault="005B454A" w:rsidP="005647F4">
            <w:pPr>
              <w:pStyle w:val="FAAFormText"/>
              <w:widowControl w:val="0"/>
              <w:spacing w:line="228" w:lineRule="auto"/>
              <w:ind w:left="0"/>
              <w:rPr>
                <w:bCs/>
                <w:sz w:val="22"/>
                <w:szCs w:val="22"/>
              </w:rPr>
            </w:pPr>
          </w:p>
          <w:p w14:paraId="2421C9E0" w14:textId="3F4A6D84" w:rsidR="00EC3F04" w:rsidRPr="00563C59" w:rsidRDefault="00EC3F04" w:rsidP="005647F4">
            <w:pPr>
              <w:pStyle w:val="FAAFormText"/>
              <w:widowControl w:val="0"/>
              <w:spacing w:line="228" w:lineRule="auto"/>
              <w:ind w:left="0"/>
              <w:rPr>
                <w:bCs/>
                <w:sz w:val="22"/>
                <w:szCs w:val="22"/>
              </w:rPr>
            </w:pPr>
          </w:p>
          <w:p w14:paraId="2558444F" w14:textId="46415EFE" w:rsidR="00EC3F04" w:rsidRPr="00563C59" w:rsidRDefault="00EC3F04" w:rsidP="005647F4">
            <w:pPr>
              <w:pStyle w:val="FAAFormText"/>
              <w:widowControl w:val="0"/>
              <w:spacing w:line="228" w:lineRule="auto"/>
              <w:ind w:left="0"/>
              <w:rPr>
                <w:bCs/>
                <w:sz w:val="22"/>
                <w:szCs w:val="22"/>
              </w:rPr>
            </w:pPr>
          </w:p>
          <w:p w14:paraId="54E61D60" w14:textId="1B01C352" w:rsidR="00EC3F04" w:rsidRPr="00563C59" w:rsidRDefault="00EC3F04" w:rsidP="005647F4">
            <w:pPr>
              <w:pStyle w:val="FAAFormText"/>
              <w:widowControl w:val="0"/>
              <w:spacing w:line="228" w:lineRule="auto"/>
              <w:ind w:left="0"/>
              <w:rPr>
                <w:bCs/>
                <w:sz w:val="22"/>
                <w:szCs w:val="22"/>
              </w:rPr>
            </w:pPr>
          </w:p>
          <w:p w14:paraId="2DAED34B" w14:textId="78890573" w:rsidR="00EC3F04" w:rsidRPr="00563C59" w:rsidRDefault="00EC3F04" w:rsidP="005647F4">
            <w:pPr>
              <w:pStyle w:val="FAAFormText"/>
              <w:widowControl w:val="0"/>
              <w:spacing w:line="228" w:lineRule="auto"/>
              <w:ind w:left="0"/>
              <w:rPr>
                <w:bCs/>
                <w:sz w:val="22"/>
                <w:szCs w:val="22"/>
              </w:rPr>
            </w:pPr>
          </w:p>
          <w:p w14:paraId="3BA2F71A" w14:textId="75EE70B1" w:rsidR="0033394A" w:rsidRPr="00563C59" w:rsidRDefault="0033394A" w:rsidP="005647F4">
            <w:pPr>
              <w:pStyle w:val="FAAFormText"/>
              <w:widowControl w:val="0"/>
              <w:spacing w:line="228" w:lineRule="auto"/>
              <w:ind w:left="0"/>
              <w:rPr>
                <w:bCs/>
                <w:sz w:val="22"/>
                <w:szCs w:val="22"/>
              </w:rPr>
            </w:pPr>
          </w:p>
          <w:p w14:paraId="576624BE" w14:textId="049C8357" w:rsidR="0033394A" w:rsidRPr="00563C59" w:rsidRDefault="0033394A" w:rsidP="005647F4">
            <w:pPr>
              <w:pStyle w:val="FAAFormText"/>
              <w:widowControl w:val="0"/>
              <w:spacing w:line="228" w:lineRule="auto"/>
              <w:ind w:left="0"/>
              <w:rPr>
                <w:bCs/>
                <w:sz w:val="22"/>
                <w:szCs w:val="22"/>
              </w:rPr>
            </w:pPr>
          </w:p>
          <w:p w14:paraId="03674CD1" w14:textId="2CFAA7D9" w:rsidR="0033394A" w:rsidRPr="00563C59" w:rsidRDefault="0033394A" w:rsidP="005647F4">
            <w:pPr>
              <w:pStyle w:val="FAAFormText"/>
              <w:widowControl w:val="0"/>
              <w:spacing w:line="228" w:lineRule="auto"/>
              <w:ind w:left="0"/>
              <w:rPr>
                <w:bCs/>
                <w:sz w:val="22"/>
                <w:szCs w:val="22"/>
              </w:rPr>
            </w:pPr>
          </w:p>
          <w:p w14:paraId="3D477F64" w14:textId="7AEEE888" w:rsidR="0033394A" w:rsidRPr="00563C59" w:rsidRDefault="0033394A" w:rsidP="005647F4">
            <w:pPr>
              <w:pStyle w:val="FAAFormText"/>
              <w:widowControl w:val="0"/>
              <w:spacing w:line="228" w:lineRule="auto"/>
              <w:ind w:left="0"/>
              <w:rPr>
                <w:bCs/>
                <w:sz w:val="22"/>
                <w:szCs w:val="22"/>
              </w:rPr>
            </w:pPr>
          </w:p>
          <w:p w14:paraId="75C5246C" w14:textId="271343E3" w:rsidR="0033394A" w:rsidRPr="00563C59" w:rsidRDefault="0033394A" w:rsidP="005647F4">
            <w:pPr>
              <w:pStyle w:val="FAAFormText"/>
              <w:widowControl w:val="0"/>
              <w:spacing w:line="228" w:lineRule="auto"/>
              <w:ind w:left="0"/>
              <w:rPr>
                <w:bCs/>
                <w:sz w:val="22"/>
                <w:szCs w:val="22"/>
              </w:rPr>
            </w:pPr>
          </w:p>
          <w:p w14:paraId="292030A9" w14:textId="52F78B06" w:rsidR="0033394A" w:rsidRPr="00563C59" w:rsidRDefault="0033394A" w:rsidP="005647F4">
            <w:pPr>
              <w:pStyle w:val="FAAFormText"/>
              <w:widowControl w:val="0"/>
              <w:spacing w:line="228" w:lineRule="auto"/>
              <w:ind w:left="0"/>
              <w:rPr>
                <w:bCs/>
                <w:sz w:val="22"/>
                <w:szCs w:val="22"/>
              </w:rPr>
            </w:pPr>
          </w:p>
          <w:p w14:paraId="7D9D57E4" w14:textId="1841C98E" w:rsidR="0033394A" w:rsidRPr="00563C59" w:rsidRDefault="0033394A" w:rsidP="005647F4">
            <w:pPr>
              <w:pStyle w:val="FAAFormText"/>
              <w:widowControl w:val="0"/>
              <w:spacing w:line="228" w:lineRule="auto"/>
              <w:ind w:left="0"/>
              <w:rPr>
                <w:bCs/>
                <w:sz w:val="22"/>
                <w:szCs w:val="22"/>
              </w:rPr>
            </w:pPr>
          </w:p>
          <w:p w14:paraId="2EDE0CA7" w14:textId="179821C3" w:rsidR="0033394A" w:rsidRPr="00563C59" w:rsidRDefault="0033394A" w:rsidP="005647F4">
            <w:pPr>
              <w:pStyle w:val="FAAFormText"/>
              <w:widowControl w:val="0"/>
              <w:spacing w:line="228" w:lineRule="auto"/>
              <w:ind w:left="0"/>
              <w:rPr>
                <w:bCs/>
                <w:sz w:val="22"/>
                <w:szCs w:val="22"/>
              </w:rPr>
            </w:pPr>
          </w:p>
          <w:p w14:paraId="4253E711" w14:textId="27D45DFB" w:rsidR="0033394A" w:rsidRPr="00563C59" w:rsidRDefault="0033394A" w:rsidP="005647F4">
            <w:pPr>
              <w:pStyle w:val="FAAFormText"/>
              <w:widowControl w:val="0"/>
              <w:spacing w:line="228" w:lineRule="auto"/>
              <w:ind w:left="0"/>
              <w:rPr>
                <w:bCs/>
                <w:sz w:val="22"/>
                <w:szCs w:val="22"/>
              </w:rPr>
            </w:pPr>
          </w:p>
          <w:p w14:paraId="192621C1" w14:textId="66E9AC19" w:rsidR="0033394A" w:rsidRPr="00563C59" w:rsidRDefault="0033394A" w:rsidP="005647F4">
            <w:pPr>
              <w:pStyle w:val="FAAFormText"/>
              <w:widowControl w:val="0"/>
              <w:spacing w:line="228" w:lineRule="auto"/>
              <w:ind w:left="0"/>
              <w:rPr>
                <w:bCs/>
                <w:sz w:val="22"/>
                <w:szCs w:val="22"/>
              </w:rPr>
            </w:pPr>
          </w:p>
          <w:p w14:paraId="2D7C23C2" w14:textId="0E7499CE" w:rsidR="0033394A" w:rsidRPr="00563C59" w:rsidRDefault="0033394A" w:rsidP="005647F4">
            <w:pPr>
              <w:pStyle w:val="FAAFormText"/>
              <w:widowControl w:val="0"/>
              <w:spacing w:line="228" w:lineRule="auto"/>
              <w:ind w:left="0"/>
              <w:rPr>
                <w:bCs/>
                <w:sz w:val="22"/>
                <w:szCs w:val="22"/>
              </w:rPr>
            </w:pPr>
          </w:p>
          <w:p w14:paraId="2A3D1C86" w14:textId="057C0C5C" w:rsidR="0033394A" w:rsidRPr="00563C59" w:rsidRDefault="0033394A" w:rsidP="005647F4">
            <w:pPr>
              <w:pStyle w:val="FAAFormText"/>
              <w:widowControl w:val="0"/>
              <w:spacing w:line="228" w:lineRule="auto"/>
              <w:ind w:left="0"/>
              <w:rPr>
                <w:bCs/>
                <w:sz w:val="22"/>
                <w:szCs w:val="22"/>
              </w:rPr>
            </w:pPr>
          </w:p>
          <w:p w14:paraId="02F2EA6F" w14:textId="3C1862F7" w:rsidR="0033394A" w:rsidRPr="00563C59" w:rsidRDefault="0033394A" w:rsidP="005647F4">
            <w:pPr>
              <w:pStyle w:val="FAAFormText"/>
              <w:widowControl w:val="0"/>
              <w:spacing w:line="228" w:lineRule="auto"/>
              <w:ind w:left="0"/>
              <w:rPr>
                <w:bCs/>
                <w:sz w:val="22"/>
                <w:szCs w:val="22"/>
              </w:rPr>
            </w:pPr>
          </w:p>
          <w:p w14:paraId="0E9971E1" w14:textId="2FB28E8B" w:rsidR="0033394A" w:rsidRPr="00563C59" w:rsidRDefault="0033394A" w:rsidP="005647F4">
            <w:pPr>
              <w:pStyle w:val="FAAFormText"/>
              <w:widowControl w:val="0"/>
              <w:spacing w:line="228" w:lineRule="auto"/>
              <w:ind w:left="0"/>
              <w:rPr>
                <w:bCs/>
                <w:sz w:val="22"/>
                <w:szCs w:val="22"/>
              </w:rPr>
            </w:pPr>
          </w:p>
          <w:p w14:paraId="32BEE92D" w14:textId="6104286E" w:rsidR="0033394A" w:rsidRPr="00563C59" w:rsidRDefault="0033394A" w:rsidP="005647F4">
            <w:pPr>
              <w:pStyle w:val="FAAFormText"/>
              <w:widowControl w:val="0"/>
              <w:spacing w:line="228" w:lineRule="auto"/>
              <w:ind w:left="0"/>
              <w:rPr>
                <w:bCs/>
                <w:sz w:val="22"/>
                <w:szCs w:val="22"/>
              </w:rPr>
            </w:pPr>
          </w:p>
          <w:p w14:paraId="77CC066A" w14:textId="280D2560" w:rsidR="00EC3F04" w:rsidRPr="00563C59" w:rsidRDefault="00EC3F04" w:rsidP="005647F4">
            <w:pPr>
              <w:pStyle w:val="FAAFormText"/>
              <w:widowControl w:val="0"/>
              <w:spacing w:line="228" w:lineRule="auto"/>
              <w:ind w:left="0"/>
              <w:rPr>
                <w:bCs/>
                <w:sz w:val="22"/>
                <w:szCs w:val="22"/>
              </w:rPr>
            </w:pPr>
          </w:p>
          <w:p w14:paraId="5F0A2A5C" w14:textId="77777777" w:rsidR="005B454A" w:rsidRPr="00563C59" w:rsidRDefault="005B454A" w:rsidP="005647F4">
            <w:pPr>
              <w:pStyle w:val="FAAFormText"/>
              <w:widowControl w:val="0"/>
              <w:spacing w:line="228" w:lineRule="auto"/>
              <w:ind w:left="0"/>
              <w:rPr>
                <w:bCs/>
                <w:sz w:val="22"/>
                <w:szCs w:val="22"/>
              </w:rPr>
            </w:pPr>
          </w:p>
          <w:p w14:paraId="2407EC9B" w14:textId="77777777" w:rsidR="005B454A" w:rsidRPr="00563C59" w:rsidRDefault="005B454A" w:rsidP="005647F4">
            <w:pPr>
              <w:pStyle w:val="FAAFormText"/>
              <w:widowControl w:val="0"/>
              <w:spacing w:line="228" w:lineRule="auto"/>
              <w:ind w:left="0"/>
              <w:rPr>
                <w:bCs/>
                <w:sz w:val="22"/>
                <w:szCs w:val="22"/>
              </w:rPr>
            </w:pPr>
          </w:p>
        </w:tc>
      </w:tr>
      <w:tr w:rsidR="005B454A" w:rsidRPr="00563C59" w14:paraId="12B804DE" w14:textId="77777777" w:rsidTr="005B454A">
        <w:trPr>
          <w:trHeight w:val="453"/>
        </w:trPr>
        <w:tc>
          <w:tcPr>
            <w:tcW w:w="5728" w:type="dxa"/>
            <w:gridSpan w:val="3"/>
            <w:tcBorders>
              <w:top w:val="single" w:sz="6" w:space="0" w:color="auto"/>
              <w:left w:val="single" w:sz="6" w:space="0" w:color="auto"/>
              <w:bottom w:val="single" w:sz="6" w:space="0" w:color="auto"/>
              <w:right w:val="single" w:sz="6" w:space="0" w:color="auto"/>
            </w:tcBorders>
          </w:tcPr>
          <w:p w14:paraId="073B8EC5" w14:textId="554E2A04" w:rsidR="005B454A" w:rsidRPr="00563C59" w:rsidRDefault="005B454A" w:rsidP="005647F4">
            <w:pPr>
              <w:pStyle w:val="FAAFormText"/>
              <w:widowControl w:val="0"/>
              <w:spacing w:line="228" w:lineRule="auto"/>
              <w:ind w:left="0"/>
              <w:rPr>
                <w:bCs/>
                <w:sz w:val="22"/>
                <w:szCs w:val="22"/>
              </w:rPr>
            </w:pPr>
            <w:r w:rsidRPr="00563C59">
              <w:rPr>
                <w:sz w:val="22"/>
              </w:rPr>
              <w:t>Signature du représentant de la RAA :</w:t>
            </w:r>
          </w:p>
          <w:p w14:paraId="7342B1DB" w14:textId="77777777" w:rsidR="005B454A" w:rsidRPr="00563C59" w:rsidRDefault="005B454A" w:rsidP="005647F4">
            <w:pPr>
              <w:pStyle w:val="FAAFormText"/>
              <w:widowControl w:val="0"/>
              <w:spacing w:line="228" w:lineRule="auto"/>
              <w:ind w:left="0"/>
              <w:rPr>
                <w:bCs/>
                <w:sz w:val="22"/>
                <w:szCs w:val="22"/>
              </w:rPr>
            </w:pPr>
          </w:p>
          <w:p w14:paraId="1091AB2D" w14:textId="77777777" w:rsidR="00040FC6" w:rsidRPr="00563C59" w:rsidRDefault="00040FC6" w:rsidP="005647F4">
            <w:pPr>
              <w:pStyle w:val="FAAFormText"/>
              <w:widowControl w:val="0"/>
              <w:spacing w:line="228" w:lineRule="auto"/>
              <w:ind w:left="0"/>
              <w:rPr>
                <w:bCs/>
                <w:sz w:val="22"/>
                <w:szCs w:val="22"/>
              </w:rPr>
            </w:pPr>
          </w:p>
          <w:p w14:paraId="12E0C1C8" w14:textId="60AE0F66" w:rsidR="00040FC6" w:rsidRPr="00563C59" w:rsidRDefault="00040FC6" w:rsidP="005647F4">
            <w:pPr>
              <w:pStyle w:val="FAAFormText"/>
              <w:widowControl w:val="0"/>
              <w:spacing w:line="228" w:lineRule="auto"/>
              <w:ind w:left="0"/>
              <w:rPr>
                <w:bCs/>
                <w:sz w:val="22"/>
                <w:szCs w:val="22"/>
              </w:rPr>
            </w:pPr>
          </w:p>
        </w:tc>
        <w:tc>
          <w:tcPr>
            <w:tcW w:w="4112" w:type="dxa"/>
            <w:gridSpan w:val="3"/>
            <w:tcBorders>
              <w:top w:val="nil"/>
              <w:left w:val="nil"/>
              <w:bottom w:val="single" w:sz="6" w:space="0" w:color="auto"/>
              <w:right w:val="single" w:sz="6" w:space="0" w:color="auto"/>
            </w:tcBorders>
            <w:hideMark/>
          </w:tcPr>
          <w:p w14:paraId="5376E18F" w14:textId="77777777" w:rsidR="005B454A" w:rsidRPr="00563C59" w:rsidRDefault="005B454A" w:rsidP="005647F4">
            <w:pPr>
              <w:pStyle w:val="FAAFormText"/>
              <w:widowControl w:val="0"/>
              <w:spacing w:line="228" w:lineRule="auto"/>
              <w:ind w:left="0"/>
              <w:rPr>
                <w:bCs/>
                <w:sz w:val="22"/>
                <w:szCs w:val="22"/>
              </w:rPr>
            </w:pPr>
            <w:r w:rsidRPr="00563C59">
              <w:rPr>
                <w:sz w:val="22"/>
              </w:rPr>
              <w:t>Date (JJ/MM/AAAA) :</w:t>
            </w:r>
          </w:p>
        </w:tc>
      </w:tr>
    </w:tbl>
    <w:p w14:paraId="38E747F0" w14:textId="6A093517" w:rsidR="00040FC6" w:rsidRPr="00563C59" w:rsidRDefault="00040FC6" w:rsidP="005647F4">
      <w:pPr>
        <w:spacing w:before="0" w:after="0"/>
        <w:rPr>
          <w:szCs w:val="20"/>
        </w:rPr>
      </w:pPr>
      <w:r w:rsidRPr="00563C59">
        <w:rPr>
          <w:sz w:val="20"/>
        </w:rPr>
        <w:t>Formulaire RAA en date de 11/2019</w:t>
      </w:r>
    </w:p>
    <w:p w14:paraId="389F6AED" w14:textId="46C2C408" w:rsidR="005B454A" w:rsidRPr="00563C59" w:rsidRDefault="005B454A" w:rsidP="005647F4">
      <w:pPr>
        <w:pStyle w:val="FFATextFlushRight"/>
        <w:keepLines w:val="0"/>
        <w:widowControl w:val="0"/>
      </w:pPr>
      <w:r w:rsidRPr="00563C59">
        <w:t>OACI, Annexe 2, Appendice 4 : 3.1 ; 3.2 ; 3.3</w:t>
      </w:r>
    </w:p>
    <w:p w14:paraId="3E1A00E3" w14:textId="06A0DEAF" w:rsidR="00D20C90" w:rsidRPr="00563C59" w:rsidRDefault="00D20C90" w:rsidP="005647F4">
      <w:pPr>
        <w:spacing w:before="0" w:after="0"/>
      </w:pPr>
      <w:r w:rsidRPr="00563C59">
        <w:br w:type="page"/>
      </w:r>
    </w:p>
    <w:p w14:paraId="6581248D" w14:textId="77777777" w:rsidR="00352686" w:rsidRPr="00563C59" w:rsidRDefault="00352686" w:rsidP="005647F4">
      <w:pPr>
        <w:pStyle w:val="IntentionallyBlank"/>
      </w:pPr>
    </w:p>
    <w:p w14:paraId="26643534" w14:textId="77777777" w:rsidR="00352686" w:rsidRPr="00563C59" w:rsidRDefault="00352686" w:rsidP="005647F4">
      <w:pPr>
        <w:pStyle w:val="IntentionallyBlank"/>
      </w:pPr>
      <w:r w:rsidRPr="00563C59">
        <w:t>[CETTE PAGE EST INTENTIONNELLEMENT LAISSÉE EN BLANC]</w:t>
      </w:r>
    </w:p>
    <w:p w14:paraId="648B875C" w14:textId="77777777" w:rsidR="00D20C90" w:rsidRPr="00563C59" w:rsidRDefault="00D20C90" w:rsidP="005647F4">
      <w:pPr>
        <w:widowControl w:val="0"/>
        <w:spacing w:before="0" w:after="200" w:line="276" w:lineRule="auto"/>
      </w:pPr>
    </w:p>
    <w:sectPr w:rsidR="00D20C90" w:rsidRPr="00563C59" w:rsidSect="00B92024">
      <w:headerReference w:type="even" r:id="rId29"/>
      <w:headerReference w:type="default" r:id="rId30"/>
      <w:footerReference w:type="even" r:id="rId31"/>
      <w:footerReference w:type="default" r:id="rId32"/>
      <w:headerReference w:type="first" r:id="rId33"/>
      <w:footerReference w:type="first" r:id="rId34"/>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0EB4" w14:textId="77777777" w:rsidR="005C0A83" w:rsidRDefault="005C0A83" w:rsidP="00221615">
      <w:pPr>
        <w:spacing w:before="0" w:after="0"/>
      </w:pPr>
      <w:r>
        <w:separator/>
      </w:r>
    </w:p>
  </w:endnote>
  <w:endnote w:type="continuationSeparator" w:id="0">
    <w:p w14:paraId="24047BEE" w14:textId="77777777" w:rsidR="005C0A83" w:rsidRDefault="005C0A83"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7305" w14:textId="77777777" w:rsidR="00D150BE" w:rsidRDefault="00D150BE" w:rsidP="00E7339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0C81" w14:textId="12BD7C84" w:rsidR="00D150BE" w:rsidRPr="00755437" w:rsidRDefault="00D150BE" w:rsidP="00755437">
    <w:pPr>
      <w:pStyle w:val="Footer"/>
    </w:pPr>
    <w:r>
      <w:t xml:space="preserve">NMO </w:t>
    </w:r>
    <w:r w:rsidRPr="00743053">
      <w:fldChar w:fldCharType="begin"/>
    </w:r>
    <w:r w:rsidRPr="00743053">
      <w:instrText xml:space="preserve"> PAGE   \* MERGEFORMAT </w:instrText>
    </w:r>
    <w:r w:rsidRPr="00743053">
      <w:fldChar w:fldCharType="separate"/>
    </w:r>
    <w:r w:rsidR="00F358FD">
      <w:rPr>
        <w:noProof/>
      </w:rPr>
      <w:t>4</w:t>
    </w:r>
    <w:r w:rsidRPr="00743053">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8658" w14:textId="695E6308" w:rsidR="00D150BE" w:rsidRPr="008F3E35" w:rsidRDefault="00D150BE" w:rsidP="008F3E35">
    <w:pPr>
      <w:pStyle w:val="Footer"/>
    </w:pPr>
    <w:r>
      <w:t>Novembre 2019</w:t>
    </w:r>
    <w:r>
      <w:tab/>
      <w:t>Version 2.9</w:t>
    </w:r>
    <w:r>
      <w:tab/>
      <w:t xml:space="preserve">NMO </w:t>
    </w:r>
    <w:r w:rsidRPr="00743053">
      <w:fldChar w:fldCharType="begin"/>
    </w:r>
    <w:r w:rsidRPr="00743053">
      <w:instrText xml:space="preserve"> PAGE   \* MERGEFORMAT </w:instrText>
    </w:r>
    <w:r w:rsidRPr="00743053">
      <w:fldChar w:fldCharType="separate"/>
    </w:r>
    <w:r w:rsidR="00F358FD">
      <w:rPr>
        <w:noProof/>
      </w:rPr>
      <w:t>3</w:t>
    </w:r>
    <w:r w:rsidRPr="0074305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4279" w14:textId="5998F545" w:rsidR="00D150BE" w:rsidRPr="00755437" w:rsidRDefault="00D150BE" w:rsidP="00755437">
    <w:pPr>
      <w:pStyle w:val="Footer"/>
    </w:pPr>
    <w:r>
      <w:t>Novembre 2019</w:t>
    </w:r>
    <w:r>
      <w:tab/>
      <w:t>Version 2.9</w:t>
    </w:r>
    <w:r>
      <w:tab/>
      <w:t xml:space="preserve">NMO </w:t>
    </w:r>
    <w:r w:rsidRPr="00743053">
      <w:fldChar w:fldCharType="begin"/>
    </w:r>
    <w:r w:rsidRPr="00743053">
      <w:instrText xml:space="preserve"> PAGE   \* MERGEFORMAT </w:instrText>
    </w:r>
    <w:r w:rsidRPr="00743053">
      <w:fldChar w:fldCharType="separate"/>
    </w:r>
    <w:r w:rsidR="00F358FD">
      <w:rPr>
        <w:noProof/>
      </w:rPr>
      <w:t>1</w:t>
    </w:r>
    <w:r w:rsidRPr="0074305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6" w14:textId="77777777" w:rsidR="00D150BE" w:rsidRPr="008F3E35" w:rsidRDefault="00D150BE" w:rsidP="008F3E35">
    <w:pPr>
      <w:pStyle w:val="Footer"/>
    </w:pPr>
    <w:r>
      <w:t>Novembre 2011</w:t>
    </w:r>
    <w:r>
      <w:tab/>
      <w:t>Version 2.6</w:t>
    </w:r>
    <w:r>
      <w:tab/>
      <w:t>N</w:t>
    </w:r>
    <w:r>
      <w:rPr>
        <w:vertAlign w:val="superscript"/>
      </w:rPr>
      <w:t>o</w:t>
    </w:r>
    <w:r>
      <w:t xml:space="preserve"> ─ N</w:t>
    </w:r>
    <w:r>
      <w:rPr>
        <w:vertAlign w:val="superscript"/>
      </w:rPr>
      <w:t>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F685" w14:textId="77777777" w:rsidR="00D150BE" w:rsidRDefault="00D150BE" w:rsidP="00E7339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9" w14:textId="03697A50" w:rsidR="00D150BE" w:rsidRPr="008F3E35" w:rsidRDefault="00D150BE" w:rsidP="008F3E35">
    <w:pPr>
      <w:pStyle w:val="Footer"/>
    </w:pPr>
    <w:r w:rsidRPr="00743053">
      <w:fldChar w:fldCharType="begin"/>
    </w:r>
    <w:r w:rsidRPr="00743053">
      <w:instrText xml:space="preserve"> PAGE   \* MERGEFORMAT </w:instrText>
    </w:r>
    <w:r w:rsidRPr="00743053">
      <w:fldChar w:fldCharType="separate"/>
    </w:r>
    <w:r w:rsidR="00F358FD">
      <w:rPr>
        <w:noProof/>
      </w:rPr>
      <w:t>vi</w:t>
    </w:r>
    <w:r w:rsidRPr="00743053">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A" w14:textId="58060250" w:rsidR="00D150BE" w:rsidRPr="008F3E35" w:rsidRDefault="00D150BE" w:rsidP="008F3E35">
    <w:pPr>
      <w:pStyle w:val="Footer"/>
    </w:pPr>
    <w:r>
      <w:t>Novembre 2019</w:t>
    </w:r>
    <w:r>
      <w:tab/>
      <w:t>Version 2.9</w:t>
    </w:r>
    <w:r>
      <w:tab/>
    </w:r>
    <w:r w:rsidRPr="00743053">
      <w:fldChar w:fldCharType="begin"/>
    </w:r>
    <w:r w:rsidRPr="00743053">
      <w:instrText xml:space="preserve"> PAGE   \* MERGEFORMAT </w:instrText>
    </w:r>
    <w:r w:rsidRPr="00743053">
      <w:fldChar w:fldCharType="separate"/>
    </w:r>
    <w:r w:rsidR="00F358FD">
      <w:rPr>
        <w:noProof/>
      </w:rPr>
      <w:t>v</w:t>
    </w:r>
    <w:r w:rsidRPr="0074305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C" w14:textId="2F4A28CD" w:rsidR="00D150BE" w:rsidRPr="00221615" w:rsidRDefault="00D150BE" w:rsidP="00221615">
    <w:pPr>
      <w:pStyle w:val="Footer"/>
    </w:pPr>
    <w:r>
      <w:t>Novembre 2019</w:t>
    </w:r>
    <w:r>
      <w:tab/>
      <w:t>Version 2.9</w:t>
    </w:r>
    <w:r>
      <w:tab/>
    </w:r>
    <w:r w:rsidRPr="00743053">
      <w:fldChar w:fldCharType="begin"/>
    </w:r>
    <w:r w:rsidRPr="00743053">
      <w:instrText xml:space="preserve"> PAGE   \* MERGEFORMAT </w:instrText>
    </w:r>
    <w:r w:rsidRPr="00743053">
      <w:fldChar w:fldCharType="separate"/>
    </w:r>
    <w:r w:rsidR="00F358FD">
      <w:rPr>
        <w:noProof/>
      </w:rPr>
      <w:t>i</w:t>
    </w:r>
    <w:r w:rsidRPr="0074305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F" w14:textId="2BB60997" w:rsidR="00D150BE" w:rsidRPr="00755437" w:rsidRDefault="00D150BE" w:rsidP="00755437">
    <w:pPr>
      <w:pStyle w:val="Footer"/>
    </w:pPr>
    <w:r w:rsidRPr="00743053">
      <w:fldChar w:fldCharType="begin"/>
    </w:r>
    <w:r w:rsidRPr="00743053">
      <w:instrText xml:space="preserve"> PAGE   \* MERGEFORMAT </w:instrText>
    </w:r>
    <w:r w:rsidRPr="00743053">
      <w:fldChar w:fldCharType="separate"/>
    </w:r>
    <w:r w:rsidR="00F358FD">
      <w:rPr>
        <w:noProof/>
      </w:rPr>
      <w:t>24</w:t>
    </w:r>
    <w:r w:rsidRPr="00743053">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80" w14:textId="17CDC338" w:rsidR="00D150BE" w:rsidRPr="008F3E35" w:rsidRDefault="00D150BE" w:rsidP="008F3E35">
    <w:pPr>
      <w:pStyle w:val="Footer"/>
    </w:pPr>
    <w:r>
      <w:t>Novembre 2019</w:t>
    </w:r>
    <w:r>
      <w:tab/>
      <w:t>Version 2.9</w:t>
    </w:r>
    <w:r>
      <w:tab/>
    </w:r>
    <w:r w:rsidRPr="00743053">
      <w:fldChar w:fldCharType="begin"/>
    </w:r>
    <w:r w:rsidRPr="00743053">
      <w:instrText xml:space="preserve"> PAGE   \* MERGEFORMAT </w:instrText>
    </w:r>
    <w:r w:rsidRPr="00743053">
      <w:fldChar w:fldCharType="separate"/>
    </w:r>
    <w:r w:rsidR="00F358FD">
      <w:rPr>
        <w:noProof/>
      </w:rPr>
      <w:t>23</w:t>
    </w:r>
    <w:r w:rsidRPr="0074305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82" w14:textId="31A8E7F5" w:rsidR="00D150BE" w:rsidRPr="00755437" w:rsidRDefault="00D150BE" w:rsidP="00755437">
    <w:pPr>
      <w:pStyle w:val="Footer"/>
    </w:pPr>
    <w:r>
      <w:t>Novembre 2019</w:t>
    </w:r>
    <w:r>
      <w:tab/>
      <w:t>Version 2.9</w:t>
    </w:r>
    <w:r>
      <w:tab/>
      <w:t xml:space="preserve"> </w:t>
    </w:r>
    <w:r w:rsidRPr="00743053">
      <w:fldChar w:fldCharType="begin"/>
    </w:r>
    <w:r w:rsidRPr="00743053">
      <w:instrText xml:space="preserve"> PAGE   \* MERGEFORMAT </w:instrText>
    </w:r>
    <w:r w:rsidRPr="00743053">
      <w:fldChar w:fldCharType="separate"/>
    </w:r>
    <w:r w:rsidR="00F358FD">
      <w:rPr>
        <w:noProof/>
      </w:rPr>
      <w:t>1</w:t>
    </w:r>
    <w:r w:rsidRPr="0074305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8715" w14:textId="77777777" w:rsidR="005C0A83" w:rsidRDefault="005C0A83" w:rsidP="00221615">
      <w:pPr>
        <w:spacing w:before="0" w:after="0"/>
      </w:pPr>
      <w:r>
        <w:separator/>
      </w:r>
    </w:p>
  </w:footnote>
  <w:footnote w:type="continuationSeparator" w:id="0">
    <w:p w14:paraId="72CECDB7" w14:textId="77777777" w:rsidR="005C0A83" w:rsidRDefault="005C0A83"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292A" w14:textId="77777777" w:rsidR="00D150BE" w:rsidRDefault="00D150BE" w:rsidP="00E7339E">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9DFF" w14:textId="280F814F" w:rsidR="00D150BE" w:rsidRPr="00520AA8" w:rsidRDefault="00D150BE" w:rsidP="006F5D19">
    <w:pPr>
      <w:pStyle w:val="Header"/>
    </w:pPr>
    <w:r>
      <w:t>Partie 11 ─ Travail aérien</w:t>
    </w:r>
    <w:r>
      <w:tab/>
      <w:t>NORMES DE MISE EN ŒUVRE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36BE" w14:textId="5A1A0836" w:rsidR="00D150BE" w:rsidRDefault="00D150BE">
    <w:pPr>
      <w:pStyle w:val="Header"/>
    </w:pPr>
    <w:r>
      <w:t>NORMES DE MISE EN ŒUVRE</w:t>
    </w:r>
    <w:r>
      <w:tab/>
      <w:t>Partie 11 ─ Travail aérien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9291" w14:textId="37B97540" w:rsidR="00D150BE" w:rsidRPr="00221615" w:rsidRDefault="00D150BE" w:rsidP="00221615">
    <w:pPr>
      <w:pStyle w:val="Header"/>
    </w:pPr>
    <w:r>
      <w:t>NORMES DE MISE EN ŒUVRE</w:t>
    </w:r>
    <w:r>
      <w:tab/>
      <w:t>Partie 11 ─ Travail aérien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5" w14:textId="77777777" w:rsidR="00D150BE" w:rsidRDefault="00D150BE">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A18B" w14:textId="77777777" w:rsidR="00D150BE" w:rsidRDefault="00D150BE" w:rsidP="00E7339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7" w14:textId="77777777" w:rsidR="00D150BE" w:rsidRPr="00520AA8" w:rsidRDefault="00D150BE" w:rsidP="006F5D19">
    <w:pPr>
      <w:pStyle w:val="Header"/>
    </w:pPr>
    <w:r>
      <w:t>Partie 11 ─ Travail aérien</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8" w14:textId="77777777" w:rsidR="00D150BE" w:rsidRDefault="00D150BE">
    <w:pPr>
      <w:pStyle w:val="Header"/>
    </w:pPr>
    <w:r>
      <w:tab/>
      <w:t>Partie 11 ─ Travail aérien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B" w14:textId="77777777" w:rsidR="00D150BE" w:rsidRPr="00221615" w:rsidRDefault="00D150BE" w:rsidP="00221615">
    <w:pPr>
      <w:pStyle w:val="Header"/>
    </w:pPr>
    <w:r>
      <w:tab/>
      <w:t>Partie 11 ─ Travail aérien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D" w14:textId="77777777" w:rsidR="00D150BE" w:rsidRPr="00520AA8" w:rsidRDefault="00D150BE" w:rsidP="006F5D19">
    <w:pPr>
      <w:pStyle w:val="Header"/>
    </w:pPr>
    <w:r>
      <w:t>Partie 11 ─ Travail aérien</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7E" w14:textId="77777777" w:rsidR="00D150BE" w:rsidRDefault="00D150BE">
    <w:pPr>
      <w:pStyle w:val="Header"/>
    </w:pPr>
    <w:r>
      <w:tab/>
      <w:t>Partie 11 ─ Travail aérien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A81" w14:textId="77777777" w:rsidR="00D150BE" w:rsidRPr="00221615" w:rsidRDefault="00D150BE" w:rsidP="00221615">
    <w:pPr>
      <w:pStyle w:val="Header"/>
    </w:pPr>
    <w:r>
      <w:tab/>
      <w:t>Partie 11 ─ Travail aérien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80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5217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4ED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883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685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F27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C1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800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E099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4A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FF1"/>
    <w:multiLevelType w:val="hybridMultilevel"/>
    <w:tmpl w:val="86CCDBBE"/>
    <w:lvl w:ilvl="0" w:tplc="9C0C116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16E22F2"/>
    <w:multiLevelType w:val="hybridMultilevel"/>
    <w:tmpl w:val="D7F807A6"/>
    <w:lvl w:ilvl="0" w:tplc="EDCE8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A349D"/>
    <w:multiLevelType w:val="hybridMultilevel"/>
    <w:tmpl w:val="BF022C26"/>
    <w:lvl w:ilvl="0" w:tplc="A2227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C5F4C65"/>
    <w:multiLevelType w:val="multilevel"/>
    <w:tmpl w:val="B1708F5C"/>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462A6FD1"/>
    <w:multiLevelType w:val="multilevel"/>
    <w:tmpl w:val="51D274C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8" w15:restartNumberingAfterBreak="0">
    <w:nsid w:val="52B530F8"/>
    <w:multiLevelType w:val="multilevel"/>
    <w:tmpl w:val="F93AAA9E"/>
    <w:lvl w:ilvl="0">
      <w:start w:val="11"/>
      <w:numFmt w:val="decimal"/>
      <w:pStyle w:val="Heading1"/>
      <w:lvlText w:val="%1"/>
      <w:lvlJc w:val="left"/>
      <w:pPr>
        <w:ind w:left="432" w:hanging="432"/>
      </w:pPr>
      <w:rPr>
        <w:rFonts w:cs="Times New Roman" w:hint="default"/>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7D76D7"/>
    <w:multiLevelType w:val="hybridMultilevel"/>
    <w:tmpl w:val="92F6572C"/>
    <w:lvl w:ilvl="0" w:tplc="E7289D28">
      <w:start w:val="1"/>
      <w:numFmt w:val="lowerRoman"/>
      <w:lvlText w:val="(%1)"/>
      <w:lvlJc w:val="left"/>
      <w:pPr>
        <w:ind w:left="1530" w:hanging="720"/>
      </w:pPr>
      <w:rPr>
        <w:rFonts w:hint="default"/>
        <w:sz w:val="3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11230FE"/>
    <w:multiLevelType w:val="hybridMultilevel"/>
    <w:tmpl w:val="DE88880A"/>
    <w:lvl w:ilvl="0" w:tplc="A0904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27000"/>
    <w:multiLevelType w:val="hybridMultilevel"/>
    <w:tmpl w:val="54D6FFF0"/>
    <w:lvl w:ilvl="0" w:tplc="A276FF0E">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63EA"/>
    <w:multiLevelType w:val="multilevel"/>
    <w:tmpl w:val="1C1EFB3E"/>
    <w:lvl w:ilvl="0">
      <w:start w:val="1"/>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27"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CAE6095"/>
    <w:multiLevelType w:val="hybridMultilevel"/>
    <w:tmpl w:val="5E0C8352"/>
    <w:lvl w:ilvl="0" w:tplc="2AA2DA04">
      <w:start w:val="1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D141E"/>
    <w:multiLevelType w:val="multilevel"/>
    <w:tmpl w:val="876A5698"/>
    <w:lvl w:ilvl="0">
      <w:start w:val="11"/>
      <w:numFmt w:val="decimal"/>
      <w:suff w:val="space"/>
      <w:lvlText w:val="Chapter %1"/>
      <w:lvlJc w:val="left"/>
      <w:pPr>
        <w:ind w:left="0" w:firstLine="0"/>
      </w:pPr>
      <w:rPr>
        <w:rFonts w:hint="default"/>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4"/>
  </w:num>
  <w:num w:numId="22">
    <w:abstractNumId w:val="16"/>
  </w:num>
  <w:num w:numId="23">
    <w:abstractNumId w:val="25"/>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9"/>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
  </w:num>
  <w:num w:numId="156">
    <w:abstractNumId w:val="13"/>
  </w:num>
  <w:num w:numId="157">
    <w:abstractNumId w:val="21"/>
  </w:num>
  <w:num w:numId="158">
    <w:abstractNumId w:val="22"/>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7"/>
  </w:num>
  <w:num w:numId="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
  </w:num>
  <w:num w:numId="193">
    <w:abstractNumId w:val="1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1408" w:allStyles="0" w:customStyles="0" w:latentStyles="0" w:stylesInUse="1" w:headingStyles="0" w:numberingStyles="0" w:tableStyles="0" w:directFormattingOnRuns="0" w:directFormattingOnParagraphs="0"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4E11"/>
    <w:rsid w:val="00006384"/>
    <w:rsid w:val="000101F5"/>
    <w:rsid w:val="00010B6C"/>
    <w:rsid w:val="000137F8"/>
    <w:rsid w:val="0002068B"/>
    <w:rsid w:val="0002071C"/>
    <w:rsid w:val="000213C6"/>
    <w:rsid w:val="00022724"/>
    <w:rsid w:val="00024689"/>
    <w:rsid w:val="00024B04"/>
    <w:rsid w:val="00024D42"/>
    <w:rsid w:val="00024EBB"/>
    <w:rsid w:val="00026EB2"/>
    <w:rsid w:val="00030B97"/>
    <w:rsid w:val="000315C5"/>
    <w:rsid w:val="000318FD"/>
    <w:rsid w:val="00033D53"/>
    <w:rsid w:val="00036425"/>
    <w:rsid w:val="00040FC6"/>
    <w:rsid w:val="00041585"/>
    <w:rsid w:val="000429C8"/>
    <w:rsid w:val="000450DD"/>
    <w:rsid w:val="00045ACA"/>
    <w:rsid w:val="00045CAE"/>
    <w:rsid w:val="0005145E"/>
    <w:rsid w:val="00052AB5"/>
    <w:rsid w:val="000540FE"/>
    <w:rsid w:val="0005411D"/>
    <w:rsid w:val="00054441"/>
    <w:rsid w:val="00054480"/>
    <w:rsid w:val="000561B4"/>
    <w:rsid w:val="00057B05"/>
    <w:rsid w:val="000611DC"/>
    <w:rsid w:val="00061C49"/>
    <w:rsid w:val="00062526"/>
    <w:rsid w:val="00062D29"/>
    <w:rsid w:val="00064640"/>
    <w:rsid w:val="000664BA"/>
    <w:rsid w:val="0007067B"/>
    <w:rsid w:val="00070EE9"/>
    <w:rsid w:val="00071152"/>
    <w:rsid w:val="000732E8"/>
    <w:rsid w:val="00074644"/>
    <w:rsid w:val="000760A9"/>
    <w:rsid w:val="00077B4F"/>
    <w:rsid w:val="00080154"/>
    <w:rsid w:val="000808C4"/>
    <w:rsid w:val="00080B42"/>
    <w:rsid w:val="00087716"/>
    <w:rsid w:val="00090064"/>
    <w:rsid w:val="000908B1"/>
    <w:rsid w:val="00090A25"/>
    <w:rsid w:val="00091FFE"/>
    <w:rsid w:val="00093AB9"/>
    <w:rsid w:val="000956C5"/>
    <w:rsid w:val="00095BAD"/>
    <w:rsid w:val="000A20E0"/>
    <w:rsid w:val="000A2978"/>
    <w:rsid w:val="000A39F1"/>
    <w:rsid w:val="000A4BE4"/>
    <w:rsid w:val="000A5002"/>
    <w:rsid w:val="000A62B6"/>
    <w:rsid w:val="000A63BB"/>
    <w:rsid w:val="000A7278"/>
    <w:rsid w:val="000B31DF"/>
    <w:rsid w:val="000B34E4"/>
    <w:rsid w:val="000B3605"/>
    <w:rsid w:val="000B514E"/>
    <w:rsid w:val="000B657E"/>
    <w:rsid w:val="000C059A"/>
    <w:rsid w:val="000C4431"/>
    <w:rsid w:val="000C7C5B"/>
    <w:rsid w:val="000C7EE8"/>
    <w:rsid w:val="000D3719"/>
    <w:rsid w:val="000D4219"/>
    <w:rsid w:val="000D64A4"/>
    <w:rsid w:val="000D64BB"/>
    <w:rsid w:val="000E052A"/>
    <w:rsid w:val="000E2D1A"/>
    <w:rsid w:val="000E42D7"/>
    <w:rsid w:val="000E5FCF"/>
    <w:rsid w:val="000E7D8C"/>
    <w:rsid w:val="000F098D"/>
    <w:rsid w:val="000F1C46"/>
    <w:rsid w:val="000F46A7"/>
    <w:rsid w:val="000F4E21"/>
    <w:rsid w:val="000F6104"/>
    <w:rsid w:val="000F76AF"/>
    <w:rsid w:val="001009C3"/>
    <w:rsid w:val="001032BB"/>
    <w:rsid w:val="001034A8"/>
    <w:rsid w:val="0010424F"/>
    <w:rsid w:val="001065EF"/>
    <w:rsid w:val="00107566"/>
    <w:rsid w:val="00107B93"/>
    <w:rsid w:val="0011136B"/>
    <w:rsid w:val="00111F90"/>
    <w:rsid w:val="001129E2"/>
    <w:rsid w:val="001145E6"/>
    <w:rsid w:val="0012087F"/>
    <w:rsid w:val="001208E9"/>
    <w:rsid w:val="00120BB4"/>
    <w:rsid w:val="00122301"/>
    <w:rsid w:val="00122644"/>
    <w:rsid w:val="00124D7D"/>
    <w:rsid w:val="00126250"/>
    <w:rsid w:val="00126EDC"/>
    <w:rsid w:val="00130624"/>
    <w:rsid w:val="00132641"/>
    <w:rsid w:val="00132F0F"/>
    <w:rsid w:val="00132FDD"/>
    <w:rsid w:val="001343C2"/>
    <w:rsid w:val="00135BC4"/>
    <w:rsid w:val="00137913"/>
    <w:rsid w:val="00137BCB"/>
    <w:rsid w:val="0014388B"/>
    <w:rsid w:val="00143FF0"/>
    <w:rsid w:val="00151472"/>
    <w:rsid w:val="00155D4B"/>
    <w:rsid w:val="0015712D"/>
    <w:rsid w:val="001603E9"/>
    <w:rsid w:val="00160BDF"/>
    <w:rsid w:val="0016101E"/>
    <w:rsid w:val="001627F7"/>
    <w:rsid w:val="00165290"/>
    <w:rsid w:val="0017097A"/>
    <w:rsid w:val="00172E96"/>
    <w:rsid w:val="00173164"/>
    <w:rsid w:val="0017473D"/>
    <w:rsid w:val="00174CBF"/>
    <w:rsid w:val="00177AAB"/>
    <w:rsid w:val="00177E5A"/>
    <w:rsid w:val="0018243D"/>
    <w:rsid w:val="00184EE7"/>
    <w:rsid w:val="00185769"/>
    <w:rsid w:val="0018584B"/>
    <w:rsid w:val="00186BEE"/>
    <w:rsid w:val="001875E5"/>
    <w:rsid w:val="0018782B"/>
    <w:rsid w:val="001902B2"/>
    <w:rsid w:val="00195494"/>
    <w:rsid w:val="001A328D"/>
    <w:rsid w:val="001A49CF"/>
    <w:rsid w:val="001A556E"/>
    <w:rsid w:val="001A6AEF"/>
    <w:rsid w:val="001B1E7F"/>
    <w:rsid w:val="001B2816"/>
    <w:rsid w:val="001B4CD3"/>
    <w:rsid w:val="001B686C"/>
    <w:rsid w:val="001B6AA8"/>
    <w:rsid w:val="001B6BB0"/>
    <w:rsid w:val="001C0AFE"/>
    <w:rsid w:val="001C2716"/>
    <w:rsid w:val="001C2CF9"/>
    <w:rsid w:val="001C35B6"/>
    <w:rsid w:val="001C3DC3"/>
    <w:rsid w:val="001C6D3B"/>
    <w:rsid w:val="001C71FA"/>
    <w:rsid w:val="001D0665"/>
    <w:rsid w:val="001D1988"/>
    <w:rsid w:val="001D64C7"/>
    <w:rsid w:val="001D6A3F"/>
    <w:rsid w:val="001D74C4"/>
    <w:rsid w:val="001E1C1E"/>
    <w:rsid w:val="001E273A"/>
    <w:rsid w:val="001E2F9C"/>
    <w:rsid w:val="001E34AD"/>
    <w:rsid w:val="001F2069"/>
    <w:rsid w:val="001F3C3D"/>
    <w:rsid w:val="001F5749"/>
    <w:rsid w:val="001F5ABE"/>
    <w:rsid w:val="001F7302"/>
    <w:rsid w:val="001F7547"/>
    <w:rsid w:val="00200500"/>
    <w:rsid w:val="00200B94"/>
    <w:rsid w:val="00201506"/>
    <w:rsid w:val="00204995"/>
    <w:rsid w:val="00204E3A"/>
    <w:rsid w:val="0020663B"/>
    <w:rsid w:val="00211D18"/>
    <w:rsid w:val="00213444"/>
    <w:rsid w:val="00213F3F"/>
    <w:rsid w:val="002146E7"/>
    <w:rsid w:val="002148D8"/>
    <w:rsid w:val="0021588D"/>
    <w:rsid w:val="0022151F"/>
    <w:rsid w:val="00221615"/>
    <w:rsid w:val="00221FB1"/>
    <w:rsid w:val="00222046"/>
    <w:rsid w:val="00222DDF"/>
    <w:rsid w:val="00223CFA"/>
    <w:rsid w:val="00223E22"/>
    <w:rsid w:val="002240DC"/>
    <w:rsid w:val="002340E6"/>
    <w:rsid w:val="0024110D"/>
    <w:rsid w:val="00241234"/>
    <w:rsid w:val="0024181A"/>
    <w:rsid w:val="00243257"/>
    <w:rsid w:val="0024346F"/>
    <w:rsid w:val="002436A4"/>
    <w:rsid w:val="00244A32"/>
    <w:rsid w:val="00245167"/>
    <w:rsid w:val="00245C7B"/>
    <w:rsid w:val="00245F95"/>
    <w:rsid w:val="0024673A"/>
    <w:rsid w:val="00250950"/>
    <w:rsid w:val="00250E7E"/>
    <w:rsid w:val="00251B85"/>
    <w:rsid w:val="00253AD9"/>
    <w:rsid w:val="0025512A"/>
    <w:rsid w:val="002567E4"/>
    <w:rsid w:val="0026781A"/>
    <w:rsid w:val="00271718"/>
    <w:rsid w:val="0027262E"/>
    <w:rsid w:val="00272D5B"/>
    <w:rsid w:val="00272FAA"/>
    <w:rsid w:val="00273BF9"/>
    <w:rsid w:val="00273D30"/>
    <w:rsid w:val="002760F2"/>
    <w:rsid w:val="00276967"/>
    <w:rsid w:val="00277C0B"/>
    <w:rsid w:val="002809B5"/>
    <w:rsid w:val="00282718"/>
    <w:rsid w:val="00283F66"/>
    <w:rsid w:val="00285476"/>
    <w:rsid w:val="00286CA7"/>
    <w:rsid w:val="00286EBD"/>
    <w:rsid w:val="00287473"/>
    <w:rsid w:val="00287915"/>
    <w:rsid w:val="002905EA"/>
    <w:rsid w:val="00291E78"/>
    <w:rsid w:val="0029200A"/>
    <w:rsid w:val="00293DED"/>
    <w:rsid w:val="00294A25"/>
    <w:rsid w:val="002A1591"/>
    <w:rsid w:val="002A4D23"/>
    <w:rsid w:val="002A55A8"/>
    <w:rsid w:val="002A56AC"/>
    <w:rsid w:val="002A6ACD"/>
    <w:rsid w:val="002A7F86"/>
    <w:rsid w:val="002B0461"/>
    <w:rsid w:val="002B0CAA"/>
    <w:rsid w:val="002B3562"/>
    <w:rsid w:val="002B760E"/>
    <w:rsid w:val="002C0ABF"/>
    <w:rsid w:val="002C3F2B"/>
    <w:rsid w:val="002C6757"/>
    <w:rsid w:val="002C718F"/>
    <w:rsid w:val="002C775D"/>
    <w:rsid w:val="002D131E"/>
    <w:rsid w:val="002D3727"/>
    <w:rsid w:val="002D6EFF"/>
    <w:rsid w:val="002D7A9B"/>
    <w:rsid w:val="002E0185"/>
    <w:rsid w:val="002E0C87"/>
    <w:rsid w:val="002E38B6"/>
    <w:rsid w:val="002E4306"/>
    <w:rsid w:val="002E54F2"/>
    <w:rsid w:val="002E72A2"/>
    <w:rsid w:val="002F0999"/>
    <w:rsid w:val="002F0D6F"/>
    <w:rsid w:val="002F1013"/>
    <w:rsid w:val="002F1C35"/>
    <w:rsid w:val="002F37F7"/>
    <w:rsid w:val="002F380B"/>
    <w:rsid w:val="002F4EBF"/>
    <w:rsid w:val="002F6B87"/>
    <w:rsid w:val="00302652"/>
    <w:rsid w:val="00302A3E"/>
    <w:rsid w:val="0030371B"/>
    <w:rsid w:val="003045A4"/>
    <w:rsid w:val="003061E5"/>
    <w:rsid w:val="00306850"/>
    <w:rsid w:val="00315FDA"/>
    <w:rsid w:val="003206AF"/>
    <w:rsid w:val="00320A12"/>
    <w:rsid w:val="00323184"/>
    <w:rsid w:val="003233FC"/>
    <w:rsid w:val="00324291"/>
    <w:rsid w:val="003242B5"/>
    <w:rsid w:val="00326071"/>
    <w:rsid w:val="00330D8F"/>
    <w:rsid w:val="00332287"/>
    <w:rsid w:val="00333928"/>
    <w:rsid w:val="0033394A"/>
    <w:rsid w:val="003350A6"/>
    <w:rsid w:val="00336964"/>
    <w:rsid w:val="003379C8"/>
    <w:rsid w:val="00340612"/>
    <w:rsid w:val="00340B9E"/>
    <w:rsid w:val="00340E15"/>
    <w:rsid w:val="00342514"/>
    <w:rsid w:val="00347DE9"/>
    <w:rsid w:val="00347DEA"/>
    <w:rsid w:val="00352686"/>
    <w:rsid w:val="00352B8E"/>
    <w:rsid w:val="003604E9"/>
    <w:rsid w:val="00361C9F"/>
    <w:rsid w:val="00366A81"/>
    <w:rsid w:val="00370D08"/>
    <w:rsid w:val="003750F8"/>
    <w:rsid w:val="00375700"/>
    <w:rsid w:val="0037609B"/>
    <w:rsid w:val="00377391"/>
    <w:rsid w:val="003777D6"/>
    <w:rsid w:val="003779D6"/>
    <w:rsid w:val="00380274"/>
    <w:rsid w:val="00381778"/>
    <w:rsid w:val="00385F84"/>
    <w:rsid w:val="00386A1F"/>
    <w:rsid w:val="00390B9D"/>
    <w:rsid w:val="003931F9"/>
    <w:rsid w:val="00393400"/>
    <w:rsid w:val="00394659"/>
    <w:rsid w:val="003964AD"/>
    <w:rsid w:val="003967F6"/>
    <w:rsid w:val="00397948"/>
    <w:rsid w:val="00397F7F"/>
    <w:rsid w:val="003A64E3"/>
    <w:rsid w:val="003A7149"/>
    <w:rsid w:val="003B0B45"/>
    <w:rsid w:val="003B20C7"/>
    <w:rsid w:val="003B2405"/>
    <w:rsid w:val="003B27A2"/>
    <w:rsid w:val="003B6491"/>
    <w:rsid w:val="003B67B9"/>
    <w:rsid w:val="003C120E"/>
    <w:rsid w:val="003C1BEA"/>
    <w:rsid w:val="003C2B04"/>
    <w:rsid w:val="003C2CEC"/>
    <w:rsid w:val="003C5597"/>
    <w:rsid w:val="003C5FB3"/>
    <w:rsid w:val="003C5FD7"/>
    <w:rsid w:val="003C65E0"/>
    <w:rsid w:val="003D0449"/>
    <w:rsid w:val="003D0D39"/>
    <w:rsid w:val="003D3EFE"/>
    <w:rsid w:val="003D72B5"/>
    <w:rsid w:val="003E02BD"/>
    <w:rsid w:val="003E07BC"/>
    <w:rsid w:val="003E18C2"/>
    <w:rsid w:val="003E1DC2"/>
    <w:rsid w:val="003E7818"/>
    <w:rsid w:val="003F0EC3"/>
    <w:rsid w:val="003F24EE"/>
    <w:rsid w:val="003F62C0"/>
    <w:rsid w:val="0040001A"/>
    <w:rsid w:val="004045AF"/>
    <w:rsid w:val="00407061"/>
    <w:rsid w:val="004130F4"/>
    <w:rsid w:val="00414B9A"/>
    <w:rsid w:val="00416DE6"/>
    <w:rsid w:val="00422BB7"/>
    <w:rsid w:val="0042351D"/>
    <w:rsid w:val="00423EEC"/>
    <w:rsid w:val="00430736"/>
    <w:rsid w:val="00431EB2"/>
    <w:rsid w:val="00434E35"/>
    <w:rsid w:val="00435759"/>
    <w:rsid w:val="004359A0"/>
    <w:rsid w:val="00436775"/>
    <w:rsid w:val="0043778A"/>
    <w:rsid w:val="0044015C"/>
    <w:rsid w:val="004409F8"/>
    <w:rsid w:val="0044482A"/>
    <w:rsid w:val="0044648F"/>
    <w:rsid w:val="00447A3C"/>
    <w:rsid w:val="0045171F"/>
    <w:rsid w:val="00452749"/>
    <w:rsid w:val="00453F9D"/>
    <w:rsid w:val="00454585"/>
    <w:rsid w:val="00461A0C"/>
    <w:rsid w:val="004635E6"/>
    <w:rsid w:val="00463FC7"/>
    <w:rsid w:val="00464858"/>
    <w:rsid w:val="00466FAD"/>
    <w:rsid w:val="004720E4"/>
    <w:rsid w:val="00472697"/>
    <w:rsid w:val="004735C2"/>
    <w:rsid w:val="00474F60"/>
    <w:rsid w:val="00480A21"/>
    <w:rsid w:val="00480DE1"/>
    <w:rsid w:val="0048607A"/>
    <w:rsid w:val="00486BED"/>
    <w:rsid w:val="00493BAE"/>
    <w:rsid w:val="0049514B"/>
    <w:rsid w:val="00497E3B"/>
    <w:rsid w:val="004A0982"/>
    <w:rsid w:val="004A1369"/>
    <w:rsid w:val="004A20F1"/>
    <w:rsid w:val="004A2C5E"/>
    <w:rsid w:val="004A3B6E"/>
    <w:rsid w:val="004A463A"/>
    <w:rsid w:val="004B0738"/>
    <w:rsid w:val="004B1A2C"/>
    <w:rsid w:val="004B1D65"/>
    <w:rsid w:val="004B3334"/>
    <w:rsid w:val="004B7362"/>
    <w:rsid w:val="004B790A"/>
    <w:rsid w:val="004B79CF"/>
    <w:rsid w:val="004C0BB5"/>
    <w:rsid w:val="004C3A5D"/>
    <w:rsid w:val="004C74C1"/>
    <w:rsid w:val="004D4B4D"/>
    <w:rsid w:val="004D6BA6"/>
    <w:rsid w:val="004D7F45"/>
    <w:rsid w:val="004E02B2"/>
    <w:rsid w:val="004E1C3F"/>
    <w:rsid w:val="004E222E"/>
    <w:rsid w:val="004E3396"/>
    <w:rsid w:val="004E7313"/>
    <w:rsid w:val="004E786F"/>
    <w:rsid w:val="004F2395"/>
    <w:rsid w:val="004F27C5"/>
    <w:rsid w:val="004F475C"/>
    <w:rsid w:val="004F4DF6"/>
    <w:rsid w:val="004F52F0"/>
    <w:rsid w:val="004F6BF0"/>
    <w:rsid w:val="004F77DB"/>
    <w:rsid w:val="004F7ADD"/>
    <w:rsid w:val="005012E5"/>
    <w:rsid w:val="0050297A"/>
    <w:rsid w:val="00504A88"/>
    <w:rsid w:val="00505825"/>
    <w:rsid w:val="00505953"/>
    <w:rsid w:val="005079BA"/>
    <w:rsid w:val="005108EC"/>
    <w:rsid w:val="00520AA8"/>
    <w:rsid w:val="005222A6"/>
    <w:rsid w:val="005246EA"/>
    <w:rsid w:val="00524D47"/>
    <w:rsid w:val="00525C32"/>
    <w:rsid w:val="00527F82"/>
    <w:rsid w:val="00535F33"/>
    <w:rsid w:val="005374A5"/>
    <w:rsid w:val="005445C3"/>
    <w:rsid w:val="00544A64"/>
    <w:rsid w:val="00544E0D"/>
    <w:rsid w:val="005452F1"/>
    <w:rsid w:val="005454D1"/>
    <w:rsid w:val="00545751"/>
    <w:rsid w:val="00547431"/>
    <w:rsid w:val="00550365"/>
    <w:rsid w:val="00552812"/>
    <w:rsid w:val="00555AC4"/>
    <w:rsid w:val="00556194"/>
    <w:rsid w:val="00556697"/>
    <w:rsid w:val="00556FB2"/>
    <w:rsid w:val="00561056"/>
    <w:rsid w:val="00562271"/>
    <w:rsid w:val="00562876"/>
    <w:rsid w:val="00563B7B"/>
    <w:rsid w:val="00563C59"/>
    <w:rsid w:val="00563FF4"/>
    <w:rsid w:val="005644F2"/>
    <w:rsid w:val="005647F4"/>
    <w:rsid w:val="00567D38"/>
    <w:rsid w:val="00570159"/>
    <w:rsid w:val="00575CBA"/>
    <w:rsid w:val="005768B1"/>
    <w:rsid w:val="005777AE"/>
    <w:rsid w:val="00582552"/>
    <w:rsid w:val="005826E2"/>
    <w:rsid w:val="0058515D"/>
    <w:rsid w:val="00594A7B"/>
    <w:rsid w:val="00595E99"/>
    <w:rsid w:val="00596738"/>
    <w:rsid w:val="00597B0C"/>
    <w:rsid w:val="005A077A"/>
    <w:rsid w:val="005A1DD1"/>
    <w:rsid w:val="005A41AD"/>
    <w:rsid w:val="005A424C"/>
    <w:rsid w:val="005A5848"/>
    <w:rsid w:val="005A6FC6"/>
    <w:rsid w:val="005A7F5A"/>
    <w:rsid w:val="005A7FA8"/>
    <w:rsid w:val="005B0A99"/>
    <w:rsid w:val="005B1E3C"/>
    <w:rsid w:val="005B22FA"/>
    <w:rsid w:val="005B33BF"/>
    <w:rsid w:val="005B3E34"/>
    <w:rsid w:val="005B425A"/>
    <w:rsid w:val="005B454A"/>
    <w:rsid w:val="005B4C9F"/>
    <w:rsid w:val="005B6EA4"/>
    <w:rsid w:val="005B7D76"/>
    <w:rsid w:val="005C0541"/>
    <w:rsid w:val="005C0A83"/>
    <w:rsid w:val="005C3DEE"/>
    <w:rsid w:val="005C560C"/>
    <w:rsid w:val="005C7850"/>
    <w:rsid w:val="005C7FB9"/>
    <w:rsid w:val="005D24DA"/>
    <w:rsid w:val="005D266B"/>
    <w:rsid w:val="005D3180"/>
    <w:rsid w:val="005D5C22"/>
    <w:rsid w:val="005D6810"/>
    <w:rsid w:val="005E4CF9"/>
    <w:rsid w:val="005E534C"/>
    <w:rsid w:val="005E5437"/>
    <w:rsid w:val="005F0EB2"/>
    <w:rsid w:val="005F230A"/>
    <w:rsid w:val="005F415B"/>
    <w:rsid w:val="005F7A1B"/>
    <w:rsid w:val="005F7B0E"/>
    <w:rsid w:val="006001ED"/>
    <w:rsid w:val="00602CA1"/>
    <w:rsid w:val="00603CB9"/>
    <w:rsid w:val="00604275"/>
    <w:rsid w:val="006044E9"/>
    <w:rsid w:val="006067C4"/>
    <w:rsid w:val="006079BC"/>
    <w:rsid w:val="00607F49"/>
    <w:rsid w:val="00610C10"/>
    <w:rsid w:val="00610FA5"/>
    <w:rsid w:val="00612465"/>
    <w:rsid w:val="006135F1"/>
    <w:rsid w:val="0061718D"/>
    <w:rsid w:val="006177E7"/>
    <w:rsid w:val="00620016"/>
    <w:rsid w:val="006225BE"/>
    <w:rsid w:val="00623AB3"/>
    <w:rsid w:val="0062594C"/>
    <w:rsid w:val="00625F66"/>
    <w:rsid w:val="00631415"/>
    <w:rsid w:val="0063184D"/>
    <w:rsid w:val="006372BB"/>
    <w:rsid w:val="006419C6"/>
    <w:rsid w:val="006429DF"/>
    <w:rsid w:val="00643ABB"/>
    <w:rsid w:val="00644BCC"/>
    <w:rsid w:val="006450DB"/>
    <w:rsid w:val="0065360E"/>
    <w:rsid w:val="006543F6"/>
    <w:rsid w:val="00660EE4"/>
    <w:rsid w:val="00664A13"/>
    <w:rsid w:val="006654BF"/>
    <w:rsid w:val="006713A6"/>
    <w:rsid w:val="00675335"/>
    <w:rsid w:val="00675674"/>
    <w:rsid w:val="00675E37"/>
    <w:rsid w:val="0068009A"/>
    <w:rsid w:val="006838CF"/>
    <w:rsid w:val="00685C01"/>
    <w:rsid w:val="00690D80"/>
    <w:rsid w:val="00693553"/>
    <w:rsid w:val="006951E8"/>
    <w:rsid w:val="00695235"/>
    <w:rsid w:val="006A0DD3"/>
    <w:rsid w:val="006A3756"/>
    <w:rsid w:val="006A38C0"/>
    <w:rsid w:val="006A565C"/>
    <w:rsid w:val="006A5D65"/>
    <w:rsid w:val="006B14C0"/>
    <w:rsid w:val="006B3E19"/>
    <w:rsid w:val="006B4CDD"/>
    <w:rsid w:val="006B60F5"/>
    <w:rsid w:val="006B7B3E"/>
    <w:rsid w:val="006B7B8C"/>
    <w:rsid w:val="006C023D"/>
    <w:rsid w:val="006C3468"/>
    <w:rsid w:val="006C3F2E"/>
    <w:rsid w:val="006C5935"/>
    <w:rsid w:val="006C61C8"/>
    <w:rsid w:val="006D14D0"/>
    <w:rsid w:val="006D1F3E"/>
    <w:rsid w:val="006D6696"/>
    <w:rsid w:val="006E19D0"/>
    <w:rsid w:val="006E423A"/>
    <w:rsid w:val="006E425B"/>
    <w:rsid w:val="006E4BA0"/>
    <w:rsid w:val="006E5953"/>
    <w:rsid w:val="006E689B"/>
    <w:rsid w:val="006E72F7"/>
    <w:rsid w:val="006F1A12"/>
    <w:rsid w:val="006F24CB"/>
    <w:rsid w:val="006F3C8B"/>
    <w:rsid w:val="006F4576"/>
    <w:rsid w:val="006F4776"/>
    <w:rsid w:val="006F5D19"/>
    <w:rsid w:val="006F707A"/>
    <w:rsid w:val="00701E78"/>
    <w:rsid w:val="00703B5A"/>
    <w:rsid w:val="007052A0"/>
    <w:rsid w:val="007063CE"/>
    <w:rsid w:val="00707009"/>
    <w:rsid w:val="007076C8"/>
    <w:rsid w:val="007103B3"/>
    <w:rsid w:val="007111B0"/>
    <w:rsid w:val="0071614E"/>
    <w:rsid w:val="00717C21"/>
    <w:rsid w:val="00720AEA"/>
    <w:rsid w:val="007216C9"/>
    <w:rsid w:val="00724689"/>
    <w:rsid w:val="00727C7C"/>
    <w:rsid w:val="00730BE8"/>
    <w:rsid w:val="00732526"/>
    <w:rsid w:val="007355DC"/>
    <w:rsid w:val="00740B6A"/>
    <w:rsid w:val="00742CD7"/>
    <w:rsid w:val="00743053"/>
    <w:rsid w:val="007433EA"/>
    <w:rsid w:val="00744973"/>
    <w:rsid w:val="0074541A"/>
    <w:rsid w:val="00747C28"/>
    <w:rsid w:val="00753003"/>
    <w:rsid w:val="00755437"/>
    <w:rsid w:val="00757640"/>
    <w:rsid w:val="00760C4A"/>
    <w:rsid w:val="00762723"/>
    <w:rsid w:val="00763FD8"/>
    <w:rsid w:val="00765095"/>
    <w:rsid w:val="00765B08"/>
    <w:rsid w:val="00765C6E"/>
    <w:rsid w:val="00766571"/>
    <w:rsid w:val="007668EE"/>
    <w:rsid w:val="00767B15"/>
    <w:rsid w:val="007706E3"/>
    <w:rsid w:val="00771B82"/>
    <w:rsid w:val="007730DC"/>
    <w:rsid w:val="00774374"/>
    <w:rsid w:val="007744E8"/>
    <w:rsid w:val="00774AA6"/>
    <w:rsid w:val="0077685F"/>
    <w:rsid w:val="0078449E"/>
    <w:rsid w:val="00785A60"/>
    <w:rsid w:val="00785D61"/>
    <w:rsid w:val="00785E6A"/>
    <w:rsid w:val="00790409"/>
    <w:rsid w:val="007918E2"/>
    <w:rsid w:val="007949A4"/>
    <w:rsid w:val="00794F93"/>
    <w:rsid w:val="00797647"/>
    <w:rsid w:val="007A0AD3"/>
    <w:rsid w:val="007A1339"/>
    <w:rsid w:val="007A4B86"/>
    <w:rsid w:val="007A6444"/>
    <w:rsid w:val="007A7367"/>
    <w:rsid w:val="007A7C74"/>
    <w:rsid w:val="007B128E"/>
    <w:rsid w:val="007B1721"/>
    <w:rsid w:val="007B1E17"/>
    <w:rsid w:val="007B1F75"/>
    <w:rsid w:val="007B3174"/>
    <w:rsid w:val="007B7AEC"/>
    <w:rsid w:val="007C234E"/>
    <w:rsid w:val="007C4D1D"/>
    <w:rsid w:val="007D087D"/>
    <w:rsid w:val="007D16F8"/>
    <w:rsid w:val="007D224C"/>
    <w:rsid w:val="007D22C4"/>
    <w:rsid w:val="007D3646"/>
    <w:rsid w:val="007D3CC6"/>
    <w:rsid w:val="007D7C2C"/>
    <w:rsid w:val="007E0851"/>
    <w:rsid w:val="007E3DFA"/>
    <w:rsid w:val="007E3F86"/>
    <w:rsid w:val="007E57AB"/>
    <w:rsid w:val="007E6287"/>
    <w:rsid w:val="007E7FD8"/>
    <w:rsid w:val="007F0980"/>
    <w:rsid w:val="007F0E17"/>
    <w:rsid w:val="007F2F63"/>
    <w:rsid w:val="007F365F"/>
    <w:rsid w:val="007F6206"/>
    <w:rsid w:val="007F704E"/>
    <w:rsid w:val="00801CC9"/>
    <w:rsid w:val="0080675B"/>
    <w:rsid w:val="00807572"/>
    <w:rsid w:val="008110BD"/>
    <w:rsid w:val="00816C0D"/>
    <w:rsid w:val="00817A5E"/>
    <w:rsid w:val="0082091F"/>
    <w:rsid w:val="00825C52"/>
    <w:rsid w:val="0083228F"/>
    <w:rsid w:val="008326E1"/>
    <w:rsid w:val="008346A9"/>
    <w:rsid w:val="00840BD2"/>
    <w:rsid w:val="00840EA0"/>
    <w:rsid w:val="008427FE"/>
    <w:rsid w:val="00843EF5"/>
    <w:rsid w:val="00844D0A"/>
    <w:rsid w:val="00845193"/>
    <w:rsid w:val="00845F15"/>
    <w:rsid w:val="00846672"/>
    <w:rsid w:val="00846CDA"/>
    <w:rsid w:val="00852C0B"/>
    <w:rsid w:val="008562B5"/>
    <w:rsid w:val="008658F9"/>
    <w:rsid w:val="0086618A"/>
    <w:rsid w:val="00866C00"/>
    <w:rsid w:val="00866F2B"/>
    <w:rsid w:val="008709E5"/>
    <w:rsid w:val="00870AFC"/>
    <w:rsid w:val="00871058"/>
    <w:rsid w:val="00872417"/>
    <w:rsid w:val="00873581"/>
    <w:rsid w:val="00874423"/>
    <w:rsid w:val="008801A7"/>
    <w:rsid w:val="00881831"/>
    <w:rsid w:val="00883FDD"/>
    <w:rsid w:val="008866B0"/>
    <w:rsid w:val="00886984"/>
    <w:rsid w:val="00886A52"/>
    <w:rsid w:val="00887895"/>
    <w:rsid w:val="00891159"/>
    <w:rsid w:val="00891D28"/>
    <w:rsid w:val="0089264F"/>
    <w:rsid w:val="0089274B"/>
    <w:rsid w:val="008935EF"/>
    <w:rsid w:val="00893B55"/>
    <w:rsid w:val="00896E83"/>
    <w:rsid w:val="008A106B"/>
    <w:rsid w:val="008A180B"/>
    <w:rsid w:val="008A36D9"/>
    <w:rsid w:val="008A6F09"/>
    <w:rsid w:val="008A7704"/>
    <w:rsid w:val="008B1274"/>
    <w:rsid w:val="008B3DB2"/>
    <w:rsid w:val="008B4C98"/>
    <w:rsid w:val="008C05E7"/>
    <w:rsid w:val="008C1A56"/>
    <w:rsid w:val="008C2005"/>
    <w:rsid w:val="008C2888"/>
    <w:rsid w:val="008C288A"/>
    <w:rsid w:val="008C3A85"/>
    <w:rsid w:val="008C5274"/>
    <w:rsid w:val="008C5679"/>
    <w:rsid w:val="008C5DC3"/>
    <w:rsid w:val="008C6540"/>
    <w:rsid w:val="008C7E78"/>
    <w:rsid w:val="008D24AF"/>
    <w:rsid w:val="008D2598"/>
    <w:rsid w:val="008D2E65"/>
    <w:rsid w:val="008D30B4"/>
    <w:rsid w:val="008D4D4B"/>
    <w:rsid w:val="008E429E"/>
    <w:rsid w:val="008F27CE"/>
    <w:rsid w:val="008F287F"/>
    <w:rsid w:val="008F341D"/>
    <w:rsid w:val="008F3E35"/>
    <w:rsid w:val="008F4A3C"/>
    <w:rsid w:val="008F569E"/>
    <w:rsid w:val="0090064A"/>
    <w:rsid w:val="00900A6E"/>
    <w:rsid w:val="00903745"/>
    <w:rsid w:val="00904412"/>
    <w:rsid w:val="00907DAE"/>
    <w:rsid w:val="009120A0"/>
    <w:rsid w:val="009135C1"/>
    <w:rsid w:val="0091377A"/>
    <w:rsid w:val="00913F46"/>
    <w:rsid w:val="009140D5"/>
    <w:rsid w:val="00914F91"/>
    <w:rsid w:val="009150F2"/>
    <w:rsid w:val="00915640"/>
    <w:rsid w:val="009205EF"/>
    <w:rsid w:val="00923113"/>
    <w:rsid w:val="009237BA"/>
    <w:rsid w:val="009244D2"/>
    <w:rsid w:val="0092507B"/>
    <w:rsid w:val="009320DC"/>
    <w:rsid w:val="009340F0"/>
    <w:rsid w:val="0093499F"/>
    <w:rsid w:val="00935B93"/>
    <w:rsid w:val="009375C4"/>
    <w:rsid w:val="00937CD6"/>
    <w:rsid w:val="0094016C"/>
    <w:rsid w:val="00941C9E"/>
    <w:rsid w:val="00942887"/>
    <w:rsid w:val="0094770B"/>
    <w:rsid w:val="00953635"/>
    <w:rsid w:val="009546D0"/>
    <w:rsid w:val="009555BA"/>
    <w:rsid w:val="009565ED"/>
    <w:rsid w:val="0095745C"/>
    <w:rsid w:val="009575A9"/>
    <w:rsid w:val="009618AC"/>
    <w:rsid w:val="0096231B"/>
    <w:rsid w:val="00963FB4"/>
    <w:rsid w:val="009674E8"/>
    <w:rsid w:val="009744AE"/>
    <w:rsid w:val="009770AF"/>
    <w:rsid w:val="00977315"/>
    <w:rsid w:val="00980270"/>
    <w:rsid w:val="00982DB8"/>
    <w:rsid w:val="009838B8"/>
    <w:rsid w:val="00983B7D"/>
    <w:rsid w:val="00983E57"/>
    <w:rsid w:val="00985322"/>
    <w:rsid w:val="00985F5D"/>
    <w:rsid w:val="00987305"/>
    <w:rsid w:val="00990C1B"/>
    <w:rsid w:val="0099363A"/>
    <w:rsid w:val="009A2F06"/>
    <w:rsid w:val="009A3AF8"/>
    <w:rsid w:val="009A457F"/>
    <w:rsid w:val="009A5A0B"/>
    <w:rsid w:val="009A6829"/>
    <w:rsid w:val="009A7CC1"/>
    <w:rsid w:val="009B0601"/>
    <w:rsid w:val="009B49CD"/>
    <w:rsid w:val="009B5416"/>
    <w:rsid w:val="009C26EB"/>
    <w:rsid w:val="009C344B"/>
    <w:rsid w:val="009C35D1"/>
    <w:rsid w:val="009C3BC2"/>
    <w:rsid w:val="009C6332"/>
    <w:rsid w:val="009D0041"/>
    <w:rsid w:val="009D0444"/>
    <w:rsid w:val="009D0AB8"/>
    <w:rsid w:val="009D138B"/>
    <w:rsid w:val="009D417D"/>
    <w:rsid w:val="009D4CB3"/>
    <w:rsid w:val="009D4FE0"/>
    <w:rsid w:val="009E01F7"/>
    <w:rsid w:val="009E038D"/>
    <w:rsid w:val="009E0ACB"/>
    <w:rsid w:val="009E32D3"/>
    <w:rsid w:val="009E34E5"/>
    <w:rsid w:val="009E49D5"/>
    <w:rsid w:val="009E4E50"/>
    <w:rsid w:val="009E62DB"/>
    <w:rsid w:val="009E686E"/>
    <w:rsid w:val="009E7613"/>
    <w:rsid w:val="009F020F"/>
    <w:rsid w:val="009F0D4E"/>
    <w:rsid w:val="009F33B2"/>
    <w:rsid w:val="009F5FE8"/>
    <w:rsid w:val="009F777D"/>
    <w:rsid w:val="009F7F09"/>
    <w:rsid w:val="00A03AE8"/>
    <w:rsid w:val="00A044B6"/>
    <w:rsid w:val="00A05B3E"/>
    <w:rsid w:val="00A10B2C"/>
    <w:rsid w:val="00A1111F"/>
    <w:rsid w:val="00A11441"/>
    <w:rsid w:val="00A11E13"/>
    <w:rsid w:val="00A1285D"/>
    <w:rsid w:val="00A12F96"/>
    <w:rsid w:val="00A17F00"/>
    <w:rsid w:val="00A24E66"/>
    <w:rsid w:val="00A2792C"/>
    <w:rsid w:val="00A3099C"/>
    <w:rsid w:val="00A30F73"/>
    <w:rsid w:val="00A32508"/>
    <w:rsid w:val="00A33797"/>
    <w:rsid w:val="00A353B9"/>
    <w:rsid w:val="00A35E1E"/>
    <w:rsid w:val="00A37613"/>
    <w:rsid w:val="00A41C93"/>
    <w:rsid w:val="00A47CD9"/>
    <w:rsid w:val="00A50690"/>
    <w:rsid w:val="00A52B85"/>
    <w:rsid w:val="00A52CB9"/>
    <w:rsid w:val="00A5354C"/>
    <w:rsid w:val="00A557D2"/>
    <w:rsid w:val="00A56A16"/>
    <w:rsid w:val="00A60619"/>
    <w:rsid w:val="00A625A5"/>
    <w:rsid w:val="00A6504F"/>
    <w:rsid w:val="00A65549"/>
    <w:rsid w:val="00A6560B"/>
    <w:rsid w:val="00A65A9D"/>
    <w:rsid w:val="00A660BA"/>
    <w:rsid w:val="00A675EA"/>
    <w:rsid w:val="00A7057E"/>
    <w:rsid w:val="00A731B1"/>
    <w:rsid w:val="00A74CB8"/>
    <w:rsid w:val="00A756BC"/>
    <w:rsid w:val="00A762A3"/>
    <w:rsid w:val="00A76822"/>
    <w:rsid w:val="00A8036D"/>
    <w:rsid w:val="00A84C2B"/>
    <w:rsid w:val="00A9136E"/>
    <w:rsid w:val="00A927BA"/>
    <w:rsid w:val="00A94914"/>
    <w:rsid w:val="00AA1E05"/>
    <w:rsid w:val="00AA2CE2"/>
    <w:rsid w:val="00AA3001"/>
    <w:rsid w:val="00AA3996"/>
    <w:rsid w:val="00AA42AF"/>
    <w:rsid w:val="00AA4977"/>
    <w:rsid w:val="00AB0C49"/>
    <w:rsid w:val="00AB2699"/>
    <w:rsid w:val="00AB3BF3"/>
    <w:rsid w:val="00AB5B74"/>
    <w:rsid w:val="00AB6537"/>
    <w:rsid w:val="00AB67A9"/>
    <w:rsid w:val="00AC0B17"/>
    <w:rsid w:val="00AC20ED"/>
    <w:rsid w:val="00AC323C"/>
    <w:rsid w:val="00AC3C64"/>
    <w:rsid w:val="00AC47DE"/>
    <w:rsid w:val="00AD2163"/>
    <w:rsid w:val="00AD250E"/>
    <w:rsid w:val="00AD29BB"/>
    <w:rsid w:val="00AD31C3"/>
    <w:rsid w:val="00AD36DB"/>
    <w:rsid w:val="00AD50BF"/>
    <w:rsid w:val="00AD7115"/>
    <w:rsid w:val="00AE023E"/>
    <w:rsid w:val="00AE1D61"/>
    <w:rsid w:val="00AE2044"/>
    <w:rsid w:val="00AE30CE"/>
    <w:rsid w:val="00AE47B9"/>
    <w:rsid w:val="00AE7B7C"/>
    <w:rsid w:val="00AE7DBA"/>
    <w:rsid w:val="00AF1D79"/>
    <w:rsid w:val="00AF1FDF"/>
    <w:rsid w:val="00AF2EF6"/>
    <w:rsid w:val="00AF5A58"/>
    <w:rsid w:val="00AF7BBA"/>
    <w:rsid w:val="00AF7FE7"/>
    <w:rsid w:val="00B00154"/>
    <w:rsid w:val="00B03280"/>
    <w:rsid w:val="00B05D57"/>
    <w:rsid w:val="00B07161"/>
    <w:rsid w:val="00B111E2"/>
    <w:rsid w:val="00B11C39"/>
    <w:rsid w:val="00B12AC6"/>
    <w:rsid w:val="00B1499C"/>
    <w:rsid w:val="00B14CD4"/>
    <w:rsid w:val="00B151ED"/>
    <w:rsid w:val="00B16168"/>
    <w:rsid w:val="00B20ADC"/>
    <w:rsid w:val="00B2331B"/>
    <w:rsid w:val="00B24514"/>
    <w:rsid w:val="00B259A6"/>
    <w:rsid w:val="00B26DF5"/>
    <w:rsid w:val="00B27986"/>
    <w:rsid w:val="00B30F35"/>
    <w:rsid w:val="00B345AE"/>
    <w:rsid w:val="00B35154"/>
    <w:rsid w:val="00B35601"/>
    <w:rsid w:val="00B36293"/>
    <w:rsid w:val="00B36478"/>
    <w:rsid w:val="00B37345"/>
    <w:rsid w:val="00B44225"/>
    <w:rsid w:val="00B443B0"/>
    <w:rsid w:val="00B45D0C"/>
    <w:rsid w:val="00B45FD5"/>
    <w:rsid w:val="00B51B1D"/>
    <w:rsid w:val="00B537D5"/>
    <w:rsid w:val="00B53A47"/>
    <w:rsid w:val="00B54BF1"/>
    <w:rsid w:val="00B57A27"/>
    <w:rsid w:val="00B57AC3"/>
    <w:rsid w:val="00B62138"/>
    <w:rsid w:val="00B6503C"/>
    <w:rsid w:val="00B706F4"/>
    <w:rsid w:val="00B718FA"/>
    <w:rsid w:val="00B7344D"/>
    <w:rsid w:val="00B75AA5"/>
    <w:rsid w:val="00B76AD1"/>
    <w:rsid w:val="00B83DA1"/>
    <w:rsid w:val="00B84F9E"/>
    <w:rsid w:val="00B86BE5"/>
    <w:rsid w:val="00B92024"/>
    <w:rsid w:val="00BA1C4E"/>
    <w:rsid w:val="00BA2745"/>
    <w:rsid w:val="00BA278D"/>
    <w:rsid w:val="00BA3065"/>
    <w:rsid w:val="00BA4DF2"/>
    <w:rsid w:val="00BA64EF"/>
    <w:rsid w:val="00BA68EE"/>
    <w:rsid w:val="00BA696D"/>
    <w:rsid w:val="00BB0530"/>
    <w:rsid w:val="00BB1532"/>
    <w:rsid w:val="00BB19A6"/>
    <w:rsid w:val="00BC0370"/>
    <w:rsid w:val="00BC35EA"/>
    <w:rsid w:val="00BC62D6"/>
    <w:rsid w:val="00BC6D62"/>
    <w:rsid w:val="00BC7C5A"/>
    <w:rsid w:val="00BD0436"/>
    <w:rsid w:val="00BD76AA"/>
    <w:rsid w:val="00BE09B2"/>
    <w:rsid w:val="00BE0D23"/>
    <w:rsid w:val="00BE1544"/>
    <w:rsid w:val="00BE1563"/>
    <w:rsid w:val="00BE26FD"/>
    <w:rsid w:val="00BE40FE"/>
    <w:rsid w:val="00BE41E4"/>
    <w:rsid w:val="00BE4678"/>
    <w:rsid w:val="00BF16BA"/>
    <w:rsid w:val="00BF55EC"/>
    <w:rsid w:val="00BF612E"/>
    <w:rsid w:val="00BF6342"/>
    <w:rsid w:val="00C01F76"/>
    <w:rsid w:val="00C0386E"/>
    <w:rsid w:val="00C05AF0"/>
    <w:rsid w:val="00C062D4"/>
    <w:rsid w:val="00C118E6"/>
    <w:rsid w:val="00C1492E"/>
    <w:rsid w:val="00C15BF4"/>
    <w:rsid w:val="00C16060"/>
    <w:rsid w:val="00C168EF"/>
    <w:rsid w:val="00C16D64"/>
    <w:rsid w:val="00C21A6F"/>
    <w:rsid w:val="00C21D9B"/>
    <w:rsid w:val="00C2265A"/>
    <w:rsid w:val="00C239BD"/>
    <w:rsid w:val="00C24BB5"/>
    <w:rsid w:val="00C25AD2"/>
    <w:rsid w:val="00C31DA2"/>
    <w:rsid w:val="00C34D50"/>
    <w:rsid w:val="00C355D2"/>
    <w:rsid w:val="00C4108C"/>
    <w:rsid w:val="00C450EF"/>
    <w:rsid w:val="00C46D3E"/>
    <w:rsid w:val="00C474F3"/>
    <w:rsid w:val="00C47FA3"/>
    <w:rsid w:val="00C5155C"/>
    <w:rsid w:val="00C60C2A"/>
    <w:rsid w:val="00C61B7E"/>
    <w:rsid w:val="00C63524"/>
    <w:rsid w:val="00C6361B"/>
    <w:rsid w:val="00C64A74"/>
    <w:rsid w:val="00C66C26"/>
    <w:rsid w:val="00C70BC5"/>
    <w:rsid w:val="00C71D69"/>
    <w:rsid w:val="00C73633"/>
    <w:rsid w:val="00C73691"/>
    <w:rsid w:val="00C76BD2"/>
    <w:rsid w:val="00C81FCB"/>
    <w:rsid w:val="00C83501"/>
    <w:rsid w:val="00C86CB5"/>
    <w:rsid w:val="00C86CD1"/>
    <w:rsid w:val="00C924E9"/>
    <w:rsid w:val="00CA3D73"/>
    <w:rsid w:val="00CA4929"/>
    <w:rsid w:val="00CB581F"/>
    <w:rsid w:val="00CB5BE5"/>
    <w:rsid w:val="00CB78D9"/>
    <w:rsid w:val="00CC2548"/>
    <w:rsid w:val="00CC3C40"/>
    <w:rsid w:val="00CD2258"/>
    <w:rsid w:val="00CD5960"/>
    <w:rsid w:val="00CD68C1"/>
    <w:rsid w:val="00CE2ED6"/>
    <w:rsid w:val="00CE3ABC"/>
    <w:rsid w:val="00CE3C8F"/>
    <w:rsid w:val="00CE5215"/>
    <w:rsid w:val="00CE587F"/>
    <w:rsid w:val="00CE5980"/>
    <w:rsid w:val="00CE6301"/>
    <w:rsid w:val="00CE714D"/>
    <w:rsid w:val="00CF09ED"/>
    <w:rsid w:val="00CF343A"/>
    <w:rsid w:val="00D00A34"/>
    <w:rsid w:val="00D00A7B"/>
    <w:rsid w:val="00D01ACD"/>
    <w:rsid w:val="00D01DC0"/>
    <w:rsid w:val="00D03296"/>
    <w:rsid w:val="00D077AC"/>
    <w:rsid w:val="00D108AB"/>
    <w:rsid w:val="00D12479"/>
    <w:rsid w:val="00D13906"/>
    <w:rsid w:val="00D1444B"/>
    <w:rsid w:val="00D150BE"/>
    <w:rsid w:val="00D177DE"/>
    <w:rsid w:val="00D20C90"/>
    <w:rsid w:val="00D215E8"/>
    <w:rsid w:val="00D216F1"/>
    <w:rsid w:val="00D233A5"/>
    <w:rsid w:val="00D302C2"/>
    <w:rsid w:val="00D302E9"/>
    <w:rsid w:val="00D339DC"/>
    <w:rsid w:val="00D33F6B"/>
    <w:rsid w:val="00D34610"/>
    <w:rsid w:val="00D368E8"/>
    <w:rsid w:val="00D37951"/>
    <w:rsid w:val="00D37D61"/>
    <w:rsid w:val="00D400EE"/>
    <w:rsid w:val="00D4051E"/>
    <w:rsid w:val="00D4058B"/>
    <w:rsid w:val="00D43641"/>
    <w:rsid w:val="00D470C6"/>
    <w:rsid w:val="00D5136B"/>
    <w:rsid w:val="00D525B8"/>
    <w:rsid w:val="00D53788"/>
    <w:rsid w:val="00D557DD"/>
    <w:rsid w:val="00D61620"/>
    <w:rsid w:val="00D64809"/>
    <w:rsid w:val="00D6552F"/>
    <w:rsid w:val="00D656FE"/>
    <w:rsid w:val="00D67F07"/>
    <w:rsid w:val="00D7310C"/>
    <w:rsid w:val="00D73A9A"/>
    <w:rsid w:val="00D75EBC"/>
    <w:rsid w:val="00D83CAA"/>
    <w:rsid w:val="00D86BD1"/>
    <w:rsid w:val="00D91791"/>
    <w:rsid w:val="00D91A91"/>
    <w:rsid w:val="00D92818"/>
    <w:rsid w:val="00D93A21"/>
    <w:rsid w:val="00D93D79"/>
    <w:rsid w:val="00D93DB8"/>
    <w:rsid w:val="00D9698D"/>
    <w:rsid w:val="00DA2436"/>
    <w:rsid w:val="00DB09CD"/>
    <w:rsid w:val="00DB4CD3"/>
    <w:rsid w:val="00DB55FE"/>
    <w:rsid w:val="00DB62FE"/>
    <w:rsid w:val="00DC1A03"/>
    <w:rsid w:val="00DC34B0"/>
    <w:rsid w:val="00DC4424"/>
    <w:rsid w:val="00DC532D"/>
    <w:rsid w:val="00DC5A7D"/>
    <w:rsid w:val="00DD4B71"/>
    <w:rsid w:val="00DD5970"/>
    <w:rsid w:val="00DD6B61"/>
    <w:rsid w:val="00DF063C"/>
    <w:rsid w:val="00DF0D17"/>
    <w:rsid w:val="00DF1392"/>
    <w:rsid w:val="00DF16CA"/>
    <w:rsid w:val="00DF1DB7"/>
    <w:rsid w:val="00DF3998"/>
    <w:rsid w:val="00DF4151"/>
    <w:rsid w:val="00DF4A0D"/>
    <w:rsid w:val="00DF59C3"/>
    <w:rsid w:val="00E02A9B"/>
    <w:rsid w:val="00E033F6"/>
    <w:rsid w:val="00E03BF8"/>
    <w:rsid w:val="00E11681"/>
    <w:rsid w:val="00E12D51"/>
    <w:rsid w:val="00E15566"/>
    <w:rsid w:val="00E15B1F"/>
    <w:rsid w:val="00E16283"/>
    <w:rsid w:val="00E16ECD"/>
    <w:rsid w:val="00E1798A"/>
    <w:rsid w:val="00E17C6F"/>
    <w:rsid w:val="00E2397D"/>
    <w:rsid w:val="00E254B3"/>
    <w:rsid w:val="00E26E2D"/>
    <w:rsid w:val="00E27A37"/>
    <w:rsid w:val="00E321C3"/>
    <w:rsid w:val="00E33995"/>
    <w:rsid w:val="00E35727"/>
    <w:rsid w:val="00E3754C"/>
    <w:rsid w:val="00E37C58"/>
    <w:rsid w:val="00E4091E"/>
    <w:rsid w:val="00E451A7"/>
    <w:rsid w:val="00E45F43"/>
    <w:rsid w:val="00E46170"/>
    <w:rsid w:val="00E526F5"/>
    <w:rsid w:val="00E53EE9"/>
    <w:rsid w:val="00E6089A"/>
    <w:rsid w:val="00E611E0"/>
    <w:rsid w:val="00E6191B"/>
    <w:rsid w:val="00E61ADD"/>
    <w:rsid w:val="00E63424"/>
    <w:rsid w:val="00E64734"/>
    <w:rsid w:val="00E64CB9"/>
    <w:rsid w:val="00E650B2"/>
    <w:rsid w:val="00E67CB8"/>
    <w:rsid w:val="00E701B4"/>
    <w:rsid w:val="00E718C6"/>
    <w:rsid w:val="00E725F3"/>
    <w:rsid w:val="00E7339E"/>
    <w:rsid w:val="00E76EA1"/>
    <w:rsid w:val="00E838F5"/>
    <w:rsid w:val="00E84C7A"/>
    <w:rsid w:val="00E86CE8"/>
    <w:rsid w:val="00E86D71"/>
    <w:rsid w:val="00E90A1D"/>
    <w:rsid w:val="00E92DCD"/>
    <w:rsid w:val="00E93D2B"/>
    <w:rsid w:val="00E96E17"/>
    <w:rsid w:val="00E97C3B"/>
    <w:rsid w:val="00EA2EE4"/>
    <w:rsid w:val="00EA4B59"/>
    <w:rsid w:val="00EA6F65"/>
    <w:rsid w:val="00EB02A6"/>
    <w:rsid w:val="00EB04F9"/>
    <w:rsid w:val="00EB22DF"/>
    <w:rsid w:val="00EB33E3"/>
    <w:rsid w:val="00EB363D"/>
    <w:rsid w:val="00EB4ABA"/>
    <w:rsid w:val="00EB55A8"/>
    <w:rsid w:val="00EB60CE"/>
    <w:rsid w:val="00EC3E30"/>
    <w:rsid w:val="00EC3F04"/>
    <w:rsid w:val="00EC5042"/>
    <w:rsid w:val="00EC7406"/>
    <w:rsid w:val="00ED261B"/>
    <w:rsid w:val="00ED2CCD"/>
    <w:rsid w:val="00ED6D63"/>
    <w:rsid w:val="00EE3B30"/>
    <w:rsid w:val="00EE563B"/>
    <w:rsid w:val="00EE6EC0"/>
    <w:rsid w:val="00EE6ED7"/>
    <w:rsid w:val="00EE7DA2"/>
    <w:rsid w:val="00EF0A67"/>
    <w:rsid w:val="00EF0C6B"/>
    <w:rsid w:val="00EF1D15"/>
    <w:rsid w:val="00EF2411"/>
    <w:rsid w:val="00EF28AE"/>
    <w:rsid w:val="00EF4C68"/>
    <w:rsid w:val="00EF668E"/>
    <w:rsid w:val="00EF72C9"/>
    <w:rsid w:val="00F01291"/>
    <w:rsid w:val="00F021A5"/>
    <w:rsid w:val="00F02747"/>
    <w:rsid w:val="00F02E29"/>
    <w:rsid w:val="00F105A2"/>
    <w:rsid w:val="00F10B46"/>
    <w:rsid w:val="00F14224"/>
    <w:rsid w:val="00F155D0"/>
    <w:rsid w:val="00F15CAD"/>
    <w:rsid w:val="00F16C3B"/>
    <w:rsid w:val="00F20F3E"/>
    <w:rsid w:val="00F237C4"/>
    <w:rsid w:val="00F24F13"/>
    <w:rsid w:val="00F26371"/>
    <w:rsid w:val="00F26A93"/>
    <w:rsid w:val="00F30472"/>
    <w:rsid w:val="00F3119C"/>
    <w:rsid w:val="00F322B3"/>
    <w:rsid w:val="00F341A1"/>
    <w:rsid w:val="00F358FD"/>
    <w:rsid w:val="00F35958"/>
    <w:rsid w:val="00F365C6"/>
    <w:rsid w:val="00F3668B"/>
    <w:rsid w:val="00F36AAE"/>
    <w:rsid w:val="00F37A47"/>
    <w:rsid w:val="00F41CBB"/>
    <w:rsid w:val="00F42338"/>
    <w:rsid w:val="00F44528"/>
    <w:rsid w:val="00F450DB"/>
    <w:rsid w:val="00F45203"/>
    <w:rsid w:val="00F47363"/>
    <w:rsid w:val="00F500CE"/>
    <w:rsid w:val="00F5171D"/>
    <w:rsid w:val="00F540B9"/>
    <w:rsid w:val="00F57589"/>
    <w:rsid w:val="00F6191B"/>
    <w:rsid w:val="00F654BF"/>
    <w:rsid w:val="00F6708A"/>
    <w:rsid w:val="00F711E9"/>
    <w:rsid w:val="00F73393"/>
    <w:rsid w:val="00F759BB"/>
    <w:rsid w:val="00F7714C"/>
    <w:rsid w:val="00F774DF"/>
    <w:rsid w:val="00F777CF"/>
    <w:rsid w:val="00F77896"/>
    <w:rsid w:val="00F81902"/>
    <w:rsid w:val="00F833D9"/>
    <w:rsid w:val="00F833EF"/>
    <w:rsid w:val="00F866A9"/>
    <w:rsid w:val="00F8763F"/>
    <w:rsid w:val="00F87752"/>
    <w:rsid w:val="00F878D6"/>
    <w:rsid w:val="00F90A1D"/>
    <w:rsid w:val="00F936AD"/>
    <w:rsid w:val="00F96AAC"/>
    <w:rsid w:val="00F96B1A"/>
    <w:rsid w:val="00FA193D"/>
    <w:rsid w:val="00FA1E4D"/>
    <w:rsid w:val="00FA351A"/>
    <w:rsid w:val="00FA51EE"/>
    <w:rsid w:val="00FA6332"/>
    <w:rsid w:val="00FA6A4D"/>
    <w:rsid w:val="00FA7887"/>
    <w:rsid w:val="00FB0B7D"/>
    <w:rsid w:val="00FB1234"/>
    <w:rsid w:val="00FB2A3F"/>
    <w:rsid w:val="00FB3F67"/>
    <w:rsid w:val="00FC0654"/>
    <w:rsid w:val="00FC2787"/>
    <w:rsid w:val="00FC3013"/>
    <w:rsid w:val="00FC380D"/>
    <w:rsid w:val="00FC5312"/>
    <w:rsid w:val="00FC76FD"/>
    <w:rsid w:val="00FC7D18"/>
    <w:rsid w:val="00FD0228"/>
    <w:rsid w:val="00FD1E14"/>
    <w:rsid w:val="00FD5C0A"/>
    <w:rsid w:val="00FD753E"/>
    <w:rsid w:val="00FE3819"/>
    <w:rsid w:val="00FE5FCF"/>
    <w:rsid w:val="00FE6E30"/>
    <w:rsid w:val="00FF01F0"/>
    <w:rsid w:val="00FF1E26"/>
    <w:rsid w:val="00FF1FE5"/>
    <w:rsid w:val="00FF7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E671F"/>
  <w15:docId w15:val="{13FCA958-7ABF-4455-B528-3228144F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E4"/>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7A7C74"/>
    <w:pPr>
      <w:keepNext/>
      <w:keepLines/>
      <w:numPr>
        <w:ilvl w:val="1"/>
        <w:numId w:val="1"/>
      </w:numPr>
      <w:spacing w:before="200" w:after="0"/>
      <w:outlineLvl w:val="1"/>
    </w:pPr>
    <w:rPr>
      <w:rFonts w:eastAsia="Times New Roman"/>
      <w:b/>
      <w:bCs/>
      <w:caps/>
      <w:sz w:val="28"/>
      <w:szCs w:val="26"/>
    </w:rPr>
  </w:style>
  <w:style w:type="paragraph" w:styleId="Heading3">
    <w:name w:val="heading 3"/>
    <w:basedOn w:val="Normal"/>
    <w:next w:val="Normal"/>
    <w:link w:val="Heading3Char"/>
    <w:uiPriority w:val="99"/>
    <w:qFormat/>
    <w:rsid w:val="007B317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7B317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7A7C74"/>
    <w:rPr>
      <w:rFonts w:ascii="Arial Narrow" w:hAnsi="Arial Narrow" w:cs="Times New Roman"/>
      <w:b/>
      <w:bCs/>
      <w:caps/>
      <w:sz w:val="26"/>
      <w:szCs w:val="26"/>
    </w:rPr>
  </w:style>
  <w:style w:type="character" w:customStyle="1" w:styleId="Heading3Char">
    <w:name w:val="Heading 3 Char"/>
    <w:basedOn w:val="DefaultParagraphFont"/>
    <w:link w:val="Heading3"/>
    <w:uiPriority w:val="99"/>
    <w:locked/>
    <w:rsid w:val="007B3174"/>
    <w:rPr>
      <w:rFonts w:ascii="Arial Narrow" w:eastAsia="Times New Roman" w:hAnsi="Arial Narrow"/>
      <w:b/>
      <w:bCs/>
      <w:caps/>
    </w:rPr>
  </w:style>
  <w:style w:type="character" w:customStyle="1" w:styleId="Heading4Char">
    <w:name w:val="Heading 4 Char"/>
    <w:basedOn w:val="DefaultParagraphFont"/>
    <w:link w:val="Heading4"/>
    <w:uiPriority w:val="99"/>
    <w:locked/>
    <w:rsid w:val="007B3174"/>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B3174"/>
    <w:pPr>
      <w:spacing w:before="40" w:after="40"/>
    </w:pPr>
    <w:rPr>
      <w:szCs w:val="20"/>
    </w:rPr>
  </w:style>
  <w:style w:type="paragraph" w:customStyle="1" w:styleId="FAATableTitle">
    <w:name w:val="FAA_Table Title"/>
    <w:basedOn w:val="FAATableText"/>
    <w:uiPriority w:val="99"/>
    <w:rsid w:val="007B3174"/>
    <w:pPr>
      <w:spacing w:before="60" w:after="60"/>
      <w:jc w:val="center"/>
    </w:pPr>
    <w:rPr>
      <w:b/>
      <w:sz w:val="24"/>
    </w:rPr>
  </w:style>
  <w:style w:type="paragraph" w:styleId="TOC1">
    <w:name w:val="toc 1"/>
    <w:basedOn w:val="Normal"/>
    <w:next w:val="Normal"/>
    <w:uiPriority w:val="39"/>
    <w:rsid w:val="002F1C35"/>
    <w:pPr>
      <w:tabs>
        <w:tab w:val="right" w:leader="dot" w:pos="9350"/>
      </w:tabs>
      <w:spacing w:after="60"/>
      <w:ind w:left="720" w:hanging="720"/>
    </w:pPr>
    <w:rPr>
      <w:b/>
      <w:caps/>
    </w:rPr>
  </w:style>
  <w:style w:type="paragraph" w:styleId="TOC2">
    <w:name w:val="toc 2"/>
    <w:basedOn w:val="Normal"/>
    <w:next w:val="Normal"/>
    <w:autoRedefine/>
    <w:uiPriority w:val="39"/>
    <w:rsid w:val="009237BA"/>
    <w:pPr>
      <w:tabs>
        <w:tab w:val="left" w:pos="1440"/>
        <w:tab w:val="right" w:leader="dot" w:pos="9350"/>
      </w:tabs>
      <w:spacing w:after="0"/>
      <w:ind w:left="1454" w:hanging="691"/>
      <w:contextualSpacing/>
    </w:pPr>
    <w:rPr>
      <w:b/>
    </w:rPr>
  </w:style>
  <w:style w:type="paragraph" w:styleId="TOC3">
    <w:name w:val="toc 3"/>
    <w:basedOn w:val="Normal"/>
    <w:next w:val="Normal"/>
    <w:autoRedefine/>
    <w:uiPriority w:val="39"/>
    <w:rsid w:val="002F1C35"/>
    <w:pPr>
      <w:tabs>
        <w:tab w:val="right" w:leader="dot" w:pos="9350"/>
      </w:tabs>
      <w:spacing w:before="60" w:after="0"/>
      <w:ind w:left="2520" w:hanging="1069"/>
      <w:contextualSpacing/>
    </w:pPr>
    <w:rPr>
      <w:noProof/>
    </w:rPr>
  </w:style>
  <w:style w:type="paragraph" w:styleId="TOC4">
    <w:name w:val="toc 4"/>
    <w:basedOn w:val="Normal"/>
    <w:next w:val="Normal"/>
    <w:autoRedefine/>
    <w:uiPriority w:val="39"/>
    <w:rsid w:val="0024673A"/>
    <w:pPr>
      <w:tabs>
        <w:tab w:val="right" w:leader="dot" w:pos="9350"/>
      </w:tabs>
      <w:spacing w:before="60" w:after="60"/>
      <w:ind w:left="360" w:firstLine="778"/>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numPr>
        <w:ilvl w:val="1"/>
        <w:numId w:val="6"/>
      </w:numPr>
    </w:pPr>
  </w:style>
  <w:style w:type="paragraph" w:customStyle="1" w:styleId="FAAOutlineSpaceAbove">
    <w:name w:val="FAA_Outline_SpaceAbove"/>
    <w:uiPriority w:val="99"/>
    <w:rsid w:val="00A65549"/>
    <w:pPr>
      <w:keepNext/>
      <w:keepLines/>
      <w:numPr>
        <w:numId w:val="6"/>
      </w:numPr>
    </w:pPr>
    <w:rPr>
      <w:rFonts w:ascii="Arial Narrow" w:hAnsi="Arial Narrow"/>
      <w:sz w:val="4"/>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7B3174"/>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7B3174"/>
    <w:pPr>
      <w:ind w:left="1152" w:hanging="1152"/>
    </w:pPr>
    <w:rPr>
      <w:b/>
      <w:caps/>
      <w:szCs w:val="20"/>
    </w:rPr>
  </w:style>
  <w:style w:type="paragraph" w:customStyle="1" w:styleId="FAANoteL2">
    <w:name w:val="FAA_Note L2"/>
    <w:basedOn w:val="FAANoteL1"/>
    <w:uiPriority w:val="99"/>
    <w:rsid w:val="007B3174"/>
    <w:pPr>
      <w:tabs>
        <w:tab w:val="left" w:pos="1440"/>
      </w:tabs>
      <w:ind w:left="1440"/>
    </w:pPr>
  </w:style>
  <w:style w:type="paragraph" w:customStyle="1" w:styleId="FAAFormInstructions">
    <w:name w:val="FAA_Form Instructions"/>
    <w:basedOn w:val="FAAFormTextNumber"/>
    <w:uiPriority w:val="99"/>
    <w:rsid w:val="007B3174"/>
    <w:rPr>
      <w:i w:val="0"/>
    </w:rPr>
  </w:style>
  <w:style w:type="paragraph" w:customStyle="1" w:styleId="FAAFormTextNumber">
    <w:name w:val="FAA_Form Text Number"/>
    <w:basedOn w:val="Normal"/>
    <w:uiPriority w:val="99"/>
    <w:rsid w:val="007B3174"/>
    <w:pPr>
      <w:widowControl w:val="0"/>
      <w:tabs>
        <w:tab w:val="left" w:pos="504"/>
      </w:tabs>
      <w:spacing w:before="40" w:after="40"/>
      <w:ind w:left="504" w:hanging="504"/>
    </w:pPr>
    <w:rPr>
      <w:i/>
      <w:sz w:val="20"/>
      <w:szCs w:val="20"/>
    </w:rPr>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
    <w:name w:val="FAA_Form Text"/>
    <w:basedOn w:val="FAATableText"/>
    <w:uiPriority w:val="99"/>
    <w:rsid w:val="007B3174"/>
    <w:pPr>
      <w:ind w:left="720"/>
    </w:pPr>
    <w:rPr>
      <w:sz w:val="20"/>
    </w:rPr>
  </w:style>
  <w:style w:type="character" w:styleId="CommentReference">
    <w:name w:val="annotation reference"/>
    <w:basedOn w:val="DefaultParagraphFont"/>
    <w:uiPriority w:val="99"/>
    <w:semiHidden/>
    <w:rsid w:val="006F3C8B"/>
    <w:rPr>
      <w:rFonts w:cs="Times New Roman"/>
      <w:sz w:val="16"/>
      <w:szCs w:val="16"/>
    </w:rPr>
  </w:style>
  <w:style w:type="paragraph" w:styleId="CommentText">
    <w:name w:val="annotation text"/>
    <w:basedOn w:val="Normal"/>
    <w:link w:val="CommentTextChar"/>
    <w:uiPriority w:val="99"/>
    <w:rsid w:val="006F3C8B"/>
    <w:rPr>
      <w:sz w:val="20"/>
      <w:szCs w:val="20"/>
    </w:rPr>
  </w:style>
  <w:style w:type="character" w:customStyle="1" w:styleId="CommentTextChar">
    <w:name w:val="Comment Text Char"/>
    <w:basedOn w:val="DefaultParagraphFont"/>
    <w:link w:val="CommentText"/>
    <w:uiPriority w:val="99"/>
    <w:locked/>
    <w:rsid w:val="006F3C8B"/>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6F3C8B"/>
    <w:rPr>
      <w:b/>
      <w:bCs/>
    </w:rPr>
  </w:style>
  <w:style w:type="character" w:customStyle="1" w:styleId="CommentSubjectChar">
    <w:name w:val="Comment Subject Char"/>
    <w:basedOn w:val="CommentTextChar"/>
    <w:link w:val="CommentSubject"/>
    <w:uiPriority w:val="99"/>
    <w:semiHidden/>
    <w:locked/>
    <w:rsid w:val="006F3C8B"/>
    <w:rPr>
      <w:rFonts w:ascii="Arial Narrow" w:hAnsi="Arial Narrow" w:cs="Times New Roman"/>
      <w:b/>
      <w:bCs/>
      <w:sz w:val="20"/>
      <w:szCs w:val="20"/>
    </w:rPr>
  </w:style>
  <w:style w:type="paragraph" w:styleId="Revision">
    <w:name w:val="Revision"/>
    <w:hidden/>
    <w:uiPriority w:val="99"/>
    <w:semiHidden/>
    <w:rsid w:val="006F3C8B"/>
    <w:rPr>
      <w:rFonts w:ascii="Arial Narrow" w:hAnsi="Arial Narrow"/>
    </w:rPr>
  </w:style>
  <w:style w:type="paragraph" w:styleId="TOC5">
    <w:name w:val="toc 5"/>
    <w:basedOn w:val="Normal"/>
    <w:next w:val="Normal"/>
    <w:autoRedefine/>
    <w:uiPriority w:val="39"/>
    <w:rsid w:val="00866F2B"/>
    <w:pPr>
      <w:spacing w:before="0" w:after="100" w:line="276" w:lineRule="auto"/>
      <w:ind w:left="880"/>
    </w:pPr>
    <w:rPr>
      <w:rFonts w:ascii="Calibri" w:eastAsia="Times New Roman" w:hAnsi="Calibri"/>
    </w:rPr>
  </w:style>
  <w:style w:type="paragraph" w:styleId="TOC6">
    <w:name w:val="toc 6"/>
    <w:basedOn w:val="Normal"/>
    <w:next w:val="Normal"/>
    <w:autoRedefine/>
    <w:uiPriority w:val="39"/>
    <w:rsid w:val="00866F2B"/>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866F2B"/>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866F2B"/>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866F2B"/>
    <w:pPr>
      <w:spacing w:before="0" w:after="100" w:line="276" w:lineRule="auto"/>
      <w:ind w:left="1760"/>
    </w:pPr>
    <w:rPr>
      <w:rFonts w:ascii="Calibri" w:eastAsia="Times New Roman" w:hAnsi="Calibri"/>
    </w:rPr>
  </w:style>
  <w:style w:type="paragraph" w:styleId="BodyText">
    <w:name w:val="Body Text"/>
    <w:basedOn w:val="Normal"/>
    <w:link w:val="BodyTextChar"/>
    <w:uiPriority w:val="99"/>
    <w:unhideWhenUsed/>
    <w:locked/>
    <w:rsid w:val="009E34E5"/>
    <w:pPr>
      <w:ind w:firstLine="720"/>
    </w:pPr>
  </w:style>
  <w:style w:type="character" w:customStyle="1" w:styleId="BodyTextChar">
    <w:name w:val="Body Text Char"/>
    <w:basedOn w:val="DefaultParagraphFont"/>
    <w:link w:val="BodyText"/>
    <w:uiPriority w:val="99"/>
    <w:rsid w:val="009E34E5"/>
    <w:rPr>
      <w:rFonts w:ascii="Arial Narrow" w:hAnsi="Arial Narrow"/>
    </w:rPr>
  </w:style>
  <w:style w:type="paragraph" w:styleId="BlockText">
    <w:name w:val="Block Text"/>
    <w:basedOn w:val="Normal"/>
    <w:uiPriority w:val="99"/>
    <w:unhideWhenUsed/>
    <w:locked/>
    <w:rsid w:val="009E34E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rmalWeb">
    <w:name w:val="Normal (Web)"/>
    <w:basedOn w:val="Normal"/>
    <w:uiPriority w:val="99"/>
    <w:unhideWhenUsed/>
    <w:locked/>
    <w:rsid w:val="00EB33E3"/>
    <w:pPr>
      <w:spacing w:before="100" w:beforeAutospacing="1" w:after="100" w:afterAutospacing="1"/>
      <w:ind w:firstLine="480"/>
    </w:pPr>
    <w:rPr>
      <w:rFonts w:ascii="Times New Roman" w:eastAsia="Times New Roman" w:hAnsi="Times New Roman"/>
      <w:sz w:val="24"/>
      <w:szCs w:val="24"/>
    </w:rPr>
  </w:style>
  <w:style w:type="paragraph" w:customStyle="1" w:styleId="FAAOutlineL1a">
    <w:name w:val="FAA_Outline L1 (a)"/>
    <w:rsid w:val="00610FA5"/>
    <w:pPr>
      <w:widowControl w:val="0"/>
      <w:numPr>
        <w:numId w:val="192"/>
      </w:numPr>
      <w:spacing w:before="120" w:after="120"/>
    </w:pPr>
    <w:rPr>
      <w:rFonts w:ascii="Arial Narrow" w:hAnsi="Arial Narrow"/>
    </w:rPr>
  </w:style>
  <w:style w:type="paragraph" w:customStyle="1" w:styleId="FAAOutlineL21">
    <w:name w:val="FAA_Outline L2 (1)"/>
    <w:basedOn w:val="Normal"/>
    <w:qFormat/>
    <w:rsid w:val="007B3174"/>
    <w:pPr>
      <w:numPr>
        <w:numId w:val="169"/>
      </w:numPr>
    </w:pPr>
  </w:style>
  <w:style w:type="paragraph" w:customStyle="1" w:styleId="FAAOutlineL3i">
    <w:name w:val="FAA_Outline L3 (i)"/>
    <w:basedOn w:val="Normal"/>
    <w:qFormat/>
    <w:rsid w:val="007B3174"/>
    <w:pPr>
      <w:widowControl w:val="0"/>
      <w:numPr>
        <w:ilvl w:val="3"/>
        <w:numId w:val="37"/>
      </w:numPr>
    </w:pPr>
  </w:style>
  <w:style w:type="paragraph" w:customStyle="1" w:styleId="FAAOutlineL4A">
    <w:name w:val="FAA_Outline L4 (A)"/>
    <w:basedOn w:val="Normal"/>
    <w:qFormat/>
    <w:rsid w:val="007B3174"/>
    <w:pPr>
      <w:numPr>
        <w:numId w:val="24"/>
      </w:numPr>
    </w:pPr>
  </w:style>
  <w:style w:type="paragraph" w:customStyle="1" w:styleId="FAATableHeading">
    <w:name w:val="FAA_Table Heading"/>
    <w:basedOn w:val="FAATableText"/>
    <w:uiPriority w:val="99"/>
    <w:rsid w:val="007B3174"/>
    <w:pPr>
      <w:ind w:left="720"/>
    </w:pPr>
    <w:rPr>
      <w:b/>
    </w:rPr>
  </w:style>
  <w:style w:type="paragraph" w:customStyle="1" w:styleId="FAATableOutlineii">
    <w:name w:val="FAA_Table Outline ii."/>
    <w:basedOn w:val="Normal"/>
    <w:uiPriority w:val="99"/>
    <w:rsid w:val="007B3174"/>
    <w:pPr>
      <w:tabs>
        <w:tab w:val="left" w:pos="1170"/>
      </w:tabs>
      <w:spacing w:before="40" w:after="40"/>
      <w:ind w:left="1170" w:hanging="360"/>
    </w:pPr>
  </w:style>
  <w:style w:type="paragraph" w:styleId="ListParagraph">
    <w:name w:val="List Paragraph"/>
    <w:basedOn w:val="Normal"/>
    <w:uiPriority w:val="99"/>
    <w:qFormat/>
    <w:rsid w:val="007B3174"/>
    <w:pPr>
      <w:contextualSpacing/>
    </w:pPr>
  </w:style>
  <w:style w:type="character" w:customStyle="1" w:styleId="UnresolvedMention1">
    <w:name w:val="Unresolved Mention1"/>
    <w:basedOn w:val="DefaultParagraphFont"/>
    <w:uiPriority w:val="99"/>
    <w:semiHidden/>
    <w:unhideWhenUsed/>
    <w:rsid w:val="006C023D"/>
    <w:rPr>
      <w:color w:val="605E5C"/>
      <w:shd w:val="clear" w:color="auto" w:fill="E1DFDD"/>
    </w:rPr>
  </w:style>
  <w:style w:type="paragraph" w:customStyle="1" w:styleId="FAANoteL3">
    <w:name w:val="FAA_Note L3"/>
    <w:basedOn w:val="FAANoteL1"/>
    <w:uiPriority w:val="99"/>
    <w:rsid w:val="004720E4"/>
    <w:pPr>
      <w:ind w:left="2160"/>
    </w:pPr>
  </w:style>
  <w:style w:type="paragraph" w:customStyle="1" w:styleId="FAANoteL4">
    <w:name w:val="FAA_Note L4"/>
    <w:basedOn w:val="FAANoteL3"/>
    <w:qFormat/>
    <w:rsid w:val="004720E4"/>
    <w:pPr>
      <w:ind w:left="2880"/>
    </w:pPr>
  </w:style>
  <w:style w:type="character" w:styleId="FollowedHyperlink">
    <w:name w:val="FollowedHyperlink"/>
    <w:basedOn w:val="DefaultParagraphFont"/>
    <w:uiPriority w:val="99"/>
    <w:semiHidden/>
    <w:unhideWhenUsed/>
    <w:locked/>
    <w:rsid w:val="00E16ECD"/>
    <w:rPr>
      <w:color w:val="800080" w:themeColor="followedHyperlink"/>
      <w:u w:val="single"/>
    </w:rPr>
  </w:style>
  <w:style w:type="character" w:customStyle="1" w:styleId="UnresolvedMention2">
    <w:name w:val="Unresolved Mention2"/>
    <w:basedOn w:val="DefaultParagraphFont"/>
    <w:uiPriority w:val="99"/>
    <w:semiHidden/>
    <w:unhideWhenUsed/>
    <w:rsid w:val="000101F5"/>
    <w:rPr>
      <w:color w:val="605E5C"/>
      <w:shd w:val="clear" w:color="auto" w:fill="E1DFDD"/>
    </w:rPr>
  </w:style>
  <w:style w:type="character" w:customStyle="1" w:styleId="UnresolvedMention3">
    <w:name w:val="Unresolved Mention3"/>
    <w:basedOn w:val="DefaultParagraphFont"/>
    <w:uiPriority w:val="99"/>
    <w:semiHidden/>
    <w:unhideWhenUsed/>
    <w:rsid w:val="001D6A3F"/>
    <w:rPr>
      <w:color w:val="605E5C"/>
      <w:shd w:val="clear" w:color="auto" w:fill="E1DFDD"/>
    </w:rPr>
  </w:style>
  <w:style w:type="character" w:customStyle="1" w:styleId="UnresolvedMention4">
    <w:name w:val="Unresolved Mention4"/>
    <w:basedOn w:val="DefaultParagraphFont"/>
    <w:uiPriority w:val="99"/>
    <w:semiHidden/>
    <w:unhideWhenUsed/>
    <w:rsid w:val="0077685F"/>
    <w:rPr>
      <w:color w:val="605E5C"/>
      <w:shd w:val="clear" w:color="auto" w:fill="E1DFDD"/>
    </w:rPr>
  </w:style>
  <w:style w:type="paragraph" w:customStyle="1" w:styleId="h4bullet">
    <w:name w:val="h4bullet"/>
    <w:basedOn w:val="Normal"/>
    <w:rsid w:val="006A38C0"/>
    <w:pPr>
      <w:spacing w:before="100" w:beforeAutospacing="1" w:after="100" w:afterAutospacing="1"/>
    </w:pPr>
    <w:rPr>
      <w:rFonts w:ascii="Times New Roman" w:eastAsia="Times New Roman" w:hAnsi="Times New Roman"/>
      <w:sz w:val="24"/>
      <w:szCs w:val="24"/>
    </w:rPr>
  </w:style>
  <w:style w:type="character" w:customStyle="1" w:styleId="UnresolvedMention5">
    <w:name w:val="Unresolved Mention5"/>
    <w:basedOn w:val="DefaultParagraphFont"/>
    <w:uiPriority w:val="99"/>
    <w:semiHidden/>
    <w:unhideWhenUsed/>
    <w:rsid w:val="007B1E17"/>
    <w:rPr>
      <w:color w:val="605E5C"/>
      <w:shd w:val="clear" w:color="auto" w:fill="E1DFDD"/>
    </w:rPr>
  </w:style>
  <w:style w:type="character" w:customStyle="1" w:styleId="UnresolvedMention6">
    <w:name w:val="Unresolved Mention6"/>
    <w:basedOn w:val="DefaultParagraphFont"/>
    <w:uiPriority w:val="99"/>
    <w:semiHidden/>
    <w:unhideWhenUsed/>
    <w:rsid w:val="009237BA"/>
    <w:rPr>
      <w:color w:val="605E5C"/>
      <w:shd w:val="clear" w:color="auto" w:fill="E1DFDD"/>
    </w:rPr>
  </w:style>
  <w:style w:type="character" w:customStyle="1" w:styleId="yiv4161028067msocommentreference">
    <w:name w:val="yiv4161028067msocommentreference"/>
    <w:basedOn w:val="DefaultParagraphFont"/>
    <w:rsid w:val="00CE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2194">
      <w:bodyDiv w:val="1"/>
      <w:marLeft w:val="0"/>
      <w:marRight w:val="0"/>
      <w:marTop w:val="0"/>
      <w:marBottom w:val="0"/>
      <w:divBdr>
        <w:top w:val="none" w:sz="0" w:space="0" w:color="auto"/>
        <w:left w:val="none" w:sz="0" w:space="0" w:color="auto"/>
        <w:bottom w:val="none" w:sz="0" w:space="0" w:color="auto"/>
        <w:right w:val="none" w:sz="0" w:space="0" w:color="auto"/>
      </w:divBdr>
    </w:div>
    <w:div w:id="553203729">
      <w:bodyDiv w:val="1"/>
      <w:marLeft w:val="0"/>
      <w:marRight w:val="0"/>
      <w:marTop w:val="0"/>
      <w:marBottom w:val="0"/>
      <w:divBdr>
        <w:top w:val="none" w:sz="0" w:space="0" w:color="auto"/>
        <w:left w:val="none" w:sz="0" w:space="0" w:color="auto"/>
        <w:bottom w:val="none" w:sz="0" w:space="0" w:color="auto"/>
        <w:right w:val="none" w:sz="0" w:space="0" w:color="auto"/>
      </w:divBdr>
      <w:divsChild>
        <w:div w:id="925654647">
          <w:marLeft w:val="0"/>
          <w:marRight w:val="0"/>
          <w:marTop w:val="0"/>
          <w:marBottom w:val="0"/>
          <w:divBdr>
            <w:top w:val="none" w:sz="0" w:space="0" w:color="auto"/>
            <w:left w:val="none" w:sz="0" w:space="0" w:color="auto"/>
            <w:bottom w:val="none" w:sz="0" w:space="0" w:color="auto"/>
            <w:right w:val="none" w:sz="0" w:space="0" w:color="auto"/>
          </w:divBdr>
        </w:div>
      </w:divsChild>
    </w:div>
    <w:div w:id="1515991753">
      <w:bodyDiv w:val="1"/>
      <w:marLeft w:val="0"/>
      <w:marRight w:val="0"/>
      <w:marTop w:val="0"/>
      <w:marBottom w:val="0"/>
      <w:divBdr>
        <w:top w:val="none" w:sz="0" w:space="0" w:color="auto"/>
        <w:left w:val="none" w:sz="0" w:space="0" w:color="auto"/>
        <w:bottom w:val="none" w:sz="0" w:space="0" w:color="auto"/>
        <w:right w:val="none" w:sz="0" w:space="0" w:color="auto"/>
      </w:divBdr>
      <w:divsChild>
        <w:div w:id="117676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BF73-38F9-4230-8485-76E5479C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A0623-BE62-4E40-98AD-CD956C4D1F7B}">
  <ds:schemaRefs>
    <ds:schemaRef ds:uri="http://schemas.microsoft.com/sharepoint/v3/contenttype/forms"/>
  </ds:schemaRefs>
</ds:datastoreItem>
</file>

<file path=customXml/itemProps3.xml><?xml version="1.0" encoding="utf-8"?>
<ds:datastoreItem xmlns:ds="http://schemas.openxmlformats.org/officeDocument/2006/customXml" ds:itemID="{FEE527CA-0AC0-4A11-BC0B-2B06CDC97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CFDDF0-7CAC-401D-8794-01A56D44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13148</Words>
  <Characters>74946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MODEL CIVIL AVIATION REGULATIONS PART 11</vt:lpstr>
    </vt:vector>
  </TitlesOfParts>
  <Company>FAA/AVS</Company>
  <LinksUpToDate>false</LinksUpToDate>
  <CharactersWithSpaces>87919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11</dc:title>
  <dc:creator>WILSON, MICHELLE</dc:creator>
  <cp:keywords>Aerial Work</cp:keywords>
  <cp:lastModifiedBy>Ferguson, Elias</cp:lastModifiedBy>
  <cp:revision>8</cp:revision>
  <cp:lastPrinted>2019-09-11T10:11:00Z</cp:lastPrinted>
  <dcterms:created xsi:type="dcterms:W3CDTF">2020-11-30T20:06:00Z</dcterms:created>
  <dcterms:modified xsi:type="dcterms:W3CDTF">2021-01-12T04:52:00Z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905f779c-dd3a-4dad-86e2-7045e7586ad1</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2020-06-11T05:31:00.8868673Z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f2ea1aef-ee01-4db4-aeb6-3991bde21029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