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854D2" w14:textId="77777777" w:rsidR="00FA58F8" w:rsidRPr="00741384" w:rsidRDefault="00B803A8" w:rsidP="001571A9">
      <w:pPr>
        <w:pStyle w:val="Title"/>
        <w:outlineLvl w:val="0"/>
        <w:rPr>
          <w:sz w:val="22"/>
          <w:szCs w:val="22"/>
        </w:rPr>
      </w:pPr>
      <w:r w:rsidRPr="00741384">
        <w:rPr>
          <w:sz w:val="22"/>
          <w:szCs w:val="22"/>
        </w:rPr>
        <w:t xml:space="preserve">INTRODUCTION TO THE </w:t>
      </w:r>
    </w:p>
    <w:p w14:paraId="237854D3" w14:textId="0BC14E0B" w:rsidR="00FA58F8" w:rsidRPr="00741384" w:rsidRDefault="00B803A8">
      <w:pPr>
        <w:pStyle w:val="Title"/>
        <w:outlineLvl w:val="0"/>
        <w:rPr>
          <w:sz w:val="22"/>
          <w:szCs w:val="22"/>
        </w:rPr>
      </w:pPr>
      <w:r w:rsidRPr="00741384">
        <w:rPr>
          <w:sz w:val="22"/>
          <w:szCs w:val="22"/>
        </w:rPr>
        <w:t xml:space="preserve">MODEL CIVIL AVIATION SAFETY ACT AND </w:t>
      </w:r>
      <w:r w:rsidR="00D55D7C" w:rsidRPr="00741384">
        <w:rPr>
          <w:sz w:val="22"/>
          <w:szCs w:val="22"/>
        </w:rPr>
        <w:t xml:space="preserve">THE </w:t>
      </w:r>
      <w:r w:rsidRPr="00741384">
        <w:rPr>
          <w:sz w:val="22"/>
          <w:szCs w:val="22"/>
        </w:rPr>
        <w:t xml:space="preserve">MODEL </w:t>
      </w:r>
      <w:r w:rsidR="005A6B6D" w:rsidRPr="00741384">
        <w:rPr>
          <w:sz w:val="22"/>
          <w:szCs w:val="22"/>
          <w:highlight w:val="yellow"/>
        </w:rPr>
        <w:t>CIVIL AVIATION</w:t>
      </w:r>
      <w:r w:rsidR="005A6B6D">
        <w:rPr>
          <w:sz w:val="22"/>
          <w:szCs w:val="22"/>
        </w:rPr>
        <w:t xml:space="preserve"> </w:t>
      </w:r>
      <w:r w:rsidRPr="00741384">
        <w:rPr>
          <w:sz w:val="22"/>
          <w:szCs w:val="22"/>
        </w:rPr>
        <w:t>REGULATIONS</w:t>
      </w:r>
    </w:p>
    <w:p w14:paraId="4B03F256" w14:textId="77777777" w:rsidR="005A6B6D" w:rsidRPr="006C0882" w:rsidRDefault="005A6B6D">
      <w:pPr>
        <w:pStyle w:val="Subtitle"/>
        <w:rPr>
          <w:sz w:val="22"/>
          <w:szCs w:val="22"/>
        </w:rPr>
      </w:pPr>
    </w:p>
    <w:p w14:paraId="237854D5" w14:textId="0FC7FBB2" w:rsidR="00FA58F8" w:rsidRDefault="00B803A8" w:rsidP="00741384">
      <w:pPr>
        <w:pStyle w:val="Subtitle"/>
        <w:ind w:firstLine="720"/>
        <w:rPr>
          <w:snapToGrid w:val="0"/>
          <w:sz w:val="22"/>
          <w:szCs w:val="22"/>
        </w:rPr>
      </w:pPr>
      <w:r w:rsidRPr="006C0882">
        <w:rPr>
          <w:sz w:val="22"/>
          <w:szCs w:val="22"/>
        </w:rPr>
        <w:t xml:space="preserve">[STATE] is a </w:t>
      </w:r>
      <w:r w:rsidR="00167327" w:rsidRPr="00741384">
        <w:rPr>
          <w:snapToGrid w:val="0"/>
          <w:sz w:val="22"/>
          <w:szCs w:val="22"/>
          <w:highlight w:val="yellow"/>
        </w:rPr>
        <w:t>s</w:t>
      </w:r>
      <w:r w:rsidR="00167327" w:rsidRPr="006C0882">
        <w:rPr>
          <w:snapToGrid w:val="0"/>
          <w:sz w:val="22"/>
          <w:szCs w:val="22"/>
        </w:rPr>
        <w:t xml:space="preserve">ignatory </w:t>
      </w:r>
      <w:r w:rsidRPr="006C0882">
        <w:rPr>
          <w:snapToGrid w:val="0"/>
          <w:sz w:val="22"/>
          <w:szCs w:val="22"/>
        </w:rPr>
        <w:t>to the Convention on International Civil Aviation (Chicago Convention</w:t>
      </w:r>
      <w:r w:rsidR="00167327">
        <w:rPr>
          <w:snapToGrid w:val="0"/>
          <w:sz w:val="22"/>
          <w:szCs w:val="22"/>
        </w:rPr>
        <w:t>)</w:t>
      </w:r>
      <w:r w:rsidR="00E02441">
        <w:rPr>
          <w:snapToGrid w:val="0"/>
          <w:sz w:val="22"/>
          <w:szCs w:val="22"/>
        </w:rPr>
        <w:t>,</w:t>
      </w:r>
      <w:r w:rsidRPr="006C0882">
        <w:rPr>
          <w:snapToGrid w:val="0"/>
          <w:sz w:val="22"/>
          <w:szCs w:val="22"/>
        </w:rPr>
        <w:t xml:space="preserve"> signed at Chicago</w:t>
      </w:r>
      <w:r w:rsidR="00167327">
        <w:rPr>
          <w:snapToGrid w:val="0"/>
          <w:sz w:val="22"/>
          <w:szCs w:val="22"/>
        </w:rPr>
        <w:t xml:space="preserve">, </w:t>
      </w:r>
      <w:r w:rsidR="00167327" w:rsidRPr="00741384">
        <w:rPr>
          <w:snapToGrid w:val="0"/>
          <w:sz w:val="22"/>
          <w:szCs w:val="22"/>
          <w:highlight w:val="yellow"/>
        </w:rPr>
        <w:t>Illinois, United States</w:t>
      </w:r>
      <w:r w:rsidR="00633AED" w:rsidRPr="00741384">
        <w:rPr>
          <w:snapToGrid w:val="0"/>
          <w:sz w:val="22"/>
          <w:szCs w:val="22"/>
          <w:highlight w:val="yellow"/>
        </w:rPr>
        <w:t xml:space="preserve"> (U.S.)</w:t>
      </w:r>
      <w:r w:rsidR="00167327" w:rsidRPr="00741384">
        <w:rPr>
          <w:snapToGrid w:val="0"/>
          <w:sz w:val="22"/>
          <w:szCs w:val="22"/>
          <w:highlight w:val="yellow"/>
        </w:rPr>
        <w:t>,</w:t>
      </w:r>
      <w:r w:rsidRPr="006C0882">
        <w:rPr>
          <w:snapToGrid w:val="0"/>
          <w:sz w:val="22"/>
          <w:szCs w:val="22"/>
        </w:rPr>
        <w:t xml:space="preserve"> on </w:t>
      </w:r>
      <w:r w:rsidR="004D458A" w:rsidRPr="00741384">
        <w:rPr>
          <w:snapToGrid w:val="0"/>
          <w:sz w:val="22"/>
          <w:szCs w:val="22"/>
          <w:highlight w:val="yellow"/>
        </w:rPr>
        <w:t>0</w:t>
      </w:r>
      <w:r w:rsidRPr="00E02441">
        <w:rPr>
          <w:snapToGrid w:val="0"/>
          <w:sz w:val="22"/>
          <w:szCs w:val="22"/>
        </w:rPr>
        <w:t>7 December 1944</w:t>
      </w:r>
      <w:r w:rsidRPr="006C0882">
        <w:rPr>
          <w:snapToGrid w:val="0"/>
          <w:sz w:val="22"/>
          <w:szCs w:val="22"/>
        </w:rPr>
        <w:t>.</w:t>
      </w:r>
      <w:r w:rsidR="00EF7A24" w:rsidRPr="006C0882">
        <w:rPr>
          <w:snapToGrid w:val="0"/>
          <w:sz w:val="22"/>
          <w:szCs w:val="22"/>
        </w:rPr>
        <w:t xml:space="preserve"> </w:t>
      </w:r>
      <w:r w:rsidRPr="00741384">
        <w:rPr>
          <w:snapToGrid w:val="0"/>
          <w:sz w:val="22"/>
          <w:szCs w:val="22"/>
        </w:rPr>
        <w:t xml:space="preserve">Under Article 12 of the Convention, [STATE], as a Contracting State, is obligated to adopt measures to </w:t>
      </w:r>
      <w:r w:rsidR="008172A3" w:rsidRPr="00741384">
        <w:rPr>
          <w:snapToGrid w:val="0"/>
          <w:sz w:val="22"/>
          <w:szCs w:val="22"/>
        </w:rPr>
        <w:t xml:space="preserve">ensure </w:t>
      </w:r>
      <w:r w:rsidRPr="00741384">
        <w:rPr>
          <w:snapToGrid w:val="0"/>
          <w:sz w:val="22"/>
          <w:szCs w:val="22"/>
        </w:rPr>
        <w:t>safety through conformity</w:t>
      </w:r>
      <w:r w:rsidR="00EC1547" w:rsidRPr="00741384">
        <w:rPr>
          <w:snapToGrid w:val="0"/>
          <w:sz w:val="22"/>
          <w:szCs w:val="22"/>
        </w:rPr>
        <w:t xml:space="preserve"> with I</w:t>
      </w:r>
      <w:r w:rsidRPr="00741384">
        <w:rPr>
          <w:snapToGrid w:val="0"/>
          <w:sz w:val="22"/>
          <w:szCs w:val="22"/>
        </w:rPr>
        <w:t xml:space="preserve">nternational </w:t>
      </w:r>
      <w:r w:rsidR="00EC1547" w:rsidRPr="00741384">
        <w:rPr>
          <w:snapToGrid w:val="0"/>
          <w:sz w:val="22"/>
          <w:szCs w:val="22"/>
        </w:rPr>
        <w:t>S</w:t>
      </w:r>
      <w:r w:rsidRPr="00741384">
        <w:rPr>
          <w:snapToGrid w:val="0"/>
          <w:sz w:val="22"/>
          <w:szCs w:val="22"/>
        </w:rPr>
        <w:t>tandards in its safety oversight</w:t>
      </w:r>
      <w:r w:rsidRPr="00DF0261">
        <w:rPr>
          <w:snapToGrid w:val="0"/>
          <w:sz w:val="22"/>
          <w:szCs w:val="22"/>
        </w:rPr>
        <w:t xml:space="preserve"> obligations</w:t>
      </w:r>
      <w:r w:rsidRPr="006C0882">
        <w:rPr>
          <w:snapToGrid w:val="0"/>
          <w:sz w:val="22"/>
          <w:szCs w:val="22"/>
        </w:rPr>
        <w:t>.</w:t>
      </w:r>
      <w:r w:rsidR="00EF7A24" w:rsidRPr="006C0882">
        <w:rPr>
          <w:snapToGrid w:val="0"/>
          <w:sz w:val="22"/>
          <w:szCs w:val="22"/>
        </w:rPr>
        <w:t xml:space="preserve"> </w:t>
      </w:r>
      <w:r w:rsidRPr="006C0882">
        <w:rPr>
          <w:snapToGrid w:val="0"/>
          <w:sz w:val="22"/>
          <w:szCs w:val="22"/>
        </w:rPr>
        <w:t>The fundamental elements of national safety oversight are legislation</w:t>
      </w:r>
      <w:r w:rsidR="0069053E">
        <w:rPr>
          <w:snapToGrid w:val="0"/>
          <w:sz w:val="22"/>
          <w:szCs w:val="22"/>
        </w:rPr>
        <w:t xml:space="preserve"> </w:t>
      </w:r>
      <w:r w:rsidR="0069053E" w:rsidRPr="00741384">
        <w:rPr>
          <w:snapToGrid w:val="0"/>
          <w:sz w:val="22"/>
          <w:szCs w:val="22"/>
          <w:highlight w:val="yellow"/>
        </w:rPr>
        <w:t>that</w:t>
      </w:r>
      <w:r w:rsidRPr="007E44C0">
        <w:rPr>
          <w:snapToGrid w:val="0"/>
          <w:sz w:val="22"/>
          <w:szCs w:val="22"/>
        </w:rPr>
        <w:t xml:space="preserve"> establish</w:t>
      </w:r>
      <w:r w:rsidR="0069053E" w:rsidRPr="00741384">
        <w:rPr>
          <w:snapToGrid w:val="0"/>
          <w:sz w:val="22"/>
          <w:szCs w:val="22"/>
          <w:highlight w:val="yellow"/>
        </w:rPr>
        <w:t>es</w:t>
      </w:r>
      <w:r w:rsidRPr="006C0882">
        <w:rPr>
          <w:snapToGrid w:val="0"/>
          <w:sz w:val="22"/>
          <w:szCs w:val="22"/>
        </w:rPr>
        <w:t xml:space="preserve"> and empower</w:t>
      </w:r>
      <w:r w:rsidR="0069053E" w:rsidRPr="00741384">
        <w:rPr>
          <w:snapToGrid w:val="0"/>
          <w:sz w:val="22"/>
          <w:szCs w:val="22"/>
          <w:highlight w:val="yellow"/>
        </w:rPr>
        <w:t>s</w:t>
      </w:r>
      <w:r w:rsidR="0069053E">
        <w:rPr>
          <w:snapToGrid w:val="0"/>
          <w:sz w:val="22"/>
          <w:szCs w:val="22"/>
        </w:rPr>
        <w:t xml:space="preserve"> </w:t>
      </w:r>
      <w:r w:rsidRPr="006C0882">
        <w:rPr>
          <w:snapToGrid w:val="0"/>
          <w:sz w:val="22"/>
          <w:szCs w:val="22"/>
        </w:rPr>
        <w:t>a civil aviation authority</w:t>
      </w:r>
      <w:r w:rsidR="007E44C0">
        <w:rPr>
          <w:snapToGrid w:val="0"/>
          <w:sz w:val="22"/>
          <w:szCs w:val="22"/>
        </w:rPr>
        <w:t xml:space="preserve"> </w:t>
      </w:r>
      <w:r w:rsidR="007E44C0" w:rsidRPr="00741384">
        <w:rPr>
          <w:snapToGrid w:val="0"/>
          <w:sz w:val="22"/>
          <w:szCs w:val="22"/>
          <w:highlight w:val="yellow"/>
        </w:rPr>
        <w:t>(CAA)</w:t>
      </w:r>
      <w:r w:rsidRPr="006C0882">
        <w:rPr>
          <w:snapToGrid w:val="0"/>
          <w:sz w:val="22"/>
          <w:szCs w:val="22"/>
        </w:rPr>
        <w:t xml:space="preserve"> in [STATE], and the promulgation of specific operating regulations for civil aviation. </w:t>
      </w:r>
    </w:p>
    <w:p w14:paraId="262600AE" w14:textId="77777777" w:rsidR="005A6B6D" w:rsidRPr="006C0882" w:rsidRDefault="005A6B6D" w:rsidP="00741384">
      <w:pPr>
        <w:pStyle w:val="Subtitle"/>
        <w:rPr>
          <w:snapToGrid w:val="0"/>
          <w:sz w:val="22"/>
          <w:szCs w:val="22"/>
        </w:rPr>
      </w:pPr>
    </w:p>
    <w:p w14:paraId="237854D7" w14:textId="5583EBF7" w:rsidR="00FA58F8" w:rsidRPr="006C0882" w:rsidRDefault="00B803A8" w:rsidP="00271778">
      <w:pPr>
        <w:pStyle w:val="Subtitle"/>
        <w:ind w:firstLine="720"/>
        <w:rPr>
          <w:sz w:val="22"/>
          <w:szCs w:val="22"/>
        </w:rPr>
      </w:pPr>
      <w:r w:rsidRPr="00271778">
        <w:rPr>
          <w:snapToGrid w:val="0"/>
          <w:sz w:val="22"/>
          <w:szCs w:val="22"/>
        </w:rPr>
        <w:t>T</w:t>
      </w:r>
      <w:r w:rsidRPr="006C0882">
        <w:rPr>
          <w:sz w:val="22"/>
          <w:szCs w:val="22"/>
        </w:rPr>
        <w:t>he Model Civil Aviation Safety Act</w:t>
      </w:r>
      <w:r w:rsidR="00941401">
        <w:rPr>
          <w:sz w:val="22"/>
          <w:szCs w:val="22"/>
        </w:rPr>
        <w:t xml:space="preserve"> </w:t>
      </w:r>
      <w:r w:rsidR="00941401" w:rsidRPr="00741384">
        <w:rPr>
          <w:sz w:val="22"/>
          <w:szCs w:val="22"/>
          <w:highlight w:val="yellow"/>
        </w:rPr>
        <w:t>(Act)</w:t>
      </w:r>
      <w:r w:rsidRPr="006C0882">
        <w:rPr>
          <w:sz w:val="22"/>
          <w:szCs w:val="22"/>
        </w:rPr>
        <w:t xml:space="preserve"> and the Model </w:t>
      </w:r>
      <w:r w:rsidR="005A6B6D" w:rsidRPr="00741384">
        <w:rPr>
          <w:sz w:val="22"/>
          <w:szCs w:val="22"/>
          <w:highlight w:val="yellow"/>
        </w:rPr>
        <w:t>Civil Aviation</w:t>
      </w:r>
      <w:r w:rsidR="005A6B6D">
        <w:rPr>
          <w:sz w:val="22"/>
          <w:szCs w:val="22"/>
        </w:rPr>
        <w:t xml:space="preserve"> </w:t>
      </w:r>
      <w:r w:rsidRPr="006C0882">
        <w:rPr>
          <w:sz w:val="22"/>
          <w:szCs w:val="22"/>
        </w:rPr>
        <w:t xml:space="preserve">Regulations </w:t>
      </w:r>
      <w:r w:rsidR="005A6B6D" w:rsidRPr="00741384">
        <w:rPr>
          <w:sz w:val="22"/>
          <w:szCs w:val="22"/>
          <w:highlight w:val="yellow"/>
        </w:rPr>
        <w:t>(MCARs)</w:t>
      </w:r>
      <w:r w:rsidR="006B3961">
        <w:rPr>
          <w:sz w:val="22"/>
          <w:szCs w:val="22"/>
        </w:rPr>
        <w:t xml:space="preserve"> </w:t>
      </w:r>
      <w:r w:rsidRPr="006C0882">
        <w:rPr>
          <w:sz w:val="22"/>
          <w:szCs w:val="22"/>
        </w:rPr>
        <w:t>are published to assist the government of [STATE]</w:t>
      </w:r>
      <w:r w:rsidRPr="006C0882">
        <w:rPr>
          <w:snapToGrid w:val="0"/>
          <w:sz w:val="22"/>
          <w:szCs w:val="22"/>
        </w:rPr>
        <w:t xml:space="preserve"> in carrying out its aviation safety oversight responsibilities.</w:t>
      </w:r>
      <w:r w:rsidR="00EF7A24" w:rsidRPr="00741384">
        <w:rPr>
          <w:snapToGrid w:val="0"/>
          <w:sz w:val="22"/>
          <w:szCs w:val="22"/>
        </w:rPr>
        <w:t xml:space="preserve"> </w:t>
      </w:r>
      <w:r w:rsidRPr="00741384">
        <w:rPr>
          <w:snapToGrid w:val="0"/>
          <w:sz w:val="22"/>
          <w:szCs w:val="22"/>
        </w:rPr>
        <w:t xml:space="preserve">The </w:t>
      </w:r>
      <w:r w:rsidRPr="00741384">
        <w:rPr>
          <w:sz w:val="22"/>
          <w:szCs w:val="22"/>
          <w:highlight w:val="yellow"/>
        </w:rPr>
        <w:t>Act</w:t>
      </w:r>
      <w:r w:rsidRPr="00741384">
        <w:rPr>
          <w:sz w:val="22"/>
          <w:szCs w:val="22"/>
        </w:rPr>
        <w:t xml:space="preserve"> and the </w:t>
      </w:r>
      <w:r w:rsidR="00941401" w:rsidRPr="00741384">
        <w:rPr>
          <w:sz w:val="22"/>
          <w:szCs w:val="22"/>
          <w:highlight w:val="yellow"/>
        </w:rPr>
        <w:t>MCARs</w:t>
      </w:r>
      <w:r w:rsidRPr="006C0882">
        <w:rPr>
          <w:snapToGrid w:val="0"/>
          <w:sz w:val="22"/>
          <w:szCs w:val="22"/>
        </w:rPr>
        <w:t xml:space="preserve"> provide primary information sufficient to allow [STATE] to meet its overall safety oversight responsibilities and to </w:t>
      </w:r>
      <w:proofErr w:type="spellStart"/>
      <w:r w:rsidR="00F62F22" w:rsidRPr="006C0882">
        <w:rPr>
          <w:snapToGrid w:val="0"/>
          <w:sz w:val="22"/>
          <w:szCs w:val="22"/>
        </w:rPr>
        <w:t>emphasise</w:t>
      </w:r>
      <w:proofErr w:type="spellEnd"/>
      <w:r w:rsidR="00F62F22" w:rsidRPr="006C0882">
        <w:rPr>
          <w:snapToGrid w:val="0"/>
          <w:sz w:val="22"/>
          <w:szCs w:val="22"/>
        </w:rPr>
        <w:t xml:space="preserve"> </w:t>
      </w:r>
      <w:r w:rsidRPr="006C0882">
        <w:rPr>
          <w:snapToGrid w:val="0"/>
          <w:sz w:val="22"/>
          <w:szCs w:val="22"/>
        </w:rPr>
        <w:t>[STATE]</w:t>
      </w:r>
      <w:r w:rsidR="00A154E0" w:rsidRPr="00741384">
        <w:rPr>
          <w:snapToGrid w:val="0"/>
          <w:sz w:val="22"/>
          <w:szCs w:val="22"/>
        </w:rPr>
        <w:t>’</w:t>
      </w:r>
      <w:r w:rsidRPr="00741384">
        <w:rPr>
          <w:snapToGrid w:val="0"/>
          <w:sz w:val="22"/>
          <w:szCs w:val="22"/>
        </w:rPr>
        <w:t>s commitment to aviation safety.</w:t>
      </w:r>
      <w:r w:rsidR="00EF7A24" w:rsidRPr="00741384">
        <w:rPr>
          <w:snapToGrid w:val="0"/>
          <w:sz w:val="22"/>
          <w:szCs w:val="22"/>
        </w:rPr>
        <w:t xml:space="preserve"> </w:t>
      </w:r>
      <w:r w:rsidRPr="00741384">
        <w:rPr>
          <w:sz w:val="22"/>
          <w:szCs w:val="22"/>
        </w:rPr>
        <w:t>Under Articles 37 and 38 of the Chicago Convention, [STATE] has agreed to conf</w:t>
      </w:r>
      <w:r w:rsidR="00EC1547" w:rsidRPr="00741384">
        <w:rPr>
          <w:sz w:val="22"/>
          <w:szCs w:val="22"/>
        </w:rPr>
        <w:t>orm to the Standards and Recommended P</w:t>
      </w:r>
      <w:r w:rsidRPr="00741384">
        <w:rPr>
          <w:sz w:val="22"/>
          <w:szCs w:val="22"/>
        </w:rPr>
        <w:t>ractices (SARP</w:t>
      </w:r>
      <w:r w:rsidR="00EC1547" w:rsidRPr="00741384">
        <w:rPr>
          <w:sz w:val="22"/>
          <w:szCs w:val="22"/>
        </w:rPr>
        <w:t>s</w:t>
      </w:r>
      <w:r w:rsidRPr="00741384">
        <w:rPr>
          <w:sz w:val="22"/>
          <w:szCs w:val="22"/>
        </w:rPr>
        <w:t xml:space="preserve">) presented by the International Civil Aviation Organization (ICAO) in a series of </w:t>
      </w:r>
      <w:r w:rsidRPr="00741384">
        <w:rPr>
          <w:sz w:val="22"/>
          <w:szCs w:val="22"/>
          <w:highlight w:val="yellow"/>
        </w:rPr>
        <w:t xml:space="preserve">Annexes </w:t>
      </w:r>
      <w:r w:rsidR="00941401" w:rsidRPr="00741384">
        <w:rPr>
          <w:sz w:val="22"/>
          <w:szCs w:val="22"/>
          <w:highlight w:val="yellow"/>
        </w:rPr>
        <w:t>to the Chicago Convention</w:t>
      </w:r>
      <w:r w:rsidR="00941401">
        <w:rPr>
          <w:sz w:val="22"/>
          <w:szCs w:val="22"/>
        </w:rPr>
        <w:t xml:space="preserve"> </w:t>
      </w:r>
      <w:r w:rsidRPr="006C0882">
        <w:rPr>
          <w:sz w:val="22"/>
          <w:szCs w:val="22"/>
        </w:rPr>
        <w:t xml:space="preserve">addressing subjects ranging from the licensing of airmen to the </w:t>
      </w:r>
      <w:r w:rsidR="006F26BA" w:rsidRPr="00741384">
        <w:rPr>
          <w:sz w:val="22"/>
          <w:szCs w:val="22"/>
          <w:highlight w:val="yellow"/>
        </w:rPr>
        <w:t>transport</w:t>
      </w:r>
      <w:r w:rsidRPr="00741384">
        <w:rPr>
          <w:sz w:val="22"/>
          <w:szCs w:val="22"/>
        </w:rPr>
        <w:t xml:space="preserve"> of dangerous goods by air.</w:t>
      </w:r>
      <w:r w:rsidR="00EF7A24" w:rsidRPr="00741384">
        <w:rPr>
          <w:sz w:val="22"/>
          <w:szCs w:val="22"/>
        </w:rPr>
        <w:t xml:space="preserve"> </w:t>
      </w:r>
      <w:r w:rsidRPr="00741384">
        <w:rPr>
          <w:sz w:val="22"/>
          <w:szCs w:val="22"/>
        </w:rPr>
        <w:t xml:space="preserve">Each ICAO Annex sets forth </w:t>
      </w:r>
      <w:r w:rsidR="00EF7A24" w:rsidRPr="00741384">
        <w:rPr>
          <w:sz w:val="22"/>
          <w:szCs w:val="22"/>
        </w:rPr>
        <w:t>S</w:t>
      </w:r>
      <w:r w:rsidRPr="00741384">
        <w:rPr>
          <w:sz w:val="22"/>
          <w:szCs w:val="22"/>
        </w:rPr>
        <w:t>tandards, which are the minimum standards required for operation in international aviation by aircraft registered in a Contracting State.</w:t>
      </w:r>
      <w:r w:rsidR="00EF7A24" w:rsidRPr="00741384">
        <w:rPr>
          <w:sz w:val="22"/>
          <w:szCs w:val="22"/>
        </w:rPr>
        <w:t xml:space="preserve"> </w:t>
      </w:r>
      <w:r w:rsidR="00941401" w:rsidRPr="00741384">
        <w:rPr>
          <w:sz w:val="22"/>
          <w:szCs w:val="22"/>
          <w:highlight w:val="yellow"/>
        </w:rPr>
        <w:t>The</w:t>
      </w:r>
      <w:r w:rsidR="00941401">
        <w:rPr>
          <w:sz w:val="22"/>
          <w:szCs w:val="22"/>
        </w:rPr>
        <w:t xml:space="preserve"> </w:t>
      </w:r>
      <w:r w:rsidRPr="006C0882">
        <w:rPr>
          <w:sz w:val="22"/>
          <w:szCs w:val="22"/>
        </w:rPr>
        <w:t xml:space="preserve">Recommended </w:t>
      </w:r>
      <w:r w:rsidR="00F50A3B" w:rsidRPr="006C0882">
        <w:rPr>
          <w:sz w:val="22"/>
          <w:szCs w:val="22"/>
        </w:rPr>
        <w:t xml:space="preserve">Practices </w:t>
      </w:r>
      <w:r w:rsidRPr="005A6B6D">
        <w:rPr>
          <w:sz w:val="22"/>
          <w:szCs w:val="22"/>
        </w:rPr>
        <w:t xml:space="preserve">set forth in each ICAO Annex, while not mandatory, provide information about what standards should be adhered to in order to </w:t>
      </w:r>
      <w:r w:rsidR="008172A3" w:rsidRPr="006C0882">
        <w:rPr>
          <w:sz w:val="22"/>
          <w:szCs w:val="22"/>
        </w:rPr>
        <w:t xml:space="preserve">ensure </w:t>
      </w:r>
      <w:r w:rsidRPr="006C0882">
        <w:rPr>
          <w:sz w:val="22"/>
          <w:szCs w:val="22"/>
        </w:rPr>
        <w:t>aviation safety.</w:t>
      </w:r>
    </w:p>
    <w:p w14:paraId="237854D8" w14:textId="77777777" w:rsidR="00FA58F8" w:rsidRPr="00741384" w:rsidRDefault="00FA58F8">
      <w:pPr>
        <w:pStyle w:val="Subtitle"/>
        <w:rPr>
          <w:sz w:val="22"/>
          <w:szCs w:val="22"/>
        </w:rPr>
      </w:pPr>
    </w:p>
    <w:p w14:paraId="237854D9" w14:textId="586CF2A4" w:rsidR="00FA58F8" w:rsidRDefault="00B803A8">
      <w:pPr>
        <w:pStyle w:val="Subtitle"/>
        <w:jc w:val="center"/>
        <w:rPr>
          <w:b/>
          <w:sz w:val="22"/>
          <w:szCs w:val="22"/>
        </w:rPr>
      </w:pPr>
      <w:r w:rsidRPr="00741384">
        <w:rPr>
          <w:b/>
          <w:sz w:val="22"/>
          <w:szCs w:val="22"/>
        </w:rPr>
        <w:t>MODEL CIVIL AVIATION SAFETY ACT</w:t>
      </w:r>
    </w:p>
    <w:p w14:paraId="66A567D4" w14:textId="77777777" w:rsidR="005A6B6D" w:rsidRPr="006C0882" w:rsidRDefault="005A6B6D" w:rsidP="00741384">
      <w:pPr>
        <w:pStyle w:val="Subtitle"/>
        <w:rPr>
          <w:b/>
          <w:sz w:val="22"/>
          <w:szCs w:val="22"/>
        </w:rPr>
      </w:pPr>
    </w:p>
    <w:p w14:paraId="0D5ABA54" w14:textId="3CB12668" w:rsidR="0030609B" w:rsidRDefault="0030609B" w:rsidP="00741384">
      <w:pPr>
        <w:pStyle w:val="BodyText"/>
        <w:ind w:firstLine="720"/>
        <w:rPr>
          <w:szCs w:val="22"/>
        </w:rPr>
      </w:pPr>
      <w:r w:rsidRPr="006C0882">
        <w:rPr>
          <w:szCs w:val="22"/>
        </w:rPr>
        <w:t xml:space="preserve">The Model Civil Aviation Safety </w:t>
      </w:r>
      <w:r w:rsidRPr="00741384">
        <w:rPr>
          <w:szCs w:val="22"/>
        </w:rPr>
        <w:t xml:space="preserve">Act </w:t>
      </w:r>
      <w:r w:rsidRPr="00741384">
        <w:rPr>
          <w:szCs w:val="22"/>
          <w:highlight w:val="yellow"/>
        </w:rPr>
        <w:t>provides</w:t>
      </w:r>
      <w:r w:rsidRPr="00741384">
        <w:rPr>
          <w:szCs w:val="22"/>
        </w:rPr>
        <w:t xml:space="preserve"> a legal basis for the establishment of a </w:t>
      </w:r>
      <w:r w:rsidRPr="00741384">
        <w:rPr>
          <w:szCs w:val="22"/>
          <w:highlight w:val="yellow"/>
        </w:rPr>
        <w:t>CAA</w:t>
      </w:r>
      <w:r w:rsidRPr="00741384">
        <w:rPr>
          <w:szCs w:val="22"/>
        </w:rPr>
        <w:t xml:space="preserve"> in [STATE], referred to in the </w:t>
      </w:r>
      <w:r w:rsidRPr="00741384">
        <w:rPr>
          <w:szCs w:val="22"/>
          <w:highlight w:val="yellow"/>
        </w:rPr>
        <w:t>Act</w:t>
      </w:r>
      <w:r w:rsidRPr="00741384">
        <w:rPr>
          <w:szCs w:val="22"/>
        </w:rPr>
        <w:t xml:space="preserve"> and the</w:t>
      </w:r>
      <w:r w:rsidR="002E5F73">
        <w:rPr>
          <w:szCs w:val="22"/>
        </w:rPr>
        <w:t>se regulations</w:t>
      </w:r>
      <w:r w:rsidRPr="006C0882">
        <w:rPr>
          <w:szCs w:val="22"/>
        </w:rPr>
        <w:t xml:space="preserve"> as the Authority. The Act establishes the </w:t>
      </w:r>
      <w:r w:rsidRPr="00741384">
        <w:rPr>
          <w:szCs w:val="22"/>
          <w:highlight w:val="yellow"/>
        </w:rPr>
        <w:t>A</w:t>
      </w:r>
      <w:r w:rsidRPr="00741384">
        <w:rPr>
          <w:szCs w:val="22"/>
        </w:rPr>
        <w:t>uthority under the Director of Civil Aviation</w:t>
      </w:r>
      <w:r w:rsidRPr="00741384">
        <w:rPr>
          <w:szCs w:val="22"/>
          <w:highlight w:val="yellow"/>
        </w:rPr>
        <w:t>, referred to in the Act as the Director,</w:t>
      </w:r>
      <w:r w:rsidRPr="00741384">
        <w:rPr>
          <w:szCs w:val="22"/>
        </w:rPr>
        <w:t xml:space="preserve"> and defines </w:t>
      </w:r>
      <w:r w:rsidRPr="00741384">
        <w:rPr>
          <w:szCs w:val="22"/>
          <w:highlight w:val="yellow"/>
        </w:rPr>
        <w:t xml:space="preserve">the duties and </w:t>
      </w:r>
      <w:r w:rsidRPr="00741384">
        <w:rPr>
          <w:szCs w:val="22"/>
        </w:rPr>
        <w:t xml:space="preserve">authority granted </w:t>
      </w:r>
      <w:r w:rsidRPr="00741384">
        <w:rPr>
          <w:szCs w:val="22"/>
          <w:highlight w:val="yellow"/>
        </w:rPr>
        <w:t>to</w:t>
      </w:r>
      <w:r w:rsidRPr="00741384">
        <w:rPr>
          <w:szCs w:val="22"/>
        </w:rPr>
        <w:t xml:space="preserve"> the Director under the law of [STATE]. </w:t>
      </w:r>
    </w:p>
    <w:p w14:paraId="28B43D3D" w14:textId="77777777" w:rsidR="005A6B6D" w:rsidRPr="006C0882" w:rsidRDefault="005A6B6D" w:rsidP="00741384">
      <w:pPr>
        <w:pStyle w:val="BodyText"/>
        <w:ind w:firstLine="720"/>
        <w:rPr>
          <w:szCs w:val="22"/>
        </w:rPr>
      </w:pPr>
    </w:p>
    <w:p w14:paraId="6CAAE5F4" w14:textId="259E219B" w:rsidR="0030609B" w:rsidRDefault="0030609B" w:rsidP="00741384">
      <w:pPr>
        <w:pStyle w:val="BodyText"/>
        <w:ind w:firstLine="720"/>
        <w:rPr>
          <w:szCs w:val="22"/>
        </w:rPr>
      </w:pPr>
      <w:r w:rsidRPr="006C0882">
        <w:rPr>
          <w:szCs w:val="22"/>
          <w:highlight w:val="yellow"/>
        </w:rPr>
        <w:t>The Act consists of nine chapters. Chapters</w:t>
      </w:r>
      <w:r w:rsidRPr="006C0882">
        <w:rPr>
          <w:szCs w:val="22"/>
        </w:rPr>
        <w:t xml:space="preserve"> I through IV address the </w:t>
      </w:r>
      <w:proofErr w:type="spellStart"/>
      <w:r w:rsidRPr="006C0882">
        <w:rPr>
          <w:szCs w:val="22"/>
        </w:rPr>
        <w:t>organisation</w:t>
      </w:r>
      <w:proofErr w:type="spellEnd"/>
      <w:r w:rsidRPr="006C0882">
        <w:rPr>
          <w:szCs w:val="22"/>
        </w:rPr>
        <w:t xml:space="preserve">, administration, </w:t>
      </w:r>
      <w:r w:rsidRPr="00741384">
        <w:rPr>
          <w:szCs w:val="22"/>
          <w:highlight w:val="yellow"/>
        </w:rPr>
        <w:t>and</w:t>
      </w:r>
      <w:r w:rsidRPr="00741384">
        <w:rPr>
          <w:szCs w:val="22"/>
        </w:rPr>
        <w:t xml:space="preserve"> general powers and duties of the Authority. </w:t>
      </w:r>
      <w:r w:rsidRPr="00741384">
        <w:rPr>
          <w:szCs w:val="22"/>
          <w:highlight w:val="yellow"/>
        </w:rPr>
        <w:t>Chapter</w:t>
      </w:r>
      <w:r w:rsidRPr="00741384">
        <w:rPr>
          <w:szCs w:val="22"/>
        </w:rPr>
        <w:t xml:space="preserve"> V requires the registration of aircraft in [STATE] and makes the maintenance of a system of recordation of such registration a matter of law. </w:t>
      </w:r>
      <w:r w:rsidRPr="00741384">
        <w:rPr>
          <w:szCs w:val="22"/>
          <w:highlight w:val="yellow"/>
        </w:rPr>
        <w:t>Chapter</w:t>
      </w:r>
      <w:r w:rsidRPr="00741384">
        <w:rPr>
          <w:szCs w:val="22"/>
        </w:rPr>
        <w:t xml:space="preserve"> VI sets forth the statutory bases for safety regulation by the Authority, including the </w:t>
      </w:r>
      <w:r w:rsidRPr="00741384">
        <w:rPr>
          <w:szCs w:val="22"/>
          <w:highlight w:val="yellow"/>
        </w:rPr>
        <w:t xml:space="preserve">licensing and certification of aviation personnel and operators, </w:t>
      </w:r>
      <w:r w:rsidRPr="00741384">
        <w:rPr>
          <w:szCs w:val="22"/>
        </w:rPr>
        <w:t xml:space="preserve">the duties required of </w:t>
      </w:r>
      <w:r w:rsidRPr="00741384">
        <w:rPr>
          <w:szCs w:val="22"/>
          <w:highlight w:val="yellow"/>
        </w:rPr>
        <w:t xml:space="preserve">operators </w:t>
      </w:r>
      <w:r w:rsidRPr="00741384">
        <w:rPr>
          <w:szCs w:val="22"/>
        </w:rPr>
        <w:t xml:space="preserve">and airmen, the power of inspection granted </w:t>
      </w:r>
      <w:r w:rsidRPr="00741384">
        <w:rPr>
          <w:szCs w:val="22"/>
          <w:highlight w:val="yellow"/>
        </w:rPr>
        <w:t>to the</w:t>
      </w:r>
      <w:r w:rsidRPr="00741384">
        <w:rPr>
          <w:szCs w:val="22"/>
        </w:rPr>
        <w:t xml:space="preserve"> Authority, and </w:t>
      </w:r>
      <w:r w:rsidRPr="00741384">
        <w:rPr>
          <w:szCs w:val="22"/>
          <w:highlight w:val="yellow"/>
        </w:rPr>
        <w:t>the</w:t>
      </w:r>
      <w:r w:rsidRPr="00741384">
        <w:rPr>
          <w:szCs w:val="22"/>
        </w:rPr>
        <w:t xml:space="preserve"> prohibitions applicable to all citizens of [STATE] respecting aviation. </w:t>
      </w:r>
      <w:r w:rsidRPr="00741384">
        <w:rPr>
          <w:szCs w:val="22"/>
          <w:highlight w:val="yellow"/>
        </w:rPr>
        <w:t>Chapter</w:t>
      </w:r>
      <w:r w:rsidRPr="00741384">
        <w:rPr>
          <w:szCs w:val="22"/>
        </w:rPr>
        <w:t xml:space="preserve"> VII sets forth the civil and criminal penalties that may be imposed by the Authority for violations of the law or the regulations, and </w:t>
      </w:r>
      <w:r w:rsidRPr="00741384">
        <w:rPr>
          <w:szCs w:val="22"/>
          <w:highlight w:val="yellow"/>
        </w:rPr>
        <w:t>Chapter</w:t>
      </w:r>
      <w:r w:rsidRPr="00741384">
        <w:rPr>
          <w:szCs w:val="22"/>
        </w:rPr>
        <w:t xml:space="preserve"> VIII establishes the procedure that is to be followed by the Authority in enforcement action. </w:t>
      </w:r>
      <w:r w:rsidRPr="00741384">
        <w:rPr>
          <w:szCs w:val="22"/>
          <w:highlight w:val="yellow"/>
        </w:rPr>
        <w:t>Chapter IX establishes the s</w:t>
      </w:r>
      <w:r w:rsidRPr="00741384">
        <w:rPr>
          <w:szCs w:val="22"/>
        </w:rPr>
        <w:t xml:space="preserve">tatutory authority for the economic regulation of air operators, </w:t>
      </w:r>
      <w:r w:rsidRPr="00741384">
        <w:rPr>
          <w:szCs w:val="22"/>
          <w:highlight w:val="yellow"/>
        </w:rPr>
        <w:t>where a Minister is given such authority.</w:t>
      </w:r>
      <w:r w:rsidRPr="00741384">
        <w:rPr>
          <w:szCs w:val="22"/>
        </w:rPr>
        <w:t xml:space="preserve"> </w:t>
      </w:r>
    </w:p>
    <w:p w14:paraId="3E7C05FC" w14:textId="77777777" w:rsidR="005A6B6D" w:rsidRPr="006C0882" w:rsidRDefault="005A6B6D" w:rsidP="00741384">
      <w:pPr>
        <w:pStyle w:val="BodyText"/>
        <w:ind w:firstLine="720"/>
        <w:rPr>
          <w:szCs w:val="22"/>
        </w:rPr>
      </w:pPr>
    </w:p>
    <w:p w14:paraId="7344BFBE" w14:textId="5CFFA257" w:rsidR="0030609B" w:rsidRPr="00741384" w:rsidRDefault="0030609B" w:rsidP="00741384">
      <w:pPr>
        <w:pStyle w:val="BodyText"/>
        <w:ind w:firstLine="720"/>
        <w:rPr>
          <w:szCs w:val="22"/>
        </w:rPr>
      </w:pPr>
      <w:r w:rsidRPr="00741384">
        <w:rPr>
          <w:szCs w:val="22"/>
        </w:rPr>
        <w:t xml:space="preserve">It is </w:t>
      </w:r>
      <w:proofErr w:type="spellStart"/>
      <w:r w:rsidRPr="00741384">
        <w:rPr>
          <w:szCs w:val="22"/>
        </w:rPr>
        <w:t>recognised</w:t>
      </w:r>
      <w:proofErr w:type="spellEnd"/>
      <w:r w:rsidRPr="00741384">
        <w:rPr>
          <w:szCs w:val="22"/>
        </w:rPr>
        <w:t xml:space="preserve"> that most </w:t>
      </w:r>
      <w:r w:rsidRPr="00741384">
        <w:rPr>
          <w:szCs w:val="22"/>
          <w:highlight w:val="yellow"/>
        </w:rPr>
        <w:t>s</w:t>
      </w:r>
      <w:r w:rsidRPr="00741384">
        <w:rPr>
          <w:szCs w:val="22"/>
        </w:rPr>
        <w:t xml:space="preserve">ignatories to the </w:t>
      </w:r>
      <w:r w:rsidRPr="00741384">
        <w:rPr>
          <w:szCs w:val="22"/>
          <w:highlight w:val="yellow"/>
        </w:rPr>
        <w:t>Chicago Convention</w:t>
      </w:r>
      <w:r w:rsidRPr="00741384">
        <w:rPr>
          <w:szCs w:val="22"/>
        </w:rPr>
        <w:t xml:space="preserve"> may already have a civil aviation law. The purpose of the Act is to provide the basis for review and modification of existing law, where such review and modification is deemed necessary by [STATE]. </w:t>
      </w:r>
    </w:p>
    <w:p w14:paraId="237854DE" w14:textId="77777777" w:rsidR="00FA58F8" w:rsidRPr="00DE4132" w:rsidRDefault="00FA58F8" w:rsidP="00DE4132">
      <w:pPr>
        <w:pStyle w:val="Subtitle"/>
        <w:rPr>
          <w:sz w:val="22"/>
          <w:szCs w:val="22"/>
        </w:rPr>
      </w:pPr>
    </w:p>
    <w:p w14:paraId="237854DF" w14:textId="3BB7ECA6" w:rsidR="00FA58F8" w:rsidRPr="006C0882" w:rsidRDefault="00B803A8">
      <w:pPr>
        <w:pStyle w:val="Subtitle"/>
        <w:jc w:val="center"/>
        <w:rPr>
          <w:b/>
          <w:sz w:val="22"/>
          <w:szCs w:val="22"/>
        </w:rPr>
      </w:pPr>
      <w:r w:rsidRPr="006C0882">
        <w:rPr>
          <w:b/>
          <w:sz w:val="22"/>
          <w:szCs w:val="22"/>
        </w:rPr>
        <w:t xml:space="preserve">MODEL </w:t>
      </w:r>
      <w:r w:rsidR="006B3961" w:rsidRPr="00741384">
        <w:rPr>
          <w:b/>
          <w:sz w:val="22"/>
          <w:szCs w:val="22"/>
          <w:highlight w:val="yellow"/>
        </w:rPr>
        <w:t>CIVIL AVIATION</w:t>
      </w:r>
      <w:r w:rsidR="006B3961">
        <w:rPr>
          <w:b/>
          <w:sz w:val="22"/>
          <w:szCs w:val="22"/>
        </w:rPr>
        <w:t xml:space="preserve"> </w:t>
      </w:r>
      <w:r w:rsidRPr="006C0882">
        <w:rPr>
          <w:b/>
          <w:sz w:val="22"/>
          <w:szCs w:val="22"/>
        </w:rPr>
        <w:t>REGULATIONS</w:t>
      </w:r>
    </w:p>
    <w:p w14:paraId="237854E0" w14:textId="77777777" w:rsidR="00FA58F8" w:rsidRPr="00741384" w:rsidRDefault="00FA58F8">
      <w:pPr>
        <w:pStyle w:val="Subtitle"/>
        <w:rPr>
          <w:sz w:val="22"/>
          <w:szCs w:val="22"/>
        </w:rPr>
      </w:pPr>
    </w:p>
    <w:p w14:paraId="58457000" w14:textId="746B043E" w:rsidR="005A6B6D" w:rsidRDefault="00B803A8" w:rsidP="001571A9">
      <w:pPr>
        <w:pStyle w:val="Subtitle"/>
        <w:ind w:firstLine="720"/>
        <w:rPr>
          <w:sz w:val="22"/>
          <w:szCs w:val="22"/>
        </w:rPr>
      </w:pPr>
      <w:r w:rsidRPr="00741384">
        <w:rPr>
          <w:sz w:val="22"/>
          <w:szCs w:val="22"/>
        </w:rPr>
        <w:t xml:space="preserve">The </w:t>
      </w:r>
      <w:r w:rsidR="008172A3" w:rsidRPr="00741384">
        <w:rPr>
          <w:sz w:val="22"/>
          <w:szCs w:val="22"/>
          <w:highlight w:val="yellow"/>
        </w:rPr>
        <w:t>MCARs</w:t>
      </w:r>
      <w:r w:rsidRPr="006C0882">
        <w:rPr>
          <w:sz w:val="22"/>
          <w:szCs w:val="22"/>
        </w:rPr>
        <w:t xml:space="preserve"> present ICAO </w:t>
      </w:r>
      <w:r w:rsidR="008172A3" w:rsidRPr="00741384">
        <w:rPr>
          <w:sz w:val="22"/>
          <w:szCs w:val="22"/>
        </w:rPr>
        <w:t>Standards</w:t>
      </w:r>
      <w:r w:rsidRPr="00741384">
        <w:rPr>
          <w:sz w:val="22"/>
          <w:szCs w:val="22"/>
        </w:rPr>
        <w:t xml:space="preserve"> as regulatory requirements for aircraft expected to operate internationally from and into [STATE].</w:t>
      </w:r>
      <w:r w:rsidR="00EF7A24" w:rsidRPr="00741384">
        <w:rPr>
          <w:sz w:val="22"/>
          <w:szCs w:val="22"/>
        </w:rPr>
        <w:t xml:space="preserve"> </w:t>
      </w:r>
      <w:r w:rsidRPr="00741384">
        <w:rPr>
          <w:sz w:val="22"/>
          <w:szCs w:val="22"/>
        </w:rPr>
        <w:t xml:space="preserve">Where applicable, ICAO </w:t>
      </w:r>
      <w:r w:rsidR="008172A3" w:rsidRPr="00741384">
        <w:rPr>
          <w:sz w:val="22"/>
          <w:szCs w:val="22"/>
        </w:rPr>
        <w:t xml:space="preserve">Recommended </w:t>
      </w:r>
      <w:r w:rsidR="00251B27" w:rsidRPr="00741384">
        <w:rPr>
          <w:sz w:val="22"/>
          <w:szCs w:val="22"/>
          <w:highlight w:val="yellow"/>
        </w:rPr>
        <w:t>Practices</w:t>
      </w:r>
      <w:r w:rsidR="00251B27" w:rsidRPr="006C0882">
        <w:rPr>
          <w:sz w:val="22"/>
          <w:szCs w:val="22"/>
        </w:rPr>
        <w:t xml:space="preserve"> </w:t>
      </w:r>
      <w:r w:rsidRPr="006C0882">
        <w:rPr>
          <w:sz w:val="22"/>
          <w:szCs w:val="22"/>
        </w:rPr>
        <w:t>are included for completeness.</w:t>
      </w:r>
      <w:r w:rsidR="00EF7A24" w:rsidRPr="006C0882">
        <w:rPr>
          <w:sz w:val="22"/>
          <w:szCs w:val="22"/>
        </w:rPr>
        <w:t xml:space="preserve"> </w:t>
      </w:r>
      <w:r w:rsidRPr="00741384">
        <w:rPr>
          <w:sz w:val="22"/>
          <w:szCs w:val="22"/>
        </w:rPr>
        <w:t xml:space="preserve">Each </w:t>
      </w:r>
      <w:r w:rsidR="006B3961" w:rsidRPr="00741384">
        <w:rPr>
          <w:sz w:val="22"/>
          <w:szCs w:val="22"/>
          <w:highlight w:val="yellow"/>
        </w:rPr>
        <w:t>part of the MCARs</w:t>
      </w:r>
      <w:r w:rsidRPr="006C0882">
        <w:rPr>
          <w:sz w:val="22"/>
          <w:szCs w:val="22"/>
        </w:rPr>
        <w:t xml:space="preserve"> present</w:t>
      </w:r>
      <w:r w:rsidR="00633AED">
        <w:rPr>
          <w:sz w:val="22"/>
          <w:szCs w:val="22"/>
        </w:rPr>
        <w:t>s</w:t>
      </w:r>
      <w:r w:rsidRPr="006C0882">
        <w:rPr>
          <w:sz w:val="22"/>
          <w:szCs w:val="22"/>
        </w:rPr>
        <w:t xml:space="preserve"> the </w:t>
      </w:r>
      <w:r w:rsidR="006F26BA" w:rsidRPr="00741384">
        <w:rPr>
          <w:sz w:val="22"/>
          <w:szCs w:val="22"/>
          <w:highlight w:val="yellow"/>
        </w:rPr>
        <w:t>SARPs</w:t>
      </w:r>
      <w:r w:rsidRPr="00741384">
        <w:rPr>
          <w:sz w:val="22"/>
          <w:szCs w:val="22"/>
          <w:highlight w:val="yellow"/>
        </w:rPr>
        <w:t xml:space="preserve"> </w:t>
      </w:r>
      <w:r w:rsidR="00633AED" w:rsidRPr="00741384">
        <w:rPr>
          <w:sz w:val="22"/>
          <w:szCs w:val="22"/>
          <w:highlight w:val="yellow"/>
        </w:rPr>
        <w:t>from</w:t>
      </w:r>
      <w:r w:rsidR="00633AED" w:rsidRPr="006C0882">
        <w:rPr>
          <w:sz w:val="22"/>
          <w:szCs w:val="22"/>
        </w:rPr>
        <w:t xml:space="preserve"> </w:t>
      </w:r>
      <w:r w:rsidRPr="006C0882">
        <w:rPr>
          <w:sz w:val="22"/>
          <w:szCs w:val="22"/>
        </w:rPr>
        <w:t>the appropriate ICAO Annex</w:t>
      </w:r>
      <w:r w:rsidR="00633AED" w:rsidRPr="00741384">
        <w:rPr>
          <w:sz w:val="22"/>
          <w:szCs w:val="22"/>
          <w:highlight w:val="yellow"/>
        </w:rPr>
        <w:t>(es)</w:t>
      </w:r>
      <w:r w:rsidR="00633AED">
        <w:rPr>
          <w:sz w:val="22"/>
          <w:szCs w:val="22"/>
        </w:rPr>
        <w:t>,</w:t>
      </w:r>
      <w:r w:rsidRPr="006C0882">
        <w:rPr>
          <w:sz w:val="22"/>
          <w:szCs w:val="22"/>
        </w:rPr>
        <w:t xml:space="preserve"> supplemented by sections from </w:t>
      </w:r>
      <w:r w:rsidR="00633AED" w:rsidRPr="00741384">
        <w:rPr>
          <w:sz w:val="22"/>
          <w:szCs w:val="22"/>
          <w:highlight w:val="yellow"/>
        </w:rPr>
        <w:t xml:space="preserve">Title 14 of the </w:t>
      </w:r>
      <w:r w:rsidR="004931C0" w:rsidRPr="00741384">
        <w:rPr>
          <w:sz w:val="22"/>
          <w:szCs w:val="22"/>
          <w:highlight w:val="yellow"/>
        </w:rPr>
        <w:t xml:space="preserve">U.S. Code of </w:t>
      </w:r>
      <w:r w:rsidRPr="00741384">
        <w:rPr>
          <w:sz w:val="22"/>
          <w:szCs w:val="22"/>
          <w:highlight w:val="yellow"/>
        </w:rPr>
        <w:t>Federal Regulations</w:t>
      </w:r>
      <w:r w:rsidR="00633AED" w:rsidRPr="00741384">
        <w:rPr>
          <w:sz w:val="22"/>
          <w:szCs w:val="22"/>
          <w:highlight w:val="yellow"/>
        </w:rPr>
        <w:t xml:space="preserve"> (14 CFR)</w:t>
      </w:r>
      <w:r w:rsidR="004931C0" w:rsidRPr="00741384">
        <w:rPr>
          <w:sz w:val="22"/>
          <w:szCs w:val="22"/>
          <w:highlight w:val="yellow"/>
        </w:rPr>
        <w:t xml:space="preserve">, </w:t>
      </w:r>
      <w:r w:rsidR="004931C0" w:rsidRPr="00741384">
        <w:rPr>
          <w:i/>
          <w:iCs/>
          <w:sz w:val="22"/>
          <w:szCs w:val="22"/>
          <w:highlight w:val="yellow"/>
        </w:rPr>
        <w:t>Aeronautics and Space</w:t>
      </w:r>
      <w:r w:rsidR="004931C0" w:rsidRPr="00741384">
        <w:rPr>
          <w:sz w:val="22"/>
          <w:szCs w:val="22"/>
          <w:highlight w:val="yellow"/>
        </w:rPr>
        <w:t>,</w:t>
      </w:r>
      <w:r w:rsidRPr="005A6B6D">
        <w:rPr>
          <w:sz w:val="22"/>
          <w:szCs w:val="22"/>
        </w:rPr>
        <w:t xml:space="preserve"> and/or the European Joint Aviation Requirements (JAR).</w:t>
      </w:r>
      <w:r w:rsidR="00EF7A24" w:rsidRPr="006C0882">
        <w:rPr>
          <w:sz w:val="22"/>
          <w:szCs w:val="22"/>
        </w:rPr>
        <w:t xml:space="preserve"> </w:t>
      </w:r>
      <w:r w:rsidRPr="005A6B6D">
        <w:rPr>
          <w:sz w:val="22"/>
          <w:szCs w:val="22"/>
        </w:rPr>
        <w:t>Supp</w:t>
      </w:r>
      <w:r w:rsidRPr="006C0882">
        <w:rPr>
          <w:sz w:val="22"/>
          <w:szCs w:val="22"/>
        </w:rPr>
        <w:t xml:space="preserve">lementation by 14 CFR or JAR allows efficient implementation of the basic ICAO </w:t>
      </w:r>
      <w:r w:rsidR="006F26BA" w:rsidRPr="00741384">
        <w:rPr>
          <w:sz w:val="22"/>
          <w:szCs w:val="22"/>
          <w:highlight w:val="yellow"/>
        </w:rPr>
        <w:t>SARPs</w:t>
      </w:r>
      <w:r w:rsidRPr="00741384">
        <w:rPr>
          <w:sz w:val="22"/>
          <w:szCs w:val="22"/>
        </w:rPr>
        <w:t xml:space="preserve">, based upon the experience gained by the </w:t>
      </w:r>
      <w:r w:rsidR="00205374" w:rsidRPr="00741384">
        <w:rPr>
          <w:sz w:val="22"/>
          <w:szCs w:val="22"/>
        </w:rPr>
        <w:t>Federal Aviation Administration (</w:t>
      </w:r>
      <w:r w:rsidRPr="00741384">
        <w:rPr>
          <w:sz w:val="22"/>
          <w:szCs w:val="22"/>
        </w:rPr>
        <w:t>FAA</w:t>
      </w:r>
      <w:r w:rsidR="00205374" w:rsidRPr="00741384">
        <w:rPr>
          <w:sz w:val="22"/>
          <w:szCs w:val="22"/>
        </w:rPr>
        <w:t>)</w:t>
      </w:r>
      <w:r w:rsidRPr="00741384">
        <w:rPr>
          <w:sz w:val="22"/>
          <w:szCs w:val="22"/>
        </w:rPr>
        <w:t xml:space="preserve"> and the </w:t>
      </w:r>
      <w:r w:rsidR="00205374" w:rsidRPr="00741384">
        <w:rPr>
          <w:sz w:val="22"/>
          <w:szCs w:val="22"/>
        </w:rPr>
        <w:t>Joint Aviation Authorities (</w:t>
      </w:r>
      <w:r w:rsidRPr="00741384">
        <w:rPr>
          <w:sz w:val="22"/>
          <w:szCs w:val="22"/>
        </w:rPr>
        <w:t>JAA</w:t>
      </w:r>
      <w:r w:rsidR="00205374" w:rsidRPr="00741384">
        <w:rPr>
          <w:sz w:val="22"/>
          <w:szCs w:val="22"/>
        </w:rPr>
        <w:t>)</w:t>
      </w:r>
      <w:r w:rsidRPr="006C0882">
        <w:rPr>
          <w:sz w:val="22"/>
          <w:szCs w:val="22"/>
        </w:rPr>
        <w:t>.</w:t>
      </w:r>
      <w:r w:rsidR="00EF7A24" w:rsidRPr="006C0882">
        <w:rPr>
          <w:sz w:val="22"/>
          <w:szCs w:val="22"/>
        </w:rPr>
        <w:t xml:space="preserve"> </w:t>
      </w:r>
      <w:r w:rsidRPr="006C0882">
        <w:rPr>
          <w:sz w:val="22"/>
          <w:szCs w:val="22"/>
        </w:rPr>
        <w:t xml:space="preserve">In some instances, modern regulatory practice in aviation either exceeds the ICAO Annex requirements or regulates </w:t>
      </w:r>
      <w:r w:rsidRPr="00741384">
        <w:rPr>
          <w:sz w:val="22"/>
          <w:szCs w:val="22"/>
        </w:rPr>
        <w:t>areas not yet addressed by ICAO.</w:t>
      </w:r>
      <w:r w:rsidR="00EF7A24" w:rsidRPr="00741384">
        <w:rPr>
          <w:sz w:val="22"/>
          <w:szCs w:val="22"/>
        </w:rPr>
        <w:t xml:space="preserve"> </w:t>
      </w:r>
      <w:r w:rsidRPr="00741384">
        <w:rPr>
          <w:sz w:val="22"/>
          <w:szCs w:val="22"/>
        </w:rPr>
        <w:t xml:space="preserve">Where </w:t>
      </w:r>
      <w:r w:rsidR="006B3961" w:rsidRPr="00741384">
        <w:rPr>
          <w:sz w:val="22"/>
          <w:szCs w:val="22"/>
          <w:highlight w:val="yellow"/>
        </w:rPr>
        <w:t>these regulations</w:t>
      </w:r>
      <w:r w:rsidRPr="006C0882">
        <w:rPr>
          <w:sz w:val="22"/>
          <w:szCs w:val="22"/>
        </w:rPr>
        <w:t xml:space="preserve"> exceed the requirements of a specific ICAO Annex or address an area not covered by </w:t>
      </w:r>
      <w:r w:rsidR="008212BC" w:rsidRPr="00741384">
        <w:rPr>
          <w:sz w:val="22"/>
          <w:szCs w:val="22"/>
          <w:highlight w:val="yellow"/>
        </w:rPr>
        <w:t>an</w:t>
      </w:r>
      <w:r w:rsidR="008212BC" w:rsidRPr="006C0882">
        <w:rPr>
          <w:sz w:val="22"/>
          <w:szCs w:val="22"/>
        </w:rPr>
        <w:t xml:space="preserve"> </w:t>
      </w:r>
      <w:r w:rsidRPr="006C0882">
        <w:rPr>
          <w:sz w:val="22"/>
          <w:szCs w:val="22"/>
        </w:rPr>
        <w:t xml:space="preserve">ICAO Annex, </w:t>
      </w:r>
      <w:r w:rsidR="002E5F73" w:rsidRPr="00741384">
        <w:rPr>
          <w:sz w:val="22"/>
          <w:szCs w:val="22"/>
          <w:highlight w:val="yellow"/>
        </w:rPr>
        <w:t>the r</w:t>
      </w:r>
      <w:r w:rsidR="0077708C" w:rsidRPr="006C0882">
        <w:rPr>
          <w:sz w:val="22"/>
          <w:szCs w:val="22"/>
        </w:rPr>
        <w:t>egulations</w:t>
      </w:r>
      <w:r w:rsidRPr="006C0882">
        <w:rPr>
          <w:sz w:val="22"/>
          <w:szCs w:val="22"/>
        </w:rPr>
        <w:t xml:space="preserve"> will be based upon the appropriate provisions of 14 CFR and the JAR.</w:t>
      </w:r>
    </w:p>
    <w:p w14:paraId="237854E2" w14:textId="506ED381" w:rsidR="00FA58F8" w:rsidRPr="00741384" w:rsidRDefault="00B803A8">
      <w:pPr>
        <w:pStyle w:val="Subtitle"/>
        <w:ind w:firstLine="720"/>
        <w:rPr>
          <w:sz w:val="22"/>
          <w:szCs w:val="22"/>
        </w:rPr>
      </w:pPr>
      <w:r w:rsidRPr="006C0882">
        <w:rPr>
          <w:sz w:val="22"/>
          <w:szCs w:val="22"/>
        </w:rPr>
        <w:lastRenderedPageBreak/>
        <w:t>Modern aviation practice presents complex situations to an Authority.</w:t>
      </w:r>
      <w:r w:rsidR="00EF7A24" w:rsidRPr="006C0882">
        <w:rPr>
          <w:sz w:val="22"/>
          <w:szCs w:val="22"/>
        </w:rPr>
        <w:t xml:space="preserve"> </w:t>
      </w:r>
      <w:r w:rsidR="006C0882" w:rsidRPr="00741384">
        <w:rPr>
          <w:sz w:val="22"/>
          <w:szCs w:val="22"/>
          <w:highlight w:val="yellow"/>
        </w:rPr>
        <w:t>The MCARs</w:t>
      </w:r>
      <w:r w:rsidRPr="00741384">
        <w:rPr>
          <w:sz w:val="22"/>
          <w:szCs w:val="22"/>
          <w:highlight w:val="yellow"/>
        </w:rPr>
        <w:t xml:space="preserve"> </w:t>
      </w:r>
      <w:r w:rsidRPr="006C0882">
        <w:rPr>
          <w:sz w:val="22"/>
          <w:szCs w:val="22"/>
        </w:rPr>
        <w:t>attempt to address the present situation faced by most countries, with aircraft operating both within</w:t>
      </w:r>
      <w:r w:rsidR="0048277E">
        <w:rPr>
          <w:sz w:val="22"/>
          <w:szCs w:val="22"/>
        </w:rPr>
        <w:t xml:space="preserve"> </w:t>
      </w:r>
      <w:r w:rsidR="0048277E" w:rsidRPr="00741384">
        <w:rPr>
          <w:sz w:val="22"/>
          <w:szCs w:val="22"/>
          <w:highlight w:val="yellow"/>
        </w:rPr>
        <w:t>a State</w:t>
      </w:r>
      <w:r w:rsidRPr="006C0882">
        <w:rPr>
          <w:sz w:val="22"/>
          <w:szCs w:val="22"/>
        </w:rPr>
        <w:t xml:space="preserve"> and in international aviation.</w:t>
      </w:r>
      <w:r w:rsidR="00EF7A24" w:rsidRPr="006C0882">
        <w:rPr>
          <w:sz w:val="22"/>
          <w:szCs w:val="22"/>
        </w:rPr>
        <w:t xml:space="preserve"> </w:t>
      </w:r>
      <w:r w:rsidRPr="006C0882">
        <w:rPr>
          <w:sz w:val="22"/>
          <w:szCs w:val="22"/>
        </w:rPr>
        <w:t xml:space="preserve">One of the assumptions underlying </w:t>
      </w:r>
      <w:r w:rsidRPr="00741384">
        <w:rPr>
          <w:sz w:val="22"/>
          <w:szCs w:val="22"/>
        </w:rPr>
        <w:t>the</w:t>
      </w:r>
      <w:r w:rsidR="002E5F73" w:rsidRPr="00741384">
        <w:rPr>
          <w:sz w:val="22"/>
          <w:szCs w:val="22"/>
          <w:highlight w:val="yellow"/>
        </w:rPr>
        <w:t>se</w:t>
      </w:r>
      <w:r w:rsidRPr="00741384">
        <w:rPr>
          <w:sz w:val="22"/>
          <w:szCs w:val="22"/>
          <w:highlight w:val="yellow"/>
        </w:rPr>
        <w:t xml:space="preserve"> </w:t>
      </w:r>
      <w:r w:rsidR="002E5F73" w:rsidRPr="00741384">
        <w:rPr>
          <w:sz w:val="22"/>
          <w:szCs w:val="22"/>
          <w:highlight w:val="yellow"/>
        </w:rPr>
        <w:t>r</w:t>
      </w:r>
      <w:r w:rsidRPr="006C0882">
        <w:rPr>
          <w:sz w:val="22"/>
          <w:szCs w:val="22"/>
        </w:rPr>
        <w:t>egulations is that most aircraft registered in [STATE] will have the range to operate in both local and international aviation.</w:t>
      </w:r>
      <w:r w:rsidR="00EF7A24" w:rsidRPr="006C0882">
        <w:rPr>
          <w:sz w:val="22"/>
          <w:szCs w:val="22"/>
        </w:rPr>
        <w:t xml:space="preserve"> </w:t>
      </w:r>
      <w:r w:rsidRPr="006C0882">
        <w:rPr>
          <w:sz w:val="22"/>
          <w:szCs w:val="22"/>
        </w:rPr>
        <w:t>Simplicity in the regulation of civil aviation under such circumstances supports the consistent application of ICAO</w:t>
      </w:r>
      <w:r w:rsidRPr="00741384">
        <w:rPr>
          <w:sz w:val="22"/>
          <w:szCs w:val="22"/>
        </w:rPr>
        <w:t xml:space="preserve"> </w:t>
      </w:r>
      <w:r w:rsidR="0048277E" w:rsidRPr="00741384">
        <w:rPr>
          <w:sz w:val="22"/>
          <w:szCs w:val="22"/>
          <w:highlight w:val="yellow"/>
        </w:rPr>
        <w:t>SARPs</w:t>
      </w:r>
      <w:r w:rsidRPr="00741384">
        <w:rPr>
          <w:sz w:val="22"/>
          <w:szCs w:val="22"/>
        </w:rPr>
        <w:t xml:space="preserve"> </w:t>
      </w:r>
      <w:r w:rsidRPr="006C0882">
        <w:rPr>
          <w:sz w:val="22"/>
          <w:szCs w:val="22"/>
        </w:rPr>
        <w:t xml:space="preserve">throughout the aviation community </w:t>
      </w:r>
      <w:r w:rsidRPr="00741384">
        <w:rPr>
          <w:sz w:val="22"/>
          <w:szCs w:val="22"/>
          <w:highlight w:val="yellow"/>
        </w:rPr>
        <w:t>in</w:t>
      </w:r>
      <w:r w:rsidRPr="006C0882">
        <w:rPr>
          <w:sz w:val="22"/>
          <w:szCs w:val="22"/>
        </w:rPr>
        <w:t xml:space="preserve"> [STATE].</w:t>
      </w:r>
    </w:p>
    <w:p w14:paraId="237854E3" w14:textId="77777777" w:rsidR="00FA58F8" w:rsidRPr="00741384" w:rsidRDefault="00FA58F8">
      <w:pPr>
        <w:pStyle w:val="Subtitle"/>
        <w:rPr>
          <w:sz w:val="22"/>
          <w:szCs w:val="22"/>
        </w:rPr>
      </w:pPr>
    </w:p>
    <w:p w14:paraId="237854E4" w14:textId="46B4D015" w:rsidR="00FA58F8" w:rsidRPr="006C0882" w:rsidRDefault="00B803A8">
      <w:pPr>
        <w:pStyle w:val="Subtitle"/>
        <w:ind w:firstLine="432"/>
        <w:rPr>
          <w:sz w:val="22"/>
          <w:szCs w:val="22"/>
        </w:rPr>
      </w:pPr>
      <w:r w:rsidRPr="00741384">
        <w:rPr>
          <w:sz w:val="22"/>
          <w:szCs w:val="22"/>
        </w:rPr>
        <w:t>In most cases, a modern Authority must account for a number of different situations while regulating its aviation community.</w:t>
      </w:r>
      <w:r w:rsidR="00EF7A24" w:rsidRPr="00741384">
        <w:rPr>
          <w:sz w:val="22"/>
          <w:szCs w:val="22"/>
        </w:rPr>
        <w:t xml:space="preserve"> </w:t>
      </w:r>
      <w:r w:rsidRPr="00741384">
        <w:rPr>
          <w:sz w:val="22"/>
          <w:szCs w:val="22"/>
        </w:rPr>
        <w:t>The key to satisfactory assurance of safety and accountability is the use of efficient and effective means of communication and data transfer.</w:t>
      </w:r>
      <w:r w:rsidR="00EF7A24" w:rsidRPr="00741384">
        <w:rPr>
          <w:sz w:val="22"/>
          <w:szCs w:val="22"/>
        </w:rPr>
        <w:t xml:space="preserve"> </w:t>
      </w:r>
      <w:r w:rsidRPr="00741384">
        <w:rPr>
          <w:sz w:val="22"/>
          <w:szCs w:val="22"/>
        </w:rPr>
        <w:t>The</w:t>
      </w:r>
      <w:r w:rsidR="002E5F73" w:rsidRPr="00741384">
        <w:rPr>
          <w:sz w:val="22"/>
          <w:szCs w:val="22"/>
          <w:highlight w:val="yellow"/>
        </w:rPr>
        <w:t>se r</w:t>
      </w:r>
      <w:r w:rsidRPr="00741384">
        <w:rPr>
          <w:sz w:val="22"/>
          <w:szCs w:val="22"/>
        </w:rPr>
        <w:t>egulations</w:t>
      </w:r>
      <w:r w:rsidRPr="006C0882">
        <w:rPr>
          <w:sz w:val="22"/>
          <w:szCs w:val="22"/>
        </w:rPr>
        <w:t xml:space="preserve"> assume that the following situations will be present in [STATE], and in most Contracting States:</w:t>
      </w:r>
    </w:p>
    <w:p w14:paraId="237854E5" w14:textId="77777777" w:rsidR="00FA58F8" w:rsidRPr="00741384" w:rsidRDefault="00FA58F8">
      <w:pPr>
        <w:pStyle w:val="Subtitle"/>
        <w:rPr>
          <w:sz w:val="22"/>
          <w:szCs w:val="22"/>
        </w:rPr>
      </w:pPr>
    </w:p>
    <w:p w14:paraId="237854E6" w14:textId="77777777" w:rsidR="00FA58F8" w:rsidRPr="00741384" w:rsidRDefault="008A46DD">
      <w:pPr>
        <w:pStyle w:val="Subtitle"/>
        <w:numPr>
          <w:ilvl w:val="0"/>
          <w:numId w:val="3"/>
        </w:numPr>
        <w:ind w:left="792" w:right="432"/>
        <w:rPr>
          <w:sz w:val="22"/>
          <w:szCs w:val="22"/>
        </w:rPr>
      </w:pPr>
      <w:r w:rsidRPr="00741384">
        <w:rPr>
          <w:sz w:val="22"/>
          <w:szCs w:val="22"/>
        </w:rPr>
        <w:t xml:space="preserve">There </w:t>
      </w:r>
      <w:r w:rsidR="00B803A8" w:rsidRPr="00741384">
        <w:rPr>
          <w:sz w:val="22"/>
          <w:szCs w:val="22"/>
        </w:rPr>
        <w:t>are aircraft registered in [STATE] that were designed and manufactured in another Contracting State;</w:t>
      </w:r>
    </w:p>
    <w:p w14:paraId="237854E7" w14:textId="77777777" w:rsidR="00FA58F8" w:rsidRPr="00741384" w:rsidRDefault="00FA58F8">
      <w:pPr>
        <w:pStyle w:val="Subtitle"/>
        <w:ind w:right="432"/>
        <w:rPr>
          <w:sz w:val="22"/>
          <w:szCs w:val="22"/>
        </w:rPr>
      </w:pPr>
    </w:p>
    <w:p w14:paraId="237854E8" w14:textId="77777777" w:rsidR="00FA58F8" w:rsidRPr="00741384" w:rsidRDefault="008A46DD">
      <w:pPr>
        <w:pStyle w:val="Subtitle"/>
        <w:numPr>
          <w:ilvl w:val="0"/>
          <w:numId w:val="3"/>
        </w:numPr>
        <w:ind w:left="792" w:right="432"/>
        <w:rPr>
          <w:sz w:val="22"/>
          <w:szCs w:val="22"/>
        </w:rPr>
      </w:pPr>
      <w:r w:rsidRPr="00741384">
        <w:rPr>
          <w:sz w:val="22"/>
          <w:szCs w:val="22"/>
        </w:rPr>
        <w:t xml:space="preserve">There </w:t>
      </w:r>
      <w:r w:rsidR="00B803A8" w:rsidRPr="00741384">
        <w:rPr>
          <w:sz w:val="22"/>
          <w:szCs w:val="22"/>
        </w:rPr>
        <w:t>are aircraft registered in [STATE] that were designed in one Contracting State and manufactured in another Contracting State;</w:t>
      </w:r>
    </w:p>
    <w:p w14:paraId="237854E9" w14:textId="77777777" w:rsidR="00FA58F8" w:rsidRPr="00741384" w:rsidRDefault="00FA58F8">
      <w:pPr>
        <w:pStyle w:val="Subtitle"/>
        <w:ind w:right="432"/>
        <w:rPr>
          <w:sz w:val="22"/>
          <w:szCs w:val="22"/>
        </w:rPr>
      </w:pPr>
    </w:p>
    <w:p w14:paraId="237854EA" w14:textId="62F5E60A" w:rsidR="00FA58F8" w:rsidRPr="00741384" w:rsidRDefault="00B803A8">
      <w:pPr>
        <w:pStyle w:val="Subtitle"/>
        <w:numPr>
          <w:ilvl w:val="0"/>
          <w:numId w:val="3"/>
        </w:numPr>
        <w:ind w:left="792" w:right="432"/>
        <w:rPr>
          <w:sz w:val="22"/>
          <w:szCs w:val="22"/>
        </w:rPr>
      </w:pPr>
      <w:r w:rsidRPr="00741384">
        <w:rPr>
          <w:sz w:val="22"/>
          <w:szCs w:val="22"/>
        </w:rPr>
        <w:t xml:space="preserve">[STATE] may have </w:t>
      </w:r>
      <w:r w:rsidR="0080271F" w:rsidRPr="00741384">
        <w:rPr>
          <w:sz w:val="22"/>
          <w:szCs w:val="22"/>
        </w:rPr>
        <w:t xml:space="preserve">air operator certificate </w:t>
      </w:r>
      <w:r w:rsidRPr="00741384">
        <w:rPr>
          <w:sz w:val="22"/>
          <w:szCs w:val="22"/>
        </w:rPr>
        <w:t xml:space="preserve">(AOC) </w:t>
      </w:r>
      <w:r w:rsidRPr="00741384">
        <w:rPr>
          <w:sz w:val="22"/>
          <w:szCs w:val="22"/>
          <w:highlight w:val="yellow"/>
        </w:rPr>
        <w:t>holders operat</w:t>
      </w:r>
      <w:r w:rsidR="009051C8" w:rsidRPr="00741384">
        <w:rPr>
          <w:sz w:val="22"/>
          <w:szCs w:val="22"/>
          <w:highlight w:val="yellow"/>
        </w:rPr>
        <w:t>ing</w:t>
      </w:r>
      <w:r w:rsidRPr="006C0882">
        <w:rPr>
          <w:sz w:val="22"/>
          <w:szCs w:val="22"/>
        </w:rPr>
        <w:t xml:space="preserve"> aircraft </w:t>
      </w:r>
      <w:r w:rsidR="009051C8" w:rsidRPr="00741384">
        <w:rPr>
          <w:sz w:val="22"/>
          <w:szCs w:val="22"/>
          <w:highlight w:val="yellow"/>
        </w:rPr>
        <w:t>that are</w:t>
      </w:r>
      <w:r w:rsidR="009051C8">
        <w:rPr>
          <w:sz w:val="22"/>
          <w:szCs w:val="22"/>
        </w:rPr>
        <w:t xml:space="preserve"> </w:t>
      </w:r>
      <w:r w:rsidRPr="006C0882">
        <w:rPr>
          <w:sz w:val="22"/>
          <w:szCs w:val="22"/>
        </w:rPr>
        <w:t>registered in another Contracting State</w:t>
      </w:r>
      <w:r w:rsidR="009051C8">
        <w:rPr>
          <w:sz w:val="22"/>
          <w:szCs w:val="22"/>
        </w:rPr>
        <w:t xml:space="preserve"> </w:t>
      </w:r>
      <w:r w:rsidR="009051C8" w:rsidRPr="00741384">
        <w:rPr>
          <w:sz w:val="22"/>
          <w:szCs w:val="22"/>
          <w:highlight w:val="yellow"/>
        </w:rPr>
        <w:t>and</w:t>
      </w:r>
      <w:r w:rsidRPr="00741384">
        <w:rPr>
          <w:sz w:val="22"/>
          <w:szCs w:val="22"/>
          <w:highlight w:val="yellow"/>
        </w:rPr>
        <w:t xml:space="preserve"> </w:t>
      </w:r>
      <w:r w:rsidRPr="00741384">
        <w:rPr>
          <w:sz w:val="22"/>
          <w:szCs w:val="22"/>
        </w:rPr>
        <w:t xml:space="preserve">may have </w:t>
      </w:r>
      <w:r w:rsidR="009051C8" w:rsidRPr="00741384">
        <w:rPr>
          <w:sz w:val="22"/>
          <w:szCs w:val="22"/>
          <w:highlight w:val="yellow"/>
        </w:rPr>
        <w:t>a</w:t>
      </w:r>
      <w:r w:rsidR="009051C8">
        <w:rPr>
          <w:sz w:val="22"/>
          <w:szCs w:val="22"/>
        </w:rPr>
        <w:t xml:space="preserve"> </w:t>
      </w:r>
      <w:r w:rsidRPr="006C0882">
        <w:rPr>
          <w:sz w:val="22"/>
          <w:szCs w:val="22"/>
        </w:rPr>
        <w:t xml:space="preserve">different </w:t>
      </w:r>
      <w:r w:rsidR="008A46DD" w:rsidRPr="006C0882">
        <w:rPr>
          <w:sz w:val="22"/>
          <w:szCs w:val="22"/>
        </w:rPr>
        <w:t>State</w:t>
      </w:r>
      <w:r w:rsidRPr="00741384">
        <w:rPr>
          <w:sz w:val="22"/>
          <w:szCs w:val="22"/>
        </w:rPr>
        <w:t xml:space="preserve"> of </w:t>
      </w:r>
      <w:r w:rsidR="0062364E" w:rsidRPr="00741384">
        <w:rPr>
          <w:sz w:val="22"/>
          <w:szCs w:val="22"/>
          <w:highlight w:val="yellow"/>
        </w:rPr>
        <w:t>D</w:t>
      </w:r>
      <w:r w:rsidRPr="00741384">
        <w:rPr>
          <w:sz w:val="22"/>
          <w:szCs w:val="22"/>
        </w:rPr>
        <w:t xml:space="preserve">esign and </w:t>
      </w:r>
      <w:r w:rsidR="0062364E" w:rsidRPr="00741384">
        <w:rPr>
          <w:sz w:val="22"/>
          <w:szCs w:val="22"/>
          <w:highlight w:val="yellow"/>
        </w:rPr>
        <w:t>State of M</w:t>
      </w:r>
      <w:r w:rsidRPr="00741384">
        <w:rPr>
          <w:sz w:val="22"/>
          <w:szCs w:val="22"/>
        </w:rPr>
        <w:t>anufacture;</w:t>
      </w:r>
    </w:p>
    <w:p w14:paraId="237854EB" w14:textId="77777777" w:rsidR="00FA58F8" w:rsidRPr="00741384" w:rsidRDefault="00FA58F8">
      <w:pPr>
        <w:pStyle w:val="Subtitle"/>
        <w:ind w:right="432"/>
        <w:rPr>
          <w:sz w:val="22"/>
          <w:szCs w:val="22"/>
        </w:rPr>
      </w:pPr>
    </w:p>
    <w:p w14:paraId="237854EC" w14:textId="77777777" w:rsidR="00FA58F8" w:rsidRPr="00741384" w:rsidRDefault="00B803A8">
      <w:pPr>
        <w:pStyle w:val="Subtitle"/>
        <w:numPr>
          <w:ilvl w:val="0"/>
          <w:numId w:val="3"/>
        </w:numPr>
        <w:ind w:left="792" w:right="432"/>
        <w:rPr>
          <w:sz w:val="22"/>
          <w:szCs w:val="22"/>
        </w:rPr>
      </w:pPr>
      <w:r w:rsidRPr="00741384">
        <w:rPr>
          <w:sz w:val="22"/>
          <w:szCs w:val="22"/>
        </w:rPr>
        <w:t>[STATE] may have AOC holders who are part of a regional consortium, with operations and maintenance facilities in a neighboring country;</w:t>
      </w:r>
    </w:p>
    <w:p w14:paraId="237854ED" w14:textId="77777777" w:rsidR="00FA58F8" w:rsidRPr="00741384" w:rsidRDefault="00FA58F8">
      <w:pPr>
        <w:pStyle w:val="Subtitle"/>
        <w:ind w:right="432"/>
        <w:rPr>
          <w:sz w:val="22"/>
          <w:szCs w:val="22"/>
        </w:rPr>
      </w:pPr>
    </w:p>
    <w:p w14:paraId="237854EE" w14:textId="482905BD" w:rsidR="00FA58F8" w:rsidRPr="006C0882" w:rsidRDefault="00B803A8">
      <w:pPr>
        <w:pStyle w:val="Subtitle"/>
        <w:numPr>
          <w:ilvl w:val="0"/>
          <w:numId w:val="3"/>
        </w:numPr>
        <w:ind w:left="792" w:right="432"/>
        <w:rPr>
          <w:sz w:val="22"/>
          <w:szCs w:val="22"/>
        </w:rPr>
      </w:pPr>
      <w:r w:rsidRPr="00741384">
        <w:rPr>
          <w:sz w:val="22"/>
          <w:szCs w:val="22"/>
        </w:rPr>
        <w:t xml:space="preserve">[STATE] international </w:t>
      </w:r>
      <w:r w:rsidR="002E5F73" w:rsidRPr="00741384">
        <w:rPr>
          <w:sz w:val="22"/>
          <w:szCs w:val="22"/>
          <w:highlight w:val="yellow"/>
        </w:rPr>
        <w:t>air operators</w:t>
      </w:r>
      <w:r w:rsidRPr="006C0882">
        <w:rPr>
          <w:sz w:val="22"/>
          <w:szCs w:val="22"/>
        </w:rPr>
        <w:t xml:space="preserve"> </w:t>
      </w:r>
      <w:r w:rsidRPr="005A6B6D">
        <w:rPr>
          <w:sz w:val="22"/>
          <w:szCs w:val="22"/>
        </w:rPr>
        <w:t>may opera</w:t>
      </w:r>
      <w:r w:rsidRPr="006C0882">
        <w:rPr>
          <w:sz w:val="22"/>
          <w:szCs w:val="22"/>
        </w:rPr>
        <w:t xml:space="preserve">te in countries requiring </w:t>
      </w:r>
      <w:r w:rsidRPr="00741384">
        <w:rPr>
          <w:sz w:val="22"/>
          <w:szCs w:val="22"/>
        </w:rPr>
        <w:t>pilo</w:t>
      </w:r>
      <w:r w:rsidRPr="00741384">
        <w:rPr>
          <w:sz w:val="22"/>
          <w:szCs w:val="22"/>
          <w:highlight w:val="yellow"/>
        </w:rPr>
        <w:t>t</w:t>
      </w:r>
      <w:r w:rsidRPr="00741384">
        <w:rPr>
          <w:sz w:val="22"/>
          <w:szCs w:val="22"/>
        </w:rPr>
        <w:t xml:space="preserve"> </w:t>
      </w:r>
      <w:proofErr w:type="spellStart"/>
      <w:r w:rsidR="00EC2BA6" w:rsidRPr="00741384">
        <w:rPr>
          <w:sz w:val="22"/>
          <w:szCs w:val="22"/>
        </w:rPr>
        <w:t>licences</w:t>
      </w:r>
      <w:proofErr w:type="spellEnd"/>
      <w:r w:rsidR="00EC2BA6" w:rsidRPr="00741384">
        <w:rPr>
          <w:sz w:val="22"/>
          <w:szCs w:val="22"/>
        </w:rPr>
        <w:t xml:space="preserve"> </w:t>
      </w:r>
      <w:r w:rsidRPr="00741384">
        <w:rPr>
          <w:sz w:val="22"/>
          <w:szCs w:val="22"/>
        </w:rPr>
        <w:t xml:space="preserve">with terms and conditions additional to those required by ICAO Annex 1, </w:t>
      </w:r>
      <w:r w:rsidR="009051C8" w:rsidRPr="00741384">
        <w:rPr>
          <w:i/>
          <w:iCs/>
          <w:sz w:val="22"/>
          <w:szCs w:val="22"/>
          <w:highlight w:val="yellow"/>
        </w:rPr>
        <w:t>Personnel Licensing</w:t>
      </w:r>
      <w:r w:rsidR="009051C8">
        <w:rPr>
          <w:sz w:val="22"/>
          <w:szCs w:val="22"/>
        </w:rPr>
        <w:t xml:space="preserve">, </w:t>
      </w:r>
      <w:r w:rsidRPr="006C0882">
        <w:rPr>
          <w:sz w:val="22"/>
          <w:szCs w:val="22"/>
        </w:rPr>
        <w:t>and which differ from one country or region to another;</w:t>
      </w:r>
      <w:r w:rsidR="008A46DD" w:rsidRPr="006C0882">
        <w:rPr>
          <w:sz w:val="22"/>
          <w:szCs w:val="22"/>
        </w:rPr>
        <w:t xml:space="preserve"> and</w:t>
      </w:r>
    </w:p>
    <w:p w14:paraId="237854EF" w14:textId="77777777" w:rsidR="00FA58F8" w:rsidRPr="00741384" w:rsidRDefault="00FA58F8">
      <w:pPr>
        <w:pStyle w:val="Subtitle"/>
        <w:ind w:right="432"/>
        <w:rPr>
          <w:sz w:val="22"/>
          <w:szCs w:val="22"/>
        </w:rPr>
      </w:pPr>
    </w:p>
    <w:p w14:paraId="237854F0" w14:textId="2B0A3CCB" w:rsidR="00FA58F8" w:rsidRPr="006C0882" w:rsidRDefault="00B803A8">
      <w:pPr>
        <w:pStyle w:val="Subtitle"/>
        <w:numPr>
          <w:ilvl w:val="0"/>
          <w:numId w:val="3"/>
        </w:numPr>
        <w:ind w:left="792" w:right="432"/>
        <w:rPr>
          <w:sz w:val="22"/>
          <w:szCs w:val="22"/>
        </w:rPr>
      </w:pPr>
      <w:r w:rsidRPr="00741384">
        <w:rPr>
          <w:sz w:val="22"/>
          <w:szCs w:val="22"/>
        </w:rPr>
        <w:t xml:space="preserve">[STATE] may host air operators and/or </w:t>
      </w:r>
      <w:r w:rsidR="00783B1E" w:rsidRPr="00741384">
        <w:rPr>
          <w:sz w:val="22"/>
          <w:szCs w:val="22"/>
          <w:highlight w:val="yellow"/>
        </w:rPr>
        <w:t xml:space="preserve">maintenance </w:t>
      </w:r>
      <w:proofErr w:type="spellStart"/>
      <w:r w:rsidR="00783B1E" w:rsidRPr="00741384">
        <w:rPr>
          <w:sz w:val="22"/>
          <w:szCs w:val="22"/>
          <w:highlight w:val="yellow"/>
        </w:rPr>
        <w:t>organisations</w:t>
      </w:r>
      <w:proofErr w:type="spellEnd"/>
      <w:r w:rsidRPr="005A6B6D">
        <w:rPr>
          <w:sz w:val="22"/>
          <w:szCs w:val="22"/>
        </w:rPr>
        <w:t xml:space="preserve"> that are req</w:t>
      </w:r>
      <w:r w:rsidRPr="006C0882">
        <w:rPr>
          <w:sz w:val="22"/>
          <w:szCs w:val="22"/>
        </w:rPr>
        <w:t>uired to follow the regulations of another country or region in addition to those of [STATE</w:t>
      </w:r>
      <w:r w:rsidR="008A46DD" w:rsidRPr="006C0882">
        <w:rPr>
          <w:sz w:val="22"/>
          <w:szCs w:val="22"/>
        </w:rPr>
        <w:t>].</w:t>
      </w:r>
    </w:p>
    <w:p w14:paraId="237854F1" w14:textId="77777777" w:rsidR="00FA58F8" w:rsidRPr="00741384" w:rsidRDefault="00FA58F8">
      <w:pPr>
        <w:pStyle w:val="Subtitle"/>
        <w:ind w:right="432"/>
        <w:rPr>
          <w:sz w:val="22"/>
          <w:szCs w:val="22"/>
        </w:rPr>
      </w:pPr>
    </w:p>
    <w:p w14:paraId="237854F2" w14:textId="307784B6" w:rsidR="00C50C70" w:rsidRPr="005A6B6D" w:rsidRDefault="00B803A8">
      <w:pPr>
        <w:pStyle w:val="Subtitle"/>
        <w:ind w:right="432" w:firstLine="432"/>
        <w:rPr>
          <w:sz w:val="22"/>
          <w:szCs w:val="22"/>
        </w:rPr>
      </w:pPr>
      <w:r w:rsidRPr="00741384">
        <w:rPr>
          <w:sz w:val="22"/>
          <w:szCs w:val="22"/>
        </w:rPr>
        <w:t xml:space="preserve">The </w:t>
      </w:r>
      <w:r w:rsidRPr="00741384">
        <w:rPr>
          <w:sz w:val="22"/>
          <w:szCs w:val="22"/>
          <w:highlight w:val="yellow"/>
        </w:rPr>
        <w:t>M</w:t>
      </w:r>
      <w:r w:rsidR="002E5F73" w:rsidRPr="00741384">
        <w:rPr>
          <w:sz w:val="22"/>
          <w:szCs w:val="22"/>
          <w:highlight w:val="yellow"/>
        </w:rPr>
        <w:t>CARs</w:t>
      </w:r>
      <w:r w:rsidRPr="006C0882">
        <w:rPr>
          <w:sz w:val="22"/>
          <w:szCs w:val="22"/>
        </w:rPr>
        <w:t xml:space="preserve"> are presented in </w:t>
      </w:r>
      <w:r w:rsidR="004752B3" w:rsidRPr="00741384">
        <w:rPr>
          <w:sz w:val="22"/>
          <w:szCs w:val="22"/>
          <w:highlight w:val="yellow"/>
        </w:rPr>
        <w:t>11</w:t>
      </w:r>
      <w:r w:rsidRPr="00741384">
        <w:rPr>
          <w:sz w:val="22"/>
          <w:szCs w:val="22"/>
        </w:rPr>
        <w:t xml:space="preserve"> </w:t>
      </w:r>
      <w:r w:rsidR="00495138" w:rsidRPr="00741384">
        <w:rPr>
          <w:sz w:val="22"/>
          <w:szCs w:val="22"/>
        </w:rPr>
        <w:t>parts</w:t>
      </w:r>
      <w:r w:rsidRPr="00741384">
        <w:rPr>
          <w:sz w:val="22"/>
          <w:szCs w:val="22"/>
        </w:rPr>
        <w:t xml:space="preserve">. </w:t>
      </w:r>
      <w:r w:rsidR="000430B4" w:rsidRPr="00741384">
        <w:rPr>
          <w:sz w:val="22"/>
          <w:szCs w:val="22"/>
          <w:highlight w:val="yellow"/>
        </w:rPr>
        <w:t xml:space="preserve">Of special interest are the Implementing Standards (IS) that accompany </w:t>
      </w:r>
      <w:r w:rsidR="002E5F73" w:rsidRPr="00741384">
        <w:rPr>
          <w:sz w:val="22"/>
          <w:szCs w:val="22"/>
          <w:highlight w:val="yellow"/>
        </w:rPr>
        <w:t>each part</w:t>
      </w:r>
      <w:r w:rsidR="000430B4" w:rsidRPr="00741384">
        <w:rPr>
          <w:sz w:val="22"/>
          <w:szCs w:val="22"/>
          <w:highlight w:val="yellow"/>
        </w:rPr>
        <w:t xml:space="preserve">. These IS </w:t>
      </w:r>
      <w:proofErr w:type="gramStart"/>
      <w:r w:rsidR="000430B4" w:rsidRPr="00741384">
        <w:rPr>
          <w:sz w:val="22"/>
          <w:szCs w:val="22"/>
          <w:highlight w:val="yellow"/>
        </w:rPr>
        <w:t>provide</w:t>
      </w:r>
      <w:proofErr w:type="gramEnd"/>
      <w:r w:rsidR="000430B4" w:rsidRPr="00741384">
        <w:rPr>
          <w:sz w:val="22"/>
          <w:szCs w:val="22"/>
          <w:highlight w:val="yellow"/>
        </w:rPr>
        <w:t xml:space="preserve"> detailed requirements that support the intent of a regulation presented in a part and</w:t>
      </w:r>
      <w:r w:rsidR="001F1DB4" w:rsidRPr="00741384">
        <w:rPr>
          <w:sz w:val="22"/>
          <w:szCs w:val="22"/>
          <w:highlight w:val="yellow"/>
        </w:rPr>
        <w:t>,</w:t>
      </w:r>
      <w:r w:rsidR="000430B4" w:rsidRPr="00741384">
        <w:rPr>
          <w:sz w:val="22"/>
          <w:szCs w:val="22"/>
          <w:highlight w:val="yellow"/>
        </w:rPr>
        <w:t xml:space="preserve"> unless otherwise indicated, have the legal force and effect of the referring regulation.</w:t>
      </w:r>
    </w:p>
    <w:p w14:paraId="237854F3" w14:textId="77777777" w:rsidR="001344FD" w:rsidRPr="005A6B6D" w:rsidRDefault="001344FD">
      <w:pPr>
        <w:widowControl w:val="0"/>
        <w:rPr>
          <w:rFonts w:ascii="Arial Narrow" w:hAnsi="Arial Narrow"/>
          <w:sz w:val="22"/>
          <w:szCs w:val="22"/>
        </w:rPr>
      </w:pPr>
    </w:p>
    <w:p w14:paraId="237854F4" w14:textId="77777777" w:rsidR="001344FD" w:rsidRPr="005A6B6D" w:rsidRDefault="001344FD">
      <w:pPr>
        <w:widowControl w:val="0"/>
        <w:jc w:val="center"/>
        <w:rPr>
          <w:rFonts w:ascii="Arial Narrow" w:hAnsi="Arial Narrow"/>
          <w:b/>
          <w:sz w:val="22"/>
          <w:szCs w:val="22"/>
        </w:rPr>
      </w:pPr>
      <w:r w:rsidRPr="005A6B6D">
        <w:rPr>
          <w:rFonts w:ascii="Arial Narrow" w:hAnsi="Arial Narrow"/>
          <w:b/>
          <w:sz w:val="22"/>
          <w:szCs w:val="22"/>
        </w:rPr>
        <w:t>Part 1 – General Policies, Procedures</w:t>
      </w:r>
      <w:r w:rsidR="004A7C0A" w:rsidRPr="005A6B6D">
        <w:rPr>
          <w:rFonts w:ascii="Arial Narrow" w:hAnsi="Arial Narrow"/>
          <w:b/>
          <w:sz w:val="22"/>
          <w:szCs w:val="22"/>
        </w:rPr>
        <w:t>,</w:t>
      </w:r>
      <w:r w:rsidRPr="005A6B6D">
        <w:rPr>
          <w:rFonts w:ascii="Arial Narrow" w:hAnsi="Arial Narrow"/>
          <w:b/>
          <w:sz w:val="22"/>
          <w:szCs w:val="22"/>
        </w:rPr>
        <w:t xml:space="preserve"> and Definitions</w:t>
      </w:r>
    </w:p>
    <w:p w14:paraId="237854F5" w14:textId="1169AAF3" w:rsidR="001344FD" w:rsidRPr="005A6B6D" w:rsidRDefault="001344FD">
      <w:pPr>
        <w:widowControl w:val="0"/>
        <w:rPr>
          <w:rFonts w:ascii="Arial Narrow" w:hAnsi="Arial Narrow"/>
          <w:sz w:val="22"/>
          <w:szCs w:val="22"/>
        </w:rPr>
      </w:pPr>
    </w:p>
    <w:p w14:paraId="4E3D18F4" w14:textId="5CA18EA5" w:rsidR="0030609B" w:rsidRDefault="0030609B">
      <w:pPr>
        <w:widowControl w:val="0"/>
        <w:ind w:firstLine="720"/>
        <w:rPr>
          <w:rFonts w:ascii="Arial Narrow" w:hAnsi="Arial Narrow"/>
          <w:sz w:val="22"/>
          <w:szCs w:val="22"/>
        </w:rPr>
      </w:pPr>
      <w:r w:rsidRPr="00741384">
        <w:rPr>
          <w:rFonts w:ascii="Arial Narrow" w:hAnsi="Arial Narrow"/>
          <w:sz w:val="22"/>
          <w:szCs w:val="22"/>
          <w:highlight w:val="yellow"/>
        </w:rPr>
        <w:t>Part 1 of the MCARs sets forth the basic</w:t>
      </w:r>
      <w:r w:rsidRPr="00741384">
        <w:rPr>
          <w:rFonts w:ascii="Arial Narrow" w:hAnsi="Arial Narrow"/>
          <w:sz w:val="22"/>
          <w:szCs w:val="22"/>
        </w:rPr>
        <w:t xml:space="preserve"> rules of construction </w:t>
      </w:r>
      <w:r w:rsidRPr="00741384">
        <w:rPr>
          <w:rFonts w:ascii="Arial Narrow" w:hAnsi="Arial Narrow"/>
          <w:sz w:val="22"/>
          <w:szCs w:val="22"/>
          <w:highlight w:val="yellow"/>
        </w:rPr>
        <w:t>and application</w:t>
      </w:r>
      <w:r w:rsidRPr="00741384">
        <w:rPr>
          <w:rFonts w:ascii="Arial Narrow" w:hAnsi="Arial Narrow"/>
          <w:sz w:val="22"/>
          <w:szCs w:val="22"/>
        </w:rPr>
        <w:t xml:space="preserve"> of the regulations; general administrative rules governing testing, </w:t>
      </w:r>
      <w:r w:rsidRPr="00741384">
        <w:rPr>
          <w:rFonts w:ascii="Arial Narrow" w:hAnsi="Arial Narrow"/>
          <w:sz w:val="22"/>
          <w:szCs w:val="22"/>
          <w:highlight w:val="yellow"/>
        </w:rPr>
        <w:t>licensing, and certifications</w:t>
      </w:r>
      <w:r w:rsidRPr="00741384">
        <w:rPr>
          <w:rFonts w:ascii="Arial Narrow" w:hAnsi="Arial Narrow"/>
          <w:sz w:val="22"/>
          <w:szCs w:val="22"/>
        </w:rPr>
        <w:t xml:space="preserve">; investigative and enforcement procedures; exemptions; and the definitions used in </w:t>
      </w:r>
      <w:r w:rsidRPr="00741384">
        <w:rPr>
          <w:rFonts w:ascii="Arial Narrow" w:hAnsi="Arial Narrow"/>
          <w:sz w:val="22"/>
          <w:szCs w:val="22"/>
          <w:highlight w:val="yellow"/>
        </w:rPr>
        <w:t>the</w:t>
      </w:r>
      <w:r w:rsidR="002E5F73">
        <w:rPr>
          <w:rFonts w:ascii="Arial Narrow" w:hAnsi="Arial Narrow"/>
          <w:sz w:val="22"/>
          <w:szCs w:val="22"/>
          <w:highlight w:val="yellow"/>
        </w:rPr>
        <w:t>se regulations</w:t>
      </w:r>
      <w:r w:rsidRPr="00741384">
        <w:rPr>
          <w:rFonts w:ascii="Arial Narrow" w:hAnsi="Arial Narrow"/>
          <w:sz w:val="22"/>
          <w:szCs w:val="22"/>
        </w:rPr>
        <w:t xml:space="preserve">. </w:t>
      </w:r>
    </w:p>
    <w:p w14:paraId="09E9AA3B" w14:textId="77777777" w:rsidR="005A6B6D" w:rsidRPr="00741384" w:rsidRDefault="005A6B6D" w:rsidP="00741384">
      <w:pPr>
        <w:widowControl w:val="0"/>
        <w:ind w:firstLine="720"/>
        <w:rPr>
          <w:rFonts w:ascii="Arial Narrow" w:hAnsi="Arial Narrow"/>
          <w:sz w:val="22"/>
          <w:szCs w:val="22"/>
        </w:rPr>
      </w:pPr>
    </w:p>
    <w:p w14:paraId="18F31EBC" w14:textId="231157BF" w:rsidR="0030609B" w:rsidRPr="00741384" w:rsidRDefault="0030609B" w:rsidP="00741384">
      <w:pPr>
        <w:widowControl w:val="0"/>
        <w:ind w:firstLine="720"/>
        <w:rPr>
          <w:rFonts w:ascii="Arial Narrow" w:hAnsi="Arial Narrow"/>
          <w:sz w:val="22"/>
          <w:szCs w:val="22"/>
        </w:rPr>
      </w:pPr>
      <w:r w:rsidRPr="00741384">
        <w:rPr>
          <w:rFonts w:ascii="Arial Narrow" w:hAnsi="Arial Narrow"/>
          <w:sz w:val="22"/>
          <w:szCs w:val="22"/>
          <w:highlight w:val="yellow"/>
        </w:rPr>
        <w:t xml:space="preserve">In addition, this part of the MCARs presents the safety management requirements and definitions contained in ICAO Annex 19, </w:t>
      </w:r>
      <w:r w:rsidRPr="00741384">
        <w:rPr>
          <w:rFonts w:ascii="Arial Narrow" w:hAnsi="Arial Narrow"/>
          <w:i/>
          <w:iCs/>
          <w:sz w:val="22"/>
          <w:szCs w:val="22"/>
          <w:highlight w:val="yellow"/>
        </w:rPr>
        <w:t xml:space="preserve">Safety Management, </w:t>
      </w:r>
      <w:r w:rsidRPr="00741384">
        <w:rPr>
          <w:rFonts w:ascii="Arial Narrow" w:hAnsi="Arial Narrow"/>
          <w:sz w:val="22"/>
          <w:szCs w:val="22"/>
          <w:highlight w:val="yellow"/>
        </w:rPr>
        <w:t>Amendment 1; the definitions from Annex 1</w:t>
      </w:r>
      <w:r w:rsidRPr="00741384">
        <w:rPr>
          <w:rFonts w:ascii="Arial Narrow" w:hAnsi="Arial Narrow"/>
          <w:i/>
          <w:iCs/>
          <w:sz w:val="22"/>
          <w:szCs w:val="22"/>
          <w:highlight w:val="yellow"/>
        </w:rPr>
        <w:t xml:space="preserve">; </w:t>
      </w:r>
      <w:r w:rsidRPr="00741384">
        <w:rPr>
          <w:rFonts w:ascii="Arial Narrow" w:hAnsi="Arial Narrow"/>
          <w:sz w:val="22"/>
          <w:szCs w:val="22"/>
          <w:highlight w:val="yellow"/>
        </w:rPr>
        <w:t xml:space="preserve">Annex 2, </w:t>
      </w:r>
      <w:r w:rsidRPr="00741384">
        <w:rPr>
          <w:rFonts w:ascii="Arial Narrow" w:hAnsi="Arial Narrow"/>
          <w:i/>
          <w:iCs/>
          <w:sz w:val="22"/>
          <w:szCs w:val="22"/>
          <w:highlight w:val="yellow"/>
        </w:rPr>
        <w:t xml:space="preserve">Rules of the Air; </w:t>
      </w:r>
      <w:r w:rsidRPr="00741384">
        <w:rPr>
          <w:rFonts w:ascii="Arial Narrow" w:hAnsi="Arial Narrow"/>
          <w:sz w:val="22"/>
          <w:szCs w:val="22"/>
          <w:highlight w:val="yellow"/>
        </w:rPr>
        <w:t xml:space="preserve">Annex 6, </w:t>
      </w:r>
      <w:r w:rsidRPr="00741384">
        <w:rPr>
          <w:rFonts w:ascii="Arial Narrow" w:hAnsi="Arial Narrow"/>
          <w:i/>
          <w:iCs/>
          <w:sz w:val="22"/>
          <w:szCs w:val="22"/>
          <w:highlight w:val="yellow"/>
        </w:rPr>
        <w:t xml:space="preserve">Operation of Aircraft; </w:t>
      </w:r>
      <w:r w:rsidRPr="00741384">
        <w:rPr>
          <w:rFonts w:ascii="Arial Narrow" w:hAnsi="Arial Narrow"/>
          <w:sz w:val="22"/>
          <w:szCs w:val="22"/>
          <w:highlight w:val="yellow"/>
        </w:rPr>
        <w:t xml:space="preserve">Annex 7, </w:t>
      </w:r>
      <w:r w:rsidRPr="00741384">
        <w:rPr>
          <w:rFonts w:ascii="Arial Narrow" w:hAnsi="Arial Narrow"/>
          <w:i/>
          <w:iCs/>
          <w:sz w:val="22"/>
          <w:szCs w:val="22"/>
          <w:highlight w:val="yellow"/>
        </w:rPr>
        <w:t xml:space="preserve">Aircraft Nationality and Registration Marks; </w:t>
      </w:r>
      <w:r w:rsidRPr="00741384">
        <w:rPr>
          <w:rFonts w:ascii="Arial Narrow" w:hAnsi="Arial Narrow"/>
          <w:sz w:val="22"/>
          <w:szCs w:val="22"/>
          <w:highlight w:val="yellow"/>
        </w:rPr>
        <w:t xml:space="preserve">Annex 17, </w:t>
      </w:r>
      <w:r w:rsidRPr="00741384">
        <w:rPr>
          <w:rFonts w:ascii="Arial Narrow" w:hAnsi="Arial Narrow"/>
          <w:i/>
          <w:iCs/>
          <w:sz w:val="22"/>
          <w:szCs w:val="22"/>
          <w:highlight w:val="yellow"/>
        </w:rPr>
        <w:t>Security;</w:t>
      </w:r>
      <w:r w:rsidRPr="00741384">
        <w:rPr>
          <w:rFonts w:ascii="Arial Narrow" w:hAnsi="Arial Narrow"/>
          <w:sz w:val="22"/>
          <w:szCs w:val="22"/>
          <w:highlight w:val="yellow"/>
        </w:rPr>
        <w:t xml:space="preserve"> and the continuing airworthiness definitions from Annex 8,</w:t>
      </w:r>
      <w:r w:rsidRPr="00741384">
        <w:rPr>
          <w:rFonts w:ascii="Arial Narrow" w:hAnsi="Arial Narrow"/>
          <w:i/>
          <w:iCs/>
          <w:sz w:val="22"/>
          <w:szCs w:val="22"/>
          <w:highlight w:val="yellow"/>
        </w:rPr>
        <w:t xml:space="preserve"> Airworthiness of Aircraft,</w:t>
      </w:r>
      <w:r w:rsidRPr="00741384">
        <w:rPr>
          <w:rFonts w:ascii="Arial Narrow" w:hAnsi="Arial Narrow"/>
          <w:sz w:val="22"/>
          <w:szCs w:val="22"/>
          <w:highlight w:val="yellow"/>
        </w:rPr>
        <w:t xml:space="preserve"> and Annex 18, </w:t>
      </w:r>
      <w:r w:rsidRPr="00741384">
        <w:rPr>
          <w:rFonts w:ascii="Arial Narrow" w:hAnsi="Arial Narrow"/>
          <w:i/>
          <w:iCs/>
          <w:sz w:val="22"/>
          <w:szCs w:val="22"/>
          <w:highlight w:val="yellow"/>
        </w:rPr>
        <w:t>The Safe Transport of Dangerous Goods by Air.</w:t>
      </w:r>
      <w:r w:rsidRPr="00741384">
        <w:rPr>
          <w:rFonts w:ascii="Arial Narrow" w:hAnsi="Arial Narrow"/>
          <w:sz w:val="22"/>
          <w:szCs w:val="22"/>
        </w:rPr>
        <w:t xml:space="preserve"> The </w:t>
      </w:r>
      <w:r w:rsidRPr="00741384">
        <w:rPr>
          <w:rFonts w:ascii="Arial Narrow" w:hAnsi="Arial Narrow"/>
          <w:sz w:val="22"/>
          <w:szCs w:val="22"/>
          <w:highlight w:val="yellow"/>
        </w:rPr>
        <w:t>ICAO</w:t>
      </w:r>
      <w:r w:rsidRPr="00741384">
        <w:rPr>
          <w:rFonts w:ascii="Arial Narrow" w:hAnsi="Arial Narrow"/>
          <w:sz w:val="22"/>
          <w:szCs w:val="22"/>
        </w:rPr>
        <w:t xml:space="preserve"> Annexes do </w:t>
      </w:r>
      <w:r w:rsidRPr="00741384">
        <w:rPr>
          <w:rFonts w:ascii="Arial Narrow" w:hAnsi="Arial Narrow"/>
          <w:sz w:val="22"/>
          <w:szCs w:val="22"/>
          <w:highlight w:val="yellow"/>
        </w:rPr>
        <w:t>not address</w:t>
      </w:r>
      <w:r w:rsidRPr="00741384">
        <w:rPr>
          <w:rFonts w:ascii="Arial Narrow" w:hAnsi="Arial Narrow"/>
          <w:sz w:val="22"/>
          <w:szCs w:val="22"/>
        </w:rPr>
        <w:t xml:space="preserve"> the specific setup of a </w:t>
      </w:r>
      <w:r w:rsidRPr="00741384">
        <w:rPr>
          <w:rFonts w:ascii="Arial Narrow" w:hAnsi="Arial Narrow"/>
          <w:sz w:val="22"/>
          <w:szCs w:val="22"/>
          <w:highlight w:val="yellow"/>
        </w:rPr>
        <w:t>State’s</w:t>
      </w:r>
      <w:r w:rsidRPr="00741384">
        <w:rPr>
          <w:rFonts w:ascii="Arial Narrow" w:hAnsi="Arial Narrow"/>
          <w:sz w:val="22"/>
          <w:szCs w:val="22"/>
        </w:rPr>
        <w:t xml:space="preserve"> regulatory, compliance, and enforcement structure. Consequently, the development of </w:t>
      </w:r>
      <w:r w:rsidRPr="00741384">
        <w:rPr>
          <w:rFonts w:ascii="Arial Narrow" w:hAnsi="Arial Narrow"/>
          <w:sz w:val="22"/>
          <w:szCs w:val="22"/>
          <w:highlight w:val="yellow"/>
        </w:rPr>
        <w:t>this part</w:t>
      </w:r>
      <w:r w:rsidRPr="00741384">
        <w:rPr>
          <w:rFonts w:ascii="Arial Narrow" w:hAnsi="Arial Narrow"/>
          <w:sz w:val="22"/>
          <w:szCs w:val="22"/>
        </w:rPr>
        <w:t xml:space="preserve"> is based largely on </w:t>
      </w:r>
      <w:r w:rsidRPr="00741384">
        <w:rPr>
          <w:rFonts w:ascii="Arial Narrow" w:hAnsi="Arial Narrow"/>
          <w:sz w:val="22"/>
          <w:szCs w:val="22"/>
          <w:highlight w:val="yellow"/>
        </w:rPr>
        <w:t>14 CFR</w:t>
      </w:r>
      <w:r w:rsidRPr="00741384">
        <w:rPr>
          <w:rFonts w:ascii="Arial Narrow" w:hAnsi="Arial Narrow"/>
          <w:sz w:val="22"/>
          <w:szCs w:val="22"/>
        </w:rPr>
        <w:t>.</w:t>
      </w:r>
    </w:p>
    <w:p w14:paraId="237854F7" w14:textId="77777777" w:rsidR="00FA58F8" w:rsidRPr="00DE4132" w:rsidRDefault="00FA58F8" w:rsidP="00DE4132">
      <w:pPr>
        <w:pStyle w:val="Subtitle"/>
        <w:ind w:right="432"/>
        <w:rPr>
          <w:sz w:val="22"/>
          <w:szCs w:val="22"/>
        </w:rPr>
      </w:pPr>
    </w:p>
    <w:p w14:paraId="237854F8" w14:textId="77777777" w:rsidR="001344FD" w:rsidRPr="006C0882" w:rsidRDefault="001344FD" w:rsidP="00741384">
      <w:pPr>
        <w:pStyle w:val="Subtitle"/>
        <w:pageBreakBefore/>
        <w:ind w:right="432"/>
        <w:jc w:val="center"/>
        <w:rPr>
          <w:b/>
          <w:sz w:val="22"/>
          <w:szCs w:val="22"/>
        </w:rPr>
      </w:pPr>
      <w:r w:rsidRPr="006C0882">
        <w:rPr>
          <w:b/>
          <w:sz w:val="22"/>
          <w:szCs w:val="22"/>
        </w:rPr>
        <w:lastRenderedPageBreak/>
        <w:t>Part 2 – Personnel Licensing</w:t>
      </w:r>
    </w:p>
    <w:p w14:paraId="237854F9" w14:textId="48B3CCD0" w:rsidR="001344FD" w:rsidRPr="00741384" w:rsidRDefault="001344FD">
      <w:pPr>
        <w:pStyle w:val="Subtitle"/>
        <w:ind w:right="432"/>
        <w:rPr>
          <w:sz w:val="22"/>
          <w:szCs w:val="22"/>
        </w:rPr>
      </w:pPr>
    </w:p>
    <w:p w14:paraId="0468066A" w14:textId="165E7C92" w:rsidR="0030609B" w:rsidRDefault="0030609B" w:rsidP="00741384">
      <w:pPr>
        <w:ind w:firstLine="720"/>
        <w:rPr>
          <w:rFonts w:ascii="Arial Narrow" w:hAnsi="Arial Narrow"/>
          <w:sz w:val="22"/>
          <w:szCs w:val="22"/>
        </w:rPr>
      </w:pPr>
      <w:r w:rsidRPr="00741384">
        <w:rPr>
          <w:rFonts w:ascii="Arial Narrow" w:hAnsi="Arial Narrow"/>
          <w:sz w:val="22"/>
          <w:szCs w:val="22"/>
        </w:rPr>
        <w:t xml:space="preserve">Part 2 </w:t>
      </w:r>
      <w:r w:rsidRPr="00741384">
        <w:rPr>
          <w:rFonts w:ascii="Arial Narrow" w:hAnsi="Arial Narrow"/>
          <w:sz w:val="22"/>
          <w:szCs w:val="22"/>
          <w:highlight w:val="yellow"/>
        </w:rPr>
        <w:t>of the MCARs</w:t>
      </w:r>
      <w:r w:rsidRPr="00741384">
        <w:rPr>
          <w:rFonts w:ascii="Arial Narrow" w:hAnsi="Arial Narrow"/>
          <w:sz w:val="22"/>
          <w:szCs w:val="22"/>
        </w:rPr>
        <w:t xml:space="preserve"> addresses the licensing of aviation personnel. Article 32 of the Chicago Convention requires [STATE] to issue </w:t>
      </w:r>
      <w:proofErr w:type="spellStart"/>
      <w:r w:rsidRPr="00741384">
        <w:rPr>
          <w:rFonts w:ascii="Arial Narrow" w:hAnsi="Arial Narrow"/>
          <w:sz w:val="22"/>
          <w:szCs w:val="22"/>
          <w:highlight w:val="yellow"/>
        </w:rPr>
        <w:t>licences</w:t>
      </w:r>
      <w:proofErr w:type="spellEnd"/>
      <w:r w:rsidRPr="00741384">
        <w:rPr>
          <w:rFonts w:ascii="Arial Narrow" w:hAnsi="Arial Narrow"/>
          <w:sz w:val="22"/>
          <w:szCs w:val="22"/>
          <w:highlight w:val="yellow"/>
        </w:rPr>
        <w:t xml:space="preserve"> and</w:t>
      </w:r>
      <w:r w:rsidRPr="00741384">
        <w:rPr>
          <w:rFonts w:ascii="Arial Narrow" w:hAnsi="Arial Narrow"/>
          <w:sz w:val="22"/>
          <w:szCs w:val="22"/>
        </w:rPr>
        <w:t xml:space="preserve"> certificates of competency</w:t>
      </w:r>
      <w:r w:rsidRPr="00741384">
        <w:rPr>
          <w:rFonts w:ascii="Arial Narrow" w:hAnsi="Arial Narrow"/>
          <w:sz w:val="22"/>
          <w:szCs w:val="22"/>
          <w:highlight w:val="yellow"/>
        </w:rPr>
        <w:t>, or to</w:t>
      </w:r>
      <w:r w:rsidRPr="00741384">
        <w:rPr>
          <w:rFonts w:ascii="Arial Narrow" w:hAnsi="Arial Narrow"/>
          <w:sz w:val="22"/>
          <w:szCs w:val="22"/>
        </w:rPr>
        <w:t xml:space="preserve"> validate such </w:t>
      </w:r>
      <w:proofErr w:type="spellStart"/>
      <w:r w:rsidRPr="00741384">
        <w:rPr>
          <w:rFonts w:ascii="Arial Narrow" w:hAnsi="Arial Narrow"/>
          <w:sz w:val="22"/>
          <w:szCs w:val="22"/>
          <w:highlight w:val="yellow"/>
        </w:rPr>
        <w:t>licences</w:t>
      </w:r>
      <w:proofErr w:type="spellEnd"/>
      <w:r w:rsidRPr="00741384">
        <w:rPr>
          <w:rFonts w:ascii="Arial Narrow" w:hAnsi="Arial Narrow"/>
          <w:sz w:val="22"/>
          <w:szCs w:val="22"/>
          <w:highlight w:val="yellow"/>
        </w:rPr>
        <w:t xml:space="preserve"> or</w:t>
      </w:r>
      <w:r w:rsidRPr="00741384">
        <w:rPr>
          <w:rFonts w:ascii="Arial Narrow" w:hAnsi="Arial Narrow"/>
          <w:sz w:val="22"/>
          <w:szCs w:val="22"/>
        </w:rPr>
        <w:t xml:space="preserve"> certificates issued by other Contracting States, to the pilot of every aircraft and to other members of the </w:t>
      </w:r>
      <w:r w:rsidRPr="00741384">
        <w:rPr>
          <w:rFonts w:ascii="Arial Narrow" w:hAnsi="Arial Narrow"/>
          <w:sz w:val="22"/>
          <w:szCs w:val="22"/>
          <w:highlight w:val="yellow"/>
        </w:rPr>
        <w:t>flight</w:t>
      </w:r>
      <w:r w:rsidRPr="00741384">
        <w:rPr>
          <w:rFonts w:ascii="Arial Narrow" w:hAnsi="Arial Narrow"/>
          <w:sz w:val="22"/>
          <w:szCs w:val="22"/>
        </w:rPr>
        <w:t xml:space="preserve"> crew of every aircraft engaged in international navigation. The basis of this obligation is the goal of promoting and conducting safe and regular aircraft operations through the development and implementation of internationally acceptable certification and licensing processes. If the same </w:t>
      </w:r>
      <w:r w:rsidRPr="00741384">
        <w:rPr>
          <w:rFonts w:ascii="Arial Narrow" w:hAnsi="Arial Narrow"/>
          <w:sz w:val="22"/>
          <w:szCs w:val="22"/>
          <w:highlight w:val="yellow"/>
        </w:rPr>
        <w:t>processes are</w:t>
      </w:r>
      <w:r w:rsidRPr="00741384">
        <w:rPr>
          <w:rFonts w:ascii="Arial Narrow" w:hAnsi="Arial Narrow"/>
          <w:sz w:val="22"/>
          <w:szCs w:val="22"/>
        </w:rPr>
        <w:t xml:space="preserve"> extended to domestic operations, [STATE] can ensure the overall safety of aircraft operation through unification of licensing requirements. ICAO Annex </w:t>
      </w:r>
      <w:r w:rsidRPr="00741384">
        <w:rPr>
          <w:rFonts w:ascii="Arial Narrow" w:hAnsi="Arial Narrow"/>
          <w:sz w:val="22"/>
          <w:szCs w:val="22"/>
          <w:highlight w:val="yellow"/>
        </w:rPr>
        <w:t>1</w:t>
      </w:r>
      <w:r w:rsidRPr="00741384">
        <w:rPr>
          <w:rFonts w:ascii="Arial Narrow" w:hAnsi="Arial Narrow"/>
          <w:sz w:val="22"/>
          <w:szCs w:val="22"/>
        </w:rPr>
        <w:t xml:space="preserve"> presents the broad international specifications for personnel licensing agreed upon by Contracting States.</w:t>
      </w:r>
    </w:p>
    <w:p w14:paraId="1112F45E" w14:textId="77777777" w:rsidR="005A6B6D" w:rsidRPr="00741384" w:rsidRDefault="005A6B6D">
      <w:pPr>
        <w:rPr>
          <w:rFonts w:ascii="Arial Narrow" w:hAnsi="Arial Narrow"/>
          <w:sz w:val="22"/>
          <w:szCs w:val="22"/>
        </w:rPr>
      </w:pPr>
    </w:p>
    <w:p w14:paraId="25CABC7E" w14:textId="6057770A" w:rsidR="0030609B" w:rsidRDefault="0030609B" w:rsidP="00741384">
      <w:pPr>
        <w:ind w:firstLine="720"/>
        <w:rPr>
          <w:rFonts w:ascii="Arial Narrow" w:hAnsi="Arial Narrow"/>
          <w:sz w:val="22"/>
          <w:szCs w:val="22"/>
        </w:rPr>
      </w:pPr>
      <w:r w:rsidRPr="00741384">
        <w:rPr>
          <w:rFonts w:ascii="Arial Narrow" w:hAnsi="Arial Narrow"/>
          <w:sz w:val="22"/>
          <w:szCs w:val="22"/>
        </w:rPr>
        <w:t xml:space="preserve">Most of the </w:t>
      </w:r>
      <w:r w:rsidRPr="00741384">
        <w:rPr>
          <w:rFonts w:ascii="Arial Narrow" w:hAnsi="Arial Narrow"/>
          <w:sz w:val="22"/>
          <w:szCs w:val="22"/>
          <w:highlight w:val="yellow"/>
        </w:rPr>
        <w:t>Standards</w:t>
      </w:r>
      <w:r w:rsidRPr="00741384">
        <w:rPr>
          <w:rFonts w:ascii="Arial Narrow" w:hAnsi="Arial Narrow"/>
          <w:sz w:val="22"/>
          <w:szCs w:val="22"/>
        </w:rPr>
        <w:t xml:space="preserve"> in ICAO Annex 1 </w:t>
      </w:r>
      <w:r w:rsidRPr="00741384">
        <w:rPr>
          <w:rFonts w:ascii="Arial Narrow" w:hAnsi="Arial Narrow"/>
          <w:sz w:val="22"/>
          <w:szCs w:val="22"/>
          <w:highlight w:val="yellow"/>
        </w:rPr>
        <w:t>do not provide</w:t>
      </w:r>
      <w:r w:rsidRPr="00741384">
        <w:rPr>
          <w:rFonts w:ascii="Arial Narrow" w:hAnsi="Arial Narrow"/>
          <w:sz w:val="22"/>
          <w:szCs w:val="22"/>
        </w:rPr>
        <w:t xml:space="preserve"> enough detail to satisfy the day-to-day management of a </w:t>
      </w:r>
      <w:r w:rsidRPr="00741384">
        <w:rPr>
          <w:rFonts w:ascii="Arial Narrow" w:hAnsi="Arial Narrow"/>
          <w:sz w:val="22"/>
          <w:szCs w:val="22"/>
          <w:highlight w:val="yellow"/>
        </w:rPr>
        <w:t>State’s p</w:t>
      </w:r>
      <w:r w:rsidRPr="00741384">
        <w:rPr>
          <w:rFonts w:ascii="Arial Narrow" w:hAnsi="Arial Narrow"/>
          <w:sz w:val="22"/>
          <w:szCs w:val="22"/>
        </w:rPr>
        <w:t>ersonnel licensing activities</w:t>
      </w:r>
      <w:r w:rsidRPr="00741384">
        <w:rPr>
          <w:rFonts w:ascii="Arial Narrow" w:hAnsi="Arial Narrow"/>
          <w:sz w:val="22"/>
          <w:szCs w:val="22"/>
          <w:highlight w:val="yellow"/>
        </w:rPr>
        <w:t>. This part of the MCARs</w:t>
      </w:r>
      <w:r w:rsidRPr="00741384">
        <w:rPr>
          <w:rFonts w:ascii="Arial Narrow" w:hAnsi="Arial Narrow"/>
          <w:sz w:val="22"/>
          <w:szCs w:val="22"/>
        </w:rPr>
        <w:t xml:space="preserve"> presents detailed requirements for the general rules of licensing, </w:t>
      </w:r>
      <w:r w:rsidRPr="00741384">
        <w:rPr>
          <w:rFonts w:ascii="Arial Narrow" w:hAnsi="Arial Narrow"/>
          <w:sz w:val="22"/>
          <w:szCs w:val="22"/>
          <w:highlight w:val="yellow"/>
        </w:rPr>
        <w:t>and for</w:t>
      </w:r>
      <w:r w:rsidRPr="00741384">
        <w:rPr>
          <w:rFonts w:ascii="Arial Narrow" w:hAnsi="Arial Narrow"/>
          <w:sz w:val="22"/>
          <w:szCs w:val="22"/>
        </w:rPr>
        <w:t xml:space="preserve"> certification of the </w:t>
      </w:r>
      <w:proofErr w:type="spellStart"/>
      <w:r w:rsidRPr="00741384">
        <w:rPr>
          <w:rFonts w:ascii="Arial Narrow" w:hAnsi="Arial Narrow"/>
          <w:sz w:val="22"/>
          <w:szCs w:val="22"/>
        </w:rPr>
        <w:t>licences</w:t>
      </w:r>
      <w:proofErr w:type="spellEnd"/>
      <w:r w:rsidRPr="00741384">
        <w:rPr>
          <w:rFonts w:ascii="Arial Narrow" w:hAnsi="Arial Narrow"/>
          <w:sz w:val="22"/>
          <w:szCs w:val="22"/>
        </w:rPr>
        <w:t xml:space="preserve"> contained in ICAO Annex 1, of pilots</w:t>
      </w:r>
      <w:r w:rsidRPr="00741384">
        <w:rPr>
          <w:rFonts w:ascii="Arial Narrow" w:hAnsi="Arial Narrow"/>
          <w:sz w:val="22"/>
          <w:szCs w:val="22"/>
          <w:highlight w:val="yellow"/>
        </w:rPr>
        <w:t>, f</w:t>
      </w:r>
      <w:r w:rsidRPr="00741384">
        <w:rPr>
          <w:rFonts w:ascii="Arial Narrow" w:hAnsi="Arial Narrow"/>
          <w:sz w:val="22"/>
          <w:szCs w:val="22"/>
        </w:rPr>
        <w:t>light instructors, flight engineers, flight navigators, flight operations officers, mechanics</w:t>
      </w:r>
      <w:r w:rsidRPr="00741384">
        <w:rPr>
          <w:rFonts w:ascii="Arial Narrow" w:hAnsi="Arial Narrow"/>
          <w:sz w:val="22"/>
          <w:szCs w:val="22"/>
          <w:highlight w:val="yellow"/>
        </w:rPr>
        <w:t>, air traffic controllers, and</w:t>
      </w:r>
      <w:r w:rsidRPr="00741384">
        <w:rPr>
          <w:rFonts w:ascii="Arial Narrow" w:hAnsi="Arial Narrow"/>
          <w:sz w:val="22"/>
          <w:szCs w:val="22"/>
        </w:rPr>
        <w:t xml:space="preserve"> aeronautical station operators, and </w:t>
      </w:r>
      <w:r w:rsidRPr="00741384">
        <w:rPr>
          <w:rFonts w:ascii="Arial Narrow" w:hAnsi="Arial Narrow"/>
          <w:sz w:val="22"/>
          <w:szCs w:val="22"/>
          <w:highlight w:val="yellow"/>
        </w:rPr>
        <w:t>for the</w:t>
      </w:r>
      <w:r w:rsidRPr="00741384">
        <w:rPr>
          <w:rFonts w:ascii="Arial Narrow" w:hAnsi="Arial Narrow"/>
          <w:sz w:val="22"/>
          <w:szCs w:val="22"/>
        </w:rPr>
        <w:t xml:space="preserve"> medical assessment of flight crew and aeronautical station operators. </w:t>
      </w:r>
      <w:r w:rsidRPr="00741384">
        <w:rPr>
          <w:rFonts w:ascii="Arial Narrow" w:hAnsi="Arial Narrow"/>
          <w:sz w:val="22"/>
          <w:szCs w:val="22"/>
          <w:highlight w:val="yellow"/>
        </w:rPr>
        <w:t>This part</w:t>
      </w:r>
      <w:r w:rsidRPr="00741384">
        <w:rPr>
          <w:rFonts w:ascii="Arial Narrow" w:hAnsi="Arial Narrow"/>
          <w:sz w:val="22"/>
          <w:szCs w:val="22"/>
        </w:rPr>
        <w:t xml:space="preserve"> also addresses </w:t>
      </w:r>
      <w:proofErr w:type="spellStart"/>
      <w:r w:rsidRPr="00741384">
        <w:rPr>
          <w:rFonts w:ascii="Arial Narrow" w:hAnsi="Arial Narrow"/>
          <w:sz w:val="22"/>
          <w:szCs w:val="22"/>
        </w:rPr>
        <w:t>licences</w:t>
      </w:r>
      <w:proofErr w:type="spellEnd"/>
      <w:r w:rsidRPr="00741384">
        <w:rPr>
          <w:rFonts w:ascii="Arial Narrow" w:hAnsi="Arial Narrow"/>
          <w:sz w:val="22"/>
          <w:szCs w:val="22"/>
        </w:rPr>
        <w:t xml:space="preserve"> not addressed in ICAO Annex 1, such as parachute riggers, inspection </w:t>
      </w:r>
      <w:proofErr w:type="spellStart"/>
      <w:r w:rsidRPr="00741384">
        <w:rPr>
          <w:rFonts w:ascii="Arial Narrow" w:hAnsi="Arial Narrow"/>
          <w:sz w:val="22"/>
          <w:szCs w:val="22"/>
        </w:rPr>
        <w:t>authorisations</w:t>
      </w:r>
      <w:proofErr w:type="spellEnd"/>
      <w:r w:rsidRPr="00741384">
        <w:rPr>
          <w:rFonts w:ascii="Arial Narrow" w:hAnsi="Arial Narrow"/>
          <w:sz w:val="22"/>
          <w:szCs w:val="22"/>
          <w:highlight w:val="yellow"/>
        </w:rPr>
        <w:t>,</w:t>
      </w:r>
      <w:r w:rsidRPr="00741384">
        <w:rPr>
          <w:rFonts w:ascii="Arial Narrow" w:hAnsi="Arial Narrow"/>
          <w:sz w:val="22"/>
          <w:szCs w:val="22"/>
        </w:rPr>
        <w:t xml:space="preserve"> aviation repair specialists, and designees. The licensing and medical standards are based upon ICAO Annex 1, through Amendment </w:t>
      </w:r>
      <w:r w:rsidRPr="00741384">
        <w:rPr>
          <w:rFonts w:ascii="Arial Narrow" w:hAnsi="Arial Narrow"/>
          <w:sz w:val="22"/>
          <w:szCs w:val="22"/>
          <w:highlight w:val="yellow"/>
        </w:rPr>
        <w:t>175; 14 CFR;</w:t>
      </w:r>
      <w:r w:rsidRPr="00741384">
        <w:rPr>
          <w:rFonts w:ascii="Arial Narrow" w:hAnsi="Arial Narrow"/>
          <w:sz w:val="22"/>
          <w:szCs w:val="22"/>
        </w:rPr>
        <w:t xml:space="preserve"> and the </w:t>
      </w:r>
      <w:r w:rsidRPr="00741384">
        <w:rPr>
          <w:rFonts w:ascii="Arial Narrow" w:hAnsi="Arial Narrow"/>
          <w:sz w:val="22"/>
          <w:szCs w:val="22"/>
          <w:highlight w:val="yellow"/>
        </w:rPr>
        <w:t>Joint Aviation Requirements – Flight Crew Licensing (</w:t>
      </w:r>
      <w:r w:rsidRPr="00741384">
        <w:rPr>
          <w:rFonts w:ascii="Arial Narrow" w:hAnsi="Arial Narrow"/>
          <w:sz w:val="22"/>
          <w:szCs w:val="22"/>
        </w:rPr>
        <w:t xml:space="preserve">JAR-FCL). </w:t>
      </w:r>
    </w:p>
    <w:p w14:paraId="5FA185F6" w14:textId="77777777" w:rsidR="005A6B6D" w:rsidRPr="00741384" w:rsidRDefault="005A6B6D">
      <w:pPr>
        <w:rPr>
          <w:rFonts w:ascii="Arial Narrow" w:hAnsi="Arial Narrow"/>
          <w:sz w:val="22"/>
          <w:szCs w:val="22"/>
        </w:rPr>
      </w:pPr>
    </w:p>
    <w:p w14:paraId="6DADF926" w14:textId="14B32DDC" w:rsidR="0030609B" w:rsidRPr="005A6B6D" w:rsidRDefault="0030609B" w:rsidP="00741384">
      <w:pPr>
        <w:pStyle w:val="FAANoteL1"/>
        <w:spacing w:before="0" w:after="0"/>
        <w:ind w:left="0" w:firstLine="720"/>
      </w:pPr>
      <w:r w:rsidRPr="005A6B6D">
        <w:rPr>
          <w:iCs/>
        </w:rPr>
        <w:t>Note</w:t>
      </w:r>
      <w:r w:rsidRPr="002E5F73">
        <w:rPr>
          <w:iCs/>
        </w:rPr>
        <w:t xml:space="preserve">: </w:t>
      </w:r>
      <w:r w:rsidRPr="00741384">
        <w:rPr>
          <w:iCs/>
        </w:rPr>
        <w:t xml:space="preserve">In </w:t>
      </w:r>
      <w:r w:rsidRPr="002E5F73">
        <w:rPr>
          <w:iCs/>
          <w:highlight w:val="yellow"/>
        </w:rPr>
        <w:t>v</w:t>
      </w:r>
      <w:r w:rsidRPr="005A6B6D">
        <w:rPr>
          <w:iCs/>
          <w:highlight w:val="yellow"/>
        </w:rPr>
        <w:t>ersion 2.9</w:t>
      </w:r>
      <w:r w:rsidRPr="005A6B6D">
        <w:rPr>
          <w:highlight w:val="yellow"/>
        </w:rPr>
        <w:t xml:space="preserve"> of the MCARs</w:t>
      </w:r>
      <w:r w:rsidRPr="005A6B6D">
        <w:rPr>
          <w:i w:val="0"/>
          <w:highlight w:val="yellow"/>
        </w:rPr>
        <w:t xml:space="preserve">, </w:t>
      </w:r>
      <w:r w:rsidRPr="005A6B6D">
        <w:rPr>
          <w:highlight w:val="yellow"/>
        </w:rPr>
        <w:t>CAAs</w:t>
      </w:r>
      <w:r w:rsidRPr="005A6B6D">
        <w:t xml:space="preserve"> are responsible for the development and periodic updating of training and testing requirements for personnel </w:t>
      </w:r>
      <w:proofErr w:type="spellStart"/>
      <w:r w:rsidRPr="005A6B6D">
        <w:t>licence</w:t>
      </w:r>
      <w:proofErr w:type="spellEnd"/>
      <w:r w:rsidRPr="005A6B6D">
        <w:t xml:space="preserve"> holders as technology advances. These training and testing requirements can be more easily updated through the use of skill test standards </w:t>
      </w:r>
      <w:r w:rsidRPr="005A6B6D">
        <w:rPr>
          <w:highlight w:val="yellow"/>
        </w:rPr>
        <w:t>(STSs)</w:t>
      </w:r>
      <w:r w:rsidRPr="005A6B6D">
        <w:t xml:space="preserve"> than through regulatory changes. Examples of </w:t>
      </w:r>
      <w:r w:rsidRPr="005A6B6D">
        <w:rPr>
          <w:highlight w:val="yellow"/>
        </w:rPr>
        <w:t>STSs</w:t>
      </w:r>
      <w:r w:rsidRPr="005A6B6D">
        <w:t xml:space="preserve"> can be found in ICAO Course 18710, Government Safety Inspector </w:t>
      </w:r>
      <w:r w:rsidRPr="005A6B6D">
        <w:rPr>
          <w:highlight w:val="yellow"/>
        </w:rPr>
        <w:t>–</w:t>
      </w:r>
      <w:r w:rsidRPr="005A6B6D">
        <w:t xml:space="preserve"> Personnel Licensing </w:t>
      </w:r>
      <w:r w:rsidRPr="005A6B6D">
        <w:rPr>
          <w:highlight w:val="yellow"/>
        </w:rPr>
        <w:t>(GSI-PEL).</w:t>
      </w:r>
    </w:p>
    <w:p w14:paraId="237854FB" w14:textId="77777777" w:rsidR="00FA58F8" w:rsidRPr="005A6B6D" w:rsidRDefault="00FA58F8" w:rsidP="00741384">
      <w:pPr>
        <w:rPr>
          <w:rFonts w:ascii="Arial Narrow" w:hAnsi="Arial Narrow"/>
          <w:snapToGrid w:val="0"/>
          <w:sz w:val="22"/>
          <w:szCs w:val="22"/>
        </w:rPr>
      </w:pPr>
    </w:p>
    <w:p w14:paraId="237854FC" w14:textId="77777777" w:rsidR="00FA58F8" w:rsidRPr="006C0882" w:rsidRDefault="001344FD">
      <w:pPr>
        <w:pStyle w:val="Subtitle"/>
        <w:jc w:val="center"/>
        <w:rPr>
          <w:b/>
          <w:sz w:val="22"/>
          <w:szCs w:val="22"/>
        </w:rPr>
      </w:pPr>
      <w:r w:rsidRPr="006C0882">
        <w:rPr>
          <w:b/>
          <w:sz w:val="22"/>
          <w:szCs w:val="22"/>
        </w:rPr>
        <w:t xml:space="preserve">Part 3 – Approved Training </w:t>
      </w:r>
      <w:proofErr w:type="spellStart"/>
      <w:r w:rsidRPr="006C0882">
        <w:rPr>
          <w:b/>
          <w:sz w:val="22"/>
          <w:szCs w:val="22"/>
        </w:rPr>
        <w:t>Organisations</w:t>
      </w:r>
      <w:proofErr w:type="spellEnd"/>
    </w:p>
    <w:p w14:paraId="237854FD" w14:textId="09D32805" w:rsidR="001344FD" w:rsidRPr="00741384" w:rsidRDefault="001344FD">
      <w:pPr>
        <w:pStyle w:val="Subtitle"/>
        <w:rPr>
          <w:sz w:val="22"/>
          <w:szCs w:val="22"/>
        </w:rPr>
      </w:pPr>
    </w:p>
    <w:p w14:paraId="4BD6528D" w14:textId="38F30F90" w:rsidR="0030609B" w:rsidRDefault="0030609B">
      <w:pPr>
        <w:ind w:firstLine="720"/>
        <w:rPr>
          <w:rFonts w:ascii="Arial Narrow" w:hAnsi="Arial Narrow"/>
          <w:sz w:val="22"/>
          <w:szCs w:val="22"/>
        </w:rPr>
      </w:pPr>
      <w:r w:rsidRPr="00741384">
        <w:rPr>
          <w:rFonts w:ascii="Arial Narrow" w:hAnsi="Arial Narrow"/>
          <w:sz w:val="22"/>
          <w:szCs w:val="22"/>
        </w:rPr>
        <w:t xml:space="preserve">Part 3 of the </w:t>
      </w:r>
      <w:r w:rsidRPr="00741384">
        <w:rPr>
          <w:rFonts w:ascii="Arial Narrow" w:hAnsi="Arial Narrow"/>
          <w:sz w:val="22"/>
          <w:szCs w:val="22"/>
          <w:highlight w:val="yellow"/>
        </w:rPr>
        <w:t>MCARs prescribes the regulatory requirements for the certification</w:t>
      </w:r>
      <w:r w:rsidRPr="00741384">
        <w:rPr>
          <w:rFonts w:ascii="Arial Narrow" w:hAnsi="Arial Narrow"/>
          <w:sz w:val="22"/>
          <w:szCs w:val="22"/>
        </w:rPr>
        <w:t xml:space="preserve"> and administration of approved training </w:t>
      </w:r>
      <w:proofErr w:type="spellStart"/>
      <w:r w:rsidRPr="00741384">
        <w:rPr>
          <w:rFonts w:ascii="Arial Narrow" w:hAnsi="Arial Narrow"/>
          <w:sz w:val="22"/>
          <w:szCs w:val="22"/>
        </w:rPr>
        <w:t>organisations</w:t>
      </w:r>
      <w:proofErr w:type="spellEnd"/>
      <w:r w:rsidRPr="00741384">
        <w:rPr>
          <w:rFonts w:ascii="Arial Narrow" w:hAnsi="Arial Narrow"/>
          <w:sz w:val="22"/>
          <w:szCs w:val="22"/>
        </w:rPr>
        <w:t xml:space="preserve"> (ATO</w:t>
      </w:r>
      <w:r w:rsidRPr="00741384">
        <w:rPr>
          <w:rFonts w:ascii="Arial Narrow" w:hAnsi="Arial Narrow"/>
          <w:sz w:val="22"/>
          <w:szCs w:val="22"/>
          <w:highlight w:val="yellow"/>
        </w:rPr>
        <w:t>s</w:t>
      </w:r>
      <w:r w:rsidRPr="00741384">
        <w:rPr>
          <w:rFonts w:ascii="Arial Narrow" w:hAnsi="Arial Narrow"/>
          <w:sz w:val="22"/>
          <w:szCs w:val="22"/>
        </w:rPr>
        <w:t xml:space="preserve">) </w:t>
      </w:r>
      <w:r w:rsidRPr="00741384">
        <w:rPr>
          <w:rFonts w:ascii="Arial Narrow" w:hAnsi="Arial Narrow"/>
          <w:sz w:val="22"/>
          <w:szCs w:val="22"/>
          <w:highlight w:val="yellow"/>
        </w:rPr>
        <w:t>and addresses other areas of airman training. The use of an ATO for the training and qualification of airmen is common in modern aviation, most particularly as operators upgrade their aircraft inventory and airmen transition to operating new aircraft. As of 03 November 2022, ATOs will also be used for the training and qualification of remotely piloted aircraft systems (RPAS) and remote pilots as operators add them to their inventory and airmen transition to operating various types of RPAS.</w:t>
      </w:r>
    </w:p>
    <w:p w14:paraId="70A1A5E0" w14:textId="77777777" w:rsidR="005A6B6D" w:rsidRPr="00741384" w:rsidRDefault="005A6B6D">
      <w:pPr>
        <w:rPr>
          <w:rFonts w:ascii="Arial Narrow" w:hAnsi="Arial Narrow"/>
          <w:sz w:val="22"/>
          <w:szCs w:val="22"/>
        </w:rPr>
      </w:pPr>
    </w:p>
    <w:p w14:paraId="7829CEE0" w14:textId="54CA390C" w:rsidR="0030609B" w:rsidRDefault="0030609B" w:rsidP="00741384">
      <w:pPr>
        <w:ind w:firstLine="720"/>
        <w:rPr>
          <w:rFonts w:ascii="Arial Narrow" w:hAnsi="Arial Narrow"/>
          <w:sz w:val="22"/>
          <w:szCs w:val="22"/>
        </w:rPr>
      </w:pPr>
      <w:r w:rsidRPr="00741384">
        <w:rPr>
          <w:rFonts w:ascii="Arial Narrow" w:hAnsi="Arial Narrow"/>
          <w:sz w:val="22"/>
          <w:szCs w:val="22"/>
        </w:rPr>
        <w:t xml:space="preserve">The interrelation </w:t>
      </w:r>
      <w:r w:rsidRPr="00741384">
        <w:rPr>
          <w:rFonts w:ascii="Arial Narrow" w:hAnsi="Arial Narrow"/>
          <w:sz w:val="22"/>
          <w:szCs w:val="22"/>
          <w:highlight w:val="yellow"/>
        </w:rPr>
        <w:t>of the</w:t>
      </w:r>
      <w:r w:rsidRPr="00741384">
        <w:rPr>
          <w:rFonts w:ascii="Arial Narrow" w:hAnsi="Arial Narrow"/>
          <w:sz w:val="22"/>
          <w:szCs w:val="22"/>
        </w:rPr>
        <w:t xml:space="preserve"> ATO requirements </w:t>
      </w:r>
      <w:r w:rsidRPr="00741384">
        <w:rPr>
          <w:rFonts w:ascii="Arial Narrow" w:hAnsi="Arial Narrow"/>
          <w:sz w:val="22"/>
          <w:szCs w:val="22"/>
          <w:highlight w:val="yellow"/>
        </w:rPr>
        <w:t>of this part</w:t>
      </w:r>
      <w:r w:rsidRPr="00741384">
        <w:rPr>
          <w:rFonts w:ascii="Arial Narrow" w:hAnsi="Arial Narrow"/>
          <w:sz w:val="22"/>
          <w:szCs w:val="22"/>
        </w:rPr>
        <w:t xml:space="preserve"> and the licensing and certification requirements </w:t>
      </w:r>
      <w:r w:rsidRPr="00741384">
        <w:rPr>
          <w:rFonts w:ascii="Arial Narrow" w:hAnsi="Arial Narrow"/>
          <w:sz w:val="22"/>
          <w:szCs w:val="22"/>
          <w:highlight w:val="yellow"/>
        </w:rPr>
        <w:t>of Part 2 of these regulations</w:t>
      </w:r>
      <w:r w:rsidRPr="00741384">
        <w:rPr>
          <w:rFonts w:ascii="Arial Narrow" w:hAnsi="Arial Narrow"/>
          <w:sz w:val="22"/>
          <w:szCs w:val="22"/>
        </w:rPr>
        <w:t xml:space="preserve"> is plain. Even if [STATE] </w:t>
      </w:r>
      <w:r w:rsidRPr="00741384">
        <w:rPr>
          <w:rFonts w:ascii="Arial Narrow" w:hAnsi="Arial Narrow"/>
          <w:sz w:val="22"/>
          <w:szCs w:val="22"/>
          <w:highlight w:val="yellow"/>
        </w:rPr>
        <w:t>will</w:t>
      </w:r>
      <w:r w:rsidRPr="00741384">
        <w:rPr>
          <w:rFonts w:ascii="Arial Narrow" w:hAnsi="Arial Narrow"/>
          <w:sz w:val="22"/>
          <w:szCs w:val="22"/>
        </w:rPr>
        <w:t xml:space="preserve"> not have an ATO located in the country, the requirements for ATO operation do apply to the </w:t>
      </w:r>
      <w:r w:rsidRPr="00741384">
        <w:rPr>
          <w:rFonts w:ascii="Arial Narrow" w:hAnsi="Arial Narrow"/>
          <w:sz w:val="22"/>
          <w:szCs w:val="22"/>
          <w:highlight w:val="yellow"/>
        </w:rPr>
        <w:t>requirements</w:t>
      </w:r>
      <w:r w:rsidRPr="00741384">
        <w:rPr>
          <w:rFonts w:ascii="Arial Narrow" w:hAnsi="Arial Narrow"/>
          <w:sz w:val="22"/>
          <w:szCs w:val="22"/>
        </w:rPr>
        <w:t xml:space="preserve"> for adequate training for qualification for a [STATE] certification. Thus, [STATE] citizens who receive training from a foreign ATO </w:t>
      </w:r>
      <w:r w:rsidRPr="00741384">
        <w:rPr>
          <w:rFonts w:ascii="Arial Narrow" w:hAnsi="Arial Narrow"/>
          <w:sz w:val="22"/>
          <w:szCs w:val="22"/>
          <w:highlight w:val="yellow"/>
        </w:rPr>
        <w:t>shall</w:t>
      </w:r>
      <w:r w:rsidRPr="00741384">
        <w:rPr>
          <w:rFonts w:ascii="Arial Narrow" w:hAnsi="Arial Narrow"/>
          <w:sz w:val="22"/>
          <w:szCs w:val="22"/>
        </w:rPr>
        <w:t xml:space="preserve"> be trained by an ATO meeting [STATE] </w:t>
      </w:r>
      <w:r w:rsidRPr="00741384">
        <w:rPr>
          <w:rFonts w:ascii="Arial Narrow" w:hAnsi="Arial Narrow"/>
          <w:sz w:val="22"/>
          <w:szCs w:val="22"/>
          <w:highlight w:val="yellow"/>
        </w:rPr>
        <w:t>requirements</w:t>
      </w:r>
      <w:r w:rsidRPr="00741384">
        <w:rPr>
          <w:rFonts w:ascii="Arial Narrow" w:hAnsi="Arial Narrow"/>
          <w:sz w:val="22"/>
          <w:szCs w:val="22"/>
        </w:rPr>
        <w:t xml:space="preserve">. This situation will be encountered when a </w:t>
      </w:r>
      <w:r w:rsidRPr="00741384">
        <w:rPr>
          <w:rFonts w:ascii="Arial Narrow" w:hAnsi="Arial Narrow"/>
          <w:sz w:val="22"/>
          <w:szCs w:val="22"/>
          <w:highlight w:val="yellow"/>
        </w:rPr>
        <w:t>[STATE] AOC holder</w:t>
      </w:r>
      <w:r w:rsidRPr="00741384">
        <w:rPr>
          <w:rFonts w:ascii="Arial Narrow" w:hAnsi="Arial Narrow"/>
          <w:sz w:val="22"/>
          <w:szCs w:val="22"/>
        </w:rPr>
        <w:t xml:space="preserve">, such as a national airline, is part of a regional consortium with AOC </w:t>
      </w:r>
      <w:r w:rsidRPr="00741384">
        <w:rPr>
          <w:rFonts w:ascii="Arial Narrow" w:hAnsi="Arial Narrow"/>
          <w:sz w:val="22"/>
          <w:szCs w:val="22"/>
          <w:highlight w:val="yellow"/>
        </w:rPr>
        <w:t>holders</w:t>
      </w:r>
      <w:r w:rsidRPr="00741384">
        <w:rPr>
          <w:rFonts w:ascii="Arial Narrow" w:hAnsi="Arial Narrow"/>
          <w:sz w:val="22"/>
          <w:szCs w:val="22"/>
        </w:rPr>
        <w:t xml:space="preserve"> from other Contracting States in the region, and the consortium has established an ATO in only one of the regional Contracting States. The regulations set forth in </w:t>
      </w:r>
      <w:r w:rsidRPr="00741384">
        <w:rPr>
          <w:rFonts w:ascii="Arial Narrow" w:hAnsi="Arial Narrow"/>
          <w:sz w:val="22"/>
          <w:szCs w:val="22"/>
          <w:highlight w:val="yellow"/>
        </w:rPr>
        <w:t>this part</w:t>
      </w:r>
      <w:r w:rsidRPr="00741384">
        <w:rPr>
          <w:rFonts w:ascii="Arial Narrow" w:hAnsi="Arial Narrow"/>
          <w:sz w:val="22"/>
          <w:szCs w:val="22"/>
        </w:rPr>
        <w:t xml:space="preserve"> allow for this situation. </w:t>
      </w:r>
    </w:p>
    <w:p w14:paraId="40F3EBB1" w14:textId="77777777" w:rsidR="005A6B6D" w:rsidRPr="00741384" w:rsidRDefault="005A6B6D">
      <w:pPr>
        <w:rPr>
          <w:rFonts w:ascii="Arial Narrow" w:hAnsi="Arial Narrow"/>
          <w:sz w:val="22"/>
          <w:szCs w:val="22"/>
        </w:rPr>
      </w:pPr>
    </w:p>
    <w:p w14:paraId="76F2578A" w14:textId="6BF7F0AB" w:rsidR="0030609B" w:rsidRDefault="0030609B" w:rsidP="001571A9">
      <w:pPr>
        <w:ind w:firstLine="720"/>
        <w:rPr>
          <w:rFonts w:ascii="Arial Narrow" w:hAnsi="Arial Narrow"/>
          <w:sz w:val="22"/>
          <w:szCs w:val="22"/>
        </w:rPr>
      </w:pPr>
      <w:r w:rsidRPr="00741384">
        <w:rPr>
          <w:rFonts w:ascii="Arial Narrow" w:hAnsi="Arial Narrow"/>
          <w:sz w:val="22"/>
          <w:szCs w:val="22"/>
          <w:highlight w:val="yellow"/>
        </w:rPr>
        <w:t xml:space="preserve">CAAs are responsible for the development and periodic updating of training requirements for personnel </w:t>
      </w:r>
      <w:proofErr w:type="spellStart"/>
      <w:r w:rsidRPr="00741384">
        <w:rPr>
          <w:rFonts w:ascii="Arial Narrow" w:hAnsi="Arial Narrow"/>
          <w:sz w:val="22"/>
          <w:szCs w:val="22"/>
          <w:highlight w:val="yellow"/>
        </w:rPr>
        <w:t>licence</w:t>
      </w:r>
      <w:proofErr w:type="spellEnd"/>
      <w:r w:rsidRPr="00741384">
        <w:rPr>
          <w:rFonts w:ascii="Arial Narrow" w:hAnsi="Arial Narrow"/>
          <w:sz w:val="22"/>
          <w:szCs w:val="22"/>
          <w:highlight w:val="yellow"/>
        </w:rPr>
        <w:t xml:space="preserve"> holders as technology advances. Specific training curricula are not included in this part because such curricula can be more easily updated through approval by the Authority. </w:t>
      </w:r>
    </w:p>
    <w:p w14:paraId="7315EDC9" w14:textId="77777777" w:rsidR="002E5F73" w:rsidRPr="00741384" w:rsidRDefault="002E5F73" w:rsidP="00741384">
      <w:pPr>
        <w:ind w:firstLine="720"/>
        <w:rPr>
          <w:rFonts w:ascii="Arial Narrow" w:hAnsi="Arial Narrow"/>
          <w:sz w:val="22"/>
          <w:szCs w:val="22"/>
        </w:rPr>
      </w:pPr>
    </w:p>
    <w:p w14:paraId="4A154630" w14:textId="5179971C" w:rsidR="0030609B" w:rsidRPr="00741384" w:rsidRDefault="0030609B" w:rsidP="00741384">
      <w:pPr>
        <w:ind w:firstLine="720"/>
        <w:rPr>
          <w:rFonts w:ascii="Arial Narrow" w:hAnsi="Arial Narrow"/>
          <w:sz w:val="22"/>
          <w:szCs w:val="22"/>
        </w:rPr>
      </w:pPr>
      <w:r w:rsidRPr="00741384">
        <w:rPr>
          <w:rFonts w:ascii="Arial Narrow" w:hAnsi="Arial Narrow"/>
          <w:sz w:val="22"/>
          <w:szCs w:val="22"/>
          <w:highlight w:val="yellow"/>
        </w:rPr>
        <w:t>This part uses the SARPs in ICAO Annex 1 and relies heavily upon sections from 14 CFR and, in earlier versions of the MCARs, the concepts from the JAR-FCL and JAR 147/European Union Aviation Safety Agency (EASA) 147.</w:t>
      </w:r>
      <w:r w:rsidRPr="00741384">
        <w:rPr>
          <w:rFonts w:ascii="Arial Narrow" w:hAnsi="Arial Narrow"/>
          <w:sz w:val="22"/>
          <w:szCs w:val="22"/>
        </w:rPr>
        <w:t xml:space="preserve"> </w:t>
      </w:r>
      <w:r w:rsidRPr="00741384">
        <w:rPr>
          <w:rFonts w:ascii="Arial Narrow" w:hAnsi="Arial Narrow"/>
          <w:sz w:val="22"/>
          <w:szCs w:val="22"/>
          <w:highlight w:val="yellow"/>
        </w:rPr>
        <w:t>This part is based on</w:t>
      </w:r>
      <w:r w:rsidRPr="00741384">
        <w:rPr>
          <w:rFonts w:ascii="Arial Narrow" w:hAnsi="Arial Narrow"/>
          <w:sz w:val="22"/>
          <w:szCs w:val="22"/>
        </w:rPr>
        <w:t xml:space="preserve"> ICAO Annex </w:t>
      </w:r>
      <w:r w:rsidRPr="00741384">
        <w:rPr>
          <w:rFonts w:ascii="Arial Narrow" w:hAnsi="Arial Narrow"/>
          <w:sz w:val="22"/>
          <w:szCs w:val="22"/>
          <w:highlight w:val="yellow"/>
        </w:rPr>
        <w:t>1, Amendment 175;</w:t>
      </w:r>
      <w:r w:rsidRPr="00741384">
        <w:rPr>
          <w:rFonts w:ascii="Arial Narrow" w:hAnsi="Arial Narrow"/>
          <w:sz w:val="22"/>
          <w:szCs w:val="22"/>
        </w:rPr>
        <w:t xml:space="preserve"> ICAO Doc 9841, </w:t>
      </w:r>
      <w:r w:rsidRPr="00741384">
        <w:rPr>
          <w:rFonts w:ascii="Arial Narrow" w:hAnsi="Arial Narrow"/>
          <w:i/>
          <w:iCs/>
          <w:sz w:val="22"/>
          <w:szCs w:val="22"/>
        </w:rPr>
        <w:t>Manual on the Approval of Training Organizations</w:t>
      </w:r>
      <w:r w:rsidRPr="00741384">
        <w:rPr>
          <w:rFonts w:ascii="Arial Narrow" w:hAnsi="Arial Narrow"/>
          <w:sz w:val="22"/>
          <w:szCs w:val="22"/>
        </w:rPr>
        <w:t xml:space="preserve">, </w:t>
      </w:r>
      <w:r w:rsidRPr="00741384">
        <w:rPr>
          <w:rFonts w:ascii="Arial Narrow" w:hAnsi="Arial Narrow"/>
          <w:sz w:val="22"/>
          <w:szCs w:val="22"/>
          <w:highlight w:val="yellow"/>
        </w:rPr>
        <w:t xml:space="preserve">Third </w:t>
      </w:r>
      <w:r w:rsidRPr="00741384">
        <w:rPr>
          <w:rFonts w:ascii="Arial Narrow" w:hAnsi="Arial Narrow"/>
          <w:sz w:val="22"/>
          <w:szCs w:val="22"/>
        </w:rPr>
        <w:t xml:space="preserve">Edition </w:t>
      </w:r>
      <w:r w:rsidRPr="00741384">
        <w:rPr>
          <w:rFonts w:ascii="Arial Narrow" w:hAnsi="Arial Narrow"/>
          <w:sz w:val="22"/>
          <w:szCs w:val="22"/>
          <w:highlight w:val="yellow"/>
        </w:rPr>
        <w:t>(2018)</w:t>
      </w:r>
      <w:r w:rsidRPr="00741384">
        <w:rPr>
          <w:rFonts w:ascii="Arial Narrow" w:hAnsi="Arial Narrow"/>
          <w:sz w:val="22"/>
          <w:szCs w:val="22"/>
        </w:rPr>
        <w:t xml:space="preserve">; and ICAO Doc 9868, </w:t>
      </w:r>
      <w:r w:rsidRPr="00741384">
        <w:rPr>
          <w:rFonts w:ascii="Arial Narrow" w:hAnsi="Arial Narrow"/>
          <w:i/>
          <w:iCs/>
          <w:sz w:val="22"/>
          <w:szCs w:val="22"/>
        </w:rPr>
        <w:t>Procedures for Air Navigation Services – Training (PANS-TRG)</w:t>
      </w:r>
      <w:r w:rsidRPr="00741384">
        <w:rPr>
          <w:rFonts w:ascii="Arial Narrow" w:hAnsi="Arial Narrow"/>
          <w:sz w:val="22"/>
          <w:szCs w:val="22"/>
        </w:rPr>
        <w:t xml:space="preserve">, Amendment </w:t>
      </w:r>
      <w:r w:rsidRPr="00741384">
        <w:rPr>
          <w:rFonts w:ascii="Arial Narrow" w:hAnsi="Arial Narrow"/>
          <w:sz w:val="22"/>
          <w:szCs w:val="22"/>
          <w:highlight w:val="yellow"/>
        </w:rPr>
        <w:t>6, Second Edition (2016).</w:t>
      </w:r>
    </w:p>
    <w:p w14:paraId="5C8F044A" w14:textId="77777777" w:rsidR="00AA710D" w:rsidRPr="00DE4132" w:rsidRDefault="00AA710D" w:rsidP="00DE4132">
      <w:pPr>
        <w:pStyle w:val="Subtitle"/>
        <w:rPr>
          <w:sz w:val="22"/>
          <w:szCs w:val="22"/>
        </w:rPr>
      </w:pPr>
    </w:p>
    <w:p w14:paraId="23785500" w14:textId="77777777" w:rsidR="00FA58F8" w:rsidRPr="00741384" w:rsidRDefault="001344FD" w:rsidP="00741384">
      <w:pPr>
        <w:pStyle w:val="Subtitle"/>
        <w:pageBreakBefore/>
        <w:jc w:val="center"/>
        <w:rPr>
          <w:b/>
          <w:sz w:val="22"/>
          <w:szCs w:val="22"/>
        </w:rPr>
      </w:pPr>
      <w:r w:rsidRPr="006C0882">
        <w:rPr>
          <w:b/>
          <w:sz w:val="22"/>
          <w:szCs w:val="22"/>
        </w:rPr>
        <w:lastRenderedPageBreak/>
        <w:t>Part 4 – Aircraft Registration</w:t>
      </w:r>
      <w:r w:rsidR="002F5134" w:rsidRPr="006C0882">
        <w:rPr>
          <w:b/>
          <w:sz w:val="22"/>
          <w:szCs w:val="22"/>
        </w:rPr>
        <w:t xml:space="preserve"> </w:t>
      </w:r>
      <w:r w:rsidR="002F5134" w:rsidRPr="00741384">
        <w:rPr>
          <w:b/>
          <w:sz w:val="22"/>
          <w:szCs w:val="22"/>
        </w:rPr>
        <w:t>and Marking</w:t>
      </w:r>
    </w:p>
    <w:p w14:paraId="23785501" w14:textId="2BD9AC1D" w:rsidR="001344FD" w:rsidRPr="00741384" w:rsidRDefault="001344FD">
      <w:pPr>
        <w:pStyle w:val="Subtitle"/>
        <w:rPr>
          <w:sz w:val="22"/>
          <w:szCs w:val="22"/>
        </w:rPr>
      </w:pPr>
    </w:p>
    <w:p w14:paraId="00F9F145" w14:textId="1E98E94B" w:rsidR="0030609B" w:rsidRPr="00741384" w:rsidRDefault="0030609B" w:rsidP="00741384">
      <w:pPr>
        <w:widowControl w:val="0"/>
        <w:ind w:firstLine="720"/>
        <w:rPr>
          <w:rFonts w:ascii="Arial Narrow" w:hAnsi="Arial Narrow"/>
          <w:sz w:val="22"/>
          <w:szCs w:val="22"/>
        </w:rPr>
      </w:pPr>
      <w:r w:rsidRPr="00741384">
        <w:rPr>
          <w:rFonts w:ascii="Arial Narrow" w:hAnsi="Arial Narrow"/>
          <w:sz w:val="22"/>
          <w:szCs w:val="22"/>
        </w:rPr>
        <w:t xml:space="preserve">Part 4 of the </w:t>
      </w:r>
      <w:r w:rsidRPr="00741384">
        <w:rPr>
          <w:rFonts w:ascii="Arial Narrow" w:hAnsi="Arial Narrow"/>
          <w:sz w:val="22"/>
          <w:szCs w:val="22"/>
          <w:highlight w:val="yellow"/>
        </w:rPr>
        <w:t>MCARs</w:t>
      </w:r>
      <w:r w:rsidRPr="00741384">
        <w:rPr>
          <w:rFonts w:ascii="Arial Narrow" w:hAnsi="Arial Narrow"/>
          <w:sz w:val="22"/>
          <w:szCs w:val="22"/>
        </w:rPr>
        <w:t xml:space="preserve"> sets forth the requirements for registration of aircraft in [STATE] and governs the application of nationality and registration marks. This part </w:t>
      </w:r>
      <w:r w:rsidRPr="00741384">
        <w:rPr>
          <w:rFonts w:ascii="Arial Narrow" w:hAnsi="Arial Narrow"/>
          <w:sz w:val="22"/>
          <w:szCs w:val="22"/>
          <w:highlight w:val="yellow"/>
        </w:rPr>
        <w:t>of the MCARs</w:t>
      </w:r>
      <w:r w:rsidRPr="00741384">
        <w:rPr>
          <w:rFonts w:ascii="Arial Narrow" w:hAnsi="Arial Narrow"/>
          <w:sz w:val="22"/>
          <w:szCs w:val="22"/>
        </w:rPr>
        <w:t xml:space="preserve"> is derived from </w:t>
      </w:r>
      <w:r w:rsidRPr="00741384">
        <w:rPr>
          <w:rFonts w:ascii="Arial Narrow" w:hAnsi="Arial Narrow"/>
          <w:sz w:val="22"/>
          <w:szCs w:val="22"/>
          <w:highlight w:val="yellow"/>
        </w:rPr>
        <w:t>ICAO</w:t>
      </w:r>
      <w:r w:rsidRPr="00741384">
        <w:rPr>
          <w:rFonts w:ascii="Arial Narrow" w:hAnsi="Arial Narrow"/>
          <w:sz w:val="22"/>
          <w:szCs w:val="22"/>
        </w:rPr>
        <w:t xml:space="preserve"> Annex 7</w:t>
      </w:r>
      <w:r w:rsidRPr="00741384">
        <w:rPr>
          <w:rFonts w:ascii="Arial Narrow" w:hAnsi="Arial Narrow"/>
          <w:i/>
          <w:iCs/>
          <w:sz w:val="22"/>
          <w:szCs w:val="22"/>
          <w:highlight w:val="yellow"/>
        </w:rPr>
        <w:t>,</w:t>
      </w:r>
      <w:r w:rsidRPr="00741384">
        <w:rPr>
          <w:rFonts w:ascii="Arial Narrow" w:hAnsi="Arial Narrow"/>
          <w:sz w:val="22"/>
          <w:szCs w:val="22"/>
        </w:rPr>
        <w:t xml:space="preserve"> through Amendment </w:t>
      </w:r>
      <w:r w:rsidRPr="00741384">
        <w:rPr>
          <w:rFonts w:ascii="Arial Narrow" w:hAnsi="Arial Narrow"/>
          <w:sz w:val="22"/>
          <w:szCs w:val="22"/>
          <w:highlight w:val="yellow"/>
        </w:rPr>
        <w:t>6, and</w:t>
      </w:r>
      <w:r w:rsidRPr="00741384">
        <w:rPr>
          <w:rFonts w:ascii="Arial Narrow" w:hAnsi="Arial Narrow"/>
          <w:sz w:val="22"/>
          <w:szCs w:val="22"/>
        </w:rPr>
        <w:t xml:space="preserve"> </w:t>
      </w:r>
      <w:bookmarkStart w:id="0" w:name="_Hlk11324067"/>
      <w:r w:rsidRPr="00741384">
        <w:rPr>
          <w:rFonts w:ascii="Arial Narrow" w:hAnsi="Arial Narrow"/>
          <w:sz w:val="22"/>
          <w:szCs w:val="22"/>
        </w:rPr>
        <w:t xml:space="preserve">is supplemented </w:t>
      </w:r>
      <w:r w:rsidRPr="00741384">
        <w:rPr>
          <w:rFonts w:ascii="Arial Narrow" w:hAnsi="Arial Narrow"/>
          <w:sz w:val="22"/>
          <w:szCs w:val="22"/>
          <w:highlight w:val="yellow"/>
        </w:rPr>
        <w:t>by 14 CFR</w:t>
      </w:r>
      <w:bookmarkEnd w:id="0"/>
      <w:r w:rsidRPr="00741384">
        <w:rPr>
          <w:rFonts w:ascii="Arial Narrow" w:hAnsi="Arial Narrow"/>
          <w:sz w:val="22"/>
          <w:szCs w:val="22"/>
        </w:rPr>
        <w:t xml:space="preserve">. </w:t>
      </w:r>
      <w:r w:rsidRPr="00741384">
        <w:rPr>
          <w:rFonts w:ascii="Arial Narrow" w:hAnsi="Arial Narrow"/>
          <w:sz w:val="22"/>
          <w:szCs w:val="22"/>
          <w:highlight w:val="yellow"/>
        </w:rPr>
        <w:t>EASA does not publish</w:t>
      </w:r>
      <w:r w:rsidRPr="00741384">
        <w:rPr>
          <w:rFonts w:ascii="Arial Narrow" w:hAnsi="Arial Narrow"/>
          <w:sz w:val="22"/>
          <w:szCs w:val="22"/>
        </w:rPr>
        <w:t xml:space="preserve"> regulations for aircraft registration </w:t>
      </w:r>
      <w:r w:rsidRPr="00741384">
        <w:rPr>
          <w:rFonts w:ascii="Arial Narrow" w:hAnsi="Arial Narrow"/>
          <w:sz w:val="22"/>
          <w:szCs w:val="22"/>
          <w:highlight w:val="yellow"/>
        </w:rPr>
        <w:t>and marking</w:t>
      </w:r>
      <w:r w:rsidRPr="00741384">
        <w:rPr>
          <w:rFonts w:ascii="Arial Narrow" w:hAnsi="Arial Narrow"/>
          <w:sz w:val="22"/>
          <w:szCs w:val="22"/>
        </w:rPr>
        <w:t xml:space="preserve">, leaving </w:t>
      </w:r>
      <w:r w:rsidRPr="00741384">
        <w:rPr>
          <w:rFonts w:ascii="Arial Narrow" w:hAnsi="Arial Narrow"/>
          <w:sz w:val="22"/>
          <w:szCs w:val="22"/>
          <w:highlight w:val="yellow"/>
        </w:rPr>
        <w:t>that responsibility</w:t>
      </w:r>
      <w:r w:rsidRPr="00741384">
        <w:rPr>
          <w:rFonts w:ascii="Arial Narrow" w:hAnsi="Arial Narrow"/>
          <w:sz w:val="22"/>
          <w:szCs w:val="22"/>
        </w:rPr>
        <w:t xml:space="preserve"> to the individual </w:t>
      </w:r>
      <w:r w:rsidRPr="00741384">
        <w:rPr>
          <w:rFonts w:ascii="Arial Narrow" w:hAnsi="Arial Narrow"/>
          <w:sz w:val="22"/>
          <w:szCs w:val="22"/>
          <w:highlight w:val="yellow"/>
        </w:rPr>
        <w:t>Contracting States</w:t>
      </w:r>
      <w:r w:rsidRPr="00741384">
        <w:rPr>
          <w:rFonts w:ascii="Arial Narrow" w:hAnsi="Arial Narrow"/>
          <w:sz w:val="22"/>
          <w:szCs w:val="22"/>
        </w:rPr>
        <w:t>.</w:t>
      </w:r>
    </w:p>
    <w:p w14:paraId="23785503" w14:textId="77777777" w:rsidR="00FA58F8" w:rsidRPr="006C0882" w:rsidRDefault="00FA58F8">
      <w:pPr>
        <w:pStyle w:val="Subtitle"/>
        <w:rPr>
          <w:sz w:val="22"/>
          <w:szCs w:val="22"/>
        </w:rPr>
      </w:pPr>
    </w:p>
    <w:p w14:paraId="23785504" w14:textId="77777777" w:rsidR="00FA58F8" w:rsidRPr="00741384" w:rsidRDefault="001344FD">
      <w:pPr>
        <w:jc w:val="center"/>
        <w:rPr>
          <w:rFonts w:ascii="Arial Narrow" w:hAnsi="Arial Narrow"/>
          <w:b/>
          <w:snapToGrid w:val="0"/>
          <w:sz w:val="22"/>
          <w:szCs w:val="22"/>
        </w:rPr>
      </w:pPr>
      <w:r w:rsidRPr="00741384">
        <w:rPr>
          <w:rFonts w:ascii="Arial Narrow" w:hAnsi="Arial Narrow"/>
          <w:b/>
          <w:snapToGrid w:val="0"/>
          <w:sz w:val="22"/>
          <w:szCs w:val="22"/>
        </w:rPr>
        <w:t>Part 5 – Airworthiness</w:t>
      </w:r>
    </w:p>
    <w:p w14:paraId="23785505" w14:textId="4B14A9E8" w:rsidR="001344FD" w:rsidRPr="00741384" w:rsidRDefault="001344FD">
      <w:pPr>
        <w:rPr>
          <w:rFonts w:ascii="Arial Narrow" w:hAnsi="Arial Narrow"/>
          <w:snapToGrid w:val="0"/>
          <w:sz w:val="22"/>
          <w:szCs w:val="22"/>
        </w:rPr>
      </w:pPr>
    </w:p>
    <w:p w14:paraId="29E194A1" w14:textId="019FA166" w:rsidR="0030609B" w:rsidRDefault="0030609B" w:rsidP="00741384">
      <w:pPr>
        <w:widowControl w:val="0"/>
        <w:ind w:firstLine="720"/>
        <w:rPr>
          <w:rFonts w:ascii="Arial Narrow" w:hAnsi="Arial Narrow"/>
          <w:sz w:val="22"/>
          <w:szCs w:val="22"/>
        </w:rPr>
      </w:pPr>
      <w:r w:rsidRPr="00741384">
        <w:rPr>
          <w:rFonts w:ascii="Arial Narrow" w:hAnsi="Arial Narrow"/>
          <w:sz w:val="22"/>
          <w:szCs w:val="22"/>
        </w:rPr>
        <w:t xml:space="preserve">Part 5 </w:t>
      </w:r>
      <w:r w:rsidRPr="00741384">
        <w:rPr>
          <w:rFonts w:ascii="Arial Narrow" w:hAnsi="Arial Narrow"/>
          <w:sz w:val="22"/>
          <w:szCs w:val="22"/>
          <w:highlight w:val="yellow"/>
        </w:rPr>
        <w:t>of the MCARs</w:t>
      </w:r>
      <w:r w:rsidRPr="00741384">
        <w:rPr>
          <w:rFonts w:ascii="Arial Narrow" w:hAnsi="Arial Narrow"/>
          <w:sz w:val="22"/>
          <w:szCs w:val="22"/>
        </w:rPr>
        <w:t xml:space="preserve"> presumes that [STATE] does not presently have the capabilities or demand to issue its own original type certification and will therefore not be the State of Design or State of </w:t>
      </w:r>
      <w:r w:rsidRPr="00741384">
        <w:rPr>
          <w:rFonts w:ascii="Arial Narrow" w:hAnsi="Arial Narrow"/>
          <w:sz w:val="22"/>
          <w:szCs w:val="22"/>
          <w:highlight w:val="yellow"/>
        </w:rPr>
        <w:t>Manufacture. It is designed to address the complex situation faced by most countries today with respect</w:t>
      </w:r>
      <w:r w:rsidR="005A6B6D">
        <w:rPr>
          <w:rFonts w:ascii="Arial Narrow" w:hAnsi="Arial Narrow"/>
          <w:sz w:val="22"/>
          <w:szCs w:val="22"/>
          <w:highlight w:val="yellow"/>
        </w:rPr>
        <w:t xml:space="preserve"> </w:t>
      </w:r>
      <w:r w:rsidRPr="00741384">
        <w:rPr>
          <w:rFonts w:ascii="Arial Narrow" w:hAnsi="Arial Narrow"/>
          <w:sz w:val="22"/>
          <w:szCs w:val="22"/>
          <w:highlight w:val="yellow"/>
        </w:rPr>
        <w:t xml:space="preserve">to the airworthiness of aircraft operating within the country and in international aviation. In many cases, there are aircraft registered in [STATE] that were designed and manufactured in another Contracting State and aircraft that are registered in [STATE] that were designed in one Contracting State and manufactured in another Contracting State. In addition, [STATE] may have AOC holders who operate aircraft that are registered in another Contracting State and have different States of design and manufacture. [STATE] may also have AOC holders who are part of a regional consortium, with maintenance facilities in a </w:t>
      </w:r>
      <w:proofErr w:type="spellStart"/>
      <w:r w:rsidRPr="00741384">
        <w:rPr>
          <w:rFonts w:ascii="Arial Narrow" w:hAnsi="Arial Narrow"/>
          <w:sz w:val="22"/>
          <w:szCs w:val="22"/>
          <w:highlight w:val="yellow"/>
        </w:rPr>
        <w:t>neighbouring</w:t>
      </w:r>
      <w:proofErr w:type="spellEnd"/>
      <w:r w:rsidRPr="00741384">
        <w:rPr>
          <w:rFonts w:ascii="Arial Narrow" w:hAnsi="Arial Narrow"/>
          <w:sz w:val="22"/>
          <w:szCs w:val="22"/>
          <w:highlight w:val="yellow"/>
        </w:rPr>
        <w:t xml:space="preserve"> State. Proper airworthiness of aircraft registered in [STATE] is the result of communication. The</w:t>
      </w:r>
      <w:r w:rsidR="002E5F73">
        <w:rPr>
          <w:rFonts w:ascii="Arial Narrow" w:hAnsi="Arial Narrow"/>
          <w:sz w:val="22"/>
          <w:szCs w:val="22"/>
          <w:highlight w:val="yellow"/>
        </w:rPr>
        <w:t>se</w:t>
      </w:r>
      <w:r w:rsidRPr="00741384">
        <w:rPr>
          <w:rFonts w:ascii="Arial Narrow" w:hAnsi="Arial Narrow"/>
          <w:sz w:val="22"/>
          <w:szCs w:val="22"/>
          <w:highlight w:val="yellow"/>
        </w:rPr>
        <w:t xml:space="preserve"> </w:t>
      </w:r>
      <w:r w:rsidR="002E5F73">
        <w:rPr>
          <w:rFonts w:ascii="Arial Narrow" w:hAnsi="Arial Narrow"/>
          <w:sz w:val="22"/>
          <w:szCs w:val="22"/>
          <w:highlight w:val="yellow"/>
        </w:rPr>
        <w:t>regulation</w:t>
      </w:r>
      <w:r w:rsidRPr="00741384">
        <w:rPr>
          <w:rFonts w:ascii="Arial Narrow" w:hAnsi="Arial Narrow"/>
          <w:sz w:val="22"/>
          <w:szCs w:val="22"/>
          <w:highlight w:val="yellow"/>
        </w:rPr>
        <w:t>s require all persons operating [STATE]-registered aircraft to notify the Authority when certain events occur. The Authority is obligated to provide information regarding aircraft and airworthiness issues and current contact information to the State of Design and/or State of Manufacture so that the Authority can receive all mandatory continuing airworthiness information for each type of aircraft operating in [STATE].</w:t>
      </w:r>
    </w:p>
    <w:p w14:paraId="7A900318" w14:textId="77777777" w:rsidR="005A6B6D" w:rsidRPr="00741384" w:rsidRDefault="005A6B6D">
      <w:pPr>
        <w:widowControl w:val="0"/>
        <w:rPr>
          <w:rFonts w:ascii="Arial Narrow" w:hAnsi="Arial Narrow"/>
          <w:sz w:val="22"/>
          <w:szCs w:val="22"/>
        </w:rPr>
      </w:pPr>
    </w:p>
    <w:p w14:paraId="4E0FB14A" w14:textId="1C9717BC" w:rsidR="0030609B" w:rsidRPr="00741384" w:rsidRDefault="0030609B" w:rsidP="00741384">
      <w:pPr>
        <w:widowControl w:val="0"/>
        <w:ind w:firstLine="720"/>
        <w:rPr>
          <w:rFonts w:ascii="Arial Narrow" w:hAnsi="Arial Narrow"/>
          <w:sz w:val="22"/>
          <w:szCs w:val="22"/>
        </w:rPr>
      </w:pPr>
      <w:r w:rsidRPr="00741384">
        <w:rPr>
          <w:rFonts w:ascii="Arial Narrow" w:hAnsi="Arial Narrow"/>
          <w:sz w:val="22"/>
          <w:szCs w:val="22"/>
          <w:highlight w:val="yellow"/>
        </w:rPr>
        <w:t>This part of the MCARs</w:t>
      </w:r>
      <w:r w:rsidRPr="00741384">
        <w:rPr>
          <w:rFonts w:ascii="Arial Narrow" w:hAnsi="Arial Narrow"/>
          <w:sz w:val="22"/>
          <w:szCs w:val="22"/>
        </w:rPr>
        <w:t xml:space="preserve"> presents regulatory requirements for the continuing airworthiness of aircraft expected to operate in </w:t>
      </w:r>
      <w:r w:rsidRPr="00741384">
        <w:rPr>
          <w:rFonts w:ascii="Arial Narrow" w:hAnsi="Arial Narrow"/>
          <w:sz w:val="22"/>
          <w:szCs w:val="22"/>
          <w:highlight w:val="yellow"/>
        </w:rPr>
        <w:t>[STATE] and uses</w:t>
      </w:r>
      <w:r w:rsidRPr="00741384">
        <w:rPr>
          <w:rFonts w:ascii="Arial Narrow" w:hAnsi="Arial Narrow"/>
          <w:sz w:val="22"/>
          <w:szCs w:val="22"/>
        </w:rPr>
        <w:t xml:space="preserve"> the </w:t>
      </w:r>
      <w:r w:rsidRPr="00741384">
        <w:rPr>
          <w:rFonts w:ascii="Arial Narrow" w:hAnsi="Arial Narrow"/>
          <w:sz w:val="22"/>
          <w:szCs w:val="22"/>
          <w:highlight w:val="yellow"/>
        </w:rPr>
        <w:t>SARPs in ICAO</w:t>
      </w:r>
      <w:r w:rsidRPr="00741384">
        <w:rPr>
          <w:rFonts w:ascii="Arial Narrow" w:hAnsi="Arial Narrow"/>
          <w:sz w:val="22"/>
          <w:szCs w:val="22"/>
        </w:rPr>
        <w:t xml:space="preserve"> Annex 6 and the continuing airworthiness </w:t>
      </w:r>
      <w:r w:rsidRPr="00741384">
        <w:rPr>
          <w:rFonts w:ascii="Arial Narrow" w:hAnsi="Arial Narrow"/>
          <w:sz w:val="22"/>
          <w:szCs w:val="22"/>
          <w:highlight w:val="yellow"/>
        </w:rPr>
        <w:t>SARPs in ICAO</w:t>
      </w:r>
      <w:r w:rsidRPr="00741384">
        <w:rPr>
          <w:rFonts w:ascii="Arial Narrow" w:hAnsi="Arial Narrow"/>
          <w:sz w:val="22"/>
          <w:szCs w:val="22"/>
        </w:rPr>
        <w:t xml:space="preserve"> Annex 8, supplemented by sections from 14 CFR and, in earlier versions of the </w:t>
      </w:r>
      <w:r w:rsidRPr="00741384">
        <w:rPr>
          <w:rFonts w:ascii="Arial Narrow" w:hAnsi="Arial Narrow"/>
          <w:sz w:val="22"/>
          <w:szCs w:val="22"/>
          <w:highlight w:val="yellow"/>
        </w:rPr>
        <w:t>MCARs</w:t>
      </w:r>
      <w:r w:rsidRPr="00741384">
        <w:rPr>
          <w:rFonts w:ascii="Arial Narrow" w:hAnsi="Arial Narrow"/>
          <w:sz w:val="22"/>
          <w:szCs w:val="22"/>
        </w:rPr>
        <w:t xml:space="preserve">, the concepts from the JAR before transposition into </w:t>
      </w:r>
      <w:r w:rsidRPr="00741384">
        <w:rPr>
          <w:rFonts w:ascii="Arial Narrow" w:hAnsi="Arial Narrow"/>
          <w:sz w:val="22"/>
          <w:szCs w:val="22"/>
          <w:highlight w:val="yellow"/>
        </w:rPr>
        <w:t>European Union (EU)</w:t>
      </w:r>
      <w:r w:rsidRPr="00741384">
        <w:rPr>
          <w:rFonts w:ascii="Arial Narrow" w:hAnsi="Arial Narrow"/>
          <w:sz w:val="22"/>
          <w:szCs w:val="22"/>
        </w:rPr>
        <w:t xml:space="preserve"> regulations. </w:t>
      </w:r>
      <w:r w:rsidRPr="00741384">
        <w:rPr>
          <w:rFonts w:ascii="Arial Narrow" w:hAnsi="Arial Narrow"/>
          <w:sz w:val="22"/>
          <w:szCs w:val="22"/>
          <w:highlight w:val="yellow"/>
        </w:rPr>
        <w:t xml:space="preserve">This part is based on ICAO Annex 6, Part I, </w:t>
      </w:r>
      <w:r w:rsidRPr="00741384">
        <w:rPr>
          <w:rFonts w:ascii="Arial Narrow" w:hAnsi="Arial Narrow"/>
          <w:i/>
          <w:iCs/>
          <w:sz w:val="22"/>
          <w:szCs w:val="22"/>
          <w:highlight w:val="yellow"/>
        </w:rPr>
        <w:t>International Commercial Air Transport–</w:t>
      </w:r>
      <w:proofErr w:type="spellStart"/>
      <w:r w:rsidRPr="00741384">
        <w:rPr>
          <w:rFonts w:ascii="Arial Narrow" w:hAnsi="Arial Narrow"/>
          <w:i/>
          <w:iCs/>
          <w:sz w:val="22"/>
          <w:szCs w:val="22"/>
          <w:highlight w:val="yellow"/>
        </w:rPr>
        <w:t>Aeroplanes</w:t>
      </w:r>
      <w:proofErr w:type="spellEnd"/>
      <w:r w:rsidRPr="00741384">
        <w:rPr>
          <w:rFonts w:ascii="Arial Narrow" w:hAnsi="Arial Narrow"/>
          <w:i/>
          <w:iCs/>
          <w:sz w:val="22"/>
          <w:szCs w:val="22"/>
          <w:highlight w:val="yellow"/>
        </w:rPr>
        <w:t xml:space="preserve">, </w:t>
      </w:r>
      <w:r w:rsidRPr="00741384">
        <w:rPr>
          <w:rFonts w:ascii="Arial Narrow" w:hAnsi="Arial Narrow"/>
          <w:sz w:val="22"/>
          <w:szCs w:val="22"/>
          <w:highlight w:val="yellow"/>
        </w:rPr>
        <w:t xml:space="preserve">Amendment 43; Annex 6, Part II, </w:t>
      </w:r>
      <w:r w:rsidRPr="00741384">
        <w:rPr>
          <w:rFonts w:ascii="Arial Narrow" w:hAnsi="Arial Narrow"/>
          <w:i/>
          <w:iCs/>
          <w:sz w:val="22"/>
          <w:szCs w:val="22"/>
          <w:highlight w:val="yellow"/>
        </w:rPr>
        <w:t>International General Aviation–</w:t>
      </w:r>
      <w:proofErr w:type="spellStart"/>
      <w:r w:rsidRPr="00741384">
        <w:rPr>
          <w:rFonts w:ascii="Arial Narrow" w:hAnsi="Arial Narrow"/>
          <w:i/>
          <w:iCs/>
          <w:sz w:val="22"/>
          <w:szCs w:val="22"/>
          <w:highlight w:val="yellow"/>
        </w:rPr>
        <w:t>Aeroplanes</w:t>
      </w:r>
      <w:proofErr w:type="spellEnd"/>
      <w:r w:rsidRPr="00741384">
        <w:rPr>
          <w:rFonts w:ascii="Arial Narrow" w:hAnsi="Arial Narrow"/>
          <w:i/>
          <w:iCs/>
          <w:sz w:val="22"/>
          <w:szCs w:val="22"/>
          <w:highlight w:val="yellow"/>
        </w:rPr>
        <w:t xml:space="preserve">, </w:t>
      </w:r>
      <w:r w:rsidRPr="00741384">
        <w:rPr>
          <w:rFonts w:ascii="Arial Narrow" w:hAnsi="Arial Narrow"/>
          <w:sz w:val="22"/>
          <w:szCs w:val="22"/>
          <w:highlight w:val="yellow"/>
        </w:rPr>
        <w:t xml:space="preserve">Amendment 36; Annex 6, Part III, </w:t>
      </w:r>
      <w:r w:rsidRPr="00741384">
        <w:rPr>
          <w:rFonts w:ascii="Arial Narrow" w:hAnsi="Arial Narrow"/>
          <w:i/>
          <w:iCs/>
          <w:sz w:val="22"/>
          <w:szCs w:val="22"/>
          <w:highlight w:val="yellow"/>
        </w:rPr>
        <w:t>International Operations–Helicopters,</w:t>
      </w:r>
      <w:r w:rsidRPr="00741384">
        <w:rPr>
          <w:rFonts w:ascii="Arial Narrow" w:hAnsi="Arial Narrow"/>
          <w:sz w:val="22"/>
          <w:szCs w:val="22"/>
          <w:highlight w:val="yellow"/>
        </w:rPr>
        <w:t xml:space="preserve"> Amendment 22; Annex 8, Amendment 106; and ICAO Doc 9760, </w:t>
      </w:r>
      <w:r w:rsidRPr="00741384">
        <w:rPr>
          <w:rFonts w:ascii="Arial Narrow" w:hAnsi="Arial Narrow"/>
          <w:i/>
          <w:iCs/>
          <w:sz w:val="22"/>
          <w:szCs w:val="22"/>
          <w:highlight w:val="yellow"/>
        </w:rPr>
        <w:t>Airworthiness Manual,</w:t>
      </w:r>
      <w:r w:rsidRPr="00741384">
        <w:rPr>
          <w:rFonts w:ascii="Arial Narrow" w:hAnsi="Arial Narrow"/>
          <w:sz w:val="22"/>
          <w:szCs w:val="22"/>
          <w:highlight w:val="yellow"/>
        </w:rPr>
        <w:t xml:space="preserve"> Third Edition (2014).</w:t>
      </w:r>
    </w:p>
    <w:p w14:paraId="23785509" w14:textId="77777777" w:rsidR="00FA58F8" w:rsidRPr="00DE4132" w:rsidRDefault="00FA58F8" w:rsidP="00DE4132">
      <w:pPr>
        <w:pStyle w:val="Subtitle"/>
        <w:rPr>
          <w:sz w:val="22"/>
          <w:szCs w:val="22"/>
        </w:rPr>
      </w:pPr>
    </w:p>
    <w:p w14:paraId="2378550A" w14:textId="77777777" w:rsidR="001344FD" w:rsidRPr="00741384" w:rsidRDefault="001344FD">
      <w:pPr>
        <w:pStyle w:val="Subtitle"/>
        <w:jc w:val="center"/>
        <w:rPr>
          <w:b/>
          <w:sz w:val="22"/>
          <w:szCs w:val="22"/>
        </w:rPr>
      </w:pPr>
      <w:r w:rsidRPr="006C0882">
        <w:rPr>
          <w:b/>
          <w:sz w:val="22"/>
          <w:szCs w:val="22"/>
        </w:rPr>
        <w:t xml:space="preserve">Part 6 – Approved </w:t>
      </w:r>
      <w:r w:rsidR="002F5134" w:rsidRPr="006C0882">
        <w:rPr>
          <w:b/>
          <w:sz w:val="22"/>
          <w:szCs w:val="22"/>
        </w:rPr>
        <w:t xml:space="preserve">Maintenance </w:t>
      </w:r>
      <w:proofErr w:type="spellStart"/>
      <w:r w:rsidR="002F5134" w:rsidRPr="006C0882">
        <w:rPr>
          <w:b/>
          <w:sz w:val="22"/>
          <w:szCs w:val="22"/>
        </w:rPr>
        <w:t>Organisation</w:t>
      </w:r>
      <w:r w:rsidR="008F4494" w:rsidRPr="00741384">
        <w:rPr>
          <w:b/>
          <w:sz w:val="22"/>
          <w:szCs w:val="22"/>
        </w:rPr>
        <w:t>s</w:t>
      </w:r>
      <w:proofErr w:type="spellEnd"/>
    </w:p>
    <w:p w14:paraId="2378550B" w14:textId="3A8B0FF6" w:rsidR="001344FD" w:rsidRPr="00741384" w:rsidRDefault="001344FD">
      <w:pPr>
        <w:pStyle w:val="Subtitle"/>
        <w:rPr>
          <w:sz w:val="22"/>
          <w:szCs w:val="22"/>
        </w:rPr>
      </w:pPr>
    </w:p>
    <w:p w14:paraId="4AC3B9E9" w14:textId="1215240D" w:rsidR="009D0951" w:rsidRPr="00741384" w:rsidRDefault="009D0951" w:rsidP="009D0951">
      <w:pPr>
        <w:rPr>
          <w:rFonts w:ascii="Arial Narrow" w:hAnsi="Arial Narrow"/>
          <w:sz w:val="22"/>
          <w:szCs w:val="22"/>
          <w:highlight w:val="yellow"/>
        </w:rPr>
      </w:pPr>
      <w:bookmarkStart w:id="1" w:name="_Hlk19275803"/>
      <w:r w:rsidRPr="00741384">
        <w:rPr>
          <w:rFonts w:ascii="Arial Narrow" w:hAnsi="Arial Narrow"/>
          <w:sz w:val="22"/>
          <w:szCs w:val="22"/>
          <w:highlight w:val="yellow"/>
        </w:rPr>
        <w:t xml:space="preserve">Part 6 of the MCARs provides regulations for the certification and monitoring of approved maintenance </w:t>
      </w:r>
      <w:proofErr w:type="spellStart"/>
      <w:r w:rsidRPr="00741384">
        <w:rPr>
          <w:rFonts w:ascii="Arial Narrow" w:hAnsi="Arial Narrow"/>
          <w:sz w:val="22"/>
          <w:szCs w:val="22"/>
          <w:highlight w:val="yellow"/>
        </w:rPr>
        <w:t>organisations</w:t>
      </w:r>
      <w:proofErr w:type="spellEnd"/>
      <w:r w:rsidRPr="00741384">
        <w:rPr>
          <w:rFonts w:ascii="Arial Narrow" w:hAnsi="Arial Narrow"/>
          <w:sz w:val="22"/>
          <w:szCs w:val="22"/>
          <w:highlight w:val="yellow"/>
        </w:rPr>
        <w:t xml:space="preserve"> (AMOs) by the Authority of [STATE]. The proper maintenance of aircraft is fundamental to aviation safety and requires meticulous record keeping. </w:t>
      </w:r>
    </w:p>
    <w:p w14:paraId="51BFFBA8" w14:textId="77777777" w:rsidR="009D0951" w:rsidRPr="00741384" w:rsidRDefault="009D0951" w:rsidP="009D0951">
      <w:pPr>
        <w:rPr>
          <w:rFonts w:ascii="Arial Narrow" w:hAnsi="Arial Narrow"/>
          <w:sz w:val="22"/>
          <w:szCs w:val="22"/>
          <w:highlight w:val="yellow"/>
        </w:rPr>
      </w:pPr>
    </w:p>
    <w:p w14:paraId="4D2637F8" w14:textId="7313F4EB" w:rsidR="009D0951" w:rsidRPr="00741384" w:rsidRDefault="009D0951" w:rsidP="009D0951">
      <w:pPr>
        <w:rPr>
          <w:rFonts w:ascii="Arial Narrow" w:hAnsi="Arial Narrow"/>
          <w:sz w:val="22"/>
          <w:szCs w:val="22"/>
          <w:highlight w:val="yellow"/>
        </w:rPr>
      </w:pPr>
      <w:r w:rsidRPr="00741384">
        <w:rPr>
          <w:rFonts w:ascii="Arial Narrow" w:hAnsi="Arial Narrow"/>
          <w:sz w:val="22"/>
          <w:szCs w:val="22"/>
          <w:highlight w:val="yellow"/>
        </w:rPr>
        <w:t xml:space="preserve">ICAO Annex 6 allows for the maintenance of aircraft under either an AMO or an equivalent system, which is a person or an </w:t>
      </w:r>
      <w:proofErr w:type="spellStart"/>
      <w:r w:rsidRPr="00741384">
        <w:rPr>
          <w:rFonts w:ascii="Arial Narrow" w:hAnsi="Arial Narrow"/>
          <w:sz w:val="22"/>
          <w:szCs w:val="22"/>
          <w:highlight w:val="yellow"/>
        </w:rPr>
        <w:t>organisation</w:t>
      </w:r>
      <w:proofErr w:type="spellEnd"/>
      <w:r w:rsidRPr="00741384">
        <w:rPr>
          <w:rFonts w:ascii="Arial Narrow" w:hAnsi="Arial Narrow"/>
          <w:sz w:val="22"/>
          <w:szCs w:val="22"/>
          <w:highlight w:val="yellow"/>
        </w:rPr>
        <w:t xml:space="preserve"> approved by the Authority of [STATE]. For AOC holders, this means that the AOC holder can maintain its own aircraft, if the AOC holder is also certificated as an AMO; can have its aircraft maintained by another AMO; or, equivalently, can maintain its aircraft under its AOC maintenance </w:t>
      </w:r>
      <w:proofErr w:type="spellStart"/>
      <w:r w:rsidRPr="00741384">
        <w:rPr>
          <w:rFonts w:ascii="Arial Narrow" w:hAnsi="Arial Narrow"/>
          <w:sz w:val="22"/>
          <w:szCs w:val="22"/>
          <w:highlight w:val="yellow"/>
        </w:rPr>
        <w:t>programme</w:t>
      </w:r>
      <w:proofErr w:type="spellEnd"/>
      <w:r w:rsidRPr="00741384">
        <w:rPr>
          <w:rFonts w:ascii="Arial Narrow" w:hAnsi="Arial Narrow"/>
          <w:sz w:val="22"/>
          <w:szCs w:val="22"/>
          <w:highlight w:val="yellow"/>
        </w:rPr>
        <w:t xml:space="preserve"> approved by the Authority of [STATE]. Maintenance requirements for AOC holders that are maintaining their aircraft under an equivalent system are addressed in Part 9 of these regulations.</w:t>
      </w:r>
    </w:p>
    <w:p w14:paraId="4E3DFA10" w14:textId="77777777" w:rsidR="009D0951" w:rsidRPr="00741384" w:rsidRDefault="009D0951" w:rsidP="009D0951">
      <w:pPr>
        <w:rPr>
          <w:rFonts w:ascii="Arial Narrow" w:hAnsi="Arial Narrow"/>
          <w:sz w:val="22"/>
          <w:szCs w:val="22"/>
          <w:highlight w:val="yellow"/>
        </w:rPr>
      </w:pPr>
    </w:p>
    <w:p w14:paraId="3AAF10E7" w14:textId="438BA026" w:rsidR="009D0951" w:rsidRPr="00741384" w:rsidRDefault="009D0951" w:rsidP="009D0951">
      <w:pPr>
        <w:rPr>
          <w:rFonts w:ascii="Arial Narrow" w:hAnsi="Arial Narrow"/>
          <w:sz w:val="22"/>
          <w:szCs w:val="22"/>
          <w:highlight w:val="yellow"/>
        </w:rPr>
      </w:pPr>
      <w:r w:rsidRPr="00741384">
        <w:rPr>
          <w:rFonts w:ascii="Arial Narrow" w:hAnsi="Arial Narrow"/>
          <w:sz w:val="22"/>
          <w:szCs w:val="22"/>
          <w:highlight w:val="yellow"/>
        </w:rPr>
        <w:t xml:space="preserve">When [STATE] is both the State of the Operator and the State of Registry of an aircraft, [STATE] is responsible for approving any AMO, person, or </w:t>
      </w:r>
      <w:proofErr w:type="spellStart"/>
      <w:r w:rsidRPr="00741384">
        <w:rPr>
          <w:rFonts w:ascii="Arial Narrow" w:hAnsi="Arial Narrow"/>
          <w:sz w:val="22"/>
          <w:szCs w:val="22"/>
          <w:highlight w:val="yellow"/>
        </w:rPr>
        <w:t>organisation</w:t>
      </w:r>
      <w:proofErr w:type="spellEnd"/>
      <w:r w:rsidRPr="00741384">
        <w:rPr>
          <w:rFonts w:ascii="Arial Narrow" w:hAnsi="Arial Narrow"/>
          <w:sz w:val="22"/>
          <w:szCs w:val="22"/>
          <w:highlight w:val="yellow"/>
        </w:rPr>
        <w:t xml:space="preserve"> used to provide maintenance for that aircraft. Paragraph 6.2.1.5(a)(3) of this part requires an AMO applicant within [STATE] to disclose any and all AMO certificates in any Contracting State other than [STATE]. Many regional airline consortia use common maintenance facilities in one Contracting State. This practice does not relieve [STATE] from approving the maintenance </w:t>
      </w:r>
      <w:proofErr w:type="spellStart"/>
      <w:r w:rsidRPr="00741384">
        <w:rPr>
          <w:rFonts w:ascii="Arial Narrow" w:hAnsi="Arial Narrow"/>
          <w:sz w:val="22"/>
          <w:szCs w:val="22"/>
          <w:highlight w:val="yellow"/>
        </w:rPr>
        <w:t>organisations</w:t>
      </w:r>
      <w:proofErr w:type="spellEnd"/>
      <w:r w:rsidRPr="00741384">
        <w:rPr>
          <w:rFonts w:ascii="Arial Narrow" w:hAnsi="Arial Narrow"/>
          <w:sz w:val="22"/>
          <w:szCs w:val="22"/>
          <w:highlight w:val="yellow"/>
        </w:rPr>
        <w:t xml:space="preserve"> used by its air operators that are on the Registry of [STATE]. [STATE] may have formal arrangements with a foreign State or States to allow acceptance of each other’s AMO certification action.</w:t>
      </w:r>
    </w:p>
    <w:p w14:paraId="692846A2" w14:textId="77777777" w:rsidR="009D0951" w:rsidRPr="00741384" w:rsidRDefault="009D0951" w:rsidP="009D0951">
      <w:pPr>
        <w:rPr>
          <w:rFonts w:ascii="Arial Narrow" w:hAnsi="Arial Narrow"/>
          <w:sz w:val="22"/>
          <w:szCs w:val="22"/>
          <w:highlight w:val="yellow"/>
        </w:rPr>
      </w:pPr>
    </w:p>
    <w:p w14:paraId="010CE9D7" w14:textId="1BB1D409" w:rsidR="009D0951" w:rsidRDefault="009D0951" w:rsidP="009D0951">
      <w:pPr>
        <w:rPr>
          <w:rFonts w:ascii="Arial Narrow" w:hAnsi="Arial Narrow"/>
          <w:sz w:val="22"/>
          <w:szCs w:val="22"/>
          <w:highlight w:val="yellow"/>
        </w:rPr>
      </w:pPr>
      <w:r w:rsidRPr="00741384">
        <w:rPr>
          <w:rFonts w:ascii="Arial Narrow" w:hAnsi="Arial Narrow"/>
          <w:sz w:val="22"/>
          <w:szCs w:val="22"/>
          <w:highlight w:val="yellow"/>
        </w:rPr>
        <w:lastRenderedPageBreak/>
        <w:t>When the State of the Operator and the State of Registry of an aircraft are different,</w:t>
      </w:r>
      <w:r w:rsidR="0072110A" w:rsidRPr="00741384">
        <w:rPr>
          <w:rFonts w:ascii="Arial Narrow" w:hAnsi="Arial Narrow"/>
          <w:sz w:val="22"/>
          <w:szCs w:val="22"/>
          <w:highlight w:val="yellow"/>
        </w:rPr>
        <w:t xml:space="preserve"> </w:t>
      </w:r>
      <w:r w:rsidRPr="00741384">
        <w:rPr>
          <w:rFonts w:ascii="Arial Narrow" w:hAnsi="Arial Narrow"/>
          <w:sz w:val="22"/>
          <w:szCs w:val="22"/>
          <w:highlight w:val="yellow"/>
        </w:rPr>
        <w:t>an ICAO Annex 6 change, effective from 05 November 2020, will require all State of the Operator aircraft that are on a foreign registry to be maintained by:</w:t>
      </w:r>
    </w:p>
    <w:p w14:paraId="10202F05" w14:textId="77777777" w:rsidR="00A148FB" w:rsidRPr="00741384" w:rsidRDefault="00A148FB" w:rsidP="009D0951">
      <w:pPr>
        <w:rPr>
          <w:rFonts w:ascii="Arial Narrow" w:hAnsi="Arial Narrow"/>
          <w:sz w:val="22"/>
          <w:szCs w:val="22"/>
          <w:highlight w:val="yellow"/>
        </w:rPr>
      </w:pPr>
    </w:p>
    <w:p w14:paraId="67737F58" w14:textId="77777777" w:rsidR="009D0951" w:rsidRPr="00741384" w:rsidRDefault="009D0951" w:rsidP="009D0951">
      <w:pPr>
        <w:pStyle w:val="ListParagraph"/>
        <w:numPr>
          <w:ilvl w:val="0"/>
          <w:numId w:val="8"/>
        </w:numPr>
        <w:rPr>
          <w:rFonts w:ascii="Arial Narrow" w:hAnsi="Arial Narrow"/>
          <w:highlight w:val="yellow"/>
        </w:rPr>
      </w:pPr>
      <w:r w:rsidRPr="00741384">
        <w:rPr>
          <w:rFonts w:ascii="Arial Narrow" w:hAnsi="Arial Narrow"/>
          <w:highlight w:val="yellow"/>
        </w:rPr>
        <w:t xml:space="preserve">An AMO approved by the foreign State of Registry; or </w:t>
      </w:r>
    </w:p>
    <w:p w14:paraId="54E9538C" w14:textId="77777777" w:rsidR="009D0951" w:rsidRPr="00741384" w:rsidRDefault="009D0951" w:rsidP="009D0951">
      <w:pPr>
        <w:pStyle w:val="ListParagraph"/>
        <w:numPr>
          <w:ilvl w:val="0"/>
          <w:numId w:val="8"/>
        </w:numPr>
        <w:tabs>
          <w:tab w:val="left" w:pos="6600"/>
        </w:tabs>
        <w:rPr>
          <w:rFonts w:ascii="Arial Narrow" w:hAnsi="Arial Narrow"/>
          <w:highlight w:val="yellow"/>
        </w:rPr>
      </w:pPr>
      <w:r w:rsidRPr="00741384">
        <w:rPr>
          <w:rFonts w:ascii="Arial Narrow" w:hAnsi="Arial Narrow"/>
          <w:highlight w:val="yellow"/>
        </w:rPr>
        <w:t>An AMO approved by another foreign State that is accepted by the State of Registry; or</w:t>
      </w:r>
    </w:p>
    <w:p w14:paraId="3F2B121B" w14:textId="3DB88CD0" w:rsidR="00647094" w:rsidRDefault="009D0951" w:rsidP="009E4D9D">
      <w:pPr>
        <w:pStyle w:val="ListParagraph"/>
        <w:numPr>
          <w:ilvl w:val="0"/>
          <w:numId w:val="8"/>
        </w:numPr>
        <w:tabs>
          <w:tab w:val="left" w:pos="6600"/>
        </w:tabs>
        <w:rPr>
          <w:rFonts w:ascii="Arial Narrow" w:hAnsi="Arial Narrow"/>
          <w:highlight w:val="yellow"/>
        </w:rPr>
      </w:pPr>
      <w:r w:rsidRPr="00741384">
        <w:rPr>
          <w:rFonts w:ascii="Arial Narrow" w:hAnsi="Arial Narrow"/>
          <w:highlight w:val="yellow"/>
        </w:rPr>
        <w:t xml:space="preserve">A person or </w:t>
      </w:r>
      <w:proofErr w:type="spellStart"/>
      <w:r w:rsidRPr="00741384">
        <w:rPr>
          <w:rFonts w:ascii="Arial Narrow" w:hAnsi="Arial Narrow"/>
          <w:highlight w:val="yellow"/>
        </w:rPr>
        <w:t>organisation</w:t>
      </w:r>
      <w:proofErr w:type="spellEnd"/>
      <w:r w:rsidR="00EC3F7C" w:rsidRPr="00741384">
        <w:rPr>
          <w:rFonts w:ascii="Arial Narrow" w:hAnsi="Arial Narrow"/>
          <w:highlight w:val="yellow"/>
        </w:rPr>
        <w:t>,</w:t>
      </w:r>
      <w:r w:rsidRPr="00741384">
        <w:rPr>
          <w:rFonts w:ascii="Arial Narrow" w:hAnsi="Arial Narrow"/>
          <w:highlight w:val="yellow"/>
        </w:rPr>
        <w:t xml:space="preserve"> in accordance with procedures that are </w:t>
      </w:r>
      <w:proofErr w:type="spellStart"/>
      <w:r w:rsidRPr="00741384">
        <w:rPr>
          <w:rFonts w:ascii="Arial Narrow" w:hAnsi="Arial Narrow"/>
          <w:highlight w:val="yellow"/>
        </w:rPr>
        <w:t>authorised</w:t>
      </w:r>
      <w:proofErr w:type="spellEnd"/>
      <w:r w:rsidRPr="00741384">
        <w:rPr>
          <w:rFonts w:ascii="Arial Narrow" w:hAnsi="Arial Narrow"/>
          <w:highlight w:val="yellow"/>
        </w:rPr>
        <w:t xml:space="preserve"> by the State of Registry.</w:t>
      </w:r>
    </w:p>
    <w:p w14:paraId="6BFED1AA" w14:textId="77777777" w:rsidR="00A148FB" w:rsidRPr="00741384" w:rsidRDefault="00A148FB" w:rsidP="00741384">
      <w:pPr>
        <w:tabs>
          <w:tab w:val="left" w:pos="6600"/>
        </w:tabs>
        <w:rPr>
          <w:rFonts w:ascii="Arial Narrow" w:hAnsi="Arial Narrow"/>
          <w:highlight w:val="yellow"/>
        </w:rPr>
      </w:pPr>
    </w:p>
    <w:p w14:paraId="565A3416" w14:textId="09849A96" w:rsidR="009D0951" w:rsidRPr="00741384" w:rsidRDefault="009D0951">
      <w:pPr>
        <w:rPr>
          <w:rFonts w:ascii="Arial Narrow" w:hAnsi="Arial Narrow"/>
          <w:sz w:val="22"/>
          <w:szCs w:val="22"/>
          <w:highlight w:val="yellow"/>
        </w:rPr>
      </w:pPr>
      <w:r w:rsidRPr="00741384">
        <w:rPr>
          <w:rFonts w:ascii="Arial Narrow" w:hAnsi="Arial Narrow"/>
          <w:sz w:val="22"/>
          <w:szCs w:val="22"/>
          <w:highlight w:val="yellow"/>
        </w:rPr>
        <w:t xml:space="preserve">In this situation, the State of the Operator is not required to certificate the foreign AMO, person, or </w:t>
      </w:r>
      <w:proofErr w:type="spellStart"/>
      <w:r w:rsidRPr="00741384">
        <w:rPr>
          <w:rFonts w:ascii="Arial Narrow" w:hAnsi="Arial Narrow"/>
          <w:sz w:val="22"/>
          <w:szCs w:val="22"/>
          <w:highlight w:val="yellow"/>
        </w:rPr>
        <w:t>organisation</w:t>
      </w:r>
      <w:proofErr w:type="spellEnd"/>
      <w:r w:rsidRPr="00741384">
        <w:rPr>
          <w:rFonts w:ascii="Arial Narrow" w:hAnsi="Arial Narrow"/>
          <w:sz w:val="22"/>
          <w:szCs w:val="22"/>
          <w:highlight w:val="yellow"/>
        </w:rPr>
        <w:t xml:space="preserve"> itself; instead, it may accept the foreign certification or approvals through various means, such as validation, or through an arrangement with the foreign State. The State of the Operator continues to be responsible for ensuring that its air operators conduct maintenance in accordance with the requirements of the State of Registry.</w:t>
      </w:r>
    </w:p>
    <w:p w14:paraId="5D8D15BE" w14:textId="77777777" w:rsidR="009D0951" w:rsidRPr="00741384" w:rsidRDefault="009D0951" w:rsidP="009D0951">
      <w:pPr>
        <w:rPr>
          <w:rFonts w:ascii="Arial Narrow" w:hAnsi="Arial Narrow"/>
          <w:sz w:val="22"/>
          <w:szCs w:val="22"/>
          <w:highlight w:val="yellow"/>
        </w:rPr>
      </w:pPr>
    </w:p>
    <w:p w14:paraId="08880D7E" w14:textId="31A91274" w:rsidR="009D0951" w:rsidRPr="00741384" w:rsidRDefault="009D0951" w:rsidP="009D0951">
      <w:pPr>
        <w:rPr>
          <w:rFonts w:ascii="Arial Narrow" w:hAnsi="Arial Narrow"/>
          <w:sz w:val="22"/>
          <w:szCs w:val="22"/>
          <w:highlight w:val="yellow"/>
        </w:rPr>
      </w:pPr>
      <w:r w:rsidRPr="00741384">
        <w:rPr>
          <w:rFonts w:ascii="Arial Narrow" w:hAnsi="Arial Narrow"/>
          <w:sz w:val="22"/>
          <w:szCs w:val="22"/>
          <w:highlight w:val="yellow"/>
        </w:rPr>
        <w:t>This part of the MCARs is based on ICAO Annex 6</w:t>
      </w:r>
      <w:r w:rsidRPr="00741384">
        <w:rPr>
          <w:rFonts w:ascii="Arial Narrow" w:hAnsi="Arial Narrow"/>
          <w:i/>
          <w:iCs/>
          <w:sz w:val="22"/>
          <w:szCs w:val="22"/>
          <w:highlight w:val="yellow"/>
        </w:rPr>
        <w:t xml:space="preserve">, </w:t>
      </w:r>
      <w:r w:rsidRPr="00741384">
        <w:rPr>
          <w:rFonts w:ascii="Arial Narrow" w:hAnsi="Arial Narrow"/>
          <w:sz w:val="22"/>
          <w:szCs w:val="22"/>
          <w:highlight w:val="yellow"/>
        </w:rPr>
        <w:t>Part I, Amendment 43; Part II</w:t>
      </w:r>
      <w:r w:rsidRPr="00741384">
        <w:rPr>
          <w:rFonts w:ascii="Arial Narrow" w:hAnsi="Arial Narrow"/>
          <w:i/>
          <w:iCs/>
          <w:sz w:val="22"/>
          <w:szCs w:val="22"/>
          <w:highlight w:val="yellow"/>
        </w:rPr>
        <w:t xml:space="preserve">, </w:t>
      </w:r>
      <w:r w:rsidRPr="00741384">
        <w:rPr>
          <w:rFonts w:ascii="Arial Narrow" w:hAnsi="Arial Narrow"/>
          <w:sz w:val="22"/>
          <w:szCs w:val="22"/>
          <w:highlight w:val="yellow"/>
        </w:rPr>
        <w:t>Amendment 36; and Part III,</w:t>
      </w:r>
      <w:r w:rsidR="002F34FA" w:rsidRPr="00741384">
        <w:rPr>
          <w:rFonts w:ascii="Arial Narrow" w:hAnsi="Arial Narrow"/>
          <w:sz w:val="22"/>
          <w:szCs w:val="22"/>
          <w:highlight w:val="yellow"/>
        </w:rPr>
        <w:t xml:space="preserve"> </w:t>
      </w:r>
      <w:r w:rsidRPr="00741384">
        <w:rPr>
          <w:rFonts w:ascii="Arial Narrow" w:hAnsi="Arial Narrow"/>
          <w:sz w:val="22"/>
          <w:szCs w:val="22"/>
          <w:highlight w:val="yellow"/>
        </w:rPr>
        <w:t>Amendment 22; Annex 8</w:t>
      </w:r>
      <w:r w:rsidRPr="00741384">
        <w:rPr>
          <w:rFonts w:ascii="Arial Narrow" w:hAnsi="Arial Narrow"/>
          <w:i/>
          <w:iCs/>
          <w:sz w:val="22"/>
          <w:szCs w:val="22"/>
          <w:highlight w:val="yellow"/>
        </w:rPr>
        <w:t xml:space="preserve">, </w:t>
      </w:r>
      <w:r w:rsidRPr="00741384">
        <w:rPr>
          <w:rFonts w:ascii="Arial Narrow" w:hAnsi="Arial Narrow"/>
          <w:sz w:val="22"/>
          <w:szCs w:val="22"/>
          <w:highlight w:val="yellow"/>
        </w:rPr>
        <w:t>Amendment 106; and ICAO Doc 9760.</w:t>
      </w:r>
      <w:bookmarkEnd w:id="1"/>
    </w:p>
    <w:p w14:paraId="667A4ABA" w14:textId="77777777" w:rsidR="009D0951" w:rsidRPr="00741384" w:rsidRDefault="009D0951" w:rsidP="009D0951">
      <w:pPr>
        <w:rPr>
          <w:rFonts w:ascii="Arial Narrow" w:hAnsi="Arial Narrow"/>
          <w:i/>
          <w:iCs/>
          <w:sz w:val="22"/>
          <w:szCs w:val="22"/>
          <w:highlight w:val="yellow"/>
        </w:rPr>
      </w:pPr>
    </w:p>
    <w:p w14:paraId="7C91A4FF" w14:textId="77777777" w:rsidR="009D0951" w:rsidRDefault="009D0951" w:rsidP="009D0951">
      <w:pPr>
        <w:rPr>
          <w:sz w:val="24"/>
          <w:szCs w:val="24"/>
        </w:rPr>
      </w:pPr>
      <w:r w:rsidRPr="00741384">
        <w:rPr>
          <w:rFonts w:ascii="Arial Narrow" w:hAnsi="Arial Narrow"/>
          <w:i/>
          <w:iCs/>
          <w:sz w:val="22"/>
          <w:szCs w:val="22"/>
          <w:highlight w:val="yellow"/>
        </w:rPr>
        <w:t>Note: As of 05 November 2020, the term “maintenance” will change to “continuing airworthiness.”</w:t>
      </w:r>
      <w:r w:rsidRPr="00741384">
        <w:rPr>
          <w:rFonts w:ascii="Arial Narrow" w:hAnsi="Arial Narrow"/>
          <w:sz w:val="22"/>
          <w:szCs w:val="22"/>
        </w:rPr>
        <w:t xml:space="preserve"> </w:t>
      </w:r>
    </w:p>
    <w:p w14:paraId="61ED2ED3" w14:textId="77777777" w:rsidR="009D0951" w:rsidRDefault="009D0951" w:rsidP="00C113A5">
      <w:pPr>
        <w:pStyle w:val="Subtitle"/>
        <w:rPr>
          <w:sz w:val="22"/>
          <w:szCs w:val="22"/>
        </w:rPr>
      </w:pPr>
    </w:p>
    <w:p w14:paraId="2378550E" w14:textId="77777777" w:rsidR="001344FD" w:rsidRPr="005A6B6D" w:rsidRDefault="001344FD" w:rsidP="00741384">
      <w:pPr>
        <w:ind w:firstLine="720"/>
        <w:jc w:val="center"/>
        <w:rPr>
          <w:rFonts w:ascii="Arial Narrow" w:hAnsi="Arial Narrow"/>
          <w:b/>
          <w:sz w:val="22"/>
          <w:szCs w:val="22"/>
        </w:rPr>
      </w:pPr>
      <w:r w:rsidRPr="005A6B6D">
        <w:rPr>
          <w:rFonts w:ascii="Arial Narrow" w:hAnsi="Arial Narrow"/>
          <w:b/>
          <w:sz w:val="22"/>
          <w:szCs w:val="22"/>
        </w:rPr>
        <w:t xml:space="preserve">Part 7 – </w:t>
      </w:r>
      <w:r w:rsidR="002F5134" w:rsidRPr="005A6B6D">
        <w:rPr>
          <w:rFonts w:ascii="Arial Narrow" w:hAnsi="Arial Narrow"/>
          <w:b/>
          <w:sz w:val="22"/>
          <w:szCs w:val="22"/>
        </w:rPr>
        <w:t>Instruments and</w:t>
      </w:r>
      <w:r w:rsidRPr="005A6B6D">
        <w:rPr>
          <w:rFonts w:ascii="Arial Narrow" w:hAnsi="Arial Narrow"/>
          <w:b/>
          <w:sz w:val="22"/>
          <w:szCs w:val="22"/>
        </w:rPr>
        <w:t xml:space="preserve"> Equipment</w:t>
      </w:r>
    </w:p>
    <w:p w14:paraId="2378550F" w14:textId="70085E85" w:rsidR="001344FD" w:rsidRPr="005A6B6D" w:rsidRDefault="001344FD" w:rsidP="00741384">
      <w:pPr>
        <w:rPr>
          <w:rFonts w:ascii="Arial Narrow" w:hAnsi="Arial Narrow"/>
          <w:sz w:val="22"/>
          <w:szCs w:val="22"/>
        </w:rPr>
      </w:pPr>
    </w:p>
    <w:p w14:paraId="1C7B9A83" w14:textId="7A6ED1CC" w:rsidR="0030609B" w:rsidRDefault="0030609B">
      <w:pPr>
        <w:widowControl w:val="0"/>
        <w:ind w:firstLine="720"/>
        <w:rPr>
          <w:rFonts w:ascii="Arial Narrow" w:hAnsi="Arial Narrow"/>
          <w:sz w:val="22"/>
          <w:szCs w:val="22"/>
        </w:rPr>
      </w:pPr>
      <w:r w:rsidRPr="00741384">
        <w:rPr>
          <w:rFonts w:ascii="Arial Narrow" w:hAnsi="Arial Narrow"/>
          <w:sz w:val="22"/>
          <w:szCs w:val="22"/>
        </w:rPr>
        <w:t xml:space="preserve">Part 7 of the </w:t>
      </w:r>
      <w:r w:rsidRPr="00741384">
        <w:rPr>
          <w:rFonts w:ascii="Arial Narrow" w:hAnsi="Arial Narrow"/>
          <w:sz w:val="22"/>
          <w:szCs w:val="22"/>
          <w:highlight w:val="yellow"/>
        </w:rPr>
        <w:t>MCARs</w:t>
      </w:r>
      <w:r w:rsidRPr="00741384">
        <w:rPr>
          <w:rFonts w:ascii="Arial Narrow" w:hAnsi="Arial Narrow"/>
          <w:sz w:val="22"/>
          <w:szCs w:val="22"/>
        </w:rPr>
        <w:t xml:space="preserve"> presents </w:t>
      </w:r>
      <w:r w:rsidRPr="00741384">
        <w:rPr>
          <w:rFonts w:ascii="Arial Narrow" w:hAnsi="Arial Narrow"/>
          <w:sz w:val="22"/>
          <w:szCs w:val="22"/>
          <w:highlight w:val="yellow"/>
        </w:rPr>
        <w:t>the ICAO</w:t>
      </w:r>
      <w:r w:rsidRPr="00741384">
        <w:rPr>
          <w:rFonts w:ascii="Arial Narrow" w:hAnsi="Arial Narrow"/>
          <w:sz w:val="22"/>
          <w:szCs w:val="22"/>
        </w:rPr>
        <w:t xml:space="preserve"> </w:t>
      </w:r>
      <w:r w:rsidRPr="00741384">
        <w:rPr>
          <w:rFonts w:ascii="Arial Narrow" w:hAnsi="Arial Narrow"/>
          <w:sz w:val="22"/>
          <w:szCs w:val="22"/>
          <w:highlight w:val="yellow"/>
        </w:rPr>
        <w:t>SARPs</w:t>
      </w:r>
      <w:r w:rsidRPr="00741384">
        <w:rPr>
          <w:rFonts w:ascii="Arial Narrow" w:hAnsi="Arial Narrow"/>
          <w:sz w:val="22"/>
          <w:szCs w:val="22"/>
        </w:rPr>
        <w:t xml:space="preserve"> as regulatory requirements for instruments and equipment on aircraft expected to operate in [STATE]. As with other parts </w:t>
      </w:r>
      <w:r w:rsidRPr="00741384">
        <w:rPr>
          <w:rFonts w:ascii="Arial Narrow" w:hAnsi="Arial Narrow"/>
          <w:sz w:val="22"/>
          <w:szCs w:val="22"/>
          <w:highlight w:val="yellow"/>
        </w:rPr>
        <w:t>of</w:t>
      </w:r>
      <w:r w:rsidRPr="00741384">
        <w:rPr>
          <w:rFonts w:ascii="Arial Narrow" w:hAnsi="Arial Narrow"/>
          <w:sz w:val="22"/>
          <w:szCs w:val="22"/>
        </w:rPr>
        <w:t xml:space="preserve"> </w:t>
      </w:r>
      <w:r w:rsidR="00A87C32">
        <w:rPr>
          <w:rFonts w:ascii="Arial Narrow" w:hAnsi="Arial Narrow"/>
          <w:sz w:val="22"/>
          <w:szCs w:val="22"/>
        </w:rPr>
        <w:t>these regulations</w:t>
      </w:r>
      <w:r w:rsidRPr="00741384">
        <w:rPr>
          <w:rFonts w:ascii="Arial Narrow" w:hAnsi="Arial Narrow"/>
          <w:sz w:val="22"/>
          <w:szCs w:val="22"/>
        </w:rPr>
        <w:t xml:space="preserve">, </w:t>
      </w:r>
      <w:r w:rsidRPr="00741384">
        <w:rPr>
          <w:rFonts w:ascii="Arial Narrow" w:hAnsi="Arial Narrow"/>
          <w:sz w:val="22"/>
          <w:szCs w:val="22"/>
          <w:highlight w:val="yellow"/>
        </w:rPr>
        <w:t>this part</w:t>
      </w:r>
      <w:r w:rsidRPr="00741384">
        <w:rPr>
          <w:rFonts w:ascii="Arial Narrow" w:hAnsi="Arial Narrow"/>
          <w:sz w:val="22"/>
          <w:szCs w:val="22"/>
        </w:rPr>
        <w:t xml:space="preserve"> presents the </w:t>
      </w:r>
      <w:r w:rsidRPr="00741384">
        <w:rPr>
          <w:rFonts w:ascii="Arial Narrow" w:hAnsi="Arial Narrow"/>
          <w:sz w:val="22"/>
          <w:szCs w:val="22"/>
          <w:highlight w:val="yellow"/>
        </w:rPr>
        <w:t>SARPs</w:t>
      </w:r>
      <w:r w:rsidRPr="00741384">
        <w:rPr>
          <w:rFonts w:ascii="Arial Narrow" w:hAnsi="Arial Narrow"/>
          <w:sz w:val="22"/>
          <w:szCs w:val="22"/>
        </w:rPr>
        <w:t xml:space="preserve"> in ICAO Annex 6</w:t>
      </w:r>
      <w:r w:rsidRPr="00741384">
        <w:rPr>
          <w:rFonts w:ascii="Arial Narrow" w:hAnsi="Arial Narrow"/>
          <w:i/>
          <w:sz w:val="22"/>
          <w:szCs w:val="22"/>
          <w:highlight w:val="yellow"/>
        </w:rPr>
        <w:t>,</w:t>
      </w:r>
      <w:r w:rsidRPr="00741384">
        <w:rPr>
          <w:rFonts w:ascii="Arial Narrow" w:hAnsi="Arial Narrow"/>
          <w:sz w:val="22"/>
          <w:szCs w:val="22"/>
        </w:rPr>
        <w:t xml:space="preserve"> supplemented by sections from </w:t>
      </w:r>
      <w:r w:rsidRPr="00741384">
        <w:rPr>
          <w:rFonts w:ascii="Arial Narrow" w:hAnsi="Arial Narrow"/>
          <w:sz w:val="22"/>
          <w:szCs w:val="22"/>
          <w:highlight w:val="yellow"/>
        </w:rPr>
        <w:t>14</w:t>
      </w:r>
      <w:r w:rsidRPr="00741384">
        <w:rPr>
          <w:rFonts w:ascii="Arial Narrow" w:hAnsi="Arial Narrow"/>
          <w:sz w:val="22"/>
          <w:szCs w:val="22"/>
        </w:rPr>
        <w:t xml:space="preserve"> CFR and/or </w:t>
      </w:r>
      <w:r w:rsidRPr="00741384">
        <w:rPr>
          <w:rFonts w:ascii="Arial Narrow" w:hAnsi="Arial Narrow"/>
          <w:sz w:val="22"/>
          <w:szCs w:val="22"/>
          <w:highlight w:val="yellow"/>
        </w:rPr>
        <w:t>the JAR</w:t>
      </w:r>
      <w:r w:rsidRPr="00741384">
        <w:rPr>
          <w:rFonts w:ascii="Arial Narrow" w:hAnsi="Arial Narrow"/>
          <w:sz w:val="22"/>
          <w:szCs w:val="22"/>
        </w:rPr>
        <w:t xml:space="preserve">. Supplementation by 14 CFR </w:t>
      </w:r>
      <w:r w:rsidRPr="00741384">
        <w:rPr>
          <w:rFonts w:ascii="Arial Narrow" w:hAnsi="Arial Narrow"/>
          <w:sz w:val="22"/>
          <w:szCs w:val="22"/>
          <w:highlight w:val="yellow"/>
        </w:rPr>
        <w:t>and</w:t>
      </w:r>
      <w:r w:rsidRPr="00741384">
        <w:rPr>
          <w:rFonts w:ascii="Arial Narrow" w:hAnsi="Arial Narrow"/>
          <w:sz w:val="22"/>
          <w:szCs w:val="22"/>
        </w:rPr>
        <w:t xml:space="preserve"> JAR regulations allows for more efficient implementation of the basic ICAO </w:t>
      </w:r>
      <w:r w:rsidRPr="00741384">
        <w:rPr>
          <w:rFonts w:ascii="Arial Narrow" w:hAnsi="Arial Narrow"/>
          <w:sz w:val="22"/>
          <w:szCs w:val="22"/>
          <w:highlight w:val="yellow"/>
        </w:rPr>
        <w:t>SARPs</w:t>
      </w:r>
      <w:r w:rsidRPr="00741384">
        <w:rPr>
          <w:rFonts w:ascii="Arial Narrow" w:hAnsi="Arial Narrow"/>
          <w:sz w:val="22"/>
          <w:szCs w:val="22"/>
        </w:rPr>
        <w:t>, based upon the experience gained by the FAA and the former JAA.</w:t>
      </w:r>
    </w:p>
    <w:p w14:paraId="43AA0079" w14:textId="77777777" w:rsidR="005A6B6D" w:rsidRPr="00741384" w:rsidRDefault="005A6B6D" w:rsidP="00741384">
      <w:pPr>
        <w:widowControl w:val="0"/>
        <w:ind w:firstLine="720"/>
        <w:rPr>
          <w:rFonts w:ascii="Arial Narrow" w:hAnsi="Arial Narrow"/>
          <w:sz w:val="22"/>
          <w:szCs w:val="22"/>
        </w:rPr>
      </w:pPr>
    </w:p>
    <w:p w14:paraId="4CE35620" w14:textId="3C0D025F" w:rsidR="0030609B" w:rsidRDefault="0030609B" w:rsidP="00741384">
      <w:pPr>
        <w:widowControl w:val="0"/>
        <w:ind w:firstLine="720"/>
        <w:rPr>
          <w:rFonts w:ascii="Arial Narrow" w:hAnsi="Arial Narrow"/>
          <w:sz w:val="22"/>
          <w:szCs w:val="22"/>
        </w:rPr>
      </w:pPr>
      <w:r w:rsidRPr="00741384">
        <w:rPr>
          <w:rFonts w:ascii="Arial Narrow" w:hAnsi="Arial Narrow"/>
          <w:sz w:val="22"/>
          <w:szCs w:val="22"/>
        </w:rPr>
        <w:t xml:space="preserve">The requirements </w:t>
      </w:r>
      <w:r w:rsidRPr="00741384">
        <w:rPr>
          <w:rFonts w:ascii="Arial Narrow" w:hAnsi="Arial Narrow"/>
          <w:sz w:val="22"/>
          <w:szCs w:val="22"/>
          <w:highlight w:val="yellow"/>
        </w:rPr>
        <w:t>of this part</w:t>
      </w:r>
      <w:r w:rsidRPr="00741384">
        <w:rPr>
          <w:rFonts w:ascii="Arial Narrow" w:hAnsi="Arial Narrow"/>
          <w:sz w:val="22"/>
          <w:szCs w:val="22"/>
        </w:rPr>
        <w:t xml:space="preserve"> address </w:t>
      </w:r>
      <w:r w:rsidRPr="00741384">
        <w:rPr>
          <w:rFonts w:ascii="Arial Narrow" w:hAnsi="Arial Narrow"/>
          <w:sz w:val="22"/>
          <w:szCs w:val="22"/>
          <w:highlight w:val="yellow"/>
        </w:rPr>
        <w:t xml:space="preserve">both </w:t>
      </w:r>
      <w:r w:rsidRPr="00741384">
        <w:rPr>
          <w:rFonts w:ascii="Arial Narrow" w:hAnsi="Arial Narrow"/>
          <w:sz w:val="22"/>
          <w:szCs w:val="22"/>
        </w:rPr>
        <w:t xml:space="preserve">AOC holder and non-AOC holder operations. The </w:t>
      </w:r>
      <w:r w:rsidRPr="00741384">
        <w:rPr>
          <w:rFonts w:ascii="Arial Narrow" w:hAnsi="Arial Narrow"/>
          <w:sz w:val="22"/>
          <w:szCs w:val="22"/>
          <w:highlight w:val="yellow"/>
        </w:rPr>
        <w:t>requirements</w:t>
      </w:r>
      <w:r w:rsidRPr="00741384">
        <w:rPr>
          <w:rFonts w:ascii="Arial Narrow" w:hAnsi="Arial Narrow"/>
          <w:sz w:val="22"/>
          <w:szCs w:val="22"/>
        </w:rPr>
        <w:t xml:space="preserve"> of </w:t>
      </w:r>
      <w:r w:rsidRPr="00741384">
        <w:rPr>
          <w:rFonts w:ascii="Arial Narrow" w:hAnsi="Arial Narrow"/>
          <w:sz w:val="22"/>
          <w:szCs w:val="22"/>
          <w:highlight w:val="yellow"/>
        </w:rPr>
        <w:t>this part that are</w:t>
      </w:r>
      <w:r w:rsidRPr="00741384">
        <w:rPr>
          <w:rFonts w:ascii="Arial Narrow" w:hAnsi="Arial Narrow"/>
          <w:sz w:val="22"/>
          <w:szCs w:val="22"/>
        </w:rPr>
        <w:t xml:space="preserve"> applicable to all aircraft, </w:t>
      </w:r>
      <w:r w:rsidRPr="00741384">
        <w:rPr>
          <w:rFonts w:ascii="Arial Narrow" w:hAnsi="Arial Narrow"/>
          <w:sz w:val="22"/>
          <w:szCs w:val="22"/>
          <w:highlight w:val="yellow"/>
        </w:rPr>
        <w:t>and to both AOC and non-AOC holders,</w:t>
      </w:r>
      <w:r w:rsidRPr="00741384">
        <w:rPr>
          <w:rFonts w:ascii="Arial Narrow" w:hAnsi="Arial Narrow"/>
          <w:sz w:val="22"/>
          <w:szCs w:val="22"/>
        </w:rPr>
        <w:t xml:space="preserve"> are noted by the key [AAC] preceding the particular </w:t>
      </w:r>
      <w:r w:rsidRPr="00741384">
        <w:rPr>
          <w:rFonts w:ascii="Arial Narrow" w:hAnsi="Arial Narrow"/>
          <w:sz w:val="22"/>
          <w:szCs w:val="22"/>
          <w:highlight w:val="yellow"/>
        </w:rPr>
        <w:t>requirement</w:t>
      </w:r>
      <w:r w:rsidRPr="00741384">
        <w:rPr>
          <w:rFonts w:ascii="Arial Narrow" w:hAnsi="Arial Narrow"/>
          <w:sz w:val="22"/>
          <w:szCs w:val="22"/>
        </w:rPr>
        <w:t xml:space="preserve">. </w:t>
      </w:r>
      <w:r w:rsidRPr="00741384">
        <w:rPr>
          <w:rFonts w:ascii="Arial Narrow" w:hAnsi="Arial Narrow"/>
          <w:sz w:val="22"/>
          <w:szCs w:val="22"/>
          <w:highlight w:val="yellow"/>
        </w:rPr>
        <w:t>R</w:t>
      </w:r>
      <w:r w:rsidRPr="00741384">
        <w:rPr>
          <w:rFonts w:ascii="Arial Narrow" w:hAnsi="Arial Narrow"/>
          <w:sz w:val="22"/>
          <w:szCs w:val="22"/>
        </w:rPr>
        <w:t xml:space="preserve">equirements </w:t>
      </w:r>
      <w:r w:rsidRPr="00741384">
        <w:rPr>
          <w:rFonts w:ascii="Arial Narrow" w:hAnsi="Arial Narrow"/>
          <w:sz w:val="22"/>
          <w:szCs w:val="22"/>
          <w:highlight w:val="yellow"/>
        </w:rPr>
        <w:t>applicable only</w:t>
      </w:r>
      <w:r w:rsidRPr="00741384">
        <w:rPr>
          <w:rFonts w:ascii="Arial Narrow" w:hAnsi="Arial Narrow"/>
          <w:sz w:val="22"/>
          <w:szCs w:val="22"/>
        </w:rPr>
        <w:t xml:space="preserve"> to </w:t>
      </w:r>
      <w:r w:rsidRPr="00741384">
        <w:rPr>
          <w:rFonts w:ascii="Arial Narrow" w:hAnsi="Arial Narrow"/>
          <w:sz w:val="22"/>
          <w:szCs w:val="22"/>
          <w:highlight w:val="yellow"/>
        </w:rPr>
        <w:t>AOC holders</w:t>
      </w:r>
      <w:r w:rsidRPr="00741384">
        <w:rPr>
          <w:rFonts w:ascii="Arial Narrow" w:hAnsi="Arial Narrow"/>
          <w:sz w:val="22"/>
          <w:szCs w:val="22"/>
        </w:rPr>
        <w:t xml:space="preserve"> are noted by the key [AOC]. </w:t>
      </w:r>
    </w:p>
    <w:p w14:paraId="311193D1" w14:textId="77777777" w:rsidR="005A6B6D" w:rsidRPr="00741384" w:rsidRDefault="005A6B6D">
      <w:pPr>
        <w:widowControl w:val="0"/>
        <w:rPr>
          <w:rFonts w:ascii="Arial Narrow" w:hAnsi="Arial Narrow"/>
          <w:sz w:val="22"/>
          <w:szCs w:val="22"/>
        </w:rPr>
      </w:pPr>
    </w:p>
    <w:p w14:paraId="486BEEDA" w14:textId="44D7A9E1" w:rsidR="0030609B" w:rsidRDefault="0030609B">
      <w:pPr>
        <w:widowControl w:val="0"/>
        <w:ind w:firstLine="720"/>
        <w:rPr>
          <w:rFonts w:ascii="Arial Narrow" w:hAnsi="Arial Narrow"/>
          <w:i/>
          <w:sz w:val="22"/>
          <w:szCs w:val="22"/>
        </w:rPr>
      </w:pPr>
      <w:r w:rsidRPr="00741384">
        <w:rPr>
          <w:rFonts w:ascii="Arial Narrow" w:hAnsi="Arial Narrow"/>
          <w:i/>
          <w:sz w:val="22"/>
          <w:szCs w:val="22"/>
        </w:rPr>
        <w:t xml:space="preserve">Note: ICAO Annex 6, Part </w:t>
      </w:r>
      <w:r w:rsidRPr="00741384">
        <w:rPr>
          <w:rFonts w:ascii="Arial Narrow" w:hAnsi="Arial Narrow"/>
          <w:i/>
          <w:sz w:val="22"/>
          <w:szCs w:val="22"/>
          <w:highlight w:val="yellow"/>
        </w:rPr>
        <w:t>I</w:t>
      </w:r>
      <w:r w:rsidRPr="00741384">
        <w:rPr>
          <w:rFonts w:ascii="Arial Narrow" w:hAnsi="Arial Narrow"/>
          <w:i/>
          <w:sz w:val="22"/>
          <w:szCs w:val="22"/>
        </w:rPr>
        <w:t>: 4.2.1.1, and Part III</w:t>
      </w:r>
      <w:r w:rsidRPr="00741384">
        <w:rPr>
          <w:rFonts w:ascii="Arial Narrow" w:hAnsi="Arial Narrow"/>
          <w:iCs/>
          <w:sz w:val="22"/>
          <w:szCs w:val="22"/>
          <w:highlight w:val="yellow"/>
        </w:rPr>
        <w:t>,</w:t>
      </w:r>
      <w:r w:rsidRPr="00741384">
        <w:rPr>
          <w:rFonts w:ascii="Arial Narrow" w:hAnsi="Arial Narrow"/>
          <w:iCs/>
          <w:sz w:val="22"/>
          <w:szCs w:val="22"/>
        </w:rPr>
        <w:t xml:space="preserve"> </w:t>
      </w:r>
      <w:r w:rsidRPr="00741384">
        <w:rPr>
          <w:rFonts w:ascii="Arial Narrow" w:hAnsi="Arial Narrow"/>
          <w:i/>
          <w:sz w:val="22"/>
          <w:szCs w:val="22"/>
        </w:rPr>
        <w:t xml:space="preserve">Section II: 2.2.1.1, require that operators in commercial air transport have an </w:t>
      </w:r>
      <w:r w:rsidRPr="00741384">
        <w:rPr>
          <w:rFonts w:ascii="Arial Narrow" w:hAnsi="Arial Narrow"/>
          <w:i/>
          <w:sz w:val="22"/>
          <w:szCs w:val="22"/>
          <w:highlight w:val="yellow"/>
        </w:rPr>
        <w:t>AOC</w:t>
      </w:r>
      <w:r w:rsidRPr="00741384">
        <w:rPr>
          <w:rFonts w:ascii="Arial Narrow" w:hAnsi="Arial Narrow"/>
          <w:i/>
          <w:sz w:val="22"/>
          <w:szCs w:val="22"/>
        </w:rPr>
        <w:t>.</w:t>
      </w:r>
    </w:p>
    <w:p w14:paraId="3F0333F8" w14:textId="77777777" w:rsidR="001B1720" w:rsidRPr="00741384" w:rsidRDefault="001B1720" w:rsidP="00741384">
      <w:pPr>
        <w:widowControl w:val="0"/>
        <w:ind w:firstLine="720"/>
        <w:rPr>
          <w:rFonts w:ascii="Arial Narrow" w:hAnsi="Arial Narrow"/>
          <w:i/>
          <w:sz w:val="22"/>
          <w:szCs w:val="22"/>
        </w:rPr>
      </w:pPr>
    </w:p>
    <w:p w14:paraId="3510C4B4" w14:textId="77777777" w:rsidR="005A6B6D" w:rsidRDefault="0030609B" w:rsidP="00741384">
      <w:pPr>
        <w:widowControl w:val="0"/>
        <w:ind w:firstLine="720"/>
        <w:rPr>
          <w:rFonts w:ascii="Arial Narrow" w:hAnsi="Arial Narrow"/>
          <w:sz w:val="22"/>
          <w:szCs w:val="22"/>
        </w:rPr>
      </w:pPr>
      <w:r w:rsidRPr="00741384">
        <w:rPr>
          <w:rFonts w:ascii="Arial Narrow" w:hAnsi="Arial Narrow"/>
          <w:sz w:val="22"/>
          <w:szCs w:val="22"/>
        </w:rPr>
        <w:t xml:space="preserve">In some instances, certain items, such as </w:t>
      </w:r>
      <w:proofErr w:type="spellStart"/>
      <w:r w:rsidRPr="00741384">
        <w:rPr>
          <w:rFonts w:ascii="Arial Narrow" w:hAnsi="Arial Narrow"/>
          <w:sz w:val="22"/>
          <w:szCs w:val="22"/>
          <w:highlight w:val="yellow"/>
        </w:rPr>
        <w:t>M</w:t>
      </w:r>
      <w:r w:rsidRPr="00741384">
        <w:rPr>
          <w:rFonts w:ascii="Arial Narrow" w:hAnsi="Arial Narrow"/>
          <w:sz w:val="22"/>
          <w:szCs w:val="22"/>
        </w:rPr>
        <w:t>achmeters</w:t>
      </w:r>
      <w:proofErr w:type="spellEnd"/>
      <w:r w:rsidRPr="00741384">
        <w:rPr>
          <w:rFonts w:ascii="Arial Narrow" w:hAnsi="Arial Narrow"/>
          <w:sz w:val="22"/>
          <w:szCs w:val="22"/>
        </w:rPr>
        <w:t xml:space="preserve"> or sea anchors, apply only to aircraft with performance characteristics requiring such items. Some [AAC] requirements apply to passenger-carrying aircraft. In such instances, the requirement addresses the operation of any passenger-carrying aircraft, most particularly turbine</w:t>
      </w:r>
      <w:r w:rsidRPr="00741384">
        <w:rPr>
          <w:rFonts w:ascii="Arial Narrow" w:hAnsi="Arial Narrow"/>
          <w:sz w:val="22"/>
          <w:szCs w:val="22"/>
          <w:highlight w:val="yellow"/>
        </w:rPr>
        <w:t>-</w:t>
      </w:r>
      <w:proofErr w:type="spellStart"/>
      <w:r w:rsidRPr="00741384">
        <w:rPr>
          <w:rFonts w:ascii="Arial Narrow" w:hAnsi="Arial Narrow"/>
          <w:sz w:val="22"/>
          <w:szCs w:val="22"/>
          <w:highlight w:val="yellow"/>
        </w:rPr>
        <w:t>engin</w:t>
      </w:r>
      <w:r w:rsidRPr="00741384">
        <w:rPr>
          <w:rFonts w:ascii="Arial Narrow" w:hAnsi="Arial Narrow"/>
          <w:sz w:val="22"/>
          <w:szCs w:val="22"/>
        </w:rPr>
        <w:t>ed</w:t>
      </w:r>
      <w:proofErr w:type="spellEnd"/>
      <w:r w:rsidRPr="00741384">
        <w:rPr>
          <w:rFonts w:ascii="Arial Narrow" w:hAnsi="Arial Narrow"/>
          <w:sz w:val="22"/>
          <w:szCs w:val="22"/>
        </w:rPr>
        <w:t xml:space="preserve"> aircraft, which may have performance and range capabilities matching the type of aircraft operated by AOC holders. Similarly, some equipment specified fo</w:t>
      </w:r>
      <w:r w:rsidRPr="00741384">
        <w:rPr>
          <w:rFonts w:ascii="Arial Narrow" w:hAnsi="Arial Narrow"/>
          <w:sz w:val="22"/>
          <w:szCs w:val="22"/>
          <w:highlight w:val="yellow"/>
        </w:rPr>
        <w:t>r</w:t>
      </w:r>
      <w:r w:rsidRPr="00741384">
        <w:rPr>
          <w:rFonts w:ascii="Arial Narrow" w:hAnsi="Arial Narrow"/>
          <w:sz w:val="22"/>
          <w:szCs w:val="22"/>
        </w:rPr>
        <w:t xml:space="preserve"> </w:t>
      </w:r>
      <w:r w:rsidRPr="00741384">
        <w:rPr>
          <w:rFonts w:ascii="Arial Narrow" w:hAnsi="Arial Narrow"/>
          <w:sz w:val="22"/>
          <w:szCs w:val="22"/>
          <w:highlight w:val="yellow"/>
        </w:rPr>
        <w:t>[</w:t>
      </w:r>
      <w:r w:rsidRPr="00741384">
        <w:rPr>
          <w:rFonts w:ascii="Arial Narrow" w:hAnsi="Arial Narrow"/>
          <w:sz w:val="22"/>
          <w:szCs w:val="22"/>
        </w:rPr>
        <w:t xml:space="preserve">AOC] aircraft have sections keyed as [AAC]. </w:t>
      </w:r>
    </w:p>
    <w:p w14:paraId="6FB70A3E" w14:textId="0A608D13" w:rsidR="0030609B" w:rsidRPr="00741384" w:rsidRDefault="0030609B">
      <w:pPr>
        <w:widowControl w:val="0"/>
        <w:rPr>
          <w:rFonts w:ascii="Arial Narrow" w:hAnsi="Arial Narrow"/>
          <w:sz w:val="22"/>
          <w:szCs w:val="22"/>
        </w:rPr>
      </w:pPr>
    </w:p>
    <w:p w14:paraId="5C10DFB0" w14:textId="209CE8B8" w:rsidR="0030609B" w:rsidRPr="00741384" w:rsidRDefault="0030609B" w:rsidP="00741384">
      <w:pPr>
        <w:widowControl w:val="0"/>
        <w:ind w:firstLine="720"/>
        <w:rPr>
          <w:rFonts w:ascii="Arial Narrow" w:hAnsi="Arial Narrow"/>
          <w:sz w:val="22"/>
          <w:szCs w:val="22"/>
        </w:rPr>
      </w:pPr>
      <w:r w:rsidRPr="00741384">
        <w:rPr>
          <w:rFonts w:ascii="Arial Narrow" w:hAnsi="Arial Narrow"/>
          <w:sz w:val="22"/>
          <w:szCs w:val="22"/>
        </w:rPr>
        <w:t xml:space="preserve">The key [AAC] applies to all aircraft, whether on domestic or international flights. The key [AOC] applies to AOC holders operating in [STATE], whether on domestic or international flights. Certain sections, such as those addressing minimum navigation performance </w:t>
      </w:r>
      <w:r w:rsidRPr="00741384">
        <w:rPr>
          <w:rFonts w:ascii="Arial Narrow" w:hAnsi="Arial Narrow"/>
          <w:sz w:val="22"/>
          <w:szCs w:val="22"/>
          <w:highlight w:val="yellow"/>
        </w:rPr>
        <w:t>specifications airspace</w:t>
      </w:r>
      <w:r w:rsidRPr="00741384">
        <w:rPr>
          <w:rFonts w:ascii="Arial Narrow" w:hAnsi="Arial Narrow"/>
          <w:sz w:val="22"/>
          <w:szCs w:val="22"/>
        </w:rPr>
        <w:t>, may not address airspace contiguous to [STATE], but anticipate that [STATE] AOC holders’ aircraft may operate through such airspace in the course of commerce. Such requirements are intended to facilitate the integration of [STATE] AOC holders into such operations.</w:t>
      </w:r>
    </w:p>
    <w:p w14:paraId="0E6243D3" w14:textId="5F570D13" w:rsidR="0030609B" w:rsidRDefault="0030609B">
      <w:pPr>
        <w:widowControl w:val="0"/>
        <w:rPr>
          <w:rFonts w:ascii="Arial Narrow" w:hAnsi="Arial Narrow"/>
          <w:sz w:val="22"/>
          <w:szCs w:val="22"/>
        </w:rPr>
      </w:pPr>
      <w:r w:rsidRPr="00741384">
        <w:rPr>
          <w:rFonts w:ascii="Arial Narrow" w:hAnsi="Arial Narrow"/>
          <w:sz w:val="22"/>
          <w:szCs w:val="22"/>
          <w:highlight w:val="yellow"/>
        </w:rPr>
        <w:t>This part</w:t>
      </w:r>
      <w:r w:rsidRPr="00741384">
        <w:rPr>
          <w:rFonts w:ascii="Arial Narrow" w:hAnsi="Arial Narrow"/>
          <w:sz w:val="22"/>
          <w:szCs w:val="22"/>
        </w:rPr>
        <w:t xml:space="preserve"> includes survival equipment requirements that apply </w:t>
      </w:r>
      <w:r w:rsidRPr="00741384">
        <w:rPr>
          <w:rFonts w:ascii="Arial Narrow" w:hAnsi="Arial Narrow"/>
          <w:sz w:val="22"/>
          <w:szCs w:val="22"/>
          <w:highlight w:val="yellow"/>
        </w:rPr>
        <w:t>to</w:t>
      </w:r>
      <w:r w:rsidRPr="00741384">
        <w:rPr>
          <w:rFonts w:ascii="Arial Narrow" w:hAnsi="Arial Narrow"/>
          <w:sz w:val="22"/>
          <w:szCs w:val="22"/>
        </w:rPr>
        <w:t xml:space="preserve"> operation in [STATE], as </w:t>
      </w:r>
      <w:r w:rsidRPr="00741384">
        <w:rPr>
          <w:rFonts w:ascii="Arial Narrow" w:hAnsi="Arial Narrow"/>
          <w:sz w:val="22"/>
          <w:szCs w:val="22"/>
          <w:highlight w:val="yellow"/>
        </w:rPr>
        <w:t>specified</w:t>
      </w:r>
      <w:r w:rsidRPr="00741384">
        <w:rPr>
          <w:rFonts w:ascii="Arial Narrow" w:hAnsi="Arial Narrow"/>
          <w:sz w:val="22"/>
          <w:szCs w:val="22"/>
        </w:rPr>
        <w:t xml:space="preserve"> in ICAO Annex 6. The Authority is encouraged to review geographic areas within [STATE] and designate those areas requiring additional, specific types of survival equipment.</w:t>
      </w:r>
    </w:p>
    <w:p w14:paraId="299D6A05" w14:textId="77777777" w:rsidR="005A6B6D" w:rsidRPr="00741384" w:rsidRDefault="005A6B6D">
      <w:pPr>
        <w:widowControl w:val="0"/>
        <w:rPr>
          <w:rFonts w:ascii="Arial Narrow" w:hAnsi="Arial Narrow"/>
          <w:sz w:val="22"/>
          <w:szCs w:val="22"/>
        </w:rPr>
      </w:pPr>
    </w:p>
    <w:p w14:paraId="6AD0A3CE" w14:textId="2E757233" w:rsidR="0030609B" w:rsidRPr="00741384" w:rsidRDefault="0030609B" w:rsidP="00741384">
      <w:pPr>
        <w:widowControl w:val="0"/>
        <w:ind w:firstLine="720"/>
        <w:rPr>
          <w:rFonts w:ascii="Arial Narrow" w:hAnsi="Arial Narrow"/>
          <w:sz w:val="22"/>
          <w:szCs w:val="22"/>
        </w:rPr>
      </w:pPr>
      <w:r w:rsidRPr="00741384">
        <w:rPr>
          <w:rFonts w:ascii="Arial Narrow" w:hAnsi="Arial Narrow"/>
          <w:sz w:val="22"/>
          <w:szCs w:val="22"/>
        </w:rPr>
        <w:t xml:space="preserve">The primary sources for </w:t>
      </w:r>
      <w:r w:rsidRPr="00741384">
        <w:rPr>
          <w:rFonts w:ascii="Arial Narrow" w:hAnsi="Arial Narrow"/>
          <w:sz w:val="22"/>
          <w:szCs w:val="22"/>
          <w:highlight w:val="yellow"/>
        </w:rPr>
        <w:t>this part</w:t>
      </w:r>
      <w:r w:rsidRPr="00741384">
        <w:rPr>
          <w:rFonts w:ascii="Arial Narrow" w:hAnsi="Arial Narrow"/>
          <w:sz w:val="22"/>
          <w:szCs w:val="22"/>
        </w:rPr>
        <w:t xml:space="preserve"> are </w:t>
      </w:r>
      <w:r w:rsidRPr="00741384">
        <w:rPr>
          <w:rFonts w:ascii="Arial Narrow" w:hAnsi="Arial Narrow"/>
          <w:sz w:val="22"/>
          <w:szCs w:val="22"/>
          <w:highlight w:val="yellow"/>
        </w:rPr>
        <w:t>ICAO Annex 6, Part I, Amendment 43; Part II</w:t>
      </w:r>
      <w:r w:rsidRPr="00741384">
        <w:rPr>
          <w:rFonts w:ascii="Arial Narrow" w:hAnsi="Arial Narrow"/>
          <w:i/>
          <w:iCs/>
          <w:sz w:val="22"/>
          <w:szCs w:val="22"/>
          <w:highlight w:val="yellow"/>
        </w:rPr>
        <w:t xml:space="preserve">, </w:t>
      </w:r>
      <w:r w:rsidRPr="00741384">
        <w:rPr>
          <w:rFonts w:ascii="Arial Narrow" w:hAnsi="Arial Narrow"/>
          <w:sz w:val="22"/>
          <w:szCs w:val="22"/>
          <w:highlight w:val="yellow"/>
        </w:rPr>
        <w:t>Amendment 36; and Part III, Amendment 22.</w:t>
      </w:r>
    </w:p>
    <w:p w14:paraId="2378551D" w14:textId="77777777" w:rsidR="00FA58F8" w:rsidRPr="00DE4132" w:rsidRDefault="00FA58F8" w:rsidP="00741384">
      <w:pPr>
        <w:pStyle w:val="Subtitle"/>
        <w:rPr>
          <w:sz w:val="22"/>
          <w:szCs w:val="22"/>
        </w:rPr>
      </w:pPr>
    </w:p>
    <w:p w14:paraId="2378551E" w14:textId="77777777" w:rsidR="001344FD" w:rsidRPr="005A6B6D" w:rsidRDefault="001344FD" w:rsidP="00741384">
      <w:pPr>
        <w:pStyle w:val="Subtitle"/>
        <w:pageBreakBefore/>
        <w:jc w:val="center"/>
        <w:rPr>
          <w:b/>
          <w:sz w:val="22"/>
          <w:szCs w:val="22"/>
        </w:rPr>
      </w:pPr>
      <w:r w:rsidRPr="005A6B6D">
        <w:rPr>
          <w:b/>
          <w:sz w:val="22"/>
          <w:szCs w:val="22"/>
        </w:rPr>
        <w:lastRenderedPageBreak/>
        <w:t>Part 8</w:t>
      </w:r>
      <w:r w:rsidR="0037018B" w:rsidRPr="006C0882">
        <w:rPr>
          <w:b/>
          <w:sz w:val="22"/>
          <w:szCs w:val="22"/>
        </w:rPr>
        <w:t xml:space="preserve"> – </w:t>
      </w:r>
      <w:r w:rsidRPr="005A6B6D">
        <w:rPr>
          <w:b/>
          <w:sz w:val="22"/>
          <w:szCs w:val="22"/>
        </w:rPr>
        <w:t>Operations</w:t>
      </w:r>
    </w:p>
    <w:p w14:paraId="2378551F" w14:textId="232973C5" w:rsidR="001344FD" w:rsidRPr="005A6B6D" w:rsidRDefault="001344FD" w:rsidP="00741384">
      <w:pPr>
        <w:pStyle w:val="Subtitle"/>
        <w:rPr>
          <w:sz w:val="22"/>
          <w:szCs w:val="22"/>
        </w:rPr>
      </w:pPr>
    </w:p>
    <w:p w14:paraId="19E4661C" w14:textId="0E9BBBD5" w:rsidR="001B1720" w:rsidRDefault="0030609B">
      <w:pPr>
        <w:ind w:firstLine="720"/>
        <w:rPr>
          <w:rFonts w:ascii="Arial Narrow" w:hAnsi="Arial Narrow"/>
          <w:sz w:val="22"/>
          <w:szCs w:val="22"/>
        </w:rPr>
      </w:pPr>
      <w:r w:rsidRPr="00741384">
        <w:rPr>
          <w:rFonts w:ascii="Arial Narrow" w:hAnsi="Arial Narrow"/>
          <w:sz w:val="22"/>
          <w:szCs w:val="22"/>
        </w:rPr>
        <w:t xml:space="preserve">Part 8 of the </w:t>
      </w:r>
      <w:r w:rsidRPr="00741384">
        <w:rPr>
          <w:rFonts w:ascii="Arial Narrow" w:hAnsi="Arial Narrow"/>
          <w:sz w:val="22"/>
          <w:szCs w:val="22"/>
          <w:highlight w:val="yellow"/>
        </w:rPr>
        <w:t>MCARs</w:t>
      </w:r>
      <w:r w:rsidRPr="00741384">
        <w:rPr>
          <w:rFonts w:ascii="Arial Narrow" w:hAnsi="Arial Narrow"/>
          <w:sz w:val="22"/>
          <w:szCs w:val="22"/>
        </w:rPr>
        <w:t xml:space="preserve"> presents regulatory requirements for the operation of aircraft in [STATE], based upon the requirements of </w:t>
      </w:r>
      <w:r w:rsidRPr="00741384">
        <w:rPr>
          <w:rFonts w:ascii="Arial Narrow" w:hAnsi="Arial Narrow"/>
          <w:sz w:val="22"/>
          <w:szCs w:val="22"/>
          <w:highlight w:val="yellow"/>
        </w:rPr>
        <w:t>ICAO</w:t>
      </w:r>
      <w:r w:rsidRPr="00741384">
        <w:rPr>
          <w:rFonts w:ascii="Arial Narrow" w:hAnsi="Arial Narrow"/>
          <w:sz w:val="22"/>
          <w:szCs w:val="22"/>
        </w:rPr>
        <w:t xml:space="preserve"> Annex 2 and </w:t>
      </w:r>
      <w:r w:rsidRPr="00741384">
        <w:rPr>
          <w:rFonts w:ascii="Arial Narrow" w:hAnsi="Arial Narrow"/>
          <w:sz w:val="22"/>
          <w:szCs w:val="22"/>
          <w:highlight w:val="yellow"/>
        </w:rPr>
        <w:t>Annex</w:t>
      </w:r>
      <w:r w:rsidRPr="00741384">
        <w:rPr>
          <w:rFonts w:ascii="Arial Narrow" w:hAnsi="Arial Narrow"/>
          <w:sz w:val="22"/>
          <w:szCs w:val="22"/>
        </w:rPr>
        <w:t xml:space="preserve"> 6</w:t>
      </w:r>
      <w:r w:rsidRPr="00741384">
        <w:rPr>
          <w:rFonts w:ascii="Arial Narrow" w:hAnsi="Arial Narrow"/>
          <w:sz w:val="22"/>
          <w:szCs w:val="22"/>
          <w:highlight w:val="yellow"/>
        </w:rPr>
        <w:t>. This p</w:t>
      </w:r>
      <w:r w:rsidRPr="00741384">
        <w:rPr>
          <w:rFonts w:ascii="Arial Narrow" w:hAnsi="Arial Narrow"/>
          <w:sz w:val="22"/>
          <w:szCs w:val="22"/>
        </w:rPr>
        <w:t xml:space="preserve">art prescribes the requirements for operations conducted by airmen certificated in [STATE] while operating aircraft registered in [STATE], as well as operations of foreign-registered aircraft </w:t>
      </w:r>
      <w:r w:rsidRPr="00741384">
        <w:rPr>
          <w:rFonts w:ascii="Arial Narrow" w:hAnsi="Arial Narrow"/>
          <w:sz w:val="22"/>
          <w:szCs w:val="22"/>
          <w:highlight w:val="yellow"/>
        </w:rPr>
        <w:t>conducted</w:t>
      </w:r>
      <w:r w:rsidRPr="00741384">
        <w:rPr>
          <w:rFonts w:ascii="Arial Narrow" w:hAnsi="Arial Narrow"/>
          <w:sz w:val="22"/>
          <w:szCs w:val="22"/>
        </w:rPr>
        <w:t xml:space="preserve"> by [STATE] AOC holders and operations of aircraft within [STATE] by airmen or AOC holders of a foreign State. </w:t>
      </w:r>
      <w:r w:rsidRPr="00741384">
        <w:rPr>
          <w:rFonts w:ascii="Arial Narrow" w:hAnsi="Arial Narrow"/>
          <w:sz w:val="22"/>
          <w:szCs w:val="22"/>
          <w:highlight w:val="yellow"/>
        </w:rPr>
        <w:t>This p</w:t>
      </w:r>
      <w:r w:rsidRPr="00741384">
        <w:rPr>
          <w:rFonts w:ascii="Arial Narrow" w:hAnsi="Arial Narrow"/>
          <w:sz w:val="22"/>
          <w:szCs w:val="22"/>
        </w:rPr>
        <w:t>art applies to operations outsid</w:t>
      </w:r>
      <w:r w:rsidRPr="00741384">
        <w:rPr>
          <w:rFonts w:ascii="Arial Narrow" w:hAnsi="Arial Narrow"/>
          <w:sz w:val="22"/>
          <w:szCs w:val="22"/>
          <w:highlight w:val="yellow"/>
        </w:rPr>
        <w:t>e [</w:t>
      </w:r>
      <w:r w:rsidRPr="00741384">
        <w:rPr>
          <w:rFonts w:ascii="Arial Narrow" w:hAnsi="Arial Narrow"/>
          <w:sz w:val="22"/>
          <w:szCs w:val="22"/>
        </w:rPr>
        <w:t xml:space="preserve">STATE] by all [STATE] </w:t>
      </w:r>
      <w:r w:rsidR="00BA029B">
        <w:rPr>
          <w:rFonts w:ascii="Arial Narrow" w:hAnsi="Arial Narrow"/>
          <w:sz w:val="22"/>
          <w:szCs w:val="22"/>
          <w:highlight w:val="yellow"/>
        </w:rPr>
        <w:t>pilots-in-command</w:t>
      </w:r>
      <w:r w:rsidRPr="00741384">
        <w:rPr>
          <w:rFonts w:ascii="Arial Narrow" w:hAnsi="Arial Narrow"/>
          <w:sz w:val="22"/>
          <w:szCs w:val="22"/>
        </w:rPr>
        <w:t xml:space="preserve"> and operators unless compliance would result in a violation of the laws of the foreign State in which the operation is conducted. The regulations apply to all aircraft, except where superseded by the more stringent requirements put upon entities engaged in commercial air transport and upon AOC holders.</w:t>
      </w:r>
    </w:p>
    <w:p w14:paraId="23F725E3" w14:textId="41D4C05C" w:rsidR="0030609B" w:rsidRPr="00741384" w:rsidRDefault="0030609B">
      <w:pPr>
        <w:rPr>
          <w:rFonts w:ascii="Arial Narrow" w:hAnsi="Arial Narrow"/>
          <w:sz w:val="22"/>
          <w:szCs w:val="22"/>
        </w:rPr>
      </w:pPr>
    </w:p>
    <w:p w14:paraId="5B753826" w14:textId="7617A39C" w:rsidR="0030609B" w:rsidRPr="00741384" w:rsidRDefault="0030609B" w:rsidP="00741384">
      <w:pPr>
        <w:ind w:firstLine="720"/>
        <w:rPr>
          <w:rFonts w:ascii="Arial Narrow" w:hAnsi="Arial Narrow"/>
          <w:sz w:val="22"/>
          <w:szCs w:val="22"/>
          <w:lang w:val="en-GB"/>
        </w:rPr>
      </w:pPr>
      <w:r w:rsidRPr="00741384">
        <w:rPr>
          <w:rFonts w:ascii="Arial Narrow" w:hAnsi="Arial Narrow"/>
          <w:sz w:val="22"/>
          <w:szCs w:val="22"/>
          <w:highlight w:val="yellow"/>
          <w:lang w:val="en-GB"/>
        </w:rPr>
        <w:t>This part is based on</w:t>
      </w:r>
      <w:r w:rsidRPr="00741384">
        <w:rPr>
          <w:rFonts w:ascii="Arial Narrow" w:hAnsi="Arial Narrow"/>
          <w:sz w:val="22"/>
          <w:szCs w:val="22"/>
          <w:lang w:val="en-GB"/>
        </w:rPr>
        <w:t xml:space="preserve"> ICAO Annex 2, Amendment </w:t>
      </w:r>
      <w:r w:rsidRPr="00741384">
        <w:rPr>
          <w:rFonts w:ascii="Arial Narrow" w:hAnsi="Arial Narrow"/>
          <w:sz w:val="22"/>
          <w:szCs w:val="22"/>
          <w:highlight w:val="yellow"/>
          <w:lang w:val="en-GB"/>
        </w:rPr>
        <w:t>46</w:t>
      </w:r>
      <w:r w:rsidRPr="00741384">
        <w:rPr>
          <w:rFonts w:ascii="Arial Narrow" w:hAnsi="Arial Narrow"/>
          <w:sz w:val="22"/>
          <w:szCs w:val="22"/>
          <w:lang w:val="en-GB"/>
        </w:rPr>
        <w:t>; Annex 6</w:t>
      </w:r>
      <w:r w:rsidRPr="00741384">
        <w:rPr>
          <w:rFonts w:ascii="Arial Narrow" w:hAnsi="Arial Narrow"/>
          <w:sz w:val="22"/>
          <w:szCs w:val="22"/>
          <w:highlight w:val="yellow"/>
          <w:lang w:val="en-GB"/>
        </w:rPr>
        <w:t>, Part I</w:t>
      </w:r>
      <w:r w:rsidRPr="00741384">
        <w:rPr>
          <w:rFonts w:ascii="Arial Narrow" w:hAnsi="Arial Narrow"/>
          <w:i/>
          <w:iCs/>
          <w:sz w:val="22"/>
          <w:szCs w:val="22"/>
          <w:highlight w:val="yellow"/>
          <w:lang w:val="en-GB"/>
        </w:rPr>
        <w:t xml:space="preserve">, </w:t>
      </w:r>
      <w:r w:rsidRPr="00741384">
        <w:rPr>
          <w:rFonts w:ascii="Arial Narrow" w:hAnsi="Arial Narrow"/>
          <w:sz w:val="22"/>
          <w:szCs w:val="22"/>
          <w:highlight w:val="yellow"/>
          <w:lang w:val="en-GB"/>
        </w:rPr>
        <w:t xml:space="preserve">Amendment 43; Annex 6, </w:t>
      </w:r>
      <w:r w:rsidRPr="00741384">
        <w:rPr>
          <w:rFonts w:ascii="Arial Narrow" w:hAnsi="Arial Narrow"/>
          <w:sz w:val="22"/>
          <w:szCs w:val="22"/>
          <w:lang w:val="en-GB"/>
        </w:rPr>
        <w:t>Part II</w:t>
      </w:r>
      <w:r w:rsidRPr="00741384">
        <w:rPr>
          <w:rFonts w:ascii="Arial Narrow" w:hAnsi="Arial Narrow"/>
          <w:i/>
          <w:iCs/>
          <w:sz w:val="22"/>
          <w:szCs w:val="22"/>
          <w:highlight w:val="yellow"/>
          <w:lang w:val="en-GB"/>
        </w:rPr>
        <w:t>,</w:t>
      </w:r>
      <w:r w:rsidRPr="00741384">
        <w:rPr>
          <w:rFonts w:ascii="Arial Narrow" w:hAnsi="Arial Narrow"/>
          <w:i/>
          <w:iCs/>
          <w:sz w:val="22"/>
          <w:szCs w:val="22"/>
          <w:lang w:val="en-GB"/>
        </w:rPr>
        <w:t xml:space="preserve"> </w:t>
      </w:r>
      <w:r w:rsidRPr="00741384">
        <w:rPr>
          <w:rFonts w:ascii="Arial Narrow" w:hAnsi="Arial Narrow"/>
          <w:sz w:val="22"/>
          <w:szCs w:val="22"/>
          <w:lang w:val="en-GB"/>
        </w:rPr>
        <w:t xml:space="preserve">Amendment </w:t>
      </w:r>
      <w:r w:rsidRPr="00741384">
        <w:rPr>
          <w:rFonts w:ascii="Arial Narrow" w:hAnsi="Arial Narrow"/>
          <w:sz w:val="22"/>
          <w:szCs w:val="22"/>
          <w:highlight w:val="yellow"/>
          <w:lang w:val="en-GB"/>
        </w:rPr>
        <w:t>36</w:t>
      </w:r>
      <w:r w:rsidRPr="00741384">
        <w:rPr>
          <w:rFonts w:ascii="Arial Narrow" w:hAnsi="Arial Narrow"/>
          <w:sz w:val="22"/>
          <w:szCs w:val="22"/>
          <w:lang w:val="en-GB"/>
        </w:rPr>
        <w:t xml:space="preserve">; </w:t>
      </w:r>
      <w:r w:rsidRPr="00741384">
        <w:rPr>
          <w:rFonts w:ascii="Arial Narrow" w:hAnsi="Arial Narrow"/>
          <w:sz w:val="22"/>
          <w:szCs w:val="22"/>
          <w:highlight w:val="yellow"/>
          <w:lang w:val="en-GB"/>
        </w:rPr>
        <w:t>and Annex 6,</w:t>
      </w:r>
      <w:r w:rsidRPr="00741384">
        <w:rPr>
          <w:rFonts w:ascii="Arial Narrow" w:hAnsi="Arial Narrow"/>
          <w:sz w:val="22"/>
          <w:szCs w:val="22"/>
          <w:lang w:val="en-GB"/>
        </w:rPr>
        <w:t xml:space="preserve"> Part III</w:t>
      </w:r>
      <w:r w:rsidRPr="00741384">
        <w:rPr>
          <w:rFonts w:ascii="Arial Narrow" w:hAnsi="Arial Narrow"/>
          <w:i/>
          <w:iCs/>
          <w:sz w:val="22"/>
          <w:szCs w:val="22"/>
          <w:highlight w:val="yellow"/>
          <w:lang w:val="en-GB"/>
        </w:rPr>
        <w:t>,</w:t>
      </w:r>
      <w:r w:rsidRPr="00741384">
        <w:rPr>
          <w:rFonts w:ascii="Arial Narrow" w:hAnsi="Arial Narrow"/>
          <w:sz w:val="22"/>
          <w:szCs w:val="22"/>
          <w:lang w:val="en-GB"/>
        </w:rPr>
        <w:t xml:space="preserve"> Amendment </w:t>
      </w:r>
      <w:r w:rsidRPr="00741384">
        <w:rPr>
          <w:rFonts w:ascii="Arial Narrow" w:hAnsi="Arial Narrow"/>
          <w:sz w:val="22"/>
          <w:szCs w:val="22"/>
          <w:highlight w:val="yellow"/>
          <w:lang w:val="en-GB"/>
        </w:rPr>
        <w:t>22</w:t>
      </w:r>
      <w:r w:rsidRPr="00741384">
        <w:rPr>
          <w:rFonts w:ascii="Arial Narrow" w:hAnsi="Arial Narrow"/>
          <w:sz w:val="22"/>
          <w:szCs w:val="22"/>
          <w:lang w:val="en-GB"/>
        </w:rPr>
        <w:t xml:space="preserve">. </w:t>
      </w:r>
      <w:r w:rsidRPr="00741384">
        <w:rPr>
          <w:rFonts w:ascii="Arial Narrow" w:hAnsi="Arial Narrow"/>
          <w:sz w:val="22"/>
          <w:szCs w:val="22"/>
          <w:highlight w:val="yellow"/>
          <w:lang w:val="en-GB"/>
        </w:rPr>
        <w:t>This part is</w:t>
      </w:r>
      <w:r w:rsidRPr="00741384">
        <w:rPr>
          <w:rFonts w:ascii="Arial Narrow" w:hAnsi="Arial Narrow"/>
          <w:sz w:val="22"/>
          <w:szCs w:val="22"/>
          <w:highlight w:val="yellow"/>
        </w:rPr>
        <w:t xml:space="preserve"> </w:t>
      </w:r>
      <w:r w:rsidRPr="00741384">
        <w:rPr>
          <w:rFonts w:ascii="Arial Narrow" w:hAnsi="Arial Narrow"/>
          <w:sz w:val="22"/>
          <w:szCs w:val="22"/>
          <w:highlight w:val="yellow"/>
          <w:lang w:val="en-GB"/>
        </w:rPr>
        <w:t>supplemented by sections from 14 CFR and, in earlier versions of the MCARs, the concepts from JAR before transposition into EU regulations.</w:t>
      </w:r>
    </w:p>
    <w:p w14:paraId="23785525" w14:textId="77777777" w:rsidR="00FA58F8" w:rsidRPr="00DE4132" w:rsidRDefault="00FA58F8" w:rsidP="00DE4132">
      <w:pPr>
        <w:pStyle w:val="Subtitle"/>
        <w:jc w:val="both"/>
        <w:rPr>
          <w:sz w:val="22"/>
          <w:szCs w:val="22"/>
        </w:rPr>
      </w:pPr>
    </w:p>
    <w:p w14:paraId="23785526" w14:textId="77777777" w:rsidR="001344FD" w:rsidRPr="00741384" w:rsidRDefault="001344FD" w:rsidP="00741384">
      <w:pPr>
        <w:pStyle w:val="Subtitle"/>
        <w:jc w:val="center"/>
        <w:rPr>
          <w:b/>
          <w:sz w:val="22"/>
          <w:szCs w:val="22"/>
        </w:rPr>
      </w:pPr>
      <w:r w:rsidRPr="006C0882">
        <w:rPr>
          <w:b/>
          <w:sz w:val="22"/>
          <w:szCs w:val="22"/>
        </w:rPr>
        <w:t>Part 9 – Air Operator Certification</w:t>
      </w:r>
      <w:r w:rsidR="00381AE2" w:rsidRPr="006C0882">
        <w:rPr>
          <w:b/>
          <w:sz w:val="22"/>
          <w:szCs w:val="22"/>
        </w:rPr>
        <w:t xml:space="preserve"> and Administration</w:t>
      </w:r>
    </w:p>
    <w:p w14:paraId="23785527" w14:textId="5948EF12" w:rsidR="001344FD" w:rsidRPr="00741384" w:rsidRDefault="001344FD">
      <w:pPr>
        <w:pStyle w:val="Subtitle"/>
        <w:jc w:val="both"/>
        <w:rPr>
          <w:sz w:val="22"/>
          <w:szCs w:val="22"/>
        </w:rPr>
      </w:pPr>
    </w:p>
    <w:p w14:paraId="740CC0F4" w14:textId="7DB06A8B" w:rsidR="0030609B" w:rsidRDefault="0030609B" w:rsidP="00741384">
      <w:pPr>
        <w:widowControl w:val="0"/>
        <w:ind w:firstLine="720"/>
        <w:rPr>
          <w:rFonts w:ascii="Arial Narrow" w:hAnsi="Arial Narrow"/>
          <w:sz w:val="22"/>
          <w:szCs w:val="22"/>
        </w:rPr>
      </w:pPr>
      <w:r w:rsidRPr="00741384">
        <w:rPr>
          <w:rFonts w:ascii="Arial Narrow" w:hAnsi="Arial Narrow"/>
          <w:sz w:val="22"/>
          <w:szCs w:val="22"/>
        </w:rPr>
        <w:t xml:space="preserve">Part 9 of the </w:t>
      </w:r>
      <w:r w:rsidRPr="00741384">
        <w:rPr>
          <w:rFonts w:ascii="Arial Narrow" w:hAnsi="Arial Narrow"/>
          <w:sz w:val="22"/>
          <w:szCs w:val="22"/>
          <w:highlight w:val="yellow"/>
        </w:rPr>
        <w:t>MCARs presents the regulatory</w:t>
      </w:r>
      <w:r w:rsidRPr="00741384">
        <w:rPr>
          <w:rFonts w:ascii="Arial Narrow" w:hAnsi="Arial Narrow"/>
          <w:sz w:val="22"/>
          <w:szCs w:val="22"/>
        </w:rPr>
        <w:t xml:space="preserve"> requirements for persons or </w:t>
      </w:r>
      <w:proofErr w:type="spellStart"/>
      <w:r w:rsidRPr="00741384">
        <w:rPr>
          <w:rFonts w:ascii="Arial Narrow" w:hAnsi="Arial Narrow"/>
          <w:sz w:val="22"/>
          <w:szCs w:val="22"/>
          <w:highlight w:val="yellow"/>
        </w:rPr>
        <w:t>organisations</w:t>
      </w:r>
      <w:proofErr w:type="spellEnd"/>
      <w:r w:rsidRPr="00741384">
        <w:rPr>
          <w:rFonts w:ascii="Arial Narrow" w:hAnsi="Arial Narrow"/>
          <w:sz w:val="22"/>
          <w:szCs w:val="22"/>
        </w:rPr>
        <w:t xml:space="preserve"> to be granted an </w:t>
      </w:r>
      <w:r w:rsidRPr="00741384">
        <w:rPr>
          <w:rFonts w:ascii="Arial Narrow" w:hAnsi="Arial Narrow"/>
          <w:sz w:val="22"/>
          <w:szCs w:val="22"/>
          <w:highlight w:val="yellow"/>
        </w:rPr>
        <w:t>AOC by [STATE] and</w:t>
      </w:r>
      <w:r w:rsidRPr="00741384">
        <w:rPr>
          <w:rFonts w:ascii="Arial Narrow" w:hAnsi="Arial Narrow"/>
          <w:sz w:val="22"/>
          <w:szCs w:val="22"/>
        </w:rPr>
        <w:t xml:space="preserve"> </w:t>
      </w:r>
      <w:r w:rsidRPr="00741384">
        <w:rPr>
          <w:rFonts w:ascii="Arial Narrow" w:hAnsi="Arial Narrow"/>
          <w:sz w:val="22"/>
          <w:szCs w:val="22"/>
          <w:highlight w:val="yellow"/>
        </w:rPr>
        <w:t>i</w:t>
      </w:r>
      <w:r w:rsidRPr="00741384">
        <w:rPr>
          <w:rFonts w:ascii="Arial Narrow" w:hAnsi="Arial Narrow"/>
          <w:sz w:val="22"/>
          <w:szCs w:val="22"/>
        </w:rPr>
        <w:t>ncludes regulations concernin</w:t>
      </w:r>
      <w:r w:rsidRPr="00741384">
        <w:rPr>
          <w:rFonts w:ascii="Arial Narrow" w:hAnsi="Arial Narrow"/>
          <w:sz w:val="22"/>
          <w:szCs w:val="22"/>
          <w:highlight w:val="yellow"/>
        </w:rPr>
        <w:t>g f</w:t>
      </w:r>
      <w:r w:rsidRPr="00741384">
        <w:rPr>
          <w:rFonts w:ascii="Arial Narrow" w:hAnsi="Arial Narrow"/>
          <w:sz w:val="22"/>
          <w:szCs w:val="22"/>
        </w:rPr>
        <w:t xml:space="preserve">light operations management, maintenance requirements, security management, and dangerous goods management and shipping. </w:t>
      </w:r>
    </w:p>
    <w:p w14:paraId="5EFF9163" w14:textId="77777777" w:rsidR="001B1720" w:rsidRPr="00741384" w:rsidRDefault="001B1720">
      <w:pPr>
        <w:widowControl w:val="0"/>
        <w:rPr>
          <w:rFonts w:ascii="Arial Narrow" w:hAnsi="Arial Narrow"/>
          <w:sz w:val="22"/>
          <w:szCs w:val="22"/>
        </w:rPr>
      </w:pPr>
    </w:p>
    <w:p w14:paraId="28534515" w14:textId="03EC8CF0" w:rsidR="0030609B" w:rsidRDefault="0030609B" w:rsidP="00741384">
      <w:pPr>
        <w:widowControl w:val="0"/>
        <w:ind w:firstLine="720"/>
        <w:rPr>
          <w:rFonts w:ascii="Arial Narrow" w:hAnsi="Arial Narrow"/>
          <w:sz w:val="22"/>
          <w:szCs w:val="22"/>
        </w:rPr>
      </w:pPr>
      <w:r w:rsidRPr="00741384">
        <w:rPr>
          <w:rFonts w:ascii="Arial Narrow" w:hAnsi="Arial Narrow"/>
          <w:sz w:val="22"/>
          <w:szCs w:val="22"/>
          <w:highlight w:val="yellow"/>
        </w:rPr>
        <w:t>Part 9 is supplemented by sections from 14 CFR and/or the JARs. Supplementation by 14 CFR or the JARs allows for more efficient implementation of the basic ICAO SARPs, based upon the experience gained by the FAA, the JAA, and now EASA.</w:t>
      </w:r>
    </w:p>
    <w:p w14:paraId="78C0CA33" w14:textId="77777777" w:rsidR="001B1720" w:rsidRPr="00741384" w:rsidRDefault="001B1720">
      <w:pPr>
        <w:widowControl w:val="0"/>
        <w:rPr>
          <w:rFonts w:ascii="Arial Narrow" w:hAnsi="Arial Narrow"/>
          <w:sz w:val="22"/>
          <w:szCs w:val="22"/>
        </w:rPr>
      </w:pPr>
    </w:p>
    <w:p w14:paraId="1D8DF499" w14:textId="7D4DB0AA" w:rsidR="0030609B" w:rsidRDefault="0030609B" w:rsidP="00741384">
      <w:pPr>
        <w:widowControl w:val="0"/>
        <w:ind w:firstLine="720"/>
        <w:rPr>
          <w:rFonts w:ascii="Arial Narrow" w:hAnsi="Arial Narrow"/>
          <w:sz w:val="22"/>
          <w:szCs w:val="22"/>
        </w:rPr>
      </w:pPr>
      <w:r w:rsidRPr="00741384">
        <w:rPr>
          <w:rFonts w:ascii="Arial Narrow" w:hAnsi="Arial Narrow"/>
          <w:sz w:val="22"/>
          <w:szCs w:val="22"/>
          <w:highlight w:val="yellow"/>
        </w:rPr>
        <w:t>This part of the MCARs is based on the SARPs in ICAO Annex 18</w:t>
      </w:r>
      <w:r w:rsidRPr="00741384">
        <w:rPr>
          <w:rFonts w:ascii="Arial Narrow" w:hAnsi="Arial Narrow"/>
          <w:i/>
          <w:iCs/>
          <w:sz w:val="22"/>
          <w:szCs w:val="22"/>
          <w:highlight w:val="yellow"/>
        </w:rPr>
        <w:t xml:space="preserve">, </w:t>
      </w:r>
      <w:r w:rsidRPr="00741384">
        <w:rPr>
          <w:rFonts w:ascii="Arial Narrow" w:hAnsi="Arial Narrow"/>
          <w:sz w:val="22"/>
          <w:szCs w:val="22"/>
          <w:highlight w:val="yellow"/>
        </w:rPr>
        <w:t>Amendment 12; Annex 6, Part I</w:t>
      </w:r>
      <w:r w:rsidRPr="00741384">
        <w:rPr>
          <w:rFonts w:ascii="Arial Narrow" w:hAnsi="Arial Narrow"/>
          <w:i/>
          <w:iCs/>
          <w:sz w:val="22"/>
          <w:szCs w:val="22"/>
          <w:highlight w:val="yellow"/>
        </w:rPr>
        <w:t xml:space="preserve">, </w:t>
      </w:r>
      <w:r w:rsidRPr="00741384">
        <w:rPr>
          <w:rFonts w:ascii="Arial Narrow" w:hAnsi="Arial Narrow"/>
          <w:sz w:val="22"/>
          <w:szCs w:val="22"/>
          <w:highlight w:val="yellow"/>
        </w:rPr>
        <w:t>Amendment 43; Annex 6, Part III</w:t>
      </w:r>
      <w:r w:rsidRPr="00741384">
        <w:rPr>
          <w:rFonts w:ascii="Arial Narrow" w:hAnsi="Arial Narrow"/>
          <w:i/>
          <w:iCs/>
          <w:sz w:val="22"/>
          <w:szCs w:val="22"/>
          <w:highlight w:val="yellow"/>
        </w:rPr>
        <w:t xml:space="preserve">, </w:t>
      </w:r>
      <w:r w:rsidRPr="00741384">
        <w:rPr>
          <w:rFonts w:ascii="Arial Narrow" w:hAnsi="Arial Narrow"/>
          <w:sz w:val="22"/>
          <w:szCs w:val="22"/>
          <w:highlight w:val="yellow"/>
        </w:rPr>
        <w:t>Amendment 22; Annex 8</w:t>
      </w:r>
      <w:r w:rsidRPr="00741384">
        <w:rPr>
          <w:rFonts w:ascii="Arial Narrow" w:hAnsi="Arial Narrow"/>
          <w:i/>
          <w:iCs/>
          <w:sz w:val="22"/>
          <w:szCs w:val="22"/>
          <w:highlight w:val="yellow"/>
        </w:rPr>
        <w:t>,</w:t>
      </w:r>
      <w:r w:rsidRPr="00741384">
        <w:rPr>
          <w:rFonts w:ascii="Arial Narrow" w:hAnsi="Arial Narrow"/>
          <w:sz w:val="22"/>
          <w:szCs w:val="22"/>
          <w:highlight w:val="yellow"/>
        </w:rPr>
        <w:t xml:space="preserve"> Amendment 106; Annex 17</w:t>
      </w:r>
      <w:r w:rsidRPr="00741384">
        <w:rPr>
          <w:rFonts w:ascii="Arial Narrow" w:hAnsi="Arial Narrow"/>
          <w:i/>
          <w:iCs/>
          <w:sz w:val="22"/>
          <w:szCs w:val="22"/>
          <w:highlight w:val="yellow"/>
        </w:rPr>
        <w:t xml:space="preserve">, </w:t>
      </w:r>
      <w:r w:rsidRPr="00741384">
        <w:rPr>
          <w:rFonts w:ascii="Arial Narrow" w:hAnsi="Arial Narrow"/>
          <w:sz w:val="22"/>
          <w:szCs w:val="22"/>
          <w:highlight w:val="yellow"/>
        </w:rPr>
        <w:t xml:space="preserve">Amendment 16; and Annex 19, </w:t>
      </w:r>
      <w:r w:rsidRPr="00741384">
        <w:rPr>
          <w:rFonts w:ascii="Arial Narrow" w:hAnsi="Arial Narrow"/>
          <w:i/>
          <w:iCs/>
          <w:sz w:val="22"/>
          <w:szCs w:val="22"/>
          <w:highlight w:val="yellow"/>
        </w:rPr>
        <w:t>Safety Management,</w:t>
      </w:r>
      <w:r w:rsidRPr="00741384">
        <w:rPr>
          <w:rFonts w:ascii="Arial Narrow" w:hAnsi="Arial Narrow"/>
          <w:sz w:val="22"/>
          <w:szCs w:val="22"/>
          <w:highlight w:val="yellow"/>
        </w:rPr>
        <w:t xml:space="preserve"> Amendment 1.</w:t>
      </w:r>
    </w:p>
    <w:p w14:paraId="03D5FD6B" w14:textId="77777777" w:rsidR="001B1720" w:rsidRPr="00741384" w:rsidRDefault="001B1720">
      <w:pPr>
        <w:widowControl w:val="0"/>
        <w:rPr>
          <w:rFonts w:ascii="Arial Narrow" w:hAnsi="Arial Narrow"/>
          <w:sz w:val="22"/>
          <w:szCs w:val="22"/>
        </w:rPr>
      </w:pPr>
    </w:p>
    <w:p w14:paraId="69ED4D5F" w14:textId="4232BB79" w:rsidR="0030609B" w:rsidRDefault="0030609B" w:rsidP="00741384">
      <w:pPr>
        <w:widowControl w:val="0"/>
        <w:ind w:firstLine="720"/>
        <w:rPr>
          <w:rFonts w:ascii="Arial Narrow" w:hAnsi="Arial Narrow"/>
          <w:i/>
          <w:sz w:val="22"/>
          <w:szCs w:val="22"/>
        </w:rPr>
      </w:pPr>
      <w:r w:rsidRPr="00741384">
        <w:rPr>
          <w:rFonts w:ascii="Arial Narrow" w:hAnsi="Arial Narrow"/>
          <w:i/>
          <w:sz w:val="22"/>
          <w:szCs w:val="22"/>
          <w:highlight w:val="yellow"/>
        </w:rPr>
        <w:t>Note: As of 05 November 2020, the term “maintenance” will change to “continuing airworthiness.</w:t>
      </w:r>
      <w:r w:rsidR="001B0784" w:rsidRPr="00741384">
        <w:rPr>
          <w:rFonts w:ascii="Arial Narrow" w:hAnsi="Arial Narrow"/>
          <w:i/>
          <w:sz w:val="22"/>
          <w:szCs w:val="22"/>
          <w:highlight w:val="yellow"/>
        </w:rPr>
        <w:t>”</w:t>
      </w:r>
    </w:p>
    <w:p w14:paraId="23785528" w14:textId="287F5ECC" w:rsidR="001344FD" w:rsidRPr="00DE4132" w:rsidRDefault="001344FD" w:rsidP="00741384">
      <w:pPr>
        <w:widowControl w:val="0"/>
        <w:rPr>
          <w:rFonts w:ascii="Arial Narrow" w:hAnsi="Arial Narrow"/>
          <w:sz w:val="22"/>
          <w:szCs w:val="22"/>
        </w:rPr>
      </w:pPr>
    </w:p>
    <w:p w14:paraId="23785529" w14:textId="77777777" w:rsidR="001344FD" w:rsidRPr="00741384" w:rsidRDefault="00F90012">
      <w:pPr>
        <w:pStyle w:val="Subtitle"/>
        <w:jc w:val="center"/>
        <w:rPr>
          <w:b/>
          <w:sz w:val="22"/>
          <w:szCs w:val="22"/>
        </w:rPr>
      </w:pPr>
      <w:r w:rsidRPr="006C0882">
        <w:rPr>
          <w:b/>
          <w:sz w:val="22"/>
          <w:szCs w:val="22"/>
        </w:rPr>
        <w:t xml:space="preserve">Part 10 – Commercial Air </w:t>
      </w:r>
      <w:r w:rsidR="008F4494" w:rsidRPr="006C0882">
        <w:rPr>
          <w:b/>
          <w:sz w:val="22"/>
          <w:szCs w:val="22"/>
        </w:rPr>
        <w:t xml:space="preserve">Transport </w:t>
      </w:r>
      <w:r w:rsidRPr="00741384">
        <w:rPr>
          <w:b/>
          <w:sz w:val="22"/>
          <w:szCs w:val="22"/>
        </w:rPr>
        <w:t xml:space="preserve">by Foreign Air </w:t>
      </w:r>
      <w:r w:rsidR="008F4494" w:rsidRPr="00741384">
        <w:rPr>
          <w:b/>
          <w:sz w:val="22"/>
          <w:szCs w:val="22"/>
        </w:rPr>
        <w:t xml:space="preserve">Operators Within </w:t>
      </w:r>
      <w:r w:rsidRPr="00741384">
        <w:rPr>
          <w:b/>
          <w:sz w:val="22"/>
          <w:szCs w:val="22"/>
        </w:rPr>
        <w:t>[STATE</w:t>
      </w:r>
      <w:r w:rsidR="008F4494" w:rsidRPr="00741384">
        <w:rPr>
          <w:b/>
          <w:sz w:val="22"/>
          <w:szCs w:val="22"/>
        </w:rPr>
        <w:t xml:space="preserve">] </w:t>
      </w:r>
    </w:p>
    <w:p w14:paraId="2378552A" w14:textId="5044EA81" w:rsidR="001344FD" w:rsidRPr="00741384" w:rsidRDefault="001344FD">
      <w:pPr>
        <w:pStyle w:val="Subtitle"/>
        <w:jc w:val="both"/>
        <w:rPr>
          <w:sz w:val="22"/>
          <w:szCs w:val="22"/>
        </w:rPr>
      </w:pPr>
    </w:p>
    <w:p w14:paraId="1E7E68B6" w14:textId="391A5DF3" w:rsidR="002C5147" w:rsidRDefault="002C5147" w:rsidP="00741384">
      <w:pPr>
        <w:widowControl w:val="0"/>
        <w:ind w:firstLine="720"/>
        <w:rPr>
          <w:rFonts w:ascii="Arial Narrow" w:hAnsi="Arial Narrow"/>
          <w:sz w:val="22"/>
          <w:szCs w:val="22"/>
          <w:highlight w:val="yellow"/>
        </w:rPr>
      </w:pPr>
      <w:bookmarkStart w:id="2" w:name="_Hlk8882220"/>
      <w:bookmarkStart w:id="3" w:name="_Hlk8880910"/>
      <w:r w:rsidRPr="00741384">
        <w:rPr>
          <w:rFonts w:ascii="Arial Narrow" w:hAnsi="Arial Narrow"/>
          <w:sz w:val="22"/>
          <w:szCs w:val="22"/>
          <w:highlight w:val="yellow"/>
        </w:rPr>
        <w:t>Part 10 of the MCARs sets forth the terms and conditions under which [STATE] will carry out its aviation safety responsibility to its own citizens and ensure the safe operation, airworthiness, and air crew qualifications of foreign air operators it allows to operate into, from, or within [STATE] territory, as mandated by the Chicago Convention and the laws and regulations of [STATE].</w:t>
      </w:r>
    </w:p>
    <w:p w14:paraId="37CDC638" w14:textId="77777777" w:rsidR="001B1720" w:rsidRPr="00741384" w:rsidRDefault="001B1720" w:rsidP="00741384">
      <w:pPr>
        <w:widowControl w:val="0"/>
        <w:rPr>
          <w:rFonts w:ascii="Arial Narrow" w:hAnsi="Arial Narrow"/>
          <w:sz w:val="22"/>
          <w:szCs w:val="22"/>
          <w:highlight w:val="yellow"/>
        </w:rPr>
      </w:pPr>
    </w:p>
    <w:p w14:paraId="7283C9FB" w14:textId="610E7E38" w:rsidR="002C5147" w:rsidRDefault="002C5147" w:rsidP="00741384">
      <w:pPr>
        <w:widowControl w:val="0"/>
        <w:ind w:firstLine="720"/>
        <w:rPr>
          <w:rFonts w:ascii="Arial Narrow" w:hAnsi="Arial Narrow"/>
          <w:sz w:val="22"/>
          <w:szCs w:val="22"/>
        </w:rPr>
      </w:pPr>
      <w:r w:rsidRPr="00741384">
        <w:rPr>
          <w:rFonts w:ascii="Arial Narrow" w:hAnsi="Arial Narrow"/>
          <w:sz w:val="22"/>
          <w:szCs w:val="22"/>
          <w:highlight w:val="yellow"/>
        </w:rPr>
        <w:t>Each Contracting State is empowered under the Chicago Convention to set the terms for entry into and flight operations into, from, or within that Contracting State. Ordinarily, international</w:t>
      </w:r>
      <w:r w:rsidRPr="00741384">
        <w:rPr>
          <w:rFonts w:ascii="Arial Narrow" w:hAnsi="Arial Narrow"/>
          <w:sz w:val="22"/>
          <w:szCs w:val="22"/>
        </w:rPr>
        <w:t xml:space="preserve"> commercial air transport </w:t>
      </w:r>
      <w:r w:rsidRPr="00741384">
        <w:rPr>
          <w:rFonts w:ascii="Arial Narrow" w:hAnsi="Arial Narrow"/>
          <w:sz w:val="22"/>
          <w:szCs w:val="22"/>
          <w:highlight w:val="yellow"/>
        </w:rPr>
        <w:t>flights</w:t>
      </w:r>
      <w:r w:rsidRPr="00741384">
        <w:rPr>
          <w:rFonts w:ascii="Arial Narrow" w:hAnsi="Arial Narrow"/>
          <w:sz w:val="22"/>
          <w:szCs w:val="22"/>
        </w:rPr>
        <w:t xml:space="preserve"> are allowed into a Contracting State under the terms and authority of international agreements </w:t>
      </w:r>
      <w:r w:rsidRPr="00741384">
        <w:rPr>
          <w:rFonts w:ascii="Arial Narrow" w:hAnsi="Arial Narrow"/>
          <w:sz w:val="22"/>
          <w:szCs w:val="22"/>
          <w:highlight w:val="yellow"/>
        </w:rPr>
        <w:t>that grant</w:t>
      </w:r>
      <w:r w:rsidRPr="00741384">
        <w:rPr>
          <w:rFonts w:ascii="Arial Narrow" w:hAnsi="Arial Narrow"/>
          <w:sz w:val="22"/>
          <w:szCs w:val="22"/>
        </w:rPr>
        <w:t xml:space="preserve"> the economic permission to operate into, from, or within that Contracting </w:t>
      </w:r>
      <w:r w:rsidRPr="00741384">
        <w:rPr>
          <w:rFonts w:ascii="Arial Narrow" w:hAnsi="Arial Narrow"/>
          <w:sz w:val="22"/>
          <w:szCs w:val="22"/>
          <w:highlight w:val="yellow"/>
        </w:rPr>
        <w:t>State and</w:t>
      </w:r>
      <w:r w:rsidRPr="00741384">
        <w:rPr>
          <w:rFonts w:ascii="Arial Narrow" w:hAnsi="Arial Narrow"/>
          <w:sz w:val="22"/>
          <w:szCs w:val="22"/>
        </w:rPr>
        <w:t xml:space="preserve"> require the safe operation of such aircraft. As a result, the </w:t>
      </w:r>
      <w:r w:rsidRPr="00741384">
        <w:rPr>
          <w:rFonts w:ascii="Arial Narrow" w:hAnsi="Arial Narrow"/>
          <w:sz w:val="22"/>
          <w:szCs w:val="22"/>
          <w:highlight w:val="yellow"/>
        </w:rPr>
        <w:t>CAAs</w:t>
      </w:r>
      <w:r w:rsidRPr="00741384">
        <w:rPr>
          <w:rFonts w:ascii="Arial Narrow" w:hAnsi="Arial Narrow"/>
          <w:sz w:val="22"/>
          <w:szCs w:val="22"/>
        </w:rPr>
        <w:t xml:space="preserve"> of the </w:t>
      </w:r>
      <w:r w:rsidRPr="00741384">
        <w:rPr>
          <w:rFonts w:ascii="Arial Narrow" w:hAnsi="Arial Narrow"/>
          <w:sz w:val="22"/>
          <w:szCs w:val="22"/>
          <w:highlight w:val="yellow"/>
        </w:rPr>
        <w:t>State of Registry and the State of the Operator are</w:t>
      </w:r>
      <w:r w:rsidRPr="00741384">
        <w:rPr>
          <w:rFonts w:ascii="Arial Narrow" w:hAnsi="Arial Narrow"/>
          <w:sz w:val="22"/>
          <w:szCs w:val="22"/>
        </w:rPr>
        <w:t xml:space="preserve"> responsible under the </w:t>
      </w:r>
      <w:r w:rsidRPr="00741384">
        <w:rPr>
          <w:rFonts w:ascii="Arial Narrow" w:hAnsi="Arial Narrow"/>
          <w:sz w:val="22"/>
          <w:szCs w:val="22"/>
          <w:highlight w:val="yellow"/>
        </w:rPr>
        <w:t>Chicago</w:t>
      </w:r>
      <w:r w:rsidRPr="00741384">
        <w:rPr>
          <w:rFonts w:ascii="Arial Narrow" w:hAnsi="Arial Narrow"/>
          <w:sz w:val="22"/>
          <w:szCs w:val="22"/>
        </w:rPr>
        <w:t xml:space="preserve"> Convention for the safe operation of each aircraft that is allowed to conduct commercial air transport into, from, or within [STATE]</w:t>
      </w:r>
      <w:bookmarkEnd w:id="2"/>
      <w:r w:rsidRPr="00741384">
        <w:rPr>
          <w:rFonts w:ascii="Arial Narrow" w:hAnsi="Arial Narrow"/>
          <w:sz w:val="22"/>
          <w:szCs w:val="22"/>
        </w:rPr>
        <w:t>.</w:t>
      </w:r>
      <w:r w:rsidRPr="00741384">
        <w:rPr>
          <w:rStyle w:val="FootnoteReference"/>
          <w:rFonts w:ascii="Arial Narrow" w:hAnsi="Arial Narrow"/>
          <w:sz w:val="22"/>
          <w:szCs w:val="22"/>
        </w:rPr>
        <w:footnoteReference w:id="1"/>
      </w:r>
      <w:r w:rsidRPr="00741384">
        <w:rPr>
          <w:rFonts w:ascii="Arial Narrow" w:hAnsi="Arial Narrow"/>
          <w:sz w:val="22"/>
          <w:szCs w:val="22"/>
        </w:rPr>
        <w:t xml:space="preserve"> </w:t>
      </w:r>
    </w:p>
    <w:p w14:paraId="0C737322" w14:textId="77777777" w:rsidR="001B1720" w:rsidRPr="00741384" w:rsidRDefault="001B1720" w:rsidP="00741384">
      <w:pPr>
        <w:widowControl w:val="0"/>
        <w:rPr>
          <w:rFonts w:ascii="Arial Narrow" w:hAnsi="Arial Narrow"/>
          <w:sz w:val="22"/>
          <w:szCs w:val="22"/>
        </w:rPr>
      </w:pPr>
    </w:p>
    <w:p w14:paraId="44E8A768" w14:textId="23E44B0D" w:rsidR="002C5147" w:rsidRDefault="002C5147" w:rsidP="00741384">
      <w:pPr>
        <w:pageBreakBefore/>
        <w:widowControl w:val="0"/>
        <w:ind w:firstLine="720"/>
        <w:rPr>
          <w:rFonts w:ascii="Arial Narrow" w:hAnsi="Arial Narrow"/>
          <w:sz w:val="22"/>
          <w:szCs w:val="22"/>
        </w:rPr>
      </w:pPr>
      <w:r w:rsidRPr="00741384">
        <w:rPr>
          <w:rFonts w:ascii="Arial Narrow" w:hAnsi="Arial Narrow"/>
          <w:sz w:val="22"/>
          <w:szCs w:val="22"/>
          <w:highlight w:val="yellow"/>
        </w:rPr>
        <w:lastRenderedPageBreak/>
        <w:t>The</w:t>
      </w:r>
      <w:r w:rsidRPr="00741384">
        <w:rPr>
          <w:rFonts w:ascii="Arial Narrow" w:hAnsi="Arial Narrow"/>
          <w:sz w:val="22"/>
          <w:szCs w:val="22"/>
        </w:rPr>
        <w:t xml:space="preserve"> requireme</w:t>
      </w:r>
      <w:bookmarkStart w:id="5" w:name="_GoBack"/>
      <w:bookmarkEnd w:id="5"/>
      <w:r w:rsidRPr="00741384">
        <w:rPr>
          <w:rFonts w:ascii="Arial Narrow" w:hAnsi="Arial Narrow"/>
          <w:sz w:val="22"/>
          <w:szCs w:val="22"/>
        </w:rPr>
        <w:t xml:space="preserve">nts placed </w:t>
      </w:r>
      <w:r w:rsidRPr="00741384">
        <w:rPr>
          <w:rFonts w:ascii="Arial Narrow" w:hAnsi="Arial Narrow"/>
          <w:sz w:val="22"/>
          <w:szCs w:val="22"/>
          <w:highlight w:val="yellow"/>
        </w:rPr>
        <w:t>upon foreign</w:t>
      </w:r>
      <w:r w:rsidRPr="00741384">
        <w:rPr>
          <w:rFonts w:ascii="Arial Narrow" w:hAnsi="Arial Narrow"/>
          <w:sz w:val="22"/>
          <w:szCs w:val="22"/>
        </w:rPr>
        <w:t xml:space="preserve"> air operators in this part are directly related to each Contracting State’s responsibility to assure that its air operators engaged in international commercial air transport adhere to </w:t>
      </w:r>
      <w:r w:rsidRPr="00741384">
        <w:rPr>
          <w:rFonts w:ascii="Arial Narrow" w:hAnsi="Arial Narrow"/>
          <w:sz w:val="22"/>
          <w:szCs w:val="22"/>
          <w:highlight w:val="yellow"/>
        </w:rPr>
        <w:t xml:space="preserve">the SARPs </w:t>
      </w:r>
      <w:r w:rsidRPr="00741384">
        <w:rPr>
          <w:rFonts w:ascii="Arial Narrow" w:hAnsi="Arial Narrow"/>
          <w:sz w:val="22"/>
          <w:szCs w:val="22"/>
        </w:rPr>
        <w:t xml:space="preserve">set forth in </w:t>
      </w:r>
      <w:r w:rsidRPr="00741384">
        <w:rPr>
          <w:rFonts w:ascii="Arial Narrow" w:hAnsi="Arial Narrow"/>
          <w:sz w:val="22"/>
          <w:szCs w:val="22"/>
          <w:highlight w:val="yellow"/>
        </w:rPr>
        <w:t>the</w:t>
      </w:r>
      <w:r w:rsidRPr="00741384">
        <w:rPr>
          <w:rFonts w:ascii="Arial Narrow" w:hAnsi="Arial Narrow"/>
          <w:sz w:val="22"/>
          <w:szCs w:val="22"/>
        </w:rPr>
        <w:t xml:space="preserve"> applicable </w:t>
      </w:r>
      <w:r w:rsidRPr="00741384">
        <w:rPr>
          <w:rFonts w:ascii="Arial Narrow" w:hAnsi="Arial Narrow"/>
          <w:sz w:val="22"/>
          <w:szCs w:val="22"/>
          <w:highlight w:val="yellow"/>
        </w:rPr>
        <w:t>ICAO Annexes, the</w:t>
      </w:r>
      <w:r w:rsidRPr="00741384">
        <w:rPr>
          <w:rFonts w:ascii="Arial Narrow" w:hAnsi="Arial Narrow"/>
          <w:sz w:val="22"/>
          <w:szCs w:val="22"/>
        </w:rPr>
        <w:t xml:space="preserve"> special conditions existing within [STATE] that [STATE] notes to ICAO as differences from the </w:t>
      </w:r>
      <w:r w:rsidRPr="00741384">
        <w:rPr>
          <w:rFonts w:ascii="Arial Narrow" w:hAnsi="Arial Narrow"/>
          <w:sz w:val="22"/>
          <w:szCs w:val="22"/>
          <w:highlight w:val="yellow"/>
        </w:rPr>
        <w:t>SARPs, and the</w:t>
      </w:r>
      <w:r w:rsidRPr="00741384">
        <w:rPr>
          <w:rFonts w:ascii="Arial Narrow" w:hAnsi="Arial Narrow"/>
          <w:sz w:val="22"/>
          <w:szCs w:val="22"/>
        </w:rPr>
        <w:t xml:space="preserve"> special conditions within [STATE] that it reports in </w:t>
      </w:r>
      <w:r w:rsidRPr="00741384">
        <w:rPr>
          <w:rFonts w:ascii="Arial Narrow" w:hAnsi="Arial Narrow"/>
          <w:sz w:val="22"/>
          <w:szCs w:val="22"/>
          <w:highlight w:val="yellow"/>
        </w:rPr>
        <w:t>aeronautical information manuals and publications.</w:t>
      </w:r>
    </w:p>
    <w:p w14:paraId="63C7A6E5" w14:textId="77777777" w:rsidR="001B1720" w:rsidRPr="00741384" w:rsidRDefault="001B1720" w:rsidP="00741384">
      <w:pPr>
        <w:widowControl w:val="0"/>
        <w:rPr>
          <w:rFonts w:ascii="Arial Narrow" w:hAnsi="Arial Narrow"/>
          <w:sz w:val="22"/>
          <w:szCs w:val="22"/>
        </w:rPr>
      </w:pPr>
    </w:p>
    <w:p w14:paraId="2C6B1920" w14:textId="7027921A" w:rsidR="002C5147" w:rsidRPr="00741384" w:rsidRDefault="002C5147" w:rsidP="00741384">
      <w:pPr>
        <w:widowControl w:val="0"/>
        <w:ind w:firstLine="720"/>
        <w:rPr>
          <w:rFonts w:ascii="Arial Narrow" w:hAnsi="Arial Narrow"/>
          <w:sz w:val="22"/>
          <w:szCs w:val="22"/>
        </w:rPr>
      </w:pPr>
      <w:r w:rsidRPr="00741384">
        <w:rPr>
          <w:rFonts w:ascii="Arial Narrow" w:hAnsi="Arial Narrow"/>
          <w:sz w:val="22"/>
          <w:szCs w:val="22"/>
          <w:highlight w:val="yellow"/>
        </w:rPr>
        <w:t>This part of the MCARs is based on the SARPs in ICAO Annex 2</w:t>
      </w:r>
      <w:r w:rsidRPr="00741384">
        <w:rPr>
          <w:rFonts w:ascii="Arial Narrow" w:hAnsi="Arial Narrow"/>
          <w:i/>
          <w:iCs/>
          <w:sz w:val="22"/>
          <w:szCs w:val="22"/>
          <w:highlight w:val="yellow"/>
        </w:rPr>
        <w:t xml:space="preserve">, </w:t>
      </w:r>
      <w:r w:rsidRPr="00741384">
        <w:rPr>
          <w:rFonts w:ascii="Arial Narrow" w:hAnsi="Arial Narrow"/>
          <w:sz w:val="22"/>
          <w:szCs w:val="22"/>
          <w:highlight w:val="yellow"/>
        </w:rPr>
        <w:t>Amendment 46; Annex 6</w:t>
      </w:r>
      <w:r w:rsidRPr="00741384">
        <w:rPr>
          <w:rFonts w:ascii="Arial Narrow" w:hAnsi="Arial Narrow"/>
          <w:i/>
          <w:iCs/>
          <w:sz w:val="22"/>
          <w:szCs w:val="22"/>
          <w:highlight w:val="yellow"/>
        </w:rPr>
        <w:t xml:space="preserve">, </w:t>
      </w:r>
      <w:r w:rsidRPr="00741384">
        <w:rPr>
          <w:rFonts w:ascii="Arial Narrow" w:hAnsi="Arial Narrow"/>
          <w:sz w:val="22"/>
          <w:szCs w:val="22"/>
          <w:highlight w:val="yellow"/>
        </w:rPr>
        <w:t>Part I</w:t>
      </w:r>
      <w:r w:rsidRPr="00741384">
        <w:rPr>
          <w:rFonts w:ascii="Arial Narrow" w:hAnsi="Arial Narrow"/>
          <w:i/>
          <w:iCs/>
          <w:sz w:val="22"/>
          <w:szCs w:val="22"/>
          <w:highlight w:val="yellow"/>
        </w:rPr>
        <w:t>,</w:t>
      </w:r>
      <w:r w:rsidRPr="00741384">
        <w:rPr>
          <w:rFonts w:ascii="Arial Narrow" w:hAnsi="Arial Narrow"/>
          <w:sz w:val="22"/>
          <w:szCs w:val="22"/>
          <w:highlight w:val="yellow"/>
        </w:rPr>
        <w:t xml:space="preserve"> Amendment 43; Annex 6, Part III</w:t>
      </w:r>
      <w:r w:rsidRPr="00741384">
        <w:rPr>
          <w:rFonts w:ascii="Arial Narrow" w:hAnsi="Arial Narrow"/>
          <w:i/>
          <w:iCs/>
          <w:sz w:val="22"/>
          <w:szCs w:val="22"/>
          <w:highlight w:val="yellow"/>
        </w:rPr>
        <w:t xml:space="preserve">, </w:t>
      </w:r>
      <w:r w:rsidRPr="00741384">
        <w:rPr>
          <w:rFonts w:ascii="Arial Narrow" w:hAnsi="Arial Narrow"/>
          <w:sz w:val="22"/>
          <w:szCs w:val="22"/>
          <w:highlight w:val="yellow"/>
        </w:rPr>
        <w:t>Amendment 22;</w:t>
      </w:r>
      <w:r w:rsidRPr="00741384">
        <w:rPr>
          <w:rFonts w:ascii="Arial Narrow" w:hAnsi="Arial Narrow"/>
          <w:sz w:val="22"/>
          <w:szCs w:val="22"/>
        </w:rPr>
        <w:t xml:space="preserve"> and ICAO Doc 8335, </w:t>
      </w:r>
      <w:r w:rsidRPr="00741384">
        <w:rPr>
          <w:rFonts w:ascii="Arial Narrow" w:hAnsi="Arial Narrow"/>
          <w:i/>
          <w:sz w:val="22"/>
          <w:szCs w:val="22"/>
        </w:rPr>
        <w:t>Manual of Procedures for Operations Inspection, Certification and Continued Surveillance</w:t>
      </w:r>
      <w:r w:rsidRPr="00741384">
        <w:rPr>
          <w:rFonts w:ascii="Arial Narrow" w:hAnsi="Arial Narrow"/>
          <w:sz w:val="22"/>
          <w:szCs w:val="22"/>
          <w:highlight w:val="yellow"/>
        </w:rPr>
        <w:t>, Fifth Edition (2010).</w:t>
      </w:r>
      <w:bookmarkEnd w:id="3"/>
      <w:r w:rsidRPr="00741384">
        <w:rPr>
          <w:rFonts w:ascii="Arial Narrow" w:hAnsi="Arial Narrow"/>
          <w:sz w:val="22"/>
          <w:szCs w:val="22"/>
        </w:rPr>
        <w:t xml:space="preserve"> </w:t>
      </w:r>
    </w:p>
    <w:p w14:paraId="5D0ED006" w14:textId="77777777" w:rsidR="00275A64" w:rsidRPr="00DE4132" w:rsidRDefault="00275A64" w:rsidP="00DE4132">
      <w:pPr>
        <w:rPr>
          <w:rFonts w:ascii="Arial Narrow" w:hAnsi="Arial Narrow"/>
          <w:sz w:val="22"/>
          <w:szCs w:val="22"/>
        </w:rPr>
      </w:pPr>
    </w:p>
    <w:p w14:paraId="23785535" w14:textId="77777777" w:rsidR="001344FD" w:rsidRPr="006C0882" w:rsidRDefault="001344FD" w:rsidP="00741384">
      <w:pPr>
        <w:jc w:val="center"/>
        <w:rPr>
          <w:rFonts w:ascii="Arial Narrow" w:hAnsi="Arial Narrow"/>
          <w:b/>
          <w:sz w:val="22"/>
          <w:szCs w:val="22"/>
        </w:rPr>
      </w:pPr>
      <w:r w:rsidRPr="006C0882">
        <w:rPr>
          <w:rFonts w:ascii="Arial Narrow" w:hAnsi="Arial Narrow"/>
          <w:b/>
          <w:sz w:val="22"/>
          <w:szCs w:val="22"/>
        </w:rPr>
        <w:t>Part 11 – Aerial Work</w:t>
      </w:r>
    </w:p>
    <w:p w14:paraId="23785536" w14:textId="024A3021" w:rsidR="001344FD" w:rsidRPr="00741384" w:rsidRDefault="001344FD">
      <w:pPr>
        <w:rPr>
          <w:rFonts w:ascii="Arial Narrow" w:hAnsi="Arial Narrow"/>
          <w:sz w:val="22"/>
          <w:szCs w:val="22"/>
        </w:rPr>
      </w:pPr>
    </w:p>
    <w:p w14:paraId="445A1235" w14:textId="41D7D81D" w:rsidR="002C5147" w:rsidRDefault="002C5147" w:rsidP="00741384">
      <w:pPr>
        <w:ind w:firstLine="720"/>
        <w:rPr>
          <w:rFonts w:ascii="Arial Narrow" w:hAnsi="Arial Narrow"/>
          <w:sz w:val="22"/>
          <w:szCs w:val="22"/>
        </w:rPr>
      </w:pPr>
      <w:r w:rsidRPr="00741384">
        <w:rPr>
          <w:rFonts w:ascii="Arial Narrow" w:hAnsi="Arial Narrow"/>
          <w:sz w:val="22"/>
          <w:szCs w:val="22"/>
        </w:rPr>
        <w:t xml:space="preserve">Part 11 of the </w:t>
      </w:r>
      <w:r w:rsidRPr="00741384">
        <w:rPr>
          <w:rFonts w:ascii="Arial Narrow" w:hAnsi="Arial Narrow"/>
          <w:sz w:val="22"/>
          <w:szCs w:val="22"/>
          <w:highlight w:val="yellow"/>
        </w:rPr>
        <w:t>MCARs</w:t>
      </w:r>
      <w:r w:rsidRPr="00741384">
        <w:rPr>
          <w:rFonts w:ascii="Arial Narrow" w:hAnsi="Arial Narrow"/>
          <w:sz w:val="22"/>
          <w:szCs w:val="22"/>
        </w:rPr>
        <w:t xml:space="preserve"> sets forth the requirements for aerial work operations, including agricultural </w:t>
      </w:r>
      <w:r w:rsidRPr="00741384">
        <w:rPr>
          <w:rFonts w:ascii="Arial Narrow" w:hAnsi="Arial Narrow"/>
          <w:sz w:val="22"/>
          <w:szCs w:val="22"/>
          <w:highlight w:val="yellow"/>
        </w:rPr>
        <w:t>aviation, external</w:t>
      </w:r>
      <w:r w:rsidRPr="00741384">
        <w:rPr>
          <w:rFonts w:ascii="Arial Narrow" w:hAnsi="Arial Narrow"/>
          <w:sz w:val="22"/>
          <w:szCs w:val="22"/>
        </w:rPr>
        <w:t xml:space="preserve">-load </w:t>
      </w:r>
      <w:r w:rsidRPr="00741384">
        <w:rPr>
          <w:rFonts w:ascii="Arial Narrow" w:hAnsi="Arial Narrow"/>
          <w:sz w:val="22"/>
          <w:szCs w:val="22"/>
          <w:highlight w:val="yellow"/>
        </w:rPr>
        <w:t>operations</w:t>
      </w:r>
      <w:r w:rsidRPr="00741384">
        <w:rPr>
          <w:rFonts w:ascii="Arial Narrow" w:hAnsi="Arial Narrow"/>
          <w:sz w:val="22"/>
          <w:szCs w:val="22"/>
        </w:rPr>
        <w:t xml:space="preserve">, glider and banner towing </w:t>
      </w:r>
      <w:r w:rsidRPr="00741384">
        <w:rPr>
          <w:rFonts w:ascii="Arial Narrow" w:hAnsi="Arial Narrow"/>
          <w:sz w:val="22"/>
          <w:szCs w:val="22"/>
          <w:highlight w:val="yellow"/>
        </w:rPr>
        <w:t>operations</w:t>
      </w:r>
      <w:r w:rsidRPr="00741384">
        <w:rPr>
          <w:rFonts w:ascii="Arial Narrow" w:hAnsi="Arial Narrow"/>
          <w:sz w:val="22"/>
          <w:szCs w:val="22"/>
        </w:rPr>
        <w:t xml:space="preserve">, television and </w:t>
      </w:r>
      <w:r w:rsidRPr="00741384">
        <w:rPr>
          <w:rFonts w:ascii="Arial Narrow" w:hAnsi="Arial Narrow"/>
          <w:sz w:val="22"/>
          <w:szCs w:val="22"/>
          <w:highlight w:val="yellow"/>
        </w:rPr>
        <w:t>motion picture filming</w:t>
      </w:r>
      <w:r w:rsidRPr="00741384">
        <w:rPr>
          <w:rFonts w:ascii="Arial Narrow" w:hAnsi="Arial Narrow"/>
          <w:sz w:val="22"/>
          <w:szCs w:val="22"/>
        </w:rPr>
        <w:t xml:space="preserve"> operations, sightseeing flights, fish spotting, and </w:t>
      </w:r>
      <w:r w:rsidRPr="00741384">
        <w:rPr>
          <w:rFonts w:ascii="Arial Narrow" w:hAnsi="Arial Narrow"/>
          <w:sz w:val="22"/>
          <w:szCs w:val="22"/>
          <w:highlight w:val="yellow"/>
        </w:rPr>
        <w:t>news media and</w:t>
      </w:r>
      <w:r w:rsidRPr="00741384">
        <w:rPr>
          <w:rFonts w:ascii="Arial Narrow" w:hAnsi="Arial Narrow"/>
          <w:sz w:val="22"/>
          <w:szCs w:val="22"/>
        </w:rPr>
        <w:t xml:space="preserve"> traffic reporting. Although the requirements of </w:t>
      </w:r>
      <w:r w:rsidRPr="00741384">
        <w:rPr>
          <w:rFonts w:ascii="Arial Narrow" w:hAnsi="Arial Narrow"/>
          <w:sz w:val="22"/>
          <w:szCs w:val="22"/>
          <w:highlight w:val="yellow"/>
        </w:rPr>
        <w:t>this part</w:t>
      </w:r>
      <w:r w:rsidRPr="00741384">
        <w:rPr>
          <w:rFonts w:ascii="Arial Narrow" w:hAnsi="Arial Narrow"/>
          <w:sz w:val="22"/>
          <w:szCs w:val="22"/>
        </w:rPr>
        <w:t xml:space="preserve"> appear to address operations </w:t>
      </w:r>
      <w:r w:rsidRPr="00741384">
        <w:rPr>
          <w:rFonts w:ascii="Arial Narrow" w:hAnsi="Arial Narrow"/>
          <w:sz w:val="22"/>
          <w:szCs w:val="22"/>
          <w:highlight w:val="yellow"/>
        </w:rPr>
        <w:t xml:space="preserve">within </w:t>
      </w:r>
      <w:r w:rsidRPr="00741384">
        <w:rPr>
          <w:rFonts w:ascii="Arial Narrow" w:hAnsi="Arial Narrow"/>
          <w:sz w:val="22"/>
          <w:szCs w:val="22"/>
        </w:rPr>
        <w:t xml:space="preserve">[STATE], in some instances, aircraft registered in [STATE] </w:t>
      </w:r>
      <w:r w:rsidRPr="00741384">
        <w:rPr>
          <w:rFonts w:ascii="Arial Narrow" w:hAnsi="Arial Narrow"/>
          <w:sz w:val="22"/>
          <w:szCs w:val="22"/>
          <w:highlight w:val="yellow"/>
        </w:rPr>
        <w:t>will perform</w:t>
      </w:r>
      <w:r w:rsidRPr="00741384">
        <w:rPr>
          <w:rFonts w:ascii="Arial Narrow" w:hAnsi="Arial Narrow"/>
          <w:sz w:val="22"/>
          <w:szCs w:val="22"/>
        </w:rPr>
        <w:t xml:space="preserve"> aerial work in contiguous States.</w:t>
      </w:r>
    </w:p>
    <w:p w14:paraId="7752ECF1" w14:textId="77777777" w:rsidR="001B1720" w:rsidRPr="00741384" w:rsidRDefault="001B1720">
      <w:pPr>
        <w:rPr>
          <w:rFonts w:ascii="Arial Narrow" w:hAnsi="Arial Narrow"/>
          <w:sz w:val="22"/>
          <w:szCs w:val="22"/>
        </w:rPr>
      </w:pPr>
    </w:p>
    <w:p w14:paraId="4E79491B" w14:textId="06D337FC" w:rsidR="002C5147" w:rsidRDefault="002C5147" w:rsidP="00741384">
      <w:pPr>
        <w:ind w:firstLine="720"/>
        <w:rPr>
          <w:rFonts w:ascii="Arial Narrow" w:hAnsi="Arial Narrow"/>
          <w:sz w:val="22"/>
          <w:szCs w:val="22"/>
        </w:rPr>
      </w:pPr>
      <w:r w:rsidRPr="00741384">
        <w:rPr>
          <w:rFonts w:ascii="Arial Narrow" w:hAnsi="Arial Narrow"/>
          <w:sz w:val="22"/>
          <w:szCs w:val="22"/>
        </w:rPr>
        <w:t xml:space="preserve">The </w:t>
      </w:r>
      <w:r w:rsidR="005040EA" w:rsidRPr="00741384">
        <w:rPr>
          <w:rFonts w:ascii="Arial Narrow" w:hAnsi="Arial Narrow"/>
          <w:sz w:val="22"/>
          <w:szCs w:val="22"/>
          <w:highlight w:val="yellow"/>
        </w:rPr>
        <w:t>ICAO</w:t>
      </w:r>
      <w:r w:rsidR="005040EA">
        <w:rPr>
          <w:rFonts w:ascii="Arial Narrow" w:hAnsi="Arial Narrow"/>
          <w:sz w:val="22"/>
          <w:szCs w:val="22"/>
        </w:rPr>
        <w:t xml:space="preserve"> </w:t>
      </w:r>
      <w:r w:rsidRPr="00741384">
        <w:rPr>
          <w:rFonts w:ascii="Arial Narrow" w:hAnsi="Arial Narrow"/>
          <w:sz w:val="22"/>
          <w:szCs w:val="22"/>
        </w:rPr>
        <w:t xml:space="preserve">Annexes do not specifically address aerial work. </w:t>
      </w:r>
      <w:r w:rsidRPr="00741384">
        <w:rPr>
          <w:rFonts w:ascii="Arial Narrow" w:hAnsi="Arial Narrow"/>
          <w:sz w:val="22"/>
          <w:szCs w:val="22"/>
          <w:highlight w:val="yellow"/>
        </w:rPr>
        <w:t>ICAO</w:t>
      </w:r>
      <w:r w:rsidRPr="00741384">
        <w:rPr>
          <w:rFonts w:ascii="Arial Narrow" w:hAnsi="Arial Narrow"/>
          <w:sz w:val="22"/>
          <w:szCs w:val="22"/>
        </w:rPr>
        <w:t xml:space="preserve"> Anne</w:t>
      </w:r>
      <w:r w:rsidRPr="00741384">
        <w:rPr>
          <w:rFonts w:ascii="Arial Narrow" w:hAnsi="Arial Narrow"/>
          <w:sz w:val="22"/>
          <w:szCs w:val="22"/>
          <w:highlight w:val="yellow"/>
        </w:rPr>
        <w:t>x</w:t>
      </w:r>
      <w:r w:rsidRPr="00741384">
        <w:rPr>
          <w:rFonts w:ascii="Arial Narrow" w:hAnsi="Arial Narrow"/>
          <w:sz w:val="22"/>
          <w:szCs w:val="22"/>
        </w:rPr>
        <w:t xml:space="preserve"> 1 and </w:t>
      </w:r>
      <w:r w:rsidRPr="00741384">
        <w:rPr>
          <w:rFonts w:ascii="Arial Narrow" w:hAnsi="Arial Narrow"/>
          <w:sz w:val="22"/>
          <w:szCs w:val="22"/>
          <w:highlight w:val="yellow"/>
        </w:rPr>
        <w:t>Annex</w:t>
      </w:r>
      <w:r w:rsidRPr="00741384">
        <w:rPr>
          <w:rFonts w:ascii="Arial Narrow" w:hAnsi="Arial Narrow"/>
          <w:sz w:val="22"/>
          <w:szCs w:val="22"/>
        </w:rPr>
        <w:t xml:space="preserve"> 6</w:t>
      </w:r>
      <w:r w:rsidR="00FF6DCE">
        <w:rPr>
          <w:rFonts w:ascii="Arial Narrow" w:hAnsi="Arial Narrow"/>
          <w:sz w:val="22"/>
          <w:szCs w:val="22"/>
        </w:rPr>
        <w:t xml:space="preserve"> </w:t>
      </w:r>
      <w:r w:rsidRPr="00741384">
        <w:rPr>
          <w:rFonts w:ascii="Arial Narrow" w:hAnsi="Arial Narrow"/>
          <w:sz w:val="22"/>
          <w:szCs w:val="22"/>
          <w:highlight w:val="yellow"/>
        </w:rPr>
        <w:t>contain</w:t>
      </w:r>
      <w:r w:rsidRPr="00741384">
        <w:rPr>
          <w:rFonts w:ascii="Arial Narrow" w:hAnsi="Arial Narrow"/>
          <w:sz w:val="22"/>
          <w:szCs w:val="22"/>
        </w:rPr>
        <w:t xml:space="preserve"> a definition of aerial work, but the </w:t>
      </w:r>
      <w:r w:rsidRPr="00741384">
        <w:rPr>
          <w:rFonts w:ascii="Arial Narrow" w:hAnsi="Arial Narrow"/>
          <w:sz w:val="22"/>
          <w:szCs w:val="22"/>
          <w:highlight w:val="yellow"/>
        </w:rPr>
        <w:t>Foreword, or</w:t>
      </w:r>
      <w:r w:rsidRPr="00741384">
        <w:rPr>
          <w:rFonts w:ascii="Arial Narrow" w:hAnsi="Arial Narrow"/>
          <w:sz w:val="22"/>
          <w:szCs w:val="22"/>
        </w:rPr>
        <w:t xml:space="preserve"> historical background section,</w:t>
      </w:r>
      <w:r w:rsidRPr="00741384" w:rsidDel="006E425B">
        <w:rPr>
          <w:rFonts w:ascii="Arial Narrow" w:hAnsi="Arial Narrow"/>
          <w:sz w:val="22"/>
          <w:szCs w:val="22"/>
        </w:rPr>
        <w:t xml:space="preserve"> </w:t>
      </w:r>
      <w:r w:rsidRPr="00741384">
        <w:rPr>
          <w:rFonts w:ascii="Arial Narrow" w:hAnsi="Arial Narrow"/>
          <w:sz w:val="22"/>
          <w:szCs w:val="22"/>
        </w:rPr>
        <w:t>of Annex 6, Part II</w:t>
      </w:r>
      <w:r w:rsidRPr="00741384">
        <w:rPr>
          <w:rFonts w:ascii="Arial Narrow" w:hAnsi="Arial Narrow"/>
          <w:i/>
          <w:iCs/>
          <w:sz w:val="22"/>
          <w:szCs w:val="22"/>
          <w:highlight w:val="yellow"/>
        </w:rPr>
        <w:t>,</w:t>
      </w:r>
      <w:r w:rsidRPr="00741384">
        <w:rPr>
          <w:rFonts w:ascii="Arial Narrow" w:hAnsi="Arial Narrow"/>
          <w:sz w:val="22"/>
          <w:szCs w:val="22"/>
        </w:rPr>
        <w:t xml:space="preserve"> notes that this definition is included so that States will know that Annex 6 does not address aerial work. </w:t>
      </w:r>
      <w:r w:rsidRPr="00741384">
        <w:rPr>
          <w:rFonts w:ascii="Arial Narrow" w:hAnsi="Arial Narrow"/>
          <w:sz w:val="22"/>
          <w:szCs w:val="22"/>
          <w:highlight w:val="yellow"/>
        </w:rPr>
        <w:t>Because a</w:t>
      </w:r>
      <w:r w:rsidRPr="00741384">
        <w:rPr>
          <w:rFonts w:ascii="Arial Narrow" w:hAnsi="Arial Narrow"/>
          <w:sz w:val="22"/>
          <w:szCs w:val="22"/>
        </w:rPr>
        <w:t xml:space="preserve">erial work operations </w:t>
      </w:r>
      <w:r w:rsidRPr="00741384">
        <w:rPr>
          <w:rFonts w:ascii="Arial Narrow" w:hAnsi="Arial Narrow"/>
          <w:sz w:val="22"/>
          <w:szCs w:val="22"/>
          <w:highlight w:val="yellow"/>
        </w:rPr>
        <w:t>may be conducted</w:t>
      </w:r>
      <w:r w:rsidRPr="00741384">
        <w:rPr>
          <w:rFonts w:ascii="Arial Narrow" w:hAnsi="Arial Narrow"/>
          <w:sz w:val="22"/>
          <w:szCs w:val="22"/>
        </w:rPr>
        <w:t xml:space="preserve"> outside the boundaries of </w:t>
      </w:r>
      <w:r w:rsidRPr="00741384">
        <w:rPr>
          <w:rFonts w:ascii="Arial Narrow" w:hAnsi="Arial Narrow"/>
          <w:sz w:val="22"/>
          <w:szCs w:val="22"/>
          <w:highlight w:val="yellow"/>
        </w:rPr>
        <w:t>[STATE], it is necessary that aircraft used for aerial work operations be</w:t>
      </w:r>
      <w:r w:rsidRPr="00741384">
        <w:rPr>
          <w:rFonts w:ascii="Arial Narrow" w:hAnsi="Arial Narrow"/>
          <w:sz w:val="22"/>
          <w:szCs w:val="22"/>
        </w:rPr>
        <w:t xml:space="preserve"> operated and maintained in accordance with the </w:t>
      </w:r>
      <w:r w:rsidRPr="00741384">
        <w:rPr>
          <w:rFonts w:ascii="Arial Narrow" w:hAnsi="Arial Narrow"/>
          <w:sz w:val="22"/>
          <w:szCs w:val="22"/>
          <w:highlight w:val="yellow"/>
        </w:rPr>
        <w:t>ICAO</w:t>
      </w:r>
      <w:r w:rsidRPr="00741384">
        <w:rPr>
          <w:rFonts w:ascii="Arial Narrow" w:hAnsi="Arial Narrow"/>
          <w:sz w:val="22"/>
          <w:szCs w:val="22"/>
        </w:rPr>
        <w:t xml:space="preserve"> Standards set forth in other parts of </w:t>
      </w:r>
      <w:r w:rsidRPr="00741384">
        <w:rPr>
          <w:rFonts w:ascii="Arial Narrow" w:hAnsi="Arial Narrow"/>
          <w:sz w:val="22"/>
          <w:szCs w:val="22"/>
          <w:highlight w:val="yellow"/>
        </w:rPr>
        <w:t>these regulations</w:t>
      </w:r>
      <w:r w:rsidRPr="00741384">
        <w:rPr>
          <w:rFonts w:ascii="Arial Narrow" w:hAnsi="Arial Narrow"/>
          <w:sz w:val="22"/>
          <w:szCs w:val="22"/>
        </w:rPr>
        <w:t xml:space="preserve">. </w:t>
      </w:r>
    </w:p>
    <w:p w14:paraId="43FCA38C" w14:textId="77777777" w:rsidR="001B1720" w:rsidRPr="00741384" w:rsidRDefault="001B1720">
      <w:pPr>
        <w:rPr>
          <w:rFonts w:ascii="Arial Narrow" w:hAnsi="Arial Narrow"/>
          <w:sz w:val="22"/>
          <w:szCs w:val="22"/>
        </w:rPr>
      </w:pPr>
    </w:p>
    <w:p w14:paraId="1DF66016" w14:textId="5D5E8EE4" w:rsidR="002C5147" w:rsidRPr="00741384" w:rsidRDefault="002C5147" w:rsidP="00741384">
      <w:pPr>
        <w:pStyle w:val="BodyText"/>
        <w:ind w:firstLine="720"/>
        <w:rPr>
          <w:szCs w:val="22"/>
        </w:rPr>
      </w:pPr>
      <w:r w:rsidRPr="006C0882">
        <w:rPr>
          <w:szCs w:val="22"/>
          <w:highlight w:val="yellow"/>
        </w:rPr>
        <w:t>This part was</w:t>
      </w:r>
      <w:r w:rsidRPr="006C0882">
        <w:rPr>
          <w:szCs w:val="22"/>
        </w:rPr>
        <w:t xml:space="preserve"> developed largely from </w:t>
      </w:r>
      <w:r w:rsidRPr="00741384">
        <w:rPr>
          <w:szCs w:val="22"/>
          <w:highlight w:val="yellow"/>
        </w:rPr>
        <w:t xml:space="preserve">14 CFR and FAA guidance. </w:t>
      </w:r>
      <w:r w:rsidRPr="00741384">
        <w:rPr>
          <w:szCs w:val="22"/>
        </w:rPr>
        <w:t xml:space="preserve">Neither </w:t>
      </w:r>
      <w:r w:rsidRPr="00741384">
        <w:rPr>
          <w:szCs w:val="22"/>
          <w:highlight w:val="yellow"/>
        </w:rPr>
        <w:t>EASA</w:t>
      </w:r>
      <w:r w:rsidRPr="00741384">
        <w:rPr>
          <w:szCs w:val="22"/>
        </w:rPr>
        <w:t xml:space="preserve"> nor the </w:t>
      </w:r>
      <w:r w:rsidRPr="00741384">
        <w:rPr>
          <w:szCs w:val="22"/>
          <w:highlight w:val="yellow"/>
        </w:rPr>
        <w:t>JAA</w:t>
      </w:r>
      <w:r w:rsidRPr="00741384">
        <w:rPr>
          <w:szCs w:val="22"/>
        </w:rPr>
        <w:t xml:space="preserve"> publish regulations addressing aerial work, leaving </w:t>
      </w:r>
      <w:r w:rsidRPr="00741384">
        <w:rPr>
          <w:szCs w:val="22"/>
          <w:highlight w:val="yellow"/>
        </w:rPr>
        <w:t xml:space="preserve">that responsibility to </w:t>
      </w:r>
      <w:r w:rsidRPr="00741384">
        <w:rPr>
          <w:szCs w:val="22"/>
        </w:rPr>
        <w:t xml:space="preserve">individual </w:t>
      </w:r>
      <w:r w:rsidRPr="00741384">
        <w:rPr>
          <w:szCs w:val="22"/>
          <w:highlight w:val="yellow"/>
        </w:rPr>
        <w:t>Contracting</w:t>
      </w:r>
      <w:r w:rsidRPr="00741384">
        <w:rPr>
          <w:szCs w:val="22"/>
        </w:rPr>
        <w:t xml:space="preserve"> States.</w:t>
      </w:r>
    </w:p>
    <w:p w14:paraId="23785538" w14:textId="77777777" w:rsidR="007541FA" w:rsidRPr="00DE4132" w:rsidRDefault="007541FA" w:rsidP="00DE4132">
      <w:pPr>
        <w:rPr>
          <w:rFonts w:ascii="Arial Narrow" w:hAnsi="Arial Narrow"/>
          <w:sz w:val="22"/>
          <w:szCs w:val="22"/>
        </w:rPr>
      </w:pPr>
    </w:p>
    <w:p w14:paraId="23785539" w14:textId="77777777" w:rsidR="00FA58F8" w:rsidRPr="006C0882" w:rsidRDefault="00B803A8">
      <w:pPr>
        <w:pStyle w:val="Subtitle"/>
        <w:jc w:val="center"/>
        <w:rPr>
          <w:b/>
          <w:sz w:val="22"/>
          <w:szCs w:val="22"/>
        </w:rPr>
      </w:pPr>
      <w:r w:rsidRPr="006C0882">
        <w:rPr>
          <w:b/>
          <w:sz w:val="22"/>
          <w:szCs w:val="22"/>
        </w:rPr>
        <w:t>REGIONAL COORDINATION</w:t>
      </w:r>
    </w:p>
    <w:p w14:paraId="2378553A" w14:textId="77777777" w:rsidR="00FA58F8" w:rsidRPr="00741384" w:rsidRDefault="00FA58F8">
      <w:pPr>
        <w:rPr>
          <w:rFonts w:ascii="Arial Narrow" w:hAnsi="Arial Narrow"/>
          <w:sz w:val="22"/>
          <w:szCs w:val="22"/>
        </w:rPr>
      </w:pPr>
    </w:p>
    <w:p w14:paraId="2378553B" w14:textId="4C9857B5" w:rsidR="00FA58F8" w:rsidRDefault="00B803A8">
      <w:pPr>
        <w:pStyle w:val="BodyText"/>
        <w:rPr>
          <w:szCs w:val="22"/>
        </w:rPr>
      </w:pPr>
      <w:r w:rsidRPr="00741384">
        <w:rPr>
          <w:szCs w:val="22"/>
        </w:rPr>
        <w:tab/>
        <w:t>The Authority of [STATE] should consider the benefit of correlating their civil aviation laws and regulations with those of other Contracting States in the region.</w:t>
      </w:r>
      <w:r w:rsidR="00EF7A24" w:rsidRPr="00741384">
        <w:rPr>
          <w:szCs w:val="22"/>
        </w:rPr>
        <w:t xml:space="preserve"> </w:t>
      </w:r>
      <w:r w:rsidRPr="00741384">
        <w:rPr>
          <w:szCs w:val="22"/>
        </w:rPr>
        <w:t>Correlation of regulations can lead to greater unity of air safety efforts by [STATE] and its neighbors.</w:t>
      </w:r>
      <w:r w:rsidR="00EF7A24" w:rsidRPr="00741384">
        <w:rPr>
          <w:szCs w:val="22"/>
        </w:rPr>
        <w:t xml:space="preserve"> </w:t>
      </w:r>
      <w:r w:rsidRPr="00741384">
        <w:rPr>
          <w:szCs w:val="22"/>
        </w:rPr>
        <w:t>This approach can facilitate the safety regulation of commercial consortia operating in a region that includes [STATE].</w:t>
      </w:r>
      <w:r w:rsidR="00EF7A24" w:rsidRPr="00741384">
        <w:rPr>
          <w:szCs w:val="22"/>
        </w:rPr>
        <w:t xml:space="preserve"> </w:t>
      </w:r>
      <w:r w:rsidRPr="00741384">
        <w:rPr>
          <w:szCs w:val="22"/>
        </w:rPr>
        <w:t xml:space="preserve">The </w:t>
      </w:r>
      <w:r w:rsidRPr="00741384">
        <w:rPr>
          <w:szCs w:val="22"/>
          <w:highlight w:val="yellow"/>
        </w:rPr>
        <w:t>Act</w:t>
      </w:r>
      <w:r w:rsidRPr="00741384">
        <w:rPr>
          <w:szCs w:val="22"/>
        </w:rPr>
        <w:t xml:space="preserve"> and the </w:t>
      </w:r>
      <w:r w:rsidR="00A87C32" w:rsidRPr="00741384">
        <w:rPr>
          <w:szCs w:val="22"/>
          <w:highlight w:val="yellow"/>
        </w:rPr>
        <w:t>MCARs</w:t>
      </w:r>
      <w:r w:rsidRPr="006C0882">
        <w:rPr>
          <w:szCs w:val="22"/>
        </w:rPr>
        <w:t xml:space="preserve"> provide a basis for such correlation.</w:t>
      </w:r>
    </w:p>
    <w:p w14:paraId="1796D252" w14:textId="67E53B9D" w:rsidR="00A167DC" w:rsidRDefault="00A167DC">
      <w:pPr>
        <w:rPr>
          <w:rFonts w:ascii="Arial Narrow" w:hAnsi="Arial Narrow"/>
          <w:sz w:val="22"/>
          <w:szCs w:val="22"/>
        </w:rPr>
      </w:pPr>
      <w:r>
        <w:rPr>
          <w:szCs w:val="22"/>
        </w:rPr>
        <w:br w:type="page"/>
      </w:r>
    </w:p>
    <w:p w14:paraId="6D3CD0CD" w14:textId="77777777" w:rsidR="00A167DC" w:rsidRDefault="00A167DC" w:rsidP="00A167DC">
      <w:pPr>
        <w:pStyle w:val="IntentionallyBlank"/>
        <w:widowControl w:val="0"/>
        <w:spacing w:line="228" w:lineRule="auto"/>
      </w:pPr>
    </w:p>
    <w:p w14:paraId="465B2E20" w14:textId="33054BE1" w:rsidR="00A167DC" w:rsidRPr="00E05B86" w:rsidRDefault="00A167DC" w:rsidP="00A167DC">
      <w:pPr>
        <w:pStyle w:val="IntentionallyBlank"/>
        <w:widowControl w:val="0"/>
        <w:spacing w:line="228" w:lineRule="auto"/>
      </w:pPr>
      <w:r w:rsidRPr="00E05B86">
        <w:t>[THIS PAGE INTENTIONALLY LEFT BLANK]</w:t>
      </w:r>
    </w:p>
    <w:p w14:paraId="602CEDC5" w14:textId="77777777" w:rsidR="001B1720" w:rsidRPr="006C0882" w:rsidRDefault="001B1720">
      <w:pPr>
        <w:pStyle w:val="BodyText"/>
        <w:rPr>
          <w:szCs w:val="22"/>
        </w:rPr>
      </w:pPr>
    </w:p>
    <w:sectPr w:rsidR="001B1720" w:rsidRPr="006C0882" w:rsidSect="00741384">
      <w:headerReference w:type="even" r:id="rId10"/>
      <w:headerReference w:type="default" r:id="rId11"/>
      <w:footerReference w:type="even" r:id="rId12"/>
      <w:footerReference w:type="default" r:id="rId13"/>
      <w:pgSz w:w="12240" w:h="15840" w:code="1"/>
      <w:pgMar w:top="1080" w:right="1440" w:bottom="108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04156" w14:textId="77777777" w:rsidR="00E203A6" w:rsidRDefault="00E203A6">
      <w:r>
        <w:separator/>
      </w:r>
    </w:p>
  </w:endnote>
  <w:endnote w:type="continuationSeparator" w:id="0">
    <w:p w14:paraId="7C962E02" w14:textId="77777777" w:rsidR="00E203A6" w:rsidRDefault="00E2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5542" w14:textId="6D4B1351" w:rsidR="00271778" w:rsidRPr="00DD5A7A" w:rsidRDefault="00271778" w:rsidP="004F473C">
    <w:pPr>
      <w:pStyle w:val="Footer"/>
      <w:pBdr>
        <w:top w:val="single" w:sz="8" w:space="1" w:color="auto"/>
      </w:pBdr>
      <w:tabs>
        <w:tab w:val="clear" w:pos="8640"/>
        <w:tab w:val="right" w:pos="9360"/>
      </w:tabs>
      <w:rPr>
        <w:rFonts w:ascii="Arial" w:hAnsi="Arial" w:cs="Arial"/>
      </w:rPr>
    </w:pPr>
    <w:r w:rsidRPr="00846758">
      <w:rPr>
        <w:rFonts w:ascii="Arial Narrow" w:eastAsia="Calibri" w:hAnsi="Arial Narrow"/>
        <w:b/>
        <w:szCs w:val="22"/>
      </w:rPr>
      <w:fldChar w:fldCharType="begin"/>
    </w:r>
    <w:r w:rsidRPr="00846758">
      <w:rPr>
        <w:rFonts w:ascii="Arial Narrow" w:eastAsia="Calibri" w:hAnsi="Arial Narrow"/>
        <w:b/>
        <w:szCs w:val="22"/>
      </w:rPr>
      <w:instrText xml:space="preserve"> PAGE   \* MERGEFORMAT </w:instrText>
    </w:r>
    <w:r w:rsidRPr="00846758">
      <w:rPr>
        <w:rFonts w:ascii="Arial Narrow" w:eastAsia="Calibri" w:hAnsi="Arial Narrow"/>
        <w:b/>
        <w:szCs w:val="22"/>
      </w:rPr>
      <w:fldChar w:fldCharType="separate"/>
    </w:r>
    <w:r>
      <w:rPr>
        <w:rFonts w:ascii="Arial Narrow" w:eastAsia="Calibri" w:hAnsi="Arial Narrow"/>
        <w:b/>
        <w:noProof/>
        <w:szCs w:val="22"/>
      </w:rPr>
      <w:t>8</w:t>
    </w:r>
    <w:r w:rsidRPr="00846758">
      <w:rPr>
        <w:rFonts w:ascii="Arial Narrow" w:eastAsia="Calibri" w:hAnsi="Arial Narrow"/>
        <w:b/>
        <w:noProof/>
        <w:szCs w:val="22"/>
      </w:rPr>
      <w:fldChar w:fldCharType="end"/>
    </w:r>
    <w:r w:rsidRPr="00846758">
      <w:rPr>
        <w:rFonts w:ascii="Arial Narrow" w:eastAsia="Calibri" w:hAnsi="Arial Narrow"/>
        <w:b/>
        <w:szCs w:val="22"/>
      </w:rPr>
      <w:tab/>
      <w:t xml:space="preserve">Version </w:t>
    </w:r>
    <w:r w:rsidRPr="00741384">
      <w:rPr>
        <w:rFonts w:ascii="Arial Narrow" w:eastAsia="Calibri" w:hAnsi="Arial Narrow"/>
        <w:b/>
        <w:szCs w:val="22"/>
        <w:highlight w:val="yellow"/>
      </w:rPr>
      <w:t>2.9</w:t>
    </w:r>
    <w:r w:rsidRPr="00846758">
      <w:rPr>
        <w:rFonts w:ascii="Arial Narrow" w:eastAsia="Calibri" w:hAnsi="Arial Narrow"/>
        <w:b/>
        <w:szCs w:val="22"/>
      </w:rPr>
      <w:tab/>
      <w:t xml:space="preserve">November </w:t>
    </w:r>
    <w:r w:rsidRPr="00741384">
      <w:rPr>
        <w:rFonts w:ascii="Arial Narrow" w:eastAsia="Calibri" w:hAnsi="Arial Narrow"/>
        <w:b/>
        <w:szCs w:val="22"/>
        <w:highlight w:val="yellow"/>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5543" w14:textId="18AB11A7" w:rsidR="00271778" w:rsidRPr="00DD5A7A" w:rsidRDefault="00271778" w:rsidP="004F473C">
    <w:pPr>
      <w:pBdr>
        <w:top w:val="single" w:sz="8" w:space="3" w:color="auto"/>
      </w:pBdr>
      <w:tabs>
        <w:tab w:val="center" w:pos="4680"/>
        <w:tab w:val="right" w:pos="9360"/>
      </w:tabs>
      <w:rPr>
        <w:rFonts w:ascii="Arial" w:hAnsi="Arial" w:cs="Arial"/>
      </w:rPr>
    </w:pPr>
    <w:r w:rsidRPr="00846758">
      <w:rPr>
        <w:rFonts w:ascii="Arial Narrow" w:eastAsia="Calibri" w:hAnsi="Arial Narrow"/>
        <w:b/>
        <w:szCs w:val="22"/>
      </w:rPr>
      <w:t xml:space="preserve">November </w:t>
    </w:r>
    <w:r w:rsidRPr="00741384">
      <w:rPr>
        <w:rFonts w:ascii="Arial Narrow" w:eastAsia="Calibri" w:hAnsi="Arial Narrow"/>
        <w:b/>
        <w:szCs w:val="22"/>
        <w:highlight w:val="yellow"/>
      </w:rPr>
      <w:t>2019</w:t>
    </w:r>
    <w:r w:rsidRPr="00846758">
      <w:rPr>
        <w:rFonts w:ascii="Arial Narrow" w:eastAsia="Calibri" w:hAnsi="Arial Narrow"/>
        <w:b/>
        <w:szCs w:val="22"/>
      </w:rPr>
      <w:tab/>
      <w:t xml:space="preserve">Version </w:t>
    </w:r>
    <w:r w:rsidRPr="00741384">
      <w:rPr>
        <w:rFonts w:ascii="Arial Narrow" w:eastAsia="Calibri" w:hAnsi="Arial Narrow"/>
        <w:b/>
        <w:szCs w:val="22"/>
        <w:highlight w:val="yellow"/>
      </w:rPr>
      <w:t>2.9</w:t>
    </w:r>
    <w:r w:rsidRPr="00846758">
      <w:rPr>
        <w:rFonts w:ascii="Arial Narrow" w:eastAsia="Calibri" w:hAnsi="Arial Narrow"/>
        <w:b/>
        <w:szCs w:val="22"/>
      </w:rPr>
      <w:tab/>
    </w:r>
    <w:r w:rsidRPr="00846758">
      <w:rPr>
        <w:rFonts w:ascii="Arial Narrow" w:eastAsia="Calibri" w:hAnsi="Arial Narrow"/>
        <w:b/>
        <w:szCs w:val="22"/>
      </w:rPr>
      <w:fldChar w:fldCharType="begin"/>
    </w:r>
    <w:r w:rsidRPr="00846758">
      <w:rPr>
        <w:rFonts w:ascii="Arial Narrow" w:eastAsia="Calibri" w:hAnsi="Arial Narrow"/>
        <w:b/>
        <w:szCs w:val="22"/>
      </w:rPr>
      <w:instrText xml:space="preserve"> PAGE   \* MERGEFORMAT </w:instrText>
    </w:r>
    <w:r w:rsidRPr="00846758">
      <w:rPr>
        <w:rFonts w:ascii="Arial Narrow" w:eastAsia="Calibri" w:hAnsi="Arial Narrow"/>
        <w:b/>
        <w:szCs w:val="22"/>
      </w:rPr>
      <w:fldChar w:fldCharType="separate"/>
    </w:r>
    <w:r>
      <w:rPr>
        <w:rFonts w:ascii="Arial Narrow" w:eastAsia="Calibri" w:hAnsi="Arial Narrow"/>
        <w:b/>
        <w:noProof/>
        <w:szCs w:val="22"/>
      </w:rPr>
      <w:t>7</w:t>
    </w:r>
    <w:r w:rsidRPr="00846758">
      <w:rPr>
        <w:rFonts w:ascii="Arial Narrow" w:eastAsia="Calibri" w:hAnsi="Arial Narrow"/>
        <w:b/>
        <w:noProof/>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094FF" w14:textId="77777777" w:rsidR="00E203A6" w:rsidRDefault="00E203A6">
      <w:r>
        <w:separator/>
      </w:r>
    </w:p>
  </w:footnote>
  <w:footnote w:type="continuationSeparator" w:id="0">
    <w:p w14:paraId="45E552D0" w14:textId="77777777" w:rsidR="00E203A6" w:rsidRDefault="00E203A6">
      <w:r>
        <w:continuationSeparator/>
      </w:r>
    </w:p>
  </w:footnote>
  <w:footnote w:id="1">
    <w:p w14:paraId="23AF9A06" w14:textId="77777777" w:rsidR="00271778" w:rsidRDefault="00271778" w:rsidP="002C5147">
      <w:pPr>
        <w:pStyle w:val="FootnoteText"/>
      </w:pPr>
      <w:bookmarkStart w:id="4" w:name="_Hlk8880933"/>
      <w:r>
        <w:rPr>
          <w:rStyle w:val="FootnoteReference"/>
        </w:rPr>
        <w:footnoteRef/>
      </w:r>
      <w:r>
        <w:t xml:space="preserve"> </w:t>
      </w:r>
      <w:r w:rsidRPr="003247C6">
        <w:rPr>
          <w:highlight w:val="yellow"/>
        </w:rPr>
        <w:t>M</w:t>
      </w:r>
      <w:r w:rsidRPr="000E6DF3">
        <w:t xml:space="preserve">ost international commercial </w:t>
      </w:r>
      <w:r w:rsidRPr="003247C6">
        <w:rPr>
          <w:highlight w:val="yellow"/>
        </w:rPr>
        <w:t>air</w:t>
      </w:r>
      <w:r>
        <w:t xml:space="preserve"> </w:t>
      </w:r>
      <w:r w:rsidRPr="000E6DF3">
        <w:t xml:space="preserve">operators in a Contracting State have a single </w:t>
      </w:r>
      <w:r w:rsidRPr="003247C6">
        <w:rPr>
          <w:highlight w:val="yellow"/>
        </w:rPr>
        <w:t>Authority</w:t>
      </w:r>
      <w:r>
        <w:t xml:space="preserve"> </w:t>
      </w:r>
      <w:r w:rsidRPr="00B24A9F">
        <w:t xml:space="preserve">that </w:t>
      </w:r>
      <w:r w:rsidRPr="003247C6">
        <w:rPr>
          <w:highlight w:val="yellow"/>
        </w:rPr>
        <w:t xml:space="preserve">issues </w:t>
      </w:r>
      <w:r>
        <w:rPr>
          <w:highlight w:val="yellow"/>
        </w:rPr>
        <w:t>air operator certificates</w:t>
      </w:r>
      <w:r w:rsidRPr="003247C6">
        <w:rPr>
          <w:highlight w:val="yellow"/>
        </w:rPr>
        <w:t xml:space="preserve"> and is responsible for the </w:t>
      </w:r>
      <w:r w:rsidRPr="00B24A9F">
        <w:t xml:space="preserve">validity of crew </w:t>
      </w:r>
      <w:proofErr w:type="spellStart"/>
      <w:r w:rsidRPr="00B24A9F">
        <w:t>licences</w:t>
      </w:r>
      <w:proofErr w:type="spellEnd"/>
      <w:r w:rsidRPr="00B24A9F">
        <w:t xml:space="preserve"> </w:t>
      </w:r>
      <w:r w:rsidRPr="003247C6">
        <w:rPr>
          <w:highlight w:val="yellow"/>
        </w:rPr>
        <w:t>and the airworthiness of</w:t>
      </w:r>
      <w:r w:rsidRPr="00B24A9F">
        <w:t xml:space="preserve"> aircraft registered in that State.</w:t>
      </w:r>
      <w:r>
        <w:t xml:space="preserve"> </w:t>
      </w:r>
      <w:r w:rsidRPr="00B24A9F">
        <w:t>However, it is best to consider the State of Registry and the State</w:t>
      </w:r>
      <w:r>
        <w:t xml:space="preserve"> </w:t>
      </w:r>
      <w:r w:rsidRPr="003247C6">
        <w:rPr>
          <w:highlight w:val="yellow"/>
        </w:rPr>
        <w:t xml:space="preserve">of the Operator </w:t>
      </w:r>
      <w:r w:rsidRPr="00B24A9F">
        <w:t>as separate entities until the actual situation respecting leases or arrangements is fully determined.</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5540" w14:textId="0B25AFD5" w:rsidR="00271778" w:rsidRDefault="00271778" w:rsidP="004F473C">
    <w:pPr>
      <w:pStyle w:val="Header"/>
      <w:pBdr>
        <w:bottom w:val="single" w:sz="4" w:space="1" w:color="auto"/>
      </w:pBdr>
    </w:pPr>
    <w:r>
      <w:rPr>
        <w:rFonts w:ascii="Arial Narrow" w:hAnsi="Arial Narrow"/>
        <w:b/>
      </w:rPr>
      <w:t xml:space="preserve">Introduction to the Model Civil Aviation Safety Act and the Model </w:t>
    </w:r>
    <w:r w:rsidR="00A167DC">
      <w:rPr>
        <w:rFonts w:ascii="Arial Narrow" w:hAnsi="Arial Narrow"/>
        <w:b/>
      </w:rPr>
      <w:t xml:space="preserve">Civil Aviation </w:t>
    </w:r>
    <w:r>
      <w:rPr>
        <w:rFonts w:ascii="Arial Narrow" w:hAnsi="Arial Narrow"/>
        <w:b/>
      </w:rPr>
      <w:t>Regulations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5541" w14:textId="5DBBE69A" w:rsidR="00271778" w:rsidRPr="0086224B" w:rsidRDefault="00271778" w:rsidP="00EF7A24">
    <w:pPr>
      <w:pStyle w:val="Header"/>
      <w:pBdr>
        <w:bottom w:val="single" w:sz="4" w:space="1" w:color="auto"/>
      </w:pBdr>
      <w:jc w:val="right"/>
      <w:rPr>
        <w:rFonts w:ascii="Arial Narrow" w:hAnsi="Arial Narrow"/>
      </w:rPr>
    </w:pPr>
    <w:r>
      <w:rPr>
        <w:rFonts w:ascii="Arial Narrow" w:hAnsi="Arial Narrow"/>
        <w:b/>
      </w:rPr>
      <w:t xml:space="preserve">Introduction to the Model Civil Aviation Safety Act and the Model </w:t>
    </w:r>
    <w:r w:rsidR="00A167DC">
      <w:rPr>
        <w:rFonts w:ascii="Arial Narrow" w:hAnsi="Arial Narrow"/>
        <w:b/>
      </w:rPr>
      <w:t xml:space="preserve">Civil Aviation </w:t>
    </w:r>
    <w:r>
      <w:rPr>
        <w:rFonts w:ascii="Arial Narrow" w:hAnsi="Arial Narrow"/>
        <w:b/>
      </w:rPr>
      <w:t>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88295D2"/>
    <w:lvl w:ilvl="0">
      <w:start w:val="1"/>
      <w:numFmt w:val="decimal"/>
      <w:lvlText w:val="%1."/>
      <w:lvlJc w:val="left"/>
      <w:pPr>
        <w:tabs>
          <w:tab w:val="num" w:pos="720"/>
        </w:tabs>
        <w:ind w:left="720" w:hanging="360"/>
      </w:pPr>
    </w:lvl>
  </w:abstractNum>
  <w:abstractNum w:abstractNumId="1" w15:restartNumberingAfterBreak="0">
    <w:nsid w:val="FFFFFFFB"/>
    <w:multiLevelType w:val="multilevel"/>
    <w:tmpl w:val="85605BA4"/>
    <w:lvl w:ilvl="0">
      <w:start w:val="10"/>
      <w:numFmt w:val="decimal"/>
      <w:lvlText w:val="%1"/>
      <w:legacy w:legacy="1" w:legacySpace="288" w:legacyIndent="0"/>
      <w:lvlJc w:val="left"/>
      <w:pPr>
        <w:ind w:left="0" w:firstLine="0"/>
      </w:pPr>
    </w:lvl>
    <w:lvl w:ilvl="1">
      <w:start w:val="1"/>
      <w:numFmt w:val="decimal"/>
      <w:lvlText w:val="%1.%2"/>
      <w:legacy w:legacy="1" w:legacySpace="288" w:legacyIndent="0"/>
      <w:lvlJc w:val="left"/>
      <w:pPr>
        <w:ind w:left="0" w:firstLine="0"/>
      </w:pPr>
    </w:lvl>
    <w:lvl w:ilvl="2">
      <w:start w:val="1"/>
      <w:numFmt w:val="decimal"/>
      <w:lvlText w:val="%1.%2.%3"/>
      <w:legacy w:legacy="1" w:legacySpace="288" w:legacyIndent="0"/>
      <w:lvlJc w:val="left"/>
      <w:pPr>
        <w:ind w:left="0" w:firstLine="0"/>
      </w:pPr>
    </w:lvl>
    <w:lvl w:ilvl="3">
      <w:start w:val="1"/>
      <w:numFmt w:val="decimal"/>
      <w:lvlText w:val="%1.%2.%3.%4"/>
      <w:legacy w:legacy="1" w:legacySpace="288" w:legacyIndent="0"/>
      <w:lvlJc w:val="left"/>
      <w:pPr>
        <w:ind w:left="0" w:firstLine="0"/>
      </w:pPr>
    </w:lvl>
    <w:lvl w:ilvl="4">
      <w:start w:val="1"/>
      <w:numFmt w:val="lowerLetter"/>
      <w:lvlText w:val="(%5)"/>
      <w:legacy w:legacy="1" w:legacySpace="0" w:legacyIndent="0"/>
      <w:lvlJc w:val="left"/>
      <w:pPr>
        <w:ind w:left="720" w:firstLine="0"/>
      </w:pPr>
    </w:lvl>
    <w:lvl w:ilvl="5">
      <w:start w:val="1"/>
      <w:numFmt w:val="decimal"/>
      <w:lvlText w:val="(%6)"/>
      <w:legacy w:legacy="1" w:legacySpace="0" w:legacyIndent="0"/>
      <w:lvlJc w:val="left"/>
      <w:pPr>
        <w:ind w:left="1080" w:firstLine="0"/>
      </w:pPr>
    </w:lvl>
    <w:lvl w:ilvl="6">
      <w:start w:val="1"/>
      <w:numFmt w:val="lowerRoman"/>
      <w:lvlText w:val="(%7)"/>
      <w:legacy w:legacy="1" w:legacySpace="0" w:legacyIndent="0"/>
      <w:lvlJc w:val="left"/>
      <w:pPr>
        <w:ind w:left="144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720"/>
      <w:lvlJc w:val="left"/>
      <w:pPr>
        <w:ind w:left="720" w:hanging="720"/>
      </w:pPr>
    </w:lvl>
  </w:abstractNum>
  <w:abstractNum w:abstractNumId="2" w15:restartNumberingAfterBreak="0">
    <w:nsid w:val="004D423E"/>
    <w:multiLevelType w:val="hybridMultilevel"/>
    <w:tmpl w:val="0308B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7A2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EA64E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27F3D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3803F18"/>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8E230F9"/>
    <w:multiLevelType w:val="multilevel"/>
    <w:tmpl w:val="B442BDF8"/>
    <w:lvl w:ilvl="0">
      <w:start w:val="8"/>
      <w:numFmt w:val="decimal"/>
      <w:pStyle w:val="Heading1"/>
      <w:lvlText w:val="%1"/>
      <w:lvlJc w:val="left"/>
      <w:pPr>
        <w:tabs>
          <w:tab w:val="num" w:pos="36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bullet"/>
      <w:lvlText w:val=""/>
      <w:lvlJc w:val="left"/>
      <w:pPr>
        <w:tabs>
          <w:tab w:val="num" w:pos="864"/>
        </w:tabs>
        <w:ind w:left="864" w:hanging="432"/>
      </w:pPr>
      <w:rPr>
        <w:rFonts w:ascii="Symbol" w:hAnsi="Symbol" w:hint="default"/>
      </w:rPr>
    </w:lvl>
    <w:lvl w:ilvl="5">
      <w:start w:val="1"/>
      <w:numFmt w:val="decimal"/>
      <w:pStyle w:val="Temp6"/>
      <w:lvlText w:val="(%6)"/>
      <w:lvlJc w:val="left"/>
      <w:pPr>
        <w:tabs>
          <w:tab w:val="num" w:pos="1296"/>
        </w:tabs>
        <w:ind w:left="1296" w:hanging="432"/>
      </w:pPr>
    </w:lvl>
    <w:lvl w:ilvl="6">
      <w:start w:val="1"/>
      <w:numFmt w:val="lowerRoman"/>
      <w:pStyle w:val="Temp7"/>
      <w:lvlText w:val="(%7)"/>
      <w:lvlJc w:val="left"/>
      <w:pPr>
        <w:tabs>
          <w:tab w:val="num" w:pos="2016"/>
        </w:tabs>
        <w:ind w:left="1728" w:hanging="432"/>
      </w:pPr>
    </w:lvl>
    <w:lvl w:ilvl="7">
      <w:start w:val="1"/>
      <w:numFmt w:val="upperLetter"/>
      <w:pStyle w:val="Heading8"/>
      <w:lvlText w:val="(%8)"/>
      <w:lvlJc w:val="left"/>
      <w:pPr>
        <w:tabs>
          <w:tab w:val="num" w:pos="0"/>
        </w:tabs>
        <w:ind w:left="1800" w:firstLine="0"/>
      </w:pPr>
    </w:lvl>
    <w:lvl w:ilvl="8">
      <w:start w:val="1"/>
      <w:numFmt w:val="lowerRoman"/>
      <w:pStyle w:val="Heading9"/>
      <w:lvlText w:val="(%9)"/>
      <w:lvlJc w:val="left"/>
      <w:pPr>
        <w:tabs>
          <w:tab w:val="num" w:pos="2880"/>
        </w:tabs>
        <w:ind w:left="2592" w:hanging="432"/>
      </w:pPr>
    </w:lvl>
  </w:abstractNum>
  <w:num w:numId="1">
    <w:abstractNumId w:val="4"/>
  </w:num>
  <w:num w:numId="2">
    <w:abstractNumId w:val="6"/>
  </w:num>
  <w:num w:numId="3">
    <w:abstractNumId w:val="5"/>
  </w:num>
  <w:num w:numId="4">
    <w:abstractNumId w:val="7"/>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en-US" w:vendorID="8" w:dllVersion="513" w:checkStyle="1"/>
  <w:activeWritingStyle w:appName="MSWord" w:lang="en-GB" w:vendorID="8" w:dllVersion="513" w:checkStyle="1"/>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A8"/>
    <w:rsid w:val="00020ED4"/>
    <w:rsid w:val="000430B4"/>
    <w:rsid w:val="00053B83"/>
    <w:rsid w:val="00061EBF"/>
    <w:rsid w:val="00062573"/>
    <w:rsid w:val="000707AA"/>
    <w:rsid w:val="000805A5"/>
    <w:rsid w:val="00085F23"/>
    <w:rsid w:val="00093BD1"/>
    <w:rsid w:val="0009527C"/>
    <w:rsid w:val="000C3B63"/>
    <w:rsid w:val="000C588E"/>
    <w:rsid w:val="000C75F6"/>
    <w:rsid w:val="00101996"/>
    <w:rsid w:val="001165EE"/>
    <w:rsid w:val="00131B8C"/>
    <w:rsid w:val="001344FD"/>
    <w:rsid w:val="001571A9"/>
    <w:rsid w:val="00167327"/>
    <w:rsid w:val="00182470"/>
    <w:rsid w:val="001838B1"/>
    <w:rsid w:val="001873D8"/>
    <w:rsid w:val="00190F76"/>
    <w:rsid w:val="001B0784"/>
    <w:rsid w:val="001B1720"/>
    <w:rsid w:val="001B262F"/>
    <w:rsid w:val="001C3BA1"/>
    <w:rsid w:val="001F1DB4"/>
    <w:rsid w:val="001F7661"/>
    <w:rsid w:val="00205374"/>
    <w:rsid w:val="00212B51"/>
    <w:rsid w:val="00225F5A"/>
    <w:rsid w:val="00236ECB"/>
    <w:rsid w:val="00251B27"/>
    <w:rsid w:val="00262FAF"/>
    <w:rsid w:val="00271778"/>
    <w:rsid w:val="00275A64"/>
    <w:rsid w:val="00282753"/>
    <w:rsid w:val="002A7656"/>
    <w:rsid w:val="002B0337"/>
    <w:rsid w:val="002C5147"/>
    <w:rsid w:val="002E5F73"/>
    <w:rsid w:val="002F34FA"/>
    <w:rsid w:val="002F5134"/>
    <w:rsid w:val="002F74DD"/>
    <w:rsid w:val="00302155"/>
    <w:rsid w:val="00302FAD"/>
    <w:rsid w:val="0030609B"/>
    <w:rsid w:val="0032339C"/>
    <w:rsid w:val="0032650B"/>
    <w:rsid w:val="0037018B"/>
    <w:rsid w:val="00381AE2"/>
    <w:rsid w:val="00385590"/>
    <w:rsid w:val="003C757B"/>
    <w:rsid w:val="003D3D17"/>
    <w:rsid w:val="0041060C"/>
    <w:rsid w:val="004132C3"/>
    <w:rsid w:val="00420F14"/>
    <w:rsid w:val="00422B9D"/>
    <w:rsid w:val="00447CF5"/>
    <w:rsid w:val="0047175D"/>
    <w:rsid w:val="004752B3"/>
    <w:rsid w:val="0048277E"/>
    <w:rsid w:val="0049138E"/>
    <w:rsid w:val="004931C0"/>
    <w:rsid w:val="00495138"/>
    <w:rsid w:val="004A7C0A"/>
    <w:rsid w:val="004D458A"/>
    <w:rsid w:val="004D7CF1"/>
    <w:rsid w:val="004F207A"/>
    <w:rsid w:val="004F473C"/>
    <w:rsid w:val="004F75C3"/>
    <w:rsid w:val="005040EA"/>
    <w:rsid w:val="00506A0E"/>
    <w:rsid w:val="00520F70"/>
    <w:rsid w:val="00521B02"/>
    <w:rsid w:val="00536A76"/>
    <w:rsid w:val="005A2A00"/>
    <w:rsid w:val="005A6B6D"/>
    <w:rsid w:val="005F4EE3"/>
    <w:rsid w:val="00607FC2"/>
    <w:rsid w:val="00613989"/>
    <w:rsid w:val="00615B94"/>
    <w:rsid w:val="006176D1"/>
    <w:rsid w:val="0062364E"/>
    <w:rsid w:val="00632020"/>
    <w:rsid w:val="00633AED"/>
    <w:rsid w:val="00633EDB"/>
    <w:rsid w:val="006450E9"/>
    <w:rsid w:val="006462B7"/>
    <w:rsid w:val="00647094"/>
    <w:rsid w:val="00666636"/>
    <w:rsid w:val="0069053E"/>
    <w:rsid w:val="006978D3"/>
    <w:rsid w:val="006A241A"/>
    <w:rsid w:val="006B1603"/>
    <w:rsid w:val="006B3961"/>
    <w:rsid w:val="006C0882"/>
    <w:rsid w:val="006C5241"/>
    <w:rsid w:val="006F26BA"/>
    <w:rsid w:val="0071543F"/>
    <w:rsid w:val="0072110A"/>
    <w:rsid w:val="00724529"/>
    <w:rsid w:val="00740FAE"/>
    <w:rsid w:val="00741384"/>
    <w:rsid w:val="007541FA"/>
    <w:rsid w:val="0076723F"/>
    <w:rsid w:val="0077708C"/>
    <w:rsid w:val="00783B1E"/>
    <w:rsid w:val="00790BF3"/>
    <w:rsid w:val="007B45B1"/>
    <w:rsid w:val="007C0CC5"/>
    <w:rsid w:val="007C2FE9"/>
    <w:rsid w:val="007C53E2"/>
    <w:rsid w:val="007E44C0"/>
    <w:rsid w:val="007E45D2"/>
    <w:rsid w:val="007F5170"/>
    <w:rsid w:val="0080271F"/>
    <w:rsid w:val="00811AEB"/>
    <w:rsid w:val="008172A3"/>
    <w:rsid w:val="008212BC"/>
    <w:rsid w:val="0082267B"/>
    <w:rsid w:val="0083350C"/>
    <w:rsid w:val="00846758"/>
    <w:rsid w:val="008775EA"/>
    <w:rsid w:val="0088088F"/>
    <w:rsid w:val="008A46DD"/>
    <w:rsid w:val="008B53D3"/>
    <w:rsid w:val="008F4494"/>
    <w:rsid w:val="00904506"/>
    <w:rsid w:val="009051C8"/>
    <w:rsid w:val="00911178"/>
    <w:rsid w:val="00941401"/>
    <w:rsid w:val="00950BED"/>
    <w:rsid w:val="0095641E"/>
    <w:rsid w:val="00957853"/>
    <w:rsid w:val="00962739"/>
    <w:rsid w:val="00963E15"/>
    <w:rsid w:val="009970E2"/>
    <w:rsid w:val="00997D27"/>
    <w:rsid w:val="009B212B"/>
    <w:rsid w:val="009B6BE2"/>
    <w:rsid w:val="009C4895"/>
    <w:rsid w:val="009D0951"/>
    <w:rsid w:val="009E0447"/>
    <w:rsid w:val="009E4FA2"/>
    <w:rsid w:val="009F61EA"/>
    <w:rsid w:val="00A148FB"/>
    <w:rsid w:val="00A154E0"/>
    <w:rsid w:val="00A167DC"/>
    <w:rsid w:val="00A2479B"/>
    <w:rsid w:val="00A51ABA"/>
    <w:rsid w:val="00A54A6C"/>
    <w:rsid w:val="00A6285D"/>
    <w:rsid w:val="00A81FCF"/>
    <w:rsid w:val="00A8533A"/>
    <w:rsid w:val="00A87C32"/>
    <w:rsid w:val="00AA660F"/>
    <w:rsid w:val="00AA710D"/>
    <w:rsid w:val="00AB5CA7"/>
    <w:rsid w:val="00AC29B6"/>
    <w:rsid w:val="00AD677D"/>
    <w:rsid w:val="00AE7E39"/>
    <w:rsid w:val="00B26AA5"/>
    <w:rsid w:val="00B625C5"/>
    <w:rsid w:val="00B64A58"/>
    <w:rsid w:val="00B666F5"/>
    <w:rsid w:val="00B75BC6"/>
    <w:rsid w:val="00B803A8"/>
    <w:rsid w:val="00BA029B"/>
    <w:rsid w:val="00BC5FD4"/>
    <w:rsid w:val="00BD1299"/>
    <w:rsid w:val="00BE1098"/>
    <w:rsid w:val="00BE3D5B"/>
    <w:rsid w:val="00C113A5"/>
    <w:rsid w:val="00C125F2"/>
    <w:rsid w:val="00C33935"/>
    <w:rsid w:val="00C50C70"/>
    <w:rsid w:val="00C85023"/>
    <w:rsid w:val="00CC1C1E"/>
    <w:rsid w:val="00CD604B"/>
    <w:rsid w:val="00CD621B"/>
    <w:rsid w:val="00CD651C"/>
    <w:rsid w:val="00D1774E"/>
    <w:rsid w:val="00D20DC9"/>
    <w:rsid w:val="00D270A8"/>
    <w:rsid w:val="00D55D7C"/>
    <w:rsid w:val="00D645C6"/>
    <w:rsid w:val="00D862C3"/>
    <w:rsid w:val="00D91464"/>
    <w:rsid w:val="00D971EC"/>
    <w:rsid w:val="00DB0DCE"/>
    <w:rsid w:val="00DD5A7A"/>
    <w:rsid w:val="00DE4132"/>
    <w:rsid w:val="00DF0261"/>
    <w:rsid w:val="00DF376D"/>
    <w:rsid w:val="00E02441"/>
    <w:rsid w:val="00E03E14"/>
    <w:rsid w:val="00E203A6"/>
    <w:rsid w:val="00E26079"/>
    <w:rsid w:val="00E31802"/>
    <w:rsid w:val="00E36C25"/>
    <w:rsid w:val="00E460DE"/>
    <w:rsid w:val="00E46F16"/>
    <w:rsid w:val="00E764F6"/>
    <w:rsid w:val="00EB7BC3"/>
    <w:rsid w:val="00EC1547"/>
    <w:rsid w:val="00EC2BA6"/>
    <w:rsid w:val="00EC3F7C"/>
    <w:rsid w:val="00EF30F9"/>
    <w:rsid w:val="00EF7A24"/>
    <w:rsid w:val="00F1697B"/>
    <w:rsid w:val="00F349B9"/>
    <w:rsid w:val="00F50228"/>
    <w:rsid w:val="00F50A3B"/>
    <w:rsid w:val="00F62F22"/>
    <w:rsid w:val="00F6694F"/>
    <w:rsid w:val="00F90012"/>
    <w:rsid w:val="00F95303"/>
    <w:rsid w:val="00FA0072"/>
    <w:rsid w:val="00FA36B5"/>
    <w:rsid w:val="00FA58F8"/>
    <w:rsid w:val="00FB2A34"/>
    <w:rsid w:val="00FC1499"/>
    <w:rsid w:val="00FD0C20"/>
    <w:rsid w:val="00FD4DA5"/>
    <w:rsid w:val="00FF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7854D2"/>
  <w15:docId w15:val="{E2DC53BA-4BD3-4C5C-B332-CE467956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qFormat/>
    <w:pPr>
      <w:keepNext/>
      <w:numPr>
        <w:numId w:val="4"/>
      </w:numPr>
      <w:spacing w:before="240" w:after="60"/>
      <w:outlineLvl w:val="0"/>
    </w:pPr>
    <w:rPr>
      <w:rFonts w:ascii="Arial Narrow" w:hAnsi="Arial Narrow"/>
      <w:b/>
      <w:kern w:val="28"/>
      <w:sz w:val="32"/>
      <w:lang w:val="en-GB"/>
    </w:rPr>
  </w:style>
  <w:style w:type="paragraph" w:styleId="Heading2">
    <w:name w:val="heading 2"/>
    <w:basedOn w:val="Normal"/>
    <w:next w:val="Normal"/>
    <w:qFormat/>
    <w:pPr>
      <w:keepNext/>
      <w:numPr>
        <w:ilvl w:val="1"/>
        <w:numId w:val="4"/>
      </w:numPr>
      <w:spacing w:before="240" w:after="120"/>
      <w:outlineLvl w:val="1"/>
    </w:pPr>
    <w:rPr>
      <w:rFonts w:ascii="Arial Narrow" w:hAnsi="Arial Narrow"/>
      <w:b/>
      <w:caps/>
      <w:sz w:val="32"/>
      <w:lang w:val="en-GB"/>
    </w:rPr>
  </w:style>
  <w:style w:type="paragraph" w:styleId="Heading3">
    <w:name w:val="heading 3"/>
    <w:basedOn w:val="Normal"/>
    <w:next w:val="Normal"/>
    <w:qFormat/>
    <w:pPr>
      <w:keepNext/>
      <w:numPr>
        <w:ilvl w:val="2"/>
        <w:numId w:val="4"/>
      </w:numPr>
      <w:spacing w:before="240" w:after="60"/>
      <w:outlineLvl w:val="2"/>
    </w:pPr>
    <w:rPr>
      <w:rFonts w:ascii="Arial Narrow" w:hAnsi="Arial Narrow"/>
      <w:b/>
      <w:i/>
      <w:sz w:val="28"/>
      <w:lang w:val="en-GB"/>
    </w:rPr>
  </w:style>
  <w:style w:type="paragraph" w:styleId="Heading4">
    <w:name w:val="heading 4"/>
    <w:basedOn w:val="Normal"/>
    <w:next w:val="Heading5"/>
    <w:qFormat/>
    <w:pPr>
      <w:keepNext/>
      <w:numPr>
        <w:ilvl w:val="3"/>
        <w:numId w:val="4"/>
      </w:numPr>
      <w:spacing w:before="120" w:after="20"/>
      <w:outlineLvl w:val="3"/>
    </w:pPr>
    <w:rPr>
      <w:rFonts w:ascii="Arial Narrow" w:hAnsi="Arial Narrow"/>
      <w:b/>
      <w:smallCaps/>
      <w:sz w:val="24"/>
      <w:lang w:val="en-G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numPr>
        <w:ilvl w:val="7"/>
        <w:numId w:val="4"/>
      </w:numPr>
      <w:spacing w:after="40"/>
      <w:outlineLvl w:val="7"/>
    </w:pPr>
    <w:rPr>
      <w:rFonts w:ascii="Arial Narrow" w:hAnsi="Arial Narrow"/>
      <w:sz w:val="22"/>
      <w:lang w:val="en-GB"/>
    </w:rPr>
  </w:style>
  <w:style w:type="paragraph" w:styleId="Heading9">
    <w:name w:val="heading 9"/>
    <w:basedOn w:val="Normal"/>
    <w:qFormat/>
    <w:pPr>
      <w:numPr>
        <w:ilvl w:val="8"/>
        <w:numId w:val="4"/>
      </w:numPr>
      <w:spacing w:after="20"/>
      <w:outlineLvl w:val="8"/>
    </w:pPr>
    <w:rPr>
      <w:rFonts w:ascii="Arial Narrow" w:hAnsi="Arial Narrow"/>
      <w: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Pr>
      <w:rFonts w:ascii="Arial Narrow" w:hAnsi="Arial Narrow"/>
      <w:sz w:val="24"/>
    </w:rPr>
  </w:style>
  <w:style w:type="paragraph" w:styleId="Title">
    <w:name w:val="Title"/>
    <w:basedOn w:val="Normal"/>
    <w:qFormat/>
    <w:pPr>
      <w:jc w:val="center"/>
    </w:pPr>
    <w:rPr>
      <w:rFonts w:ascii="Arial Narrow" w:hAnsi="Arial Narrow"/>
      <w:b/>
      <w:sz w:val="32"/>
    </w:rPr>
  </w:style>
  <w:style w:type="paragraph" w:styleId="DocumentMap">
    <w:name w:val="Document Map"/>
    <w:basedOn w:val="Normal"/>
    <w:semiHidden/>
    <w:pPr>
      <w:shd w:val="clear" w:color="auto" w:fill="000080"/>
    </w:pPr>
    <w:rPr>
      <w:rFonts w:ascii="Tahoma" w:hAnsi="Tahoma"/>
    </w:rPr>
  </w:style>
  <w:style w:type="paragraph" w:customStyle="1" w:styleId="Temp5">
    <w:name w:val="Temp5"/>
    <w:basedOn w:val="Heading5"/>
    <w:uiPriority w:val="99"/>
    <w:pPr>
      <w:spacing w:before="60"/>
    </w:pPr>
    <w:rPr>
      <w:rFonts w:ascii="Arial Narrow" w:hAnsi="Arial Narrow"/>
      <w:lang w:val="en-GB"/>
    </w:rPr>
  </w:style>
  <w:style w:type="paragraph" w:customStyle="1" w:styleId="Temp6">
    <w:name w:val="Temp6"/>
    <w:basedOn w:val="Heading6"/>
    <w:pPr>
      <w:numPr>
        <w:ilvl w:val="5"/>
        <w:numId w:val="4"/>
      </w:numPr>
      <w:spacing w:before="0" w:after="20"/>
    </w:pPr>
    <w:rPr>
      <w:rFonts w:ascii="Arial Narrow" w:hAnsi="Arial Narrow"/>
      <w:i w:val="0"/>
      <w:lang w:val="en-GB"/>
    </w:rPr>
  </w:style>
  <w:style w:type="paragraph" w:customStyle="1" w:styleId="Temp7">
    <w:name w:val="Temp7"/>
    <w:basedOn w:val="Heading7"/>
    <w:pPr>
      <w:numPr>
        <w:ilvl w:val="6"/>
        <w:numId w:val="4"/>
      </w:numPr>
      <w:tabs>
        <w:tab w:val="left" w:pos="1296"/>
        <w:tab w:val="left" w:pos="1728"/>
      </w:tabs>
      <w:spacing w:before="0" w:after="20"/>
    </w:pPr>
    <w:rPr>
      <w:rFonts w:ascii="Arial Narrow" w:hAnsi="Arial Narrow"/>
      <w:sz w:val="22"/>
      <w:lang w:val="en-GB"/>
    </w:rPr>
  </w:style>
  <w:style w:type="paragraph" w:styleId="BodyText">
    <w:name w:val="Body Text"/>
    <w:basedOn w:val="Normal"/>
    <w:semiHidden/>
    <w:rPr>
      <w:rFonts w:ascii="Arial Narrow" w:hAnsi="Arial Narrow"/>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AAISManualText">
    <w:name w:val="FAA_IS Manual Text"/>
    <w:basedOn w:val="Normal"/>
    <w:uiPriority w:val="99"/>
    <w:rsid w:val="00E764F6"/>
    <w:pPr>
      <w:keepLines/>
      <w:spacing w:before="60" w:after="60" w:line="228" w:lineRule="auto"/>
    </w:pPr>
    <w:rPr>
      <w:rFonts w:ascii="Arial Narrow" w:eastAsia="Calibri" w:hAnsi="Arial Narrow"/>
      <w:sz w:val="22"/>
      <w:szCs w:val="22"/>
    </w:rPr>
  </w:style>
  <w:style w:type="paragraph" w:styleId="BalloonText">
    <w:name w:val="Balloon Text"/>
    <w:basedOn w:val="Normal"/>
    <w:link w:val="BalloonTextChar"/>
    <w:uiPriority w:val="99"/>
    <w:semiHidden/>
    <w:unhideWhenUsed/>
    <w:rsid w:val="0095641E"/>
    <w:rPr>
      <w:rFonts w:ascii="Tahoma" w:hAnsi="Tahoma" w:cs="Tahoma"/>
      <w:sz w:val="16"/>
      <w:szCs w:val="16"/>
    </w:rPr>
  </w:style>
  <w:style w:type="character" w:customStyle="1" w:styleId="BalloonTextChar">
    <w:name w:val="Balloon Text Char"/>
    <w:basedOn w:val="DefaultParagraphFont"/>
    <w:link w:val="BalloonText"/>
    <w:uiPriority w:val="99"/>
    <w:semiHidden/>
    <w:rsid w:val="0095641E"/>
    <w:rPr>
      <w:rFonts w:ascii="Tahoma" w:hAnsi="Tahoma" w:cs="Tahoma"/>
      <w:sz w:val="16"/>
      <w:szCs w:val="16"/>
    </w:rPr>
  </w:style>
  <w:style w:type="paragraph" w:styleId="FootnoteText">
    <w:name w:val="footnote text"/>
    <w:basedOn w:val="Normal"/>
    <w:link w:val="FootnoteTextChar"/>
    <w:uiPriority w:val="99"/>
    <w:semiHidden/>
    <w:rsid w:val="001344FD"/>
    <w:rPr>
      <w:rFonts w:ascii="Arial Narrow" w:eastAsia="Calibri" w:hAnsi="Arial Narrow"/>
    </w:rPr>
  </w:style>
  <w:style w:type="character" w:customStyle="1" w:styleId="FootnoteTextChar">
    <w:name w:val="Footnote Text Char"/>
    <w:basedOn w:val="DefaultParagraphFont"/>
    <w:link w:val="FootnoteText"/>
    <w:uiPriority w:val="99"/>
    <w:semiHidden/>
    <w:rsid w:val="001344FD"/>
    <w:rPr>
      <w:rFonts w:ascii="Arial Narrow" w:eastAsia="Calibri" w:hAnsi="Arial Narrow"/>
    </w:rPr>
  </w:style>
  <w:style w:type="character" w:styleId="FootnoteReference">
    <w:name w:val="footnote reference"/>
    <w:basedOn w:val="DefaultParagraphFont"/>
    <w:uiPriority w:val="99"/>
    <w:semiHidden/>
    <w:rsid w:val="001344FD"/>
    <w:rPr>
      <w:rFonts w:cs="Times New Roman"/>
      <w:vertAlign w:val="superscript"/>
    </w:rPr>
  </w:style>
  <w:style w:type="paragraph" w:customStyle="1" w:styleId="FAACover">
    <w:name w:val="FAA_Cover"/>
    <w:basedOn w:val="Normal"/>
    <w:uiPriority w:val="99"/>
    <w:rsid w:val="00F90012"/>
    <w:pPr>
      <w:spacing w:before="1000" w:after="280"/>
      <w:jc w:val="center"/>
    </w:pPr>
    <w:rPr>
      <w:rFonts w:ascii="Arial Narrow" w:hAnsi="Arial Narrow"/>
      <w:b/>
      <w:caps/>
      <w:sz w:val="32"/>
    </w:rPr>
  </w:style>
  <w:style w:type="character" w:customStyle="1" w:styleId="HeaderChar">
    <w:name w:val="Header Char"/>
    <w:basedOn w:val="DefaultParagraphFont"/>
    <w:link w:val="Header"/>
    <w:uiPriority w:val="99"/>
    <w:rsid w:val="00EF7A24"/>
  </w:style>
  <w:style w:type="character" w:customStyle="1" w:styleId="FooterChar">
    <w:name w:val="Footer Char"/>
    <w:basedOn w:val="DefaultParagraphFont"/>
    <w:link w:val="Footer"/>
    <w:uiPriority w:val="99"/>
    <w:rsid w:val="00DD5A7A"/>
  </w:style>
  <w:style w:type="character" w:styleId="CommentReference">
    <w:name w:val="annotation reference"/>
    <w:basedOn w:val="DefaultParagraphFont"/>
    <w:semiHidden/>
    <w:unhideWhenUsed/>
    <w:rsid w:val="00385590"/>
    <w:rPr>
      <w:sz w:val="16"/>
      <w:szCs w:val="16"/>
    </w:rPr>
  </w:style>
  <w:style w:type="paragraph" w:styleId="CommentText">
    <w:name w:val="annotation text"/>
    <w:basedOn w:val="Normal"/>
    <w:link w:val="CommentTextChar"/>
    <w:semiHidden/>
    <w:unhideWhenUsed/>
    <w:rsid w:val="00385590"/>
  </w:style>
  <w:style w:type="character" w:customStyle="1" w:styleId="CommentTextChar">
    <w:name w:val="Comment Text Char"/>
    <w:basedOn w:val="DefaultParagraphFont"/>
    <w:link w:val="CommentText"/>
    <w:semiHidden/>
    <w:rsid w:val="00385590"/>
  </w:style>
  <w:style w:type="paragraph" w:styleId="CommentSubject">
    <w:name w:val="annotation subject"/>
    <w:basedOn w:val="CommentText"/>
    <w:next w:val="CommentText"/>
    <w:link w:val="CommentSubjectChar"/>
    <w:uiPriority w:val="99"/>
    <w:semiHidden/>
    <w:unhideWhenUsed/>
    <w:rsid w:val="00385590"/>
    <w:rPr>
      <w:b/>
      <w:bCs/>
    </w:rPr>
  </w:style>
  <w:style w:type="character" w:customStyle="1" w:styleId="CommentSubjectChar">
    <w:name w:val="Comment Subject Char"/>
    <w:basedOn w:val="CommentTextChar"/>
    <w:link w:val="CommentSubject"/>
    <w:uiPriority w:val="99"/>
    <w:semiHidden/>
    <w:rsid w:val="00385590"/>
    <w:rPr>
      <w:b/>
      <w:bCs/>
    </w:rPr>
  </w:style>
  <w:style w:type="paragraph" w:styleId="Revision">
    <w:name w:val="Revision"/>
    <w:hidden/>
    <w:uiPriority w:val="99"/>
    <w:semiHidden/>
    <w:rsid w:val="00385590"/>
  </w:style>
  <w:style w:type="paragraph" w:customStyle="1" w:styleId="FAANoteL1">
    <w:name w:val="FAA_Note L1"/>
    <w:basedOn w:val="Normal"/>
    <w:next w:val="Normal"/>
    <w:uiPriority w:val="99"/>
    <w:rsid w:val="00E03E14"/>
    <w:pPr>
      <w:spacing w:before="120" w:after="120"/>
      <w:ind w:left="720"/>
    </w:pPr>
    <w:rPr>
      <w:rFonts w:ascii="Arial Narrow" w:eastAsia="Calibri" w:hAnsi="Arial Narrow"/>
      <w:i/>
      <w:sz w:val="22"/>
      <w:szCs w:val="22"/>
    </w:rPr>
  </w:style>
  <w:style w:type="paragraph" w:customStyle="1" w:styleId="IntentionallyBlank">
    <w:name w:val="Intentionally Blank"/>
    <w:basedOn w:val="Normal"/>
    <w:next w:val="Normal"/>
    <w:uiPriority w:val="99"/>
    <w:rsid w:val="00A167DC"/>
    <w:pPr>
      <w:spacing w:before="6120" w:after="120"/>
      <w:jc w:val="center"/>
    </w:pPr>
    <w:rPr>
      <w:rFonts w:ascii="Arial Narrow" w:eastAsia="Calibri" w:hAnsi="Arial Narrow"/>
      <w:b/>
      <w:sz w:val="22"/>
      <w:szCs w:val="22"/>
    </w:rPr>
  </w:style>
  <w:style w:type="paragraph" w:styleId="ListParagraph">
    <w:name w:val="List Paragraph"/>
    <w:basedOn w:val="Normal"/>
    <w:uiPriority w:val="34"/>
    <w:qFormat/>
    <w:rsid w:val="009D0951"/>
    <w:pPr>
      <w:ind w:left="720"/>
      <w:contextualSpacing/>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4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B2561E9479F41A41BE21A39C517FA" ma:contentTypeVersion="0" ma:contentTypeDescription="Create a new document." ma:contentTypeScope="" ma:versionID="3222fc3aab2df1cef8e5972ed2c04b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44D8D-CA86-4BC0-940E-F3126DA13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ECDB4F-2891-4070-A554-85854E48FE78}">
  <ds:schemaRefs>
    <ds:schemaRef ds:uri="http://schemas.microsoft.com/sharepoint/v3/contenttype/forms"/>
  </ds:schemaRefs>
</ds:datastoreItem>
</file>

<file path=customXml/itemProps3.xml><?xml version="1.0" encoding="utf-8"?>
<ds:datastoreItem xmlns:ds="http://schemas.openxmlformats.org/officeDocument/2006/customXml" ds:itemID="{16F3CC21-E5BD-403E-BA2A-C850252C22D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3966</Words>
  <Characters>22035</Characters>
  <Application>Microsoft Office Word</Application>
  <DocSecurity>2</DocSecurity>
  <Lines>183</Lines>
  <Paragraphs>51</Paragraphs>
  <ScaleCrop>false</ScaleCrop>
  <HeadingPairs>
    <vt:vector size="2" baseType="variant">
      <vt:variant>
        <vt:lpstr>Title</vt:lpstr>
      </vt:variant>
      <vt:variant>
        <vt:i4>1</vt:i4>
      </vt:variant>
    </vt:vector>
  </HeadingPairs>
  <TitlesOfParts>
    <vt:vector size="1" baseType="lpstr">
      <vt:lpstr>INTRODUCTION TO THE MODEL REGULATIONS</vt:lpstr>
    </vt:vector>
  </TitlesOfParts>
  <Company>Dell Computer Corporation</Company>
  <LinksUpToDate>false</LinksUpToDate>
  <CharactersWithSpaces>25950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THE MODEL REGULATIONS</dc:title>
  <dc:subject/>
  <dc:creator>Preferred Customer</dc:creator>
  <cp:keywords/>
  <dc:description/>
  <cp:lastModifiedBy>WILSON, MICHELLE</cp:lastModifiedBy>
  <cp:revision>4</cp:revision>
  <cp:lastPrinted>2015-02-02T16:14:00Z</cp:lastPrinted>
  <dcterms:created xsi:type="dcterms:W3CDTF">2019-09-30T19:09:00Z</dcterms:created>
  <dcterms:modified xsi:type="dcterms:W3CDTF">2019-09-30T19:10:00Z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0x0101003E5B2561E9479F41A41BE21A39C517FA</vt:lpwstr>
  </property>
  <property fmtid="{D5CDD505-2E9C-101B-9397-08002B2CF9AE}" pid="3" name="_dlc_DocIdItemGuid">
    <vt:lpwstr>fa0a99e1-1e5d-4d2b-9306-1bc263d03197</vt:lpwstr>
  </property>
</Properties>
</file>