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3BA" w:rsidRDefault="00F873BA" w:rsidP="00F873BA">
      <w:pPr>
        <w:tabs>
          <w:tab w:val="center" w:pos="4680"/>
        </w:tabs>
        <w:spacing w:line="245" w:lineRule="exact"/>
        <w:jc w:val="center"/>
        <w:rPr>
          <w:b/>
          <w:spacing w:val="-2"/>
          <w:kern w:val="1"/>
          <w:szCs w:val="22"/>
          <w:lang w:eastAsia="ja-JP"/>
        </w:rPr>
      </w:pPr>
    </w:p>
    <w:p w:rsidR="00F873BA" w:rsidRPr="00912FC9" w:rsidRDefault="00F873BA" w:rsidP="00F873BA">
      <w:pPr>
        <w:tabs>
          <w:tab w:val="center" w:pos="4680"/>
        </w:tabs>
        <w:spacing w:line="245" w:lineRule="exact"/>
        <w:jc w:val="center"/>
        <w:rPr>
          <w:spacing w:val="-2"/>
          <w:kern w:val="1"/>
          <w:szCs w:val="22"/>
        </w:rPr>
      </w:pPr>
      <w:r>
        <w:rPr>
          <w:b/>
          <w:spacing w:val="-2"/>
          <w:kern w:val="1"/>
          <w:szCs w:val="22"/>
        </w:rPr>
        <w:t>Fourteenth</w:t>
      </w:r>
      <w:r w:rsidRPr="00912FC9">
        <w:rPr>
          <w:b/>
          <w:spacing w:val="-2"/>
          <w:kern w:val="1"/>
          <w:szCs w:val="22"/>
        </w:rPr>
        <w:t xml:space="preserve"> Meeting of the Cross Polar Trans East Air Traffic Management Providers’ Work Group (CPWG/1</w:t>
      </w:r>
      <w:r>
        <w:rPr>
          <w:b/>
          <w:spacing w:val="-2"/>
          <w:kern w:val="1"/>
          <w:szCs w:val="22"/>
        </w:rPr>
        <w:t>4</w:t>
      </w:r>
      <w:r w:rsidRPr="00912FC9">
        <w:rPr>
          <w:b/>
          <w:spacing w:val="-2"/>
          <w:kern w:val="1"/>
          <w:szCs w:val="22"/>
        </w:rPr>
        <w:t>)</w:t>
      </w:r>
    </w:p>
    <w:p w:rsidR="00F873BA" w:rsidRPr="00912FC9" w:rsidRDefault="00F873BA" w:rsidP="00F873BA">
      <w:pPr>
        <w:tabs>
          <w:tab w:val="center" w:pos="4680"/>
        </w:tabs>
        <w:spacing w:line="245" w:lineRule="exact"/>
        <w:jc w:val="center"/>
        <w:rPr>
          <w:spacing w:val="-2"/>
          <w:kern w:val="1"/>
          <w:szCs w:val="22"/>
        </w:rPr>
      </w:pPr>
    </w:p>
    <w:p w:rsidR="00F873BA" w:rsidRPr="00912FC9" w:rsidRDefault="00F873BA" w:rsidP="00F873BA">
      <w:pPr>
        <w:spacing w:line="240" w:lineRule="atLeast"/>
        <w:jc w:val="center"/>
        <w:rPr>
          <w:szCs w:val="22"/>
          <w:lang w:eastAsia="ja-JP"/>
        </w:rPr>
      </w:pPr>
      <w:r w:rsidRPr="00912FC9">
        <w:rPr>
          <w:spacing w:val="-2"/>
          <w:kern w:val="1"/>
          <w:szCs w:val="22"/>
        </w:rPr>
        <w:t>(</w:t>
      </w:r>
      <w:r>
        <w:rPr>
          <w:spacing w:val="-2"/>
          <w:kern w:val="1"/>
          <w:szCs w:val="22"/>
        </w:rPr>
        <w:t>Chicago, USA – 10-14 December</w:t>
      </w:r>
      <w:r w:rsidRPr="00912FC9">
        <w:rPr>
          <w:spacing w:val="-2"/>
          <w:kern w:val="1"/>
          <w:szCs w:val="22"/>
        </w:rPr>
        <w:t xml:space="preserve"> 2012)</w:t>
      </w:r>
    </w:p>
    <w:p w:rsidR="00F873BA" w:rsidRPr="00912FC9" w:rsidRDefault="00F873BA" w:rsidP="00F873BA">
      <w:pPr>
        <w:pStyle w:val="Title"/>
        <w:rPr>
          <w:b w:val="0"/>
          <w:sz w:val="22"/>
          <w:szCs w:val="22"/>
        </w:rPr>
      </w:pPr>
    </w:p>
    <w:p w:rsidR="00F873BA" w:rsidRPr="00E61AE1" w:rsidRDefault="00E61AE1" w:rsidP="00E61AE1">
      <w:pPr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rPr>
          <w:b/>
          <w:spacing w:val="-2"/>
          <w:kern w:val="1"/>
          <w:szCs w:val="22"/>
          <w:lang w:eastAsia="ja-JP"/>
        </w:rPr>
      </w:pPr>
      <w:r w:rsidRPr="006A5AEC">
        <w:rPr>
          <w:b/>
          <w:spacing w:val="-2"/>
          <w:kern w:val="1"/>
          <w:szCs w:val="22"/>
        </w:rPr>
        <w:t xml:space="preserve">Agenda Item </w:t>
      </w:r>
      <w:r w:rsidRPr="006A5AEC">
        <w:rPr>
          <w:rFonts w:hint="eastAsia"/>
          <w:b/>
          <w:spacing w:val="-2"/>
          <w:kern w:val="1"/>
          <w:szCs w:val="22"/>
          <w:lang w:eastAsia="ja-JP"/>
        </w:rPr>
        <w:t>3</w:t>
      </w:r>
      <w:r w:rsidRPr="006A5AEC">
        <w:rPr>
          <w:b/>
          <w:spacing w:val="-2"/>
          <w:kern w:val="1"/>
          <w:szCs w:val="22"/>
        </w:rPr>
        <w:t>:</w:t>
      </w:r>
      <w:r w:rsidRPr="006A5AEC">
        <w:rPr>
          <w:rFonts w:hint="eastAsia"/>
          <w:b/>
          <w:spacing w:val="-2"/>
          <w:kern w:val="1"/>
          <w:szCs w:val="22"/>
          <w:lang w:eastAsia="ja-JP"/>
        </w:rPr>
        <w:t xml:space="preserve"> Summary of Pertinent Issues from the ANSPs Meeting and other relevant meetings</w:t>
      </w:r>
      <w:r w:rsidRPr="00912FC9">
        <w:rPr>
          <w:b/>
          <w:spacing w:val="-2"/>
          <w:kern w:val="1"/>
          <w:szCs w:val="22"/>
        </w:rPr>
        <w:t xml:space="preserve"> </w:t>
      </w:r>
    </w:p>
    <w:p w:rsidR="002B6140" w:rsidRPr="00F873BA" w:rsidRDefault="002B6140" w:rsidP="00F873BA">
      <w:pPr>
        <w:pStyle w:val="Title"/>
        <w:jc w:val="left"/>
        <w:rPr>
          <w:b w:val="0"/>
          <w:sz w:val="22"/>
          <w:szCs w:val="22"/>
          <w:lang w:eastAsia="ja-JP"/>
        </w:rPr>
      </w:pPr>
    </w:p>
    <w:p w:rsidR="009D3867" w:rsidRDefault="009D3867" w:rsidP="0086625A">
      <w:pPr>
        <w:widowControl/>
        <w:tabs>
          <w:tab w:val="center" w:pos="4680"/>
        </w:tabs>
        <w:spacing w:line="245" w:lineRule="exact"/>
        <w:jc w:val="center"/>
        <w:rPr>
          <w:b/>
          <w:spacing w:val="-2"/>
          <w:kern w:val="1"/>
          <w:lang w:val="en-US" w:eastAsia="ja-JP"/>
        </w:rPr>
      </w:pPr>
    </w:p>
    <w:p w:rsidR="00450BF9" w:rsidRPr="00F873BA" w:rsidRDefault="00281EC2" w:rsidP="00F75182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b/>
          <w:spacing w:val="-2"/>
          <w:kern w:val="1"/>
          <w:sz w:val="24"/>
          <w:szCs w:val="24"/>
          <w:lang w:val="en-US" w:eastAsia="ja-JP"/>
        </w:rPr>
      </w:pPr>
      <w:r w:rsidRPr="00F873BA">
        <w:rPr>
          <w:rFonts w:hint="eastAsia"/>
          <w:b/>
          <w:spacing w:val="-2"/>
          <w:kern w:val="1"/>
          <w:sz w:val="24"/>
          <w:szCs w:val="24"/>
          <w:lang w:val="en-US" w:eastAsia="ja-JP"/>
        </w:rPr>
        <w:t>T</w:t>
      </w:r>
      <w:r w:rsidRPr="00F873BA">
        <w:rPr>
          <w:b/>
          <w:spacing w:val="-2"/>
          <w:kern w:val="1"/>
          <w:sz w:val="24"/>
          <w:szCs w:val="24"/>
          <w:lang w:val="en-US" w:eastAsia="ja-JP"/>
        </w:rPr>
        <w:t xml:space="preserve">he </w:t>
      </w:r>
      <w:r w:rsidR="00101B5D">
        <w:rPr>
          <w:b/>
          <w:spacing w:val="-2"/>
          <w:kern w:val="1"/>
          <w:sz w:val="24"/>
          <w:szCs w:val="24"/>
          <w:lang w:val="en-US" w:eastAsia="ja-JP"/>
        </w:rPr>
        <w:t>V</w:t>
      </w:r>
      <w:r w:rsidR="00101B5D" w:rsidRPr="00F873BA">
        <w:rPr>
          <w:b/>
          <w:spacing w:val="-2"/>
          <w:kern w:val="1"/>
          <w:sz w:val="24"/>
          <w:szCs w:val="24"/>
          <w:lang w:val="en-US" w:eastAsia="ja-JP"/>
        </w:rPr>
        <w:t xml:space="preserve">olcanic </w:t>
      </w:r>
      <w:r w:rsidR="00101B5D">
        <w:rPr>
          <w:b/>
          <w:spacing w:val="-2"/>
          <w:kern w:val="1"/>
          <w:sz w:val="24"/>
          <w:szCs w:val="24"/>
          <w:lang w:val="en-US" w:eastAsia="ja-JP"/>
        </w:rPr>
        <w:t>A</w:t>
      </w:r>
      <w:r w:rsidRPr="00F873BA">
        <w:rPr>
          <w:b/>
          <w:spacing w:val="-2"/>
          <w:kern w:val="1"/>
          <w:sz w:val="24"/>
          <w:szCs w:val="24"/>
          <w:lang w:val="en-US" w:eastAsia="ja-JP"/>
        </w:rPr>
        <w:t xml:space="preserve">sh </w:t>
      </w:r>
      <w:r w:rsidR="00101B5D">
        <w:rPr>
          <w:b/>
          <w:spacing w:val="-2"/>
          <w:kern w:val="1"/>
          <w:sz w:val="24"/>
          <w:szCs w:val="24"/>
          <w:lang w:val="en-US" w:eastAsia="ja-JP"/>
        </w:rPr>
        <w:t>E</w:t>
      </w:r>
      <w:r w:rsidRPr="00F873BA">
        <w:rPr>
          <w:b/>
          <w:spacing w:val="-2"/>
          <w:kern w:val="1"/>
          <w:sz w:val="24"/>
          <w:szCs w:val="24"/>
          <w:lang w:val="en-US" w:eastAsia="ja-JP"/>
        </w:rPr>
        <w:t>xercise in Kamchatka (VOLKAM13)</w:t>
      </w:r>
    </w:p>
    <w:p w:rsidR="00F873BA" w:rsidRDefault="00F873BA" w:rsidP="00F75182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b/>
          <w:spacing w:val="-2"/>
          <w:kern w:val="1"/>
          <w:lang w:val="en-US" w:eastAsia="ja-JP"/>
        </w:rPr>
      </w:pPr>
    </w:p>
    <w:p w:rsidR="004706BC" w:rsidRPr="0025587D" w:rsidRDefault="004706BC" w:rsidP="00F75182">
      <w:pPr>
        <w:widowControl/>
        <w:tabs>
          <w:tab w:val="left" w:pos="5760"/>
          <w:tab w:val="left" w:pos="6030"/>
        </w:tabs>
        <w:spacing w:line="245" w:lineRule="exact"/>
        <w:jc w:val="center"/>
        <w:rPr>
          <w:spacing w:val="-2"/>
          <w:kern w:val="1"/>
          <w:lang w:val="en-US" w:eastAsia="ja-JP"/>
        </w:rPr>
      </w:pPr>
    </w:p>
    <w:p w:rsidR="00C742EB" w:rsidRDefault="00450BF9" w:rsidP="005C3205">
      <w:pPr>
        <w:widowControl/>
        <w:tabs>
          <w:tab w:val="center" w:pos="4680"/>
        </w:tabs>
        <w:spacing w:line="245" w:lineRule="exact"/>
        <w:jc w:val="center"/>
        <w:rPr>
          <w:spacing w:val="-2"/>
          <w:kern w:val="1"/>
          <w:lang w:eastAsia="ja-JP"/>
        </w:rPr>
      </w:pPr>
      <w:r>
        <w:rPr>
          <w:spacing w:val="-2"/>
          <w:kern w:val="1"/>
        </w:rPr>
        <w:t>(</w:t>
      </w:r>
      <w:r w:rsidR="0025587D" w:rsidRPr="00000026">
        <w:rPr>
          <w:spacing w:val="-2"/>
          <w:kern w:val="1"/>
        </w:rPr>
        <w:t>Presented by</w:t>
      </w:r>
      <w:r w:rsidR="0025587D">
        <w:rPr>
          <w:spacing w:val="-2"/>
          <w:kern w:val="1"/>
        </w:rPr>
        <w:t xml:space="preserve"> </w:t>
      </w:r>
      <w:r w:rsidR="0025587D">
        <w:rPr>
          <w:spacing w:val="-2"/>
          <w:kern w:val="2"/>
        </w:rPr>
        <w:t>Civil Aviation Bureau, Japan</w:t>
      </w:r>
      <w:r w:rsidR="005C3205">
        <w:rPr>
          <w:rFonts w:hint="eastAsia"/>
          <w:spacing w:val="-2"/>
          <w:kern w:val="2"/>
          <w:lang w:eastAsia="ja-JP"/>
        </w:rPr>
        <w:t>)</w:t>
      </w:r>
    </w:p>
    <w:p w:rsidR="00F873BA" w:rsidRDefault="003500BD" w:rsidP="00F873BA">
      <w:pPr>
        <w:rPr>
          <w:b/>
          <w:szCs w:val="22"/>
          <w:lang w:eastAsia="ja-JP"/>
        </w:rPr>
      </w:pPr>
      <w:r>
        <w:rPr>
          <w:b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046D64" wp14:editId="2FE58067">
                <wp:simplePos x="0" y="0"/>
                <wp:positionH relativeFrom="column">
                  <wp:posOffset>285750</wp:posOffset>
                </wp:positionH>
                <wp:positionV relativeFrom="paragraph">
                  <wp:posOffset>147955</wp:posOffset>
                </wp:positionV>
                <wp:extent cx="5248275" cy="695325"/>
                <wp:effectExtent l="0" t="0" r="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827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3BA" w:rsidRPr="00912FC9" w:rsidRDefault="00F873BA" w:rsidP="00F873BA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912FC9">
                              <w:rPr>
                                <w:b/>
                                <w:szCs w:val="22"/>
                              </w:rPr>
                              <w:t>SUMMARY</w:t>
                            </w:r>
                          </w:p>
                          <w:p w:rsidR="00F873BA" w:rsidRPr="00912FC9" w:rsidRDefault="00F873BA" w:rsidP="00F873BA">
                            <w:pPr>
                              <w:rPr>
                                <w:szCs w:val="22"/>
                              </w:rPr>
                            </w:pPr>
                          </w:p>
                          <w:p w:rsidR="00F873BA" w:rsidRDefault="00F873BA" w:rsidP="004F504A">
                            <w:pPr>
                              <w:widowControl/>
                              <w:tabs>
                                <w:tab w:val="left" w:pos="5760"/>
                                <w:tab w:val="left" w:pos="6030"/>
                              </w:tabs>
                              <w:spacing w:line="245" w:lineRule="exact"/>
                              <w:rPr>
                                <w:spacing w:val="-2"/>
                                <w:kern w:val="1"/>
                              </w:rPr>
                            </w:pPr>
                            <w:r w:rsidRPr="00912FC9">
                              <w:rPr>
                                <w:szCs w:val="22"/>
                              </w:rPr>
                              <w:t xml:space="preserve">This paper presents information </w:t>
                            </w:r>
                            <w:r w:rsidR="003500BD">
                              <w:rPr>
                                <w:szCs w:val="22"/>
                              </w:rPr>
                              <w:t xml:space="preserve">on the </w:t>
                            </w:r>
                            <w:r w:rsidRPr="00B3577B">
                              <w:rPr>
                                <w:szCs w:val="22"/>
                              </w:rPr>
                              <w:t>volcanic ash exercise in Kamchatka in January 2013 (VOLKAM13).</w:t>
                            </w:r>
                          </w:p>
                          <w:p w:rsidR="00F873BA" w:rsidRPr="00F873BA" w:rsidRDefault="00F873B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2.5pt;margin-top:11.65pt;width:413.25pt;height:5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1TwIwIAAEUEAAAOAAAAZHJzL2Uyb0RvYy54bWysU9uO0zAQfUfiHyy/07Rhu22jpqtVlyKk&#10;BVYsfIDjOImFb4zdpuXrd+xkS7mIB4QfLI9nfHzmzMz65qgVOQjw0pqSziZTSoThtpamLemXz7tX&#10;S0p8YKZmyhpR0pPw9Gbz8sW6d4XIbWdVLYAgiPFF70raheCKLPO8E5r5iXXCoLOxoFlAE9qsBtYj&#10;ulZZPp1eZ72F2oHlwnu8vRucdJPwm0bw8LFpvAhElRS5hbRD2qu4Z5s1K1pgrpN8pMH+gYVm0uCn&#10;Z6g7FhjZg/wNSksO1tsmTLjVmW0ayUXKAbOZTX/J5rFjTqRcUBzvzjL5/wfLPxwegMgaa0eJYRpL&#10;9AlFY6ZVgiyiPL3zBUY9ugeICXp3b/lXT4zddhglbgFs3wlWI6lZjM9+ehANj09J1b+3NaKzfbBJ&#10;qWMDOgKiBuSYCnI6F0QcA+F4Oc+vlvliTglH3/Vq/jqfpy9Y8fzagQ9vhdUkHkoKyD2hs8O9D5EN&#10;K55DEnurZL2TSiUD2mqrgBwYNscurRHdX4YpQ/qSrub4998hpmn9CULLgF2upC7p8hzEiijbG1On&#10;HgxMquGMlJUZdYzSDSUIx+o4VqOy9QkVBTt0M04fHjoL3ynpsZNL6r/tGQhK1DuDVVlc5SuUMCRj&#10;uVzhGMClo7pwMMMRqKSBkuG4DcOw7B3ItsN/ZkkEY2+xjo1MEscaD5xG1tirSflxruIwXNop6sf0&#10;b54AAAD//wMAUEsDBBQABgAIAAAAIQChF+a83AAAAAkBAAAPAAAAZHJzL2Rvd25yZXYueG1sTI/B&#10;TsMwEETvSPyDtUjcqNOkgSjEqQCJI6AWxNmJlySqvY5iN03/nuVEj6MZzbyptouzYsYpDJ4UrFcJ&#10;CKTWm4E6BV+fr3cFiBA1GW09oYIzBtjW11eVLo0/0Q7nfewEl1AotYI+xrGUMrQ9Oh1WfkRi78dP&#10;TkeWUyfNpE9c7qxMk+ReOj0QL/R6xJce28P+6BQUH2m3sd49f7/nh/jWnGeinVTq9mZ5egQRcYn/&#10;YfjDZ3SomanxRzJBWAWbnK9EBWmWgWC/eFjnIBoOZmkBsq7k5YP6FwAA//8DAFBLAQItABQABgAI&#10;AAAAIQC2gziS/gAAAOEBAAATAAAAAAAAAAAAAAAAAAAAAABbQ29udGVudF9UeXBlc10ueG1sUEsB&#10;Ai0AFAAGAAgAAAAhADj9If/WAAAAlAEAAAsAAAAAAAAAAAAAAAAALwEAAF9yZWxzLy5yZWxzUEsB&#10;Ai0AFAAGAAgAAAAhAOAbVPAjAgAARQQAAA4AAAAAAAAAAAAAAAAALgIAAGRycy9lMm9Eb2MueG1s&#10;UEsBAi0AFAAGAAgAAAAhAKEX5rzcAAAACQEAAA8AAAAAAAAAAAAAAAAAfQQAAGRycy9kb3ducmV2&#10;LnhtbFBLBQYAAAAABAAEAPMAAACGBQAAAAA=&#10;">
                <v:textbox inset="5.85pt,.7pt,5.85pt,.7pt">
                  <w:txbxContent>
                    <w:p w:rsidR="00F873BA" w:rsidRPr="00912FC9" w:rsidRDefault="00F873BA" w:rsidP="00F873BA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912FC9">
                        <w:rPr>
                          <w:b/>
                          <w:szCs w:val="22"/>
                        </w:rPr>
                        <w:t>SUMMARY</w:t>
                      </w:r>
                    </w:p>
                    <w:p w:rsidR="00F873BA" w:rsidRPr="00912FC9" w:rsidRDefault="00F873BA" w:rsidP="00F873BA">
                      <w:pPr>
                        <w:rPr>
                          <w:szCs w:val="22"/>
                        </w:rPr>
                      </w:pPr>
                    </w:p>
                    <w:p w:rsidR="00F873BA" w:rsidRDefault="00F873BA" w:rsidP="004F504A">
                      <w:pPr>
                        <w:widowControl/>
                        <w:tabs>
                          <w:tab w:val="left" w:pos="5760"/>
                          <w:tab w:val="left" w:pos="6030"/>
                        </w:tabs>
                        <w:spacing w:line="245" w:lineRule="exact"/>
                        <w:rPr>
                          <w:spacing w:val="-2"/>
                          <w:kern w:val="1"/>
                        </w:rPr>
                      </w:pPr>
                      <w:r w:rsidRPr="00912FC9">
                        <w:rPr>
                          <w:szCs w:val="22"/>
                        </w:rPr>
                        <w:t xml:space="preserve">This paper presents information </w:t>
                      </w:r>
                      <w:r w:rsidR="003500BD">
                        <w:rPr>
                          <w:szCs w:val="22"/>
                        </w:rPr>
                        <w:t xml:space="preserve">on the </w:t>
                      </w:r>
                      <w:r w:rsidRPr="00B3577B">
                        <w:rPr>
                          <w:szCs w:val="22"/>
                        </w:rPr>
                        <w:t>volcanic ash exercise in Kamchatka in January 2013 (VOLKAM13).</w:t>
                      </w:r>
                    </w:p>
                    <w:p w:rsidR="00F873BA" w:rsidRPr="00F873BA" w:rsidRDefault="00F873BA"/>
                  </w:txbxContent>
                </v:textbox>
              </v:rect>
            </w:pict>
          </mc:Fallback>
        </mc:AlternateContent>
      </w:r>
    </w:p>
    <w:p w:rsidR="00C742EB" w:rsidRPr="001B556F" w:rsidRDefault="00C742EB" w:rsidP="00C742EB"/>
    <w:p w:rsidR="00C742EB" w:rsidRDefault="00C742EB" w:rsidP="00C742EB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2B6140" w:rsidRDefault="002B6140" w:rsidP="00F75182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</w:rPr>
      </w:pPr>
    </w:p>
    <w:p w:rsidR="00DF3C39" w:rsidRDefault="00DF3C39" w:rsidP="00F75182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eastAsia="ja-JP"/>
        </w:rPr>
      </w:pPr>
    </w:p>
    <w:p w:rsidR="006E11B3" w:rsidRDefault="006E11B3" w:rsidP="00F75182">
      <w:pPr>
        <w:widowControl/>
        <w:tabs>
          <w:tab w:val="left" w:pos="5760"/>
          <w:tab w:val="left" w:pos="6030"/>
        </w:tabs>
        <w:spacing w:line="245" w:lineRule="exact"/>
        <w:rPr>
          <w:spacing w:val="-2"/>
          <w:kern w:val="1"/>
          <w:lang w:eastAsia="ja-JP"/>
        </w:rPr>
      </w:pPr>
    </w:p>
    <w:p w:rsidR="004F504A" w:rsidRDefault="004F504A" w:rsidP="004F504A">
      <w:pPr>
        <w:pStyle w:val="Level1altL1"/>
        <w:numPr>
          <w:ilvl w:val="0"/>
          <w:numId w:val="0"/>
        </w:numPr>
      </w:pPr>
    </w:p>
    <w:p w:rsidR="0086625A" w:rsidRDefault="0086625A" w:rsidP="004F504A">
      <w:pPr>
        <w:pStyle w:val="Level1altL1"/>
        <w:spacing w:after="0"/>
        <w:ind w:left="0" w:firstLine="0"/>
        <w:rPr>
          <w:szCs w:val="22"/>
        </w:rPr>
      </w:pPr>
      <w:r w:rsidRPr="004F504A">
        <w:rPr>
          <w:szCs w:val="22"/>
        </w:rPr>
        <w:t>Introduction</w:t>
      </w:r>
    </w:p>
    <w:p w:rsidR="004F504A" w:rsidRDefault="004F504A" w:rsidP="004F504A">
      <w:pPr>
        <w:rPr>
          <w:spacing w:val="-2"/>
          <w:kern w:val="1"/>
          <w:szCs w:val="22"/>
          <w:lang w:eastAsia="ja-JP"/>
        </w:rPr>
      </w:pPr>
    </w:p>
    <w:p w:rsidR="00281EC2" w:rsidRPr="004F504A" w:rsidRDefault="00281EC2" w:rsidP="004F504A">
      <w:pPr>
        <w:numPr>
          <w:ilvl w:val="1"/>
          <w:numId w:val="1"/>
        </w:numPr>
        <w:tabs>
          <w:tab w:val="clear" w:pos="792"/>
        </w:tabs>
        <w:ind w:left="0" w:firstLine="0"/>
        <w:rPr>
          <w:spacing w:val="-2"/>
          <w:kern w:val="1"/>
          <w:szCs w:val="22"/>
          <w:lang w:eastAsia="ja-JP"/>
        </w:rPr>
      </w:pPr>
      <w:r w:rsidRPr="004F504A">
        <w:rPr>
          <w:spacing w:val="-2"/>
          <w:kern w:val="1"/>
          <w:szCs w:val="22"/>
          <w:lang w:eastAsia="ja-JP"/>
        </w:rPr>
        <w:t>The first meeting of the Volcanic Ash Exercises Steering Group for the (far) eastern part of the EUR Region (EUR (EAST) VOLCEX/SG/1) was held in Petropavlovsk-Kamchatsky, the Russian Federation from 21-23 August 2012.</w:t>
      </w:r>
    </w:p>
    <w:p w:rsidR="00281EC2" w:rsidRPr="004F504A" w:rsidRDefault="00281EC2" w:rsidP="004F504A">
      <w:pPr>
        <w:rPr>
          <w:spacing w:val="-2"/>
          <w:kern w:val="1"/>
          <w:szCs w:val="22"/>
          <w:lang w:eastAsia="ja-JP"/>
        </w:rPr>
      </w:pPr>
    </w:p>
    <w:p w:rsidR="00824380" w:rsidRPr="004F504A" w:rsidRDefault="00281EC2" w:rsidP="004F504A">
      <w:pPr>
        <w:numPr>
          <w:ilvl w:val="1"/>
          <w:numId w:val="1"/>
        </w:numPr>
        <w:tabs>
          <w:tab w:val="clear" w:pos="792"/>
        </w:tabs>
        <w:ind w:left="0" w:firstLine="0"/>
        <w:rPr>
          <w:spacing w:val="-2"/>
          <w:kern w:val="1"/>
          <w:szCs w:val="22"/>
          <w:lang w:eastAsia="ja-JP"/>
        </w:rPr>
      </w:pPr>
      <w:r w:rsidRPr="004F504A">
        <w:rPr>
          <w:spacing w:val="-2"/>
          <w:kern w:val="1"/>
          <w:szCs w:val="22"/>
          <w:lang w:eastAsia="ja-JP"/>
        </w:rPr>
        <w:t>The meeting discussed the work in developing a frame of the Exercise Directive that will be used in guiding the volcanic ash exercise in Kamchatka in January 2013 (VOLKAM13).</w:t>
      </w:r>
    </w:p>
    <w:p w:rsidR="00432CDE" w:rsidRPr="004F504A" w:rsidRDefault="00432CDE" w:rsidP="004F504A">
      <w:pPr>
        <w:rPr>
          <w:spacing w:val="-2"/>
          <w:kern w:val="1"/>
          <w:szCs w:val="22"/>
          <w:lang w:eastAsia="ja-JP"/>
        </w:rPr>
      </w:pPr>
    </w:p>
    <w:p w:rsidR="004F504A" w:rsidRPr="004F504A" w:rsidRDefault="004F504A" w:rsidP="004F504A">
      <w:pPr>
        <w:pStyle w:val="Level1altL1"/>
        <w:numPr>
          <w:ilvl w:val="0"/>
          <w:numId w:val="0"/>
        </w:numPr>
        <w:spacing w:after="0"/>
        <w:rPr>
          <w:rFonts w:eastAsia="MS Mincho"/>
          <w:szCs w:val="22"/>
          <w:lang w:eastAsia="ja-JP"/>
        </w:rPr>
      </w:pPr>
    </w:p>
    <w:p w:rsidR="00DA3389" w:rsidRDefault="00DA3389" w:rsidP="004F504A">
      <w:pPr>
        <w:pStyle w:val="Level1altL1"/>
        <w:spacing w:after="0"/>
        <w:ind w:left="0" w:firstLine="0"/>
        <w:rPr>
          <w:szCs w:val="22"/>
        </w:rPr>
      </w:pPr>
      <w:r w:rsidRPr="004F504A">
        <w:rPr>
          <w:szCs w:val="22"/>
        </w:rPr>
        <w:t>Discussion</w:t>
      </w:r>
    </w:p>
    <w:p w:rsidR="004F504A" w:rsidRDefault="004F504A" w:rsidP="004F504A">
      <w:pPr>
        <w:widowControl/>
        <w:overflowPunct/>
        <w:autoSpaceDE/>
        <w:autoSpaceDN/>
        <w:adjustRightInd/>
        <w:textAlignment w:val="auto"/>
        <w:rPr>
          <w:szCs w:val="22"/>
        </w:rPr>
      </w:pPr>
    </w:p>
    <w:p w:rsidR="00281EC2" w:rsidRPr="004F504A" w:rsidRDefault="00281EC2" w:rsidP="004F504A">
      <w:pPr>
        <w:widowControl/>
        <w:numPr>
          <w:ilvl w:val="1"/>
          <w:numId w:val="1"/>
        </w:numPr>
        <w:tabs>
          <w:tab w:val="clear" w:pos="792"/>
        </w:tabs>
        <w:overflowPunct/>
        <w:autoSpaceDE/>
        <w:autoSpaceDN/>
        <w:adjustRightInd/>
        <w:ind w:left="0" w:firstLine="0"/>
        <w:textAlignment w:val="auto"/>
        <w:rPr>
          <w:szCs w:val="22"/>
        </w:rPr>
      </w:pPr>
      <w:r w:rsidRPr="004F504A">
        <w:rPr>
          <w:szCs w:val="22"/>
        </w:rPr>
        <w:t>AIMS AND OBJECTIVES</w:t>
      </w:r>
      <w:r w:rsidR="00385F24" w:rsidRPr="004F504A">
        <w:rPr>
          <w:szCs w:val="22"/>
          <w:lang w:eastAsia="ja-JP"/>
        </w:rPr>
        <w:t xml:space="preserve"> OF EXERCISE</w:t>
      </w:r>
    </w:p>
    <w:p w:rsidR="00281EC2" w:rsidRPr="004F504A" w:rsidRDefault="00281EC2" w:rsidP="004F504A">
      <w:pPr>
        <w:widowControl/>
        <w:numPr>
          <w:ilvl w:val="2"/>
          <w:numId w:val="1"/>
        </w:numPr>
        <w:tabs>
          <w:tab w:val="clear" w:pos="1440"/>
          <w:tab w:val="num" w:pos="993"/>
        </w:tabs>
        <w:overflowPunct/>
        <w:autoSpaceDE/>
        <w:autoSpaceDN/>
        <w:adjustRightInd/>
        <w:ind w:left="993" w:hanging="273"/>
        <w:textAlignment w:val="auto"/>
        <w:rPr>
          <w:szCs w:val="22"/>
        </w:rPr>
      </w:pPr>
      <w:r w:rsidRPr="004F504A">
        <w:rPr>
          <w:szCs w:val="22"/>
        </w:rPr>
        <w:t>demonstrate information flow (VONA, VAA, SIGMET, NOTAM)</w:t>
      </w:r>
    </w:p>
    <w:p w:rsidR="00281EC2" w:rsidRPr="004F504A" w:rsidRDefault="00281EC2" w:rsidP="004F504A">
      <w:pPr>
        <w:widowControl/>
        <w:numPr>
          <w:ilvl w:val="2"/>
          <w:numId w:val="1"/>
        </w:numPr>
        <w:tabs>
          <w:tab w:val="clear" w:pos="1440"/>
          <w:tab w:val="num" w:pos="993"/>
        </w:tabs>
        <w:overflowPunct/>
        <w:autoSpaceDE/>
        <w:autoSpaceDN/>
        <w:adjustRightInd/>
        <w:ind w:left="993" w:hanging="273"/>
        <w:textAlignment w:val="auto"/>
        <w:rPr>
          <w:szCs w:val="22"/>
        </w:rPr>
      </w:pPr>
      <w:r w:rsidRPr="004F504A">
        <w:rPr>
          <w:szCs w:val="22"/>
        </w:rPr>
        <w:t>demonstrate coordination procedures between nati</w:t>
      </w:r>
      <w:r w:rsidR="0007557F" w:rsidRPr="004F504A">
        <w:rPr>
          <w:szCs w:val="22"/>
        </w:rPr>
        <w:t>onal ATM Centres (</w:t>
      </w:r>
      <w:r w:rsidRPr="004F504A">
        <w:rPr>
          <w:szCs w:val="22"/>
        </w:rPr>
        <w:t xml:space="preserve"> ATMC</w:t>
      </w:r>
      <w:r w:rsidR="0007557F" w:rsidRPr="004F504A">
        <w:rPr>
          <w:szCs w:val="22"/>
          <w:lang w:eastAsia="ja-JP"/>
        </w:rPr>
        <w:t xml:space="preserve"> Japan</w:t>
      </w:r>
      <w:r w:rsidR="0007557F" w:rsidRPr="004F504A">
        <w:rPr>
          <w:szCs w:val="22"/>
        </w:rPr>
        <w:t>, ATCSCC</w:t>
      </w:r>
      <w:r w:rsidR="0007557F" w:rsidRPr="004F504A">
        <w:rPr>
          <w:szCs w:val="22"/>
          <w:lang w:eastAsia="ja-JP"/>
        </w:rPr>
        <w:t>, MATC Russian</w:t>
      </w:r>
      <w:r w:rsidRPr="004F504A">
        <w:rPr>
          <w:szCs w:val="22"/>
        </w:rPr>
        <w:t>)</w:t>
      </w:r>
    </w:p>
    <w:p w:rsidR="00281EC2" w:rsidRPr="004F504A" w:rsidRDefault="00281EC2" w:rsidP="004F504A">
      <w:pPr>
        <w:widowControl/>
        <w:numPr>
          <w:ilvl w:val="2"/>
          <w:numId w:val="1"/>
        </w:numPr>
        <w:tabs>
          <w:tab w:val="clear" w:pos="1440"/>
          <w:tab w:val="num" w:pos="993"/>
        </w:tabs>
        <w:overflowPunct/>
        <w:autoSpaceDE/>
        <w:autoSpaceDN/>
        <w:adjustRightInd/>
        <w:ind w:left="993" w:hanging="273"/>
        <w:textAlignment w:val="auto"/>
        <w:rPr>
          <w:szCs w:val="22"/>
        </w:rPr>
      </w:pPr>
      <w:r w:rsidRPr="004F504A">
        <w:rPr>
          <w:szCs w:val="22"/>
        </w:rPr>
        <w:t>demonstrate coordination procedures between ACCs (ATMC</w:t>
      </w:r>
      <w:r w:rsidR="0007557F" w:rsidRPr="004F504A">
        <w:rPr>
          <w:szCs w:val="22"/>
          <w:lang w:eastAsia="ja-JP"/>
        </w:rPr>
        <w:t xml:space="preserve"> Oceanic</w:t>
      </w:r>
      <w:r w:rsidRPr="004F504A">
        <w:rPr>
          <w:szCs w:val="22"/>
        </w:rPr>
        <w:t>, Sapporo, Anchorage</w:t>
      </w:r>
      <w:r w:rsidR="0007557F" w:rsidRPr="004F504A">
        <w:rPr>
          <w:szCs w:val="22"/>
          <w:lang w:eastAsia="ja-JP"/>
        </w:rPr>
        <w:t>,</w:t>
      </w:r>
      <w:r w:rsidR="0007557F" w:rsidRPr="004F504A">
        <w:rPr>
          <w:szCs w:val="22"/>
        </w:rPr>
        <w:t xml:space="preserve"> Petropavlovsk-Kamchatsky, Magadan, Khabarovsk</w:t>
      </w:r>
      <w:r w:rsidRPr="004F504A">
        <w:rPr>
          <w:szCs w:val="22"/>
        </w:rPr>
        <w:t>)</w:t>
      </w:r>
    </w:p>
    <w:p w:rsidR="0007557F" w:rsidRPr="004F504A" w:rsidRDefault="00281EC2" w:rsidP="004F504A">
      <w:pPr>
        <w:widowControl/>
        <w:numPr>
          <w:ilvl w:val="2"/>
          <w:numId w:val="1"/>
        </w:numPr>
        <w:tabs>
          <w:tab w:val="clear" w:pos="1440"/>
          <w:tab w:val="num" w:pos="993"/>
        </w:tabs>
        <w:overflowPunct/>
        <w:autoSpaceDE/>
        <w:autoSpaceDN/>
        <w:adjustRightInd/>
        <w:ind w:left="993" w:hanging="273"/>
        <w:textAlignment w:val="auto"/>
        <w:rPr>
          <w:szCs w:val="22"/>
        </w:rPr>
      </w:pPr>
      <w:r w:rsidRPr="004F504A">
        <w:rPr>
          <w:szCs w:val="22"/>
        </w:rPr>
        <w:t>demonstrate coordination procedures between providers and airlines</w:t>
      </w:r>
    </w:p>
    <w:p w:rsidR="00281EC2" w:rsidRPr="004F504A" w:rsidRDefault="00281EC2" w:rsidP="004F504A">
      <w:pPr>
        <w:widowControl/>
        <w:numPr>
          <w:ilvl w:val="2"/>
          <w:numId w:val="1"/>
        </w:numPr>
        <w:tabs>
          <w:tab w:val="clear" w:pos="1440"/>
          <w:tab w:val="num" w:pos="993"/>
        </w:tabs>
        <w:overflowPunct/>
        <w:autoSpaceDE/>
        <w:autoSpaceDN/>
        <w:adjustRightInd/>
        <w:ind w:left="993" w:hanging="273"/>
        <w:textAlignment w:val="auto"/>
        <w:rPr>
          <w:szCs w:val="22"/>
        </w:rPr>
      </w:pPr>
      <w:r w:rsidRPr="004F504A">
        <w:rPr>
          <w:szCs w:val="22"/>
        </w:rPr>
        <w:t>consider adapting Air Traffic Management Volcanic Ash Contingency Plan (ATM VACP) template developed by the International Volcanic Ash Task For</w:t>
      </w:r>
      <w:r w:rsidR="00385F24" w:rsidRPr="004F504A">
        <w:rPr>
          <w:szCs w:val="22"/>
        </w:rPr>
        <w:t xml:space="preserve">ce (IVATF) </w:t>
      </w:r>
    </w:p>
    <w:p w:rsidR="00281EC2" w:rsidRPr="004F504A" w:rsidRDefault="0007557F" w:rsidP="004F504A">
      <w:pPr>
        <w:widowControl/>
        <w:overflowPunct/>
        <w:autoSpaceDE/>
        <w:autoSpaceDN/>
        <w:adjustRightInd/>
        <w:ind w:leftChars="385" w:left="977" w:hangingChars="59" w:hanging="130"/>
        <w:textAlignment w:val="auto"/>
        <w:rPr>
          <w:color w:val="FF0000"/>
          <w:szCs w:val="22"/>
          <w:lang w:val="en-US" w:eastAsia="ja-JP"/>
        </w:rPr>
      </w:pPr>
      <w:r w:rsidRPr="004F504A">
        <w:rPr>
          <w:szCs w:val="22"/>
          <w:lang w:eastAsia="ja-JP"/>
        </w:rPr>
        <w:t>*</w:t>
      </w:r>
      <w:r w:rsidR="00281EC2" w:rsidRPr="004F504A">
        <w:rPr>
          <w:szCs w:val="22"/>
        </w:rPr>
        <w:t xml:space="preserve">Noting no operational impact expected from test </w:t>
      </w:r>
    </w:p>
    <w:p w:rsidR="00281EC2" w:rsidRPr="004F504A" w:rsidRDefault="00281EC2" w:rsidP="004F504A">
      <w:pPr>
        <w:widowControl/>
        <w:overflowPunct/>
        <w:autoSpaceDE/>
        <w:autoSpaceDN/>
        <w:adjustRightInd/>
        <w:textAlignment w:val="auto"/>
        <w:rPr>
          <w:color w:val="FF0000"/>
          <w:szCs w:val="22"/>
          <w:lang w:val="en-US" w:eastAsia="ja-JP"/>
        </w:rPr>
      </w:pPr>
    </w:p>
    <w:p w:rsidR="0007557F" w:rsidRPr="004F504A" w:rsidRDefault="0007557F" w:rsidP="004F504A">
      <w:pPr>
        <w:widowControl/>
        <w:numPr>
          <w:ilvl w:val="1"/>
          <w:numId w:val="1"/>
        </w:numPr>
        <w:tabs>
          <w:tab w:val="clear" w:pos="792"/>
        </w:tabs>
        <w:overflowPunct/>
        <w:autoSpaceDE/>
        <w:autoSpaceDN/>
        <w:adjustRightInd/>
        <w:ind w:left="0" w:firstLine="0"/>
        <w:textAlignment w:val="auto"/>
        <w:rPr>
          <w:szCs w:val="22"/>
        </w:rPr>
      </w:pPr>
      <w:r w:rsidRPr="004F504A">
        <w:rPr>
          <w:szCs w:val="22"/>
        </w:rPr>
        <w:t>EXERCISE DURATION</w:t>
      </w:r>
    </w:p>
    <w:p w:rsidR="0007557F" w:rsidRPr="004F504A" w:rsidRDefault="0007557F" w:rsidP="004F504A">
      <w:pPr>
        <w:widowControl/>
        <w:numPr>
          <w:ilvl w:val="2"/>
          <w:numId w:val="1"/>
        </w:numPr>
        <w:tabs>
          <w:tab w:val="clear" w:pos="1440"/>
          <w:tab w:val="num" w:pos="993"/>
        </w:tabs>
        <w:overflowPunct/>
        <w:autoSpaceDE/>
        <w:autoSpaceDN/>
        <w:adjustRightInd/>
        <w:ind w:left="993" w:hanging="273"/>
        <w:textAlignment w:val="auto"/>
        <w:rPr>
          <w:szCs w:val="22"/>
        </w:rPr>
      </w:pPr>
      <w:r w:rsidRPr="004F504A">
        <w:rPr>
          <w:szCs w:val="22"/>
        </w:rPr>
        <w:t>2100 UTC 15 Jan 2013 / 0600 UTC 16 Jan 2013</w:t>
      </w:r>
    </w:p>
    <w:p w:rsidR="0007557F" w:rsidRPr="004F504A" w:rsidRDefault="0007557F" w:rsidP="004F504A">
      <w:pPr>
        <w:widowControl/>
        <w:overflowPunct/>
        <w:autoSpaceDE/>
        <w:autoSpaceDN/>
        <w:adjustRightInd/>
        <w:textAlignment w:val="auto"/>
        <w:rPr>
          <w:szCs w:val="22"/>
        </w:rPr>
      </w:pPr>
    </w:p>
    <w:p w:rsidR="0007557F" w:rsidRPr="004F504A" w:rsidRDefault="0007557F" w:rsidP="004F504A">
      <w:pPr>
        <w:widowControl/>
        <w:numPr>
          <w:ilvl w:val="1"/>
          <w:numId w:val="1"/>
        </w:numPr>
        <w:tabs>
          <w:tab w:val="clear" w:pos="792"/>
        </w:tabs>
        <w:overflowPunct/>
        <w:autoSpaceDE/>
        <w:autoSpaceDN/>
        <w:adjustRightInd/>
        <w:ind w:left="0" w:firstLine="0"/>
        <w:textAlignment w:val="auto"/>
        <w:rPr>
          <w:szCs w:val="22"/>
        </w:rPr>
      </w:pPr>
      <w:r w:rsidRPr="004F504A">
        <w:rPr>
          <w:szCs w:val="22"/>
        </w:rPr>
        <w:t>EXERCISE VOLCANO</w:t>
      </w:r>
    </w:p>
    <w:p w:rsidR="004706BC" w:rsidRPr="004F504A" w:rsidRDefault="0007557F" w:rsidP="004F504A">
      <w:pPr>
        <w:widowControl/>
        <w:numPr>
          <w:ilvl w:val="2"/>
          <w:numId w:val="1"/>
        </w:numPr>
        <w:tabs>
          <w:tab w:val="clear" w:pos="1440"/>
          <w:tab w:val="num" w:pos="993"/>
        </w:tabs>
        <w:overflowPunct/>
        <w:autoSpaceDE/>
        <w:autoSpaceDN/>
        <w:adjustRightInd/>
        <w:ind w:left="993" w:hanging="273"/>
        <w:textAlignment w:val="auto"/>
        <w:rPr>
          <w:szCs w:val="22"/>
        </w:rPr>
      </w:pPr>
      <w:r w:rsidRPr="004F504A">
        <w:rPr>
          <w:szCs w:val="22"/>
        </w:rPr>
        <w:t xml:space="preserve">Karymsky 1000-13 N54 03 E159 27 Russian Federation - Kamchatka </w:t>
      </w:r>
    </w:p>
    <w:p w:rsidR="004706BC" w:rsidRPr="004F504A" w:rsidRDefault="004706BC" w:rsidP="004F504A">
      <w:pPr>
        <w:widowControl/>
        <w:overflowPunct/>
        <w:autoSpaceDE/>
        <w:autoSpaceDN/>
        <w:adjustRightInd/>
        <w:textAlignment w:val="auto"/>
        <w:rPr>
          <w:color w:val="000000" w:themeColor="text1"/>
          <w:szCs w:val="22"/>
          <w:lang w:eastAsia="ja-JP"/>
        </w:rPr>
      </w:pPr>
    </w:p>
    <w:p w:rsidR="004706BC" w:rsidRPr="004F504A" w:rsidRDefault="004706BC" w:rsidP="004F504A">
      <w:pPr>
        <w:widowControl/>
        <w:overflowPunct/>
        <w:autoSpaceDE/>
        <w:autoSpaceDN/>
        <w:adjustRightInd/>
        <w:textAlignment w:val="auto"/>
        <w:rPr>
          <w:color w:val="000000" w:themeColor="text1"/>
          <w:szCs w:val="22"/>
        </w:rPr>
      </w:pPr>
    </w:p>
    <w:p w:rsidR="0007557F" w:rsidRPr="004F504A" w:rsidRDefault="0007557F" w:rsidP="004F504A">
      <w:pPr>
        <w:widowControl/>
        <w:numPr>
          <w:ilvl w:val="1"/>
          <w:numId w:val="1"/>
        </w:numPr>
        <w:tabs>
          <w:tab w:val="clear" w:pos="792"/>
        </w:tabs>
        <w:overflowPunct/>
        <w:autoSpaceDE/>
        <w:autoSpaceDN/>
        <w:adjustRightInd/>
        <w:ind w:left="0" w:firstLine="0"/>
        <w:textAlignment w:val="auto"/>
        <w:rPr>
          <w:color w:val="000000" w:themeColor="text1"/>
          <w:szCs w:val="22"/>
        </w:rPr>
      </w:pPr>
      <w:r w:rsidRPr="004F504A">
        <w:rPr>
          <w:color w:val="000000" w:themeColor="text1"/>
          <w:szCs w:val="22"/>
        </w:rPr>
        <w:t>EXERCISE SCENARIO</w:t>
      </w:r>
    </w:p>
    <w:p w:rsidR="00F3254C" w:rsidRPr="004F504A" w:rsidRDefault="0007557F" w:rsidP="004F504A">
      <w:pPr>
        <w:widowControl/>
        <w:numPr>
          <w:ilvl w:val="2"/>
          <w:numId w:val="1"/>
        </w:numPr>
        <w:tabs>
          <w:tab w:val="clear" w:pos="1440"/>
          <w:tab w:val="num" w:pos="993"/>
        </w:tabs>
        <w:overflowPunct/>
        <w:autoSpaceDE/>
        <w:autoSpaceDN/>
        <w:adjustRightInd/>
        <w:ind w:left="993" w:hanging="273"/>
        <w:textAlignment w:val="auto"/>
        <w:rPr>
          <w:color w:val="000000" w:themeColor="text1"/>
          <w:szCs w:val="22"/>
          <w:lang w:val="en-US" w:eastAsia="ja-JP"/>
        </w:rPr>
      </w:pPr>
      <w:r w:rsidRPr="004F504A">
        <w:rPr>
          <w:color w:val="000000" w:themeColor="text1"/>
          <w:szCs w:val="22"/>
        </w:rPr>
        <w:t xml:space="preserve">Eruption with ash column to FL410 moving southeast to impact NOPAC routes.     </w:t>
      </w:r>
    </w:p>
    <w:p w:rsidR="0007557F" w:rsidRPr="004F504A" w:rsidRDefault="003500BD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  <w:r w:rsidRPr="004F504A">
        <w:rPr>
          <w:noProof/>
          <w:color w:val="000000"/>
          <w:szCs w:val="22"/>
          <w:lang w:val="en-US"/>
        </w:rPr>
        <w:lastRenderedPageBreak/>
        <w:drawing>
          <wp:anchor distT="0" distB="0" distL="114300" distR="114300" simplePos="0" relativeHeight="251657728" behindDoc="1" locked="0" layoutInCell="1" allowOverlap="1" wp14:anchorId="65B193F1" wp14:editId="68857265">
            <wp:simplePos x="0" y="0"/>
            <wp:positionH relativeFrom="column">
              <wp:posOffset>474345</wp:posOffset>
            </wp:positionH>
            <wp:positionV relativeFrom="paragraph">
              <wp:posOffset>53975</wp:posOffset>
            </wp:positionV>
            <wp:extent cx="2503805" cy="2235835"/>
            <wp:effectExtent l="0" t="0" r="0" b="0"/>
            <wp:wrapTight wrapText="bothSides">
              <wp:wrapPolygon edited="0">
                <wp:start x="0" y="0"/>
                <wp:lineTo x="0" y="21348"/>
                <wp:lineTo x="21364" y="21348"/>
                <wp:lineTo x="21364" y="0"/>
                <wp:lineTo x="0" y="0"/>
              </wp:wrapPolygon>
            </wp:wrapTight>
            <wp:docPr id="4" name="図 1" descr="VA図例＿Z__C_RJTD_20110818234600_AERO_CHT_JCIqhva15_JCP930x660_JRKARY_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VA図例＿Z__C_RJTD_20110818234600_AERO_CHT_JCIqhva15_JCP930x660_JRKARY_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53" t="1718" r="15443" b="22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2235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4E9" w:rsidRPr="004F504A" w:rsidRDefault="003500BD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  <w:r w:rsidRPr="004F504A">
        <w:rPr>
          <w:noProof/>
          <w:color w:val="000000"/>
          <w:szCs w:val="22"/>
          <w:lang w:val="en-US"/>
        </w:rPr>
        <w:drawing>
          <wp:anchor distT="0" distB="0" distL="114300" distR="114300" simplePos="0" relativeHeight="251658752" behindDoc="1" locked="0" layoutInCell="1" allowOverlap="1" wp14:anchorId="4147EE32" wp14:editId="7F89D9B0">
            <wp:simplePos x="0" y="0"/>
            <wp:positionH relativeFrom="column">
              <wp:posOffset>3138170</wp:posOffset>
            </wp:positionH>
            <wp:positionV relativeFrom="paragraph">
              <wp:posOffset>10795</wp:posOffset>
            </wp:positionV>
            <wp:extent cx="2713355" cy="1925320"/>
            <wp:effectExtent l="0" t="0" r="0" b="0"/>
            <wp:wrapTight wrapText="bothSides">
              <wp:wrapPolygon edited="0">
                <wp:start x="0" y="0"/>
                <wp:lineTo x="0" y="21372"/>
                <wp:lineTo x="21383" y="21372"/>
                <wp:lineTo x="21383" y="0"/>
                <wp:lineTo x="0" y="0"/>
              </wp:wrapPolygon>
            </wp:wrapTight>
            <wp:docPr id="5" name="Picture 5" descr="IMG_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_00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73" t="18456" r="22649" b="214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355" cy="1925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000000"/>
          <w:szCs w:val="22"/>
          <w:lang w:eastAsia="ja-JP"/>
        </w:rPr>
      </w:pPr>
    </w:p>
    <w:p w:rsidR="001564E9" w:rsidRPr="004F504A" w:rsidRDefault="001564E9" w:rsidP="004F504A">
      <w:pPr>
        <w:widowControl/>
        <w:overflowPunct/>
        <w:autoSpaceDE/>
        <w:autoSpaceDN/>
        <w:adjustRightInd/>
        <w:textAlignment w:val="auto"/>
        <w:rPr>
          <w:color w:val="000000"/>
          <w:szCs w:val="22"/>
          <w:lang w:eastAsia="ja-JP"/>
        </w:rPr>
      </w:pPr>
    </w:p>
    <w:p w:rsidR="00F873BA" w:rsidRPr="004F504A" w:rsidRDefault="00F873BA" w:rsidP="004F504A">
      <w:pPr>
        <w:widowControl/>
        <w:overflowPunct/>
        <w:autoSpaceDE/>
        <w:autoSpaceDN/>
        <w:adjustRightInd/>
        <w:textAlignment w:val="auto"/>
        <w:rPr>
          <w:color w:val="000000"/>
          <w:szCs w:val="22"/>
          <w:lang w:eastAsia="ja-JP"/>
        </w:rPr>
      </w:pPr>
    </w:p>
    <w:p w:rsidR="00385F24" w:rsidRPr="004F504A" w:rsidRDefault="0051015C" w:rsidP="004F504A">
      <w:pPr>
        <w:widowControl/>
        <w:numPr>
          <w:ilvl w:val="1"/>
          <w:numId w:val="1"/>
        </w:numPr>
        <w:tabs>
          <w:tab w:val="clear" w:pos="792"/>
        </w:tabs>
        <w:overflowPunct/>
        <w:autoSpaceDE/>
        <w:autoSpaceDN/>
        <w:adjustRightInd/>
        <w:ind w:left="0" w:firstLine="0"/>
        <w:textAlignment w:val="auto"/>
        <w:rPr>
          <w:szCs w:val="22"/>
        </w:rPr>
      </w:pPr>
      <w:r w:rsidRPr="004F504A">
        <w:rPr>
          <w:szCs w:val="22"/>
        </w:rPr>
        <w:t>Attributes of the exercise include the following:</w:t>
      </w:r>
    </w:p>
    <w:p w:rsidR="00385F24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 xml:space="preserve">Issue </w:t>
      </w:r>
      <w:r w:rsidRPr="004F504A">
        <w:rPr>
          <w:color w:val="000000" w:themeColor="text1"/>
          <w:szCs w:val="22"/>
        </w:rPr>
        <w:t>NOTAM</w:t>
      </w:r>
      <w:r w:rsidRPr="004F504A">
        <w:rPr>
          <w:color w:val="000000"/>
          <w:szCs w:val="22"/>
          <w:lang w:eastAsia="ja-JP"/>
        </w:rPr>
        <w:t xml:space="preserve"> 7 days in advance notifying of the exercise using the name of VOLKAM13 (volcanic ash exercise in Kamchatka in 2013)</w:t>
      </w:r>
    </w:p>
    <w:p w:rsidR="00385F24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Eruption combined with northwest wind scenario to impact the NOPAC routes (R220, R580, A590, A591, G344) during peak traffic of 00-04 UTC</w:t>
      </w:r>
    </w:p>
    <w:p w:rsidR="00385F24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Two VONAs issued, the first at 2100 UTC and the second at 2130 UTC that could advance the cloud (fast forward) to impact the NOPAC routes</w:t>
      </w:r>
    </w:p>
    <w:p w:rsidR="00385F24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Two Volcanic Ash Advisories are expected to be issued during the exercise (one in the first 90 minutes of the exercise and the other six hours later)</w:t>
      </w:r>
    </w:p>
    <w:p w:rsidR="00385F24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A teleconference amongst the players is expected to occur approximately one hour after the first volcanic ash advisory is issued</w:t>
      </w:r>
    </w:p>
    <w:p w:rsidR="00385F24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Airlines to recommend reroutes in the teleconference, but should be prepared beforehand to assist ACCs in simulating traffic congestion considering the expected impact</w:t>
      </w:r>
    </w:p>
    <w:p w:rsidR="00385F24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Filing of new flight plans based on reroutes was acceptable provided these test flight plans were issued by non-official communications (e.g. email)</w:t>
      </w:r>
    </w:p>
    <w:p w:rsidR="001564E9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 xml:space="preserve">The teleconference details will be provided noting that the Russian Federation may have the facilities to host the teleconference and that ATMC JAPAN and the </w:t>
      </w:r>
      <w:r w:rsidR="001564E9" w:rsidRPr="004F504A">
        <w:rPr>
          <w:color w:val="000000"/>
          <w:szCs w:val="22"/>
          <w:lang w:eastAsia="ja-JP"/>
        </w:rPr>
        <w:t>ATCSCCUS</w:t>
      </w:r>
      <w:r w:rsidRPr="004F504A">
        <w:rPr>
          <w:color w:val="000000"/>
          <w:szCs w:val="22"/>
          <w:lang w:eastAsia="ja-JP"/>
        </w:rPr>
        <w:t xml:space="preserve"> could be considered as other options</w:t>
      </w:r>
    </w:p>
    <w:p w:rsidR="001564E9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A log of events was expected to assure proper flow and timing of information sent/received or any action done</w:t>
      </w:r>
    </w:p>
    <w:p w:rsidR="001564E9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Notification of end of test would be expected by NOTAM</w:t>
      </w:r>
    </w:p>
    <w:p w:rsidR="001564E9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Reports by participants due the end of January 2013 noting a template would be provided by the Russian Federation</w:t>
      </w:r>
    </w:p>
    <w:p w:rsidR="001564E9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Final report to be developed by the Exercise Leader approximately one month after the exercise has completed</w:t>
      </w:r>
    </w:p>
    <w:p w:rsidR="0007557F" w:rsidRPr="004F504A" w:rsidRDefault="00385F24" w:rsidP="004F504A">
      <w:pPr>
        <w:widowControl/>
        <w:numPr>
          <w:ilvl w:val="2"/>
          <w:numId w:val="4"/>
        </w:numPr>
        <w:tabs>
          <w:tab w:val="clear" w:pos="1440"/>
          <w:tab w:val="num" w:pos="851"/>
        </w:tabs>
        <w:overflowPunct/>
        <w:autoSpaceDE/>
        <w:autoSpaceDN/>
        <w:adjustRightInd/>
        <w:ind w:left="851" w:hanging="131"/>
        <w:textAlignment w:val="auto"/>
        <w:rPr>
          <w:szCs w:val="22"/>
        </w:rPr>
      </w:pPr>
      <w:r w:rsidRPr="004F504A">
        <w:rPr>
          <w:color w:val="000000"/>
          <w:szCs w:val="22"/>
          <w:lang w:eastAsia="ja-JP"/>
        </w:rPr>
        <w:t>Exercise debrief meeting expected to take place in the second half of February 2013 at the ICAO EUR/NAT Regional Office in Paris</w:t>
      </w:r>
    </w:p>
    <w:p w:rsidR="001564E9" w:rsidRPr="004F504A" w:rsidRDefault="001564E9" w:rsidP="004F504A">
      <w:pPr>
        <w:widowControl/>
        <w:overflowPunct/>
        <w:autoSpaceDE/>
        <w:autoSpaceDN/>
        <w:adjustRightInd/>
        <w:ind w:left="360"/>
        <w:textAlignment w:val="auto"/>
        <w:rPr>
          <w:color w:val="FF0000"/>
          <w:szCs w:val="22"/>
          <w:lang w:val="en-US" w:eastAsia="ja-JP"/>
        </w:rPr>
      </w:pPr>
    </w:p>
    <w:p w:rsidR="004F504A" w:rsidRPr="004F504A" w:rsidRDefault="004F504A" w:rsidP="004F504A">
      <w:pPr>
        <w:widowControl/>
        <w:overflowPunct/>
        <w:autoSpaceDE/>
        <w:autoSpaceDN/>
        <w:adjustRightInd/>
        <w:ind w:left="792"/>
        <w:textAlignment w:val="auto"/>
        <w:rPr>
          <w:szCs w:val="22"/>
        </w:rPr>
      </w:pPr>
    </w:p>
    <w:p w:rsidR="00563DA7" w:rsidRPr="004F504A" w:rsidRDefault="00F873BA" w:rsidP="004F504A">
      <w:pPr>
        <w:widowControl/>
        <w:numPr>
          <w:ilvl w:val="0"/>
          <w:numId w:val="1"/>
        </w:numPr>
        <w:tabs>
          <w:tab w:val="clear" w:pos="360"/>
        </w:tabs>
        <w:overflowPunct/>
        <w:autoSpaceDE/>
        <w:autoSpaceDN/>
        <w:adjustRightInd/>
        <w:ind w:left="0" w:firstLine="0"/>
        <w:jc w:val="both"/>
        <w:textAlignment w:val="auto"/>
        <w:rPr>
          <w:b/>
          <w:szCs w:val="22"/>
        </w:rPr>
      </w:pPr>
      <w:r w:rsidRPr="004F504A">
        <w:rPr>
          <w:b/>
          <w:szCs w:val="22"/>
        </w:rPr>
        <w:t>Recommendation</w:t>
      </w:r>
    </w:p>
    <w:p w:rsidR="00D96CE4" w:rsidRPr="004F504A" w:rsidRDefault="00D96CE4" w:rsidP="004F504A">
      <w:pPr>
        <w:jc w:val="both"/>
        <w:rPr>
          <w:b/>
          <w:szCs w:val="22"/>
        </w:rPr>
      </w:pPr>
    </w:p>
    <w:p w:rsidR="004F504A" w:rsidRDefault="00D96CE4" w:rsidP="004F504A">
      <w:pPr>
        <w:widowControl/>
        <w:numPr>
          <w:ilvl w:val="1"/>
          <w:numId w:val="3"/>
        </w:numPr>
        <w:tabs>
          <w:tab w:val="num" w:pos="0"/>
        </w:tabs>
        <w:overflowPunct/>
        <w:autoSpaceDE/>
        <w:adjustRightInd/>
        <w:ind w:left="0" w:firstLine="0"/>
        <w:textAlignment w:val="auto"/>
        <w:rPr>
          <w:spacing w:val="-2"/>
          <w:kern w:val="2"/>
          <w:szCs w:val="22"/>
        </w:rPr>
      </w:pPr>
      <w:r w:rsidRPr="004F504A">
        <w:rPr>
          <w:spacing w:val="-2"/>
          <w:kern w:val="2"/>
          <w:szCs w:val="22"/>
        </w:rPr>
        <w:t>The meeting is invited to note the information provided.</w:t>
      </w:r>
    </w:p>
    <w:p w:rsidR="00084445" w:rsidRPr="004F504A" w:rsidRDefault="00084445" w:rsidP="00BA0D5D">
      <w:pPr>
        <w:jc w:val="center"/>
        <w:rPr>
          <w:szCs w:val="22"/>
        </w:rPr>
      </w:pPr>
      <w:bookmarkStart w:id="0" w:name="_GoBack"/>
      <w:bookmarkEnd w:id="0"/>
    </w:p>
    <w:sectPr w:rsidR="00084445" w:rsidRPr="004F504A" w:rsidSect="00A81C6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BE8" w:rsidRDefault="00EE4BE8">
      <w:pPr>
        <w:widowControl/>
        <w:spacing w:line="20" w:lineRule="exact"/>
        <w:rPr>
          <w:sz w:val="24"/>
        </w:rPr>
      </w:pPr>
    </w:p>
  </w:endnote>
  <w:endnote w:type="continuationSeparator" w:id="0">
    <w:p w:rsidR="00EE4BE8" w:rsidRDefault="00EE4BE8">
      <w:pPr>
        <w:widowControl/>
      </w:pPr>
      <w:r>
        <w:rPr>
          <w:rFonts w:ascii="CG Times" w:hAnsi="CG Times"/>
          <w:sz w:val="24"/>
        </w:rPr>
        <w:t xml:space="preserve"> </w:t>
      </w:r>
    </w:p>
  </w:endnote>
  <w:endnote w:type="continuationNotice" w:id="1">
    <w:p w:rsidR="00EE4BE8" w:rsidRDefault="00EE4BE8">
      <w:pPr>
        <w:widowControl/>
      </w:pPr>
      <w:r>
        <w:rPr>
          <w:rFonts w:ascii="CG Times" w:hAnsi="CG Times"/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C66" w:rsidRDefault="00A81C66" w:rsidP="00A57B1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t>A-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18AD">
      <w:rPr>
        <w:rStyle w:val="PageNumber"/>
        <w:noProof/>
      </w:rPr>
      <w:t>2</w:t>
    </w:r>
    <w:r>
      <w:rPr>
        <w:rStyle w:val="PageNumber"/>
      </w:rPr>
      <w:fldChar w:fldCharType="end"/>
    </w:r>
  </w:p>
  <w:p w:rsidR="00A81C66" w:rsidRDefault="00A81C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BE8" w:rsidRDefault="00EE4BE8">
      <w:pPr>
        <w:widowControl/>
      </w:pPr>
      <w:r>
        <w:rPr>
          <w:sz w:val="24"/>
        </w:rPr>
        <w:separator/>
      </w:r>
    </w:p>
  </w:footnote>
  <w:footnote w:type="continuationSeparator" w:id="0">
    <w:p w:rsidR="00EE4BE8" w:rsidRDefault="00EE4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4A" w:rsidRPr="00F0406F" w:rsidRDefault="004F504A" w:rsidP="00F873BA">
    <w:pPr>
      <w:pStyle w:val="Header"/>
      <w:jc w:val="right"/>
      <w:rPr>
        <w:szCs w:val="22"/>
      </w:rPr>
    </w:pPr>
    <w:r>
      <w:rPr>
        <w:szCs w:val="22"/>
      </w:rPr>
      <w:t>CPWG/14</w:t>
    </w:r>
    <w:r w:rsidRPr="00F0406F">
      <w:rPr>
        <w:szCs w:val="22"/>
      </w:rPr>
      <w:t xml:space="preserve"> – </w:t>
    </w:r>
    <w:r>
      <w:rPr>
        <w:szCs w:val="22"/>
      </w:rPr>
      <w:t>IP</w:t>
    </w:r>
    <w:r w:rsidRPr="00F0406F">
      <w:rPr>
        <w:szCs w:val="22"/>
      </w:rPr>
      <w:t>/</w:t>
    </w:r>
    <w:r>
      <w:rPr>
        <w:szCs w:val="22"/>
      </w:rPr>
      <w:t>10</w:t>
    </w:r>
  </w:p>
  <w:p w:rsidR="004F504A" w:rsidRPr="00F0406F" w:rsidRDefault="008F3040" w:rsidP="00F873BA">
    <w:pPr>
      <w:pStyle w:val="Header"/>
      <w:jc w:val="right"/>
      <w:rPr>
        <w:szCs w:val="22"/>
      </w:rPr>
    </w:pPr>
    <w:r>
      <w:rPr>
        <w:szCs w:val="22"/>
      </w:rPr>
      <w:t>10/12/2012</w:t>
    </w:r>
  </w:p>
  <w:p w:rsidR="004F504A" w:rsidRPr="00F873BA" w:rsidRDefault="004F504A" w:rsidP="00F873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72B7"/>
    <w:multiLevelType w:val="multilevel"/>
    <w:tmpl w:val="D03665E8"/>
    <w:lvl w:ilvl="0">
      <w:start w:val="1"/>
      <w:numFmt w:val="decimal"/>
      <w:pStyle w:val="Level1alt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DD06A7B"/>
    <w:multiLevelType w:val="multilevel"/>
    <w:tmpl w:val="C970772E"/>
    <w:lvl w:ilvl="0">
      <w:start w:val="1"/>
      <w:numFmt w:val="decimal"/>
      <w:pStyle w:val="Recommendationaltr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Level2altL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Level3altL3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0" w:firstLine="0"/>
      </w:p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nsid w:val="3A7E3B5E"/>
    <w:multiLevelType w:val="hybridMultilevel"/>
    <w:tmpl w:val="80DC188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F10CA4"/>
    <w:multiLevelType w:val="hybridMultilevel"/>
    <w:tmpl w:val="9C80563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2FC50DA"/>
    <w:multiLevelType w:val="multilevel"/>
    <w:tmpl w:val="08564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440"/>
        </w:tabs>
        <w:ind w:left="1224" w:hanging="504"/>
      </w:pPr>
      <w:rPr>
        <w:rFonts w:ascii="Times New Roman" w:eastAsia="Arial Unicode MS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6F1004AF"/>
    <w:multiLevelType w:val="hybridMultilevel"/>
    <w:tmpl w:val="53BCEDD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3531659"/>
    <w:multiLevelType w:val="multilevel"/>
    <w:tmpl w:val="87983A5A"/>
    <w:lvl w:ilvl="0">
      <w:start w:val="1"/>
      <w:numFmt w:val="decimal"/>
      <w:lvlText w:val="%1"/>
      <w:lvlJc w:val="left"/>
      <w:pPr>
        <w:tabs>
          <w:tab w:val="num" w:pos="576"/>
        </w:tabs>
        <w:ind w:left="0" w:firstLine="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F2C"/>
    <w:rsid w:val="000235C6"/>
    <w:rsid w:val="000330D5"/>
    <w:rsid w:val="00074EE5"/>
    <w:rsid w:val="0007557F"/>
    <w:rsid w:val="00084445"/>
    <w:rsid w:val="00093AAD"/>
    <w:rsid w:val="000A69B8"/>
    <w:rsid w:val="000A7610"/>
    <w:rsid w:val="000B1473"/>
    <w:rsid w:val="000B528D"/>
    <w:rsid w:val="000D6DE3"/>
    <w:rsid w:val="00101B5D"/>
    <w:rsid w:val="00107FCD"/>
    <w:rsid w:val="00140232"/>
    <w:rsid w:val="00154CC6"/>
    <w:rsid w:val="00154E0E"/>
    <w:rsid w:val="001564E9"/>
    <w:rsid w:val="00160B7A"/>
    <w:rsid w:val="0016140D"/>
    <w:rsid w:val="00172A39"/>
    <w:rsid w:val="00176B1F"/>
    <w:rsid w:val="00183CB3"/>
    <w:rsid w:val="001968F2"/>
    <w:rsid w:val="001A1690"/>
    <w:rsid w:val="001A1DA2"/>
    <w:rsid w:val="001B67E5"/>
    <w:rsid w:val="001C2D72"/>
    <w:rsid w:val="001D20E8"/>
    <w:rsid w:val="001E0AC3"/>
    <w:rsid w:val="001F21B1"/>
    <w:rsid w:val="00201AE9"/>
    <w:rsid w:val="00203B9F"/>
    <w:rsid w:val="002279E9"/>
    <w:rsid w:val="002312F9"/>
    <w:rsid w:val="002349CA"/>
    <w:rsid w:val="0024312C"/>
    <w:rsid w:val="00244F6F"/>
    <w:rsid w:val="0025587D"/>
    <w:rsid w:val="002659EC"/>
    <w:rsid w:val="00281EC2"/>
    <w:rsid w:val="00297E88"/>
    <w:rsid w:val="002A5F2C"/>
    <w:rsid w:val="002B1E73"/>
    <w:rsid w:val="002B28AD"/>
    <w:rsid w:val="002B6140"/>
    <w:rsid w:val="002C6B94"/>
    <w:rsid w:val="002D15B0"/>
    <w:rsid w:val="002D20FD"/>
    <w:rsid w:val="002D4017"/>
    <w:rsid w:val="002F187A"/>
    <w:rsid w:val="003157C4"/>
    <w:rsid w:val="003239A1"/>
    <w:rsid w:val="00336F9F"/>
    <w:rsid w:val="00341CE9"/>
    <w:rsid w:val="003500BD"/>
    <w:rsid w:val="003512C8"/>
    <w:rsid w:val="00361809"/>
    <w:rsid w:val="00365DC8"/>
    <w:rsid w:val="00385F24"/>
    <w:rsid w:val="00395498"/>
    <w:rsid w:val="003A1A52"/>
    <w:rsid w:val="003A1CD4"/>
    <w:rsid w:val="003A7A33"/>
    <w:rsid w:val="003B4A79"/>
    <w:rsid w:val="003D5592"/>
    <w:rsid w:val="003D7B04"/>
    <w:rsid w:val="003E6738"/>
    <w:rsid w:val="003F14B4"/>
    <w:rsid w:val="00405A88"/>
    <w:rsid w:val="004127EA"/>
    <w:rsid w:val="00416BA8"/>
    <w:rsid w:val="00432CDE"/>
    <w:rsid w:val="00437C53"/>
    <w:rsid w:val="00450BF9"/>
    <w:rsid w:val="00460E19"/>
    <w:rsid w:val="00461EDD"/>
    <w:rsid w:val="00462558"/>
    <w:rsid w:val="004702B3"/>
    <w:rsid w:val="004706BC"/>
    <w:rsid w:val="00471EBB"/>
    <w:rsid w:val="0049029B"/>
    <w:rsid w:val="00492B7E"/>
    <w:rsid w:val="004A502E"/>
    <w:rsid w:val="004C18AE"/>
    <w:rsid w:val="004D4AC5"/>
    <w:rsid w:val="004F3FA7"/>
    <w:rsid w:val="004F504A"/>
    <w:rsid w:val="004F7F28"/>
    <w:rsid w:val="005023C6"/>
    <w:rsid w:val="0051015C"/>
    <w:rsid w:val="005234FA"/>
    <w:rsid w:val="00526F66"/>
    <w:rsid w:val="005369B2"/>
    <w:rsid w:val="00546958"/>
    <w:rsid w:val="00556377"/>
    <w:rsid w:val="00563DA7"/>
    <w:rsid w:val="00587C0D"/>
    <w:rsid w:val="005934B3"/>
    <w:rsid w:val="005C3205"/>
    <w:rsid w:val="005E0829"/>
    <w:rsid w:val="005E0B2E"/>
    <w:rsid w:val="005E26FC"/>
    <w:rsid w:val="005E54E7"/>
    <w:rsid w:val="005E6B9F"/>
    <w:rsid w:val="005E6E61"/>
    <w:rsid w:val="005E7215"/>
    <w:rsid w:val="00603EE1"/>
    <w:rsid w:val="006265B0"/>
    <w:rsid w:val="006343FE"/>
    <w:rsid w:val="00635973"/>
    <w:rsid w:val="0064462A"/>
    <w:rsid w:val="0068424F"/>
    <w:rsid w:val="00697174"/>
    <w:rsid w:val="006B4201"/>
    <w:rsid w:val="006D1D12"/>
    <w:rsid w:val="006E11B3"/>
    <w:rsid w:val="006E3F7C"/>
    <w:rsid w:val="006E6CEB"/>
    <w:rsid w:val="006F181B"/>
    <w:rsid w:val="006F421E"/>
    <w:rsid w:val="00724169"/>
    <w:rsid w:val="00741E1A"/>
    <w:rsid w:val="00743C8E"/>
    <w:rsid w:val="00747EB2"/>
    <w:rsid w:val="00752C2D"/>
    <w:rsid w:val="00777428"/>
    <w:rsid w:val="0078750B"/>
    <w:rsid w:val="00790F5D"/>
    <w:rsid w:val="007940B0"/>
    <w:rsid w:val="007A5727"/>
    <w:rsid w:val="007A7B85"/>
    <w:rsid w:val="007B164E"/>
    <w:rsid w:val="007D0819"/>
    <w:rsid w:val="007E210D"/>
    <w:rsid w:val="007E248A"/>
    <w:rsid w:val="007E6CB4"/>
    <w:rsid w:val="007F20AE"/>
    <w:rsid w:val="00801C47"/>
    <w:rsid w:val="00802BE2"/>
    <w:rsid w:val="008101A7"/>
    <w:rsid w:val="008239F7"/>
    <w:rsid w:val="00824380"/>
    <w:rsid w:val="00832ED0"/>
    <w:rsid w:val="00841A74"/>
    <w:rsid w:val="0085160B"/>
    <w:rsid w:val="00854AA8"/>
    <w:rsid w:val="0086625A"/>
    <w:rsid w:val="00871540"/>
    <w:rsid w:val="008800A9"/>
    <w:rsid w:val="0088352A"/>
    <w:rsid w:val="00886D33"/>
    <w:rsid w:val="008916FC"/>
    <w:rsid w:val="0089181A"/>
    <w:rsid w:val="008927C9"/>
    <w:rsid w:val="008A3E99"/>
    <w:rsid w:val="008B5F66"/>
    <w:rsid w:val="008B7A21"/>
    <w:rsid w:val="008C472A"/>
    <w:rsid w:val="008F22D8"/>
    <w:rsid w:val="008F3040"/>
    <w:rsid w:val="00902B18"/>
    <w:rsid w:val="00912680"/>
    <w:rsid w:val="009278F3"/>
    <w:rsid w:val="0093307D"/>
    <w:rsid w:val="009647B3"/>
    <w:rsid w:val="009D1781"/>
    <w:rsid w:val="009D276D"/>
    <w:rsid w:val="009D3867"/>
    <w:rsid w:val="009D7889"/>
    <w:rsid w:val="009F03A6"/>
    <w:rsid w:val="009F6F2F"/>
    <w:rsid w:val="00A039A3"/>
    <w:rsid w:val="00A0488C"/>
    <w:rsid w:val="00A17522"/>
    <w:rsid w:val="00A2107B"/>
    <w:rsid w:val="00A44D99"/>
    <w:rsid w:val="00A57B1A"/>
    <w:rsid w:val="00A61EDE"/>
    <w:rsid w:val="00A622ED"/>
    <w:rsid w:val="00A81C66"/>
    <w:rsid w:val="00A9481E"/>
    <w:rsid w:val="00AA4CA5"/>
    <w:rsid w:val="00AC528C"/>
    <w:rsid w:val="00AD72B1"/>
    <w:rsid w:val="00AF1470"/>
    <w:rsid w:val="00B10A89"/>
    <w:rsid w:val="00B34FF0"/>
    <w:rsid w:val="00B53EBF"/>
    <w:rsid w:val="00B56595"/>
    <w:rsid w:val="00B6716F"/>
    <w:rsid w:val="00B6722D"/>
    <w:rsid w:val="00B7183C"/>
    <w:rsid w:val="00B74BD1"/>
    <w:rsid w:val="00B92E62"/>
    <w:rsid w:val="00B93975"/>
    <w:rsid w:val="00BA0D5D"/>
    <w:rsid w:val="00BB310C"/>
    <w:rsid w:val="00BF1E7A"/>
    <w:rsid w:val="00BF3543"/>
    <w:rsid w:val="00BF6100"/>
    <w:rsid w:val="00C052E5"/>
    <w:rsid w:val="00C07F2B"/>
    <w:rsid w:val="00C1170C"/>
    <w:rsid w:val="00C14154"/>
    <w:rsid w:val="00C33BB2"/>
    <w:rsid w:val="00C55ABC"/>
    <w:rsid w:val="00C64BF0"/>
    <w:rsid w:val="00C729FB"/>
    <w:rsid w:val="00C73386"/>
    <w:rsid w:val="00C742EB"/>
    <w:rsid w:val="00C860DB"/>
    <w:rsid w:val="00C87D4F"/>
    <w:rsid w:val="00C92D39"/>
    <w:rsid w:val="00C96D6A"/>
    <w:rsid w:val="00CA36F3"/>
    <w:rsid w:val="00CE019E"/>
    <w:rsid w:val="00CE6B1A"/>
    <w:rsid w:val="00CF6CFF"/>
    <w:rsid w:val="00D1659E"/>
    <w:rsid w:val="00D307CD"/>
    <w:rsid w:val="00D33CEF"/>
    <w:rsid w:val="00D61337"/>
    <w:rsid w:val="00D63973"/>
    <w:rsid w:val="00D76E7B"/>
    <w:rsid w:val="00D77A56"/>
    <w:rsid w:val="00D8788C"/>
    <w:rsid w:val="00D94E24"/>
    <w:rsid w:val="00D96CE4"/>
    <w:rsid w:val="00DA3389"/>
    <w:rsid w:val="00DA5636"/>
    <w:rsid w:val="00DB775A"/>
    <w:rsid w:val="00DC28B6"/>
    <w:rsid w:val="00DD24F6"/>
    <w:rsid w:val="00DD2516"/>
    <w:rsid w:val="00DD4A6A"/>
    <w:rsid w:val="00DF3960"/>
    <w:rsid w:val="00DF3C39"/>
    <w:rsid w:val="00DF5CE1"/>
    <w:rsid w:val="00E47A3A"/>
    <w:rsid w:val="00E61AE1"/>
    <w:rsid w:val="00E8390F"/>
    <w:rsid w:val="00E85FBC"/>
    <w:rsid w:val="00E93A2E"/>
    <w:rsid w:val="00EA06B7"/>
    <w:rsid w:val="00EA18AD"/>
    <w:rsid w:val="00EB1BCF"/>
    <w:rsid w:val="00ED07CC"/>
    <w:rsid w:val="00EE155D"/>
    <w:rsid w:val="00EE3BD9"/>
    <w:rsid w:val="00EE4BE8"/>
    <w:rsid w:val="00EE61B7"/>
    <w:rsid w:val="00F0127D"/>
    <w:rsid w:val="00F10AA0"/>
    <w:rsid w:val="00F208E4"/>
    <w:rsid w:val="00F3254C"/>
    <w:rsid w:val="00F32E87"/>
    <w:rsid w:val="00F57450"/>
    <w:rsid w:val="00F615AE"/>
    <w:rsid w:val="00F674B9"/>
    <w:rsid w:val="00F67DA4"/>
    <w:rsid w:val="00F74D24"/>
    <w:rsid w:val="00F75182"/>
    <w:rsid w:val="00F808EC"/>
    <w:rsid w:val="00F873BA"/>
    <w:rsid w:val="00FD7136"/>
    <w:rsid w:val="00FD76D7"/>
    <w:rsid w:val="00FE0E3C"/>
    <w:rsid w:val="00FE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0232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40232"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140232"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140232"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40232"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40232"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40232"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40232"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140232"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rsid w:val="00140232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140232"/>
    <w:rPr>
      <w:sz w:val="24"/>
    </w:rPr>
  </w:style>
  <w:style w:type="character" w:styleId="EndnoteReference">
    <w:name w:val="endnote reference"/>
    <w:semiHidden/>
    <w:rsid w:val="00140232"/>
    <w:rPr>
      <w:sz w:val="21"/>
      <w:vertAlign w:val="superscript"/>
    </w:rPr>
  </w:style>
  <w:style w:type="paragraph" w:styleId="FootnoteText">
    <w:name w:val="footnote text"/>
    <w:basedOn w:val="Normal"/>
    <w:semiHidden/>
    <w:rsid w:val="00140232"/>
    <w:rPr>
      <w:sz w:val="24"/>
    </w:rPr>
  </w:style>
  <w:style w:type="character" w:styleId="FootnoteReference">
    <w:name w:val="footnote reference"/>
    <w:semiHidden/>
    <w:rsid w:val="00140232"/>
    <w:rPr>
      <w:sz w:val="21"/>
      <w:vertAlign w:val="superscript"/>
    </w:rPr>
  </w:style>
  <w:style w:type="paragraph" w:customStyle="1" w:styleId="p1">
    <w:name w:val="p1"/>
    <w:rsid w:val="00140232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eastAsia="en-US"/>
    </w:rPr>
  </w:style>
  <w:style w:type="paragraph" w:customStyle="1" w:styleId="p2">
    <w:name w:val="p2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8">
    <w:name w:val="p8"/>
    <w:rsid w:val="00140232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eastAsia="en-US"/>
    </w:rPr>
  </w:style>
  <w:style w:type="paragraph" w:customStyle="1" w:styleId="L1">
    <w:name w:val="L1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4">
    <w:name w:val="p4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5">
    <w:name w:val="p5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6">
    <w:name w:val="p6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3">
    <w:name w:val="p3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7">
    <w:name w:val="p7"/>
    <w:rsid w:val="00140232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eastAsia="en-US"/>
    </w:rPr>
  </w:style>
  <w:style w:type="paragraph" w:customStyle="1" w:styleId="D1">
    <w:name w:val="D1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styleId="TOC1">
    <w:name w:val="toc 1"/>
    <w:basedOn w:val="Normal"/>
    <w:next w:val="Normal"/>
    <w:semiHidden/>
    <w:rsid w:val="00140232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rsid w:val="00140232"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rsid w:val="00140232"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rsid w:val="00140232"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rsid w:val="00140232"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rsid w:val="00140232"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rsid w:val="00140232"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rsid w:val="00140232"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rsid w:val="00140232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140232"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rsid w:val="00140232"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140232"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sid w:val="00140232"/>
    <w:rPr>
      <w:sz w:val="24"/>
    </w:rPr>
  </w:style>
  <w:style w:type="character" w:customStyle="1" w:styleId="EquationCaption">
    <w:name w:val="_Equation Caption"/>
    <w:rsid w:val="00140232"/>
    <w:rPr>
      <w:sz w:val="21"/>
    </w:rPr>
  </w:style>
  <w:style w:type="paragraph" w:styleId="NormalIndent">
    <w:name w:val="Normal Indent"/>
    <w:basedOn w:val="Normal"/>
    <w:rsid w:val="00140232"/>
    <w:pPr>
      <w:ind w:left="851"/>
    </w:pPr>
  </w:style>
  <w:style w:type="paragraph" w:styleId="Header">
    <w:name w:val="header"/>
    <w:basedOn w:val="Normal"/>
    <w:rsid w:val="00140232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140232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140232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widowControl/>
      <w:numPr>
        <w:numId w:val="2"/>
      </w:numPr>
      <w:tabs>
        <w:tab w:val="clear" w:pos="360"/>
      </w:tabs>
      <w:overflowPunct/>
      <w:autoSpaceDE/>
      <w:autoSpaceDN/>
      <w:adjustRightInd/>
      <w:spacing w:after="240"/>
      <w:ind w:left="2835" w:hanging="2835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widowControl/>
      <w:numPr>
        <w:numId w:val="1"/>
      </w:numPr>
      <w:tabs>
        <w:tab w:val="clear" w:pos="360"/>
      </w:tabs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86625A"/>
    <w:pPr>
      <w:numPr>
        <w:ilvl w:val="1"/>
        <w:numId w:val="2"/>
      </w:numPr>
      <w:tabs>
        <w:tab w:val="clear" w:pos="720"/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86625A"/>
    <w:pPr>
      <w:numPr>
        <w:ilvl w:val="2"/>
      </w:numPr>
    </w:pPr>
  </w:style>
  <w:style w:type="character" w:styleId="Hyperlink">
    <w:name w:val="Hyperlink"/>
    <w:uiPriority w:val="99"/>
    <w:rsid w:val="00902B18"/>
    <w:rPr>
      <w:color w:val="0000FF"/>
      <w:u w:val="single"/>
    </w:rPr>
  </w:style>
  <w:style w:type="table" w:styleId="TableGrid">
    <w:name w:val="Table Grid"/>
    <w:basedOn w:val="TableNormal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F6F2F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873BA"/>
    <w:pPr>
      <w:overflowPunct/>
      <w:autoSpaceDE/>
      <w:autoSpaceDN/>
      <w:adjustRightInd/>
      <w:jc w:val="center"/>
      <w:textAlignment w:val="auto"/>
    </w:pPr>
    <w:rPr>
      <w:b/>
      <w:sz w:val="24"/>
      <w:lang w:val="en-US"/>
    </w:rPr>
  </w:style>
  <w:style w:type="character" w:customStyle="1" w:styleId="TitleChar">
    <w:name w:val="Title Char"/>
    <w:basedOn w:val="DefaultParagraphFont"/>
    <w:link w:val="Title"/>
    <w:rsid w:val="00F873BA"/>
    <w:rPr>
      <w:rFonts w:eastAsia="MS Mincho"/>
      <w:b/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4F504A"/>
    <w:pPr>
      <w:widowControl/>
      <w:overflowPunct/>
      <w:autoSpaceDE/>
      <w:autoSpaceDN/>
      <w:adjustRightInd/>
      <w:ind w:left="720"/>
      <w:textAlignment w:val="auto"/>
    </w:pPr>
    <w:rPr>
      <w:rFonts w:ascii="Calibri" w:eastAsia="Calibri" w:hAnsi="Calibri" w:cs="Calibri"/>
      <w:szCs w:val="22"/>
      <w:lang w:val="is-IS" w:eastAsia="is-IS"/>
    </w:rPr>
  </w:style>
  <w:style w:type="paragraph" w:customStyle="1" w:styleId="Default">
    <w:name w:val="Default"/>
    <w:uiPriority w:val="99"/>
    <w:rsid w:val="004F50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is-I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0232"/>
    <w:pPr>
      <w:widowControl w:val="0"/>
      <w:overflowPunct w:val="0"/>
      <w:autoSpaceDE w:val="0"/>
      <w:autoSpaceDN w:val="0"/>
      <w:adjustRightInd w:val="0"/>
      <w:textAlignment w:val="baseline"/>
    </w:pPr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40232"/>
    <w:p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140232"/>
    <w:pPr>
      <w:outlineLvl w:val="1"/>
    </w:pPr>
    <w:rPr>
      <w:sz w:val="24"/>
    </w:rPr>
  </w:style>
  <w:style w:type="paragraph" w:styleId="Heading3">
    <w:name w:val="heading 3"/>
    <w:basedOn w:val="Normal"/>
    <w:next w:val="Normal"/>
    <w:qFormat/>
    <w:rsid w:val="00140232"/>
    <w:pPr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140232"/>
    <w:pPr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140232"/>
    <w:pPr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140232"/>
    <w:pPr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140232"/>
    <w:pPr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140232"/>
    <w:pPr>
      <w:outlineLvl w:val="7"/>
    </w:pPr>
    <w:rPr>
      <w:sz w:val="24"/>
    </w:rPr>
  </w:style>
  <w:style w:type="paragraph" w:styleId="Heading9">
    <w:name w:val="heading 9"/>
    <w:basedOn w:val="Normal"/>
    <w:next w:val="NormalIndent"/>
    <w:qFormat/>
    <w:rsid w:val="00140232"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sid w:val="00140232"/>
    <w:rPr>
      <w:sz w:val="24"/>
    </w:rPr>
  </w:style>
  <w:style w:type="character" w:styleId="EndnoteReference">
    <w:name w:val="endnote reference"/>
    <w:semiHidden/>
    <w:rsid w:val="00140232"/>
    <w:rPr>
      <w:sz w:val="21"/>
      <w:vertAlign w:val="superscript"/>
    </w:rPr>
  </w:style>
  <w:style w:type="paragraph" w:styleId="FootnoteText">
    <w:name w:val="footnote text"/>
    <w:basedOn w:val="Normal"/>
    <w:semiHidden/>
    <w:rsid w:val="00140232"/>
    <w:rPr>
      <w:sz w:val="24"/>
    </w:rPr>
  </w:style>
  <w:style w:type="character" w:styleId="FootnoteReference">
    <w:name w:val="footnote reference"/>
    <w:semiHidden/>
    <w:rsid w:val="00140232"/>
    <w:rPr>
      <w:sz w:val="21"/>
      <w:vertAlign w:val="superscript"/>
    </w:rPr>
  </w:style>
  <w:style w:type="paragraph" w:customStyle="1" w:styleId="p1">
    <w:name w:val="p1"/>
    <w:rsid w:val="00140232"/>
    <w:pPr>
      <w:widowControl w:val="0"/>
      <w:tabs>
        <w:tab w:val="left" w:pos="-720"/>
        <w:tab w:val="left" w:pos="0"/>
      </w:tabs>
      <w:overflowPunct w:val="0"/>
      <w:autoSpaceDE w:val="0"/>
      <w:autoSpaceDN w:val="0"/>
      <w:adjustRightInd w:val="0"/>
      <w:ind w:left="720" w:hanging="720"/>
      <w:textAlignment w:val="baseline"/>
    </w:pPr>
    <w:rPr>
      <w:sz w:val="22"/>
      <w:lang w:eastAsia="en-US"/>
    </w:rPr>
  </w:style>
  <w:style w:type="paragraph" w:customStyle="1" w:styleId="p2">
    <w:name w:val="p2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8">
    <w:name w:val="p8"/>
    <w:rsid w:val="00140232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</w:tabs>
      <w:overflowPunct w:val="0"/>
      <w:autoSpaceDE w:val="0"/>
      <w:autoSpaceDN w:val="0"/>
      <w:adjustRightInd w:val="0"/>
      <w:ind w:left="2880" w:hanging="720"/>
      <w:textAlignment w:val="baseline"/>
    </w:pPr>
    <w:rPr>
      <w:sz w:val="22"/>
      <w:lang w:eastAsia="en-US"/>
    </w:rPr>
  </w:style>
  <w:style w:type="paragraph" w:customStyle="1" w:styleId="L1">
    <w:name w:val="L1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4">
    <w:name w:val="p4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5">
    <w:name w:val="p5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6">
    <w:name w:val="p6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3">
    <w:name w:val="p3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customStyle="1" w:styleId="p7">
    <w:name w:val="p7"/>
    <w:rsid w:val="00140232"/>
    <w:pPr>
      <w:widowControl w:val="0"/>
      <w:tabs>
        <w:tab w:val="left" w:pos="-720"/>
        <w:tab w:val="left" w:pos="0"/>
        <w:tab w:val="left" w:pos="720"/>
        <w:tab w:val="left" w:pos="1440"/>
      </w:tabs>
      <w:overflowPunct w:val="0"/>
      <w:autoSpaceDE w:val="0"/>
      <w:autoSpaceDN w:val="0"/>
      <w:adjustRightInd w:val="0"/>
      <w:ind w:left="1915" w:hanging="475"/>
      <w:textAlignment w:val="baseline"/>
    </w:pPr>
    <w:rPr>
      <w:sz w:val="22"/>
      <w:lang w:eastAsia="en-US"/>
    </w:rPr>
  </w:style>
  <w:style w:type="paragraph" w:customStyle="1" w:styleId="D1">
    <w:name w:val="D1"/>
    <w:rsid w:val="00140232"/>
    <w:pPr>
      <w:widowControl w:val="0"/>
      <w:tabs>
        <w:tab w:val="left" w:pos="-720"/>
      </w:tabs>
      <w:overflowPunct w:val="0"/>
      <w:autoSpaceDE w:val="0"/>
      <w:autoSpaceDN w:val="0"/>
      <w:adjustRightInd w:val="0"/>
      <w:textAlignment w:val="baseline"/>
    </w:pPr>
    <w:rPr>
      <w:sz w:val="22"/>
      <w:lang w:eastAsia="en-US"/>
    </w:rPr>
  </w:style>
  <w:style w:type="paragraph" w:styleId="TOC1">
    <w:name w:val="toc 1"/>
    <w:basedOn w:val="Normal"/>
    <w:next w:val="Normal"/>
    <w:semiHidden/>
    <w:rsid w:val="00140232"/>
    <w:pPr>
      <w:tabs>
        <w:tab w:val="right" w:leader="dot" w:pos="9360"/>
      </w:tabs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rsid w:val="00140232"/>
    <w:pPr>
      <w:tabs>
        <w:tab w:val="right" w:leader="dot" w:pos="9360"/>
      </w:tabs>
      <w:ind w:left="720" w:right="720"/>
    </w:pPr>
    <w:rPr>
      <w:lang w:val="en-US"/>
    </w:rPr>
  </w:style>
  <w:style w:type="paragraph" w:styleId="TOC3">
    <w:name w:val="toc 3"/>
    <w:basedOn w:val="Normal"/>
    <w:next w:val="Normal"/>
    <w:semiHidden/>
    <w:rsid w:val="00140232"/>
    <w:pPr>
      <w:tabs>
        <w:tab w:val="right" w:leader="dot" w:pos="9360"/>
      </w:tabs>
      <w:ind w:left="720" w:right="720"/>
    </w:pPr>
    <w:rPr>
      <w:lang w:val="en-US"/>
    </w:rPr>
  </w:style>
  <w:style w:type="paragraph" w:styleId="TOC4">
    <w:name w:val="toc 4"/>
    <w:basedOn w:val="Normal"/>
    <w:next w:val="Normal"/>
    <w:semiHidden/>
    <w:rsid w:val="00140232"/>
    <w:pPr>
      <w:tabs>
        <w:tab w:val="right" w:leader="dot" w:pos="9360"/>
      </w:tabs>
      <w:ind w:left="720" w:right="720"/>
    </w:pPr>
    <w:rPr>
      <w:lang w:val="en-US"/>
    </w:rPr>
  </w:style>
  <w:style w:type="paragraph" w:styleId="TOC5">
    <w:name w:val="toc 5"/>
    <w:basedOn w:val="Normal"/>
    <w:next w:val="Normal"/>
    <w:semiHidden/>
    <w:rsid w:val="00140232"/>
    <w:pPr>
      <w:tabs>
        <w:tab w:val="right" w:leader="dot" w:pos="9360"/>
      </w:tabs>
      <w:ind w:left="720" w:right="720"/>
    </w:pPr>
    <w:rPr>
      <w:lang w:val="en-US"/>
    </w:rPr>
  </w:style>
  <w:style w:type="paragraph" w:styleId="TOC6">
    <w:name w:val="toc 6"/>
    <w:basedOn w:val="Normal"/>
    <w:next w:val="Normal"/>
    <w:semiHidden/>
    <w:rsid w:val="00140232"/>
    <w:pPr>
      <w:tabs>
        <w:tab w:val="right" w:pos="9360"/>
      </w:tabs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rsid w:val="00140232"/>
    <w:pPr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rsid w:val="00140232"/>
    <w:pPr>
      <w:tabs>
        <w:tab w:val="right" w:pos="9360"/>
      </w:tabs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rsid w:val="00140232"/>
    <w:pPr>
      <w:tabs>
        <w:tab w:val="right" w:leader="dot" w:pos="9360"/>
      </w:tabs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rsid w:val="00140232"/>
    <w:pPr>
      <w:tabs>
        <w:tab w:val="right" w:leader="dot" w:pos="9360"/>
      </w:tabs>
      <w:ind w:left="720" w:hanging="720"/>
    </w:pPr>
    <w:rPr>
      <w:lang w:val="en-US"/>
    </w:rPr>
  </w:style>
  <w:style w:type="paragraph" w:styleId="Index2">
    <w:name w:val="index 2"/>
    <w:basedOn w:val="Normal"/>
    <w:next w:val="Normal"/>
    <w:semiHidden/>
    <w:rsid w:val="00140232"/>
    <w:pPr>
      <w:tabs>
        <w:tab w:val="right" w:leader="dot" w:pos="9360"/>
      </w:tabs>
      <w:ind w:left="720"/>
    </w:pPr>
    <w:rPr>
      <w:lang w:val="en-US"/>
    </w:rPr>
  </w:style>
  <w:style w:type="paragraph" w:styleId="TOAHeading">
    <w:name w:val="toa heading"/>
    <w:basedOn w:val="Normal"/>
    <w:next w:val="Normal"/>
    <w:semiHidden/>
    <w:rsid w:val="00140232"/>
    <w:pPr>
      <w:tabs>
        <w:tab w:val="right" w:pos="9360"/>
      </w:tabs>
    </w:pPr>
    <w:rPr>
      <w:lang w:val="en-US"/>
    </w:rPr>
  </w:style>
  <w:style w:type="paragraph" w:styleId="Caption">
    <w:name w:val="caption"/>
    <w:basedOn w:val="Normal"/>
    <w:next w:val="Normal"/>
    <w:qFormat/>
    <w:rsid w:val="00140232"/>
    <w:rPr>
      <w:sz w:val="24"/>
    </w:rPr>
  </w:style>
  <w:style w:type="character" w:customStyle="1" w:styleId="EquationCaption">
    <w:name w:val="_Equation Caption"/>
    <w:rsid w:val="00140232"/>
    <w:rPr>
      <w:sz w:val="21"/>
    </w:rPr>
  </w:style>
  <w:style w:type="paragraph" w:styleId="NormalIndent">
    <w:name w:val="Normal Indent"/>
    <w:basedOn w:val="Normal"/>
    <w:rsid w:val="00140232"/>
    <w:pPr>
      <w:ind w:left="851"/>
    </w:pPr>
  </w:style>
  <w:style w:type="paragraph" w:styleId="Header">
    <w:name w:val="header"/>
    <w:basedOn w:val="Normal"/>
    <w:rsid w:val="00140232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rsid w:val="00140232"/>
    <w:pPr>
      <w:tabs>
        <w:tab w:val="center" w:pos="4252"/>
        <w:tab w:val="right" w:pos="8504"/>
      </w:tabs>
    </w:pPr>
  </w:style>
  <w:style w:type="paragraph" w:styleId="BodyText">
    <w:name w:val="Body Text"/>
    <w:basedOn w:val="Normal"/>
    <w:rsid w:val="00140232"/>
    <w:pPr>
      <w:widowControl/>
      <w:tabs>
        <w:tab w:val="left" w:pos="1570"/>
        <w:tab w:val="left" w:pos="1896"/>
        <w:tab w:val="left" w:pos="2736"/>
        <w:tab w:val="left" w:pos="5616"/>
      </w:tabs>
      <w:spacing w:before="120" w:after="120"/>
      <w:jc w:val="center"/>
    </w:pPr>
    <w:rPr>
      <w:b/>
      <w:bCs/>
      <w:smallCaps/>
      <w:spacing w:val="-2"/>
      <w:kern w:val="1"/>
      <w:sz w:val="24"/>
    </w:rPr>
  </w:style>
  <w:style w:type="character" w:styleId="PageNumber">
    <w:name w:val="page number"/>
    <w:basedOn w:val="DefaultParagraphFont"/>
    <w:rsid w:val="00361809"/>
  </w:style>
  <w:style w:type="paragraph" w:customStyle="1" w:styleId="Recommendationaltre">
    <w:name w:val="Recommendation (alt re)"/>
    <w:basedOn w:val="Normal"/>
    <w:next w:val="Normal"/>
    <w:rsid w:val="0086625A"/>
    <w:pPr>
      <w:widowControl/>
      <w:numPr>
        <w:numId w:val="2"/>
      </w:numPr>
      <w:tabs>
        <w:tab w:val="clear" w:pos="360"/>
      </w:tabs>
      <w:overflowPunct/>
      <w:autoSpaceDE/>
      <w:autoSpaceDN/>
      <w:adjustRightInd/>
      <w:spacing w:after="240"/>
      <w:ind w:left="2835" w:hanging="2835"/>
      <w:jc w:val="both"/>
      <w:textAlignment w:val="auto"/>
    </w:pPr>
    <w:rPr>
      <w:rFonts w:eastAsia="Times New Roman"/>
      <w:b/>
      <w:caps/>
    </w:rPr>
  </w:style>
  <w:style w:type="paragraph" w:customStyle="1" w:styleId="Level1altL1">
    <w:name w:val="§ Level 1 (alt L1)"/>
    <w:basedOn w:val="Normal"/>
    <w:next w:val="Level2altL2"/>
    <w:rsid w:val="0086625A"/>
    <w:pPr>
      <w:widowControl/>
      <w:numPr>
        <w:numId w:val="1"/>
      </w:numPr>
      <w:tabs>
        <w:tab w:val="clear" w:pos="360"/>
      </w:tabs>
      <w:overflowPunct/>
      <w:autoSpaceDE/>
      <w:autoSpaceDN/>
      <w:adjustRightInd/>
      <w:spacing w:after="240"/>
      <w:ind w:left="709" w:hanging="709"/>
      <w:jc w:val="both"/>
      <w:textAlignment w:val="auto"/>
    </w:pPr>
    <w:rPr>
      <w:rFonts w:eastAsia="Times New Roman"/>
      <w:b/>
    </w:rPr>
  </w:style>
  <w:style w:type="paragraph" w:customStyle="1" w:styleId="Level2altL2">
    <w:name w:val="§ Level 2 (alt L2)"/>
    <w:basedOn w:val="Level1altL1"/>
    <w:rsid w:val="0086625A"/>
    <w:pPr>
      <w:numPr>
        <w:ilvl w:val="1"/>
        <w:numId w:val="2"/>
      </w:numPr>
      <w:tabs>
        <w:tab w:val="clear" w:pos="720"/>
        <w:tab w:val="left" w:pos="1418"/>
      </w:tabs>
    </w:pPr>
    <w:rPr>
      <w:b w:val="0"/>
    </w:rPr>
  </w:style>
  <w:style w:type="paragraph" w:customStyle="1" w:styleId="Level3altL3">
    <w:name w:val="§ Level 3 (alt L3)"/>
    <w:basedOn w:val="Level2altL2"/>
    <w:rsid w:val="0086625A"/>
    <w:pPr>
      <w:numPr>
        <w:ilvl w:val="2"/>
      </w:numPr>
    </w:pPr>
  </w:style>
  <w:style w:type="character" w:styleId="Hyperlink">
    <w:name w:val="Hyperlink"/>
    <w:uiPriority w:val="99"/>
    <w:rsid w:val="00902B18"/>
    <w:rPr>
      <w:color w:val="0000FF"/>
      <w:u w:val="single"/>
    </w:rPr>
  </w:style>
  <w:style w:type="table" w:styleId="TableGrid">
    <w:name w:val="Table Grid"/>
    <w:basedOn w:val="TableNormal"/>
    <w:rsid w:val="00902B18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9F6F2F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F873BA"/>
    <w:pPr>
      <w:overflowPunct/>
      <w:autoSpaceDE/>
      <w:autoSpaceDN/>
      <w:adjustRightInd/>
      <w:jc w:val="center"/>
      <w:textAlignment w:val="auto"/>
    </w:pPr>
    <w:rPr>
      <w:b/>
      <w:sz w:val="24"/>
      <w:lang w:val="en-US"/>
    </w:rPr>
  </w:style>
  <w:style w:type="character" w:customStyle="1" w:styleId="TitleChar">
    <w:name w:val="Title Char"/>
    <w:basedOn w:val="DefaultParagraphFont"/>
    <w:link w:val="Title"/>
    <w:rsid w:val="00F873BA"/>
    <w:rPr>
      <w:rFonts w:eastAsia="MS Mincho"/>
      <w:b/>
      <w:sz w:val="24"/>
      <w:lang w:eastAsia="en-US"/>
    </w:rPr>
  </w:style>
  <w:style w:type="paragraph" w:styleId="ListParagraph">
    <w:name w:val="List Paragraph"/>
    <w:basedOn w:val="Normal"/>
    <w:uiPriority w:val="99"/>
    <w:qFormat/>
    <w:rsid w:val="004F504A"/>
    <w:pPr>
      <w:widowControl/>
      <w:overflowPunct/>
      <w:autoSpaceDE/>
      <w:autoSpaceDN/>
      <w:adjustRightInd/>
      <w:ind w:left="720"/>
      <w:textAlignment w:val="auto"/>
    </w:pPr>
    <w:rPr>
      <w:rFonts w:ascii="Calibri" w:eastAsia="Calibri" w:hAnsi="Calibri" w:cs="Calibri"/>
      <w:szCs w:val="22"/>
      <w:lang w:val="is-IS" w:eastAsia="is-IS"/>
    </w:rPr>
  </w:style>
  <w:style w:type="paragraph" w:customStyle="1" w:styleId="Default">
    <w:name w:val="Default"/>
    <w:uiPriority w:val="99"/>
    <w:rsid w:val="004F504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is-I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4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2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6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8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3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75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23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5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8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6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7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94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1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1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74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29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9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9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6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8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9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1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4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8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4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D4BFEFC604A14EA34DBFF8B069B93B" ma:contentTypeVersion="0" ma:contentTypeDescription="Create a new document." ma:contentTypeScope="" ma:versionID="ff457c6ce759c940a337a59384929bf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D1F2B14-B5DD-4478-B62A-4C8F6350E516}"/>
</file>

<file path=customXml/itemProps2.xml><?xml version="1.0" encoding="utf-8"?>
<ds:datastoreItem xmlns:ds="http://schemas.openxmlformats.org/officeDocument/2006/customXml" ds:itemID="{2F62FBD9-EE0E-4D76-AC97-739DF8EAF7CE}"/>
</file>

<file path=customXml/itemProps3.xml><?xml version="1.0" encoding="utf-8"?>
<ds:datastoreItem xmlns:ds="http://schemas.openxmlformats.org/officeDocument/2006/customXml" ds:itemID="{432FB6C4-3C0C-4A82-9361-DFF2568A57C0}"/>
</file>

<file path=customXml/itemProps4.xml><?xml version="1.0" encoding="utf-8"?>
<ds:datastoreItem xmlns:ds="http://schemas.openxmlformats.org/officeDocument/2006/customXml" ds:itemID="{0328B449-9F8B-486F-8900-9555619C1E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CD/lm</vt:lpstr>
      <vt:lpstr>CD/lm</vt:lpstr>
    </vt:vector>
  </TitlesOfParts>
  <Company>Personal Software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CD/lm</dc:title>
  <dc:creator>{?È</dc:creator>
  <cp:lastModifiedBy>Leslie McCormick</cp:lastModifiedBy>
  <cp:revision>2</cp:revision>
  <cp:lastPrinted>2012-10-17T15:15:00Z</cp:lastPrinted>
  <dcterms:created xsi:type="dcterms:W3CDTF">2012-12-05T15:05:00Z</dcterms:created>
  <dcterms:modified xsi:type="dcterms:W3CDTF">2012-12-05T15:05:00Z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0x01010008D4BFEFC604A14EA34DBFF8B069B93B</vt:lpwstr>
  </property>
</Properties>
</file>