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18D" w:rsidRPr="00912FC9" w:rsidRDefault="009F018D" w:rsidP="009F018D">
      <w:pPr>
        <w:tabs>
          <w:tab w:val="center" w:pos="4680"/>
        </w:tabs>
        <w:spacing w:line="245" w:lineRule="exact"/>
        <w:jc w:val="center"/>
        <w:rPr>
          <w:spacing w:val="-2"/>
          <w:kern w:val="1"/>
          <w:szCs w:val="22"/>
        </w:rPr>
      </w:pPr>
      <w:r>
        <w:rPr>
          <w:b/>
          <w:spacing w:val="-2"/>
          <w:kern w:val="1"/>
          <w:szCs w:val="22"/>
        </w:rPr>
        <w:t>Fifteenth</w:t>
      </w:r>
      <w:r w:rsidRPr="00912FC9">
        <w:rPr>
          <w:b/>
          <w:spacing w:val="-2"/>
          <w:kern w:val="1"/>
          <w:szCs w:val="22"/>
        </w:rPr>
        <w:t xml:space="preserve"> Meeting of the Cross Polar Trans East Air Traffic Management Providers’ Work Group (CPWG/1</w:t>
      </w:r>
      <w:r>
        <w:rPr>
          <w:b/>
          <w:spacing w:val="-2"/>
          <w:kern w:val="1"/>
          <w:szCs w:val="22"/>
        </w:rPr>
        <w:t>5</w:t>
      </w:r>
      <w:r w:rsidRPr="00912FC9">
        <w:rPr>
          <w:b/>
          <w:spacing w:val="-2"/>
          <w:kern w:val="1"/>
          <w:szCs w:val="22"/>
        </w:rPr>
        <w:t>)</w:t>
      </w:r>
    </w:p>
    <w:p w:rsidR="009F018D" w:rsidRPr="00912FC9" w:rsidRDefault="009F018D" w:rsidP="009F018D">
      <w:pPr>
        <w:tabs>
          <w:tab w:val="center" w:pos="4680"/>
        </w:tabs>
        <w:spacing w:line="245" w:lineRule="exact"/>
        <w:jc w:val="center"/>
        <w:rPr>
          <w:spacing w:val="-2"/>
          <w:kern w:val="1"/>
          <w:szCs w:val="22"/>
        </w:rPr>
      </w:pPr>
    </w:p>
    <w:p w:rsidR="009F018D" w:rsidRPr="00912FC9" w:rsidRDefault="009F018D" w:rsidP="009F018D">
      <w:pPr>
        <w:spacing w:line="240" w:lineRule="atLeast"/>
        <w:jc w:val="center"/>
        <w:rPr>
          <w:szCs w:val="22"/>
          <w:lang w:eastAsia="ja-JP"/>
        </w:rPr>
      </w:pPr>
      <w:r w:rsidRPr="00912FC9">
        <w:rPr>
          <w:spacing w:val="-2"/>
          <w:kern w:val="1"/>
          <w:szCs w:val="22"/>
        </w:rPr>
        <w:t>(</w:t>
      </w:r>
      <w:r>
        <w:rPr>
          <w:spacing w:val="-2"/>
          <w:kern w:val="1"/>
          <w:szCs w:val="22"/>
        </w:rPr>
        <w:t>Bodo, Norway13-17 2013</w:t>
      </w:r>
      <w:r w:rsidRPr="00912FC9">
        <w:rPr>
          <w:spacing w:val="-2"/>
          <w:kern w:val="1"/>
          <w:szCs w:val="22"/>
        </w:rPr>
        <w:t>)</w:t>
      </w:r>
    </w:p>
    <w:p w:rsidR="009F018D" w:rsidRPr="00912FC9" w:rsidRDefault="009F018D" w:rsidP="009F018D">
      <w:pPr>
        <w:pStyle w:val="Title"/>
        <w:rPr>
          <w:b w:val="0"/>
          <w:sz w:val="22"/>
          <w:szCs w:val="22"/>
        </w:rPr>
      </w:pPr>
    </w:p>
    <w:p w:rsidR="009F018D" w:rsidRPr="00912FC9" w:rsidRDefault="009F018D" w:rsidP="009F018D">
      <w:pPr>
        <w:tabs>
          <w:tab w:val="left" w:pos="1570"/>
          <w:tab w:val="left" w:pos="1896"/>
          <w:tab w:val="left" w:pos="2736"/>
          <w:tab w:val="left" w:pos="5616"/>
        </w:tabs>
        <w:spacing w:line="245" w:lineRule="exact"/>
        <w:ind w:left="1714" w:hanging="1714"/>
        <w:rPr>
          <w:b/>
          <w:spacing w:val="-2"/>
          <w:kern w:val="1"/>
          <w:szCs w:val="22"/>
        </w:rPr>
      </w:pPr>
      <w:r w:rsidRPr="00912FC9">
        <w:rPr>
          <w:b/>
          <w:spacing w:val="-2"/>
          <w:kern w:val="1"/>
          <w:szCs w:val="22"/>
        </w:rPr>
        <w:t xml:space="preserve">Agenda Item </w:t>
      </w:r>
      <w:r w:rsidRPr="006A5AEC">
        <w:rPr>
          <w:rFonts w:hint="eastAsia"/>
          <w:b/>
          <w:spacing w:val="-2"/>
          <w:kern w:val="1"/>
          <w:szCs w:val="22"/>
          <w:lang w:eastAsia="ja-JP"/>
        </w:rPr>
        <w:t>3</w:t>
      </w:r>
      <w:r w:rsidRPr="006A5AEC">
        <w:rPr>
          <w:b/>
          <w:spacing w:val="-2"/>
          <w:kern w:val="1"/>
          <w:szCs w:val="22"/>
        </w:rPr>
        <w:t>:</w:t>
      </w:r>
      <w:r w:rsidRPr="006A5AEC">
        <w:rPr>
          <w:rFonts w:hint="eastAsia"/>
          <w:b/>
          <w:spacing w:val="-2"/>
          <w:kern w:val="1"/>
          <w:szCs w:val="22"/>
          <w:lang w:eastAsia="ja-JP"/>
        </w:rPr>
        <w:t xml:space="preserve"> Summary of Pertinent Issues from the ANSPs Meeting and other relevant meetings</w:t>
      </w:r>
      <w:r w:rsidRPr="00912FC9">
        <w:rPr>
          <w:b/>
          <w:spacing w:val="-2"/>
          <w:kern w:val="1"/>
          <w:szCs w:val="22"/>
        </w:rPr>
        <w:t xml:space="preserve"> </w:t>
      </w:r>
    </w:p>
    <w:p w:rsidR="009F018D" w:rsidRPr="00912FC9" w:rsidRDefault="009F018D" w:rsidP="009F018D">
      <w:pPr>
        <w:pStyle w:val="Title"/>
        <w:jc w:val="left"/>
        <w:rPr>
          <w:b w:val="0"/>
          <w:sz w:val="22"/>
          <w:szCs w:val="22"/>
        </w:rPr>
      </w:pPr>
      <w:r w:rsidRPr="00912FC9">
        <w:rPr>
          <w:b w:val="0"/>
          <w:sz w:val="22"/>
          <w:szCs w:val="22"/>
        </w:rPr>
        <w:t xml:space="preserve"> </w:t>
      </w:r>
    </w:p>
    <w:p w:rsidR="009F018D" w:rsidRDefault="009F018D" w:rsidP="009F018D">
      <w:pPr>
        <w:pStyle w:val="Title"/>
        <w:outlineLvl w:val="0"/>
        <w:rPr>
          <w:sz w:val="22"/>
          <w:szCs w:val="22"/>
          <w:lang w:eastAsia="ja-JP"/>
        </w:rPr>
      </w:pPr>
      <w:r>
        <w:rPr>
          <w:rFonts w:hint="eastAsia"/>
          <w:sz w:val="22"/>
          <w:szCs w:val="22"/>
          <w:lang w:eastAsia="ja-JP"/>
        </w:rPr>
        <w:t>VOLKAM/13 Volcanic Ash Exercise Update</w:t>
      </w:r>
    </w:p>
    <w:p w:rsidR="009F018D" w:rsidRPr="00912FC9" w:rsidRDefault="009F018D" w:rsidP="009F018D">
      <w:pPr>
        <w:pStyle w:val="Title"/>
        <w:outlineLvl w:val="0"/>
        <w:rPr>
          <w:sz w:val="22"/>
          <w:szCs w:val="22"/>
        </w:rPr>
      </w:pPr>
    </w:p>
    <w:p w:rsidR="009F018D" w:rsidRPr="00912FC9" w:rsidRDefault="009F018D" w:rsidP="009F018D">
      <w:pPr>
        <w:pStyle w:val="Title"/>
        <w:outlineLvl w:val="0"/>
        <w:rPr>
          <w:sz w:val="22"/>
          <w:szCs w:val="22"/>
        </w:rPr>
      </w:pPr>
    </w:p>
    <w:p w:rsidR="009F018D" w:rsidRPr="00912FC9" w:rsidRDefault="009F018D" w:rsidP="009F018D">
      <w:pPr>
        <w:pStyle w:val="Title"/>
        <w:rPr>
          <w:b w:val="0"/>
          <w:sz w:val="22"/>
          <w:szCs w:val="22"/>
        </w:rPr>
      </w:pPr>
      <w:r w:rsidRPr="00912FC9">
        <w:rPr>
          <w:b w:val="0"/>
          <w:sz w:val="22"/>
          <w:szCs w:val="22"/>
        </w:rPr>
        <w:t>(Presented by</w:t>
      </w:r>
      <w:r>
        <w:rPr>
          <w:rFonts w:hint="eastAsia"/>
          <w:b w:val="0"/>
          <w:sz w:val="22"/>
          <w:szCs w:val="22"/>
          <w:lang w:eastAsia="ja-JP"/>
        </w:rPr>
        <w:t xml:space="preserve"> </w:t>
      </w:r>
      <w:r w:rsidR="003A634A">
        <w:rPr>
          <w:b w:val="0"/>
          <w:sz w:val="22"/>
          <w:szCs w:val="22"/>
          <w:lang w:eastAsia="ja-JP"/>
        </w:rPr>
        <w:t xml:space="preserve">Civil Aviation Bureau of </w:t>
      </w:r>
      <w:r>
        <w:rPr>
          <w:rFonts w:hint="eastAsia"/>
          <w:b w:val="0"/>
          <w:sz w:val="22"/>
          <w:szCs w:val="22"/>
          <w:lang w:eastAsia="ja-JP"/>
        </w:rPr>
        <w:t>Japan</w:t>
      </w:r>
      <w:r w:rsidRPr="00912FC9">
        <w:rPr>
          <w:b w:val="0"/>
          <w:sz w:val="22"/>
          <w:szCs w:val="22"/>
        </w:rPr>
        <w:t>)</w:t>
      </w:r>
    </w:p>
    <w:p w:rsidR="009F018D" w:rsidRPr="00912FC9" w:rsidRDefault="009F018D" w:rsidP="009F018D">
      <w:pPr>
        <w:rPr>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9F018D" w:rsidRPr="002F59D7" w:rsidTr="00476FC7">
        <w:trPr>
          <w:trHeight w:val="1178"/>
        </w:trPr>
        <w:tc>
          <w:tcPr>
            <w:tcW w:w="8400" w:type="dxa"/>
          </w:tcPr>
          <w:p w:rsidR="009F018D" w:rsidRPr="002F59D7" w:rsidRDefault="009F018D" w:rsidP="00476FC7">
            <w:pPr>
              <w:jc w:val="center"/>
              <w:rPr>
                <w:rFonts w:eastAsiaTheme="minorEastAsia"/>
                <w:b/>
                <w:szCs w:val="22"/>
              </w:rPr>
            </w:pPr>
            <w:r w:rsidRPr="002F59D7">
              <w:rPr>
                <w:rFonts w:eastAsiaTheme="minorEastAsia"/>
                <w:b/>
                <w:szCs w:val="22"/>
              </w:rPr>
              <w:t>SUMMARY</w:t>
            </w:r>
          </w:p>
          <w:p w:rsidR="009F018D" w:rsidRPr="002F59D7" w:rsidRDefault="009F018D" w:rsidP="00476FC7">
            <w:pPr>
              <w:rPr>
                <w:rFonts w:eastAsiaTheme="minorEastAsia"/>
                <w:szCs w:val="22"/>
              </w:rPr>
            </w:pPr>
          </w:p>
          <w:p w:rsidR="009F018D" w:rsidRPr="002F59D7" w:rsidRDefault="009F018D" w:rsidP="003A634A">
            <w:pPr>
              <w:jc w:val="both"/>
              <w:rPr>
                <w:rFonts w:eastAsiaTheme="minorEastAsia"/>
                <w:szCs w:val="22"/>
                <w:lang w:eastAsia="ja-JP"/>
              </w:rPr>
            </w:pPr>
            <w:r w:rsidRPr="002F59D7">
              <w:rPr>
                <w:rFonts w:eastAsiaTheme="minorEastAsia"/>
                <w:szCs w:val="22"/>
              </w:rPr>
              <w:t xml:space="preserve">This paper presents information </w:t>
            </w:r>
            <w:r w:rsidRPr="002F59D7">
              <w:rPr>
                <w:rFonts w:eastAsiaTheme="minorEastAsia" w:hint="eastAsia"/>
                <w:szCs w:val="22"/>
                <w:lang w:eastAsia="ja-JP"/>
              </w:rPr>
              <w:t xml:space="preserve">on </w:t>
            </w:r>
            <w:r>
              <w:rPr>
                <w:rFonts w:eastAsiaTheme="minorEastAsia" w:hint="eastAsia"/>
                <w:szCs w:val="22"/>
                <w:lang w:eastAsia="ja-JP"/>
              </w:rPr>
              <w:t>the outcome of the Volcanic Ash Exercise in Kamchatka in 2013</w:t>
            </w:r>
            <w:r w:rsidR="003A634A">
              <w:rPr>
                <w:rFonts w:eastAsiaTheme="minorEastAsia"/>
                <w:szCs w:val="22"/>
                <w:lang w:eastAsia="ja-JP"/>
              </w:rPr>
              <w:t xml:space="preserve"> </w:t>
            </w:r>
            <w:r>
              <w:rPr>
                <w:rFonts w:eastAsiaTheme="minorEastAsia" w:hint="eastAsia"/>
                <w:szCs w:val="22"/>
                <w:lang w:eastAsia="ja-JP"/>
              </w:rPr>
              <w:t>(</w:t>
            </w:r>
            <w:r w:rsidRPr="002F59D7">
              <w:rPr>
                <w:rFonts w:eastAsiaTheme="minorEastAsia" w:hint="eastAsia"/>
                <w:szCs w:val="22"/>
                <w:lang w:eastAsia="ja-JP"/>
              </w:rPr>
              <w:t>VOLKAM/13</w:t>
            </w:r>
            <w:r>
              <w:rPr>
                <w:rFonts w:eastAsiaTheme="minorEastAsia" w:hint="eastAsia"/>
                <w:szCs w:val="22"/>
                <w:lang w:eastAsia="ja-JP"/>
              </w:rPr>
              <w:t>) conducted on 15-16 January 2013</w:t>
            </w:r>
            <w:r w:rsidR="006A1380">
              <w:rPr>
                <w:rFonts w:eastAsiaTheme="minorEastAsia" w:hint="eastAsia"/>
                <w:szCs w:val="22"/>
                <w:lang w:eastAsia="ja-JP"/>
              </w:rPr>
              <w:t>.</w:t>
            </w:r>
          </w:p>
        </w:tc>
      </w:tr>
    </w:tbl>
    <w:p w:rsidR="009F018D" w:rsidRPr="00912FC9" w:rsidRDefault="009F018D" w:rsidP="009F018D">
      <w:pPr>
        <w:rPr>
          <w:szCs w:val="22"/>
        </w:rPr>
      </w:pPr>
    </w:p>
    <w:p w:rsidR="009F018D" w:rsidRDefault="009F018D" w:rsidP="009F018D">
      <w:pPr>
        <w:widowControl/>
        <w:numPr>
          <w:ilvl w:val="0"/>
          <w:numId w:val="8"/>
        </w:numPr>
        <w:tabs>
          <w:tab w:val="clear" w:pos="1080"/>
          <w:tab w:val="num" w:pos="720"/>
        </w:tabs>
        <w:overflowPunct/>
        <w:autoSpaceDE/>
        <w:autoSpaceDN/>
        <w:adjustRightInd/>
        <w:ind w:hanging="1080"/>
        <w:textAlignment w:val="auto"/>
        <w:rPr>
          <w:b/>
          <w:szCs w:val="22"/>
        </w:rPr>
      </w:pPr>
      <w:r w:rsidRPr="00912FC9">
        <w:rPr>
          <w:b/>
          <w:szCs w:val="22"/>
        </w:rPr>
        <w:t xml:space="preserve">Introduction  </w:t>
      </w:r>
    </w:p>
    <w:p w:rsidR="009F018D" w:rsidRPr="00912FC9" w:rsidRDefault="009F018D" w:rsidP="009F018D">
      <w:pPr>
        <w:widowControl/>
        <w:numPr>
          <w:ilvl w:val="2"/>
          <w:numId w:val="8"/>
        </w:numPr>
        <w:overflowPunct/>
        <w:autoSpaceDE/>
        <w:autoSpaceDN/>
        <w:adjustRightInd/>
        <w:ind w:left="1080" w:hanging="1080"/>
        <w:textAlignment w:val="auto"/>
        <w:rPr>
          <w:b/>
          <w:szCs w:val="22"/>
        </w:rPr>
      </w:pPr>
    </w:p>
    <w:p w:rsidR="009F018D" w:rsidRDefault="003361D1" w:rsidP="009F018D">
      <w:pPr>
        <w:widowControl/>
        <w:numPr>
          <w:ilvl w:val="0"/>
          <w:numId w:val="9"/>
        </w:numPr>
        <w:overflowPunct/>
        <w:autoSpaceDE/>
        <w:autoSpaceDN/>
        <w:adjustRightInd/>
        <w:ind w:left="0" w:firstLine="0"/>
        <w:textAlignment w:val="auto"/>
        <w:rPr>
          <w:szCs w:val="22"/>
          <w:lang w:eastAsia="ja-JP"/>
        </w:rPr>
      </w:pPr>
      <w:r w:rsidRPr="003361D1">
        <w:rPr>
          <w:szCs w:val="22"/>
          <w:lang w:eastAsia="ja-JP"/>
        </w:rPr>
        <w:t>VOLKAM</w:t>
      </w:r>
      <w:r>
        <w:rPr>
          <w:rFonts w:hint="eastAsia"/>
          <w:szCs w:val="22"/>
          <w:lang w:eastAsia="ja-JP"/>
        </w:rPr>
        <w:t>/</w:t>
      </w:r>
      <w:r w:rsidRPr="003361D1">
        <w:rPr>
          <w:szCs w:val="22"/>
          <w:lang w:eastAsia="ja-JP"/>
        </w:rPr>
        <w:t>13 was conducted on 15-16 January 2013 successfully, especially in terms of identification of issues in contingency operations by exercise participants.</w:t>
      </w:r>
      <w:r w:rsidRPr="003361D1">
        <w:rPr>
          <w:rFonts w:hint="eastAsia"/>
          <w:szCs w:val="22"/>
          <w:lang w:eastAsia="ja-JP"/>
        </w:rPr>
        <w:t xml:space="preserve"> </w:t>
      </w:r>
    </w:p>
    <w:p w:rsidR="003361D1" w:rsidRPr="003361D1" w:rsidRDefault="003361D1" w:rsidP="003361D1">
      <w:pPr>
        <w:widowControl/>
        <w:overflowPunct/>
        <w:autoSpaceDE/>
        <w:autoSpaceDN/>
        <w:adjustRightInd/>
        <w:textAlignment w:val="auto"/>
        <w:rPr>
          <w:szCs w:val="22"/>
          <w:lang w:eastAsia="ja-JP"/>
        </w:rPr>
      </w:pPr>
    </w:p>
    <w:p w:rsidR="003361D1" w:rsidRPr="003361D1" w:rsidRDefault="003361D1" w:rsidP="003361D1">
      <w:pPr>
        <w:widowControl/>
        <w:numPr>
          <w:ilvl w:val="0"/>
          <w:numId w:val="9"/>
        </w:numPr>
        <w:overflowPunct/>
        <w:autoSpaceDE/>
        <w:autoSpaceDN/>
        <w:adjustRightInd/>
        <w:ind w:left="0" w:firstLine="0"/>
        <w:textAlignment w:val="auto"/>
        <w:rPr>
          <w:color w:val="000000"/>
          <w:sz w:val="24"/>
          <w:szCs w:val="24"/>
          <w:lang w:val="en-US" w:eastAsia="ja-JP"/>
        </w:rPr>
      </w:pPr>
      <w:r w:rsidRPr="003361D1">
        <w:rPr>
          <w:color w:val="000000"/>
          <w:szCs w:val="22"/>
          <w:lang w:val="en-US" w:eastAsia="ja-JP"/>
        </w:rPr>
        <w:t>To summarize the conclusions of VOLKAM</w:t>
      </w:r>
      <w:r>
        <w:rPr>
          <w:rFonts w:hint="eastAsia"/>
          <w:color w:val="000000"/>
          <w:szCs w:val="22"/>
          <w:lang w:val="en-US" w:eastAsia="ja-JP"/>
        </w:rPr>
        <w:t>/</w:t>
      </w:r>
      <w:r w:rsidRPr="003361D1">
        <w:rPr>
          <w:color w:val="000000"/>
          <w:szCs w:val="22"/>
          <w:lang w:val="en-US" w:eastAsia="ja-JP"/>
        </w:rPr>
        <w:t>13, a debrief meeting was held in ICAO EUR/NAT regional office on 19 February 2013. Lessons learned and corresponding recommendations were submitted to the meeting and discussed. The agreed recommendations were listed as tasks in an action plan to be dealt with by participants.</w:t>
      </w:r>
    </w:p>
    <w:p w:rsidR="003361D1" w:rsidRPr="003361D1" w:rsidRDefault="003361D1" w:rsidP="003361D1">
      <w:pPr>
        <w:widowControl/>
        <w:overflowPunct/>
        <w:autoSpaceDE/>
        <w:autoSpaceDN/>
        <w:adjustRightInd/>
        <w:textAlignment w:val="auto"/>
        <w:rPr>
          <w:color w:val="000000"/>
          <w:sz w:val="24"/>
          <w:szCs w:val="24"/>
          <w:lang w:val="en-US" w:eastAsia="ja-JP"/>
        </w:rPr>
      </w:pPr>
      <w:r w:rsidRPr="003361D1">
        <w:rPr>
          <w:color w:val="000000"/>
          <w:szCs w:val="22"/>
          <w:lang w:val="en-US" w:eastAsia="ja-JP"/>
        </w:rPr>
        <w:t xml:space="preserve"> </w:t>
      </w:r>
    </w:p>
    <w:p w:rsidR="003361D1" w:rsidRPr="00912FC9" w:rsidRDefault="00CB03D8" w:rsidP="003361D1">
      <w:pPr>
        <w:widowControl/>
        <w:numPr>
          <w:ilvl w:val="0"/>
          <w:numId w:val="9"/>
        </w:numPr>
        <w:overflowPunct/>
        <w:autoSpaceDE/>
        <w:autoSpaceDN/>
        <w:adjustRightInd/>
        <w:ind w:left="0" w:firstLine="0"/>
        <w:textAlignment w:val="auto"/>
        <w:rPr>
          <w:szCs w:val="22"/>
          <w:lang w:eastAsia="ja-JP"/>
        </w:rPr>
      </w:pPr>
      <w:r>
        <w:rPr>
          <w:rFonts w:hint="eastAsia"/>
          <w:szCs w:val="22"/>
          <w:lang w:eastAsia="ja-JP"/>
        </w:rPr>
        <w:t>This paper provides remarkable Lesson Learned that was reported</w:t>
      </w:r>
      <w:r w:rsidR="003361D1">
        <w:rPr>
          <w:rFonts w:hint="eastAsia"/>
          <w:szCs w:val="22"/>
          <w:lang w:eastAsia="ja-JP"/>
        </w:rPr>
        <w:t xml:space="preserve"> during the 38</w:t>
      </w:r>
      <w:r w:rsidR="003361D1" w:rsidRPr="003721C8">
        <w:rPr>
          <w:rFonts w:hint="eastAsia"/>
          <w:szCs w:val="22"/>
          <w:vertAlign w:val="superscript"/>
          <w:lang w:eastAsia="ja-JP"/>
        </w:rPr>
        <w:t>th</w:t>
      </w:r>
      <w:r w:rsidR="003361D1">
        <w:rPr>
          <w:rFonts w:hint="eastAsia"/>
          <w:szCs w:val="22"/>
          <w:lang w:eastAsia="ja-JP"/>
        </w:rPr>
        <w:t xml:space="preserve"> Meeting of the Informal Pacific ATC Co-ordinating Group</w:t>
      </w:r>
      <w:r>
        <w:rPr>
          <w:rFonts w:hint="eastAsia"/>
          <w:szCs w:val="22"/>
          <w:lang w:eastAsia="ja-JP"/>
        </w:rPr>
        <w:t xml:space="preserve"> </w:t>
      </w:r>
      <w:r w:rsidR="003361D1">
        <w:rPr>
          <w:rFonts w:hint="eastAsia"/>
          <w:szCs w:val="22"/>
          <w:lang w:eastAsia="ja-JP"/>
        </w:rPr>
        <w:t>(IPACG/38)</w:t>
      </w:r>
      <w:r>
        <w:rPr>
          <w:rFonts w:hint="eastAsia"/>
          <w:szCs w:val="22"/>
          <w:lang w:eastAsia="ja-JP"/>
        </w:rPr>
        <w:t xml:space="preserve"> on the outcome of the VOLKAM/13.</w:t>
      </w:r>
      <w:r w:rsidR="003361D1" w:rsidRPr="003361D1">
        <w:rPr>
          <w:rFonts w:eastAsiaTheme="minorEastAsia" w:hint="eastAsia"/>
          <w:szCs w:val="22"/>
          <w:lang w:eastAsia="ja-JP"/>
        </w:rPr>
        <w:t xml:space="preserve"> </w:t>
      </w:r>
    </w:p>
    <w:p w:rsidR="009F018D" w:rsidRPr="00912FC9" w:rsidRDefault="009F018D" w:rsidP="009F018D">
      <w:pPr>
        <w:rPr>
          <w:szCs w:val="22"/>
          <w:lang w:eastAsia="ja-JP"/>
        </w:rPr>
      </w:pPr>
      <w:bookmarkStart w:id="0" w:name="_GoBack"/>
      <w:bookmarkEnd w:id="0"/>
    </w:p>
    <w:p w:rsidR="009F018D" w:rsidRPr="00912FC9" w:rsidRDefault="009F018D" w:rsidP="009F018D">
      <w:pPr>
        <w:widowControl/>
        <w:numPr>
          <w:ilvl w:val="0"/>
          <w:numId w:val="8"/>
        </w:numPr>
        <w:tabs>
          <w:tab w:val="clear" w:pos="1080"/>
          <w:tab w:val="num" w:pos="720"/>
        </w:tabs>
        <w:overflowPunct/>
        <w:autoSpaceDE/>
        <w:autoSpaceDN/>
        <w:adjustRightInd/>
        <w:ind w:hanging="1080"/>
        <w:textAlignment w:val="auto"/>
        <w:rPr>
          <w:b/>
          <w:szCs w:val="22"/>
        </w:rPr>
      </w:pPr>
      <w:r w:rsidRPr="00912FC9">
        <w:rPr>
          <w:b/>
          <w:szCs w:val="22"/>
        </w:rPr>
        <w:t>Recommendation</w:t>
      </w:r>
    </w:p>
    <w:p w:rsidR="009F018D" w:rsidRPr="00912FC9" w:rsidRDefault="009F018D" w:rsidP="009F018D">
      <w:pPr>
        <w:rPr>
          <w:b/>
          <w:szCs w:val="22"/>
        </w:rPr>
      </w:pPr>
    </w:p>
    <w:p w:rsidR="009F018D" w:rsidRPr="00912FC9" w:rsidRDefault="009F018D" w:rsidP="009F018D">
      <w:pPr>
        <w:widowControl/>
        <w:numPr>
          <w:ilvl w:val="0"/>
          <w:numId w:val="11"/>
        </w:numPr>
        <w:overflowPunct/>
        <w:autoSpaceDE/>
        <w:autoSpaceDN/>
        <w:adjustRightInd/>
        <w:textAlignment w:val="auto"/>
        <w:rPr>
          <w:szCs w:val="22"/>
        </w:rPr>
      </w:pPr>
      <w:r w:rsidRPr="00912FC9">
        <w:rPr>
          <w:szCs w:val="22"/>
        </w:rPr>
        <w:t xml:space="preserve">The Meeting is invited to note the information </w:t>
      </w:r>
      <w:r>
        <w:rPr>
          <w:szCs w:val="22"/>
        </w:rPr>
        <w:t>provided in this paper.</w:t>
      </w:r>
    </w:p>
    <w:p w:rsidR="009F018D" w:rsidRPr="00912FC9" w:rsidRDefault="009F018D" w:rsidP="009F018D">
      <w:pPr>
        <w:tabs>
          <w:tab w:val="left" w:pos="0"/>
        </w:tabs>
        <w:rPr>
          <w:szCs w:val="22"/>
        </w:rPr>
      </w:pPr>
    </w:p>
    <w:p w:rsidR="009F018D" w:rsidRPr="00912FC9" w:rsidRDefault="009F018D" w:rsidP="009F018D">
      <w:pPr>
        <w:tabs>
          <w:tab w:val="left" w:pos="0"/>
        </w:tabs>
        <w:rPr>
          <w:szCs w:val="22"/>
        </w:rPr>
      </w:pPr>
    </w:p>
    <w:p w:rsidR="009F018D" w:rsidRPr="00912FC9" w:rsidRDefault="009F018D" w:rsidP="009F018D">
      <w:pPr>
        <w:spacing w:before="120"/>
        <w:ind w:left="1080" w:hanging="360"/>
        <w:rPr>
          <w:rFonts w:cs="Arial"/>
          <w:szCs w:val="22"/>
        </w:rPr>
      </w:pPr>
    </w:p>
    <w:p w:rsidR="009F018D" w:rsidRPr="001F336A" w:rsidRDefault="009F018D" w:rsidP="009F018D">
      <w:pPr>
        <w:pStyle w:val="Title"/>
        <w:rPr>
          <w:b w:val="0"/>
          <w:sz w:val="22"/>
          <w:szCs w:val="22"/>
        </w:rPr>
      </w:pPr>
    </w:p>
    <w:p w:rsidR="00336F9F" w:rsidRDefault="009F018D" w:rsidP="000D6DE3">
      <w:pPr>
        <w:widowControl/>
        <w:tabs>
          <w:tab w:val="center" w:pos="4680"/>
        </w:tabs>
        <w:rPr>
          <w:b/>
          <w:spacing w:val="-2"/>
          <w:kern w:val="1"/>
        </w:rPr>
      </w:pPr>
      <w:r>
        <w:rPr>
          <w:b/>
          <w:spacing w:val="-2"/>
          <w:kern w:val="1"/>
        </w:rPr>
        <w:br w:type="page"/>
      </w:r>
      <w:r w:rsidR="003A634A">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7.05pt;margin-top:-5.7pt;width:78pt;height:76pt;z-index:-251658240" wrapcoords="-63 0 -63 21536 21600 21536 21600 0 -63 0">
            <v:imagedata r:id="rId8" o:title="IPACG logo 11-26 version"/>
            <w10:wrap type="tight"/>
          </v:shape>
        </w:pict>
      </w:r>
      <w:r w:rsidR="00336F9F">
        <w:rPr>
          <w:b/>
          <w:spacing w:val="-2"/>
          <w:kern w:val="1"/>
        </w:rPr>
        <w:t xml:space="preserve">THE </w:t>
      </w:r>
      <w:r w:rsidR="005E54E7">
        <w:rPr>
          <w:b/>
          <w:spacing w:val="-2"/>
          <w:kern w:val="1"/>
        </w:rPr>
        <w:t>THIRT</w:t>
      </w:r>
      <w:r w:rsidR="00F808EC">
        <w:rPr>
          <w:b/>
          <w:spacing w:val="-2"/>
          <w:kern w:val="1"/>
        </w:rPr>
        <w:t>Y-</w:t>
      </w:r>
      <w:r w:rsidR="008E0998">
        <w:rPr>
          <w:b/>
          <w:spacing w:val="-2"/>
          <w:kern w:val="1"/>
        </w:rPr>
        <w:t>EIGH</w:t>
      </w:r>
      <w:r w:rsidR="00C052E5">
        <w:rPr>
          <w:b/>
          <w:spacing w:val="-2"/>
          <w:kern w:val="1"/>
        </w:rPr>
        <w:t>TH</w:t>
      </w:r>
      <w:r w:rsidR="00336F9F">
        <w:rPr>
          <w:b/>
          <w:spacing w:val="-2"/>
          <w:kern w:val="1"/>
        </w:rPr>
        <w:t xml:space="preserve"> MEETING OF THE</w:t>
      </w:r>
    </w:p>
    <w:p w:rsidR="00336F9F" w:rsidRDefault="00336F9F" w:rsidP="000D6DE3">
      <w:pPr>
        <w:widowControl/>
        <w:tabs>
          <w:tab w:val="center" w:pos="4680"/>
        </w:tabs>
        <w:rPr>
          <w:b/>
          <w:spacing w:val="-2"/>
          <w:kern w:val="1"/>
        </w:rPr>
      </w:pPr>
      <w:r>
        <w:rPr>
          <w:b/>
          <w:spacing w:val="-2"/>
          <w:kern w:val="1"/>
        </w:rPr>
        <w:t>INFORMAL PACIFIC ATC CO-ORDINATING GROUP</w:t>
      </w:r>
    </w:p>
    <w:p w:rsidR="00336F9F" w:rsidRDefault="00336F9F" w:rsidP="000D6DE3">
      <w:pPr>
        <w:widowControl/>
        <w:tabs>
          <w:tab w:val="center" w:pos="4680"/>
        </w:tabs>
        <w:rPr>
          <w:spacing w:val="-2"/>
          <w:kern w:val="1"/>
        </w:rPr>
      </w:pPr>
      <w:r>
        <w:rPr>
          <w:b/>
          <w:spacing w:val="-2"/>
          <w:kern w:val="1"/>
        </w:rPr>
        <w:t>(IPACG/</w:t>
      </w:r>
      <w:r w:rsidR="005E54E7">
        <w:rPr>
          <w:b/>
          <w:spacing w:val="-2"/>
          <w:kern w:val="1"/>
        </w:rPr>
        <w:t>3</w:t>
      </w:r>
      <w:r w:rsidR="008E0998">
        <w:rPr>
          <w:b/>
          <w:spacing w:val="-2"/>
          <w:kern w:val="1"/>
        </w:rPr>
        <w:t>8</w:t>
      </w:r>
      <w:r>
        <w:rPr>
          <w:b/>
          <w:spacing w:val="-2"/>
          <w:kern w:val="1"/>
        </w:rPr>
        <w:t>)</w:t>
      </w:r>
    </w:p>
    <w:p w:rsidR="00336F9F" w:rsidRDefault="00336F9F" w:rsidP="000D6DE3">
      <w:pPr>
        <w:widowControl/>
        <w:tabs>
          <w:tab w:val="center" w:pos="4680"/>
        </w:tabs>
        <w:rPr>
          <w:spacing w:val="-2"/>
          <w:kern w:val="1"/>
        </w:rPr>
      </w:pPr>
    </w:p>
    <w:p w:rsidR="00336F9F" w:rsidRPr="007C19D5" w:rsidRDefault="00743C8E" w:rsidP="000D6DE3">
      <w:pPr>
        <w:widowControl/>
        <w:tabs>
          <w:tab w:val="center" w:pos="4680"/>
        </w:tabs>
        <w:rPr>
          <w:lang w:eastAsia="ja-JP"/>
        </w:rPr>
      </w:pPr>
      <w:r>
        <w:rPr>
          <w:spacing w:val="-2"/>
          <w:kern w:val="1"/>
        </w:rPr>
        <w:t>(</w:t>
      </w:r>
      <w:r w:rsidR="008E0998">
        <w:rPr>
          <w:spacing w:val="-2"/>
          <w:kern w:val="1"/>
        </w:rPr>
        <w:t>Mountain View</w:t>
      </w:r>
      <w:r>
        <w:rPr>
          <w:spacing w:val="-2"/>
          <w:kern w:val="1"/>
        </w:rPr>
        <w:t xml:space="preserve">, </w:t>
      </w:r>
      <w:r w:rsidR="00D930E8">
        <w:rPr>
          <w:spacing w:val="-2"/>
          <w:kern w:val="1"/>
        </w:rPr>
        <w:t xml:space="preserve">California, </w:t>
      </w:r>
      <w:r w:rsidR="00C052E5">
        <w:rPr>
          <w:spacing w:val="-2"/>
          <w:kern w:val="1"/>
        </w:rPr>
        <w:t>USA</w:t>
      </w:r>
      <w:r w:rsidR="001A1DA2">
        <w:rPr>
          <w:spacing w:val="-2"/>
          <w:kern w:val="1"/>
        </w:rPr>
        <w:t xml:space="preserve">, </w:t>
      </w:r>
      <w:r w:rsidR="008E0998">
        <w:rPr>
          <w:spacing w:val="-2"/>
          <w:kern w:val="1"/>
          <w:lang w:eastAsia="ja-JP"/>
        </w:rPr>
        <w:t>22</w:t>
      </w:r>
      <w:r w:rsidR="00C052E5">
        <w:rPr>
          <w:spacing w:val="-2"/>
          <w:kern w:val="1"/>
          <w:lang w:eastAsia="ja-JP"/>
        </w:rPr>
        <w:t>-</w:t>
      </w:r>
      <w:r w:rsidR="008E0998">
        <w:rPr>
          <w:spacing w:val="-2"/>
          <w:kern w:val="1"/>
          <w:lang w:eastAsia="ja-JP"/>
        </w:rPr>
        <w:t>26</w:t>
      </w:r>
      <w:r w:rsidR="00F808EC">
        <w:rPr>
          <w:spacing w:val="-2"/>
          <w:kern w:val="1"/>
          <w:lang w:eastAsia="ja-JP"/>
        </w:rPr>
        <w:t xml:space="preserve"> </w:t>
      </w:r>
      <w:r w:rsidR="008E0998">
        <w:rPr>
          <w:spacing w:val="-2"/>
          <w:kern w:val="1"/>
          <w:lang w:eastAsia="ja-JP"/>
        </w:rPr>
        <w:t>April</w:t>
      </w:r>
      <w:r w:rsidR="00C052E5">
        <w:rPr>
          <w:spacing w:val="-2"/>
          <w:kern w:val="1"/>
          <w:lang w:eastAsia="ja-JP"/>
        </w:rPr>
        <w:t xml:space="preserve"> 201</w:t>
      </w:r>
      <w:r w:rsidR="008E0998">
        <w:rPr>
          <w:spacing w:val="-2"/>
          <w:kern w:val="1"/>
          <w:lang w:eastAsia="ja-JP"/>
        </w:rPr>
        <w:t>3</w:t>
      </w:r>
      <w:r w:rsidR="00336F9F">
        <w:rPr>
          <w:spacing w:val="-2"/>
          <w:kern w:val="1"/>
        </w:rPr>
        <w:t>)</w:t>
      </w:r>
    </w:p>
    <w:p w:rsidR="00450BF9" w:rsidRPr="0024312C" w:rsidRDefault="00450BF9" w:rsidP="000D6DE3">
      <w:pPr>
        <w:widowControl/>
        <w:tabs>
          <w:tab w:val="left" w:pos="5760"/>
          <w:tab w:val="left" w:pos="6030"/>
        </w:tabs>
        <w:spacing w:line="360" w:lineRule="auto"/>
        <w:jc w:val="center"/>
        <w:rPr>
          <w:spacing w:val="-2"/>
          <w:kern w:val="1"/>
          <w:lang w:val="en-US"/>
        </w:rPr>
      </w:pPr>
    </w:p>
    <w:p w:rsidR="002B6140" w:rsidRDefault="002B6140" w:rsidP="002B6140">
      <w:pPr>
        <w:widowControl/>
        <w:tabs>
          <w:tab w:val="left" w:pos="1570"/>
          <w:tab w:val="left" w:pos="1896"/>
          <w:tab w:val="left" w:pos="2736"/>
          <w:tab w:val="left" w:pos="5616"/>
        </w:tabs>
        <w:spacing w:line="245" w:lineRule="exact"/>
        <w:ind w:left="1714" w:hanging="1714"/>
        <w:jc w:val="both"/>
        <w:rPr>
          <w:spacing w:val="-2"/>
          <w:kern w:val="1"/>
          <w:lang w:val="en-US"/>
        </w:rPr>
      </w:pPr>
    </w:p>
    <w:p w:rsidR="000D6DE3" w:rsidRPr="0024312C" w:rsidRDefault="000D6DE3" w:rsidP="002B6140">
      <w:pPr>
        <w:widowControl/>
        <w:tabs>
          <w:tab w:val="left" w:pos="1570"/>
          <w:tab w:val="left" w:pos="1896"/>
          <w:tab w:val="left" w:pos="2736"/>
          <w:tab w:val="left" w:pos="5616"/>
        </w:tabs>
        <w:spacing w:line="245" w:lineRule="exact"/>
        <w:ind w:left="1714" w:hanging="1714"/>
        <w:jc w:val="both"/>
        <w:rPr>
          <w:spacing w:val="-2"/>
          <w:kern w:val="1"/>
          <w:lang w:val="en-US"/>
        </w:rPr>
      </w:pPr>
    </w:p>
    <w:p w:rsidR="002B6140" w:rsidRDefault="002B6140" w:rsidP="002B6140">
      <w:pPr>
        <w:widowControl/>
        <w:tabs>
          <w:tab w:val="left" w:pos="1570"/>
          <w:tab w:val="left" w:pos="1896"/>
          <w:tab w:val="left" w:pos="2736"/>
          <w:tab w:val="left" w:pos="5616"/>
        </w:tabs>
        <w:spacing w:line="245" w:lineRule="exact"/>
        <w:ind w:left="1714" w:hanging="1714"/>
        <w:jc w:val="both"/>
        <w:rPr>
          <w:spacing w:val="-2"/>
          <w:kern w:val="1"/>
        </w:rPr>
      </w:pPr>
      <w:r>
        <w:rPr>
          <w:spacing w:val="-2"/>
          <w:kern w:val="1"/>
        </w:rPr>
        <w:t xml:space="preserve">Agenda Item </w:t>
      </w:r>
      <w:r w:rsidR="007E06BE">
        <w:rPr>
          <w:spacing w:val="-2"/>
          <w:kern w:val="1"/>
        </w:rPr>
        <w:t>5</w:t>
      </w:r>
      <w:r>
        <w:rPr>
          <w:spacing w:val="-2"/>
          <w:kern w:val="1"/>
        </w:rPr>
        <w:t xml:space="preserve">:  </w:t>
      </w:r>
      <w:r w:rsidR="005E54E7">
        <w:rPr>
          <w:spacing w:val="-2"/>
          <w:kern w:val="1"/>
        </w:rPr>
        <w:tab/>
      </w:r>
      <w:r w:rsidR="007E06BE">
        <w:rPr>
          <w:spacing w:val="-2"/>
          <w:kern w:val="1"/>
        </w:rPr>
        <w:t>Air Traffic Management (ATM) Issues</w:t>
      </w:r>
    </w:p>
    <w:p w:rsidR="002B6140" w:rsidRDefault="002B6140" w:rsidP="002B6140">
      <w:pPr>
        <w:widowControl/>
        <w:tabs>
          <w:tab w:val="left" w:pos="5760"/>
          <w:tab w:val="left" w:pos="6030"/>
        </w:tabs>
        <w:spacing w:line="245" w:lineRule="exact"/>
        <w:rPr>
          <w:spacing w:val="-2"/>
          <w:kern w:val="1"/>
        </w:rPr>
      </w:pPr>
    </w:p>
    <w:p w:rsidR="000546CA" w:rsidRDefault="000546CA" w:rsidP="000546CA">
      <w:pPr>
        <w:jc w:val="center"/>
        <w:rPr>
          <w:b/>
        </w:rPr>
      </w:pPr>
      <w:r>
        <w:rPr>
          <w:b/>
        </w:rPr>
        <w:t xml:space="preserve">Update on the </w:t>
      </w:r>
      <w:r w:rsidRPr="00FE2188">
        <w:rPr>
          <w:b/>
        </w:rPr>
        <w:t xml:space="preserve">VOLKAM/13 </w:t>
      </w:r>
      <w:r>
        <w:rPr>
          <w:b/>
        </w:rPr>
        <w:t xml:space="preserve">Volcanic Ash Exercise </w:t>
      </w:r>
    </w:p>
    <w:p w:rsidR="00802BE2" w:rsidRPr="0086625A" w:rsidRDefault="00802BE2" w:rsidP="000546CA">
      <w:pPr>
        <w:widowControl/>
        <w:tabs>
          <w:tab w:val="center" w:pos="4680"/>
        </w:tabs>
        <w:spacing w:line="245" w:lineRule="exact"/>
        <w:jc w:val="center"/>
        <w:rPr>
          <w:b/>
          <w:spacing w:val="-2"/>
          <w:kern w:val="1"/>
          <w:lang w:val="en-US"/>
        </w:rPr>
      </w:pPr>
    </w:p>
    <w:p w:rsidR="00450BF9" w:rsidRDefault="00450BF9" w:rsidP="00F75182">
      <w:pPr>
        <w:widowControl/>
        <w:tabs>
          <w:tab w:val="left" w:pos="5760"/>
          <w:tab w:val="left" w:pos="6030"/>
        </w:tabs>
        <w:spacing w:line="245" w:lineRule="exact"/>
        <w:jc w:val="center"/>
        <w:rPr>
          <w:spacing w:val="-2"/>
          <w:kern w:val="1"/>
        </w:rPr>
      </w:pPr>
    </w:p>
    <w:p w:rsidR="00450BF9" w:rsidRDefault="000546CA" w:rsidP="00F75182">
      <w:pPr>
        <w:widowControl/>
        <w:tabs>
          <w:tab w:val="center" w:pos="4680"/>
        </w:tabs>
        <w:spacing w:line="245" w:lineRule="exact"/>
        <w:jc w:val="center"/>
        <w:rPr>
          <w:spacing w:val="-2"/>
          <w:kern w:val="1"/>
        </w:rPr>
      </w:pPr>
      <w:r>
        <w:rPr>
          <w:spacing w:val="-2"/>
          <w:kern w:val="1"/>
        </w:rPr>
        <w:t xml:space="preserve">(Presented by the </w:t>
      </w:r>
      <w:r w:rsidR="002D7291">
        <w:rPr>
          <w:spacing w:val="-2"/>
          <w:kern w:val="1"/>
        </w:rPr>
        <w:t xml:space="preserve">Civil Aviation Bureau of Japan and the </w:t>
      </w:r>
      <w:r>
        <w:rPr>
          <w:spacing w:val="-2"/>
          <w:kern w:val="1"/>
        </w:rPr>
        <w:t>Federal Aviation Administr</w:t>
      </w:r>
      <w:r w:rsidR="002D7291">
        <w:rPr>
          <w:spacing w:val="-2"/>
          <w:kern w:val="1"/>
        </w:rPr>
        <w:t>ation</w:t>
      </w:r>
      <w:r w:rsidR="00450BF9">
        <w:rPr>
          <w:spacing w:val="-2"/>
          <w:kern w:val="1"/>
        </w:rPr>
        <w:t>)</w:t>
      </w:r>
    </w:p>
    <w:p w:rsidR="00C742EB" w:rsidRDefault="003A634A" w:rsidP="00C742EB">
      <w:pPr>
        <w:widowControl/>
        <w:tabs>
          <w:tab w:val="left" w:pos="5760"/>
          <w:tab w:val="left" w:pos="6030"/>
        </w:tabs>
        <w:spacing w:line="245" w:lineRule="exact"/>
        <w:rPr>
          <w:spacing w:val="-2"/>
          <w:kern w:val="1"/>
        </w:rPr>
      </w:pPr>
      <w:r>
        <w:rPr>
          <w:noProof/>
          <w:spacing w:val="-2"/>
          <w:kern w:val="1"/>
          <w:lang w:val="en-US"/>
        </w:rPr>
        <w:pict>
          <v:shapetype id="_x0000_t202" coordsize="21600,21600" o:spt="202" path="m,l,21600r21600,l21600,xe">
            <v:stroke joinstyle="miter"/>
            <v:path gradientshapeok="t" o:connecttype="rect"/>
          </v:shapetype>
          <v:shape id="_x0000_s1026" type="#_x0000_t202" style="position:absolute;margin-left:73.05pt;margin-top:9.45pt;width:354pt;height:54pt;z-index:251657216">
            <v:textbox style="mso-next-textbox:#_x0000_s1026" inset="5.85pt,.7pt,5.85pt,.7pt">
              <w:txbxContent>
                <w:p w:rsidR="00C742EB" w:rsidRPr="00B93D2C" w:rsidRDefault="00C742EB" w:rsidP="003E6738">
                  <w:pPr>
                    <w:pBdr>
                      <w:top w:val="single" w:sz="4" w:space="1" w:color="auto"/>
                      <w:left w:val="single" w:sz="4" w:space="4" w:color="auto"/>
                      <w:bottom w:val="single" w:sz="4" w:space="1" w:color="auto"/>
                      <w:right w:val="single" w:sz="4" w:space="4" w:color="auto"/>
                    </w:pBdr>
                    <w:jc w:val="center"/>
                    <w:rPr>
                      <w:b/>
                    </w:rPr>
                  </w:pPr>
                  <w:r w:rsidRPr="00B93D2C">
                    <w:rPr>
                      <w:b/>
                    </w:rPr>
                    <w:t>SUMMARY</w:t>
                  </w:r>
                </w:p>
                <w:p w:rsidR="00C742EB" w:rsidRDefault="000546CA" w:rsidP="000546CA">
                  <w:r w:rsidRPr="001E7879">
                    <w:t xml:space="preserve">This paper provides information on the outcomes of </w:t>
                  </w:r>
                  <w:r>
                    <w:t xml:space="preserve">the volcanic ash exercise held in Kamchatka, </w:t>
                  </w:r>
                  <w:r w:rsidR="007E06BE">
                    <w:t xml:space="preserve">15-16 </w:t>
                  </w:r>
                  <w:r>
                    <w:t>January 2013 (VOLKAM/13).</w:t>
                  </w:r>
                </w:p>
              </w:txbxContent>
            </v:textbox>
          </v:shape>
        </w:pict>
      </w:r>
    </w:p>
    <w:p w:rsidR="00C742EB" w:rsidRDefault="00C742EB" w:rsidP="00C742EB">
      <w:pPr>
        <w:widowControl/>
        <w:tabs>
          <w:tab w:val="left" w:pos="5760"/>
          <w:tab w:val="left" w:pos="6030"/>
        </w:tabs>
        <w:spacing w:line="245" w:lineRule="exact"/>
        <w:rPr>
          <w:spacing w:val="-2"/>
          <w:kern w:val="1"/>
        </w:rPr>
      </w:pPr>
    </w:p>
    <w:p w:rsidR="00C742EB" w:rsidRDefault="00C742EB" w:rsidP="00C742EB">
      <w:pPr>
        <w:widowControl/>
        <w:tabs>
          <w:tab w:val="left" w:pos="5760"/>
          <w:tab w:val="left" w:pos="6030"/>
        </w:tabs>
        <w:spacing w:line="245" w:lineRule="exact"/>
        <w:rPr>
          <w:spacing w:val="-2"/>
          <w:kern w:val="1"/>
        </w:rPr>
      </w:pPr>
    </w:p>
    <w:p w:rsidR="00C742EB" w:rsidRPr="001B556F" w:rsidRDefault="00C742EB" w:rsidP="00C742EB"/>
    <w:p w:rsidR="00C742EB" w:rsidRDefault="00C742EB" w:rsidP="00C742EB">
      <w:pPr>
        <w:widowControl/>
        <w:tabs>
          <w:tab w:val="left" w:pos="5760"/>
          <w:tab w:val="left" w:pos="6030"/>
        </w:tabs>
        <w:spacing w:line="245" w:lineRule="exact"/>
        <w:rPr>
          <w:spacing w:val="-2"/>
          <w:kern w:val="1"/>
        </w:rPr>
      </w:pPr>
    </w:p>
    <w:p w:rsidR="002B6140" w:rsidRDefault="002B6140" w:rsidP="00F75182">
      <w:pPr>
        <w:widowControl/>
        <w:tabs>
          <w:tab w:val="left" w:pos="5760"/>
          <w:tab w:val="left" w:pos="6030"/>
        </w:tabs>
        <w:spacing w:line="245" w:lineRule="exact"/>
        <w:rPr>
          <w:spacing w:val="-2"/>
          <w:kern w:val="1"/>
        </w:rPr>
      </w:pPr>
    </w:p>
    <w:p w:rsidR="00DF3C39" w:rsidRDefault="00DF3C39" w:rsidP="00F75182">
      <w:pPr>
        <w:widowControl/>
        <w:tabs>
          <w:tab w:val="left" w:pos="5760"/>
          <w:tab w:val="left" w:pos="6030"/>
        </w:tabs>
        <w:spacing w:line="245" w:lineRule="exact"/>
        <w:rPr>
          <w:spacing w:val="-2"/>
          <w:kern w:val="1"/>
        </w:rPr>
      </w:pPr>
    </w:p>
    <w:p w:rsidR="0071775B" w:rsidRDefault="0086625A" w:rsidP="0071775B">
      <w:pPr>
        <w:pStyle w:val="Level1altL1"/>
        <w:ind w:left="0" w:firstLine="0"/>
      </w:pPr>
      <w:r>
        <w:t>Introduction</w:t>
      </w:r>
    </w:p>
    <w:p w:rsidR="00B40847" w:rsidRDefault="00B40847" w:rsidP="00B40847">
      <w:pPr>
        <w:ind w:left="18"/>
      </w:pPr>
      <w:r>
        <w:t>1.1</w:t>
      </w:r>
      <w:r>
        <w:tab/>
      </w:r>
      <w:r w:rsidRPr="00BC021F">
        <w:t xml:space="preserve">The first meeting of the Volcanic Ash </w:t>
      </w:r>
      <w:r>
        <w:t xml:space="preserve">Exercises </w:t>
      </w:r>
      <w:r w:rsidRPr="00BC021F">
        <w:t xml:space="preserve">Steering Group for the (far) eastern </w:t>
      </w:r>
      <w:r>
        <w:t>part of the EUR Region</w:t>
      </w:r>
      <w:r w:rsidRPr="00BC021F">
        <w:t xml:space="preserve"> (EUR (EAST) VOLCEX/SG/1) was held</w:t>
      </w:r>
      <w:r>
        <w:t xml:space="preserve"> on </w:t>
      </w:r>
      <w:r w:rsidR="007E06BE">
        <w:t xml:space="preserve">21-23 August </w:t>
      </w:r>
      <w:smartTag w:uri="urn:schemas-microsoft-com:office:smarttags" w:element="metricconverter">
        <w:smartTagPr>
          <w:attr w:name="ProductID" w:val="2012 in"/>
        </w:smartTagPr>
        <w:r>
          <w:t>2012</w:t>
        </w:r>
        <w:r w:rsidRPr="00BC021F">
          <w:t xml:space="preserve"> in</w:t>
        </w:r>
      </w:smartTag>
      <w:r w:rsidRPr="00BC021F">
        <w:t xml:space="preserve"> Petropavlovsk-Kamchatsky, the Russian Federation. </w:t>
      </w:r>
      <w:r w:rsidR="007E06BE">
        <w:t xml:space="preserve"> </w:t>
      </w:r>
      <w:r>
        <w:t xml:space="preserve">The meeting was composed of various disciplines related to </w:t>
      </w:r>
      <w:r w:rsidR="007E06BE">
        <w:t>Meteorology (</w:t>
      </w:r>
      <w:r>
        <w:t>MET</w:t>
      </w:r>
      <w:r w:rsidR="007E06BE">
        <w:t>)</w:t>
      </w:r>
      <w:r>
        <w:t xml:space="preserve"> (10 participants), volcano operations and research (7), Air Traffic Services (9)</w:t>
      </w:r>
      <w:r w:rsidR="007E06BE">
        <w:t>,</w:t>
      </w:r>
      <w:r>
        <w:t xml:space="preserve"> that included Area Control Centres (ACC) and Air Traffic Flow Management (ATFM)</w:t>
      </w:r>
      <w:r w:rsidR="007E06BE">
        <w:t>,</w:t>
      </w:r>
      <w:r>
        <w:t xml:space="preserve"> as well as one representative from International Air Transport Association (IATA), one expert from Eurocontrol and one representative from</w:t>
      </w:r>
      <w:r w:rsidR="007E06BE">
        <w:t xml:space="preserve"> the </w:t>
      </w:r>
      <w:r>
        <w:t>International Civil Aviation Organization (ICAO).</w:t>
      </w:r>
    </w:p>
    <w:p w:rsidR="00B40847" w:rsidRDefault="00B40847" w:rsidP="00B40847">
      <w:pPr>
        <w:ind w:left="360"/>
      </w:pPr>
    </w:p>
    <w:p w:rsidR="00B40847" w:rsidRDefault="00B40847" w:rsidP="00B40847">
      <w:pPr>
        <w:tabs>
          <w:tab w:val="left" w:pos="810"/>
        </w:tabs>
      </w:pPr>
      <w:r>
        <w:t xml:space="preserve">1.2 </w:t>
      </w:r>
      <w:r>
        <w:tab/>
      </w:r>
      <w:r w:rsidR="001A3E72">
        <w:t xml:space="preserve">The attendees gave </w:t>
      </w:r>
      <w:r w:rsidR="002201D6">
        <w:t>presentations</w:t>
      </w:r>
      <w:r w:rsidR="001A3E72">
        <w:t xml:space="preserve"> that provided the framework to exchange viewpoints</w:t>
      </w:r>
      <w:r>
        <w:t xml:space="preserve"> </w:t>
      </w:r>
      <w:r w:rsidR="001A3E72">
        <w:t>on v</w:t>
      </w:r>
      <w:r>
        <w:t xml:space="preserve">olcanic ash, issuing advisories, </w:t>
      </w:r>
      <w:r w:rsidR="007E06BE">
        <w:t>Significant Meteorological Advisory (</w:t>
      </w:r>
      <w:r>
        <w:t>SIGMET</w:t>
      </w:r>
      <w:r w:rsidR="007E06BE">
        <w:t>)</w:t>
      </w:r>
      <w:r>
        <w:t xml:space="preserve"> and </w:t>
      </w:r>
      <w:r w:rsidR="007E06BE">
        <w:t>Notice to Airmen (</w:t>
      </w:r>
      <w:r>
        <w:t>NOTAM</w:t>
      </w:r>
      <w:r w:rsidR="007E06BE">
        <w:t>)</w:t>
      </w:r>
      <w:r>
        <w:t xml:space="preserve"> </w:t>
      </w:r>
      <w:r w:rsidR="001A3E72">
        <w:t>and</w:t>
      </w:r>
      <w:r>
        <w:t xml:space="preserve"> managing airspace in such events. </w:t>
      </w:r>
      <w:r w:rsidR="007E06BE">
        <w:t xml:space="preserve"> </w:t>
      </w:r>
      <w:r w:rsidR="00B66F05">
        <w:t xml:space="preserve">The </w:t>
      </w:r>
      <w:r w:rsidR="002201D6">
        <w:t>attendees</w:t>
      </w:r>
      <w:r w:rsidR="001A3E72">
        <w:t xml:space="preserve"> discussed plans for </w:t>
      </w:r>
      <w:r w:rsidR="00B66F05">
        <w:t>the first volcanic ash exercise</w:t>
      </w:r>
      <w:r w:rsidR="001A3E72">
        <w:t xml:space="preserve"> between the three States taking place </w:t>
      </w:r>
      <w:r w:rsidR="007E06BE">
        <w:t xml:space="preserve">15-16 </w:t>
      </w:r>
      <w:r w:rsidR="001A3E72">
        <w:t xml:space="preserve">January 2013 in </w:t>
      </w:r>
      <w:r w:rsidR="00B66F05">
        <w:t xml:space="preserve">Kamchatka (VOLKAM/13). </w:t>
      </w:r>
    </w:p>
    <w:p w:rsidR="00B40847" w:rsidRPr="00B40847" w:rsidRDefault="00B40847" w:rsidP="00B40847">
      <w:pPr>
        <w:rPr>
          <w:spacing w:val="-2"/>
          <w:kern w:val="1"/>
          <w:szCs w:val="24"/>
        </w:rPr>
      </w:pPr>
    </w:p>
    <w:p w:rsidR="00A62BA7" w:rsidRDefault="00B40847" w:rsidP="002201D6">
      <w:pPr>
        <w:widowControl/>
        <w:tabs>
          <w:tab w:val="num" w:pos="993"/>
          <w:tab w:val="num" w:pos="2160"/>
        </w:tabs>
        <w:overflowPunct/>
        <w:autoSpaceDE/>
        <w:autoSpaceDN/>
        <w:adjustRightInd/>
        <w:textAlignment w:val="auto"/>
      </w:pPr>
      <w:r>
        <w:t>1.3</w:t>
      </w:r>
      <w:r>
        <w:tab/>
      </w:r>
      <w:r w:rsidR="002201D6">
        <w:t>T</w:t>
      </w:r>
      <w:r w:rsidR="00A62BA7">
        <w:t xml:space="preserve">he following aims and objectives were developed for </w:t>
      </w:r>
      <w:r w:rsidR="00D73915">
        <w:t xml:space="preserve">the </w:t>
      </w:r>
      <w:r w:rsidR="00A62BA7">
        <w:t xml:space="preserve">Exercise:  </w:t>
      </w:r>
    </w:p>
    <w:p w:rsidR="00A62BA7" w:rsidRDefault="00A62BA7" w:rsidP="00B40847"/>
    <w:p w:rsidR="00737BF1" w:rsidRPr="004F504A" w:rsidRDefault="002201D6" w:rsidP="006043D1">
      <w:pPr>
        <w:widowControl/>
        <w:numPr>
          <w:ilvl w:val="0"/>
          <w:numId w:val="4"/>
        </w:numPr>
        <w:tabs>
          <w:tab w:val="num" w:pos="720"/>
        </w:tabs>
        <w:overflowPunct/>
        <w:autoSpaceDE/>
        <w:autoSpaceDN/>
        <w:adjustRightInd/>
        <w:textAlignment w:val="auto"/>
        <w:rPr>
          <w:szCs w:val="22"/>
        </w:rPr>
      </w:pPr>
      <w:r>
        <w:rPr>
          <w:szCs w:val="22"/>
        </w:rPr>
        <w:t>D</w:t>
      </w:r>
      <w:r w:rsidR="00737BF1" w:rsidRPr="004F504A">
        <w:rPr>
          <w:szCs w:val="22"/>
        </w:rPr>
        <w:t>emonstrate information flow (VONA, VAA, SIGMET, NOTAM)</w:t>
      </w:r>
      <w:r w:rsidR="00A62BA7">
        <w:rPr>
          <w:szCs w:val="22"/>
        </w:rPr>
        <w:t>;</w:t>
      </w:r>
    </w:p>
    <w:p w:rsidR="00737BF1" w:rsidRPr="004F504A" w:rsidRDefault="002201D6" w:rsidP="006043D1">
      <w:pPr>
        <w:widowControl/>
        <w:numPr>
          <w:ilvl w:val="0"/>
          <w:numId w:val="4"/>
        </w:numPr>
        <w:tabs>
          <w:tab w:val="num" w:pos="720"/>
        </w:tabs>
        <w:overflowPunct/>
        <w:autoSpaceDE/>
        <w:autoSpaceDN/>
        <w:adjustRightInd/>
        <w:textAlignment w:val="auto"/>
        <w:rPr>
          <w:szCs w:val="22"/>
        </w:rPr>
      </w:pPr>
      <w:r>
        <w:rPr>
          <w:szCs w:val="22"/>
        </w:rPr>
        <w:t>D</w:t>
      </w:r>
      <w:r w:rsidR="00737BF1" w:rsidRPr="004F504A">
        <w:rPr>
          <w:szCs w:val="22"/>
        </w:rPr>
        <w:t xml:space="preserve">emonstrate coordination procedures between national ATM Centres ( </w:t>
      </w:r>
      <w:r w:rsidR="007E06BE">
        <w:rPr>
          <w:szCs w:val="22"/>
        </w:rPr>
        <w:t>Air Traffic management Center (</w:t>
      </w:r>
      <w:r w:rsidR="00737BF1" w:rsidRPr="004F504A">
        <w:rPr>
          <w:szCs w:val="22"/>
        </w:rPr>
        <w:t>ATMC</w:t>
      </w:r>
      <w:r w:rsidR="007E06BE">
        <w:rPr>
          <w:szCs w:val="22"/>
        </w:rPr>
        <w:t>)</w:t>
      </w:r>
      <w:r w:rsidR="00737BF1" w:rsidRPr="004F504A">
        <w:rPr>
          <w:szCs w:val="22"/>
          <w:lang w:eastAsia="ja-JP"/>
        </w:rPr>
        <w:t xml:space="preserve"> Japan</w:t>
      </w:r>
      <w:r w:rsidR="00737BF1" w:rsidRPr="004F504A">
        <w:rPr>
          <w:szCs w:val="22"/>
        </w:rPr>
        <w:t xml:space="preserve">, </w:t>
      </w:r>
      <w:r w:rsidR="007E06BE">
        <w:rPr>
          <w:szCs w:val="22"/>
        </w:rPr>
        <w:t>Air Traffic Control System Command Center (</w:t>
      </w:r>
      <w:r w:rsidR="00737BF1" w:rsidRPr="004F504A">
        <w:rPr>
          <w:szCs w:val="22"/>
        </w:rPr>
        <w:t>ATCSCC</w:t>
      </w:r>
      <w:r w:rsidR="00666BAD">
        <w:rPr>
          <w:szCs w:val="22"/>
        </w:rPr>
        <w:t>)</w:t>
      </w:r>
      <w:r w:rsidR="00737BF1" w:rsidRPr="004F504A">
        <w:rPr>
          <w:szCs w:val="22"/>
          <w:lang w:eastAsia="ja-JP"/>
        </w:rPr>
        <w:t>, MATC Russian</w:t>
      </w:r>
      <w:r w:rsidR="00737BF1" w:rsidRPr="004F504A">
        <w:rPr>
          <w:szCs w:val="22"/>
        </w:rPr>
        <w:t>)</w:t>
      </w:r>
      <w:r w:rsidR="00A62BA7">
        <w:rPr>
          <w:szCs w:val="22"/>
        </w:rPr>
        <w:t xml:space="preserve">; </w:t>
      </w:r>
    </w:p>
    <w:p w:rsidR="00737BF1" w:rsidRPr="004F504A" w:rsidRDefault="002201D6" w:rsidP="006043D1">
      <w:pPr>
        <w:widowControl/>
        <w:numPr>
          <w:ilvl w:val="0"/>
          <w:numId w:val="4"/>
        </w:numPr>
        <w:tabs>
          <w:tab w:val="num" w:pos="720"/>
        </w:tabs>
        <w:overflowPunct/>
        <w:autoSpaceDE/>
        <w:autoSpaceDN/>
        <w:adjustRightInd/>
        <w:textAlignment w:val="auto"/>
        <w:rPr>
          <w:szCs w:val="22"/>
        </w:rPr>
      </w:pPr>
      <w:r>
        <w:rPr>
          <w:szCs w:val="22"/>
        </w:rPr>
        <w:t>D</w:t>
      </w:r>
      <w:r w:rsidR="00737BF1" w:rsidRPr="004F504A">
        <w:rPr>
          <w:szCs w:val="22"/>
        </w:rPr>
        <w:t>emonstrate coordination procedures between ACCs (ATMC</w:t>
      </w:r>
      <w:r w:rsidR="00737BF1" w:rsidRPr="004F504A">
        <w:rPr>
          <w:szCs w:val="22"/>
          <w:lang w:eastAsia="ja-JP"/>
        </w:rPr>
        <w:t xml:space="preserve"> Oceanic</w:t>
      </w:r>
      <w:r w:rsidR="00737BF1" w:rsidRPr="004F504A">
        <w:rPr>
          <w:szCs w:val="22"/>
        </w:rPr>
        <w:t>, Sapporo, Anchorage</w:t>
      </w:r>
      <w:r w:rsidR="00737BF1" w:rsidRPr="004F504A">
        <w:rPr>
          <w:szCs w:val="22"/>
          <w:lang w:eastAsia="ja-JP"/>
        </w:rPr>
        <w:t>,</w:t>
      </w:r>
      <w:r w:rsidR="00737BF1" w:rsidRPr="004F504A">
        <w:rPr>
          <w:szCs w:val="22"/>
        </w:rPr>
        <w:t xml:space="preserve"> Petropavlovsk-Kamchatsky, Magadan, Khabarovsk)</w:t>
      </w:r>
      <w:r w:rsidR="00A62BA7">
        <w:rPr>
          <w:szCs w:val="22"/>
        </w:rPr>
        <w:t xml:space="preserve">; </w:t>
      </w:r>
    </w:p>
    <w:p w:rsidR="00737BF1" w:rsidRPr="004F504A" w:rsidRDefault="002201D6" w:rsidP="006043D1">
      <w:pPr>
        <w:widowControl/>
        <w:numPr>
          <w:ilvl w:val="0"/>
          <w:numId w:val="4"/>
        </w:numPr>
        <w:tabs>
          <w:tab w:val="num" w:pos="720"/>
        </w:tabs>
        <w:overflowPunct/>
        <w:autoSpaceDE/>
        <w:autoSpaceDN/>
        <w:adjustRightInd/>
        <w:textAlignment w:val="auto"/>
        <w:rPr>
          <w:szCs w:val="22"/>
        </w:rPr>
      </w:pPr>
      <w:r>
        <w:rPr>
          <w:szCs w:val="22"/>
        </w:rPr>
        <w:t>D</w:t>
      </w:r>
      <w:r w:rsidR="00737BF1" w:rsidRPr="004F504A">
        <w:rPr>
          <w:szCs w:val="22"/>
        </w:rPr>
        <w:t>emonstrate coordination procedures between providers and airlines</w:t>
      </w:r>
      <w:r w:rsidR="00A62BA7">
        <w:rPr>
          <w:szCs w:val="22"/>
        </w:rPr>
        <w:t>; and</w:t>
      </w:r>
    </w:p>
    <w:p w:rsidR="00737BF1" w:rsidRPr="004F504A" w:rsidRDefault="002201D6" w:rsidP="006043D1">
      <w:pPr>
        <w:widowControl/>
        <w:numPr>
          <w:ilvl w:val="0"/>
          <w:numId w:val="4"/>
        </w:numPr>
        <w:tabs>
          <w:tab w:val="num" w:pos="720"/>
        </w:tabs>
        <w:overflowPunct/>
        <w:autoSpaceDE/>
        <w:autoSpaceDN/>
        <w:adjustRightInd/>
        <w:textAlignment w:val="auto"/>
        <w:rPr>
          <w:szCs w:val="22"/>
        </w:rPr>
      </w:pPr>
      <w:r>
        <w:rPr>
          <w:szCs w:val="22"/>
        </w:rPr>
        <w:t>C</w:t>
      </w:r>
      <w:r w:rsidR="00737BF1" w:rsidRPr="004F504A">
        <w:rPr>
          <w:szCs w:val="22"/>
        </w:rPr>
        <w:t xml:space="preserve">onsider adapting Air Traffic Management Volcanic Ash Contingency Plan (ATM VACP) template developed by the International Volcanic Ash Task Force (IVATF) </w:t>
      </w:r>
    </w:p>
    <w:p w:rsidR="00737BF1" w:rsidRPr="004F504A" w:rsidRDefault="00737BF1" w:rsidP="006043D1">
      <w:pPr>
        <w:widowControl/>
        <w:numPr>
          <w:ilvl w:val="0"/>
          <w:numId w:val="4"/>
        </w:numPr>
        <w:tabs>
          <w:tab w:val="num" w:pos="720"/>
        </w:tabs>
        <w:overflowPunct/>
        <w:autoSpaceDE/>
        <w:autoSpaceDN/>
        <w:adjustRightInd/>
        <w:textAlignment w:val="auto"/>
        <w:rPr>
          <w:color w:val="FF0000"/>
          <w:szCs w:val="22"/>
          <w:lang w:val="en-US" w:eastAsia="ja-JP"/>
        </w:rPr>
      </w:pPr>
      <w:r w:rsidRPr="004F504A">
        <w:rPr>
          <w:szCs w:val="22"/>
          <w:lang w:eastAsia="ja-JP"/>
        </w:rPr>
        <w:t>*</w:t>
      </w:r>
      <w:r w:rsidRPr="004F504A">
        <w:rPr>
          <w:szCs w:val="22"/>
        </w:rPr>
        <w:t xml:space="preserve">Noting no operational impact expected from test </w:t>
      </w:r>
    </w:p>
    <w:p w:rsidR="00737BF1" w:rsidRDefault="00737BF1" w:rsidP="00737BF1">
      <w:pPr>
        <w:widowControl/>
        <w:overflowPunct/>
        <w:autoSpaceDE/>
        <w:autoSpaceDN/>
        <w:adjustRightInd/>
        <w:textAlignment w:val="auto"/>
        <w:rPr>
          <w:color w:val="FF0000"/>
          <w:szCs w:val="22"/>
          <w:lang w:val="en-US" w:eastAsia="ja-JP"/>
        </w:rPr>
      </w:pPr>
    </w:p>
    <w:p w:rsidR="002201D6" w:rsidRDefault="002201D6" w:rsidP="002201D6">
      <w:pPr>
        <w:widowControl/>
        <w:tabs>
          <w:tab w:val="num" w:pos="993"/>
          <w:tab w:val="num" w:pos="2160"/>
        </w:tabs>
        <w:overflowPunct/>
        <w:autoSpaceDE/>
        <w:autoSpaceDN/>
        <w:adjustRightInd/>
        <w:textAlignment w:val="auto"/>
        <w:rPr>
          <w:szCs w:val="22"/>
        </w:rPr>
      </w:pPr>
      <w:r w:rsidRPr="002201D6">
        <w:rPr>
          <w:szCs w:val="22"/>
          <w:lang w:val="en-US" w:eastAsia="ja-JP"/>
        </w:rPr>
        <w:lastRenderedPageBreak/>
        <w:t>1.4</w:t>
      </w:r>
      <w:r>
        <w:rPr>
          <w:color w:val="FF0000"/>
          <w:szCs w:val="22"/>
          <w:lang w:val="en-US" w:eastAsia="ja-JP"/>
        </w:rPr>
        <w:tab/>
      </w:r>
      <w:r>
        <w:t>The exercise utilized</w:t>
      </w:r>
      <w:r>
        <w:rPr>
          <w:szCs w:val="22"/>
        </w:rPr>
        <w:t xml:space="preserve"> a northwest wind scenario to impact northern Pacific (NOPAC) routes to the southeast of Kamchatka during 2100 UTC 15 January to 0600 UTC 16 January 2013.  The focus was on coordination procedures between national ATM Centers (Russian Federation – MATMC, Japan – Fukuoka ATMC, and the U.S. – </w:t>
      </w:r>
      <w:r w:rsidR="00666BAD">
        <w:rPr>
          <w:szCs w:val="22"/>
        </w:rPr>
        <w:t>ATCSCC</w:t>
      </w:r>
      <w:r>
        <w:rPr>
          <w:szCs w:val="22"/>
        </w:rPr>
        <w:t xml:space="preserve">) and </w:t>
      </w:r>
      <w:r w:rsidR="00666BAD">
        <w:rPr>
          <w:szCs w:val="22"/>
        </w:rPr>
        <w:t>ACC</w:t>
      </w:r>
      <w:r>
        <w:rPr>
          <w:szCs w:val="22"/>
        </w:rPr>
        <w:t xml:space="preserve">s (Anchorage, Petropavlovsk-Kamchatsky, Magadan, Khaborovsk, Sapporto and Fukuoka ATMC) and providers such as air traffic services (ATS) MET. </w:t>
      </w:r>
      <w:r w:rsidR="00666BAD">
        <w:rPr>
          <w:szCs w:val="22"/>
        </w:rPr>
        <w:t xml:space="preserve"> </w:t>
      </w:r>
      <w:r>
        <w:rPr>
          <w:szCs w:val="22"/>
        </w:rPr>
        <w:t xml:space="preserve">There was no operational impact during the exercise. </w:t>
      </w:r>
    </w:p>
    <w:p w:rsidR="002201D6" w:rsidRPr="004F504A" w:rsidRDefault="002201D6" w:rsidP="00737BF1">
      <w:pPr>
        <w:widowControl/>
        <w:overflowPunct/>
        <w:autoSpaceDE/>
        <w:autoSpaceDN/>
        <w:adjustRightInd/>
        <w:textAlignment w:val="auto"/>
        <w:rPr>
          <w:color w:val="FF0000"/>
          <w:szCs w:val="22"/>
          <w:lang w:val="en-US" w:eastAsia="ja-JP"/>
        </w:rPr>
      </w:pPr>
    </w:p>
    <w:p w:rsidR="00A62BA7" w:rsidRDefault="00A62BA7" w:rsidP="006043D1">
      <w:pPr>
        <w:widowControl/>
        <w:numPr>
          <w:ilvl w:val="0"/>
          <w:numId w:val="1"/>
        </w:numPr>
        <w:overflowPunct/>
        <w:autoSpaceDE/>
        <w:autoSpaceDN/>
        <w:adjustRightInd/>
        <w:textAlignment w:val="auto"/>
        <w:rPr>
          <w:szCs w:val="22"/>
        </w:rPr>
      </w:pPr>
      <w:r>
        <w:rPr>
          <w:szCs w:val="22"/>
        </w:rPr>
        <w:t>Discussion</w:t>
      </w:r>
    </w:p>
    <w:p w:rsidR="00A62BA7" w:rsidRDefault="00A62BA7" w:rsidP="00A62BA7">
      <w:pPr>
        <w:widowControl/>
        <w:tabs>
          <w:tab w:val="num" w:pos="993"/>
          <w:tab w:val="num" w:pos="2160"/>
        </w:tabs>
        <w:overflowPunct/>
        <w:autoSpaceDE/>
        <w:autoSpaceDN/>
        <w:adjustRightInd/>
        <w:textAlignment w:val="auto"/>
        <w:rPr>
          <w:szCs w:val="22"/>
        </w:rPr>
      </w:pPr>
    </w:p>
    <w:p w:rsidR="00D73915" w:rsidRDefault="00492460" w:rsidP="00A62BA7">
      <w:pPr>
        <w:widowControl/>
        <w:tabs>
          <w:tab w:val="num" w:pos="993"/>
          <w:tab w:val="num" w:pos="2160"/>
        </w:tabs>
        <w:overflowPunct/>
        <w:autoSpaceDE/>
        <w:autoSpaceDN/>
        <w:adjustRightInd/>
        <w:textAlignment w:val="auto"/>
        <w:rPr>
          <w:szCs w:val="22"/>
        </w:rPr>
      </w:pPr>
      <w:r>
        <w:rPr>
          <w:szCs w:val="22"/>
        </w:rPr>
        <w:t>2.1</w:t>
      </w:r>
      <w:r>
        <w:rPr>
          <w:szCs w:val="22"/>
        </w:rPr>
        <w:tab/>
      </w:r>
      <w:r w:rsidR="00D73915">
        <w:rPr>
          <w:szCs w:val="22"/>
        </w:rPr>
        <w:t xml:space="preserve">Below is the log </w:t>
      </w:r>
      <w:r w:rsidR="000D067D">
        <w:rPr>
          <w:szCs w:val="22"/>
        </w:rPr>
        <w:t xml:space="preserve">that was </w:t>
      </w:r>
      <w:r w:rsidR="001A3E72">
        <w:rPr>
          <w:szCs w:val="22"/>
        </w:rPr>
        <w:t xml:space="preserve">kept for the </w:t>
      </w:r>
      <w:r w:rsidR="00D73915">
        <w:rPr>
          <w:szCs w:val="22"/>
        </w:rPr>
        <w:t>exercise:</w:t>
      </w:r>
    </w:p>
    <w:p w:rsidR="00D73915" w:rsidRDefault="00D73915" w:rsidP="00D73915">
      <w:pPr>
        <w:ind w:firstLine="720"/>
        <w:rPr>
          <w:rFonts w:ascii="Helv" w:hAnsi="Helv" w:cs="Helv"/>
          <w:color w:val="000000"/>
          <w:sz w:val="20"/>
        </w:rPr>
      </w:pP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21:02 </w:t>
      </w:r>
      <w:r>
        <w:rPr>
          <w:szCs w:val="22"/>
        </w:rPr>
        <w:tab/>
      </w:r>
      <w:r w:rsidRPr="00D73915">
        <w:rPr>
          <w:szCs w:val="22"/>
        </w:rPr>
        <w:t xml:space="preserve">Karymsky </w:t>
      </w:r>
      <w:r w:rsidR="00FB035D">
        <w:rPr>
          <w:szCs w:val="22"/>
        </w:rPr>
        <w:t xml:space="preserve">Volcano </w:t>
      </w:r>
      <w:r w:rsidRPr="00D73915">
        <w:rPr>
          <w:szCs w:val="22"/>
        </w:rPr>
        <w:t>went red</w:t>
      </w: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21:06: </w:t>
      </w:r>
      <w:r>
        <w:rPr>
          <w:szCs w:val="22"/>
        </w:rPr>
        <w:tab/>
      </w:r>
      <w:r w:rsidRPr="00D73915">
        <w:rPr>
          <w:szCs w:val="22"/>
        </w:rPr>
        <w:t>Tokyo VAAC issues VAA</w:t>
      </w: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21:11 </w:t>
      </w:r>
      <w:r>
        <w:rPr>
          <w:szCs w:val="22"/>
        </w:rPr>
        <w:tab/>
      </w:r>
      <w:r w:rsidRPr="00D73915">
        <w:rPr>
          <w:szCs w:val="22"/>
        </w:rPr>
        <w:t>A</w:t>
      </w:r>
      <w:r w:rsidR="00FB035D">
        <w:rPr>
          <w:szCs w:val="22"/>
        </w:rPr>
        <w:t>laska Volcano Observatory (A</w:t>
      </w:r>
      <w:r w:rsidRPr="00D73915">
        <w:rPr>
          <w:szCs w:val="22"/>
        </w:rPr>
        <w:t>VO</w:t>
      </w:r>
      <w:r w:rsidR="00FB035D">
        <w:rPr>
          <w:szCs w:val="22"/>
        </w:rPr>
        <w:t>)</w:t>
      </w:r>
      <w:r w:rsidRPr="00D73915">
        <w:rPr>
          <w:szCs w:val="22"/>
        </w:rPr>
        <w:t xml:space="preserve"> notified ZAN of the eruption</w:t>
      </w:r>
    </w:p>
    <w:p w:rsid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21:24 </w:t>
      </w:r>
      <w:r>
        <w:rPr>
          <w:szCs w:val="22"/>
        </w:rPr>
        <w:tab/>
      </w:r>
      <w:r w:rsidRPr="00D73915">
        <w:rPr>
          <w:szCs w:val="22"/>
        </w:rPr>
        <w:t>P/K ACC called ZAN and told them they closed 5 airways</w:t>
      </w:r>
    </w:p>
    <w:p w:rsid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ZAN built </w:t>
      </w:r>
      <w:r w:rsidR="000D067D">
        <w:rPr>
          <w:szCs w:val="22"/>
        </w:rPr>
        <w:t>Flow Evaluation Area (</w:t>
      </w:r>
      <w:r w:rsidRPr="00D73915">
        <w:rPr>
          <w:szCs w:val="22"/>
        </w:rPr>
        <w:t>FEA</w:t>
      </w:r>
      <w:r w:rsidR="000D067D">
        <w:rPr>
          <w:szCs w:val="22"/>
        </w:rPr>
        <w:t>)</w:t>
      </w:r>
      <w:r w:rsidRPr="00D73915">
        <w:rPr>
          <w:szCs w:val="22"/>
        </w:rPr>
        <w:t xml:space="preserve"> for </w:t>
      </w:r>
      <w:r w:rsidR="00D479BE" w:rsidRPr="00D479BE">
        <w:t>Pacific Organized Track System</w:t>
      </w:r>
      <w:r w:rsidR="00D479BE" w:rsidRPr="00D73915">
        <w:rPr>
          <w:szCs w:val="22"/>
        </w:rPr>
        <w:t xml:space="preserve"> </w:t>
      </w:r>
      <w:r w:rsidR="00D479BE">
        <w:rPr>
          <w:szCs w:val="22"/>
        </w:rPr>
        <w:t>(</w:t>
      </w:r>
      <w:r w:rsidRPr="00D73915">
        <w:rPr>
          <w:szCs w:val="22"/>
        </w:rPr>
        <w:t>PACOTS</w:t>
      </w:r>
      <w:r w:rsidR="00D479BE">
        <w:rPr>
          <w:szCs w:val="22"/>
        </w:rPr>
        <w:t>)</w:t>
      </w:r>
      <w:r w:rsidRPr="00D73915">
        <w:rPr>
          <w:szCs w:val="22"/>
        </w:rPr>
        <w:t xml:space="preserve"> and NOPAC</w:t>
      </w: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Contacted FAA ATCSCC and requested an advisory be issued and a telcon with airlines be set up. Western Servic</w:t>
      </w:r>
      <w:r w:rsidR="000D067D">
        <w:rPr>
          <w:szCs w:val="22"/>
        </w:rPr>
        <w:t>e Area in Seattle</w:t>
      </w:r>
      <w:r w:rsidRPr="00D73915">
        <w:rPr>
          <w:szCs w:val="22"/>
        </w:rPr>
        <w:t xml:space="preserve"> was notified.</w:t>
      </w:r>
    </w:p>
    <w:p w:rsidR="00D73915" w:rsidRDefault="00D73915" w:rsidP="00D73915">
      <w:pPr>
        <w:widowControl/>
        <w:tabs>
          <w:tab w:val="num" w:pos="993"/>
          <w:tab w:val="num" w:pos="2160"/>
        </w:tabs>
        <w:overflowPunct/>
        <w:autoSpaceDE/>
        <w:autoSpaceDN/>
        <w:adjustRightInd/>
        <w:ind w:left="720"/>
        <w:textAlignment w:val="auto"/>
        <w:rPr>
          <w:szCs w:val="22"/>
          <w:lang w:eastAsia="ja-JP"/>
        </w:rPr>
      </w:pPr>
    </w:p>
    <w:p w:rsidR="006E2410" w:rsidRDefault="006E2410" w:rsidP="00D73915">
      <w:pPr>
        <w:widowControl/>
        <w:tabs>
          <w:tab w:val="num" w:pos="993"/>
          <w:tab w:val="num" w:pos="2160"/>
        </w:tabs>
        <w:overflowPunct/>
        <w:autoSpaceDE/>
        <w:autoSpaceDN/>
        <w:adjustRightInd/>
        <w:ind w:left="720"/>
        <w:textAlignment w:val="auto"/>
        <w:rPr>
          <w:szCs w:val="22"/>
          <w:lang w:eastAsia="ja-JP"/>
        </w:rPr>
      </w:pPr>
      <w:r>
        <w:rPr>
          <w:rFonts w:hint="eastAsia"/>
          <w:szCs w:val="22"/>
          <w:lang w:eastAsia="ja-JP"/>
        </w:rPr>
        <w:t>21:39</w:t>
      </w:r>
      <w:r>
        <w:rPr>
          <w:rFonts w:hint="eastAsia"/>
          <w:szCs w:val="22"/>
          <w:lang w:eastAsia="ja-JP"/>
        </w:rPr>
        <w:tab/>
        <w:t xml:space="preserve">RJJJ called RJAA HF-radio and asked them to issue VA </w:t>
      </w:r>
      <w:r>
        <w:rPr>
          <w:szCs w:val="22"/>
          <w:lang w:eastAsia="ja-JP"/>
        </w:rPr>
        <w:t>information.</w:t>
      </w:r>
    </w:p>
    <w:p w:rsidR="00D73915" w:rsidRPr="00D73915" w:rsidRDefault="00D73915" w:rsidP="002201D6">
      <w:pPr>
        <w:widowControl/>
        <w:tabs>
          <w:tab w:val="num" w:pos="993"/>
          <w:tab w:val="num" w:pos="2160"/>
        </w:tabs>
        <w:overflowPunct/>
        <w:autoSpaceDE/>
        <w:autoSpaceDN/>
        <w:adjustRightInd/>
        <w:ind w:left="2160" w:hanging="1440"/>
        <w:textAlignment w:val="auto"/>
        <w:rPr>
          <w:szCs w:val="22"/>
        </w:rPr>
      </w:pPr>
      <w:r>
        <w:rPr>
          <w:szCs w:val="22"/>
        </w:rPr>
        <w:t>22:18</w:t>
      </w:r>
      <w:r>
        <w:rPr>
          <w:szCs w:val="22"/>
        </w:rPr>
        <w:tab/>
      </w:r>
      <w:r w:rsidRPr="00D73915">
        <w:rPr>
          <w:szCs w:val="22"/>
        </w:rPr>
        <w:t>United Airlines called with reroutes into Russian airspace off NOPAC and PACOTS routes. This was coordinated with Russia via email.</w:t>
      </w: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23:00 </w:t>
      </w:r>
      <w:r>
        <w:rPr>
          <w:szCs w:val="22"/>
        </w:rPr>
        <w:tab/>
      </w:r>
      <w:r w:rsidRPr="00D73915">
        <w:rPr>
          <w:szCs w:val="22"/>
        </w:rPr>
        <w:t>UPS gave a PIREP…</w:t>
      </w:r>
    </w:p>
    <w:p w:rsidR="00D73915" w:rsidRPr="00D73915" w:rsidRDefault="00D73915" w:rsidP="002201D6">
      <w:pPr>
        <w:widowControl/>
        <w:tabs>
          <w:tab w:val="num" w:pos="993"/>
          <w:tab w:val="num" w:pos="2160"/>
        </w:tabs>
        <w:overflowPunct/>
        <w:autoSpaceDE/>
        <w:autoSpaceDN/>
        <w:adjustRightInd/>
        <w:ind w:left="2160" w:hanging="1440"/>
        <w:textAlignment w:val="auto"/>
        <w:rPr>
          <w:szCs w:val="22"/>
        </w:rPr>
      </w:pPr>
      <w:r w:rsidRPr="00D73915">
        <w:rPr>
          <w:szCs w:val="22"/>
        </w:rPr>
        <w:t xml:space="preserve">23:30 </w:t>
      </w:r>
      <w:r>
        <w:rPr>
          <w:szCs w:val="22"/>
        </w:rPr>
        <w:tab/>
      </w:r>
      <w:r w:rsidRPr="00D73915">
        <w:rPr>
          <w:szCs w:val="22"/>
        </w:rPr>
        <w:t>telcon. KVERT advised that ashcloud was at 10,000 meters. when that was reduced, it was not broadcast or adjusted in products</w:t>
      </w: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03:07 </w:t>
      </w:r>
      <w:r>
        <w:rPr>
          <w:szCs w:val="22"/>
        </w:rPr>
        <w:tab/>
      </w:r>
      <w:r w:rsidRPr="00D73915">
        <w:rPr>
          <w:szCs w:val="22"/>
        </w:rPr>
        <w:t>ZAN CWSU issued a Mission Impact Statement (MIS) for volcanic ash</w:t>
      </w:r>
    </w:p>
    <w:p w:rsidR="00D73915" w:rsidRDefault="00D73915" w:rsidP="00D73915">
      <w:pPr>
        <w:widowControl/>
        <w:tabs>
          <w:tab w:val="num" w:pos="993"/>
          <w:tab w:val="num" w:pos="2160"/>
        </w:tabs>
        <w:overflowPunct/>
        <w:autoSpaceDE/>
        <w:autoSpaceDN/>
        <w:adjustRightInd/>
        <w:ind w:left="720"/>
        <w:textAlignment w:val="auto"/>
        <w:rPr>
          <w:szCs w:val="22"/>
          <w:lang w:eastAsia="ja-JP"/>
        </w:rPr>
      </w:pPr>
      <w:r w:rsidRPr="00D73915">
        <w:rPr>
          <w:szCs w:val="22"/>
        </w:rPr>
        <w:t xml:space="preserve">03:26 </w:t>
      </w:r>
      <w:r>
        <w:rPr>
          <w:szCs w:val="22"/>
        </w:rPr>
        <w:tab/>
      </w:r>
      <w:r w:rsidRPr="00D73915">
        <w:rPr>
          <w:szCs w:val="22"/>
        </w:rPr>
        <w:t>ZAN CWSU issued a Center Weather Advisory (CWA) for volcanic ash</w:t>
      </w:r>
    </w:p>
    <w:p w:rsidR="006E2410" w:rsidRPr="00D73915" w:rsidRDefault="006E2410" w:rsidP="00D73915">
      <w:pPr>
        <w:widowControl/>
        <w:tabs>
          <w:tab w:val="num" w:pos="993"/>
          <w:tab w:val="num" w:pos="2160"/>
        </w:tabs>
        <w:overflowPunct/>
        <w:autoSpaceDE/>
        <w:autoSpaceDN/>
        <w:adjustRightInd/>
        <w:ind w:left="720"/>
        <w:textAlignment w:val="auto"/>
        <w:rPr>
          <w:szCs w:val="22"/>
          <w:lang w:eastAsia="ja-JP"/>
        </w:rPr>
      </w:pPr>
      <w:r>
        <w:rPr>
          <w:rFonts w:hint="eastAsia"/>
          <w:szCs w:val="22"/>
          <w:lang w:eastAsia="ja-JP"/>
        </w:rPr>
        <w:t>04:21</w:t>
      </w:r>
      <w:r>
        <w:rPr>
          <w:rFonts w:hint="eastAsia"/>
          <w:szCs w:val="22"/>
          <w:lang w:eastAsia="ja-JP"/>
        </w:rPr>
        <w:tab/>
        <w:t>New Eastbound PACOTS published.</w:t>
      </w:r>
    </w:p>
    <w:p w:rsidR="00D73915" w:rsidRDefault="00D73915" w:rsidP="00D73915">
      <w:pPr>
        <w:widowControl/>
        <w:tabs>
          <w:tab w:val="num" w:pos="993"/>
          <w:tab w:val="num" w:pos="2160"/>
        </w:tabs>
        <w:overflowPunct/>
        <w:autoSpaceDE/>
        <w:autoSpaceDN/>
        <w:adjustRightInd/>
        <w:ind w:left="720"/>
        <w:textAlignment w:val="auto"/>
        <w:rPr>
          <w:szCs w:val="22"/>
          <w:lang w:eastAsia="ja-JP"/>
        </w:rPr>
      </w:pPr>
      <w:r w:rsidRPr="00D73915">
        <w:rPr>
          <w:szCs w:val="22"/>
        </w:rPr>
        <w:t xml:space="preserve">05:23 </w:t>
      </w:r>
      <w:r>
        <w:rPr>
          <w:szCs w:val="22"/>
        </w:rPr>
        <w:tab/>
      </w:r>
      <w:r w:rsidRPr="00D73915">
        <w:rPr>
          <w:szCs w:val="22"/>
        </w:rPr>
        <w:t>ZAN CWSU extended the CWA</w:t>
      </w:r>
    </w:p>
    <w:p w:rsidR="006E2410" w:rsidRPr="00D73915" w:rsidRDefault="006E2410" w:rsidP="00D73915">
      <w:pPr>
        <w:widowControl/>
        <w:tabs>
          <w:tab w:val="num" w:pos="993"/>
          <w:tab w:val="num" w:pos="2160"/>
        </w:tabs>
        <w:overflowPunct/>
        <w:autoSpaceDE/>
        <w:autoSpaceDN/>
        <w:adjustRightInd/>
        <w:ind w:left="720"/>
        <w:textAlignment w:val="auto"/>
        <w:rPr>
          <w:szCs w:val="22"/>
          <w:lang w:eastAsia="ja-JP"/>
        </w:rPr>
      </w:pPr>
      <w:r>
        <w:rPr>
          <w:rFonts w:hint="eastAsia"/>
          <w:szCs w:val="22"/>
          <w:lang w:eastAsia="ja-JP"/>
        </w:rPr>
        <w:t>05:30</w:t>
      </w:r>
      <w:r>
        <w:rPr>
          <w:rFonts w:hint="eastAsia"/>
          <w:szCs w:val="22"/>
          <w:lang w:eastAsia="ja-JP"/>
        </w:rPr>
        <w:tab/>
        <w:t>telecon,</w:t>
      </w:r>
    </w:p>
    <w:p w:rsidR="00D73915" w:rsidRPr="00D73915" w:rsidRDefault="00D73915" w:rsidP="00D73915">
      <w:pPr>
        <w:widowControl/>
        <w:tabs>
          <w:tab w:val="num" w:pos="993"/>
          <w:tab w:val="num" w:pos="2160"/>
        </w:tabs>
        <w:overflowPunct/>
        <w:autoSpaceDE/>
        <w:autoSpaceDN/>
        <w:adjustRightInd/>
        <w:ind w:left="720"/>
        <w:textAlignment w:val="auto"/>
        <w:rPr>
          <w:szCs w:val="22"/>
        </w:rPr>
      </w:pPr>
      <w:r w:rsidRPr="00D73915">
        <w:rPr>
          <w:szCs w:val="22"/>
        </w:rPr>
        <w:t xml:space="preserve">06:00 </w:t>
      </w:r>
      <w:r>
        <w:rPr>
          <w:szCs w:val="22"/>
        </w:rPr>
        <w:tab/>
      </w:r>
      <w:r w:rsidRPr="00D73915">
        <w:rPr>
          <w:szCs w:val="22"/>
        </w:rPr>
        <w:t xml:space="preserve">Exercise ended </w:t>
      </w:r>
    </w:p>
    <w:p w:rsidR="00D73915" w:rsidRDefault="00D73915" w:rsidP="00D73915">
      <w:pPr>
        <w:rPr>
          <w:rFonts w:ascii="Helv" w:hAnsi="Helv" w:cs="Helv"/>
          <w:color w:val="000000"/>
          <w:sz w:val="20"/>
        </w:rPr>
      </w:pPr>
    </w:p>
    <w:p w:rsidR="00D73915" w:rsidRPr="00D73915" w:rsidRDefault="00492460" w:rsidP="00D73915">
      <w:pPr>
        <w:rPr>
          <w:szCs w:val="22"/>
        </w:rPr>
      </w:pPr>
      <w:r>
        <w:rPr>
          <w:szCs w:val="22"/>
        </w:rPr>
        <w:t>2.2</w:t>
      </w:r>
      <w:r>
        <w:rPr>
          <w:szCs w:val="22"/>
        </w:rPr>
        <w:tab/>
        <w:t>Anchorage noted that 20 airlines and 61 aircraft were affected during the exercise</w:t>
      </w:r>
      <w:r w:rsidR="00666BAD">
        <w:rPr>
          <w:szCs w:val="22"/>
        </w:rPr>
        <w:t>;</w:t>
      </w:r>
      <w:r>
        <w:rPr>
          <w:szCs w:val="22"/>
        </w:rPr>
        <w:t xml:space="preserve"> 26 of which </w:t>
      </w:r>
      <w:r w:rsidR="00D73915" w:rsidRPr="00D73915">
        <w:rPr>
          <w:szCs w:val="22"/>
        </w:rPr>
        <w:t>were eastbound and 35 westbound.</w:t>
      </w:r>
    </w:p>
    <w:p w:rsidR="00D73915" w:rsidRDefault="00D73915" w:rsidP="00A62BA7">
      <w:pPr>
        <w:widowControl/>
        <w:tabs>
          <w:tab w:val="num" w:pos="993"/>
          <w:tab w:val="num" w:pos="2160"/>
        </w:tabs>
        <w:overflowPunct/>
        <w:autoSpaceDE/>
        <w:autoSpaceDN/>
        <w:adjustRightInd/>
        <w:textAlignment w:val="auto"/>
        <w:rPr>
          <w:szCs w:val="22"/>
        </w:rPr>
      </w:pPr>
    </w:p>
    <w:p w:rsidR="00C43360" w:rsidRDefault="003B77CF" w:rsidP="00471C8C">
      <w:pPr>
        <w:pStyle w:val="Level2altL2"/>
        <w:numPr>
          <w:ilvl w:val="0"/>
          <w:numId w:val="0"/>
        </w:numPr>
        <w:tabs>
          <w:tab w:val="left" w:pos="720"/>
        </w:tabs>
        <w:rPr>
          <w:lang w:val="en-US"/>
        </w:rPr>
      </w:pPr>
      <w:r>
        <w:rPr>
          <w:szCs w:val="22"/>
        </w:rPr>
        <w:t>2.3</w:t>
      </w:r>
      <w:r>
        <w:rPr>
          <w:szCs w:val="22"/>
        </w:rPr>
        <w:tab/>
      </w:r>
      <w:r w:rsidR="002201D6">
        <w:rPr>
          <w:szCs w:val="22"/>
        </w:rPr>
        <w:t>Overall, the</w:t>
      </w:r>
      <w:r w:rsidR="00471C8C" w:rsidRPr="00D16E83">
        <w:rPr>
          <w:lang w:val="en-US"/>
        </w:rPr>
        <w:t xml:space="preserve"> </w:t>
      </w:r>
      <w:r w:rsidR="00666BAD">
        <w:rPr>
          <w:lang w:val="en-US"/>
        </w:rPr>
        <w:t>e</w:t>
      </w:r>
      <w:r w:rsidR="00471C8C" w:rsidRPr="00D16E83">
        <w:rPr>
          <w:lang w:val="en-US"/>
        </w:rPr>
        <w:t xml:space="preserve">xercise was </w:t>
      </w:r>
      <w:r w:rsidR="00C43360">
        <w:rPr>
          <w:lang w:val="en-US"/>
        </w:rPr>
        <w:t>considered success</w:t>
      </w:r>
      <w:r w:rsidR="00471C8C" w:rsidRPr="00D16E83">
        <w:rPr>
          <w:lang w:val="en-US"/>
        </w:rPr>
        <w:t xml:space="preserve">ful. There was strong support and collaboration between the FAA Anchorage and Command Center, the </w:t>
      </w:r>
      <w:r w:rsidR="00ED6FD0" w:rsidRPr="009B348C">
        <w:rPr>
          <w:rFonts w:eastAsia="MS Mincho" w:hint="eastAsia"/>
          <w:lang w:val="en-US" w:eastAsia="ja-JP"/>
        </w:rPr>
        <w:t>J</w:t>
      </w:r>
      <w:r w:rsidR="00471C8C" w:rsidRPr="00D16E83">
        <w:rPr>
          <w:lang w:val="en-US"/>
        </w:rPr>
        <w:t xml:space="preserve">CAB and the State ATM Corporation.  </w:t>
      </w:r>
    </w:p>
    <w:p w:rsidR="00E16B4F" w:rsidRDefault="00C43360" w:rsidP="00471C8C">
      <w:pPr>
        <w:pStyle w:val="Level2altL2"/>
        <w:numPr>
          <w:ilvl w:val="0"/>
          <w:numId w:val="0"/>
        </w:numPr>
        <w:tabs>
          <w:tab w:val="left" w:pos="720"/>
        </w:tabs>
      </w:pPr>
      <w:r>
        <w:rPr>
          <w:lang w:val="en-US"/>
        </w:rPr>
        <w:t>2.4</w:t>
      </w:r>
      <w:r>
        <w:rPr>
          <w:lang w:val="en-US"/>
        </w:rPr>
        <w:tab/>
      </w:r>
      <w:r w:rsidR="00471C8C" w:rsidRPr="00D16E83">
        <w:rPr>
          <w:lang w:val="en-US"/>
        </w:rPr>
        <w:t xml:space="preserve">A debrief meeting </w:t>
      </w:r>
      <w:r>
        <w:rPr>
          <w:lang w:val="en-US"/>
        </w:rPr>
        <w:t xml:space="preserve">was held </w:t>
      </w:r>
      <w:r w:rsidR="00471C8C" w:rsidRPr="00D16E83">
        <w:rPr>
          <w:lang w:val="en-US"/>
        </w:rPr>
        <w:t xml:space="preserve">19-20 February 2013 at the ICAO Paris Office.  </w:t>
      </w:r>
      <w:r w:rsidR="000D067D">
        <w:rPr>
          <w:lang w:val="en-US"/>
        </w:rPr>
        <w:t xml:space="preserve">The </w:t>
      </w:r>
      <w:r w:rsidR="00E16B4F">
        <w:t xml:space="preserve">ICAO Paris office noted that this was the first volcanic ash exercise in Kamchatka under the </w:t>
      </w:r>
      <w:r w:rsidR="000D067D">
        <w:t>auspices of</w:t>
      </w:r>
      <w:r w:rsidR="00E16B4F">
        <w:t xml:space="preserve"> ICAO that involved the three States: Russian Federation, Japan and the United States.  </w:t>
      </w:r>
      <w:r w:rsidR="000D067D">
        <w:t xml:space="preserve">The exercise resulted in </w:t>
      </w:r>
      <w:r w:rsidR="00E16B4F">
        <w:t>establishing inter- and intra-</w:t>
      </w:r>
      <w:r w:rsidR="00666BAD">
        <w:t>s</w:t>
      </w:r>
      <w:r w:rsidR="00E16B4F">
        <w:t>tate coordination that could be used in real events in the future</w:t>
      </w:r>
      <w:r w:rsidR="00666BAD">
        <w:t>,</w:t>
      </w:r>
      <w:r w:rsidR="00E16B4F">
        <w:t xml:space="preserve"> as well as being the basis for future exercises. </w:t>
      </w:r>
    </w:p>
    <w:p w:rsidR="00EF48EF" w:rsidRDefault="00E16B4F" w:rsidP="00471C8C">
      <w:pPr>
        <w:pStyle w:val="Level2altL2"/>
        <w:numPr>
          <w:ilvl w:val="0"/>
          <w:numId w:val="0"/>
        </w:numPr>
        <w:tabs>
          <w:tab w:val="left" w:pos="720"/>
        </w:tabs>
        <w:rPr>
          <w:lang w:val="en-US"/>
        </w:rPr>
      </w:pPr>
      <w:r>
        <w:t>2.5</w:t>
      </w:r>
      <w:r>
        <w:tab/>
        <w:t>Based on findings and feedback from the participants of the exercise, the group developed lessons learned f</w:t>
      </w:r>
      <w:r w:rsidR="00471C8C" w:rsidRPr="00D16E83">
        <w:rPr>
          <w:lang w:val="en-US"/>
        </w:rPr>
        <w:t>or the next exercise scheduled for January 2014</w:t>
      </w:r>
      <w:r w:rsidR="00666BAD">
        <w:rPr>
          <w:lang w:val="en-US"/>
        </w:rPr>
        <w:t xml:space="preserve">.  </w:t>
      </w:r>
      <w:r w:rsidR="00EF48EF">
        <w:rPr>
          <w:lang w:val="en-US"/>
        </w:rPr>
        <w:t xml:space="preserve">Below are lessons of interest to the JCAB and FAA. </w:t>
      </w:r>
      <w:r w:rsidR="00666BAD">
        <w:rPr>
          <w:lang w:val="en-US"/>
        </w:rPr>
        <w:t xml:space="preserve"> </w:t>
      </w:r>
      <w:r w:rsidR="00EF48EF">
        <w:rPr>
          <w:lang w:val="en-US"/>
        </w:rPr>
        <w:t xml:space="preserve">A full listing of the lessons and actions can be found in the Summary of Discussions from the </w:t>
      </w:r>
      <w:r w:rsidR="00666BAD">
        <w:rPr>
          <w:lang w:val="en-US"/>
        </w:rPr>
        <w:t xml:space="preserve">19-20 </w:t>
      </w:r>
      <w:r w:rsidR="00EF48EF">
        <w:rPr>
          <w:lang w:val="en-US"/>
        </w:rPr>
        <w:t>February meeting in Attachment A.</w:t>
      </w:r>
    </w:p>
    <w:p w:rsidR="00FF7D94" w:rsidRDefault="00874BC1" w:rsidP="006043D1">
      <w:pPr>
        <w:pStyle w:val="Level2altL2"/>
        <w:numPr>
          <w:ilvl w:val="0"/>
          <w:numId w:val="5"/>
        </w:numPr>
        <w:tabs>
          <w:tab w:val="left" w:pos="720"/>
        </w:tabs>
        <w:rPr>
          <w:lang w:val="en-US"/>
        </w:rPr>
      </w:pPr>
      <w:r>
        <w:rPr>
          <w:lang w:val="en-US"/>
        </w:rPr>
        <w:lastRenderedPageBreak/>
        <w:t xml:space="preserve">Lesson 1: </w:t>
      </w:r>
      <w:r w:rsidR="00EF48EF">
        <w:rPr>
          <w:lang w:val="en-US"/>
        </w:rPr>
        <w:t xml:space="preserve">Lack of </w:t>
      </w:r>
      <w:r w:rsidR="00FF7D94">
        <w:rPr>
          <w:lang w:val="en-US"/>
        </w:rPr>
        <w:t xml:space="preserve">direct </w:t>
      </w:r>
      <w:r w:rsidR="00EF48EF">
        <w:rPr>
          <w:lang w:val="en-US"/>
        </w:rPr>
        <w:t>comm</w:t>
      </w:r>
      <w:r w:rsidR="007F20ED">
        <w:rPr>
          <w:lang w:val="en-US"/>
        </w:rPr>
        <w:t>unication</w:t>
      </w:r>
      <w:r w:rsidR="00EF48EF">
        <w:rPr>
          <w:lang w:val="en-US"/>
        </w:rPr>
        <w:t xml:space="preserve"> between Fukuoka and PK </w:t>
      </w:r>
      <w:r w:rsidR="00666BAD">
        <w:rPr>
          <w:lang w:val="en-US"/>
        </w:rPr>
        <w:t xml:space="preserve">Flight Information Regions </w:t>
      </w:r>
      <w:r w:rsidR="00EF48EF">
        <w:rPr>
          <w:lang w:val="en-US"/>
        </w:rPr>
        <w:t>FIRs</w:t>
      </w:r>
      <w:r w:rsidR="00FF7D94">
        <w:rPr>
          <w:lang w:val="en-US"/>
        </w:rPr>
        <w:t xml:space="preserve"> </w:t>
      </w:r>
      <w:r w:rsidR="00666BAD">
        <w:rPr>
          <w:lang w:val="en-US"/>
        </w:rPr>
        <w:t xml:space="preserve">(FIRs) </w:t>
      </w:r>
      <w:r w:rsidR="00FF7D94">
        <w:rPr>
          <w:lang w:val="en-US"/>
        </w:rPr>
        <w:t xml:space="preserve">which resulted in alternate reroute proposal to utilize Khabarovsk and Sapporo ACC’s </w:t>
      </w:r>
      <w:r w:rsidR="00666BAD">
        <w:rPr>
          <w:lang w:val="en-US"/>
        </w:rPr>
        <w:t>Letter of Agreement (</w:t>
      </w:r>
      <w:r w:rsidR="00FF7D94">
        <w:rPr>
          <w:lang w:val="en-US"/>
        </w:rPr>
        <w:t>LOA</w:t>
      </w:r>
      <w:r w:rsidR="00666BAD">
        <w:rPr>
          <w:lang w:val="en-US"/>
        </w:rPr>
        <w:t>)</w:t>
      </w:r>
      <w:r w:rsidR="00FF7D94">
        <w:rPr>
          <w:lang w:val="en-US"/>
        </w:rPr>
        <w:t xml:space="preserve">. </w:t>
      </w:r>
    </w:p>
    <w:p w:rsidR="00EF48EF" w:rsidRDefault="00FF7D94" w:rsidP="00FF7D94">
      <w:pPr>
        <w:pStyle w:val="Level2altL2"/>
        <w:numPr>
          <w:ilvl w:val="1"/>
          <w:numId w:val="5"/>
        </w:numPr>
        <w:tabs>
          <w:tab w:val="left" w:pos="720"/>
        </w:tabs>
        <w:rPr>
          <w:lang w:val="en-US"/>
        </w:rPr>
      </w:pPr>
      <w:r>
        <w:rPr>
          <w:lang w:val="en-US"/>
        </w:rPr>
        <w:t xml:space="preserve">Recommendation to consider developing LOA for contingency situations to include adjacent FIRs and/or ACCs. </w:t>
      </w:r>
    </w:p>
    <w:p w:rsidR="00FF7D94" w:rsidRPr="00BE56E0" w:rsidRDefault="00FF7D94" w:rsidP="00FF7D94">
      <w:pPr>
        <w:pStyle w:val="SoDSectionnumber"/>
        <w:numPr>
          <w:ilvl w:val="0"/>
          <w:numId w:val="5"/>
        </w:numPr>
        <w:rPr>
          <w:b w:val="0"/>
        </w:rPr>
      </w:pPr>
      <w:r w:rsidRPr="00BE56E0">
        <w:rPr>
          <w:b w:val="0"/>
        </w:rPr>
        <w:t xml:space="preserve">Lesson 2: Consider </w:t>
      </w:r>
      <w:r w:rsidRPr="00157154">
        <w:t>alternate communications amongst ACCs and ATM Centers</w:t>
      </w:r>
      <w:r w:rsidRPr="00BE56E0">
        <w:rPr>
          <w:b w:val="0"/>
        </w:rPr>
        <w:t xml:space="preserve"> since correspondence via email was identified as slow for ATM measures and did not work between Fukuoka ATMC and Oakland Center. </w:t>
      </w:r>
    </w:p>
    <w:p w:rsidR="00FF7D94" w:rsidRPr="00BE56E0" w:rsidRDefault="00FF7D94" w:rsidP="00FF7D94">
      <w:pPr>
        <w:pStyle w:val="SoDbodytext"/>
        <w:numPr>
          <w:ilvl w:val="1"/>
          <w:numId w:val="5"/>
        </w:numPr>
        <w:jc w:val="both"/>
      </w:pPr>
      <w:r w:rsidRPr="00BE56E0">
        <w:t>Recommendation 2: Consider enhancing procedures for communications (using various methods) in a real event considering the various participants (ATM Centers, ACCs, etc...) and consider including in contingency plan being developed by CPWG considering the ATM VACP</w:t>
      </w:r>
      <w:r>
        <w:t xml:space="preserve"> template</w:t>
      </w:r>
    </w:p>
    <w:p w:rsidR="00FF7D94" w:rsidRPr="00BE56E0" w:rsidRDefault="00FF7D94" w:rsidP="00FF7D94">
      <w:pPr>
        <w:pStyle w:val="SoDSectionnumber"/>
        <w:numPr>
          <w:ilvl w:val="0"/>
          <w:numId w:val="5"/>
        </w:numPr>
        <w:rPr>
          <w:b w:val="0"/>
        </w:rPr>
      </w:pPr>
      <w:r w:rsidRPr="00BE56E0">
        <w:rPr>
          <w:b w:val="0"/>
        </w:rPr>
        <w:t xml:space="preserve">Lesson 3: Not clear on procedures involving </w:t>
      </w:r>
      <w:r w:rsidRPr="00157154">
        <w:t xml:space="preserve">reroutes </w:t>
      </w:r>
      <w:r w:rsidRPr="00157154">
        <w:rPr>
          <w:b w:val="0"/>
        </w:rPr>
        <w:t>and</w:t>
      </w:r>
      <w:r w:rsidRPr="00157154">
        <w:t xml:space="preserve"> associated ACC handover</w:t>
      </w:r>
      <w:r>
        <w:rPr>
          <w:b w:val="0"/>
        </w:rPr>
        <w:t xml:space="preserve"> coordination whether they</w:t>
      </w:r>
      <w:r w:rsidRPr="00BE56E0">
        <w:rPr>
          <w:b w:val="0"/>
        </w:rPr>
        <w:t xml:space="preserve"> are tactical (en-route) or pre-flight. </w:t>
      </w:r>
    </w:p>
    <w:p w:rsidR="00FF7D94" w:rsidRPr="00BE56E0" w:rsidRDefault="00FF7D94" w:rsidP="00FF7D94">
      <w:pPr>
        <w:pStyle w:val="SoDbodytext"/>
        <w:numPr>
          <w:ilvl w:val="1"/>
          <w:numId w:val="5"/>
        </w:numPr>
        <w:jc w:val="both"/>
      </w:pPr>
      <w:r w:rsidRPr="00BE56E0">
        <w:t xml:space="preserve">Recommendation 3: Clarify procedures between ATS Providers and operators to address reroutes and associated ACC handover coordination whether they are tactical </w:t>
      </w:r>
      <w:r>
        <w:t>(en-route) or pre-flight</w:t>
      </w:r>
      <w:r w:rsidRPr="00BE56E0">
        <w:t xml:space="preserve"> and publish them in national AIPs and reference in contingency plan</w:t>
      </w:r>
    </w:p>
    <w:p w:rsidR="00FF7D94" w:rsidRPr="00BE56E0" w:rsidRDefault="00FF7D94" w:rsidP="00FF7D94">
      <w:pPr>
        <w:pStyle w:val="SoDSectionnumber"/>
        <w:numPr>
          <w:ilvl w:val="0"/>
          <w:numId w:val="5"/>
        </w:numPr>
        <w:rPr>
          <w:b w:val="0"/>
        </w:rPr>
      </w:pPr>
      <w:r w:rsidRPr="00BE56E0">
        <w:rPr>
          <w:b w:val="0"/>
        </w:rPr>
        <w:t xml:space="preserve">Lesson 4: </w:t>
      </w:r>
      <w:r w:rsidRPr="002C781E">
        <w:t>VAG</w:t>
      </w:r>
      <w:r w:rsidR="00666BAD" w:rsidRPr="002C781E">
        <w:rPr>
          <w:b w:val="0"/>
        </w:rPr>
        <w:t xml:space="preserve"> </w:t>
      </w:r>
      <w:r w:rsidRPr="00BE56E0">
        <w:rPr>
          <w:b w:val="0"/>
        </w:rPr>
        <w:t xml:space="preserve">of 18 hours not sufficient in formulating </w:t>
      </w:r>
      <w:r w:rsidR="00D479BE">
        <w:rPr>
          <w:b w:val="0"/>
        </w:rPr>
        <w:t>(</w:t>
      </w:r>
      <w:r w:rsidRPr="00157154">
        <w:t>PACOTS</w:t>
      </w:r>
      <w:r w:rsidR="00D479BE">
        <w:t>)</w:t>
      </w:r>
      <w:r w:rsidRPr="00BE56E0">
        <w:rPr>
          <w:b w:val="0"/>
        </w:rPr>
        <w:t xml:space="preserve"> since the route is effect</w:t>
      </w:r>
      <w:r>
        <w:rPr>
          <w:b w:val="0"/>
        </w:rPr>
        <w:t xml:space="preserve">ive 24 hours after issuance. The same is true for </w:t>
      </w:r>
      <w:r w:rsidRPr="00BE56E0">
        <w:rPr>
          <w:b w:val="0"/>
        </w:rPr>
        <w:t>west bound tracks p</w:t>
      </w:r>
      <w:r>
        <w:rPr>
          <w:b w:val="0"/>
        </w:rPr>
        <w:t>rovided by Oakland ACC</w:t>
      </w:r>
      <w:r w:rsidRPr="00BE56E0">
        <w:rPr>
          <w:b w:val="0"/>
        </w:rPr>
        <w:t xml:space="preserve"> </w:t>
      </w:r>
      <w:r>
        <w:rPr>
          <w:b w:val="0"/>
        </w:rPr>
        <w:t xml:space="preserve">which </w:t>
      </w:r>
      <w:r w:rsidRPr="00BE56E0">
        <w:rPr>
          <w:b w:val="0"/>
        </w:rPr>
        <w:t>are effective to 30 hours.</w:t>
      </w:r>
    </w:p>
    <w:p w:rsidR="00FF7D94" w:rsidRPr="00BE56E0" w:rsidRDefault="00FF7D94" w:rsidP="00FF7D94">
      <w:pPr>
        <w:pStyle w:val="SoDbodytext"/>
        <w:numPr>
          <w:ilvl w:val="1"/>
          <w:numId w:val="5"/>
        </w:numPr>
        <w:jc w:val="both"/>
      </w:pPr>
      <w:r w:rsidRPr="00BE56E0">
        <w:t>Recommendation 4: Communicate to user the confidence in PACOTS and west bound tracks decreases considerably after 18 hours due to the absence of proper guidance (VAG only valid to 18 hours in accordance to Annex 3)</w:t>
      </w:r>
    </w:p>
    <w:p w:rsidR="00FF7D94" w:rsidRDefault="00FF7D94" w:rsidP="00FF7D94">
      <w:pPr>
        <w:pStyle w:val="SoDbodytext"/>
        <w:numPr>
          <w:ilvl w:val="1"/>
          <w:numId w:val="5"/>
        </w:numPr>
        <w:jc w:val="both"/>
      </w:pPr>
      <w:r w:rsidRPr="00BE56E0">
        <w:t xml:space="preserve">Recommendation 4: Monitor </w:t>
      </w:r>
      <w:r>
        <w:t>the International Airways Volcano Watch Operations Group (</w:t>
      </w:r>
      <w:r w:rsidRPr="00BE56E0">
        <w:t>IAVWOPSG</w:t>
      </w:r>
      <w:r>
        <w:t>)</w:t>
      </w:r>
      <w:r w:rsidRPr="00BE56E0">
        <w:t xml:space="preserve"> on developments related to VAG, particularly to the extent of forecast</w:t>
      </w:r>
    </w:p>
    <w:p w:rsidR="00FF7D94" w:rsidRPr="00BE56E0" w:rsidRDefault="00FF7D94" w:rsidP="00FF7D94">
      <w:pPr>
        <w:pStyle w:val="SoDbodytext"/>
        <w:numPr>
          <w:ilvl w:val="0"/>
          <w:numId w:val="0"/>
        </w:numPr>
        <w:ind w:left="1440"/>
        <w:jc w:val="both"/>
      </w:pPr>
      <w:r w:rsidRPr="00BE56E0">
        <w:t>Note that WP/31 of IAVWOPSG/7 recognizes Recommendation 4/17 of IVATF that includes “</w:t>
      </w:r>
      <w:r w:rsidRPr="006F0B9D">
        <w:rPr>
          <w:i/>
        </w:rPr>
        <w:t>assess the feasibility of providing volcanic ash advisories (VAA), including graphics (VAG), beyond the current T+18 hour requirement</w:t>
      </w:r>
      <w:r w:rsidRPr="00BE56E0">
        <w:t>”</w:t>
      </w:r>
    </w:p>
    <w:p w:rsidR="00FF7D94" w:rsidRPr="00BE56E0" w:rsidRDefault="00FF7D94" w:rsidP="00FF7D94">
      <w:pPr>
        <w:pStyle w:val="SoDSectionnumber"/>
        <w:numPr>
          <w:ilvl w:val="0"/>
          <w:numId w:val="5"/>
        </w:numPr>
        <w:rPr>
          <w:b w:val="0"/>
        </w:rPr>
      </w:pPr>
      <w:r w:rsidRPr="00BE56E0">
        <w:rPr>
          <w:b w:val="0"/>
        </w:rPr>
        <w:t xml:space="preserve">Lesson 8: </w:t>
      </w:r>
      <w:r w:rsidRPr="00157154">
        <w:t>Teleconferences</w:t>
      </w:r>
      <w:r w:rsidR="00666BAD">
        <w:rPr>
          <w:b w:val="0"/>
        </w:rPr>
        <w:t xml:space="preserve"> proved useful, however they </w:t>
      </w:r>
      <w:r w:rsidRPr="00BE56E0">
        <w:rPr>
          <w:b w:val="0"/>
        </w:rPr>
        <w:t>should be improved (background noise, style should be as clear and concise as possible) and considered for real</w:t>
      </w:r>
      <w:r w:rsidR="00874BC1">
        <w:rPr>
          <w:b w:val="0"/>
        </w:rPr>
        <w:t>-</w:t>
      </w:r>
      <w:r w:rsidRPr="00BE56E0">
        <w:rPr>
          <w:b w:val="0"/>
        </w:rPr>
        <w:t>time events taking into account collaborative decision making (CDM)</w:t>
      </w:r>
      <w:r w:rsidR="00666BAD">
        <w:rPr>
          <w:b w:val="0"/>
        </w:rPr>
        <w:t>,</w:t>
      </w:r>
      <w:r w:rsidRPr="00BE56E0">
        <w:rPr>
          <w:b w:val="0"/>
        </w:rPr>
        <w:t xml:space="preserve"> to allow for interaction between operators and ANSPs on reroutes published via NOTAM</w:t>
      </w:r>
    </w:p>
    <w:p w:rsidR="00FF7D94" w:rsidRPr="00BE56E0" w:rsidRDefault="00FF7D94" w:rsidP="00FF7D94">
      <w:pPr>
        <w:pStyle w:val="SoDbodytext"/>
        <w:numPr>
          <w:ilvl w:val="1"/>
          <w:numId w:val="5"/>
        </w:numPr>
        <w:jc w:val="both"/>
      </w:pPr>
      <w:r w:rsidRPr="00BE56E0">
        <w:t>Recommendation 8: Formalize teleconferences for real</w:t>
      </w:r>
      <w:r w:rsidR="001A3E72">
        <w:t>-</w:t>
      </w:r>
      <w:r w:rsidRPr="00BE56E0">
        <w:t>time events taking into consideration</w:t>
      </w:r>
      <w:r>
        <w:t xml:space="preserve"> CDM</w:t>
      </w:r>
      <w:r w:rsidRPr="00BE56E0">
        <w:t xml:space="preserve"> to address matters such as published reroutes via NOTAMs and operator’s needs. The CDM process is intended to develop a consensus amongst ANSPs and operators noting that operators utilize the safety risk assessment approach. Procedures on arranging teleconferences and their attributes (lead considering where the volcano erupts, participants, their roles, use of web portal for information sharing, </w:t>
      </w:r>
      <w:r w:rsidRPr="00BE56E0">
        <w:lastRenderedPageBreak/>
        <w:t xml:space="preserve">language, directive to mute microphones unless </w:t>
      </w:r>
      <w:r>
        <w:t>otherwise</w:t>
      </w:r>
      <w:r w:rsidRPr="00BE56E0">
        <w:t xml:space="preserve"> asked) should be provided in the contingency plan and considered by CPWG.</w:t>
      </w:r>
    </w:p>
    <w:p w:rsidR="00471C8C" w:rsidRPr="00D16E83" w:rsidRDefault="00E16B4F" w:rsidP="00471C8C">
      <w:pPr>
        <w:pStyle w:val="Level2altL2"/>
        <w:numPr>
          <w:ilvl w:val="0"/>
          <w:numId w:val="0"/>
        </w:numPr>
        <w:tabs>
          <w:tab w:val="left" w:pos="720"/>
        </w:tabs>
        <w:rPr>
          <w:lang w:val="en-US"/>
        </w:rPr>
      </w:pPr>
      <w:r>
        <w:rPr>
          <w:lang w:val="en-US"/>
        </w:rPr>
        <w:t>2.6</w:t>
      </w:r>
      <w:r>
        <w:rPr>
          <w:lang w:val="en-US"/>
        </w:rPr>
        <w:tab/>
      </w:r>
      <w:r w:rsidR="000D067D">
        <w:rPr>
          <w:lang w:val="en-US"/>
        </w:rPr>
        <w:t>The meeting attendees a</w:t>
      </w:r>
      <w:r>
        <w:rPr>
          <w:lang w:val="en-US"/>
        </w:rPr>
        <w:t>lso developed a list of ac</w:t>
      </w:r>
      <w:r w:rsidR="000D067D">
        <w:rPr>
          <w:lang w:val="en-US"/>
        </w:rPr>
        <w:t xml:space="preserve">tion items </w:t>
      </w:r>
      <w:r w:rsidR="007F20ED">
        <w:rPr>
          <w:lang w:val="en-US"/>
        </w:rPr>
        <w:t xml:space="preserve">that will be </w:t>
      </w:r>
      <w:r w:rsidR="00666BAD">
        <w:rPr>
          <w:lang w:val="en-US"/>
        </w:rPr>
        <w:t>updated</w:t>
      </w:r>
      <w:r w:rsidR="00874BC1">
        <w:rPr>
          <w:lang w:val="en-US"/>
        </w:rPr>
        <w:t xml:space="preserve"> during an April 2013 conference call</w:t>
      </w:r>
      <w:r w:rsidR="007F20ED">
        <w:rPr>
          <w:lang w:val="en-US"/>
        </w:rPr>
        <w:t xml:space="preserve"> in preparation for the next planning meeting </w:t>
      </w:r>
      <w:r w:rsidR="001A3E72">
        <w:rPr>
          <w:lang w:val="en-US"/>
        </w:rPr>
        <w:t>in</w:t>
      </w:r>
      <w:r w:rsidR="00666BAD">
        <w:rPr>
          <w:lang w:val="en-US"/>
        </w:rPr>
        <w:t xml:space="preserve"> August 2013.  </w:t>
      </w:r>
      <w:r w:rsidR="007F20ED">
        <w:rPr>
          <w:lang w:val="en-US"/>
        </w:rPr>
        <w:t xml:space="preserve">It was agreed that some actions between the FAA and State ATM Corporation and actions between the JCAB and State ATM Corporation </w:t>
      </w:r>
      <w:r w:rsidR="00874BC1">
        <w:rPr>
          <w:lang w:val="en-US"/>
        </w:rPr>
        <w:t>would</w:t>
      </w:r>
      <w:r w:rsidR="007F20ED">
        <w:rPr>
          <w:lang w:val="en-US"/>
        </w:rPr>
        <w:t xml:space="preserve"> be discussed bilaterally during the </w:t>
      </w:r>
      <w:r w:rsidR="004A53C4">
        <w:rPr>
          <w:lang w:val="en-US"/>
        </w:rPr>
        <w:t>CPWG</w:t>
      </w:r>
      <w:r w:rsidR="00874BC1">
        <w:rPr>
          <w:lang w:val="en-US"/>
        </w:rPr>
        <w:t xml:space="preserve"> meeting scheduled </w:t>
      </w:r>
      <w:r w:rsidR="00666BAD">
        <w:rPr>
          <w:lang w:val="en-US"/>
        </w:rPr>
        <w:t xml:space="preserve">13-17 </w:t>
      </w:r>
      <w:r w:rsidR="00874BC1">
        <w:rPr>
          <w:lang w:val="en-US"/>
        </w:rPr>
        <w:t>May 2013</w:t>
      </w:r>
      <w:r w:rsidR="00471C8C" w:rsidRPr="00D16E83">
        <w:rPr>
          <w:lang w:val="en-US"/>
        </w:rPr>
        <w:t xml:space="preserve">. </w:t>
      </w:r>
      <w:r>
        <w:rPr>
          <w:lang w:val="en-US"/>
        </w:rPr>
        <w:t xml:space="preserve"> </w:t>
      </w:r>
    </w:p>
    <w:p w:rsidR="00563DA7" w:rsidRPr="001D0278" w:rsidRDefault="002201D6" w:rsidP="006043D1">
      <w:pPr>
        <w:widowControl/>
        <w:numPr>
          <w:ilvl w:val="0"/>
          <w:numId w:val="1"/>
        </w:numPr>
        <w:tabs>
          <w:tab w:val="clear" w:pos="360"/>
        </w:tabs>
        <w:overflowPunct/>
        <w:autoSpaceDE/>
        <w:autoSpaceDN/>
        <w:adjustRightInd/>
        <w:ind w:left="0" w:firstLine="0"/>
        <w:jc w:val="both"/>
        <w:textAlignment w:val="auto"/>
        <w:rPr>
          <w:b/>
          <w:szCs w:val="22"/>
        </w:rPr>
      </w:pPr>
      <w:r>
        <w:rPr>
          <w:b/>
          <w:szCs w:val="22"/>
        </w:rPr>
        <w:t>C</w:t>
      </w:r>
      <w:r w:rsidR="00563DA7">
        <w:rPr>
          <w:b/>
          <w:szCs w:val="22"/>
        </w:rPr>
        <w:t>onclusion</w:t>
      </w:r>
    </w:p>
    <w:p w:rsidR="00563DA7" w:rsidRPr="001D0278" w:rsidRDefault="00563DA7" w:rsidP="00563DA7">
      <w:pPr>
        <w:jc w:val="both"/>
        <w:rPr>
          <w:b/>
          <w:szCs w:val="22"/>
        </w:rPr>
      </w:pPr>
    </w:p>
    <w:p w:rsidR="00563DA7" w:rsidRPr="001D0278" w:rsidRDefault="00563DA7" w:rsidP="006043D1">
      <w:pPr>
        <w:widowControl/>
        <w:numPr>
          <w:ilvl w:val="1"/>
          <w:numId w:val="3"/>
        </w:numPr>
        <w:tabs>
          <w:tab w:val="clear" w:pos="720"/>
          <w:tab w:val="num" w:pos="0"/>
        </w:tabs>
        <w:overflowPunct/>
        <w:autoSpaceDE/>
        <w:autoSpaceDN/>
        <w:adjustRightInd/>
        <w:ind w:left="0" w:firstLine="0"/>
        <w:textAlignment w:val="auto"/>
        <w:rPr>
          <w:szCs w:val="22"/>
        </w:rPr>
      </w:pPr>
      <w:r w:rsidRPr="001D0278">
        <w:rPr>
          <w:spacing w:val="-2"/>
          <w:kern w:val="1"/>
          <w:szCs w:val="22"/>
        </w:rPr>
        <w:t>The meeting is invited to note the information provided.</w:t>
      </w:r>
    </w:p>
    <w:p w:rsidR="00563DA7" w:rsidRPr="00084445" w:rsidRDefault="00563DA7" w:rsidP="00084445"/>
    <w:p w:rsidR="00902B18" w:rsidRDefault="00902B18" w:rsidP="001E0AC3">
      <w:pPr>
        <w:widowControl/>
        <w:tabs>
          <w:tab w:val="center" w:pos="4680"/>
        </w:tabs>
        <w:spacing w:line="245" w:lineRule="exact"/>
        <w:jc w:val="center"/>
        <w:rPr>
          <w:spacing w:val="-2"/>
          <w:kern w:val="1"/>
        </w:rPr>
      </w:pPr>
    </w:p>
    <w:p w:rsidR="00084445" w:rsidRDefault="00084445" w:rsidP="006B2398">
      <w:pPr>
        <w:widowControl/>
        <w:tabs>
          <w:tab w:val="center" w:pos="4680"/>
        </w:tabs>
        <w:spacing w:line="245" w:lineRule="exact"/>
        <w:rPr>
          <w:spacing w:val="-2"/>
          <w:kern w:val="1"/>
          <w:lang w:eastAsia="ja-JP"/>
        </w:rPr>
      </w:pPr>
    </w:p>
    <w:sectPr w:rsidR="00084445" w:rsidSect="00361809">
      <w:headerReference w:type="default" r:id="rId9"/>
      <w:footerReference w:type="even" r:id="rId10"/>
      <w:footerReference w:type="default" r:id="rId11"/>
      <w:headerReference w:type="first" r:id="rId12"/>
      <w:footnotePr>
        <w:numRestart w:val="eachPage"/>
      </w:foot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114" w:rsidRDefault="00D80114">
      <w:pPr>
        <w:widowControl/>
        <w:spacing w:line="20" w:lineRule="exact"/>
        <w:rPr>
          <w:sz w:val="24"/>
        </w:rPr>
      </w:pPr>
    </w:p>
  </w:endnote>
  <w:endnote w:type="continuationSeparator" w:id="0">
    <w:p w:rsidR="00D80114" w:rsidRDefault="00D80114">
      <w:pPr>
        <w:widowControl/>
      </w:pPr>
      <w:r>
        <w:rPr>
          <w:rFonts w:ascii="CG Times" w:hAnsi="CG Times"/>
          <w:sz w:val="24"/>
        </w:rPr>
        <w:t xml:space="preserve"> </w:t>
      </w:r>
    </w:p>
  </w:endnote>
  <w:endnote w:type="continuationNotice" w:id="1">
    <w:p w:rsidR="00D80114" w:rsidRDefault="00D80114">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Gothic">
    <w:altName w:val="Meiry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Default="002C46A9" w:rsidP="00A57B1A">
    <w:pPr>
      <w:pStyle w:val="Footer"/>
      <w:framePr w:wrap="around" w:vAnchor="text" w:hAnchor="margin" w:xAlign="center" w:y="1"/>
      <w:rPr>
        <w:rStyle w:val="PageNumber"/>
      </w:rPr>
    </w:pPr>
    <w:r>
      <w:rPr>
        <w:rStyle w:val="PageNumber"/>
      </w:rPr>
      <w:fldChar w:fldCharType="begin"/>
    </w:r>
    <w:r w:rsidR="005234FA">
      <w:rPr>
        <w:rStyle w:val="PageNumber"/>
      </w:rPr>
      <w:instrText xml:space="preserve">PAGE  </w:instrText>
    </w:r>
    <w:r>
      <w:rPr>
        <w:rStyle w:val="PageNumber"/>
      </w:rPr>
      <w:fldChar w:fldCharType="end"/>
    </w:r>
  </w:p>
  <w:p w:rsidR="005234FA" w:rsidRDefault="005234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Default="002C46A9" w:rsidP="00A57B1A">
    <w:pPr>
      <w:pStyle w:val="Footer"/>
      <w:framePr w:wrap="around" w:vAnchor="text" w:hAnchor="margin" w:xAlign="center" w:y="1"/>
      <w:rPr>
        <w:rStyle w:val="PageNumber"/>
      </w:rPr>
    </w:pPr>
    <w:r>
      <w:rPr>
        <w:rStyle w:val="PageNumber"/>
      </w:rPr>
      <w:fldChar w:fldCharType="begin"/>
    </w:r>
    <w:r w:rsidR="005234FA">
      <w:rPr>
        <w:rStyle w:val="PageNumber"/>
      </w:rPr>
      <w:instrText xml:space="preserve">PAGE  </w:instrText>
    </w:r>
    <w:r>
      <w:rPr>
        <w:rStyle w:val="PageNumber"/>
      </w:rPr>
      <w:fldChar w:fldCharType="separate"/>
    </w:r>
    <w:r w:rsidR="003A634A">
      <w:rPr>
        <w:rStyle w:val="PageNumber"/>
        <w:noProof/>
      </w:rPr>
      <w:t>1</w:t>
    </w:r>
    <w:r>
      <w:rPr>
        <w:rStyle w:val="PageNumber"/>
      </w:rPr>
      <w:fldChar w:fldCharType="end"/>
    </w:r>
  </w:p>
  <w:p w:rsidR="005234FA" w:rsidRDefault="005234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114" w:rsidRDefault="00D80114">
      <w:pPr>
        <w:widowControl/>
      </w:pPr>
      <w:r>
        <w:rPr>
          <w:sz w:val="24"/>
        </w:rPr>
        <w:separator/>
      </w:r>
    </w:p>
  </w:footnote>
  <w:footnote w:type="continuationSeparator" w:id="0">
    <w:p w:rsidR="00D80114" w:rsidRDefault="00D80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1D1" w:rsidRPr="00F0406F" w:rsidRDefault="003361D1" w:rsidP="003361D1">
    <w:pPr>
      <w:pStyle w:val="Header"/>
      <w:jc w:val="right"/>
      <w:rPr>
        <w:szCs w:val="22"/>
        <w:lang w:eastAsia="ja-JP"/>
      </w:rPr>
    </w:pPr>
    <w:r>
      <w:rPr>
        <w:szCs w:val="22"/>
      </w:rPr>
      <w:t>CPWG/15</w:t>
    </w:r>
    <w:r w:rsidRPr="00F0406F">
      <w:rPr>
        <w:szCs w:val="22"/>
      </w:rPr>
      <w:t xml:space="preserve"> – </w:t>
    </w:r>
    <w:r>
      <w:rPr>
        <w:szCs w:val="22"/>
      </w:rPr>
      <w:t>IP</w:t>
    </w:r>
    <w:r w:rsidRPr="00F0406F">
      <w:rPr>
        <w:szCs w:val="22"/>
      </w:rPr>
      <w:t>/</w:t>
    </w:r>
    <w:r w:rsidR="003A634A">
      <w:rPr>
        <w:szCs w:val="22"/>
        <w:lang w:eastAsia="ja-JP"/>
      </w:rPr>
      <w:t>16</w:t>
    </w:r>
  </w:p>
  <w:p w:rsidR="003361D1" w:rsidRPr="00F0406F" w:rsidRDefault="003361D1" w:rsidP="003361D1">
    <w:pPr>
      <w:pStyle w:val="Header"/>
      <w:jc w:val="right"/>
      <w:rPr>
        <w:szCs w:val="22"/>
      </w:rPr>
    </w:pPr>
    <w:r>
      <w:rPr>
        <w:szCs w:val="22"/>
      </w:rPr>
      <w:t xml:space="preserve"> 13/05/2013</w:t>
    </w:r>
  </w:p>
  <w:p w:rsidR="005234FA" w:rsidRPr="003361D1" w:rsidRDefault="005234FA" w:rsidP="003361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4FA" w:rsidRDefault="005234FA">
    <w:pPr>
      <w:widowControl/>
      <w:tabs>
        <w:tab w:val="right" w:pos="9360"/>
      </w:tabs>
      <w:spacing w:line="245" w:lineRule="exact"/>
      <w:jc w:val="right"/>
      <w:rPr>
        <w:rFonts w:ascii="CG Times" w:hAnsi="CG Times"/>
        <w:spacing w:val="-2"/>
        <w:kern w:val="1"/>
      </w:rPr>
    </w:pPr>
    <w:r>
      <w:rPr>
        <w:rFonts w:ascii="CG Times" w:hAnsi="CG Times"/>
        <w:spacing w:val="-2"/>
        <w:kern w:val="1"/>
      </w:rPr>
      <w:t>IPACG/2</w:t>
    </w:r>
    <w:r>
      <w:rPr>
        <w:rFonts w:ascii="CG Times" w:hAnsi="CG Times"/>
        <w:spacing w:val="-2"/>
        <w:kern w:val="1"/>
        <w:lang w:eastAsia="ja-JP"/>
      </w:rPr>
      <w:t>4</w:t>
    </w:r>
    <w:r>
      <w:rPr>
        <w:rFonts w:ascii="CG Times" w:hAnsi="CG Times"/>
        <w:spacing w:val="-2"/>
        <w:kern w:val="1"/>
      </w:rPr>
      <w:t xml:space="preserve"> - WP/1</w:t>
    </w:r>
  </w:p>
  <w:p w:rsidR="005234FA" w:rsidRDefault="005234FA">
    <w:pPr>
      <w:widowControl/>
      <w:tabs>
        <w:tab w:val="right" w:pos="9360"/>
      </w:tabs>
      <w:spacing w:line="245" w:lineRule="exact"/>
      <w:jc w:val="right"/>
      <w:rPr>
        <w:rFonts w:ascii="CG Times" w:hAnsi="CG Times"/>
        <w:b/>
        <w:spacing w:val="-2"/>
        <w:kern w:val="1"/>
      </w:rPr>
    </w:pPr>
    <w:r>
      <w:rPr>
        <w:rFonts w:ascii="CG Times" w:hAnsi="CG Times"/>
        <w:b/>
        <w:spacing w:val="-2"/>
        <w:kern w:val="1"/>
      </w:rPr>
      <w:t>APPENDIX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lvl>
    <w:lvl w:ilvl="2" w:tplc="BBB49E5E">
      <w:numFmt w:val="none"/>
      <w:lvlText w:val=""/>
      <w:lvlJc w:val="left"/>
      <w:pPr>
        <w:tabs>
          <w:tab w:val="num" w:pos="360"/>
        </w:tabs>
      </w:pPr>
    </w:lvl>
    <w:lvl w:ilvl="3" w:tplc="2946B2EA">
      <w:numFmt w:val="none"/>
      <w:lvlText w:val=""/>
      <w:lvlJc w:val="left"/>
      <w:pPr>
        <w:tabs>
          <w:tab w:val="num" w:pos="360"/>
        </w:tabs>
      </w:pPr>
    </w:lvl>
    <w:lvl w:ilvl="4" w:tplc="6C48A81A">
      <w:numFmt w:val="none"/>
      <w:lvlText w:val=""/>
      <w:lvlJc w:val="left"/>
      <w:pPr>
        <w:tabs>
          <w:tab w:val="num" w:pos="360"/>
        </w:tabs>
      </w:pPr>
    </w:lvl>
    <w:lvl w:ilvl="5" w:tplc="71C4FF6C">
      <w:numFmt w:val="none"/>
      <w:lvlText w:val=""/>
      <w:lvlJc w:val="left"/>
      <w:pPr>
        <w:tabs>
          <w:tab w:val="num" w:pos="360"/>
        </w:tabs>
      </w:pPr>
    </w:lvl>
    <w:lvl w:ilvl="6" w:tplc="79B8F1A6">
      <w:numFmt w:val="none"/>
      <w:lvlText w:val=""/>
      <w:lvlJc w:val="left"/>
      <w:pPr>
        <w:tabs>
          <w:tab w:val="num" w:pos="360"/>
        </w:tabs>
      </w:pPr>
    </w:lvl>
    <w:lvl w:ilvl="7" w:tplc="1300672A">
      <w:numFmt w:val="none"/>
      <w:lvlText w:val=""/>
      <w:lvlJc w:val="left"/>
      <w:pPr>
        <w:tabs>
          <w:tab w:val="num" w:pos="360"/>
        </w:tabs>
      </w:pPr>
    </w:lvl>
    <w:lvl w:ilvl="8" w:tplc="35A4333E">
      <w:numFmt w:val="none"/>
      <w:lvlText w:val=""/>
      <w:lvlJc w:val="left"/>
      <w:pPr>
        <w:tabs>
          <w:tab w:val="num" w:pos="360"/>
        </w:tabs>
      </w:pPr>
    </w:lvl>
  </w:abstractNum>
  <w:abstractNum w:abstractNumId="1">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nsid w:val="2D6374CF"/>
    <w:multiLevelType w:val="hybridMultilevel"/>
    <w:tmpl w:val="F7A637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09770E"/>
    <w:multiLevelType w:val="multilevel"/>
    <w:tmpl w:val="633A1588"/>
    <w:lvl w:ilvl="0">
      <w:start w:val="1"/>
      <w:numFmt w:val="decimal"/>
      <w:pStyle w:val="SoDSectionnumber"/>
      <w:lvlText w:val="%1."/>
      <w:lvlJc w:val="left"/>
      <w:pPr>
        <w:ind w:left="794" w:hanging="794"/>
      </w:pPr>
      <w:rPr>
        <w:rFonts w:ascii="Times New Roman Bold" w:hAnsi="Times New Roman Bold" w:hint="default"/>
        <w:b/>
        <w:i w:val="0"/>
        <w:caps w:val="0"/>
        <w:strike w:val="0"/>
        <w:dstrike w:val="0"/>
        <w:vanish w:val="0"/>
        <w:color w:val="000000"/>
        <w:vertAlign w:val="baseline"/>
      </w:rPr>
    </w:lvl>
    <w:lvl w:ilvl="1">
      <w:start w:val="1"/>
      <w:numFmt w:val="decimal"/>
      <w:pStyle w:val="SoDbodytext"/>
      <w:lvlText w:val="%1.%2"/>
      <w:lvlJc w:val="left"/>
      <w:pPr>
        <w:ind w:left="1247" w:hanging="1247"/>
      </w:pPr>
      <w:rPr>
        <w:rFonts w:ascii="Times New Roman" w:hAnsi="Times New Roman" w:hint="default"/>
        <w:b w:val="0"/>
        <w:i w:val="0"/>
        <w:caps w:val="0"/>
        <w:strike w:val="0"/>
        <w:dstrike w:val="0"/>
        <w:vanish w:val="0"/>
        <w:color w:val="auto"/>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72A5F4F"/>
    <w:multiLevelType w:val="hybridMultilevel"/>
    <w:tmpl w:val="2D163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C0207B"/>
    <w:multiLevelType w:val="hybridMultilevel"/>
    <w:tmpl w:val="6B168434"/>
    <w:lvl w:ilvl="0" w:tplc="D0A28D0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9723B1"/>
    <w:multiLevelType w:val="hybridMultilevel"/>
    <w:tmpl w:val="DBE0A796"/>
    <w:lvl w:ilvl="0" w:tplc="1E80894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5A2D64"/>
    <w:multiLevelType w:val="hybridMultilevel"/>
    <w:tmpl w:val="25603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FB4248"/>
    <w:multiLevelType w:val="multilevel"/>
    <w:tmpl w:val="F788B136"/>
    <w:lvl w:ilvl="0">
      <w:start w:val="1"/>
      <w:numFmt w:val="decimal"/>
      <w:lvlText w:val="3.%1."/>
      <w:lvlJc w:val="left"/>
      <w:pPr>
        <w:ind w:left="720" w:hanging="720"/>
      </w:pPr>
      <w:rPr>
        <w:rFonts w:cs="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3531659"/>
    <w:multiLevelType w:val="multilevel"/>
    <w:tmpl w:val="87983A5A"/>
    <w:lvl w:ilvl="0">
      <w:start w:val="1"/>
      <w:numFmt w:val="decimal"/>
      <w:lvlText w:val="%1"/>
      <w:lvlJc w:val="left"/>
      <w:pPr>
        <w:tabs>
          <w:tab w:val="num" w:pos="576"/>
        </w:tabs>
        <w:ind w:left="0" w:firstLine="0"/>
      </w:pPr>
      <w:rPr>
        <w:rFonts w:hint="default"/>
      </w:rPr>
    </w:lvl>
    <w:lvl w:ilvl="1">
      <w:start w:val="1"/>
      <w:numFmt w:val="decimal"/>
      <w:lvlText w:val="3.%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2"/>
  </w:num>
  <w:num w:numId="3">
    <w:abstractNumId w:val="10"/>
  </w:num>
  <w:num w:numId="4">
    <w:abstractNumId w:val="8"/>
  </w:num>
  <w:num w:numId="5">
    <w:abstractNumId w:val="5"/>
  </w:num>
  <w:num w:numId="6">
    <w:abstractNumId w:val="4"/>
  </w:num>
  <w:num w:numId="7">
    <w:abstractNumId w:val="3"/>
  </w:num>
  <w:num w:numId="8">
    <w:abstractNumId w:val="0"/>
  </w:num>
  <w:num w:numId="9">
    <w:abstractNumId w:val="7"/>
  </w:num>
  <w:num w:numId="10">
    <w:abstractNumId w:val="6"/>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193">
      <v:textbox inset="5.85pt,.7pt,5.85pt,.7pt"/>
    </o:shapedefaults>
  </w:hdrShapeDefaults>
  <w:footnotePr>
    <w:numRestart w:val="eachPage"/>
    <w:footnote w:id="-1"/>
    <w:footnote w:id="0"/>
  </w:footnotePr>
  <w:endnotePr>
    <w:endnote w:id="-1"/>
    <w:endnote w:id="0"/>
    <w:endnote w:id="1"/>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F2C"/>
    <w:rsid w:val="000235C6"/>
    <w:rsid w:val="000330D5"/>
    <w:rsid w:val="000546CA"/>
    <w:rsid w:val="00064D75"/>
    <w:rsid w:val="00084445"/>
    <w:rsid w:val="0009489C"/>
    <w:rsid w:val="000A037B"/>
    <w:rsid w:val="000A69B8"/>
    <w:rsid w:val="000B1473"/>
    <w:rsid w:val="000B528D"/>
    <w:rsid w:val="000D067D"/>
    <w:rsid w:val="000D6DE3"/>
    <w:rsid w:val="00154CC6"/>
    <w:rsid w:val="00154E0E"/>
    <w:rsid w:val="00160B7A"/>
    <w:rsid w:val="00183CB3"/>
    <w:rsid w:val="001A02FD"/>
    <w:rsid w:val="001A1690"/>
    <w:rsid w:val="001A1DA2"/>
    <w:rsid w:val="001A3E72"/>
    <w:rsid w:val="001B67E5"/>
    <w:rsid w:val="001D20E8"/>
    <w:rsid w:val="001E0AC3"/>
    <w:rsid w:val="001F21B1"/>
    <w:rsid w:val="00203B9F"/>
    <w:rsid w:val="002201D6"/>
    <w:rsid w:val="002279E9"/>
    <w:rsid w:val="002312F9"/>
    <w:rsid w:val="002315BE"/>
    <w:rsid w:val="0024312C"/>
    <w:rsid w:val="002659EC"/>
    <w:rsid w:val="002945C9"/>
    <w:rsid w:val="002A5F2C"/>
    <w:rsid w:val="002B1E73"/>
    <w:rsid w:val="002B6140"/>
    <w:rsid w:val="002C46A9"/>
    <w:rsid w:val="002C781E"/>
    <w:rsid w:val="002D20FD"/>
    <w:rsid w:val="002D7291"/>
    <w:rsid w:val="002F6288"/>
    <w:rsid w:val="003157C4"/>
    <w:rsid w:val="003239A1"/>
    <w:rsid w:val="003361D1"/>
    <w:rsid w:val="00336F9F"/>
    <w:rsid w:val="0034477E"/>
    <w:rsid w:val="003512C8"/>
    <w:rsid w:val="00361809"/>
    <w:rsid w:val="00365DC8"/>
    <w:rsid w:val="00395498"/>
    <w:rsid w:val="003A1CD4"/>
    <w:rsid w:val="003A634A"/>
    <w:rsid w:val="003A7A33"/>
    <w:rsid w:val="003B4A79"/>
    <w:rsid w:val="003B6FA7"/>
    <w:rsid w:val="003B77CF"/>
    <w:rsid w:val="003D7B04"/>
    <w:rsid w:val="003E6738"/>
    <w:rsid w:val="003F14B4"/>
    <w:rsid w:val="00405A88"/>
    <w:rsid w:val="00416BA8"/>
    <w:rsid w:val="00432CDE"/>
    <w:rsid w:val="00435725"/>
    <w:rsid w:val="00437C53"/>
    <w:rsid w:val="00450BF9"/>
    <w:rsid w:val="00460E19"/>
    <w:rsid w:val="00461EDD"/>
    <w:rsid w:val="00462558"/>
    <w:rsid w:val="00462FEA"/>
    <w:rsid w:val="00471C8C"/>
    <w:rsid w:val="00471EBB"/>
    <w:rsid w:val="004771D8"/>
    <w:rsid w:val="00492460"/>
    <w:rsid w:val="004A502E"/>
    <w:rsid w:val="004A53C4"/>
    <w:rsid w:val="004D4084"/>
    <w:rsid w:val="004F7F28"/>
    <w:rsid w:val="005234FA"/>
    <w:rsid w:val="005369B2"/>
    <w:rsid w:val="00546958"/>
    <w:rsid w:val="00560C9F"/>
    <w:rsid w:val="00563DA7"/>
    <w:rsid w:val="005934B3"/>
    <w:rsid w:val="005E0829"/>
    <w:rsid w:val="005E0B2E"/>
    <w:rsid w:val="005E26FC"/>
    <w:rsid w:val="005E54E7"/>
    <w:rsid w:val="005E6B9F"/>
    <w:rsid w:val="005E7215"/>
    <w:rsid w:val="00603D9C"/>
    <w:rsid w:val="00603EE1"/>
    <w:rsid w:val="006043D1"/>
    <w:rsid w:val="006343FE"/>
    <w:rsid w:val="00635973"/>
    <w:rsid w:val="0064462A"/>
    <w:rsid w:val="00666BAD"/>
    <w:rsid w:val="0068424F"/>
    <w:rsid w:val="006A1380"/>
    <w:rsid w:val="006B2398"/>
    <w:rsid w:val="006B4201"/>
    <w:rsid w:val="006D1D12"/>
    <w:rsid w:val="006E2410"/>
    <w:rsid w:val="006E3F7C"/>
    <w:rsid w:val="006E6CEB"/>
    <w:rsid w:val="0071775B"/>
    <w:rsid w:val="00724169"/>
    <w:rsid w:val="00737BF1"/>
    <w:rsid w:val="00743C8E"/>
    <w:rsid w:val="00752C2D"/>
    <w:rsid w:val="00777428"/>
    <w:rsid w:val="007933F4"/>
    <w:rsid w:val="007940B0"/>
    <w:rsid w:val="007A5727"/>
    <w:rsid w:val="007B164E"/>
    <w:rsid w:val="007E06BE"/>
    <w:rsid w:val="007E210D"/>
    <w:rsid w:val="007E248A"/>
    <w:rsid w:val="007F20AE"/>
    <w:rsid w:val="007F20ED"/>
    <w:rsid w:val="00801C47"/>
    <w:rsid w:val="00802BE2"/>
    <w:rsid w:val="008239F7"/>
    <w:rsid w:val="00841A74"/>
    <w:rsid w:val="0085160B"/>
    <w:rsid w:val="0086625A"/>
    <w:rsid w:val="00871540"/>
    <w:rsid w:val="00874BC1"/>
    <w:rsid w:val="008800A9"/>
    <w:rsid w:val="0088352A"/>
    <w:rsid w:val="00886D33"/>
    <w:rsid w:val="008916FC"/>
    <w:rsid w:val="0089181A"/>
    <w:rsid w:val="008927C9"/>
    <w:rsid w:val="008B7A21"/>
    <w:rsid w:val="008E0998"/>
    <w:rsid w:val="00902B18"/>
    <w:rsid w:val="00912680"/>
    <w:rsid w:val="0096114A"/>
    <w:rsid w:val="009647B3"/>
    <w:rsid w:val="009B348C"/>
    <w:rsid w:val="009D1781"/>
    <w:rsid w:val="009D276D"/>
    <w:rsid w:val="009F018D"/>
    <w:rsid w:val="009F03A6"/>
    <w:rsid w:val="009F6F2F"/>
    <w:rsid w:val="00A039A3"/>
    <w:rsid w:val="00A0488C"/>
    <w:rsid w:val="00A17522"/>
    <w:rsid w:val="00A57B1A"/>
    <w:rsid w:val="00A622ED"/>
    <w:rsid w:val="00A62BA7"/>
    <w:rsid w:val="00AC528C"/>
    <w:rsid w:val="00AD72B1"/>
    <w:rsid w:val="00AF1470"/>
    <w:rsid w:val="00AF4B28"/>
    <w:rsid w:val="00B34FF0"/>
    <w:rsid w:val="00B40847"/>
    <w:rsid w:val="00B56595"/>
    <w:rsid w:val="00B66F05"/>
    <w:rsid w:val="00B6716F"/>
    <w:rsid w:val="00B7183C"/>
    <w:rsid w:val="00B93975"/>
    <w:rsid w:val="00BF1E7A"/>
    <w:rsid w:val="00BF6100"/>
    <w:rsid w:val="00C052E5"/>
    <w:rsid w:val="00C07F2B"/>
    <w:rsid w:val="00C14154"/>
    <w:rsid w:val="00C33BB2"/>
    <w:rsid w:val="00C43360"/>
    <w:rsid w:val="00C55ABC"/>
    <w:rsid w:val="00C64BF0"/>
    <w:rsid w:val="00C729FB"/>
    <w:rsid w:val="00C73386"/>
    <w:rsid w:val="00C742EB"/>
    <w:rsid w:val="00C860DB"/>
    <w:rsid w:val="00C92D39"/>
    <w:rsid w:val="00C96D6A"/>
    <w:rsid w:val="00CA36F3"/>
    <w:rsid w:val="00CB03D8"/>
    <w:rsid w:val="00CE019E"/>
    <w:rsid w:val="00D1659E"/>
    <w:rsid w:val="00D307CD"/>
    <w:rsid w:val="00D33CEF"/>
    <w:rsid w:val="00D479BE"/>
    <w:rsid w:val="00D61337"/>
    <w:rsid w:val="00D63973"/>
    <w:rsid w:val="00D73915"/>
    <w:rsid w:val="00D746CE"/>
    <w:rsid w:val="00D76E7B"/>
    <w:rsid w:val="00D77A56"/>
    <w:rsid w:val="00D80114"/>
    <w:rsid w:val="00D8788C"/>
    <w:rsid w:val="00D930E8"/>
    <w:rsid w:val="00D94E24"/>
    <w:rsid w:val="00DA3389"/>
    <w:rsid w:val="00DA5636"/>
    <w:rsid w:val="00DB775A"/>
    <w:rsid w:val="00DD24F6"/>
    <w:rsid w:val="00DD2516"/>
    <w:rsid w:val="00DE0A47"/>
    <w:rsid w:val="00DF3960"/>
    <w:rsid w:val="00DF3C39"/>
    <w:rsid w:val="00DF5CE1"/>
    <w:rsid w:val="00E00F53"/>
    <w:rsid w:val="00E16B4F"/>
    <w:rsid w:val="00E24092"/>
    <w:rsid w:val="00E8390F"/>
    <w:rsid w:val="00E9351E"/>
    <w:rsid w:val="00EB1BCF"/>
    <w:rsid w:val="00ED6FD0"/>
    <w:rsid w:val="00EE155D"/>
    <w:rsid w:val="00EE3BD9"/>
    <w:rsid w:val="00EF48EF"/>
    <w:rsid w:val="00F001CE"/>
    <w:rsid w:val="00F0127D"/>
    <w:rsid w:val="00F10AA0"/>
    <w:rsid w:val="00F208E4"/>
    <w:rsid w:val="00F32E87"/>
    <w:rsid w:val="00F74D24"/>
    <w:rsid w:val="00F75182"/>
    <w:rsid w:val="00F808EC"/>
    <w:rsid w:val="00FB035D"/>
    <w:rsid w:val="00FD7136"/>
    <w:rsid w:val="00FD76D7"/>
    <w:rsid w:val="00FE0E3C"/>
    <w:rsid w:val="00FE5EA9"/>
    <w:rsid w:val="00FE6924"/>
    <w:rsid w:val="00FF7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6A9"/>
    <w:pPr>
      <w:widowControl w:val="0"/>
      <w:overflowPunct w:val="0"/>
      <w:autoSpaceDE w:val="0"/>
      <w:autoSpaceDN w:val="0"/>
      <w:adjustRightInd w:val="0"/>
      <w:textAlignment w:val="baseline"/>
    </w:pPr>
    <w:rPr>
      <w:sz w:val="22"/>
      <w:lang w:val="en-GB" w:eastAsia="en-US"/>
    </w:rPr>
  </w:style>
  <w:style w:type="paragraph" w:styleId="Heading1">
    <w:name w:val="heading 1"/>
    <w:basedOn w:val="Normal"/>
    <w:next w:val="Normal"/>
    <w:qFormat/>
    <w:rsid w:val="002C46A9"/>
    <w:pPr>
      <w:outlineLvl w:val="0"/>
    </w:pPr>
    <w:rPr>
      <w:sz w:val="24"/>
    </w:rPr>
  </w:style>
  <w:style w:type="paragraph" w:styleId="Heading2">
    <w:name w:val="heading 2"/>
    <w:basedOn w:val="Normal"/>
    <w:next w:val="Normal"/>
    <w:qFormat/>
    <w:rsid w:val="002C46A9"/>
    <w:pPr>
      <w:outlineLvl w:val="1"/>
    </w:pPr>
    <w:rPr>
      <w:sz w:val="24"/>
    </w:rPr>
  </w:style>
  <w:style w:type="paragraph" w:styleId="Heading3">
    <w:name w:val="heading 3"/>
    <w:basedOn w:val="Normal"/>
    <w:next w:val="Normal"/>
    <w:qFormat/>
    <w:rsid w:val="002C46A9"/>
    <w:pPr>
      <w:outlineLvl w:val="2"/>
    </w:pPr>
    <w:rPr>
      <w:sz w:val="24"/>
    </w:rPr>
  </w:style>
  <w:style w:type="paragraph" w:styleId="Heading4">
    <w:name w:val="heading 4"/>
    <w:basedOn w:val="Normal"/>
    <w:next w:val="Normal"/>
    <w:qFormat/>
    <w:rsid w:val="002C46A9"/>
    <w:pPr>
      <w:outlineLvl w:val="3"/>
    </w:pPr>
    <w:rPr>
      <w:sz w:val="24"/>
    </w:rPr>
  </w:style>
  <w:style w:type="paragraph" w:styleId="Heading5">
    <w:name w:val="heading 5"/>
    <w:basedOn w:val="Normal"/>
    <w:next w:val="Normal"/>
    <w:qFormat/>
    <w:rsid w:val="002C46A9"/>
    <w:pPr>
      <w:outlineLvl w:val="4"/>
    </w:pPr>
    <w:rPr>
      <w:sz w:val="24"/>
    </w:rPr>
  </w:style>
  <w:style w:type="paragraph" w:styleId="Heading6">
    <w:name w:val="heading 6"/>
    <w:basedOn w:val="Normal"/>
    <w:next w:val="Normal"/>
    <w:qFormat/>
    <w:rsid w:val="002C46A9"/>
    <w:pPr>
      <w:outlineLvl w:val="5"/>
    </w:pPr>
    <w:rPr>
      <w:sz w:val="24"/>
    </w:rPr>
  </w:style>
  <w:style w:type="paragraph" w:styleId="Heading7">
    <w:name w:val="heading 7"/>
    <w:basedOn w:val="Normal"/>
    <w:next w:val="Normal"/>
    <w:qFormat/>
    <w:rsid w:val="002C46A9"/>
    <w:pPr>
      <w:outlineLvl w:val="6"/>
    </w:pPr>
    <w:rPr>
      <w:sz w:val="24"/>
    </w:rPr>
  </w:style>
  <w:style w:type="paragraph" w:styleId="Heading8">
    <w:name w:val="heading 8"/>
    <w:basedOn w:val="Normal"/>
    <w:next w:val="Normal"/>
    <w:qFormat/>
    <w:rsid w:val="002C46A9"/>
    <w:pPr>
      <w:outlineLvl w:val="7"/>
    </w:pPr>
    <w:rPr>
      <w:sz w:val="24"/>
    </w:rPr>
  </w:style>
  <w:style w:type="paragraph" w:styleId="Heading9">
    <w:name w:val="heading 9"/>
    <w:basedOn w:val="Normal"/>
    <w:next w:val="NormalIndent"/>
    <w:qFormat/>
    <w:rsid w:val="002C46A9"/>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C46A9"/>
    <w:rPr>
      <w:sz w:val="24"/>
    </w:rPr>
  </w:style>
  <w:style w:type="character" w:styleId="EndnoteReference">
    <w:name w:val="endnote reference"/>
    <w:semiHidden/>
    <w:rsid w:val="002C46A9"/>
    <w:rPr>
      <w:sz w:val="21"/>
      <w:vertAlign w:val="superscript"/>
    </w:rPr>
  </w:style>
  <w:style w:type="paragraph" w:styleId="FootnoteText">
    <w:name w:val="footnote text"/>
    <w:basedOn w:val="Normal"/>
    <w:semiHidden/>
    <w:rsid w:val="002C46A9"/>
    <w:rPr>
      <w:sz w:val="24"/>
    </w:rPr>
  </w:style>
  <w:style w:type="character" w:styleId="FootnoteReference">
    <w:name w:val="footnote reference"/>
    <w:semiHidden/>
    <w:rsid w:val="002C46A9"/>
    <w:rPr>
      <w:sz w:val="21"/>
      <w:vertAlign w:val="superscript"/>
    </w:rPr>
  </w:style>
  <w:style w:type="paragraph" w:customStyle="1" w:styleId="p1">
    <w:name w:val="p1"/>
    <w:rsid w:val="002C46A9"/>
    <w:pPr>
      <w:widowControl w:val="0"/>
      <w:tabs>
        <w:tab w:val="left" w:pos="-720"/>
        <w:tab w:val="left" w:pos="0"/>
      </w:tabs>
      <w:overflowPunct w:val="0"/>
      <w:autoSpaceDE w:val="0"/>
      <w:autoSpaceDN w:val="0"/>
      <w:adjustRightInd w:val="0"/>
      <w:ind w:left="720" w:hanging="720"/>
      <w:textAlignment w:val="baseline"/>
    </w:pPr>
    <w:rPr>
      <w:sz w:val="22"/>
      <w:lang w:eastAsia="en-US"/>
    </w:rPr>
  </w:style>
  <w:style w:type="paragraph" w:customStyle="1" w:styleId="p2">
    <w:name w:val="p2"/>
    <w:rsid w:val="002C46A9"/>
    <w:pPr>
      <w:widowControl w:val="0"/>
      <w:tabs>
        <w:tab w:val="left" w:pos="-720"/>
      </w:tabs>
      <w:overflowPunct w:val="0"/>
      <w:autoSpaceDE w:val="0"/>
      <w:autoSpaceDN w:val="0"/>
      <w:adjustRightInd w:val="0"/>
      <w:textAlignment w:val="baseline"/>
    </w:pPr>
    <w:rPr>
      <w:sz w:val="22"/>
      <w:lang w:eastAsia="en-US"/>
    </w:rPr>
  </w:style>
  <w:style w:type="paragraph" w:customStyle="1" w:styleId="p8">
    <w:name w:val="p8"/>
    <w:rsid w:val="002C46A9"/>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lang w:eastAsia="en-US"/>
    </w:rPr>
  </w:style>
  <w:style w:type="paragraph" w:customStyle="1" w:styleId="L1">
    <w:name w:val="L1"/>
    <w:rsid w:val="002C46A9"/>
    <w:pPr>
      <w:widowControl w:val="0"/>
      <w:tabs>
        <w:tab w:val="left" w:pos="-720"/>
      </w:tabs>
      <w:overflowPunct w:val="0"/>
      <w:autoSpaceDE w:val="0"/>
      <w:autoSpaceDN w:val="0"/>
      <w:adjustRightInd w:val="0"/>
      <w:textAlignment w:val="baseline"/>
    </w:pPr>
    <w:rPr>
      <w:sz w:val="22"/>
      <w:lang w:eastAsia="en-US"/>
    </w:rPr>
  </w:style>
  <w:style w:type="paragraph" w:customStyle="1" w:styleId="p4">
    <w:name w:val="p4"/>
    <w:rsid w:val="002C46A9"/>
    <w:pPr>
      <w:widowControl w:val="0"/>
      <w:tabs>
        <w:tab w:val="left" w:pos="-720"/>
      </w:tabs>
      <w:overflowPunct w:val="0"/>
      <w:autoSpaceDE w:val="0"/>
      <w:autoSpaceDN w:val="0"/>
      <w:adjustRightInd w:val="0"/>
      <w:textAlignment w:val="baseline"/>
    </w:pPr>
    <w:rPr>
      <w:sz w:val="22"/>
      <w:lang w:eastAsia="en-US"/>
    </w:rPr>
  </w:style>
  <w:style w:type="paragraph" w:customStyle="1" w:styleId="p5">
    <w:name w:val="p5"/>
    <w:rsid w:val="002C46A9"/>
    <w:pPr>
      <w:widowControl w:val="0"/>
      <w:tabs>
        <w:tab w:val="left" w:pos="-720"/>
      </w:tabs>
      <w:overflowPunct w:val="0"/>
      <w:autoSpaceDE w:val="0"/>
      <w:autoSpaceDN w:val="0"/>
      <w:adjustRightInd w:val="0"/>
      <w:textAlignment w:val="baseline"/>
    </w:pPr>
    <w:rPr>
      <w:sz w:val="22"/>
      <w:lang w:eastAsia="en-US"/>
    </w:rPr>
  </w:style>
  <w:style w:type="paragraph" w:customStyle="1" w:styleId="p6">
    <w:name w:val="p6"/>
    <w:rsid w:val="002C46A9"/>
    <w:pPr>
      <w:widowControl w:val="0"/>
      <w:tabs>
        <w:tab w:val="left" w:pos="-720"/>
      </w:tabs>
      <w:overflowPunct w:val="0"/>
      <w:autoSpaceDE w:val="0"/>
      <w:autoSpaceDN w:val="0"/>
      <w:adjustRightInd w:val="0"/>
      <w:textAlignment w:val="baseline"/>
    </w:pPr>
    <w:rPr>
      <w:sz w:val="22"/>
      <w:lang w:eastAsia="en-US"/>
    </w:rPr>
  </w:style>
  <w:style w:type="paragraph" w:customStyle="1" w:styleId="p3">
    <w:name w:val="p3"/>
    <w:rsid w:val="002C46A9"/>
    <w:pPr>
      <w:widowControl w:val="0"/>
      <w:tabs>
        <w:tab w:val="left" w:pos="-720"/>
      </w:tabs>
      <w:overflowPunct w:val="0"/>
      <w:autoSpaceDE w:val="0"/>
      <w:autoSpaceDN w:val="0"/>
      <w:adjustRightInd w:val="0"/>
      <w:textAlignment w:val="baseline"/>
    </w:pPr>
    <w:rPr>
      <w:sz w:val="22"/>
      <w:lang w:eastAsia="en-US"/>
    </w:rPr>
  </w:style>
  <w:style w:type="paragraph" w:customStyle="1" w:styleId="p7">
    <w:name w:val="p7"/>
    <w:rsid w:val="002C46A9"/>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lang w:eastAsia="en-US"/>
    </w:rPr>
  </w:style>
  <w:style w:type="paragraph" w:customStyle="1" w:styleId="D1">
    <w:name w:val="D1"/>
    <w:rsid w:val="002C46A9"/>
    <w:pPr>
      <w:widowControl w:val="0"/>
      <w:tabs>
        <w:tab w:val="left" w:pos="-720"/>
      </w:tabs>
      <w:overflowPunct w:val="0"/>
      <w:autoSpaceDE w:val="0"/>
      <w:autoSpaceDN w:val="0"/>
      <w:adjustRightInd w:val="0"/>
      <w:textAlignment w:val="baseline"/>
    </w:pPr>
    <w:rPr>
      <w:sz w:val="22"/>
      <w:lang w:eastAsia="en-US"/>
    </w:rPr>
  </w:style>
  <w:style w:type="paragraph" w:styleId="TOC1">
    <w:name w:val="toc 1"/>
    <w:basedOn w:val="Normal"/>
    <w:next w:val="Normal"/>
    <w:semiHidden/>
    <w:rsid w:val="002C46A9"/>
    <w:pPr>
      <w:tabs>
        <w:tab w:val="right" w:leader="dot" w:pos="9360"/>
      </w:tabs>
      <w:spacing w:before="480"/>
      <w:ind w:left="720" w:right="720" w:hanging="720"/>
    </w:pPr>
    <w:rPr>
      <w:lang w:val="en-US"/>
    </w:rPr>
  </w:style>
  <w:style w:type="paragraph" w:styleId="TOC2">
    <w:name w:val="toc 2"/>
    <w:basedOn w:val="Normal"/>
    <w:next w:val="Normal"/>
    <w:semiHidden/>
    <w:rsid w:val="002C46A9"/>
    <w:pPr>
      <w:tabs>
        <w:tab w:val="right" w:leader="dot" w:pos="9360"/>
      </w:tabs>
      <w:ind w:left="720" w:right="720"/>
    </w:pPr>
    <w:rPr>
      <w:lang w:val="en-US"/>
    </w:rPr>
  </w:style>
  <w:style w:type="paragraph" w:styleId="TOC3">
    <w:name w:val="toc 3"/>
    <w:basedOn w:val="Normal"/>
    <w:next w:val="Normal"/>
    <w:semiHidden/>
    <w:rsid w:val="002C46A9"/>
    <w:pPr>
      <w:tabs>
        <w:tab w:val="right" w:leader="dot" w:pos="9360"/>
      </w:tabs>
      <w:ind w:left="720" w:right="720"/>
    </w:pPr>
    <w:rPr>
      <w:lang w:val="en-US"/>
    </w:rPr>
  </w:style>
  <w:style w:type="paragraph" w:styleId="TOC4">
    <w:name w:val="toc 4"/>
    <w:basedOn w:val="Normal"/>
    <w:next w:val="Normal"/>
    <w:semiHidden/>
    <w:rsid w:val="002C46A9"/>
    <w:pPr>
      <w:tabs>
        <w:tab w:val="right" w:leader="dot" w:pos="9360"/>
      </w:tabs>
      <w:ind w:left="720" w:right="720"/>
    </w:pPr>
    <w:rPr>
      <w:lang w:val="en-US"/>
    </w:rPr>
  </w:style>
  <w:style w:type="paragraph" w:styleId="TOC5">
    <w:name w:val="toc 5"/>
    <w:basedOn w:val="Normal"/>
    <w:next w:val="Normal"/>
    <w:semiHidden/>
    <w:rsid w:val="002C46A9"/>
    <w:pPr>
      <w:tabs>
        <w:tab w:val="right" w:leader="dot" w:pos="9360"/>
      </w:tabs>
      <w:ind w:left="720" w:right="720"/>
    </w:pPr>
    <w:rPr>
      <w:lang w:val="en-US"/>
    </w:rPr>
  </w:style>
  <w:style w:type="paragraph" w:styleId="TOC6">
    <w:name w:val="toc 6"/>
    <w:basedOn w:val="Normal"/>
    <w:next w:val="Normal"/>
    <w:semiHidden/>
    <w:rsid w:val="002C46A9"/>
    <w:pPr>
      <w:tabs>
        <w:tab w:val="right" w:pos="9360"/>
      </w:tabs>
      <w:ind w:left="720" w:hanging="720"/>
    </w:pPr>
    <w:rPr>
      <w:lang w:val="en-US"/>
    </w:rPr>
  </w:style>
  <w:style w:type="paragraph" w:styleId="TOC7">
    <w:name w:val="toc 7"/>
    <w:basedOn w:val="Normal"/>
    <w:next w:val="Normal"/>
    <w:semiHidden/>
    <w:rsid w:val="002C46A9"/>
    <w:pPr>
      <w:ind w:left="720" w:hanging="720"/>
    </w:pPr>
    <w:rPr>
      <w:lang w:val="en-US"/>
    </w:rPr>
  </w:style>
  <w:style w:type="paragraph" w:styleId="TOC8">
    <w:name w:val="toc 8"/>
    <w:basedOn w:val="Normal"/>
    <w:next w:val="Normal"/>
    <w:semiHidden/>
    <w:rsid w:val="002C46A9"/>
    <w:pPr>
      <w:tabs>
        <w:tab w:val="right" w:pos="9360"/>
      </w:tabs>
      <w:ind w:left="720" w:hanging="720"/>
    </w:pPr>
    <w:rPr>
      <w:lang w:val="en-US"/>
    </w:rPr>
  </w:style>
  <w:style w:type="paragraph" w:styleId="TOC9">
    <w:name w:val="toc 9"/>
    <w:basedOn w:val="Normal"/>
    <w:next w:val="Normal"/>
    <w:semiHidden/>
    <w:rsid w:val="002C46A9"/>
    <w:pPr>
      <w:tabs>
        <w:tab w:val="right" w:leader="dot" w:pos="9360"/>
      </w:tabs>
      <w:ind w:left="720" w:hanging="720"/>
    </w:pPr>
    <w:rPr>
      <w:lang w:val="en-US"/>
    </w:rPr>
  </w:style>
  <w:style w:type="paragraph" w:styleId="Index1">
    <w:name w:val="index 1"/>
    <w:basedOn w:val="Normal"/>
    <w:next w:val="Normal"/>
    <w:semiHidden/>
    <w:rsid w:val="002C46A9"/>
    <w:pPr>
      <w:tabs>
        <w:tab w:val="right" w:leader="dot" w:pos="9360"/>
      </w:tabs>
      <w:ind w:left="720" w:hanging="720"/>
    </w:pPr>
    <w:rPr>
      <w:lang w:val="en-US"/>
    </w:rPr>
  </w:style>
  <w:style w:type="paragraph" w:styleId="Index2">
    <w:name w:val="index 2"/>
    <w:basedOn w:val="Normal"/>
    <w:next w:val="Normal"/>
    <w:semiHidden/>
    <w:rsid w:val="002C46A9"/>
    <w:pPr>
      <w:tabs>
        <w:tab w:val="right" w:leader="dot" w:pos="9360"/>
      </w:tabs>
      <w:ind w:left="720"/>
    </w:pPr>
    <w:rPr>
      <w:lang w:val="en-US"/>
    </w:rPr>
  </w:style>
  <w:style w:type="paragraph" w:styleId="TOAHeading">
    <w:name w:val="toa heading"/>
    <w:basedOn w:val="Normal"/>
    <w:next w:val="Normal"/>
    <w:semiHidden/>
    <w:rsid w:val="002C46A9"/>
    <w:pPr>
      <w:tabs>
        <w:tab w:val="right" w:pos="9360"/>
      </w:tabs>
    </w:pPr>
    <w:rPr>
      <w:lang w:val="en-US"/>
    </w:rPr>
  </w:style>
  <w:style w:type="paragraph" w:styleId="Caption">
    <w:name w:val="caption"/>
    <w:basedOn w:val="Normal"/>
    <w:next w:val="Normal"/>
    <w:qFormat/>
    <w:rsid w:val="002C46A9"/>
    <w:rPr>
      <w:sz w:val="24"/>
    </w:rPr>
  </w:style>
  <w:style w:type="character" w:customStyle="1" w:styleId="EquationCaption">
    <w:name w:val="_Equation Caption"/>
    <w:rsid w:val="002C46A9"/>
    <w:rPr>
      <w:sz w:val="21"/>
    </w:rPr>
  </w:style>
  <w:style w:type="paragraph" w:styleId="NormalIndent">
    <w:name w:val="Normal Indent"/>
    <w:basedOn w:val="Normal"/>
    <w:rsid w:val="002C46A9"/>
    <w:pPr>
      <w:ind w:left="851"/>
    </w:pPr>
  </w:style>
  <w:style w:type="paragraph" w:styleId="Header">
    <w:name w:val="header"/>
    <w:basedOn w:val="Normal"/>
    <w:rsid w:val="002C46A9"/>
    <w:pPr>
      <w:tabs>
        <w:tab w:val="center" w:pos="4252"/>
        <w:tab w:val="right" w:pos="8504"/>
      </w:tabs>
    </w:pPr>
  </w:style>
  <w:style w:type="paragraph" w:styleId="Footer">
    <w:name w:val="footer"/>
    <w:basedOn w:val="Normal"/>
    <w:rsid w:val="002C46A9"/>
    <w:pPr>
      <w:tabs>
        <w:tab w:val="center" w:pos="4252"/>
        <w:tab w:val="right" w:pos="8504"/>
      </w:tabs>
    </w:pPr>
  </w:style>
  <w:style w:type="paragraph" w:styleId="BodyText">
    <w:name w:val="Body Text"/>
    <w:basedOn w:val="Normal"/>
    <w:rsid w:val="002C46A9"/>
    <w:pPr>
      <w:widowControl/>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widowControl/>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widowControl/>
      <w:numPr>
        <w:numId w:val="1"/>
      </w:numPr>
      <w:tabs>
        <w:tab w:val="clear" w:pos="360"/>
      </w:tabs>
      <w:overflowPunct/>
      <w:autoSpaceDE/>
      <w:autoSpaceDN/>
      <w:adjustRightInd/>
      <w:spacing w:after="240"/>
      <w:ind w:left="709" w:hanging="709"/>
      <w:jc w:val="both"/>
      <w:textAlignment w:val="auto"/>
    </w:pPr>
    <w:rPr>
      <w:rFonts w:eastAsia="Times New Roman"/>
      <w:b/>
    </w:rPr>
  </w:style>
  <w:style w:type="paragraph" w:customStyle="1" w:styleId="Level2altL2">
    <w:name w:val="§ Level 2 (alt L2)"/>
    <w:basedOn w:val="Level1altL1"/>
    <w:link w:val="Level2altL2Char"/>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rsid w:val="00902B18"/>
    <w:rPr>
      <w:color w:val="0000FF"/>
      <w:u w:val="single"/>
    </w:rPr>
  </w:style>
  <w:style w:type="table" w:styleId="TableGrid">
    <w:name w:val="Table Grid"/>
    <w:basedOn w:val="TableNormal"/>
    <w:rsid w:val="00902B18"/>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F6F2F"/>
    <w:rPr>
      <w:rFonts w:ascii="Tahoma" w:hAnsi="Tahoma" w:cs="Tahoma"/>
      <w:sz w:val="16"/>
      <w:szCs w:val="16"/>
    </w:rPr>
  </w:style>
  <w:style w:type="paragraph" w:customStyle="1" w:styleId="Default">
    <w:name w:val="Default"/>
    <w:rsid w:val="00D73915"/>
    <w:pPr>
      <w:autoSpaceDE w:val="0"/>
      <w:autoSpaceDN w:val="0"/>
      <w:adjustRightInd w:val="0"/>
    </w:pPr>
    <w:rPr>
      <w:rFonts w:eastAsia="Times New Roman"/>
      <w:color w:val="000000"/>
      <w:sz w:val="24"/>
      <w:szCs w:val="24"/>
      <w:lang w:eastAsia="en-US"/>
    </w:rPr>
  </w:style>
  <w:style w:type="character" w:customStyle="1" w:styleId="Level2altL2Char">
    <w:name w:val="§ Level 2 (alt L2) Char"/>
    <w:link w:val="Level2altL2"/>
    <w:rsid w:val="00471C8C"/>
    <w:rPr>
      <w:rFonts w:eastAsia="Times New Roman"/>
      <w:sz w:val="22"/>
      <w:lang w:val="en-GB"/>
    </w:rPr>
  </w:style>
  <w:style w:type="paragraph" w:customStyle="1" w:styleId="SoDSectionnumber">
    <w:name w:val="SoD Section number"/>
    <w:basedOn w:val="Normal"/>
    <w:next w:val="SoDbodytext"/>
    <w:qFormat/>
    <w:rsid w:val="00FF7D94"/>
    <w:pPr>
      <w:widowControl/>
      <w:numPr>
        <w:numId w:val="6"/>
      </w:numPr>
      <w:overflowPunct/>
      <w:autoSpaceDE/>
      <w:autoSpaceDN/>
      <w:adjustRightInd/>
      <w:spacing w:after="240"/>
      <w:jc w:val="both"/>
      <w:textAlignment w:val="auto"/>
    </w:pPr>
    <w:rPr>
      <w:rFonts w:eastAsia="Calibri"/>
      <w:b/>
      <w:szCs w:val="28"/>
    </w:rPr>
  </w:style>
  <w:style w:type="paragraph" w:customStyle="1" w:styleId="SoDbodytext">
    <w:name w:val="SoD body text"/>
    <w:basedOn w:val="Normal"/>
    <w:link w:val="SoDbodytextChar"/>
    <w:qFormat/>
    <w:rsid w:val="00FF7D94"/>
    <w:pPr>
      <w:widowControl/>
      <w:numPr>
        <w:ilvl w:val="1"/>
        <w:numId w:val="6"/>
      </w:numPr>
      <w:tabs>
        <w:tab w:val="left" w:pos="1276"/>
      </w:tabs>
      <w:overflowPunct/>
      <w:autoSpaceDE/>
      <w:autoSpaceDN/>
      <w:adjustRightInd/>
      <w:spacing w:after="240"/>
      <w:textAlignment w:val="auto"/>
    </w:pPr>
    <w:rPr>
      <w:rFonts w:eastAsia="Calibri"/>
      <w:szCs w:val="22"/>
    </w:rPr>
  </w:style>
  <w:style w:type="character" w:customStyle="1" w:styleId="SoDbodytextChar">
    <w:name w:val="SoD body text Char"/>
    <w:link w:val="SoDbodytext"/>
    <w:rsid w:val="00FF7D94"/>
    <w:rPr>
      <w:rFonts w:eastAsia="Calibri"/>
      <w:sz w:val="22"/>
      <w:szCs w:val="22"/>
      <w:lang w:val="en-GB"/>
    </w:rPr>
  </w:style>
  <w:style w:type="paragraph" w:styleId="BodyTextIndent">
    <w:name w:val="Body Text Indent"/>
    <w:basedOn w:val="Normal"/>
    <w:link w:val="BodyTextIndentChar"/>
    <w:rsid w:val="00FF7D94"/>
    <w:pPr>
      <w:spacing w:after="120"/>
      <w:ind w:left="360"/>
    </w:pPr>
  </w:style>
  <w:style w:type="character" w:customStyle="1" w:styleId="BodyTextIndentChar">
    <w:name w:val="Body Text Indent Char"/>
    <w:link w:val="BodyTextIndent"/>
    <w:rsid w:val="00FF7D94"/>
    <w:rPr>
      <w:sz w:val="22"/>
      <w:lang w:val="en-GB"/>
    </w:rPr>
  </w:style>
  <w:style w:type="paragraph" w:styleId="Title">
    <w:name w:val="Title"/>
    <w:basedOn w:val="Normal"/>
    <w:link w:val="TitleChar"/>
    <w:qFormat/>
    <w:rsid w:val="009F018D"/>
    <w:pPr>
      <w:overflowPunct/>
      <w:autoSpaceDE/>
      <w:autoSpaceDN/>
      <w:adjustRightInd/>
      <w:jc w:val="center"/>
      <w:textAlignment w:val="auto"/>
    </w:pPr>
    <w:rPr>
      <w:b/>
      <w:sz w:val="24"/>
      <w:lang w:val="en-US"/>
    </w:rPr>
  </w:style>
  <w:style w:type="character" w:customStyle="1" w:styleId="TitleChar">
    <w:name w:val="Title Char"/>
    <w:basedOn w:val="DefaultParagraphFont"/>
    <w:link w:val="Title"/>
    <w:rsid w:val="009F018D"/>
    <w:rPr>
      <w:b/>
      <w:sz w:val="24"/>
      <w:lang w:eastAsia="en-US"/>
    </w:rPr>
  </w:style>
  <w:style w:type="character" w:styleId="HTMLTypewriter">
    <w:name w:val="HTML Typewriter"/>
    <w:rsid w:val="009F018D"/>
    <w:rPr>
      <w:rFonts w:ascii="Courier New" w:eastAsia="Times New Roman" w:hAnsi="Courier New" w:cs="Courier New"/>
      <w:sz w:val="20"/>
      <w:szCs w:val="20"/>
    </w:rPr>
  </w:style>
  <w:style w:type="paragraph" w:styleId="ListParagraph">
    <w:name w:val="List Paragraph"/>
    <w:basedOn w:val="Normal"/>
    <w:uiPriority w:val="34"/>
    <w:qFormat/>
    <w:rsid w:val="003361D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1424</Words>
  <Characters>8122</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CD/lm</vt:lpstr>
      <vt:lpstr>CD/lm</vt:lpstr>
    </vt:vector>
  </TitlesOfParts>
  <Company>Personal Software</Company>
  <LinksUpToDate>false</LinksUpToDate>
  <CharactersWithSpaces>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CD/lm</dc:title>
  <dc:creator>{?È</dc:creator>
  <cp:lastModifiedBy>Leah Moebius</cp:lastModifiedBy>
  <cp:revision>5</cp:revision>
  <cp:lastPrinted>2013-05-09T16:35:00Z</cp:lastPrinted>
  <dcterms:created xsi:type="dcterms:W3CDTF">2013-05-09T15:56:00Z</dcterms:created>
  <dcterms:modified xsi:type="dcterms:W3CDTF">2013-05-09T18:42:00Z</dcterms:modified>
</cp:coreProperties>
</file>