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59D" w:rsidRPr="00930329" w:rsidRDefault="00363D3F" w:rsidP="00E2159D">
      <w:pPr>
        <w:jc w:val="center"/>
        <w:rPr>
          <w:b/>
          <w:bCs/>
          <w:sz w:val="32"/>
          <w:szCs w:val="32"/>
        </w:rPr>
      </w:pPr>
      <w:r w:rsidRPr="00363D3F">
        <w:rPr>
          <w:noProof/>
          <w:sz w:val="56"/>
          <w:szCs w:val="56"/>
          <w:lang w:eastAsia="zh-TW"/>
        </w:rPr>
        <w:pict>
          <v:shapetype id="_x0000_t202" coordsize="21600,21600" o:spt="202" path="m,l,21600r21600,l21600,xe">
            <v:stroke joinstyle="miter"/>
            <v:path gradientshapeok="t" o:connecttype="rect"/>
          </v:shapetype>
          <v:shape id="_x0000_s1139" type="#_x0000_t202" style="position:absolute;left:0;text-align:left;margin-left:438.25pt;margin-top:-59.9pt;width:90.7pt;height:21.75pt;z-index:251663360;mso-height-percent:200;mso-height-percent:200;mso-width-relative:margin;mso-height-relative:margin">
            <v:textbox style="mso-fit-shape-to-text:t">
              <w:txbxContent>
                <w:p w:rsidR="00363D3F" w:rsidRPr="00363D3F" w:rsidRDefault="00363D3F">
                  <w:pPr>
                    <w:rPr>
                      <w:rFonts w:ascii="Times New Roman" w:hAnsi="Times New Roman" w:cs="Times New Roman"/>
                      <w:b/>
                      <w:sz w:val="22"/>
                      <w:szCs w:val="22"/>
                    </w:rPr>
                  </w:pPr>
                  <w:r w:rsidRPr="00363D3F">
                    <w:rPr>
                      <w:rFonts w:ascii="Times New Roman" w:hAnsi="Times New Roman" w:cs="Times New Roman"/>
                      <w:b/>
                      <w:sz w:val="22"/>
                      <w:szCs w:val="22"/>
                    </w:rPr>
                    <w:t>Attachment B</w:t>
                  </w:r>
                </w:p>
              </w:txbxContent>
            </v:textbox>
          </v:shape>
        </w:pict>
      </w:r>
      <w:r>
        <w:rPr>
          <w:noProof/>
        </w:rPr>
        <w:drawing>
          <wp:anchor distT="0" distB="0" distL="114300" distR="114300" simplePos="0" relativeHeight="251660288" behindDoc="1" locked="0" layoutInCell="1" allowOverlap="1">
            <wp:simplePos x="0" y="0"/>
            <wp:positionH relativeFrom="column">
              <wp:posOffset>-914400</wp:posOffset>
            </wp:positionH>
            <wp:positionV relativeFrom="paragraph">
              <wp:posOffset>-1143000</wp:posOffset>
            </wp:positionV>
            <wp:extent cx="7772400" cy="8686800"/>
            <wp:effectExtent l="19050" t="0" r="0" b="0"/>
            <wp:wrapNone/>
            <wp:docPr id="30" name="Picture 30" descr="SpaceWxAv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paceWxAviation"/>
                    <pic:cNvPicPr>
                      <a:picLocks noChangeAspect="1" noChangeArrowheads="1"/>
                    </pic:cNvPicPr>
                  </pic:nvPicPr>
                  <pic:blipFill>
                    <a:blip r:embed="rId8" cstate="print"/>
                    <a:srcRect/>
                    <a:stretch>
                      <a:fillRect/>
                    </a:stretch>
                  </pic:blipFill>
                  <pic:spPr bwMode="auto">
                    <a:xfrm>
                      <a:off x="0" y="0"/>
                      <a:ext cx="7772400" cy="8686800"/>
                    </a:xfrm>
                    <a:prstGeom prst="rect">
                      <a:avLst/>
                    </a:prstGeom>
                    <a:noFill/>
                  </pic:spPr>
                </pic:pic>
              </a:graphicData>
            </a:graphic>
          </wp:anchor>
        </w:drawing>
      </w:r>
      <w:r w:rsidR="00412A92">
        <w:rPr>
          <w:b/>
          <w:bCs/>
          <w:sz w:val="32"/>
          <w:szCs w:val="32"/>
        </w:rPr>
        <w:tab/>
      </w:r>
    </w:p>
    <w:p w:rsidR="00E74681" w:rsidRPr="00930329" w:rsidRDefault="00E74681" w:rsidP="00764EA4">
      <w:pPr>
        <w:pStyle w:val="Heading1"/>
      </w:pPr>
      <w:bookmarkStart w:id="0" w:name="_Toc159423313"/>
    </w:p>
    <w:p w:rsidR="00E74681" w:rsidRPr="00930329" w:rsidRDefault="00E74681" w:rsidP="00764EA4">
      <w:pPr>
        <w:pStyle w:val="Heading1"/>
        <w:jc w:val="center"/>
      </w:pPr>
    </w:p>
    <w:p w:rsidR="00E74681" w:rsidRPr="00930329" w:rsidRDefault="00E74681" w:rsidP="00363D3F">
      <w:pPr>
        <w:pStyle w:val="Heading1"/>
        <w:spacing w:before="0" w:after="0"/>
        <w:jc w:val="right"/>
        <w:rPr>
          <w:sz w:val="56"/>
          <w:szCs w:val="56"/>
        </w:rPr>
      </w:pPr>
    </w:p>
    <w:p w:rsidR="00E74681" w:rsidRPr="00930329" w:rsidRDefault="00E74681" w:rsidP="00764EA4">
      <w:pPr>
        <w:pStyle w:val="Heading1"/>
        <w:spacing w:before="0" w:after="0"/>
        <w:rPr>
          <w:sz w:val="56"/>
          <w:szCs w:val="56"/>
        </w:rPr>
      </w:pPr>
    </w:p>
    <w:p w:rsidR="00E74681" w:rsidRPr="00930329" w:rsidRDefault="00E74681" w:rsidP="00764EA4">
      <w:pPr>
        <w:pStyle w:val="Heading1"/>
        <w:spacing w:before="0" w:after="0"/>
        <w:rPr>
          <w:sz w:val="56"/>
          <w:szCs w:val="56"/>
        </w:rPr>
      </w:pPr>
    </w:p>
    <w:p w:rsidR="00E74681" w:rsidRPr="00930329" w:rsidRDefault="00E74681" w:rsidP="00FC6E6D">
      <w:pPr>
        <w:rPr>
          <w:b/>
          <w:shadow/>
          <w:sz w:val="56"/>
          <w:szCs w:val="56"/>
        </w:rPr>
      </w:pPr>
      <w:r w:rsidRPr="00930329">
        <w:rPr>
          <w:b/>
          <w:shadow/>
          <w:sz w:val="56"/>
          <w:szCs w:val="56"/>
        </w:rPr>
        <w:t>Integrating Space Weather</w:t>
      </w:r>
    </w:p>
    <w:p w:rsidR="00E74681" w:rsidRPr="00930329" w:rsidRDefault="00E74681" w:rsidP="00FC6E6D">
      <w:pPr>
        <w:rPr>
          <w:b/>
          <w:shadow/>
          <w:sz w:val="56"/>
          <w:szCs w:val="56"/>
        </w:rPr>
      </w:pPr>
      <w:r w:rsidRPr="00930329">
        <w:rPr>
          <w:b/>
          <w:shadow/>
          <w:sz w:val="56"/>
          <w:szCs w:val="56"/>
        </w:rPr>
        <w:t xml:space="preserve">Observations &amp; Forecasts into </w:t>
      </w:r>
    </w:p>
    <w:p w:rsidR="00E74681" w:rsidRPr="00930329" w:rsidRDefault="00E74681" w:rsidP="00FC6E6D">
      <w:pPr>
        <w:rPr>
          <w:b/>
          <w:shadow/>
          <w:sz w:val="56"/>
          <w:szCs w:val="56"/>
        </w:rPr>
      </w:pPr>
      <w:r w:rsidRPr="00930329">
        <w:rPr>
          <w:b/>
          <w:shadow/>
          <w:sz w:val="56"/>
          <w:szCs w:val="56"/>
        </w:rPr>
        <w:t>Aviation Operations</w:t>
      </w:r>
    </w:p>
    <w:p w:rsidR="00E74681" w:rsidRPr="00930329" w:rsidRDefault="00E74681" w:rsidP="00764EA4">
      <w:pPr>
        <w:rPr>
          <w:b/>
          <w:sz w:val="56"/>
          <w:szCs w:val="56"/>
        </w:rPr>
      </w:pPr>
    </w:p>
    <w:p w:rsidR="00E74681" w:rsidRPr="00930329" w:rsidRDefault="009C2AC6" w:rsidP="00764EA4">
      <w:pPr>
        <w:rPr>
          <w:b/>
          <w:shadow/>
          <w:sz w:val="42"/>
          <w:szCs w:val="42"/>
        </w:rPr>
      </w:pPr>
      <w:r w:rsidRPr="00930329">
        <w:rPr>
          <w:b/>
          <w:shadow/>
          <w:sz w:val="42"/>
          <w:szCs w:val="42"/>
        </w:rPr>
        <w:t xml:space="preserve">“Aviation Space Weather </w:t>
      </w:r>
      <w:r w:rsidR="007F2D69">
        <w:rPr>
          <w:b/>
          <w:shadow/>
          <w:sz w:val="42"/>
          <w:szCs w:val="42"/>
        </w:rPr>
        <w:t xml:space="preserve">User </w:t>
      </w:r>
      <w:r w:rsidR="003E7295">
        <w:rPr>
          <w:b/>
          <w:shadow/>
          <w:sz w:val="42"/>
          <w:szCs w:val="42"/>
        </w:rPr>
        <w:t>Service Needs</w:t>
      </w:r>
      <w:r w:rsidRPr="00930329">
        <w:rPr>
          <w:b/>
          <w:shadow/>
          <w:sz w:val="42"/>
          <w:szCs w:val="42"/>
        </w:rPr>
        <w:t>”</w:t>
      </w:r>
    </w:p>
    <w:p w:rsidR="00E74681" w:rsidRPr="00930329" w:rsidRDefault="00E74681" w:rsidP="00764EA4">
      <w:pPr>
        <w:rPr>
          <w:b/>
          <w:sz w:val="52"/>
          <w:szCs w:val="52"/>
        </w:rPr>
      </w:pPr>
    </w:p>
    <w:p w:rsidR="009C2AC6" w:rsidRPr="00930329" w:rsidRDefault="009C2AC6" w:rsidP="00764EA4">
      <w:pPr>
        <w:rPr>
          <w:b/>
          <w:sz w:val="52"/>
          <w:szCs w:val="52"/>
        </w:rPr>
      </w:pPr>
    </w:p>
    <w:p w:rsidR="00E74681" w:rsidRPr="00930329" w:rsidRDefault="00E74681" w:rsidP="00764EA4">
      <w:pPr>
        <w:rPr>
          <w:b/>
          <w:sz w:val="52"/>
          <w:szCs w:val="52"/>
        </w:rPr>
      </w:pPr>
    </w:p>
    <w:p w:rsidR="00E74681" w:rsidRPr="00930329" w:rsidRDefault="00E74681" w:rsidP="00764EA4">
      <w:pPr>
        <w:rPr>
          <w:b/>
          <w:sz w:val="52"/>
          <w:szCs w:val="52"/>
        </w:rPr>
      </w:pPr>
    </w:p>
    <w:p w:rsidR="004E137D" w:rsidRPr="00930329" w:rsidRDefault="004E137D" w:rsidP="00764EA4">
      <w:pPr>
        <w:rPr>
          <w:b/>
          <w:shadow/>
          <w:sz w:val="16"/>
          <w:szCs w:val="16"/>
        </w:rPr>
      </w:pPr>
    </w:p>
    <w:p w:rsidR="00EA5BD0" w:rsidRPr="00930329" w:rsidRDefault="00EA5BD0" w:rsidP="00764EA4">
      <w:pPr>
        <w:rPr>
          <w:b/>
          <w:shadow/>
          <w:sz w:val="40"/>
          <w:szCs w:val="40"/>
        </w:rPr>
      </w:pPr>
    </w:p>
    <w:p w:rsidR="00EA5BD0" w:rsidRPr="00930329" w:rsidRDefault="00EA5BD0" w:rsidP="00764EA4">
      <w:pPr>
        <w:rPr>
          <w:b/>
          <w:shadow/>
          <w:sz w:val="40"/>
          <w:szCs w:val="40"/>
        </w:rPr>
      </w:pPr>
    </w:p>
    <w:p w:rsidR="00EA5BD0" w:rsidRPr="00930329" w:rsidRDefault="00EA5BD0" w:rsidP="00EA5BD0">
      <w:pPr>
        <w:rPr>
          <w:b/>
          <w:shadow/>
          <w:sz w:val="20"/>
          <w:szCs w:val="20"/>
        </w:rPr>
      </w:pPr>
    </w:p>
    <w:p w:rsidR="00EA5BD0" w:rsidRPr="00930329" w:rsidRDefault="00EA5BD0" w:rsidP="00EA5BD0">
      <w:pPr>
        <w:rPr>
          <w:b/>
          <w:sz w:val="32"/>
          <w:szCs w:val="32"/>
        </w:rPr>
      </w:pPr>
    </w:p>
    <w:p w:rsidR="00EA5BD0" w:rsidRPr="00930329" w:rsidRDefault="00EA5BD0" w:rsidP="00EA5BD0">
      <w:pPr>
        <w:rPr>
          <w:b/>
          <w:sz w:val="32"/>
          <w:szCs w:val="32"/>
        </w:rPr>
      </w:pPr>
    </w:p>
    <w:p w:rsidR="00EA5BD0" w:rsidRPr="00930329" w:rsidRDefault="00797656" w:rsidP="00EA5BD0">
      <w:pPr>
        <w:rPr>
          <w:b/>
          <w:sz w:val="16"/>
          <w:szCs w:val="16"/>
        </w:rPr>
      </w:pPr>
      <w:r>
        <w:rPr>
          <w:b/>
          <w:noProof/>
          <w:sz w:val="16"/>
          <w:szCs w:val="16"/>
        </w:rPr>
        <w:pict>
          <v:shape id="_x0000_s1062" type="#_x0000_t202" style="position:absolute;margin-left:-18pt;margin-top:42.45pt;width:468pt;height:99pt;z-index:-251655168" filled="f" stroked="f">
            <v:textbox>
              <w:txbxContent>
                <w:p w:rsidR="00921726" w:rsidRDefault="00921726">
                  <w:pPr>
                    <w:rPr>
                      <w:b/>
                      <w:sz w:val="32"/>
                      <w:szCs w:val="32"/>
                    </w:rPr>
                  </w:pPr>
                  <w:r>
                    <w:rPr>
                      <w:b/>
                      <w:sz w:val="32"/>
                      <w:szCs w:val="32"/>
                    </w:rPr>
                    <w:t>Space Weather Sub-Group</w:t>
                  </w:r>
                </w:p>
                <w:p w:rsidR="00921726" w:rsidRDefault="00921726">
                  <w:pPr>
                    <w:rPr>
                      <w:b/>
                      <w:sz w:val="32"/>
                      <w:szCs w:val="32"/>
                    </w:rPr>
                  </w:pPr>
                  <w:r>
                    <w:rPr>
                      <w:b/>
                      <w:sz w:val="32"/>
                      <w:szCs w:val="32"/>
                    </w:rPr>
                    <w:t>of the Cross Polar Working Group</w:t>
                  </w:r>
                </w:p>
                <w:p w:rsidR="00921726" w:rsidRPr="00E779FF" w:rsidRDefault="00921726">
                  <w:pPr>
                    <w:rPr>
                      <w:b/>
                      <w:sz w:val="32"/>
                      <w:szCs w:val="32"/>
                    </w:rPr>
                  </w:pPr>
                </w:p>
                <w:p w:rsidR="00921726" w:rsidRPr="00EA5BD0" w:rsidRDefault="00921726">
                  <w:pPr>
                    <w:rPr>
                      <w:b/>
                      <w:sz w:val="36"/>
                      <w:szCs w:val="36"/>
                    </w:rPr>
                  </w:pPr>
                </w:p>
                <w:p w:rsidR="00921726" w:rsidRPr="00E779FF" w:rsidRDefault="00921726">
                  <w:pPr>
                    <w:rPr>
                      <w:b/>
                      <w:sz w:val="28"/>
                      <w:szCs w:val="28"/>
                    </w:rPr>
                  </w:pPr>
                  <w:r>
                    <w:rPr>
                      <w:b/>
                      <w:sz w:val="28"/>
                      <w:szCs w:val="28"/>
                    </w:rPr>
                    <w:t>April</w:t>
                  </w:r>
                  <w:r w:rsidRPr="00E779FF">
                    <w:rPr>
                      <w:b/>
                      <w:sz w:val="28"/>
                      <w:szCs w:val="28"/>
                    </w:rPr>
                    <w:t xml:space="preserve"> 20</w:t>
                  </w:r>
                  <w:r>
                    <w:rPr>
                      <w:b/>
                      <w:sz w:val="28"/>
                      <w:szCs w:val="28"/>
                    </w:rPr>
                    <w:t>10</w:t>
                  </w:r>
                </w:p>
              </w:txbxContent>
            </v:textbox>
          </v:shape>
        </w:pict>
      </w:r>
    </w:p>
    <w:p w:rsidR="00EF062C" w:rsidRPr="00930329" w:rsidRDefault="00EF062C" w:rsidP="00764EA4">
      <w:pPr>
        <w:pStyle w:val="Heading1"/>
        <w:jc w:val="center"/>
        <w:sectPr w:rsidR="00EF062C" w:rsidRPr="00930329" w:rsidSect="00EF062C">
          <w:headerReference w:type="even" r:id="rId9"/>
          <w:headerReference w:type="default" r:id="rId10"/>
          <w:footerReference w:type="default" r:id="rId11"/>
          <w:pgSz w:w="12240" w:h="15840" w:code="1"/>
          <w:pgMar w:top="1440" w:right="1440" w:bottom="1440" w:left="1440" w:header="720" w:footer="720" w:gutter="0"/>
          <w:pgNumType w:fmt="lowerRoman" w:start="1"/>
          <w:cols w:space="708"/>
          <w:titlePg/>
          <w:docGrid w:linePitch="360"/>
        </w:sectPr>
      </w:pPr>
    </w:p>
    <w:p w:rsidR="001804FA" w:rsidRDefault="001804FA" w:rsidP="00EF062C">
      <w:pPr>
        <w:jc w:val="center"/>
        <w:rPr>
          <w:b/>
          <w:sz w:val="32"/>
          <w:szCs w:val="32"/>
        </w:rPr>
      </w:pPr>
    </w:p>
    <w:p w:rsidR="001804FA" w:rsidRDefault="001804FA" w:rsidP="00EF062C">
      <w:pPr>
        <w:jc w:val="center"/>
        <w:rPr>
          <w:b/>
          <w:sz w:val="32"/>
          <w:szCs w:val="32"/>
        </w:rPr>
      </w:pPr>
    </w:p>
    <w:p w:rsidR="001804FA" w:rsidRDefault="001804FA" w:rsidP="00EF062C">
      <w:pPr>
        <w:jc w:val="center"/>
        <w:rPr>
          <w:b/>
          <w:sz w:val="32"/>
          <w:szCs w:val="32"/>
        </w:rPr>
      </w:pPr>
    </w:p>
    <w:p w:rsidR="001804FA" w:rsidRDefault="001804FA" w:rsidP="00EF062C">
      <w:pPr>
        <w:jc w:val="center"/>
        <w:rPr>
          <w:b/>
          <w:sz w:val="32"/>
          <w:szCs w:val="32"/>
        </w:rPr>
      </w:pPr>
    </w:p>
    <w:p w:rsidR="001804FA" w:rsidRDefault="001804FA" w:rsidP="00EF062C">
      <w:pPr>
        <w:jc w:val="center"/>
        <w:rPr>
          <w:b/>
          <w:sz w:val="32"/>
          <w:szCs w:val="32"/>
        </w:rPr>
      </w:pPr>
    </w:p>
    <w:p w:rsidR="009C2AC6" w:rsidRPr="00930329" w:rsidRDefault="009C2AC6" w:rsidP="00EF062C">
      <w:pPr>
        <w:jc w:val="center"/>
        <w:rPr>
          <w:b/>
          <w:sz w:val="32"/>
          <w:szCs w:val="32"/>
        </w:rPr>
      </w:pPr>
      <w:r w:rsidRPr="00930329">
        <w:rPr>
          <w:b/>
          <w:sz w:val="32"/>
          <w:szCs w:val="32"/>
        </w:rPr>
        <w:t xml:space="preserve">Aviation Space Weather </w:t>
      </w:r>
      <w:r w:rsidR="007F2D69">
        <w:rPr>
          <w:b/>
          <w:sz w:val="32"/>
          <w:szCs w:val="32"/>
        </w:rPr>
        <w:t xml:space="preserve">User </w:t>
      </w:r>
      <w:r w:rsidR="003E7295">
        <w:rPr>
          <w:b/>
          <w:sz w:val="32"/>
          <w:szCs w:val="32"/>
        </w:rPr>
        <w:t>Service Needs</w:t>
      </w:r>
      <w:r w:rsidR="00487B4E">
        <w:rPr>
          <w:b/>
          <w:sz w:val="32"/>
          <w:szCs w:val="32"/>
        </w:rPr>
        <w:t>*</w:t>
      </w:r>
    </w:p>
    <w:p w:rsidR="009C2AC6" w:rsidRPr="00930329" w:rsidRDefault="009C2AC6" w:rsidP="00EF062C">
      <w:pPr>
        <w:jc w:val="center"/>
        <w:rPr>
          <w:sz w:val="32"/>
          <w:szCs w:val="32"/>
        </w:rPr>
      </w:pPr>
    </w:p>
    <w:p w:rsidR="0090072D" w:rsidRPr="00930329" w:rsidRDefault="0090072D" w:rsidP="00EF062C">
      <w:pPr>
        <w:jc w:val="center"/>
        <w:rPr>
          <w:b/>
          <w:sz w:val="28"/>
          <w:szCs w:val="28"/>
        </w:rPr>
      </w:pPr>
      <w:r w:rsidRPr="00930329">
        <w:rPr>
          <w:b/>
          <w:sz w:val="28"/>
          <w:szCs w:val="28"/>
        </w:rPr>
        <w:t xml:space="preserve">Document </w:t>
      </w:r>
      <w:r w:rsidR="007F2D69">
        <w:rPr>
          <w:b/>
          <w:sz w:val="28"/>
          <w:szCs w:val="28"/>
        </w:rPr>
        <w:t>P</w:t>
      </w:r>
      <w:r w:rsidRPr="00930329">
        <w:rPr>
          <w:b/>
          <w:sz w:val="28"/>
          <w:szCs w:val="28"/>
        </w:rPr>
        <w:t>repared</w:t>
      </w:r>
    </w:p>
    <w:p w:rsidR="0090072D" w:rsidRPr="00930329" w:rsidRDefault="0090072D" w:rsidP="00EF062C">
      <w:pPr>
        <w:jc w:val="center"/>
        <w:rPr>
          <w:b/>
          <w:sz w:val="28"/>
          <w:szCs w:val="28"/>
        </w:rPr>
      </w:pPr>
    </w:p>
    <w:p w:rsidR="0090072D" w:rsidRPr="00930329" w:rsidRDefault="00DA448F" w:rsidP="00EF062C">
      <w:pPr>
        <w:jc w:val="center"/>
        <w:rPr>
          <w:b/>
          <w:sz w:val="28"/>
          <w:szCs w:val="28"/>
        </w:rPr>
      </w:pPr>
      <w:r w:rsidRPr="00930329">
        <w:rPr>
          <w:b/>
          <w:sz w:val="28"/>
          <w:szCs w:val="28"/>
        </w:rPr>
        <w:t>b</w:t>
      </w:r>
      <w:r w:rsidR="0090072D" w:rsidRPr="00930329">
        <w:rPr>
          <w:b/>
          <w:sz w:val="28"/>
          <w:szCs w:val="28"/>
        </w:rPr>
        <w:t>y</w:t>
      </w:r>
      <w:r w:rsidRPr="00930329">
        <w:rPr>
          <w:b/>
          <w:sz w:val="28"/>
          <w:szCs w:val="28"/>
        </w:rPr>
        <w:t xml:space="preserve"> the</w:t>
      </w:r>
    </w:p>
    <w:p w:rsidR="0090072D" w:rsidRPr="00930329" w:rsidRDefault="0090072D" w:rsidP="00EF062C">
      <w:pPr>
        <w:jc w:val="center"/>
        <w:rPr>
          <w:b/>
          <w:sz w:val="28"/>
          <w:szCs w:val="28"/>
        </w:rPr>
      </w:pPr>
    </w:p>
    <w:p w:rsidR="0090072D" w:rsidRDefault="00CE7C47" w:rsidP="00EF062C">
      <w:pPr>
        <w:jc w:val="center"/>
        <w:rPr>
          <w:b/>
          <w:sz w:val="28"/>
          <w:szCs w:val="28"/>
        </w:rPr>
      </w:pPr>
      <w:r w:rsidRPr="00930329">
        <w:rPr>
          <w:b/>
          <w:sz w:val="28"/>
          <w:szCs w:val="28"/>
        </w:rPr>
        <w:t>Space Weather Sub-Group</w:t>
      </w:r>
    </w:p>
    <w:p w:rsidR="00AD43B0" w:rsidRPr="00930329" w:rsidRDefault="00AD43B0" w:rsidP="00EF062C">
      <w:pPr>
        <w:jc w:val="center"/>
        <w:rPr>
          <w:b/>
          <w:sz w:val="28"/>
          <w:szCs w:val="28"/>
        </w:rPr>
      </w:pPr>
      <w:r>
        <w:rPr>
          <w:b/>
          <w:sz w:val="28"/>
          <w:szCs w:val="28"/>
        </w:rPr>
        <w:t>of the</w:t>
      </w:r>
    </w:p>
    <w:p w:rsidR="00DA448F" w:rsidRPr="00930329" w:rsidRDefault="00DA448F" w:rsidP="00EF062C">
      <w:pPr>
        <w:jc w:val="center"/>
        <w:rPr>
          <w:b/>
          <w:sz w:val="28"/>
          <w:szCs w:val="28"/>
        </w:rPr>
      </w:pPr>
      <w:r w:rsidRPr="00930329">
        <w:rPr>
          <w:b/>
          <w:sz w:val="28"/>
          <w:szCs w:val="28"/>
        </w:rPr>
        <w:t>Cross Polar Working Group</w:t>
      </w:r>
    </w:p>
    <w:p w:rsidR="0090072D" w:rsidRPr="00930329" w:rsidRDefault="0090072D" w:rsidP="00EF062C">
      <w:pPr>
        <w:jc w:val="center"/>
        <w:rPr>
          <w:b/>
          <w:sz w:val="28"/>
          <w:szCs w:val="28"/>
        </w:rPr>
      </w:pPr>
    </w:p>
    <w:p w:rsidR="00E74681" w:rsidRPr="00930329" w:rsidRDefault="00E74681" w:rsidP="00764EA4">
      <w:pPr>
        <w:jc w:val="center"/>
      </w:pPr>
    </w:p>
    <w:p w:rsidR="00EA5BD0" w:rsidRPr="00930329" w:rsidRDefault="00EA5BD0" w:rsidP="007C02FD"/>
    <w:p w:rsidR="00EA5BD0" w:rsidRPr="00930329" w:rsidRDefault="00EA5BD0" w:rsidP="007C02FD"/>
    <w:p w:rsidR="00EA5BD0" w:rsidRPr="00930329" w:rsidRDefault="00487B4E" w:rsidP="00487B4E">
      <w:r>
        <w:t>*</w:t>
      </w:r>
      <w:r w:rsidRPr="00487B4E">
        <w:rPr>
          <w:i/>
        </w:rPr>
        <w:t xml:space="preserve"> This document used to be referred to as a </w:t>
      </w:r>
      <w:r>
        <w:rPr>
          <w:i/>
        </w:rPr>
        <w:t>U</w:t>
      </w:r>
      <w:r w:rsidRPr="00487B4E">
        <w:rPr>
          <w:i/>
        </w:rPr>
        <w:t xml:space="preserve">ser </w:t>
      </w:r>
      <w:r>
        <w:rPr>
          <w:i/>
        </w:rPr>
        <w:t>R</w:t>
      </w:r>
      <w:r w:rsidRPr="00487B4E">
        <w:rPr>
          <w:i/>
        </w:rPr>
        <w:t xml:space="preserve">equirements document, but </w:t>
      </w:r>
      <w:r>
        <w:rPr>
          <w:i/>
        </w:rPr>
        <w:t xml:space="preserve">the </w:t>
      </w:r>
      <w:r w:rsidRPr="00487B4E">
        <w:rPr>
          <w:i/>
        </w:rPr>
        <w:t>name has been changed to better reflect the content</w:t>
      </w:r>
    </w:p>
    <w:p w:rsidR="00487B4E" w:rsidRDefault="00487B4E" w:rsidP="007C02FD"/>
    <w:p w:rsidR="00487B4E" w:rsidRDefault="00487B4E" w:rsidP="007C02FD"/>
    <w:p w:rsidR="00E74681" w:rsidRPr="00930329" w:rsidRDefault="001804FA" w:rsidP="007C02FD">
      <w:r>
        <w:t>Copyright 2009</w:t>
      </w:r>
      <w:r w:rsidR="00E74681" w:rsidRPr="00930329">
        <w:t xml:space="preserve">, </w:t>
      </w:r>
    </w:p>
    <w:p w:rsidR="0090072D" w:rsidRPr="00930329" w:rsidRDefault="0090072D" w:rsidP="007C02FD"/>
    <w:p w:rsidR="0090072D" w:rsidRPr="00930329" w:rsidRDefault="0090072D" w:rsidP="007C02FD"/>
    <w:p w:rsidR="00E1505F" w:rsidRPr="00930329" w:rsidRDefault="00E74681" w:rsidP="007C02FD">
      <w:r w:rsidRPr="00930329">
        <w:t>Cover image is a composite of an aircraft landing and an artist’s impression of the Sun-Earth system.</w:t>
      </w:r>
      <w:r w:rsidR="00E94895" w:rsidRPr="00930329">
        <w:t xml:space="preserve"> </w:t>
      </w:r>
      <w:bookmarkEnd w:id="0"/>
    </w:p>
    <w:p w:rsidR="00F36301" w:rsidRDefault="00F36301" w:rsidP="00E1505F">
      <w:r>
        <w:br w:type="page"/>
      </w:r>
    </w:p>
    <w:p w:rsidR="00F36301" w:rsidRDefault="00F36301" w:rsidP="00F36301">
      <w:pPr>
        <w:jc w:val="center"/>
        <w:rPr>
          <w:b/>
          <w:sz w:val="32"/>
          <w:szCs w:val="32"/>
        </w:rPr>
      </w:pPr>
      <w:r>
        <w:rPr>
          <w:b/>
          <w:sz w:val="32"/>
          <w:szCs w:val="32"/>
        </w:rPr>
        <w:t>Document Version Record</w:t>
      </w:r>
    </w:p>
    <w:p w:rsidR="00F36301" w:rsidRDefault="00F36301" w:rsidP="00F36301"/>
    <w:p w:rsidR="00F36301" w:rsidRDefault="00F36301" w:rsidP="00F36301"/>
    <w:p w:rsidR="00F36301" w:rsidRDefault="00F36301" w:rsidP="00F3630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1828"/>
        <w:gridCol w:w="2041"/>
        <w:gridCol w:w="4072"/>
      </w:tblGrid>
      <w:tr w:rsidR="00AD43B0" w:rsidTr="008F3350">
        <w:trPr>
          <w:jc w:val="center"/>
        </w:trPr>
        <w:tc>
          <w:tcPr>
            <w:tcW w:w="1164" w:type="dxa"/>
          </w:tcPr>
          <w:p w:rsidR="00AD43B0" w:rsidRDefault="00AD43B0" w:rsidP="00BB0A5B">
            <w:pPr>
              <w:jc w:val="center"/>
            </w:pPr>
            <w:r>
              <w:t>Version</w:t>
            </w:r>
          </w:p>
        </w:tc>
        <w:tc>
          <w:tcPr>
            <w:tcW w:w="1828" w:type="dxa"/>
          </w:tcPr>
          <w:p w:rsidR="00AD43B0" w:rsidRDefault="00AD43B0" w:rsidP="00BB0A5B">
            <w:pPr>
              <w:jc w:val="center"/>
            </w:pPr>
            <w:r>
              <w:t>Date</w:t>
            </w:r>
          </w:p>
        </w:tc>
        <w:tc>
          <w:tcPr>
            <w:tcW w:w="2041" w:type="dxa"/>
          </w:tcPr>
          <w:p w:rsidR="00AD43B0" w:rsidRDefault="00AD43B0" w:rsidP="00BB0A5B">
            <w:pPr>
              <w:jc w:val="center"/>
            </w:pPr>
            <w:r>
              <w:t>Issuer</w:t>
            </w:r>
          </w:p>
        </w:tc>
        <w:tc>
          <w:tcPr>
            <w:tcW w:w="4072" w:type="dxa"/>
          </w:tcPr>
          <w:p w:rsidR="00AD43B0" w:rsidRDefault="00AD43B0" w:rsidP="00BB0A5B">
            <w:pPr>
              <w:jc w:val="center"/>
            </w:pPr>
            <w:r>
              <w:t>Detail of Changes</w:t>
            </w:r>
          </w:p>
        </w:tc>
      </w:tr>
      <w:tr w:rsidR="00AD43B0" w:rsidTr="008F3350">
        <w:trPr>
          <w:jc w:val="center"/>
        </w:trPr>
        <w:tc>
          <w:tcPr>
            <w:tcW w:w="1164" w:type="dxa"/>
          </w:tcPr>
          <w:p w:rsidR="00AD43B0" w:rsidRDefault="00AD43B0" w:rsidP="00BB0A5B">
            <w:pPr>
              <w:jc w:val="center"/>
            </w:pPr>
            <w:r>
              <w:t>1.00</w:t>
            </w:r>
          </w:p>
        </w:tc>
        <w:tc>
          <w:tcPr>
            <w:tcW w:w="1828" w:type="dxa"/>
          </w:tcPr>
          <w:p w:rsidR="00AD43B0" w:rsidRDefault="008F3350" w:rsidP="00BB0A5B">
            <w:pPr>
              <w:jc w:val="center"/>
            </w:pPr>
            <w:r>
              <w:t>4 August 2009</w:t>
            </w:r>
          </w:p>
        </w:tc>
        <w:tc>
          <w:tcPr>
            <w:tcW w:w="2041" w:type="dxa"/>
          </w:tcPr>
          <w:p w:rsidR="00AD43B0" w:rsidRDefault="00AD43B0" w:rsidP="00BB0A5B">
            <w:pPr>
              <w:jc w:val="center"/>
            </w:pPr>
            <w:r>
              <w:t>Bryn Jones</w:t>
            </w:r>
          </w:p>
        </w:tc>
        <w:tc>
          <w:tcPr>
            <w:tcW w:w="4072" w:type="dxa"/>
          </w:tcPr>
          <w:p w:rsidR="00AD43B0" w:rsidRDefault="00AD43B0" w:rsidP="008F3350">
            <w:r>
              <w:t>Draft for internal review by CPWG S</w:t>
            </w:r>
            <w:r w:rsidR="00FD3CDB">
              <w:t xml:space="preserve">pace </w:t>
            </w:r>
            <w:r>
              <w:t>W</w:t>
            </w:r>
            <w:r w:rsidR="00FD3CDB">
              <w:t>eather</w:t>
            </w:r>
            <w:r>
              <w:t xml:space="preserve"> sub-group members</w:t>
            </w:r>
          </w:p>
        </w:tc>
      </w:tr>
      <w:tr w:rsidR="00AD43B0" w:rsidTr="008F3350">
        <w:trPr>
          <w:jc w:val="center"/>
        </w:trPr>
        <w:tc>
          <w:tcPr>
            <w:tcW w:w="1164" w:type="dxa"/>
          </w:tcPr>
          <w:p w:rsidR="00AD43B0" w:rsidRDefault="003E7295" w:rsidP="00BB0A5B">
            <w:pPr>
              <w:jc w:val="center"/>
            </w:pPr>
            <w:r>
              <w:t>2.00</w:t>
            </w:r>
          </w:p>
        </w:tc>
        <w:tc>
          <w:tcPr>
            <w:tcW w:w="1828" w:type="dxa"/>
          </w:tcPr>
          <w:p w:rsidR="00AD43B0" w:rsidRDefault="003E7295" w:rsidP="00BB0A5B">
            <w:pPr>
              <w:jc w:val="center"/>
            </w:pPr>
            <w:r>
              <w:t>10 Mar 2010</w:t>
            </w:r>
          </w:p>
        </w:tc>
        <w:tc>
          <w:tcPr>
            <w:tcW w:w="2041" w:type="dxa"/>
          </w:tcPr>
          <w:p w:rsidR="00AD43B0" w:rsidRDefault="003E7295" w:rsidP="00BB0A5B">
            <w:pPr>
              <w:jc w:val="center"/>
            </w:pPr>
            <w:r>
              <w:t>Bryn Jones</w:t>
            </w:r>
          </w:p>
        </w:tc>
        <w:tc>
          <w:tcPr>
            <w:tcW w:w="4072" w:type="dxa"/>
          </w:tcPr>
          <w:p w:rsidR="00AD43B0" w:rsidRDefault="003E7295" w:rsidP="00487B4E">
            <w:r>
              <w:t>Second draft for internal review by CPWG</w:t>
            </w:r>
            <w:r w:rsidR="00487B4E">
              <w:t>. Document renamed from “User Requirements” to “User Service Needs”</w:t>
            </w:r>
          </w:p>
        </w:tc>
      </w:tr>
      <w:tr w:rsidR="00AD43B0" w:rsidTr="008F3350">
        <w:trPr>
          <w:jc w:val="center"/>
        </w:trPr>
        <w:tc>
          <w:tcPr>
            <w:tcW w:w="1164" w:type="dxa"/>
          </w:tcPr>
          <w:p w:rsidR="00AD43B0" w:rsidRDefault="00AD43B0" w:rsidP="00BB0A5B">
            <w:pPr>
              <w:jc w:val="center"/>
            </w:pPr>
          </w:p>
        </w:tc>
        <w:tc>
          <w:tcPr>
            <w:tcW w:w="1828" w:type="dxa"/>
          </w:tcPr>
          <w:p w:rsidR="00AD43B0" w:rsidRDefault="00AD43B0" w:rsidP="00BB0A5B">
            <w:pPr>
              <w:jc w:val="center"/>
            </w:pPr>
          </w:p>
        </w:tc>
        <w:tc>
          <w:tcPr>
            <w:tcW w:w="2041" w:type="dxa"/>
          </w:tcPr>
          <w:p w:rsidR="00AD43B0" w:rsidRDefault="00AD43B0" w:rsidP="00BB0A5B">
            <w:pPr>
              <w:jc w:val="center"/>
            </w:pPr>
          </w:p>
        </w:tc>
        <w:tc>
          <w:tcPr>
            <w:tcW w:w="4072" w:type="dxa"/>
          </w:tcPr>
          <w:p w:rsidR="00AD43B0" w:rsidRDefault="00AD43B0" w:rsidP="00BB0A5B">
            <w:pPr>
              <w:jc w:val="center"/>
            </w:pPr>
          </w:p>
        </w:tc>
      </w:tr>
      <w:tr w:rsidR="00AD43B0" w:rsidTr="008F3350">
        <w:trPr>
          <w:jc w:val="center"/>
        </w:trPr>
        <w:tc>
          <w:tcPr>
            <w:tcW w:w="1164" w:type="dxa"/>
          </w:tcPr>
          <w:p w:rsidR="00AD43B0" w:rsidRDefault="00AD43B0" w:rsidP="00BB0A5B">
            <w:pPr>
              <w:jc w:val="center"/>
            </w:pPr>
          </w:p>
        </w:tc>
        <w:tc>
          <w:tcPr>
            <w:tcW w:w="1828" w:type="dxa"/>
          </w:tcPr>
          <w:p w:rsidR="00AD43B0" w:rsidRDefault="00AD43B0" w:rsidP="00BB0A5B">
            <w:pPr>
              <w:jc w:val="center"/>
            </w:pPr>
          </w:p>
        </w:tc>
        <w:tc>
          <w:tcPr>
            <w:tcW w:w="2041" w:type="dxa"/>
          </w:tcPr>
          <w:p w:rsidR="00AD43B0" w:rsidRDefault="00AD43B0" w:rsidP="00BB0A5B">
            <w:pPr>
              <w:jc w:val="center"/>
            </w:pPr>
          </w:p>
        </w:tc>
        <w:tc>
          <w:tcPr>
            <w:tcW w:w="4072" w:type="dxa"/>
          </w:tcPr>
          <w:p w:rsidR="00AD43B0" w:rsidRDefault="00AD43B0" w:rsidP="00BB0A5B">
            <w:pPr>
              <w:jc w:val="center"/>
            </w:pPr>
          </w:p>
        </w:tc>
      </w:tr>
      <w:tr w:rsidR="00AD43B0" w:rsidTr="008F3350">
        <w:trPr>
          <w:jc w:val="center"/>
        </w:trPr>
        <w:tc>
          <w:tcPr>
            <w:tcW w:w="1164" w:type="dxa"/>
          </w:tcPr>
          <w:p w:rsidR="00AD43B0" w:rsidRDefault="00AD43B0" w:rsidP="00BB0A5B">
            <w:pPr>
              <w:jc w:val="center"/>
            </w:pPr>
          </w:p>
        </w:tc>
        <w:tc>
          <w:tcPr>
            <w:tcW w:w="1828" w:type="dxa"/>
          </w:tcPr>
          <w:p w:rsidR="00AD43B0" w:rsidRDefault="00AD43B0" w:rsidP="00BB0A5B">
            <w:pPr>
              <w:jc w:val="center"/>
            </w:pPr>
          </w:p>
        </w:tc>
        <w:tc>
          <w:tcPr>
            <w:tcW w:w="2041" w:type="dxa"/>
          </w:tcPr>
          <w:p w:rsidR="00AD43B0" w:rsidRDefault="00AD43B0" w:rsidP="00BB0A5B">
            <w:pPr>
              <w:jc w:val="center"/>
            </w:pPr>
          </w:p>
        </w:tc>
        <w:tc>
          <w:tcPr>
            <w:tcW w:w="4072" w:type="dxa"/>
          </w:tcPr>
          <w:p w:rsidR="00AD43B0" w:rsidRDefault="00AD43B0" w:rsidP="00BB0A5B">
            <w:pPr>
              <w:jc w:val="center"/>
            </w:pPr>
          </w:p>
        </w:tc>
      </w:tr>
      <w:tr w:rsidR="00AD43B0" w:rsidTr="008F3350">
        <w:trPr>
          <w:jc w:val="center"/>
        </w:trPr>
        <w:tc>
          <w:tcPr>
            <w:tcW w:w="1164" w:type="dxa"/>
          </w:tcPr>
          <w:p w:rsidR="00AD43B0" w:rsidRDefault="00AD43B0" w:rsidP="00BB0A5B">
            <w:pPr>
              <w:jc w:val="center"/>
            </w:pPr>
          </w:p>
        </w:tc>
        <w:tc>
          <w:tcPr>
            <w:tcW w:w="1828" w:type="dxa"/>
          </w:tcPr>
          <w:p w:rsidR="00AD43B0" w:rsidRDefault="00AD43B0" w:rsidP="00BB0A5B">
            <w:pPr>
              <w:jc w:val="center"/>
            </w:pPr>
          </w:p>
        </w:tc>
        <w:tc>
          <w:tcPr>
            <w:tcW w:w="2041" w:type="dxa"/>
          </w:tcPr>
          <w:p w:rsidR="00AD43B0" w:rsidRDefault="00AD43B0" w:rsidP="00BB0A5B">
            <w:pPr>
              <w:jc w:val="center"/>
            </w:pPr>
          </w:p>
        </w:tc>
        <w:tc>
          <w:tcPr>
            <w:tcW w:w="4072" w:type="dxa"/>
          </w:tcPr>
          <w:p w:rsidR="00AD43B0" w:rsidRDefault="00AD43B0" w:rsidP="00BB0A5B">
            <w:pPr>
              <w:jc w:val="center"/>
            </w:pPr>
          </w:p>
        </w:tc>
      </w:tr>
      <w:tr w:rsidR="00AD43B0" w:rsidTr="008F3350">
        <w:trPr>
          <w:jc w:val="center"/>
        </w:trPr>
        <w:tc>
          <w:tcPr>
            <w:tcW w:w="1164" w:type="dxa"/>
          </w:tcPr>
          <w:p w:rsidR="00AD43B0" w:rsidRDefault="00AD43B0" w:rsidP="00BB0A5B">
            <w:pPr>
              <w:jc w:val="center"/>
            </w:pPr>
          </w:p>
        </w:tc>
        <w:tc>
          <w:tcPr>
            <w:tcW w:w="1828" w:type="dxa"/>
          </w:tcPr>
          <w:p w:rsidR="00AD43B0" w:rsidRDefault="00AD43B0" w:rsidP="00BB0A5B">
            <w:pPr>
              <w:jc w:val="center"/>
            </w:pPr>
          </w:p>
        </w:tc>
        <w:tc>
          <w:tcPr>
            <w:tcW w:w="2041" w:type="dxa"/>
          </w:tcPr>
          <w:p w:rsidR="00AD43B0" w:rsidRDefault="00AD43B0" w:rsidP="00BB0A5B">
            <w:pPr>
              <w:jc w:val="center"/>
            </w:pPr>
          </w:p>
        </w:tc>
        <w:tc>
          <w:tcPr>
            <w:tcW w:w="4072" w:type="dxa"/>
          </w:tcPr>
          <w:p w:rsidR="00AD43B0" w:rsidRDefault="00AD43B0" w:rsidP="00BB0A5B">
            <w:pPr>
              <w:jc w:val="center"/>
            </w:pPr>
          </w:p>
        </w:tc>
      </w:tr>
      <w:tr w:rsidR="00AD43B0" w:rsidTr="008F3350">
        <w:trPr>
          <w:jc w:val="center"/>
        </w:trPr>
        <w:tc>
          <w:tcPr>
            <w:tcW w:w="1164" w:type="dxa"/>
          </w:tcPr>
          <w:p w:rsidR="00AD43B0" w:rsidRDefault="00AD43B0" w:rsidP="00BB0A5B">
            <w:pPr>
              <w:jc w:val="center"/>
            </w:pPr>
          </w:p>
        </w:tc>
        <w:tc>
          <w:tcPr>
            <w:tcW w:w="1828" w:type="dxa"/>
          </w:tcPr>
          <w:p w:rsidR="00AD43B0" w:rsidRDefault="00AD43B0" w:rsidP="00BB0A5B">
            <w:pPr>
              <w:jc w:val="center"/>
            </w:pPr>
          </w:p>
        </w:tc>
        <w:tc>
          <w:tcPr>
            <w:tcW w:w="2041" w:type="dxa"/>
          </w:tcPr>
          <w:p w:rsidR="00AD43B0" w:rsidRDefault="00AD43B0" w:rsidP="00BB0A5B">
            <w:pPr>
              <w:jc w:val="center"/>
            </w:pPr>
          </w:p>
        </w:tc>
        <w:tc>
          <w:tcPr>
            <w:tcW w:w="4072" w:type="dxa"/>
          </w:tcPr>
          <w:p w:rsidR="00AD43B0" w:rsidRDefault="00AD43B0" w:rsidP="00BB0A5B">
            <w:pPr>
              <w:jc w:val="center"/>
            </w:pPr>
          </w:p>
        </w:tc>
      </w:tr>
      <w:tr w:rsidR="00AD43B0" w:rsidTr="008F3350">
        <w:trPr>
          <w:jc w:val="center"/>
        </w:trPr>
        <w:tc>
          <w:tcPr>
            <w:tcW w:w="1164" w:type="dxa"/>
          </w:tcPr>
          <w:p w:rsidR="00AD43B0" w:rsidRDefault="00AD43B0" w:rsidP="00BB0A5B">
            <w:pPr>
              <w:jc w:val="center"/>
            </w:pPr>
          </w:p>
        </w:tc>
        <w:tc>
          <w:tcPr>
            <w:tcW w:w="1828" w:type="dxa"/>
          </w:tcPr>
          <w:p w:rsidR="00AD43B0" w:rsidRDefault="00AD43B0" w:rsidP="00BB0A5B">
            <w:pPr>
              <w:jc w:val="center"/>
            </w:pPr>
          </w:p>
        </w:tc>
        <w:tc>
          <w:tcPr>
            <w:tcW w:w="2041" w:type="dxa"/>
          </w:tcPr>
          <w:p w:rsidR="00AD43B0" w:rsidRDefault="00AD43B0" w:rsidP="00BB0A5B">
            <w:pPr>
              <w:jc w:val="center"/>
            </w:pPr>
          </w:p>
        </w:tc>
        <w:tc>
          <w:tcPr>
            <w:tcW w:w="4072" w:type="dxa"/>
          </w:tcPr>
          <w:p w:rsidR="00AD43B0" w:rsidRDefault="00AD43B0" w:rsidP="00BB0A5B">
            <w:pPr>
              <w:jc w:val="center"/>
            </w:pPr>
          </w:p>
        </w:tc>
      </w:tr>
    </w:tbl>
    <w:p w:rsidR="00E2159D" w:rsidRPr="00930329" w:rsidRDefault="00E1505F" w:rsidP="00F36301">
      <w:pPr>
        <w:rPr>
          <w:b/>
          <w:bCs/>
          <w:sz w:val="32"/>
          <w:szCs w:val="32"/>
        </w:rPr>
      </w:pPr>
      <w:r w:rsidRPr="00930329">
        <w:br w:type="page"/>
      </w:r>
    </w:p>
    <w:p w:rsidR="00E2159D" w:rsidRPr="00930329" w:rsidRDefault="00782E16" w:rsidP="00E2159D">
      <w:pPr>
        <w:jc w:val="center"/>
        <w:rPr>
          <w:b/>
          <w:bCs/>
          <w:sz w:val="32"/>
          <w:szCs w:val="32"/>
        </w:rPr>
      </w:pPr>
      <w:r w:rsidRPr="00930329">
        <w:rPr>
          <w:b/>
          <w:bCs/>
          <w:sz w:val="32"/>
          <w:szCs w:val="32"/>
        </w:rPr>
        <w:t xml:space="preserve">Aviation </w:t>
      </w:r>
      <w:r w:rsidR="00E2159D" w:rsidRPr="00930329">
        <w:rPr>
          <w:b/>
          <w:bCs/>
          <w:sz w:val="32"/>
          <w:szCs w:val="32"/>
        </w:rPr>
        <w:t xml:space="preserve">Space Weather </w:t>
      </w:r>
      <w:r w:rsidR="007F2D69">
        <w:rPr>
          <w:b/>
          <w:bCs/>
          <w:sz w:val="32"/>
          <w:szCs w:val="32"/>
        </w:rPr>
        <w:t xml:space="preserve">User </w:t>
      </w:r>
      <w:r w:rsidR="003E7295">
        <w:rPr>
          <w:b/>
          <w:bCs/>
          <w:sz w:val="32"/>
          <w:szCs w:val="32"/>
        </w:rPr>
        <w:t>Service Needs</w:t>
      </w:r>
    </w:p>
    <w:p w:rsidR="00E2159D" w:rsidRPr="00930329" w:rsidRDefault="00E2159D" w:rsidP="00E2159D"/>
    <w:p w:rsidR="003757CF" w:rsidRPr="00930329" w:rsidRDefault="003757CF" w:rsidP="00E2159D"/>
    <w:p w:rsidR="00E2159D" w:rsidRPr="00930329" w:rsidRDefault="00E2159D" w:rsidP="00E2159D"/>
    <w:p w:rsidR="00E2159D" w:rsidRPr="00930329" w:rsidRDefault="00E2159D" w:rsidP="00E2159D">
      <w:pPr>
        <w:jc w:val="center"/>
        <w:rPr>
          <w:b/>
        </w:rPr>
      </w:pPr>
      <w:r w:rsidRPr="00930329">
        <w:rPr>
          <w:b/>
        </w:rPr>
        <w:t>Table of Contents</w:t>
      </w:r>
    </w:p>
    <w:p w:rsidR="00E2159D" w:rsidRPr="00930329" w:rsidRDefault="00E2159D" w:rsidP="00E2159D">
      <w:pPr>
        <w:jc w:val="center"/>
        <w:rPr>
          <w:b/>
        </w:rPr>
      </w:pPr>
    </w:p>
    <w:p w:rsidR="00C66166" w:rsidRDefault="00797656">
      <w:pPr>
        <w:pStyle w:val="TOC1"/>
        <w:rPr>
          <w:rFonts w:asciiTheme="minorHAnsi" w:eastAsiaTheme="minorEastAsia" w:hAnsiTheme="minorHAnsi" w:cstheme="minorBidi"/>
          <w:noProof/>
          <w:sz w:val="22"/>
          <w:szCs w:val="22"/>
        </w:rPr>
      </w:pPr>
      <w:r w:rsidRPr="00797656">
        <w:rPr>
          <w:bCs/>
        </w:rPr>
        <w:fldChar w:fldCharType="begin"/>
      </w:r>
      <w:r w:rsidR="00EF062C" w:rsidRPr="00930329">
        <w:rPr>
          <w:bCs/>
        </w:rPr>
        <w:instrText xml:space="preserve"> TOC \o "1-2" \h \z \u </w:instrText>
      </w:r>
      <w:r w:rsidRPr="00797656">
        <w:rPr>
          <w:bCs/>
        </w:rPr>
        <w:fldChar w:fldCharType="separate"/>
      </w:r>
      <w:hyperlink w:anchor="_Toc256965045" w:history="1">
        <w:r w:rsidR="00C66166" w:rsidRPr="00100D75">
          <w:rPr>
            <w:rStyle w:val="Hyperlink"/>
            <w:noProof/>
          </w:rPr>
          <w:t>Preface</w:t>
        </w:r>
        <w:r w:rsidR="00C66166">
          <w:rPr>
            <w:noProof/>
            <w:webHidden/>
          </w:rPr>
          <w:tab/>
        </w:r>
        <w:r>
          <w:rPr>
            <w:noProof/>
            <w:webHidden/>
          </w:rPr>
          <w:fldChar w:fldCharType="begin"/>
        </w:r>
        <w:r w:rsidR="00C66166">
          <w:rPr>
            <w:noProof/>
            <w:webHidden/>
          </w:rPr>
          <w:instrText xml:space="preserve"> PAGEREF _Toc256965045 \h </w:instrText>
        </w:r>
        <w:r>
          <w:rPr>
            <w:noProof/>
            <w:webHidden/>
          </w:rPr>
        </w:r>
        <w:r>
          <w:rPr>
            <w:noProof/>
            <w:webHidden/>
          </w:rPr>
          <w:fldChar w:fldCharType="separate"/>
        </w:r>
        <w:r w:rsidR="00C66166">
          <w:rPr>
            <w:noProof/>
            <w:webHidden/>
          </w:rPr>
          <w:t>v</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046" w:history="1">
        <w:r w:rsidR="00C66166" w:rsidRPr="00100D75">
          <w:rPr>
            <w:rStyle w:val="Hyperlink"/>
            <w:noProof/>
          </w:rPr>
          <w:t>1</w:t>
        </w:r>
        <w:r w:rsidR="00C66166">
          <w:rPr>
            <w:rFonts w:asciiTheme="minorHAnsi" w:eastAsiaTheme="minorEastAsia" w:hAnsiTheme="minorHAnsi" w:cstheme="minorBidi"/>
            <w:noProof/>
            <w:sz w:val="22"/>
            <w:szCs w:val="22"/>
          </w:rPr>
          <w:tab/>
        </w:r>
        <w:r w:rsidR="00C66166" w:rsidRPr="00100D75">
          <w:rPr>
            <w:rStyle w:val="Hyperlink"/>
            <w:noProof/>
          </w:rPr>
          <w:t>Executive Summary</w:t>
        </w:r>
        <w:r w:rsidR="00C66166">
          <w:rPr>
            <w:noProof/>
            <w:webHidden/>
          </w:rPr>
          <w:tab/>
        </w:r>
        <w:r>
          <w:rPr>
            <w:noProof/>
            <w:webHidden/>
          </w:rPr>
          <w:fldChar w:fldCharType="begin"/>
        </w:r>
        <w:r w:rsidR="00C66166">
          <w:rPr>
            <w:noProof/>
            <w:webHidden/>
          </w:rPr>
          <w:instrText xml:space="preserve"> PAGEREF _Toc256965046 \h </w:instrText>
        </w:r>
        <w:r>
          <w:rPr>
            <w:noProof/>
            <w:webHidden/>
          </w:rPr>
        </w:r>
        <w:r>
          <w:rPr>
            <w:noProof/>
            <w:webHidden/>
          </w:rPr>
          <w:fldChar w:fldCharType="separate"/>
        </w:r>
        <w:r w:rsidR="00C66166">
          <w:rPr>
            <w:noProof/>
            <w:webHidden/>
          </w:rPr>
          <w:t>x</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047" w:history="1">
        <w:r w:rsidR="00C66166" w:rsidRPr="00100D75">
          <w:rPr>
            <w:rStyle w:val="Hyperlink"/>
            <w:noProof/>
          </w:rPr>
          <w:t>2</w:t>
        </w:r>
        <w:r w:rsidR="00C66166">
          <w:rPr>
            <w:rFonts w:asciiTheme="minorHAnsi" w:eastAsiaTheme="minorEastAsia" w:hAnsiTheme="minorHAnsi" w:cstheme="minorBidi"/>
            <w:noProof/>
            <w:sz w:val="22"/>
            <w:szCs w:val="22"/>
          </w:rPr>
          <w:tab/>
        </w:r>
        <w:r w:rsidR="00C66166" w:rsidRPr="00100D75">
          <w:rPr>
            <w:rStyle w:val="Hyperlink"/>
            <w:noProof/>
          </w:rPr>
          <w:t>Aviation Space Weather User Service Needs</w:t>
        </w:r>
        <w:r w:rsidR="00C66166">
          <w:rPr>
            <w:noProof/>
            <w:webHidden/>
          </w:rPr>
          <w:tab/>
        </w:r>
        <w:r>
          <w:rPr>
            <w:noProof/>
            <w:webHidden/>
          </w:rPr>
          <w:fldChar w:fldCharType="begin"/>
        </w:r>
        <w:r w:rsidR="00C66166">
          <w:rPr>
            <w:noProof/>
            <w:webHidden/>
          </w:rPr>
          <w:instrText xml:space="preserve"> PAGEREF _Toc256965047 \h </w:instrText>
        </w:r>
        <w:r>
          <w:rPr>
            <w:noProof/>
            <w:webHidden/>
          </w:rPr>
        </w:r>
        <w:r>
          <w:rPr>
            <w:noProof/>
            <w:webHidden/>
          </w:rPr>
          <w:fldChar w:fldCharType="separate"/>
        </w:r>
        <w:r w:rsidR="00C66166">
          <w:rPr>
            <w:noProof/>
            <w:webHidden/>
          </w:rPr>
          <w:t>1</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48" w:history="1">
        <w:r w:rsidR="00C66166" w:rsidRPr="00100D75">
          <w:rPr>
            <w:rStyle w:val="Hyperlink"/>
            <w:noProof/>
          </w:rPr>
          <w:t>2.1</w:t>
        </w:r>
        <w:r w:rsidR="00C66166">
          <w:rPr>
            <w:rFonts w:asciiTheme="minorHAnsi" w:eastAsiaTheme="minorEastAsia" w:hAnsiTheme="minorHAnsi" w:cstheme="minorBidi"/>
            <w:noProof/>
            <w:sz w:val="22"/>
            <w:szCs w:val="22"/>
          </w:rPr>
          <w:tab/>
        </w:r>
        <w:r w:rsidR="00C66166" w:rsidRPr="00100D75">
          <w:rPr>
            <w:rStyle w:val="Hyperlink"/>
            <w:noProof/>
          </w:rPr>
          <w:t>Define the impacts/hazards</w:t>
        </w:r>
        <w:r w:rsidR="00C66166">
          <w:rPr>
            <w:noProof/>
            <w:webHidden/>
          </w:rPr>
          <w:tab/>
        </w:r>
        <w:r>
          <w:rPr>
            <w:noProof/>
            <w:webHidden/>
          </w:rPr>
          <w:fldChar w:fldCharType="begin"/>
        </w:r>
        <w:r w:rsidR="00C66166">
          <w:rPr>
            <w:noProof/>
            <w:webHidden/>
          </w:rPr>
          <w:instrText xml:space="preserve"> PAGEREF _Toc256965048 \h </w:instrText>
        </w:r>
        <w:r>
          <w:rPr>
            <w:noProof/>
            <w:webHidden/>
          </w:rPr>
        </w:r>
        <w:r>
          <w:rPr>
            <w:noProof/>
            <w:webHidden/>
          </w:rPr>
          <w:fldChar w:fldCharType="separate"/>
        </w:r>
        <w:r w:rsidR="00C66166">
          <w:rPr>
            <w:noProof/>
            <w:webHidden/>
          </w:rPr>
          <w:t>1</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49" w:history="1">
        <w:r w:rsidR="00C66166" w:rsidRPr="00100D75">
          <w:rPr>
            <w:rStyle w:val="Hyperlink"/>
            <w:noProof/>
          </w:rPr>
          <w:t>2.2</w:t>
        </w:r>
        <w:r w:rsidR="00C66166">
          <w:rPr>
            <w:rFonts w:asciiTheme="minorHAnsi" w:eastAsiaTheme="minorEastAsia" w:hAnsiTheme="minorHAnsi" w:cstheme="minorBidi"/>
            <w:noProof/>
            <w:sz w:val="22"/>
            <w:szCs w:val="22"/>
          </w:rPr>
          <w:tab/>
        </w:r>
        <w:r w:rsidR="00C66166" w:rsidRPr="00100D75">
          <w:rPr>
            <w:rStyle w:val="Hyperlink"/>
            <w:noProof/>
          </w:rPr>
          <w:t>Types of Information Required</w:t>
        </w:r>
        <w:r w:rsidR="00C66166">
          <w:rPr>
            <w:noProof/>
            <w:webHidden/>
          </w:rPr>
          <w:tab/>
        </w:r>
        <w:r>
          <w:rPr>
            <w:noProof/>
            <w:webHidden/>
          </w:rPr>
          <w:fldChar w:fldCharType="begin"/>
        </w:r>
        <w:r w:rsidR="00C66166">
          <w:rPr>
            <w:noProof/>
            <w:webHidden/>
          </w:rPr>
          <w:instrText xml:space="preserve"> PAGEREF _Toc256965049 \h </w:instrText>
        </w:r>
        <w:r>
          <w:rPr>
            <w:noProof/>
            <w:webHidden/>
          </w:rPr>
        </w:r>
        <w:r>
          <w:rPr>
            <w:noProof/>
            <w:webHidden/>
          </w:rPr>
          <w:fldChar w:fldCharType="separate"/>
        </w:r>
        <w:r w:rsidR="00C66166">
          <w:rPr>
            <w:noProof/>
            <w:webHidden/>
          </w:rPr>
          <w:t>2</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50" w:history="1">
        <w:r w:rsidR="00C66166" w:rsidRPr="00100D75">
          <w:rPr>
            <w:rStyle w:val="Hyperlink"/>
            <w:noProof/>
          </w:rPr>
          <w:t>2.2.1</w:t>
        </w:r>
        <w:r w:rsidR="00C66166">
          <w:rPr>
            <w:rFonts w:asciiTheme="minorHAnsi" w:eastAsiaTheme="minorEastAsia" w:hAnsiTheme="minorHAnsi" w:cstheme="minorBidi"/>
            <w:noProof/>
            <w:sz w:val="22"/>
            <w:szCs w:val="22"/>
          </w:rPr>
          <w:tab/>
        </w:r>
        <w:r w:rsidR="00C66166" w:rsidRPr="00100D75">
          <w:rPr>
            <w:rStyle w:val="Hyperlink"/>
            <w:noProof/>
          </w:rPr>
          <w:t xml:space="preserve"> Text Information</w:t>
        </w:r>
        <w:r w:rsidR="00C66166">
          <w:rPr>
            <w:noProof/>
            <w:webHidden/>
          </w:rPr>
          <w:tab/>
        </w:r>
        <w:r>
          <w:rPr>
            <w:noProof/>
            <w:webHidden/>
          </w:rPr>
          <w:fldChar w:fldCharType="begin"/>
        </w:r>
        <w:r w:rsidR="00C66166">
          <w:rPr>
            <w:noProof/>
            <w:webHidden/>
          </w:rPr>
          <w:instrText xml:space="preserve"> PAGEREF _Toc256965050 \h </w:instrText>
        </w:r>
        <w:r>
          <w:rPr>
            <w:noProof/>
            <w:webHidden/>
          </w:rPr>
        </w:r>
        <w:r>
          <w:rPr>
            <w:noProof/>
            <w:webHidden/>
          </w:rPr>
          <w:fldChar w:fldCharType="separate"/>
        </w:r>
        <w:r w:rsidR="00C66166">
          <w:rPr>
            <w:noProof/>
            <w:webHidden/>
          </w:rPr>
          <w:t>3</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051" w:history="1">
        <w:r w:rsidR="00C66166" w:rsidRPr="00100D75">
          <w:rPr>
            <w:rStyle w:val="Hyperlink"/>
            <w:noProof/>
          </w:rPr>
          <w:t>2.2.1.1</w:t>
        </w:r>
        <w:r w:rsidR="00C66166">
          <w:rPr>
            <w:rFonts w:asciiTheme="minorHAnsi" w:eastAsiaTheme="minorEastAsia" w:hAnsiTheme="minorHAnsi" w:cstheme="minorBidi"/>
            <w:noProof/>
            <w:sz w:val="22"/>
            <w:szCs w:val="22"/>
          </w:rPr>
          <w:tab/>
        </w:r>
        <w:r w:rsidR="00C66166" w:rsidRPr="00100D75">
          <w:rPr>
            <w:rStyle w:val="Hyperlink"/>
            <w:noProof/>
          </w:rPr>
          <w:t>Format and Content</w:t>
        </w:r>
        <w:r w:rsidR="00C66166">
          <w:rPr>
            <w:noProof/>
            <w:webHidden/>
          </w:rPr>
          <w:tab/>
        </w:r>
        <w:r>
          <w:rPr>
            <w:noProof/>
            <w:webHidden/>
          </w:rPr>
          <w:fldChar w:fldCharType="begin"/>
        </w:r>
        <w:r w:rsidR="00C66166">
          <w:rPr>
            <w:noProof/>
            <w:webHidden/>
          </w:rPr>
          <w:instrText xml:space="preserve"> PAGEREF _Toc256965051 \h </w:instrText>
        </w:r>
        <w:r>
          <w:rPr>
            <w:noProof/>
            <w:webHidden/>
          </w:rPr>
        </w:r>
        <w:r>
          <w:rPr>
            <w:noProof/>
            <w:webHidden/>
          </w:rPr>
          <w:fldChar w:fldCharType="separate"/>
        </w:r>
        <w:r w:rsidR="00C66166">
          <w:rPr>
            <w:noProof/>
            <w:webHidden/>
          </w:rPr>
          <w:t>3</w:t>
        </w:r>
        <w:r>
          <w:rPr>
            <w:noProof/>
            <w:webHidden/>
          </w:rPr>
          <w:fldChar w:fldCharType="end"/>
        </w:r>
      </w:hyperlink>
    </w:p>
    <w:p w:rsidR="00C66166" w:rsidRDefault="00797656">
      <w:pPr>
        <w:pStyle w:val="TOC2"/>
        <w:tabs>
          <w:tab w:val="left" w:pos="1540"/>
          <w:tab w:val="right" w:leader="dot" w:pos="9350"/>
        </w:tabs>
        <w:rPr>
          <w:rFonts w:asciiTheme="minorHAnsi" w:eastAsiaTheme="minorEastAsia" w:hAnsiTheme="minorHAnsi" w:cstheme="minorBidi"/>
          <w:noProof/>
          <w:sz w:val="22"/>
          <w:szCs w:val="22"/>
        </w:rPr>
      </w:pPr>
      <w:hyperlink w:anchor="_Toc256965052" w:history="1">
        <w:r w:rsidR="00C66166" w:rsidRPr="00100D75">
          <w:rPr>
            <w:rStyle w:val="Hyperlink"/>
            <w:noProof/>
          </w:rPr>
          <w:t>2.2.1.1.1</w:t>
        </w:r>
        <w:r w:rsidR="00C66166">
          <w:rPr>
            <w:rFonts w:asciiTheme="minorHAnsi" w:eastAsiaTheme="minorEastAsia" w:hAnsiTheme="minorHAnsi" w:cstheme="minorBidi"/>
            <w:noProof/>
            <w:sz w:val="22"/>
            <w:szCs w:val="22"/>
          </w:rPr>
          <w:tab/>
        </w:r>
        <w:r w:rsidR="00C66166" w:rsidRPr="00100D75">
          <w:rPr>
            <w:rStyle w:val="Hyperlink"/>
            <w:noProof/>
          </w:rPr>
          <w:t>Severity of Hazard</w:t>
        </w:r>
        <w:r w:rsidR="00C66166">
          <w:rPr>
            <w:noProof/>
            <w:webHidden/>
          </w:rPr>
          <w:tab/>
        </w:r>
        <w:r>
          <w:rPr>
            <w:noProof/>
            <w:webHidden/>
          </w:rPr>
          <w:fldChar w:fldCharType="begin"/>
        </w:r>
        <w:r w:rsidR="00C66166">
          <w:rPr>
            <w:noProof/>
            <w:webHidden/>
          </w:rPr>
          <w:instrText xml:space="preserve"> PAGEREF _Toc256965052 \h </w:instrText>
        </w:r>
        <w:r>
          <w:rPr>
            <w:noProof/>
            <w:webHidden/>
          </w:rPr>
        </w:r>
        <w:r>
          <w:rPr>
            <w:noProof/>
            <w:webHidden/>
          </w:rPr>
          <w:fldChar w:fldCharType="separate"/>
        </w:r>
        <w:r w:rsidR="00C66166">
          <w:rPr>
            <w:noProof/>
            <w:webHidden/>
          </w:rPr>
          <w:t>3</w:t>
        </w:r>
        <w:r>
          <w:rPr>
            <w:noProof/>
            <w:webHidden/>
          </w:rPr>
          <w:fldChar w:fldCharType="end"/>
        </w:r>
      </w:hyperlink>
    </w:p>
    <w:p w:rsidR="00C66166" w:rsidRDefault="00797656">
      <w:pPr>
        <w:pStyle w:val="TOC2"/>
        <w:tabs>
          <w:tab w:val="left" w:pos="1540"/>
          <w:tab w:val="right" w:leader="dot" w:pos="9350"/>
        </w:tabs>
        <w:rPr>
          <w:rFonts w:asciiTheme="minorHAnsi" w:eastAsiaTheme="minorEastAsia" w:hAnsiTheme="minorHAnsi" w:cstheme="minorBidi"/>
          <w:noProof/>
          <w:sz w:val="22"/>
          <w:szCs w:val="22"/>
        </w:rPr>
      </w:pPr>
      <w:hyperlink w:anchor="_Toc256965053" w:history="1">
        <w:r w:rsidR="00C66166" w:rsidRPr="00100D75">
          <w:rPr>
            <w:rStyle w:val="Hyperlink"/>
            <w:noProof/>
          </w:rPr>
          <w:t>2.2.1.1.2</w:t>
        </w:r>
        <w:r w:rsidR="00C66166">
          <w:rPr>
            <w:rFonts w:asciiTheme="minorHAnsi" w:eastAsiaTheme="minorEastAsia" w:hAnsiTheme="minorHAnsi" w:cstheme="minorBidi"/>
            <w:noProof/>
            <w:sz w:val="22"/>
            <w:szCs w:val="22"/>
          </w:rPr>
          <w:tab/>
        </w:r>
        <w:r w:rsidR="00C66166" w:rsidRPr="00100D75">
          <w:rPr>
            <w:rStyle w:val="Hyperlink"/>
            <w:noProof/>
          </w:rPr>
          <w:t>Timelines of Information</w:t>
        </w:r>
        <w:r w:rsidR="00C66166">
          <w:rPr>
            <w:noProof/>
            <w:webHidden/>
          </w:rPr>
          <w:tab/>
        </w:r>
        <w:r>
          <w:rPr>
            <w:noProof/>
            <w:webHidden/>
          </w:rPr>
          <w:fldChar w:fldCharType="begin"/>
        </w:r>
        <w:r w:rsidR="00C66166">
          <w:rPr>
            <w:noProof/>
            <w:webHidden/>
          </w:rPr>
          <w:instrText xml:space="preserve"> PAGEREF _Toc256965053 \h </w:instrText>
        </w:r>
        <w:r>
          <w:rPr>
            <w:noProof/>
            <w:webHidden/>
          </w:rPr>
        </w:r>
        <w:r>
          <w:rPr>
            <w:noProof/>
            <w:webHidden/>
          </w:rPr>
          <w:fldChar w:fldCharType="separate"/>
        </w:r>
        <w:r w:rsidR="00C66166">
          <w:rPr>
            <w:noProof/>
            <w:webHidden/>
          </w:rPr>
          <w:t>3</w:t>
        </w:r>
        <w:r>
          <w:rPr>
            <w:noProof/>
            <w:webHidden/>
          </w:rPr>
          <w:fldChar w:fldCharType="end"/>
        </w:r>
      </w:hyperlink>
    </w:p>
    <w:p w:rsidR="00C66166" w:rsidRDefault="00797656">
      <w:pPr>
        <w:pStyle w:val="TOC2"/>
        <w:tabs>
          <w:tab w:val="left" w:pos="1540"/>
          <w:tab w:val="right" w:leader="dot" w:pos="9350"/>
        </w:tabs>
        <w:rPr>
          <w:rFonts w:asciiTheme="minorHAnsi" w:eastAsiaTheme="minorEastAsia" w:hAnsiTheme="minorHAnsi" w:cstheme="minorBidi"/>
          <w:noProof/>
          <w:sz w:val="22"/>
          <w:szCs w:val="22"/>
        </w:rPr>
      </w:pPr>
      <w:hyperlink w:anchor="_Toc256965054" w:history="1">
        <w:r w:rsidR="00C66166" w:rsidRPr="00100D75">
          <w:rPr>
            <w:rStyle w:val="Hyperlink"/>
            <w:noProof/>
          </w:rPr>
          <w:t>2.2.1.1.3</w:t>
        </w:r>
        <w:r w:rsidR="00C66166">
          <w:rPr>
            <w:rFonts w:asciiTheme="minorHAnsi" w:eastAsiaTheme="minorEastAsia" w:hAnsiTheme="minorHAnsi" w:cstheme="minorBidi"/>
            <w:noProof/>
            <w:sz w:val="22"/>
            <w:szCs w:val="22"/>
          </w:rPr>
          <w:tab/>
        </w:r>
        <w:r w:rsidR="00C66166" w:rsidRPr="00100D75">
          <w:rPr>
            <w:rStyle w:val="Hyperlink"/>
            <w:noProof/>
          </w:rPr>
          <w:t>Reliability, % Confidence Levels or Probability of Event Occurring</w:t>
        </w:r>
        <w:r w:rsidR="00C66166">
          <w:rPr>
            <w:noProof/>
            <w:webHidden/>
          </w:rPr>
          <w:tab/>
        </w:r>
        <w:r>
          <w:rPr>
            <w:noProof/>
            <w:webHidden/>
          </w:rPr>
          <w:fldChar w:fldCharType="begin"/>
        </w:r>
        <w:r w:rsidR="00C66166">
          <w:rPr>
            <w:noProof/>
            <w:webHidden/>
          </w:rPr>
          <w:instrText xml:space="preserve"> PAGEREF _Toc256965054 \h </w:instrText>
        </w:r>
        <w:r>
          <w:rPr>
            <w:noProof/>
            <w:webHidden/>
          </w:rPr>
        </w:r>
        <w:r>
          <w:rPr>
            <w:noProof/>
            <w:webHidden/>
          </w:rPr>
          <w:fldChar w:fldCharType="separate"/>
        </w:r>
        <w:r w:rsidR="00C66166">
          <w:rPr>
            <w:noProof/>
            <w:webHidden/>
          </w:rPr>
          <w:t>5</w:t>
        </w:r>
        <w:r>
          <w:rPr>
            <w:noProof/>
            <w:webHidden/>
          </w:rPr>
          <w:fldChar w:fldCharType="end"/>
        </w:r>
      </w:hyperlink>
    </w:p>
    <w:p w:rsidR="00C66166" w:rsidRDefault="00797656">
      <w:pPr>
        <w:pStyle w:val="TOC2"/>
        <w:tabs>
          <w:tab w:val="left" w:pos="1540"/>
          <w:tab w:val="right" w:leader="dot" w:pos="9350"/>
        </w:tabs>
        <w:rPr>
          <w:rFonts w:asciiTheme="minorHAnsi" w:eastAsiaTheme="minorEastAsia" w:hAnsiTheme="minorHAnsi" w:cstheme="minorBidi"/>
          <w:noProof/>
          <w:sz w:val="22"/>
          <w:szCs w:val="22"/>
        </w:rPr>
      </w:pPr>
      <w:hyperlink w:anchor="_Toc256965055" w:history="1">
        <w:r w:rsidR="00C66166" w:rsidRPr="00100D75">
          <w:rPr>
            <w:rStyle w:val="Hyperlink"/>
            <w:noProof/>
          </w:rPr>
          <w:t>2.2.1.1.4</w:t>
        </w:r>
        <w:r w:rsidR="00C66166">
          <w:rPr>
            <w:rFonts w:asciiTheme="minorHAnsi" w:eastAsiaTheme="minorEastAsia" w:hAnsiTheme="minorHAnsi" w:cstheme="minorBidi"/>
            <w:noProof/>
            <w:sz w:val="22"/>
            <w:szCs w:val="22"/>
          </w:rPr>
          <w:tab/>
        </w:r>
        <w:r w:rsidR="00C66166" w:rsidRPr="00100D75">
          <w:rPr>
            <w:rStyle w:val="Hyperlink"/>
            <w:noProof/>
          </w:rPr>
          <w:t>Regions, Boundaries and Volumes</w:t>
        </w:r>
        <w:r w:rsidR="00C66166">
          <w:rPr>
            <w:noProof/>
            <w:webHidden/>
          </w:rPr>
          <w:tab/>
        </w:r>
        <w:r>
          <w:rPr>
            <w:noProof/>
            <w:webHidden/>
          </w:rPr>
          <w:fldChar w:fldCharType="begin"/>
        </w:r>
        <w:r w:rsidR="00C66166">
          <w:rPr>
            <w:noProof/>
            <w:webHidden/>
          </w:rPr>
          <w:instrText xml:space="preserve"> PAGEREF _Toc256965055 \h </w:instrText>
        </w:r>
        <w:r>
          <w:rPr>
            <w:noProof/>
            <w:webHidden/>
          </w:rPr>
        </w:r>
        <w:r>
          <w:rPr>
            <w:noProof/>
            <w:webHidden/>
          </w:rPr>
          <w:fldChar w:fldCharType="separate"/>
        </w:r>
        <w:r w:rsidR="00C66166">
          <w:rPr>
            <w:noProof/>
            <w:webHidden/>
          </w:rPr>
          <w:t>6</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56" w:history="1">
        <w:r w:rsidR="00C66166" w:rsidRPr="00100D75">
          <w:rPr>
            <w:rStyle w:val="Hyperlink"/>
            <w:noProof/>
          </w:rPr>
          <w:t>2.2.2</w:t>
        </w:r>
        <w:r w:rsidR="00C66166">
          <w:rPr>
            <w:rFonts w:asciiTheme="minorHAnsi" w:eastAsiaTheme="minorEastAsia" w:hAnsiTheme="minorHAnsi" w:cstheme="minorBidi"/>
            <w:noProof/>
            <w:sz w:val="22"/>
            <w:szCs w:val="22"/>
          </w:rPr>
          <w:tab/>
        </w:r>
        <w:r w:rsidR="00C66166" w:rsidRPr="00100D75">
          <w:rPr>
            <w:rStyle w:val="Hyperlink"/>
            <w:noProof/>
          </w:rPr>
          <w:t xml:space="preserve"> Graphical Observations and Derived Information</w:t>
        </w:r>
        <w:r w:rsidR="00C66166">
          <w:rPr>
            <w:noProof/>
            <w:webHidden/>
          </w:rPr>
          <w:tab/>
        </w:r>
        <w:r>
          <w:rPr>
            <w:noProof/>
            <w:webHidden/>
          </w:rPr>
          <w:fldChar w:fldCharType="begin"/>
        </w:r>
        <w:r w:rsidR="00C66166">
          <w:rPr>
            <w:noProof/>
            <w:webHidden/>
          </w:rPr>
          <w:instrText xml:space="preserve"> PAGEREF _Toc256965056 \h </w:instrText>
        </w:r>
        <w:r>
          <w:rPr>
            <w:noProof/>
            <w:webHidden/>
          </w:rPr>
        </w:r>
        <w:r>
          <w:rPr>
            <w:noProof/>
            <w:webHidden/>
          </w:rPr>
          <w:fldChar w:fldCharType="separate"/>
        </w:r>
        <w:r w:rsidR="00C66166">
          <w:rPr>
            <w:noProof/>
            <w:webHidden/>
          </w:rPr>
          <w:t>6</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057" w:history="1">
        <w:r w:rsidR="00C66166" w:rsidRPr="00100D75">
          <w:rPr>
            <w:rStyle w:val="Hyperlink"/>
            <w:noProof/>
          </w:rPr>
          <w:t>2.2.2.1</w:t>
        </w:r>
        <w:r w:rsidR="00C66166">
          <w:rPr>
            <w:rFonts w:asciiTheme="minorHAnsi" w:eastAsiaTheme="minorEastAsia" w:hAnsiTheme="minorHAnsi" w:cstheme="minorBidi"/>
            <w:noProof/>
            <w:sz w:val="22"/>
            <w:szCs w:val="22"/>
          </w:rPr>
          <w:tab/>
        </w:r>
        <w:r w:rsidR="00C66166" w:rsidRPr="00100D75">
          <w:rPr>
            <w:rStyle w:val="Hyperlink"/>
            <w:noProof/>
          </w:rPr>
          <w:t>Format and Content</w:t>
        </w:r>
        <w:r w:rsidR="00C66166">
          <w:rPr>
            <w:noProof/>
            <w:webHidden/>
          </w:rPr>
          <w:tab/>
        </w:r>
        <w:r>
          <w:rPr>
            <w:noProof/>
            <w:webHidden/>
          </w:rPr>
          <w:fldChar w:fldCharType="begin"/>
        </w:r>
        <w:r w:rsidR="00C66166">
          <w:rPr>
            <w:noProof/>
            <w:webHidden/>
          </w:rPr>
          <w:instrText xml:space="preserve"> PAGEREF _Toc256965057 \h </w:instrText>
        </w:r>
        <w:r>
          <w:rPr>
            <w:noProof/>
            <w:webHidden/>
          </w:rPr>
        </w:r>
        <w:r>
          <w:rPr>
            <w:noProof/>
            <w:webHidden/>
          </w:rPr>
          <w:fldChar w:fldCharType="separate"/>
        </w:r>
        <w:r w:rsidR="00C66166">
          <w:rPr>
            <w:noProof/>
            <w:webHidden/>
          </w:rPr>
          <w:t>6</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058" w:history="1">
        <w:r w:rsidR="00C66166" w:rsidRPr="00100D75">
          <w:rPr>
            <w:rStyle w:val="Hyperlink"/>
            <w:noProof/>
          </w:rPr>
          <w:t>2.2.2.2</w:t>
        </w:r>
        <w:r w:rsidR="00C66166">
          <w:rPr>
            <w:rFonts w:asciiTheme="minorHAnsi" w:eastAsiaTheme="minorEastAsia" w:hAnsiTheme="minorHAnsi" w:cstheme="minorBidi"/>
            <w:noProof/>
            <w:sz w:val="22"/>
            <w:szCs w:val="22"/>
          </w:rPr>
          <w:tab/>
        </w:r>
        <w:r w:rsidR="00C66166" w:rsidRPr="00100D75">
          <w:rPr>
            <w:rStyle w:val="Hyperlink"/>
            <w:noProof/>
          </w:rPr>
          <w:t>Severity of Hazard</w:t>
        </w:r>
        <w:r w:rsidR="00C66166">
          <w:rPr>
            <w:noProof/>
            <w:webHidden/>
          </w:rPr>
          <w:tab/>
        </w:r>
        <w:r>
          <w:rPr>
            <w:noProof/>
            <w:webHidden/>
          </w:rPr>
          <w:fldChar w:fldCharType="begin"/>
        </w:r>
        <w:r w:rsidR="00C66166">
          <w:rPr>
            <w:noProof/>
            <w:webHidden/>
          </w:rPr>
          <w:instrText xml:space="preserve"> PAGEREF _Toc256965058 \h </w:instrText>
        </w:r>
        <w:r>
          <w:rPr>
            <w:noProof/>
            <w:webHidden/>
          </w:rPr>
        </w:r>
        <w:r>
          <w:rPr>
            <w:noProof/>
            <w:webHidden/>
          </w:rPr>
          <w:fldChar w:fldCharType="separate"/>
        </w:r>
        <w:r w:rsidR="00C66166">
          <w:rPr>
            <w:noProof/>
            <w:webHidden/>
          </w:rPr>
          <w:t>6</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059" w:history="1">
        <w:r w:rsidR="00C66166" w:rsidRPr="00100D75">
          <w:rPr>
            <w:rStyle w:val="Hyperlink"/>
            <w:noProof/>
          </w:rPr>
          <w:t>2.2.2.3</w:t>
        </w:r>
        <w:r w:rsidR="00C66166">
          <w:rPr>
            <w:rFonts w:asciiTheme="minorHAnsi" w:eastAsiaTheme="minorEastAsia" w:hAnsiTheme="minorHAnsi" w:cstheme="minorBidi"/>
            <w:noProof/>
            <w:sz w:val="22"/>
            <w:szCs w:val="22"/>
          </w:rPr>
          <w:tab/>
        </w:r>
        <w:r w:rsidR="00C66166" w:rsidRPr="00100D75">
          <w:rPr>
            <w:rStyle w:val="Hyperlink"/>
            <w:noProof/>
          </w:rPr>
          <w:t>Timelines of Information</w:t>
        </w:r>
        <w:r w:rsidR="00C66166">
          <w:rPr>
            <w:noProof/>
            <w:webHidden/>
          </w:rPr>
          <w:tab/>
        </w:r>
        <w:r>
          <w:rPr>
            <w:noProof/>
            <w:webHidden/>
          </w:rPr>
          <w:fldChar w:fldCharType="begin"/>
        </w:r>
        <w:r w:rsidR="00C66166">
          <w:rPr>
            <w:noProof/>
            <w:webHidden/>
          </w:rPr>
          <w:instrText xml:space="preserve"> PAGEREF _Toc256965059 \h </w:instrText>
        </w:r>
        <w:r>
          <w:rPr>
            <w:noProof/>
            <w:webHidden/>
          </w:rPr>
        </w:r>
        <w:r>
          <w:rPr>
            <w:noProof/>
            <w:webHidden/>
          </w:rPr>
          <w:fldChar w:fldCharType="separate"/>
        </w:r>
        <w:r w:rsidR="00C66166">
          <w:rPr>
            <w:noProof/>
            <w:webHidden/>
          </w:rPr>
          <w:t>6</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060" w:history="1">
        <w:r w:rsidR="00C66166" w:rsidRPr="00100D75">
          <w:rPr>
            <w:rStyle w:val="Hyperlink"/>
            <w:noProof/>
          </w:rPr>
          <w:t>2.2.2.4</w:t>
        </w:r>
        <w:r w:rsidR="00C66166">
          <w:rPr>
            <w:rFonts w:asciiTheme="minorHAnsi" w:eastAsiaTheme="minorEastAsia" w:hAnsiTheme="minorHAnsi" w:cstheme="minorBidi"/>
            <w:noProof/>
            <w:sz w:val="22"/>
            <w:szCs w:val="22"/>
          </w:rPr>
          <w:tab/>
        </w:r>
        <w:r w:rsidR="00C66166" w:rsidRPr="00100D75">
          <w:rPr>
            <w:rStyle w:val="Hyperlink"/>
            <w:noProof/>
          </w:rPr>
          <w:t>Reliability or % Confidence Levels</w:t>
        </w:r>
        <w:r w:rsidR="00C66166">
          <w:rPr>
            <w:noProof/>
            <w:webHidden/>
          </w:rPr>
          <w:tab/>
        </w:r>
        <w:r>
          <w:rPr>
            <w:noProof/>
            <w:webHidden/>
          </w:rPr>
          <w:fldChar w:fldCharType="begin"/>
        </w:r>
        <w:r w:rsidR="00C66166">
          <w:rPr>
            <w:noProof/>
            <w:webHidden/>
          </w:rPr>
          <w:instrText xml:space="preserve"> PAGEREF _Toc256965060 \h </w:instrText>
        </w:r>
        <w:r>
          <w:rPr>
            <w:noProof/>
            <w:webHidden/>
          </w:rPr>
        </w:r>
        <w:r>
          <w:rPr>
            <w:noProof/>
            <w:webHidden/>
          </w:rPr>
          <w:fldChar w:fldCharType="separate"/>
        </w:r>
        <w:r w:rsidR="00C66166">
          <w:rPr>
            <w:noProof/>
            <w:webHidden/>
          </w:rPr>
          <w:t>6</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061" w:history="1">
        <w:r w:rsidR="00C66166" w:rsidRPr="00100D75">
          <w:rPr>
            <w:rStyle w:val="Hyperlink"/>
            <w:noProof/>
          </w:rPr>
          <w:t>2.2.2.5</w:t>
        </w:r>
        <w:r w:rsidR="00C66166">
          <w:rPr>
            <w:rFonts w:asciiTheme="minorHAnsi" w:eastAsiaTheme="minorEastAsia" w:hAnsiTheme="minorHAnsi" w:cstheme="minorBidi"/>
            <w:noProof/>
            <w:sz w:val="22"/>
            <w:szCs w:val="22"/>
          </w:rPr>
          <w:tab/>
        </w:r>
        <w:r w:rsidR="00C66166" w:rsidRPr="00100D75">
          <w:rPr>
            <w:rStyle w:val="Hyperlink"/>
            <w:noProof/>
          </w:rPr>
          <w:t>Combined Space and Terrestrial Weather Hazard Charts</w:t>
        </w:r>
        <w:r w:rsidR="00C66166">
          <w:rPr>
            <w:noProof/>
            <w:webHidden/>
          </w:rPr>
          <w:tab/>
        </w:r>
        <w:r>
          <w:rPr>
            <w:noProof/>
            <w:webHidden/>
          </w:rPr>
          <w:fldChar w:fldCharType="begin"/>
        </w:r>
        <w:r w:rsidR="00C66166">
          <w:rPr>
            <w:noProof/>
            <w:webHidden/>
          </w:rPr>
          <w:instrText xml:space="preserve"> PAGEREF _Toc256965061 \h </w:instrText>
        </w:r>
        <w:r>
          <w:rPr>
            <w:noProof/>
            <w:webHidden/>
          </w:rPr>
        </w:r>
        <w:r>
          <w:rPr>
            <w:noProof/>
            <w:webHidden/>
          </w:rPr>
          <w:fldChar w:fldCharType="separate"/>
        </w:r>
        <w:r w:rsidR="00C66166">
          <w:rPr>
            <w:noProof/>
            <w:webHidden/>
          </w:rPr>
          <w:t>7</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62" w:history="1">
        <w:r w:rsidR="00C66166" w:rsidRPr="00100D75">
          <w:rPr>
            <w:rStyle w:val="Hyperlink"/>
            <w:noProof/>
          </w:rPr>
          <w:t>2.2.3</w:t>
        </w:r>
        <w:r w:rsidR="00C66166">
          <w:rPr>
            <w:rFonts w:asciiTheme="minorHAnsi" w:eastAsiaTheme="minorEastAsia" w:hAnsiTheme="minorHAnsi" w:cstheme="minorBidi"/>
            <w:noProof/>
            <w:sz w:val="22"/>
            <w:szCs w:val="22"/>
          </w:rPr>
          <w:tab/>
        </w:r>
        <w:r w:rsidR="00C66166" w:rsidRPr="00100D75">
          <w:rPr>
            <w:rStyle w:val="Hyperlink"/>
            <w:noProof/>
          </w:rPr>
          <w:t xml:space="preserve"> Communicating Space Weather Information</w:t>
        </w:r>
        <w:r w:rsidR="00C66166">
          <w:rPr>
            <w:noProof/>
            <w:webHidden/>
          </w:rPr>
          <w:tab/>
        </w:r>
        <w:r>
          <w:rPr>
            <w:noProof/>
            <w:webHidden/>
          </w:rPr>
          <w:fldChar w:fldCharType="begin"/>
        </w:r>
        <w:r w:rsidR="00C66166">
          <w:rPr>
            <w:noProof/>
            <w:webHidden/>
          </w:rPr>
          <w:instrText xml:space="preserve"> PAGEREF _Toc256965062 \h </w:instrText>
        </w:r>
        <w:r>
          <w:rPr>
            <w:noProof/>
            <w:webHidden/>
          </w:rPr>
        </w:r>
        <w:r>
          <w:rPr>
            <w:noProof/>
            <w:webHidden/>
          </w:rPr>
          <w:fldChar w:fldCharType="separate"/>
        </w:r>
        <w:r w:rsidR="00C66166">
          <w:rPr>
            <w:noProof/>
            <w:webHidden/>
          </w:rPr>
          <w:t>7</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63" w:history="1">
        <w:r w:rsidR="00C66166" w:rsidRPr="00100D75">
          <w:rPr>
            <w:rStyle w:val="Hyperlink"/>
            <w:noProof/>
          </w:rPr>
          <w:t>2.2.4</w:t>
        </w:r>
        <w:r w:rsidR="00C66166">
          <w:rPr>
            <w:rFonts w:asciiTheme="minorHAnsi" w:eastAsiaTheme="minorEastAsia" w:hAnsiTheme="minorHAnsi" w:cstheme="minorBidi"/>
            <w:noProof/>
            <w:sz w:val="22"/>
            <w:szCs w:val="22"/>
          </w:rPr>
          <w:tab/>
        </w:r>
        <w:r w:rsidR="00C66166" w:rsidRPr="00100D75">
          <w:rPr>
            <w:rStyle w:val="Hyperlink"/>
            <w:noProof/>
          </w:rPr>
          <w:t xml:space="preserve"> RF Communications</w:t>
        </w:r>
        <w:r w:rsidR="00C66166">
          <w:rPr>
            <w:noProof/>
            <w:webHidden/>
          </w:rPr>
          <w:tab/>
        </w:r>
        <w:r>
          <w:rPr>
            <w:noProof/>
            <w:webHidden/>
          </w:rPr>
          <w:fldChar w:fldCharType="begin"/>
        </w:r>
        <w:r w:rsidR="00C66166">
          <w:rPr>
            <w:noProof/>
            <w:webHidden/>
          </w:rPr>
          <w:instrText xml:space="preserve"> PAGEREF _Toc256965063 \h </w:instrText>
        </w:r>
        <w:r>
          <w:rPr>
            <w:noProof/>
            <w:webHidden/>
          </w:rPr>
        </w:r>
        <w:r>
          <w:rPr>
            <w:noProof/>
            <w:webHidden/>
          </w:rPr>
          <w:fldChar w:fldCharType="separate"/>
        </w:r>
        <w:r w:rsidR="00C66166">
          <w:rPr>
            <w:noProof/>
            <w:webHidden/>
          </w:rPr>
          <w:t>8</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64" w:history="1">
        <w:r w:rsidR="00C66166" w:rsidRPr="00100D75">
          <w:rPr>
            <w:rStyle w:val="Hyperlink"/>
            <w:noProof/>
          </w:rPr>
          <w:t>2.2.5</w:t>
        </w:r>
        <w:r w:rsidR="00C66166">
          <w:rPr>
            <w:rFonts w:asciiTheme="minorHAnsi" w:eastAsiaTheme="minorEastAsia" w:hAnsiTheme="minorHAnsi" w:cstheme="minorBidi"/>
            <w:noProof/>
            <w:sz w:val="22"/>
            <w:szCs w:val="22"/>
          </w:rPr>
          <w:tab/>
        </w:r>
        <w:r w:rsidR="00C66166" w:rsidRPr="00100D75">
          <w:rPr>
            <w:rStyle w:val="Hyperlink"/>
            <w:noProof/>
          </w:rPr>
          <w:t xml:space="preserve"> Radiation - Avionics</w:t>
        </w:r>
        <w:r w:rsidR="00C66166">
          <w:rPr>
            <w:noProof/>
            <w:webHidden/>
          </w:rPr>
          <w:tab/>
        </w:r>
        <w:r>
          <w:rPr>
            <w:noProof/>
            <w:webHidden/>
          </w:rPr>
          <w:fldChar w:fldCharType="begin"/>
        </w:r>
        <w:r w:rsidR="00C66166">
          <w:rPr>
            <w:noProof/>
            <w:webHidden/>
          </w:rPr>
          <w:instrText xml:space="preserve"> PAGEREF _Toc256965064 \h </w:instrText>
        </w:r>
        <w:r>
          <w:rPr>
            <w:noProof/>
            <w:webHidden/>
          </w:rPr>
        </w:r>
        <w:r>
          <w:rPr>
            <w:noProof/>
            <w:webHidden/>
          </w:rPr>
          <w:fldChar w:fldCharType="separate"/>
        </w:r>
        <w:r w:rsidR="00C66166">
          <w:rPr>
            <w:noProof/>
            <w:webHidden/>
          </w:rPr>
          <w:t>11</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65" w:history="1">
        <w:r w:rsidR="00C66166" w:rsidRPr="00100D75">
          <w:rPr>
            <w:rStyle w:val="Hyperlink"/>
            <w:noProof/>
          </w:rPr>
          <w:t>2.2.6</w:t>
        </w:r>
        <w:r w:rsidR="00C66166">
          <w:rPr>
            <w:rFonts w:asciiTheme="minorHAnsi" w:eastAsiaTheme="minorEastAsia" w:hAnsiTheme="minorHAnsi" w:cstheme="minorBidi"/>
            <w:noProof/>
            <w:sz w:val="22"/>
            <w:szCs w:val="22"/>
          </w:rPr>
          <w:tab/>
        </w:r>
        <w:r w:rsidR="00C66166" w:rsidRPr="00100D75">
          <w:rPr>
            <w:rStyle w:val="Hyperlink"/>
            <w:noProof/>
          </w:rPr>
          <w:t xml:space="preserve"> Radiation - Humans</w:t>
        </w:r>
        <w:r w:rsidR="00C66166">
          <w:rPr>
            <w:noProof/>
            <w:webHidden/>
          </w:rPr>
          <w:tab/>
        </w:r>
        <w:r>
          <w:rPr>
            <w:noProof/>
            <w:webHidden/>
          </w:rPr>
          <w:fldChar w:fldCharType="begin"/>
        </w:r>
        <w:r w:rsidR="00C66166">
          <w:rPr>
            <w:noProof/>
            <w:webHidden/>
          </w:rPr>
          <w:instrText xml:space="preserve"> PAGEREF _Toc256965065 \h </w:instrText>
        </w:r>
        <w:r>
          <w:rPr>
            <w:noProof/>
            <w:webHidden/>
          </w:rPr>
        </w:r>
        <w:r>
          <w:rPr>
            <w:noProof/>
            <w:webHidden/>
          </w:rPr>
          <w:fldChar w:fldCharType="separate"/>
        </w:r>
        <w:r w:rsidR="00C66166">
          <w:rPr>
            <w:noProof/>
            <w:webHidden/>
          </w:rPr>
          <w:t>12</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66" w:history="1">
        <w:r w:rsidR="00C66166" w:rsidRPr="00100D75">
          <w:rPr>
            <w:rStyle w:val="Hyperlink"/>
            <w:noProof/>
          </w:rPr>
          <w:t>2.2.7</w:t>
        </w:r>
        <w:r w:rsidR="00C66166">
          <w:rPr>
            <w:rFonts w:asciiTheme="minorHAnsi" w:eastAsiaTheme="minorEastAsia" w:hAnsiTheme="minorHAnsi" w:cstheme="minorBidi"/>
            <w:noProof/>
            <w:sz w:val="22"/>
            <w:szCs w:val="22"/>
          </w:rPr>
          <w:tab/>
        </w:r>
        <w:r w:rsidR="00C66166" w:rsidRPr="00100D75">
          <w:rPr>
            <w:rStyle w:val="Hyperlink"/>
            <w:noProof/>
          </w:rPr>
          <w:t xml:space="preserve"> Satellite Navigation</w:t>
        </w:r>
        <w:r w:rsidR="00C66166">
          <w:rPr>
            <w:noProof/>
            <w:webHidden/>
          </w:rPr>
          <w:tab/>
        </w:r>
        <w:r>
          <w:rPr>
            <w:noProof/>
            <w:webHidden/>
          </w:rPr>
          <w:fldChar w:fldCharType="begin"/>
        </w:r>
        <w:r w:rsidR="00C66166">
          <w:rPr>
            <w:noProof/>
            <w:webHidden/>
          </w:rPr>
          <w:instrText xml:space="preserve"> PAGEREF _Toc256965066 \h </w:instrText>
        </w:r>
        <w:r>
          <w:rPr>
            <w:noProof/>
            <w:webHidden/>
          </w:rPr>
        </w:r>
        <w:r>
          <w:rPr>
            <w:noProof/>
            <w:webHidden/>
          </w:rPr>
          <w:fldChar w:fldCharType="separate"/>
        </w:r>
        <w:r w:rsidR="00C66166">
          <w:rPr>
            <w:noProof/>
            <w:webHidden/>
          </w:rPr>
          <w:t>13</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67" w:history="1">
        <w:r w:rsidR="00C66166" w:rsidRPr="00100D75">
          <w:rPr>
            <w:rStyle w:val="Hyperlink"/>
            <w:noProof/>
          </w:rPr>
          <w:t>2.3</w:t>
        </w:r>
        <w:r w:rsidR="00C66166">
          <w:rPr>
            <w:rFonts w:asciiTheme="minorHAnsi" w:eastAsiaTheme="minorEastAsia" w:hAnsiTheme="minorHAnsi" w:cstheme="minorBidi"/>
            <w:noProof/>
            <w:sz w:val="22"/>
            <w:szCs w:val="22"/>
          </w:rPr>
          <w:tab/>
        </w:r>
        <w:r w:rsidR="00C66166" w:rsidRPr="00100D75">
          <w:rPr>
            <w:rStyle w:val="Hyperlink"/>
            <w:noProof/>
          </w:rPr>
          <w:t>Operational Decision Processes</w:t>
        </w:r>
        <w:r w:rsidR="00C66166">
          <w:rPr>
            <w:noProof/>
            <w:webHidden/>
          </w:rPr>
          <w:tab/>
        </w:r>
        <w:r>
          <w:rPr>
            <w:noProof/>
            <w:webHidden/>
          </w:rPr>
          <w:fldChar w:fldCharType="begin"/>
        </w:r>
        <w:r w:rsidR="00C66166">
          <w:rPr>
            <w:noProof/>
            <w:webHidden/>
          </w:rPr>
          <w:instrText xml:space="preserve"> PAGEREF _Toc256965067 \h </w:instrText>
        </w:r>
        <w:r>
          <w:rPr>
            <w:noProof/>
            <w:webHidden/>
          </w:rPr>
        </w:r>
        <w:r>
          <w:rPr>
            <w:noProof/>
            <w:webHidden/>
          </w:rPr>
          <w:fldChar w:fldCharType="separate"/>
        </w:r>
        <w:r w:rsidR="00C66166">
          <w:rPr>
            <w:noProof/>
            <w:webHidden/>
          </w:rPr>
          <w:t>14</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068" w:history="1">
        <w:r w:rsidR="00C66166" w:rsidRPr="00100D75">
          <w:rPr>
            <w:rStyle w:val="Hyperlink"/>
            <w:noProof/>
          </w:rPr>
          <w:t>3</w:t>
        </w:r>
        <w:r w:rsidR="00C66166">
          <w:rPr>
            <w:rFonts w:asciiTheme="minorHAnsi" w:eastAsiaTheme="minorEastAsia" w:hAnsiTheme="minorHAnsi" w:cstheme="minorBidi"/>
            <w:noProof/>
            <w:sz w:val="22"/>
            <w:szCs w:val="22"/>
          </w:rPr>
          <w:tab/>
        </w:r>
        <w:r w:rsidR="00C66166" w:rsidRPr="00100D75">
          <w:rPr>
            <w:rStyle w:val="Hyperlink"/>
            <w:noProof/>
          </w:rPr>
          <w:t>Communicating Aviation Space Weather Information</w:t>
        </w:r>
        <w:r w:rsidR="00C66166">
          <w:rPr>
            <w:noProof/>
            <w:webHidden/>
          </w:rPr>
          <w:tab/>
        </w:r>
        <w:r>
          <w:rPr>
            <w:noProof/>
            <w:webHidden/>
          </w:rPr>
          <w:fldChar w:fldCharType="begin"/>
        </w:r>
        <w:r w:rsidR="00C66166">
          <w:rPr>
            <w:noProof/>
            <w:webHidden/>
          </w:rPr>
          <w:instrText xml:space="preserve"> PAGEREF _Toc256965068 \h </w:instrText>
        </w:r>
        <w:r>
          <w:rPr>
            <w:noProof/>
            <w:webHidden/>
          </w:rPr>
        </w:r>
        <w:r>
          <w:rPr>
            <w:noProof/>
            <w:webHidden/>
          </w:rPr>
          <w:fldChar w:fldCharType="separate"/>
        </w:r>
        <w:r w:rsidR="00C66166">
          <w:rPr>
            <w:noProof/>
            <w:webHidden/>
          </w:rPr>
          <w:t>16</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69" w:history="1">
        <w:r w:rsidR="00C66166" w:rsidRPr="00100D75">
          <w:rPr>
            <w:rStyle w:val="Hyperlink"/>
            <w:noProof/>
          </w:rPr>
          <w:t>3.1</w:t>
        </w:r>
        <w:r w:rsidR="00C66166">
          <w:rPr>
            <w:rFonts w:asciiTheme="minorHAnsi" w:eastAsiaTheme="minorEastAsia" w:hAnsiTheme="minorHAnsi" w:cstheme="minorBidi"/>
            <w:noProof/>
            <w:sz w:val="22"/>
            <w:szCs w:val="22"/>
          </w:rPr>
          <w:tab/>
        </w:r>
        <w:r w:rsidR="00C66166" w:rsidRPr="00100D75">
          <w:rPr>
            <w:rStyle w:val="Hyperlink"/>
            <w:noProof/>
          </w:rPr>
          <w:t>Dissemination of Space Weather Information</w:t>
        </w:r>
        <w:r w:rsidR="00C66166">
          <w:rPr>
            <w:noProof/>
            <w:webHidden/>
          </w:rPr>
          <w:tab/>
        </w:r>
        <w:r>
          <w:rPr>
            <w:noProof/>
            <w:webHidden/>
          </w:rPr>
          <w:fldChar w:fldCharType="begin"/>
        </w:r>
        <w:r w:rsidR="00C66166">
          <w:rPr>
            <w:noProof/>
            <w:webHidden/>
          </w:rPr>
          <w:instrText xml:space="preserve"> PAGEREF _Toc256965069 \h </w:instrText>
        </w:r>
        <w:r>
          <w:rPr>
            <w:noProof/>
            <w:webHidden/>
          </w:rPr>
        </w:r>
        <w:r>
          <w:rPr>
            <w:noProof/>
            <w:webHidden/>
          </w:rPr>
          <w:fldChar w:fldCharType="separate"/>
        </w:r>
        <w:r w:rsidR="00C66166">
          <w:rPr>
            <w:noProof/>
            <w:webHidden/>
          </w:rPr>
          <w:t>16</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70" w:history="1">
        <w:r w:rsidR="00C66166" w:rsidRPr="00100D75">
          <w:rPr>
            <w:rStyle w:val="Hyperlink"/>
            <w:noProof/>
          </w:rPr>
          <w:t>3.2</w:t>
        </w:r>
        <w:r w:rsidR="00C66166">
          <w:rPr>
            <w:rFonts w:asciiTheme="minorHAnsi" w:eastAsiaTheme="minorEastAsia" w:hAnsiTheme="minorHAnsi" w:cstheme="minorBidi"/>
            <w:noProof/>
            <w:sz w:val="22"/>
            <w:szCs w:val="22"/>
          </w:rPr>
          <w:tab/>
        </w:r>
        <w:r w:rsidR="00C66166" w:rsidRPr="00100D75">
          <w:rPr>
            <w:rStyle w:val="Hyperlink"/>
            <w:noProof/>
          </w:rPr>
          <w:t>Formatting and Integration with Terrestrial Weather Information</w:t>
        </w:r>
        <w:r w:rsidR="00C66166">
          <w:rPr>
            <w:noProof/>
            <w:webHidden/>
          </w:rPr>
          <w:tab/>
        </w:r>
        <w:r>
          <w:rPr>
            <w:noProof/>
            <w:webHidden/>
          </w:rPr>
          <w:fldChar w:fldCharType="begin"/>
        </w:r>
        <w:r w:rsidR="00C66166">
          <w:rPr>
            <w:noProof/>
            <w:webHidden/>
          </w:rPr>
          <w:instrText xml:space="preserve"> PAGEREF _Toc256965070 \h </w:instrText>
        </w:r>
        <w:r>
          <w:rPr>
            <w:noProof/>
            <w:webHidden/>
          </w:rPr>
        </w:r>
        <w:r>
          <w:rPr>
            <w:noProof/>
            <w:webHidden/>
          </w:rPr>
          <w:fldChar w:fldCharType="separate"/>
        </w:r>
        <w:r w:rsidR="00C66166">
          <w:rPr>
            <w:noProof/>
            <w:webHidden/>
          </w:rPr>
          <w:t>16</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71" w:history="1">
        <w:r w:rsidR="00C66166" w:rsidRPr="00100D75">
          <w:rPr>
            <w:rStyle w:val="Hyperlink"/>
            <w:noProof/>
          </w:rPr>
          <w:t>3.2.1</w:t>
        </w:r>
        <w:r w:rsidR="00C66166">
          <w:rPr>
            <w:rFonts w:asciiTheme="minorHAnsi" w:eastAsiaTheme="minorEastAsia" w:hAnsiTheme="minorHAnsi" w:cstheme="minorBidi"/>
            <w:noProof/>
            <w:sz w:val="22"/>
            <w:szCs w:val="22"/>
          </w:rPr>
          <w:tab/>
        </w:r>
        <w:r w:rsidR="00C66166" w:rsidRPr="00100D75">
          <w:rPr>
            <w:rStyle w:val="Hyperlink"/>
            <w:noProof/>
          </w:rPr>
          <w:t xml:space="preserve"> Space Weather Briefings</w:t>
        </w:r>
        <w:r w:rsidR="00C66166">
          <w:rPr>
            <w:noProof/>
            <w:webHidden/>
          </w:rPr>
          <w:tab/>
        </w:r>
        <w:r>
          <w:rPr>
            <w:noProof/>
            <w:webHidden/>
          </w:rPr>
          <w:fldChar w:fldCharType="begin"/>
        </w:r>
        <w:r w:rsidR="00C66166">
          <w:rPr>
            <w:noProof/>
            <w:webHidden/>
          </w:rPr>
          <w:instrText xml:space="preserve"> PAGEREF _Toc256965071 \h </w:instrText>
        </w:r>
        <w:r>
          <w:rPr>
            <w:noProof/>
            <w:webHidden/>
          </w:rPr>
        </w:r>
        <w:r>
          <w:rPr>
            <w:noProof/>
            <w:webHidden/>
          </w:rPr>
          <w:fldChar w:fldCharType="separate"/>
        </w:r>
        <w:r w:rsidR="00C66166">
          <w:rPr>
            <w:noProof/>
            <w:webHidden/>
          </w:rPr>
          <w:t>17</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72" w:history="1">
        <w:r w:rsidR="00C66166" w:rsidRPr="00100D75">
          <w:rPr>
            <w:rStyle w:val="Hyperlink"/>
            <w:noProof/>
          </w:rPr>
          <w:t>3.2.2</w:t>
        </w:r>
        <w:r w:rsidR="00C66166">
          <w:rPr>
            <w:rFonts w:asciiTheme="minorHAnsi" w:eastAsiaTheme="minorEastAsia" w:hAnsiTheme="minorHAnsi" w:cstheme="minorBidi"/>
            <w:noProof/>
            <w:sz w:val="22"/>
            <w:szCs w:val="22"/>
          </w:rPr>
          <w:tab/>
        </w:r>
        <w:r w:rsidR="00C66166" w:rsidRPr="00100D75">
          <w:rPr>
            <w:rStyle w:val="Hyperlink"/>
            <w:noProof/>
          </w:rPr>
          <w:t xml:space="preserve"> Aviation Digital Data Service (ADDS) (or Equivalent)</w:t>
        </w:r>
        <w:r w:rsidR="00C66166">
          <w:rPr>
            <w:noProof/>
            <w:webHidden/>
          </w:rPr>
          <w:tab/>
        </w:r>
        <w:r>
          <w:rPr>
            <w:noProof/>
            <w:webHidden/>
          </w:rPr>
          <w:fldChar w:fldCharType="begin"/>
        </w:r>
        <w:r w:rsidR="00C66166">
          <w:rPr>
            <w:noProof/>
            <w:webHidden/>
          </w:rPr>
          <w:instrText xml:space="preserve"> PAGEREF _Toc256965072 \h </w:instrText>
        </w:r>
        <w:r>
          <w:rPr>
            <w:noProof/>
            <w:webHidden/>
          </w:rPr>
        </w:r>
        <w:r>
          <w:rPr>
            <w:noProof/>
            <w:webHidden/>
          </w:rPr>
          <w:fldChar w:fldCharType="separate"/>
        </w:r>
        <w:r w:rsidR="00C66166">
          <w:rPr>
            <w:noProof/>
            <w:webHidden/>
          </w:rPr>
          <w:t>19</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73" w:history="1">
        <w:r w:rsidR="00C66166" w:rsidRPr="00100D75">
          <w:rPr>
            <w:rStyle w:val="Hyperlink"/>
            <w:noProof/>
          </w:rPr>
          <w:t>3.2.3</w:t>
        </w:r>
        <w:r w:rsidR="00C66166">
          <w:rPr>
            <w:rFonts w:asciiTheme="minorHAnsi" w:eastAsiaTheme="minorEastAsia" w:hAnsiTheme="minorHAnsi" w:cstheme="minorBidi"/>
            <w:noProof/>
            <w:sz w:val="22"/>
            <w:szCs w:val="22"/>
          </w:rPr>
          <w:tab/>
        </w:r>
        <w:r w:rsidR="00C66166" w:rsidRPr="00100D75">
          <w:rPr>
            <w:rStyle w:val="Hyperlink"/>
            <w:noProof/>
          </w:rPr>
          <w:t xml:space="preserve"> In-flight Services</w:t>
        </w:r>
        <w:r w:rsidR="00C66166">
          <w:rPr>
            <w:noProof/>
            <w:webHidden/>
          </w:rPr>
          <w:tab/>
        </w:r>
        <w:r>
          <w:rPr>
            <w:noProof/>
            <w:webHidden/>
          </w:rPr>
          <w:fldChar w:fldCharType="begin"/>
        </w:r>
        <w:r w:rsidR="00C66166">
          <w:rPr>
            <w:noProof/>
            <w:webHidden/>
          </w:rPr>
          <w:instrText xml:space="preserve"> PAGEREF _Toc256965073 \h </w:instrText>
        </w:r>
        <w:r>
          <w:rPr>
            <w:noProof/>
            <w:webHidden/>
          </w:rPr>
        </w:r>
        <w:r>
          <w:rPr>
            <w:noProof/>
            <w:webHidden/>
          </w:rPr>
          <w:fldChar w:fldCharType="separate"/>
        </w:r>
        <w:r w:rsidR="00C66166">
          <w:rPr>
            <w:noProof/>
            <w:webHidden/>
          </w:rPr>
          <w:t>19</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74" w:history="1">
        <w:r w:rsidR="00C66166" w:rsidRPr="00100D75">
          <w:rPr>
            <w:rStyle w:val="Hyperlink"/>
            <w:noProof/>
          </w:rPr>
          <w:t>3.3</w:t>
        </w:r>
        <w:r w:rsidR="00C66166">
          <w:rPr>
            <w:rFonts w:asciiTheme="minorHAnsi" w:eastAsiaTheme="minorEastAsia" w:hAnsiTheme="minorHAnsi" w:cstheme="minorBidi"/>
            <w:noProof/>
            <w:sz w:val="22"/>
            <w:szCs w:val="22"/>
          </w:rPr>
          <w:tab/>
        </w:r>
        <w:r w:rsidR="00C66166" w:rsidRPr="00100D75">
          <w:rPr>
            <w:rStyle w:val="Hyperlink"/>
            <w:noProof/>
          </w:rPr>
          <w:t>Space Weather Education and Training</w:t>
        </w:r>
        <w:r w:rsidR="00C66166">
          <w:rPr>
            <w:noProof/>
            <w:webHidden/>
          </w:rPr>
          <w:tab/>
        </w:r>
        <w:r>
          <w:rPr>
            <w:noProof/>
            <w:webHidden/>
          </w:rPr>
          <w:fldChar w:fldCharType="begin"/>
        </w:r>
        <w:r w:rsidR="00C66166">
          <w:rPr>
            <w:noProof/>
            <w:webHidden/>
          </w:rPr>
          <w:instrText xml:space="preserve"> PAGEREF _Toc256965074 \h </w:instrText>
        </w:r>
        <w:r>
          <w:rPr>
            <w:noProof/>
            <w:webHidden/>
          </w:rPr>
        </w:r>
        <w:r>
          <w:rPr>
            <w:noProof/>
            <w:webHidden/>
          </w:rPr>
          <w:fldChar w:fldCharType="separate"/>
        </w:r>
        <w:r w:rsidR="00C66166">
          <w:rPr>
            <w:noProof/>
            <w:webHidden/>
          </w:rPr>
          <w:t>20</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075" w:history="1">
        <w:r w:rsidR="00C66166" w:rsidRPr="00100D75">
          <w:rPr>
            <w:rStyle w:val="Hyperlink"/>
            <w:noProof/>
          </w:rPr>
          <w:t>4</w:t>
        </w:r>
        <w:r w:rsidR="00C66166">
          <w:rPr>
            <w:rFonts w:asciiTheme="minorHAnsi" w:eastAsiaTheme="minorEastAsia" w:hAnsiTheme="minorHAnsi" w:cstheme="minorBidi"/>
            <w:noProof/>
            <w:sz w:val="22"/>
            <w:szCs w:val="22"/>
          </w:rPr>
          <w:tab/>
        </w:r>
        <w:r w:rsidR="00C66166" w:rsidRPr="00100D75">
          <w:rPr>
            <w:rStyle w:val="Hyperlink"/>
            <w:noProof/>
          </w:rPr>
          <w:t>Standardizing Aviation Space Weather Information</w:t>
        </w:r>
        <w:r w:rsidR="00C66166">
          <w:rPr>
            <w:noProof/>
            <w:webHidden/>
          </w:rPr>
          <w:tab/>
        </w:r>
        <w:r>
          <w:rPr>
            <w:noProof/>
            <w:webHidden/>
          </w:rPr>
          <w:fldChar w:fldCharType="begin"/>
        </w:r>
        <w:r w:rsidR="00C66166">
          <w:rPr>
            <w:noProof/>
            <w:webHidden/>
          </w:rPr>
          <w:instrText xml:space="preserve"> PAGEREF _Toc256965075 \h </w:instrText>
        </w:r>
        <w:r>
          <w:rPr>
            <w:noProof/>
            <w:webHidden/>
          </w:rPr>
        </w:r>
        <w:r>
          <w:rPr>
            <w:noProof/>
            <w:webHidden/>
          </w:rPr>
          <w:fldChar w:fldCharType="separate"/>
        </w:r>
        <w:r w:rsidR="00C66166">
          <w:rPr>
            <w:noProof/>
            <w:webHidden/>
          </w:rPr>
          <w:t>22</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76" w:history="1">
        <w:r w:rsidR="00C66166" w:rsidRPr="00100D75">
          <w:rPr>
            <w:rStyle w:val="Hyperlink"/>
            <w:noProof/>
          </w:rPr>
          <w:t>4.1</w:t>
        </w:r>
        <w:r w:rsidR="00C66166">
          <w:rPr>
            <w:rFonts w:asciiTheme="minorHAnsi" w:eastAsiaTheme="minorEastAsia" w:hAnsiTheme="minorHAnsi" w:cstheme="minorBidi"/>
            <w:noProof/>
            <w:sz w:val="22"/>
            <w:szCs w:val="22"/>
          </w:rPr>
          <w:tab/>
        </w:r>
        <w:r w:rsidR="00C66166" w:rsidRPr="00100D75">
          <w:rPr>
            <w:rStyle w:val="Hyperlink"/>
            <w:noProof/>
          </w:rPr>
          <w:t>Standardization of Space Weather Information</w:t>
        </w:r>
        <w:r w:rsidR="00C66166">
          <w:rPr>
            <w:noProof/>
            <w:webHidden/>
          </w:rPr>
          <w:tab/>
        </w:r>
        <w:r>
          <w:rPr>
            <w:noProof/>
            <w:webHidden/>
          </w:rPr>
          <w:fldChar w:fldCharType="begin"/>
        </w:r>
        <w:r w:rsidR="00C66166">
          <w:rPr>
            <w:noProof/>
            <w:webHidden/>
          </w:rPr>
          <w:instrText xml:space="preserve"> PAGEREF _Toc256965076 \h </w:instrText>
        </w:r>
        <w:r>
          <w:rPr>
            <w:noProof/>
            <w:webHidden/>
          </w:rPr>
        </w:r>
        <w:r>
          <w:rPr>
            <w:noProof/>
            <w:webHidden/>
          </w:rPr>
          <w:fldChar w:fldCharType="separate"/>
        </w:r>
        <w:r w:rsidR="00C66166">
          <w:rPr>
            <w:noProof/>
            <w:webHidden/>
          </w:rPr>
          <w:t>22</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77" w:history="1">
        <w:r w:rsidR="00C66166" w:rsidRPr="00100D75">
          <w:rPr>
            <w:rStyle w:val="Hyperlink"/>
            <w:noProof/>
          </w:rPr>
          <w:t>4.1.1</w:t>
        </w:r>
        <w:r w:rsidR="00C66166">
          <w:rPr>
            <w:rFonts w:asciiTheme="minorHAnsi" w:eastAsiaTheme="minorEastAsia" w:hAnsiTheme="minorHAnsi" w:cstheme="minorBidi"/>
            <w:noProof/>
            <w:sz w:val="22"/>
            <w:szCs w:val="22"/>
          </w:rPr>
          <w:tab/>
        </w:r>
        <w:r w:rsidR="00C66166" w:rsidRPr="00100D75">
          <w:rPr>
            <w:rStyle w:val="Hyperlink"/>
            <w:noProof/>
          </w:rPr>
          <w:t xml:space="preserve"> Primary Space Weather Information</w:t>
        </w:r>
        <w:r w:rsidR="00C66166">
          <w:rPr>
            <w:noProof/>
            <w:webHidden/>
          </w:rPr>
          <w:tab/>
        </w:r>
        <w:r>
          <w:rPr>
            <w:noProof/>
            <w:webHidden/>
          </w:rPr>
          <w:fldChar w:fldCharType="begin"/>
        </w:r>
        <w:r w:rsidR="00C66166">
          <w:rPr>
            <w:noProof/>
            <w:webHidden/>
          </w:rPr>
          <w:instrText xml:space="preserve"> PAGEREF _Toc256965077 \h </w:instrText>
        </w:r>
        <w:r>
          <w:rPr>
            <w:noProof/>
            <w:webHidden/>
          </w:rPr>
        </w:r>
        <w:r>
          <w:rPr>
            <w:noProof/>
            <w:webHidden/>
          </w:rPr>
          <w:fldChar w:fldCharType="separate"/>
        </w:r>
        <w:r w:rsidR="00C66166">
          <w:rPr>
            <w:noProof/>
            <w:webHidden/>
          </w:rPr>
          <w:t>22</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78" w:history="1">
        <w:r w:rsidR="00C66166" w:rsidRPr="00100D75">
          <w:rPr>
            <w:rStyle w:val="Hyperlink"/>
            <w:noProof/>
          </w:rPr>
          <w:t>4.1.2</w:t>
        </w:r>
        <w:r w:rsidR="00C66166">
          <w:rPr>
            <w:rFonts w:asciiTheme="minorHAnsi" w:eastAsiaTheme="minorEastAsia" w:hAnsiTheme="minorHAnsi" w:cstheme="minorBidi"/>
            <w:noProof/>
            <w:sz w:val="22"/>
            <w:szCs w:val="22"/>
          </w:rPr>
          <w:tab/>
        </w:r>
        <w:r w:rsidR="00C66166" w:rsidRPr="00100D75">
          <w:rPr>
            <w:rStyle w:val="Hyperlink"/>
            <w:noProof/>
          </w:rPr>
          <w:t xml:space="preserve"> Supplementary Space Weather Information</w:t>
        </w:r>
        <w:r w:rsidR="00C66166">
          <w:rPr>
            <w:noProof/>
            <w:webHidden/>
          </w:rPr>
          <w:tab/>
        </w:r>
        <w:r>
          <w:rPr>
            <w:noProof/>
            <w:webHidden/>
          </w:rPr>
          <w:fldChar w:fldCharType="begin"/>
        </w:r>
        <w:r w:rsidR="00C66166">
          <w:rPr>
            <w:noProof/>
            <w:webHidden/>
          </w:rPr>
          <w:instrText xml:space="preserve"> PAGEREF _Toc256965078 \h </w:instrText>
        </w:r>
        <w:r>
          <w:rPr>
            <w:noProof/>
            <w:webHidden/>
          </w:rPr>
        </w:r>
        <w:r>
          <w:rPr>
            <w:noProof/>
            <w:webHidden/>
          </w:rPr>
          <w:fldChar w:fldCharType="separate"/>
        </w:r>
        <w:r w:rsidR="00C66166">
          <w:rPr>
            <w:noProof/>
            <w:webHidden/>
          </w:rPr>
          <w:t>22</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79" w:history="1">
        <w:r w:rsidR="00C66166" w:rsidRPr="00100D75">
          <w:rPr>
            <w:rStyle w:val="Hyperlink"/>
            <w:noProof/>
          </w:rPr>
          <w:t>4.2</w:t>
        </w:r>
        <w:r w:rsidR="00C66166">
          <w:rPr>
            <w:rFonts w:asciiTheme="minorHAnsi" w:eastAsiaTheme="minorEastAsia" w:hAnsiTheme="minorHAnsi" w:cstheme="minorBidi"/>
            <w:noProof/>
            <w:sz w:val="22"/>
            <w:szCs w:val="22"/>
          </w:rPr>
          <w:tab/>
        </w:r>
        <w:r w:rsidR="00C66166" w:rsidRPr="00100D75">
          <w:rPr>
            <w:rStyle w:val="Hyperlink"/>
            <w:noProof/>
          </w:rPr>
          <w:t>Types of Aviation Space Weather Information</w:t>
        </w:r>
        <w:r w:rsidR="00C66166">
          <w:rPr>
            <w:noProof/>
            <w:webHidden/>
          </w:rPr>
          <w:tab/>
        </w:r>
        <w:r>
          <w:rPr>
            <w:noProof/>
            <w:webHidden/>
          </w:rPr>
          <w:fldChar w:fldCharType="begin"/>
        </w:r>
        <w:r w:rsidR="00C66166">
          <w:rPr>
            <w:noProof/>
            <w:webHidden/>
          </w:rPr>
          <w:instrText xml:space="preserve"> PAGEREF _Toc256965079 \h </w:instrText>
        </w:r>
        <w:r>
          <w:rPr>
            <w:noProof/>
            <w:webHidden/>
          </w:rPr>
        </w:r>
        <w:r>
          <w:rPr>
            <w:noProof/>
            <w:webHidden/>
          </w:rPr>
          <w:fldChar w:fldCharType="separate"/>
        </w:r>
        <w:r w:rsidR="00C66166">
          <w:rPr>
            <w:noProof/>
            <w:webHidden/>
          </w:rPr>
          <w:t>23</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80" w:history="1">
        <w:r w:rsidR="00C66166" w:rsidRPr="00100D75">
          <w:rPr>
            <w:rStyle w:val="Hyperlink"/>
            <w:noProof/>
          </w:rPr>
          <w:t>4.2.1</w:t>
        </w:r>
        <w:r w:rsidR="00C66166">
          <w:rPr>
            <w:rFonts w:asciiTheme="minorHAnsi" w:eastAsiaTheme="minorEastAsia" w:hAnsiTheme="minorHAnsi" w:cstheme="minorBidi"/>
            <w:noProof/>
            <w:sz w:val="22"/>
            <w:szCs w:val="22"/>
          </w:rPr>
          <w:tab/>
        </w:r>
        <w:r w:rsidR="00C66166" w:rsidRPr="00100D75">
          <w:rPr>
            <w:rStyle w:val="Hyperlink"/>
            <w:noProof/>
          </w:rPr>
          <w:t xml:space="preserve"> Observations</w:t>
        </w:r>
        <w:r w:rsidR="00C66166">
          <w:rPr>
            <w:noProof/>
            <w:webHidden/>
          </w:rPr>
          <w:tab/>
        </w:r>
        <w:r>
          <w:rPr>
            <w:noProof/>
            <w:webHidden/>
          </w:rPr>
          <w:fldChar w:fldCharType="begin"/>
        </w:r>
        <w:r w:rsidR="00C66166">
          <w:rPr>
            <w:noProof/>
            <w:webHidden/>
          </w:rPr>
          <w:instrText xml:space="preserve"> PAGEREF _Toc256965080 \h </w:instrText>
        </w:r>
        <w:r>
          <w:rPr>
            <w:noProof/>
            <w:webHidden/>
          </w:rPr>
        </w:r>
        <w:r>
          <w:rPr>
            <w:noProof/>
            <w:webHidden/>
          </w:rPr>
          <w:fldChar w:fldCharType="separate"/>
        </w:r>
        <w:r w:rsidR="00C66166">
          <w:rPr>
            <w:noProof/>
            <w:webHidden/>
          </w:rPr>
          <w:t>23</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81" w:history="1">
        <w:r w:rsidR="00C66166" w:rsidRPr="00100D75">
          <w:rPr>
            <w:rStyle w:val="Hyperlink"/>
            <w:noProof/>
          </w:rPr>
          <w:t>4.2.2</w:t>
        </w:r>
        <w:r w:rsidR="00C66166">
          <w:rPr>
            <w:rFonts w:asciiTheme="minorHAnsi" w:eastAsiaTheme="minorEastAsia" w:hAnsiTheme="minorHAnsi" w:cstheme="minorBidi"/>
            <w:noProof/>
            <w:sz w:val="22"/>
            <w:szCs w:val="22"/>
          </w:rPr>
          <w:tab/>
        </w:r>
        <w:r w:rsidR="00C66166" w:rsidRPr="00100D75">
          <w:rPr>
            <w:rStyle w:val="Hyperlink"/>
            <w:noProof/>
          </w:rPr>
          <w:t xml:space="preserve"> Analysis</w:t>
        </w:r>
        <w:r w:rsidR="00C66166">
          <w:rPr>
            <w:noProof/>
            <w:webHidden/>
          </w:rPr>
          <w:tab/>
        </w:r>
        <w:r>
          <w:rPr>
            <w:noProof/>
            <w:webHidden/>
          </w:rPr>
          <w:fldChar w:fldCharType="begin"/>
        </w:r>
        <w:r w:rsidR="00C66166">
          <w:rPr>
            <w:noProof/>
            <w:webHidden/>
          </w:rPr>
          <w:instrText xml:space="preserve"> PAGEREF _Toc256965081 \h </w:instrText>
        </w:r>
        <w:r>
          <w:rPr>
            <w:noProof/>
            <w:webHidden/>
          </w:rPr>
        </w:r>
        <w:r>
          <w:rPr>
            <w:noProof/>
            <w:webHidden/>
          </w:rPr>
          <w:fldChar w:fldCharType="separate"/>
        </w:r>
        <w:r w:rsidR="00C66166">
          <w:rPr>
            <w:noProof/>
            <w:webHidden/>
          </w:rPr>
          <w:t>23</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82" w:history="1">
        <w:r w:rsidR="00C66166" w:rsidRPr="00100D75">
          <w:rPr>
            <w:rStyle w:val="Hyperlink"/>
            <w:noProof/>
          </w:rPr>
          <w:t>4.2.3</w:t>
        </w:r>
        <w:r w:rsidR="00C66166">
          <w:rPr>
            <w:rFonts w:asciiTheme="minorHAnsi" w:eastAsiaTheme="minorEastAsia" w:hAnsiTheme="minorHAnsi" w:cstheme="minorBidi"/>
            <w:noProof/>
            <w:sz w:val="22"/>
            <w:szCs w:val="22"/>
          </w:rPr>
          <w:tab/>
        </w:r>
        <w:r w:rsidR="00C66166" w:rsidRPr="00100D75">
          <w:rPr>
            <w:rStyle w:val="Hyperlink"/>
            <w:noProof/>
          </w:rPr>
          <w:t xml:space="preserve"> Forecasts</w:t>
        </w:r>
        <w:r w:rsidR="00C66166">
          <w:rPr>
            <w:noProof/>
            <w:webHidden/>
          </w:rPr>
          <w:tab/>
        </w:r>
        <w:r>
          <w:rPr>
            <w:noProof/>
            <w:webHidden/>
          </w:rPr>
          <w:fldChar w:fldCharType="begin"/>
        </w:r>
        <w:r w:rsidR="00C66166">
          <w:rPr>
            <w:noProof/>
            <w:webHidden/>
          </w:rPr>
          <w:instrText xml:space="preserve"> PAGEREF _Toc256965082 \h </w:instrText>
        </w:r>
        <w:r>
          <w:rPr>
            <w:noProof/>
            <w:webHidden/>
          </w:rPr>
        </w:r>
        <w:r>
          <w:rPr>
            <w:noProof/>
            <w:webHidden/>
          </w:rPr>
          <w:fldChar w:fldCharType="separate"/>
        </w:r>
        <w:r w:rsidR="00C66166">
          <w:rPr>
            <w:noProof/>
            <w:webHidden/>
          </w:rPr>
          <w:t>23</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83" w:history="1">
        <w:r w:rsidR="00C66166" w:rsidRPr="00100D75">
          <w:rPr>
            <w:rStyle w:val="Hyperlink"/>
            <w:noProof/>
          </w:rPr>
          <w:t>4.3</w:t>
        </w:r>
        <w:r w:rsidR="00C66166">
          <w:rPr>
            <w:rFonts w:asciiTheme="minorHAnsi" w:eastAsiaTheme="minorEastAsia" w:hAnsiTheme="minorHAnsi" w:cstheme="minorBidi"/>
            <w:noProof/>
            <w:sz w:val="22"/>
            <w:szCs w:val="22"/>
          </w:rPr>
          <w:tab/>
        </w:r>
        <w:r w:rsidR="00C66166" w:rsidRPr="00100D75">
          <w:rPr>
            <w:rStyle w:val="Hyperlink"/>
            <w:noProof/>
          </w:rPr>
          <w:t xml:space="preserve"> Categorizing Space Weather Aviation Sources</w:t>
        </w:r>
        <w:r w:rsidR="00C66166">
          <w:rPr>
            <w:noProof/>
            <w:webHidden/>
          </w:rPr>
          <w:tab/>
        </w:r>
        <w:r>
          <w:rPr>
            <w:noProof/>
            <w:webHidden/>
          </w:rPr>
          <w:fldChar w:fldCharType="begin"/>
        </w:r>
        <w:r w:rsidR="00C66166">
          <w:rPr>
            <w:noProof/>
            <w:webHidden/>
          </w:rPr>
          <w:instrText xml:space="preserve"> PAGEREF _Toc256965083 \h </w:instrText>
        </w:r>
        <w:r>
          <w:rPr>
            <w:noProof/>
            <w:webHidden/>
          </w:rPr>
        </w:r>
        <w:r>
          <w:rPr>
            <w:noProof/>
            <w:webHidden/>
          </w:rPr>
          <w:fldChar w:fldCharType="separate"/>
        </w:r>
        <w:r w:rsidR="00C66166">
          <w:rPr>
            <w:noProof/>
            <w:webHidden/>
          </w:rPr>
          <w:t>23</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84" w:history="1">
        <w:r w:rsidR="00C66166" w:rsidRPr="00100D75">
          <w:rPr>
            <w:rStyle w:val="Hyperlink"/>
            <w:noProof/>
          </w:rPr>
          <w:t>4.3.1</w:t>
        </w:r>
        <w:r w:rsidR="00C66166">
          <w:rPr>
            <w:rFonts w:asciiTheme="minorHAnsi" w:eastAsiaTheme="minorEastAsia" w:hAnsiTheme="minorHAnsi" w:cstheme="minorBidi"/>
            <w:noProof/>
            <w:sz w:val="22"/>
            <w:szCs w:val="22"/>
          </w:rPr>
          <w:tab/>
        </w:r>
        <w:r w:rsidR="00C66166" w:rsidRPr="00100D75">
          <w:rPr>
            <w:rStyle w:val="Hyperlink"/>
            <w:noProof/>
          </w:rPr>
          <w:t xml:space="preserve"> Federal Government</w:t>
        </w:r>
        <w:r w:rsidR="00C66166">
          <w:rPr>
            <w:noProof/>
            <w:webHidden/>
          </w:rPr>
          <w:tab/>
        </w:r>
        <w:r>
          <w:rPr>
            <w:noProof/>
            <w:webHidden/>
          </w:rPr>
          <w:fldChar w:fldCharType="begin"/>
        </w:r>
        <w:r w:rsidR="00C66166">
          <w:rPr>
            <w:noProof/>
            <w:webHidden/>
          </w:rPr>
          <w:instrText xml:space="preserve"> PAGEREF _Toc256965084 \h </w:instrText>
        </w:r>
        <w:r>
          <w:rPr>
            <w:noProof/>
            <w:webHidden/>
          </w:rPr>
        </w:r>
        <w:r>
          <w:rPr>
            <w:noProof/>
            <w:webHidden/>
          </w:rPr>
          <w:fldChar w:fldCharType="separate"/>
        </w:r>
        <w:r w:rsidR="00C66166">
          <w:rPr>
            <w:noProof/>
            <w:webHidden/>
          </w:rPr>
          <w:t>24</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85" w:history="1">
        <w:r w:rsidR="00C66166" w:rsidRPr="00100D75">
          <w:rPr>
            <w:rStyle w:val="Hyperlink"/>
            <w:noProof/>
          </w:rPr>
          <w:t>4.3.2</w:t>
        </w:r>
        <w:r w:rsidR="00C66166">
          <w:rPr>
            <w:rFonts w:asciiTheme="minorHAnsi" w:eastAsiaTheme="minorEastAsia" w:hAnsiTheme="minorHAnsi" w:cstheme="minorBidi"/>
            <w:noProof/>
            <w:sz w:val="22"/>
            <w:szCs w:val="22"/>
          </w:rPr>
          <w:tab/>
        </w:r>
        <w:r w:rsidR="00C66166" w:rsidRPr="00100D75">
          <w:rPr>
            <w:rStyle w:val="Hyperlink"/>
            <w:noProof/>
          </w:rPr>
          <w:t xml:space="preserve"> Commercial Space Weather Information Providers</w:t>
        </w:r>
        <w:r w:rsidR="00C66166">
          <w:rPr>
            <w:noProof/>
            <w:webHidden/>
          </w:rPr>
          <w:tab/>
        </w:r>
        <w:r>
          <w:rPr>
            <w:noProof/>
            <w:webHidden/>
          </w:rPr>
          <w:fldChar w:fldCharType="begin"/>
        </w:r>
        <w:r w:rsidR="00C66166">
          <w:rPr>
            <w:noProof/>
            <w:webHidden/>
          </w:rPr>
          <w:instrText xml:space="preserve"> PAGEREF _Toc256965085 \h </w:instrText>
        </w:r>
        <w:r>
          <w:rPr>
            <w:noProof/>
            <w:webHidden/>
          </w:rPr>
        </w:r>
        <w:r>
          <w:rPr>
            <w:noProof/>
            <w:webHidden/>
          </w:rPr>
          <w:fldChar w:fldCharType="separate"/>
        </w:r>
        <w:r w:rsidR="00C66166">
          <w:rPr>
            <w:noProof/>
            <w:webHidden/>
          </w:rPr>
          <w:t>24</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086" w:history="1">
        <w:r w:rsidR="00C66166" w:rsidRPr="00100D75">
          <w:rPr>
            <w:rStyle w:val="Hyperlink"/>
            <w:noProof/>
          </w:rPr>
          <w:t>5</w:t>
        </w:r>
        <w:r w:rsidR="00C66166">
          <w:rPr>
            <w:rFonts w:asciiTheme="minorHAnsi" w:eastAsiaTheme="minorEastAsia" w:hAnsiTheme="minorHAnsi" w:cstheme="minorBidi"/>
            <w:noProof/>
            <w:sz w:val="22"/>
            <w:szCs w:val="22"/>
          </w:rPr>
          <w:tab/>
        </w:r>
        <w:r w:rsidR="00C66166" w:rsidRPr="00100D75">
          <w:rPr>
            <w:rStyle w:val="Hyperlink"/>
            <w:noProof/>
          </w:rPr>
          <w:t>References</w:t>
        </w:r>
        <w:r w:rsidR="00C66166">
          <w:rPr>
            <w:noProof/>
            <w:webHidden/>
          </w:rPr>
          <w:tab/>
        </w:r>
        <w:r>
          <w:rPr>
            <w:noProof/>
            <w:webHidden/>
          </w:rPr>
          <w:fldChar w:fldCharType="begin"/>
        </w:r>
        <w:r w:rsidR="00C66166">
          <w:rPr>
            <w:noProof/>
            <w:webHidden/>
          </w:rPr>
          <w:instrText xml:space="preserve"> PAGEREF _Toc256965086 \h </w:instrText>
        </w:r>
        <w:r>
          <w:rPr>
            <w:noProof/>
            <w:webHidden/>
          </w:rPr>
        </w:r>
        <w:r>
          <w:rPr>
            <w:noProof/>
            <w:webHidden/>
          </w:rPr>
          <w:fldChar w:fldCharType="separate"/>
        </w:r>
        <w:r w:rsidR="00C66166">
          <w:rPr>
            <w:noProof/>
            <w:webHidden/>
          </w:rPr>
          <w:t>25</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087" w:history="1">
        <w:r w:rsidR="00C66166" w:rsidRPr="00100D75">
          <w:rPr>
            <w:rStyle w:val="Hyperlink"/>
            <w:noProof/>
          </w:rPr>
          <w:t>6</w:t>
        </w:r>
        <w:r w:rsidR="00C66166">
          <w:rPr>
            <w:rFonts w:asciiTheme="minorHAnsi" w:eastAsiaTheme="minorEastAsia" w:hAnsiTheme="minorHAnsi" w:cstheme="minorBidi"/>
            <w:noProof/>
            <w:sz w:val="22"/>
            <w:szCs w:val="22"/>
          </w:rPr>
          <w:tab/>
        </w:r>
        <w:r w:rsidR="00C66166" w:rsidRPr="00100D75">
          <w:rPr>
            <w:rStyle w:val="Hyperlink"/>
            <w:noProof/>
          </w:rPr>
          <w:t>Appendix A: Acronyms</w:t>
        </w:r>
        <w:r w:rsidR="00C66166">
          <w:rPr>
            <w:noProof/>
            <w:webHidden/>
          </w:rPr>
          <w:tab/>
        </w:r>
        <w:r>
          <w:rPr>
            <w:noProof/>
            <w:webHidden/>
          </w:rPr>
          <w:fldChar w:fldCharType="begin"/>
        </w:r>
        <w:r w:rsidR="00C66166">
          <w:rPr>
            <w:noProof/>
            <w:webHidden/>
          </w:rPr>
          <w:instrText xml:space="preserve"> PAGEREF _Toc256965087 \h </w:instrText>
        </w:r>
        <w:r>
          <w:rPr>
            <w:noProof/>
            <w:webHidden/>
          </w:rPr>
        </w:r>
        <w:r>
          <w:rPr>
            <w:noProof/>
            <w:webHidden/>
          </w:rPr>
          <w:fldChar w:fldCharType="separate"/>
        </w:r>
        <w:r w:rsidR="00C66166">
          <w:rPr>
            <w:noProof/>
            <w:webHidden/>
          </w:rPr>
          <w:t>27</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088" w:history="1">
        <w:r w:rsidR="00C66166" w:rsidRPr="00100D75">
          <w:rPr>
            <w:rStyle w:val="Hyperlink"/>
            <w:noProof/>
          </w:rPr>
          <w:t>7</w:t>
        </w:r>
        <w:r w:rsidR="00C66166">
          <w:rPr>
            <w:rFonts w:asciiTheme="minorHAnsi" w:eastAsiaTheme="minorEastAsia" w:hAnsiTheme="minorHAnsi" w:cstheme="minorBidi"/>
            <w:noProof/>
            <w:sz w:val="22"/>
            <w:szCs w:val="22"/>
          </w:rPr>
          <w:tab/>
        </w:r>
        <w:r w:rsidR="00C66166" w:rsidRPr="00100D75">
          <w:rPr>
            <w:rStyle w:val="Hyperlink"/>
            <w:noProof/>
          </w:rPr>
          <w:t>Appendix B: Action Items and Issues</w:t>
        </w:r>
        <w:r w:rsidR="00C66166">
          <w:rPr>
            <w:noProof/>
            <w:webHidden/>
          </w:rPr>
          <w:tab/>
        </w:r>
        <w:r>
          <w:rPr>
            <w:noProof/>
            <w:webHidden/>
          </w:rPr>
          <w:fldChar w:fldCharType="begin"/>
        </w:r>
        <w:r w:rsidR="00C66166">
          <w:rPr>
            <w:noProof/>
            <w:webHidden/>
          </w:rPr>
          <w:instrText xml:space="preserve"> PAGEREF _Toc256965088 \h </w:instrText>
        </w:r>
        <w:r>
          <w:rPr>
            <w:noProof/>
            <w:webHidden/>
          </w:rPr>
        </w:r>
        <w:r>
          <w:rPr>
            <w:noProof/>
            <w:webHidden/>
          </w:rPr>
          <w:fldChar w:fldCharType="separate"/>
        </w:r>
        <w:r w:rsidR="00C66166">
          <w:rPr>
            <w:noProof/>
            <w:webHidden/>
          </w:rPr>
          <w:t>29</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089" w:history="1">
        <w:r w:rsidR="00C66166" w:rsidRPr="00100D75">
          <w:rPr>
            <w:rStyle w:val="Hyperlink"/>
            <w:noProof/>
          </w:rPr>
          <w:t>8</w:t>
        </w:r>
        <w:r w:rsidR="00C66166">
          <w:rPr>
            <w:rFonts w:asciiTheme="minorHAnsi" w:eastAsiaTheme="minorEastAsia" w:hAnsiTheme="minorHAnsi" w:cstheme="minorBidi"/>
            <w:noProof/>
            <w:sz w:val="22"/>
            <w:szCs w:val="22"/>
          </w:rPr>
          <w:tab/>
        </w:r>
        <w:r w:rsidR="00C66166" w:rsidRPr="00100D75">
          <w:rPr>
            <w:rStyle w:val="Hyperlink"/>
            <w:noProof/>
          </w:rPr>
          <w:t>Appendix C: Space Weather Impacts on Aviation Operations</w:t>
        </w:r>
        <w:r w:rsidR="00C66166">
          <w:rPr>
            <w:noProof/>
            <w:webHidden/>
          </w:rPr>
          <w:tab/>
        </w:r>
        <w:r>
          <w:rPr>
            <w:noProof/>
            <w:webHidden/>
          </w:rPr>
          <w:fldChar w:fldCharType="begin"/>
        </w:r>
        <w:r w:rsidR="00C66166">
          <w:rPr>
            <w:noProof/>
            <w:webHidden/>
          </w:rPr>
          <w:instrText xml:space="preserve"> PAGEREF _Toc256965089 \h </w:instrText>
        </w:r>
        <w:r>
          <w:rPr>
            <w:noProof/>
            <w:webHidden/>
          </w:rPr>
        </w:r>
        <w:r>
          <w:rPr>
            <w:noProof/>
            <w:webHidden/>
          </w:rPr>
          <w:fldChar w:fldCharType="separate"/>
        </w:r>
        <w:r w:rsidR="00C66166">
          <w:rPr>
            <w:noProof/>
            <w:webHidden/>
          </w:rPr>
          <w:t>30</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90" w:history="1">
        <w:r w:rsidR="00C66166" w:rsidRPr="00100D75">
          <w:rPr>
            <w:rStyle w:val="Hyperlink"/>
            <w:noProof/>
          </w:rPr>
          <w:t>8.1</w:t>
        </w:r>
        <w:r w:rsidR="00C66166">
          <w:rPr>
            <w:rFonts w:asciiTheme="minorHAnsi" w:eastAsiaTheme="minorEastAsia" w:hAnsiTheme="minorHAnsi" w:cstheme="minorBidi"/>
            <w:noProof/>
            <w:sz w:val="22"/>
            <w:szCs w:val="22"/>
          </w:rPr>
          <w:tab/>
        </w:r>
        <w:r w:rsidR="00C66166" w:rsidRPr="00100D75">
          <w:rPr>
            <w:rStyle w:val="Hyperlink"/>
            <w:noProof/>
          </w:rPr>
          <w:t>Space Weather Environment</w:t>
        </w:r>
        <w:r w:rsidR="00C66166">
          <w:rPr>
            <w:noProof/>
            <w:webHidden/>
          </w:rPr>
          <w:tab/>
        </w:r>
        <w:r>
          <w:rPr>
            <w:noProof/>
            <w:webHidden/>
          </w:rPr>
          <w:fldChar w:fldCharType="begin"/>
        </w:r>
        <w:r w:rsidR="00C66166">
          <w:rPr>
            <w:noProof/>
            <w:webHidden/>
          </w:rPr>
          <w:instrText xml:space="preserve"> PAGEREF _Toc256965090 \h </w:instrText>
        </w:r>
        <w:r>
          <w:rPr>
            <w:noProof/>
            <w:webHidden/>
          </w:rPr>
        </w:r>
        <w:r>
          <w:rPr>
            <w:noProof/>
            <w:webHidden/>
          </w:rPr>
          <w:fldChar w:fldCharType="separate"/>
        </w:r>
        <w:r w:rsidR="00C66166">
          <w:rPr>
            <w:noProof/>
            <w:webHidden/>
          </w:rPr>
          <w:t>30</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91" w:history="1">
        <w:r w:rsidR="00C66166" w:rsidRPr="00100D75">
          <w:rPr>
            <w:rStyle w:val="Hyperlink"/>
            <w:noProof/>
          </w:rPr>
          <w:t>8.2</w:t>
        </w:r>
        <w:r w:rsidR="00C66166">
          <w:rPr>
            <w:rFonts w:asciiTheme="minorHAnsi" w:eastAsiaTheme="minorEastAsia" w:hAnsiTheme="minorHAnsi" w:cstheme="minorBidi"/>
            <w:noProof/>
            <w:sz w:val="22"/>
            <w:szCs w:val="22"/>
          </w:rPr>
          <w:tab/>
        </w:r>
        <w:r w:rsidR="00C66166" w:rsidRPr="00100D75">
          <w:rPr>
            <w:rStyle w:val="Hyperlink"/>
            <w:noProof/>
          </w:rPr>
          <w:t>Communications</w:t>
        </w:r>
        <w:r w:rsidR="00C66166">
          <w:rPr>
            <w:noProof/>
            <w:webHidden/>
          </w:rPr>
          <w:tab/>
        </w:r>
        <w:r>
          <w:rPr>
            <w:noProof/>
            <w:webHidden/>
          </w:rPr>
          <w:fldChar w:fldCharType="begin"/>
        </w:r>
        <w:r w:rsidR="00C66166">
          <w:rPr>
            <w:noProof/>
            <w:webHidden/>
          </w:rPr>
          <w:instrText xml:space="preserve"> PAGEREF _Toc256965091 \h </w:instrText>
        </w:r>
        <w:r>
          <w:rPr>
            <w:noProof/>
            <w:webHidden/>
          </w:rPr>
        </w:r>
        <w:r>
          <w:rPr>
            <w:noProof/>
            <w:webHidden/>
          </w:rPr>
          <w:fldChar w:fldCharType="separate"/>
        </w:r>
        <w:r w:rsidR="00C66166">
          <w:rPr>
            <w:noProof/>
            <w:webHidden/>
          </w:rPr>
          <w:t>32</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92" w:history="1">
        <w:r w:rsidR="00C66166" w:rsidRPr="00100D75">
          <w:rPr>
            <w:rStyle w:val="Hyperlink"/>
            <w:noProof/>
          </w:rPr>
          <w:t>8.3</w:t>
        </w:r>
        <w:r w:rsidR="00C66166">
          <w:rPr>
            <w:rFonts w:asciiTheme="minorHAnsi" w:eastAsiaTheme="minorEastAsia" w:hAnsiTheme="minorHAnsi" w:cstheme="minorBidi"/>
            <w:noProof/>
            <w:sz w:val="22"/>
            <w:szCs w:val="22"/>
          </w:rPr>
          <w:tab/>
        </w:r>
        <w:r w:rsidR="00C66166" w:rsidRPr="00100D75">
          <w:rPr>
            <w:rStyle w:val="Hyperlink"/>
            <w:noProof/>
          </w:rPr>
          <w:t>Satellite Navigation</w:t>
        </w:r>
        <w:r w:rsidR="00C66166">
          <w:rPr>
            <w:noProof/>
            <w:webHidden/>
          </w:rPr>
          <w:tab/>
        </w:r>
        <w:r>
          <w:rPr>
            <w:noProof/>
            <w:webHidden/>
          </w:rPr>
          <w:fldChar w:fldCharType="begin"/>
        </w:r>
        <w:r w:rsidR="00C66166">
          <w:rPr>
            <w:noProof/>
            <w:webHidden/>
          </w:rPr>
          <w:instrText xml:space="preserve"> PAGEREF _Toc256965092 \h </w:instrText>
        </w:r>
        <w:r>
          <w:rPr>
            <w:noProof/>
            <w:webHidden/>
          </w:rPr>
        </w:r>
        <w:r>
          <w:rPr>
            <w:noProof/>
            <w:webHidden/>
          </w:rPr>
          <w:fldChar w:fldCharType="separate"/>
        </w:r>
        <w:r w:rsidR="00C66166">
          <w:rPr>
            <w:noProof/>
            <w:webHidden/>
          </w:rPr>
          <w:t>33</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93" w:history="1">
        <w:r w:rsidR="00C66166" w:rsidRPr="00100D75">
          <w:rPr>
            <w:rStyle w:val="Hyperlink"/>
            <w:noProof/>
          </w:rPr>
          <w:t>8.4</w:t>
        </w:r>
        <w:r w:rsidR="00C66166">
          <w:rPr>
            <w:rFonts w:asciiTheme="minorHAnsi" w:eastAsiaTheme="minorEastAsia" w:hAnsiTheme="minorHAnsi" w:cstheme="minorBidi"/>
            <w:noProof/>
            <w:sz w:val="22"/>
            <w:szCs w:val="22"/>
          </w:rPr>
          <w:tab/>
        </w:r>
        <w:r w:rsidR="00C66166" w:rsidRPr="00100D75">
          <w:rPr>
            <w:rStyle w:val="Hyperlink"/>
            <w:noProof/>
          </w:rPr>
          <w:t>Radiation Exposure to Humans</w:t>
        </w:r>
        <w:r w:rsidR="00C66166">
          <w:rPr>
            <w:noProof/>
            <w:webHidden/>
          </w:rPr>
          <w:tab/>
        </w:r>
        <w:r>
          <w:rPr>
            <w:noProof/>
            <w:webHidden/>
          </w:rPr>
          <w:fldChar w:fldCharType="begin"/>
        </w:r>
        <w:r w:rsidR="00C66166">
          <w:rPr>
            <w:noProof/>
            <w:webHidden/>
          </w:rPr>
          <w:instrText xml:space="preserve"> PAGEREF _Toc256965093 \h </w:instrText>
        </w:r>
        <w:r>
          <w:rPr>
            <w:noProof/>
            <w:webHidden/>
          </w:rPr>
        </w:r>
        <w:r>
          <w:rPr>
            <w:noProof/>
            <w:webHidden/>
          </w:rPr>
          <w:fldChar w:fldCharType="separate"/>
        </w:r>
        <w:r w:rsidR="00C66166">
          <w:rPr>
            <w:noProof/>
            <w:webHidden/>
          </w:rPr>
          <w:t>35</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94" w:history="1">
        <w:r w:rsidR="00C66166" w:rsidRPr="00100D75">
          <w:rPr>
            <w:rStyle w:val="Hyperlink"/>
            <w:noProof/>
          </w:rPr>
          <w:t>8.5</w:t>
        </w:r>
        <w:r w:rsidR="00C66166">
          <w:rPr>
            <w:rFonts w:asciiTheme="minorHAnsi" w:eastAsiaTheme="minorEastAsia" w:hAnsiTheme="minorHAnsi" w:cstheme="minorBidi"/>
            <w:noProof/>
            <w:sz w:val="22"/>
            <w:szCs w:val="22"/>
          </w:rPr>
          <w:tab/>
        </w:r>
        <w:r w:rsidR="00C66166" w:rsidRPr="00100D75">
          <w:rPr>
            <w:rStyle w:val="Hyperlink"/>
            <w:noProof/>
          </w:rPr>
          <w:t>Radiation Damage to Avionics</w:t>
        </w:r>
        <w:r w:rsidR="00C66166">
          <w:rPr>
            <w:noProof/>
            <w:webHidden/>
          </w:rPr>
          <w:tab/>
        </w:r>
        <w:r>
          <w:rPr>
            <w:noProof/>
            <w:webHidden/>
          </w:rPr>
          <w:fldChar w:fldCharType="begin"/>
        </w:r>
        <w:r w:rsidR="00C66166">
          <w:rPr>
            <w:noProof/>
            <w:webHidden/>
          </w:rPr>
          <w:instrText xml:space="preserve"> PAGEREF _Toc256965094 \h </w:instrText>
        </w:r>
        <w:r>
          <w:rPr>
            <w:noProof/>
            <w:webHidden/>
          </w:rPr>
        </w:r>
        <w:r>
          <w:rPr>
            <w:noProof/>
            <w:webHidden/>
          </w:rPr>
          <w:fldChar w:fldCharType="separate"/>
        </w:r>
        <w:r w:rsidR="00C66166">
          <w:rPr>
            <w:noProof/>
            <w:webHidden/>
          </w:rPr>
          <w:t>37</w:t>
        </w:r>
        <w:r>
          <w:rPr>
            <w:noProof/>
            <w:webHidden/>
          </w:rPr>
          <w:fldChar w:fldCharType="end"/>
        </w:r>
      </w:hyperlink>
    </w:p>
    <w:p w:rsidR="00C66166" w:rsidRDefault="00797656">
      <w:pPr>
        <w:pStyle w:val="TOC2"/>
        <w:tabs>
          <w:tab w:val="left" w:pos="880"/>
          <w:tab w:val="right" w:leader="dot" w:pos="9350"/>
        </w:tabs>
        <w:rPr>
          <w:rFonts w:asciiTheme="minorHAnsi" w:eastAsiaTheme="minorEastAsia" w:hAnsiTheme="minorHAnsi" w:cstheme="minorBidi"/>
          <w:noProof/>
          <w:sz w:val="22"/>
          <w:szCs w:val="22"/>
        </w:rPr>
      </w:pPr>
      <w:hyperlink w:anchor="_Toc256965095" w:history="1">
        <w:r w:rsidR="00C66166" w:rsidRPr="00100D75">
          <w:rPr>
            <w:rStyle w:val="Hyperlink"/>
            <w:noProof/>
            <w:lang w:val="fr-FR"/>
          </w:rPr>
          <w:t>8.6</w:t>
        </w:r>
        <w:r w:rsidR="00C66166">
          <w:rPr>
            <w:rFonts w:asciiTheme="minorHAnsi" w:eastAsiaTheme="minorEastAsia" w:hAnsiTheme="minorHAnsi" w:cstheme="minorBidi"/>
            <w:noProof/>
            <w:sz w:val="22"/>
            <w:szCs w:val="22"/>
          </w:rPr>
          <w:tab/>
        </w:r>
        <w:r w:rsidR="00C66166" w:rsidRPr="00100D75">
          <w:rPr>
            <w:rStyle w:val="Hyperlink"/>
            <w:noProof/>
            <w:lang w:val="fr-FR"/>
          </w:rPr>
          <w:t>Future Technologies</w:t>
        </w:r>
        <w:r w:rsidR="00C66166">
          <w:rPr>
            <w:noProof/>
            <w:webHidden/>
          </w:rPr>
          <w:tab/>
        </w:r>
        <w:r>
          <w:rPr>
            <w:noProof/>
            <w:webHidden/>
          </w:rPr>
          <w:fldChar w:fldCharType="begin"/>
        </w:r>
        <w:r w:rsidR="00C66166">
          <w:rPr>
            <w:noProof/>
            <w:webHidden/>
          </w:rPr>
          <w:instrText xml:space="preserve"> PAGEREF _Toc256965095 \h </w:instrText>
        </w:r>
        <w:r>
          <w:rPr>
            <w:noProof/>
            <w:webHidden/>
          </w:rPr>
        </w:r>
        <w:r>
          <w:rPr>
            <w:noProof/>
            <w:webHidden/>
          </w:rPr>
          <w:fldChar w:fldCharType="separate"/>
        </w:r>
        <w:r w:rsidR="00C66166">
          <w:rPr>
            <w:noProof/>
            <w:webHidden/>
          </w:rPr>
          <w:t>38</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96" w:history="1">
        <w:r w:rsidR="00C66166" w:rsidRPr="00100D75">
          <w:rPr>
            <w:rStyle w:val="Hyperlink"/>
            <w:noProof/>
            <w:lang w:val="fr-FR"/>
          </w:rPr>
          <w:t>8.6.1</w:t>
        </w:r>
        <w:r w:rsidR="00C66166">
          <w:rPr>
            <w:rFonts w:asciiTheme="minorHAnsi" w:eastAsiaTheme="minorEastAsia" w:hAnsiTheme="minorHAnsi" w:cstheme="minorBidi"/>
            <w:noProof/>
            <w:sz w:val="22"/>
            <w:szCs w:val="22"/>
          </w:rPr>
          <w:tab/>
        </w:r>
        <w:r w:rsidR="00C66166" w:rsidRPr="00100D75">
          <w:rPr>
            <w:rStyle w:val="Hyperlink"/>
            <w:noProof/>
            <w:lang w:val="fr-FR"/>
          </w:rPr>
          <w:t xml:space="preserve"> NextGen, SESAR, CARATS – Global ATM Harmonisation</w:t>
        </w:r>
        <w:r w:rsidR="00C66166">
          <w:rPr>
            <w:noProof/>
            <w:webHidden/>
          </w:rPr>
          <w:tab/>
        </w:r>
        <w:r>
          <w:rPr>
            <w:noProof/>
            <w:webHidden/>
          </w:rPr>
          <w:fldChar w:fldCharType="begin"/>
        </w:r>
        <w:r w:rsidR="00C66166">
          <w:rPr>
            <w:noProof/>
            <w:webHidden/>
          </w:rPr>
          <w:instrText xml:space="preserve"> PAGEREF _Toc256965096 \h </w:instrText>
        </w:r>
        <w:r>
          <w:rPr>
            <w:noProof/>
            <w:webHidden/>
          </w:rPr>
        </w:r>
        <w:r>
          <w:rPr>
            <w:noProof/>
            <w:webHidden/>
          </w:rPr>
          <w:fldChar w:fldCharType="separate"/>
        </w:r>
        <w:r w:rsidR="00C66166">
          <w:rPr>
            <w:noProof/>
            <w:webHidden/>
          </w:rPr>
          <w:t>38</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097" w:history="1">
        <w:r w:rsidR="00C66166" w:rsidRPr="00100D75">
          <w:rPr>
            <w:rStyle w:val="Hyperlink"/>
            <w:noProof/>
          </w:rPr>
          <w:t>8.6.1.1</w:t>
        </w:r>
        <w:r w:rsidR="00C66166">
          <w:rPr>
            <w:rFonts w:asciiTheme="minorHAnsi" w:eastAsiaTheme="minorEastAsia" w:hAnsiTheme="minorHAnsi" w:cstheme="minorBidi"/>
            <w:noProof/>
            <w:sz w:val="22"/>
            <w:szCs w:val="22"/>
          </w:rPr>
          <w:tab/>
        </w:r>
        <w:r w:rsidR="00C66166" w:rsidRPr="00100D75">
          <w:rPr>
            <w:rStyle w:val="Hyperlink"/>
            <w:noProof/>
          </w:rPr>
          <w:t xml:space="preserve"> Global Weather Picture</w:t>
        </w:r>
        <w:r w:rsidR="00C66166">
          <w:rPr>
            <w:noProof/>
            <w:webHidden/>
          </w:rPr>
          <w:tab/>
        </w:r>
        <w:r>
          <w:rPr>
            <w:noProof/>
            <w:webHidden/>
          </w:rPr>
          <w:fldChar w:fldCharType="begin"/>
        </w:r>
        <w:r w:rsidR="00C66166">
          <w:rPr>
            <w:noProof/>
            <w:webHidden/>
          </w:rPr>
          <w:instrText xml:space="preserve"> PAGEREF _Toc256965097 \h </w:instrText>
        </w:r>
        <w:r>
          <w:rPr>
            <w:noProof/>
            <w:webHidden/>
          </w:rPr>
        </w:r>
        <w:r>
          <w:rPr>
            <w:noProof/>
            <w:webHidden/>
          </w:rPr>
          <w:fldChar w:fldCharType="separate"/>
        </w:r>
        <w:r w:rsidR="00C66166">
          <w:rPr>
            <w:noProof/>
            <w:webHidden/>
          </w:rPr>
          <w:t>39</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098" w:history="1">
        <w:r w:rsidR="00C66166" w:rsidRPr="00100D75">
          <w:rPr>
            <w:rStyle w:val="Hyperlink"/>
            <w:noProof/>
          </w:rPr>
          <w:t>8.6.2</w:t>
        </w:r>
        <w:r w:rsidR="00C66166">
          <w:rPr>
            <w:rFonts w:asciiTheme="minorHAnsi" w:eastAsiaTheme="minorEastAsia" w:hAnsiTheme="minorHAnsi" w:cstheme="minorBidi"/>
            <w:noProof/>
            <w:sz w:val="22"/>
            <w:szCs w:val="22"/>
          </w:rPr>
          <w:tab/>
        </w:r>
        <w:r w:rsidR="00C66166" w:rsidRPr="00100D75">
          <w:rPr>
            <w:rStyle w:val="Hyperlink"/>
            <w:noProof/>
          </w:rPr>
          <w:t xml:space="preserve"> Commercial Space Transportation</w:t>
        </w:r>
        <w:r w:rsidR="00C66166">
          <w:rPr>
            <w:noProof/>
            <w:webHidden/>
          </w:rPr>
          <w:tab/>
        </w:r>
        <w:r>
          <w:rPr>
            <w:noProof/>
            <w:webHidden/>
          </w:rPr>
          <w:fldChar w:fldCharType="begin"/>
        </w:r>
        <w:r w:rsidR="00C66166">
          <w:rPr>
            <w:noProof/>
            <w:webHidden/>
          </w:rPr>
          <w:instrText xml:space="preserve"> PAGEREF _Toc256965098 \h </w:instrText>
        </w:r>
        <w:r>
          <w:rPr>
            <w:noProof/>
            <w:webHidden/>
          </w:rPr>
        </w:r>
        <w:r>
          <w:rPr>
            <w:noProof/>
            <w:webHidden/>
          </w:rPr>
          <w:fldChar w:fldCharType="separate"/>
        </w:r>
        <w:r w:rsidR="00C66166">
          <w:rPr>
            <w:noProof/>
            <w:webHidden/>
          </w:rPr>
          <w:t>40</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099" w:history="1">
        <w:r w:rsidR="00C66166" w:rsidRPr="00100D75">
          <w:rPr>
            <w:rStyle w:val="Hyperlink"/>
            <w:noProof/>
          </w:rPr>
          <w:t>9</w:t>
        </w:r>
        <w:r w:rsidR="00C66166">
          <w:rPr>
            <w:rFonts w:asciiTheme="minorHAnsi" w:eastAsiaTheme="minorEastAsia" w:hAnsiTheme="minorHAnsi" w:cstheme="minorBidi"/>
            <w:noProof/>
            <w:sz w:val="22"/>
            <w:szCs w:val="22"/>
          </w:rPr>
          <w:tab/>
        </w:r>
        <w:r w:rsidR="00C66166" w:rsidRPr="00100D75">
          <w:rPr>
            <w:rStyle w:val="Hyperlink"/>
            <w:noProof/>
          </w:rPr>
          <w:t>Appendix D: Glossary of Space Weather &amp; Radiation</w:t>
        </w:r>
        <w:r w:rsidR="00C66166">
          <w:rPr>
            <w:noProof/>
            <w:webHidden/>
          </w:rPr>
          <w:tab/>
        </w:r>
        <w:r>
          <w:rPr>
            <w:noProof/>
            <w:webHidden/>
          </w:rPr>
          <w:fldChar w:fldCharType="begin"/>
        </w:r>
        <w:r w:rsidR="00C66166">
          <w:rPr>
            <w:noProof/>
            <w:webHidden/>
          </w:rPr>
          <w:instrText xml:space="preserve"> PAGEREF _Toc256965099 \h </w:instrText>
        </w:r>
        <w:r>
          <w:rPr>
            <w:noProof/>
            <w:webHidden/>
          </w:rPr>
        </w:r>
        <w:r>
          <w:rPr>
            <w:noProof/>
            <w:webHidden/>
          </w:rPr>
          <w:fldChar w:fldCharType="separate"/>
        </w:r>
        <w:r w:rsidR="00C66166">
          <w:rPr>
            <w:noProof/>
            <w:webHidden/>
          </w:rPr>
          <w:t>42</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100" w:history="1">
        <w:r w:rsidR="00C66166" w:rsidRPr="00100D75">
          <w:rPr>
            <w:rStyle w:val="Hyperlink"/>
            <w:noProof/>
          </w:rPr>
          <w:t>10</w:t>
        </w:r>
        <w:r w:rsidR="00C66166">
          <w:rPr>
            <w:rFonts w:asciiTheme="minorHAnsi" w:eastAsiaTheme="minorEastAsia" w:hAnsiTheme="minorHAnsi" w:cstheme="minorBidi"/>
            <w:noProof/>
            <w:sz w:val="22"/>
            <w:szCs w:val="22"/>
          </w:rPr>
          <w:tab/>
        </w:r>
        <w:r w:rsidR="00C66166" w:rsidRPr="00100D75">
          <w:rPr>
            <w:rStyle w:val="Hyperlink"/>
            <w:noProof/>
          </w:rPr>
          <w:t>Appendix E: NOAA SEC Space Weather Scales</w:t>
        </w:r>
        <w:r w:rsidR="00C66166">
          <w:rPr>
            <w:noProof/>
            <w:webHidden/>
          </w:rPr>
          <w:tab/>
        </w:r>
        <w:r>
          <w:rPr>
            <w:noProof/>
            <w:webHidden/>
          </w:rPr>
          <w:fldChar w:fldCharType="begin"/>
        </w:r>
        <w:r w:rsidR="00C66166">
          <w:rPr>
            <w:noProof/>
            <w:webHidden/>
          </w:rPr>
          <w:instrText xml:space="preserve"> PAGEREF _Toc256965100 \h </w:instrText>
        </w:r>
        <w:r>
          <w:rPr>
            <w:noProof/>
            <w:webHidden/>
          </w:rPr>
        </w:r>
        <w:r>
          <w:rPr>
            <w:noProof/>
            <w:webHidden/>
          </w:rPr>
          <w:fldChar w:fldCharType="separate"/>
        </w:r>
        <w:r w:rsidR="00C66166">
          <w:rPr>
            <w:noProof/>
            <w:webHidden/>
          </w:rPr>
          <w:t>51</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101" w:history="1">
        <w:r w:rsidR="00C66166" w:rsidRPr="00100D75">
          <w:rPr>
            <w:rStyle w:val="Hyperlink"/>
            <w:noProof/>
          </w:rPr>
          <w:t>11</w:t>
        </w:r>
        <w:r w:rsidR="00C66166">
          <w:rPr>
            <w:rFonts w:asciiTheme="minorHAnsi" w:eastAsiaTheme="minorEastAsia" w:hAnsiTheme="minorHAnsi" w:cstheme="minorBidi"/>
            <w:noProof/>
            <w:sz w:val="22"/>
            <w:szCs w:val="22"/>
          </w:rPr>
          <w:tab/>
        </w:r>
        <w:r w:rsidR="00C66166" w:rsidRPr="00100D75">
          <w:rPr>
            <w:rStyle w:val="Hyperlink"/>
            <w:noProof/>
          </w:rPr>
          <w:t>Appendix F: Radiation Legislation and Guidance</w:t>
        </w:r>
        <w:r w:rsidR="00C66166">
          <w:rPr>
            <w:noProof/>
            <w:webHidden/>
          </w:rPr>
          <w:tab/>
        </w:r>
        <w:r>
          <w:rPr>
            <w:noProof/>
            <w:webHidden/>
          </w:rPr>
          <w:fldChar w:fldCharType="begin"/>
        </w:r>
        <w:r w:rsidR="00C66166">
          <w:rPr>
            <w:noProof/>
            <w:webHidden/>
          </w:rPr>
          <w:instrText xml:space="preserve"> PAGEREF _Toc256965101 \h </w:instrText>
        </w:r>
        <w:r>
          <w:rPr>
            <w:noProof/>
            <w:webHidden/>
          </w:rPr>
        </w:r>
        <w:r>
          <w:rPr>
            <w:noProof/>
            <w:webHidden/>
          </w:rPr>
          <w:fldChar w:fldCharType="separate"/>
        </w:r>
        <w:r w:rsidR="00C66166">
          <w:rPr>
            <w:noProof/>
            <w:webHidden/>
          </w:rPr>
          <w:t>54</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102" w:history="1">
        <w:r w:rsidR="00C66166" w:rsidRPr="00100D75">
          <w:rPr>
            <w:rStyle w:val="Hyperlink"/>
            <w:noProof/>
          </w:rPr>
          <w:t>11.1</w:t>
        </w:r>
        <w:r w:rsidR="00C66166">
          <w:rPr>
            <w:rFonts w:asciiTheme="minorHAnsi" w:eastAsiaTheme="minorEastAsia" w:hAnsiTheme="minorHAnsi" w:cstheme="minorBidi"/>
            <w:noProof/>
            <w:sz w:val="22"/>
            <w:szCs w:val="22"/>
          </w:rPr>
          <w:tab/>
        </w:r>
        <w:r w:rsidR="00C66166" w:rsidRPr="00100D75">
          <w:rPr>
            <w:rStyle w:val="Hyperlink"/>
            <w:noProof/>
          </w:rPr>
          <w:t xml:space="preserve"> Legislation</w:t>
        </w:r>
        <w:r w:rsidR="00C66166">
          <w:rPr>
            <w:noProof/>
            <w:webHidden/>
          </w:rPr>
          <w:tab/>
        </w:r>
        <w:r>
          <w:rPr>
            <w:noProof/>
            <w:webHidden/>
          </w:rPr>
          <w:fldChar w:fldCharType="begin"/>
        </w:r>
        <w:r w:rsidR="00C66166">
          <w:rPr>
            <w:noProof/>
            <w:webHidden/>
          </w:rPr>
          <w:instrText xml:space="preserve"> PAGEREF _Toc256965102 \h </w:instrText>
        </w:r>
        <w:r>
          <w:rPr>
            <w:noProof/>
            <w:webHidden/>
          </w:rPr>
        </w:r>
        <w:r>
          <w:rPr>
            <w:noProof/>
            <w:webHidden/>
          </w:rPr>
          <w:fldChar w:fldCharType="separate"/>
        </w:r>
        <w:r w:rsidR="00C66166">
          <w:rPr>
            <w:noProof/>
            <w:webHidden/>
          </w:rPr>
          <w:t>54</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103" w:history="1">
        <w:r w:rsidR="00C66166" w:rsidRPr="00100D75">
          <w:rPr>
            <w:rStyle w:val="Hyperlink"/>
            <w:noProof/>
          </w:rPr>
          <w:t>11.1.1</w:t>
        </w:r>
        <w:r w:rsidR="00C66166">
          <w:rPr>
            <w:rFonts w:asciiTheme="minorHAnsi" w:eastAsiaTheme="minorEastAsia" w:hAnsiTheme="minorHAnsi" w:cstheme="minorBidi"/>
            <w:noProof/>
            <w:sz w:val="22"/>
            <w:szCs w:val="22"/>
          </w:rPr>
          <w:tab/>
        </w:r>
        <w:r w:rsidR="00C66166" w:rsidRPr="00100D75">
          <w:rPr>
            <w:rStyle w:val="Hyperlink"/>
            <w:noProof/>
          </w:rPr>
          <w:t xml:space="preserve"> EU Directive</w:t>
        </w:r>
        <w:r w:rsidR="00C66166">
          <w:rPr>
            <w:noProof/>
            <w:webHidden/>
          </w:rPr>
          <w:tab/>
        </w:r>
        <w:r>
          <w:rPr>
            <w:noProof/>
            <w:webHidden/>
          </w:rPr>
          <w:fldChar w:fldCharType="begin"/>
        </w:r>
        <w:r w:rsidR="00C66166">
          <w:rPr>
            <w:noProof/>
            <w:webHidden/>
          </w:rPr>
          <w:instrText xml:space="preserve"> PAGEREF _Toc256965103 \h </w:instrText>
        </w:r>
        <w:r>
          <w:rPr>
            <w:noProof/>
            <w:webHidden/>
          </w:rPr>
        </w:r>
        <w:r>
          <w:rPr>
            <w:noProof/>
            <w:webHidden/>
          </w:rPr>
          <w:fldChar w:fldCharType="separate"/>
        </w:r>
        <w:r w:rsidR="00C66166">
          <w:rPr>
            <w:noProof/>
            <w:webHidden/>
          </w:rPr>
          <w:t>54</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104" w:history="1">
        <w:r w:rsidR="00C66166" w:rsidRPr="00100D75">
          <w:rPr>
            <w:rStyle w:val="Hyperlink"/>
            <w:noProof/>
          </w:rPr>
          <w:t>11.1.2</w:t>
        </w:r>
        <w:r w:rsidR="00C66166">
          <w:rPr>
            <w:rFonts w:asciiTheme="minorHAnsi" w:eastAsiaTheme="minorEastAsia" w:hAnsiTheme="minorHAnsi" w:cstheme="minorBidi"/>
            <w:noProof/>
            <w:sz w:val="22"/>
            <w:szCs w:val="22"/>
          </w:rPr>
          <w:tab/>
        </w:r>
        <w:r w:rsidR="00C66166" w:rsidRPr="00100D75">
          <w:rPr>
            <w:rStyle w:val="Hyperlink"/>
            <w:noProof/>
          </w:rPr>
          <w:t xml:space="preserve"> EU OPS</w:t>
        </w:r>
        <w:r w:rsidR="00C66166">
          <w:rPr>
            <w:noProof/>
            <w:webHidden/>
          </w:rPr>
          <w:tab/>
        </w:r>
        <w:r>
          <w:rPr>
            <w:noProof/>
            <w:webHidden/>
          </w:rPr>
          <w:fldChar w:fldCharType="begin"/>
        </w:r>
        <w:r w:rsidR="00C66166">
          <w:rPr>
            <w:noProof/>
            <w:webHidden/>
          </w:rPr>
          <w:instrText xml:space="preserve"> PAGEREF _Toc256965104 \h </w:instrText>
        </w:r>
        <w:r>
          <w:rPr>
            <w:noProof/>
            <w:webHidden/>
          </w:rPr>
        </w:r>
        <w:r>
          <w:rPr>
            <w:noProof/>
            <w:webHidden/>
          </w:rPr>
          <w:fldChar w:fldCharType="separate"/>
        </w:r>
        <w:r w:rsidR="00C66166">
          <w:rPr>
            <w:noProof/>
            <w:webHidden/>
          </w:rPr>
          <w:t>55</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105" w:history="1">
        <w:r w:rsidR="00C66166" w:rsidRPr="00100D75">
          <w:rPr>
            <w:rStyle w:val="Hyperlink"/>
            <w:noProof/>
          </w:rPr>
          <w:t>11.1.3</w:t>
        </w:r>
        <w:r w:rsidR="00C66166">
          <w:rPr>
            <w:rFonts w:asciiTheme="minorHAnsi" w:eastAsiaTheme="minorEastAsia" w:hAnsiTheme="minorHAnsi" w:cstheme="minorBidi"/>
            <w:noProof/>
            <w:sz w:val="22"/>
            <w:szCs w:val="22"/>
          </w:rPr>
          <w:tab/>
        </w:r>
        <w:r w:rsidR="00C66166" w:rsidRPr="00100D75">
          <w:rPr>
            <w:rStyle w:val="Hyperlink"/>
            <w:noProof/>
          </w:rPr>
          <w:t xml:space="preserve"> UK CAP 393 Air Navigation: The Order and the Regulations</w:t>
        </w:r>
        <w:r w:rsidR="00C66166">
          <w:rPr>
            <w:noProof/>
            <w:webHidden/>
          </w:rPr>
          <w:tab/>
        </w:r>
        <w:r>
          <w:rPr>
            <w:noProof/>
            <w:webHidden/>
          </w:rPr>
          <w:fldChar w:fldCharType="begin"/>
        </w:r>
        <w:r w:rsidR="00C66166">
          <w:rPr>
            <w:noProof/>
            <w:webHidden/>
          </w:rPr>
          <w:instrText xml:space="preserve"> PAGEREF _Toc256965105 \h </w:instrText>
        </w:r>
        <w:r>
          <w:rPr>
            <w:noProof/>
            <w:webHidden/>
          </w:rPr>
        </w:r>
        <w:r>
          <w:rPr>
            <w:noProof/>
            <w:webHidden/>
          </w:rPr>
          <w:fldChar w:fldCharType="separate"/>
        </w:r>
        <w:r w:rsidR="00C66166">
          <w:rPr>
            <w:noProof/>
            <w:webHidden/>
          </w:rPr>
          <w:t>57</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106" w:history="1">
        <w:r w:rsidR="00C66166" w:rsidRPr="00100D75">
          <w:rPr>
            <w:rStyle w:val="Hyperlink"/>
            <w:noProof/>
          </w:rPr>
          <w:t>11.1.4</w:t>
        </w:r>
        <w:r w:rsidR="00C66166">
          <w:rPr>
            <w:rFonts w:asciiTheme="minorHAnsi" w:eastAsiaTheme="minorEastAsia" w:hAnsiTheme="minorHAnsi" w:cstheme="minorBidi"/>
            <w:noProof/>
            <w:sz w:val="22"/>
            <w:szCs w:val="22"/>
          </w:rPr>
          <w:tab/>
        </w:r>
        <w:r w:rsidR="00C66166" w:rsidRPr="00100D75">
          <w:rPr>
            <w:rStyle w:val="Hyperlink"/>
            <w:noProof/>
          </w:rPr>
          <w:t>Other International Legislation</w:t>
        </w:r>
        <w:r w:rsidR="00C66166">
          <w:rPr>
            <w:noProof/>
            <w:webHidden/>
          </w:rPr>
          <w:tab/>
        </w:r>
        <w:r>
          <w:rPr>
            <w:noProof/>
            <w:webHidden/>
          </w:rPr>
          <w:fldChar w:fldCharType="begin"/>
        </w:r>
        <w:r w:rsidR="00C66166">
          <w:rPr>
            <w:noProof/>
            <w:webHidden/>
          </w:rPr>
          <w:instrText xml:space="preserve"> PAGEREF _Toc256965106 \h </w:instrText>
        </w:r>
        <w:r>
          <w:rPr>
            <w:noProof/>
            <w:webHidden/>
          </w:rPr>
        </w:r>
        <w:r>
          <w:rPr>
            <w:noProof/>
            <w:webHidden/>
          </w:rPr>
          <w:fldChar w:fldCharType="separate"/>
        </w:r>
        <w:r w:rsidR="00C66166">
          <w:rPr>
            <w:noProof/>
            <w:webHidden/>
          </w:rPr>
          <w:t>61</w:t>
        </w:r>
        <w:r>
          <w:rPr>
            <w:noProof/>
            <w:webHidden/>
          </w:rPr>
          <w:fldChar w:fldCharType="end"/>
        </w:r>
      </w:hyperlink>
    </w:p>
    <w:p w:rsidR="00C66166" w:rsidRDefault="00797656">
      <w:pPr>
        <w:pStyle w:val="TOC2"/>
        <w:tabs>
          <w:tab w:val="left" w:pos="1100"/>
          <w:tab w:val="right" w:leader="dot" w:pos="9350"/>
        </w:tabs>
        <w:rPr>
          <w:rFonts w:asciiTheme="minorHAnsi" w:eastAsiaTheme="minorEastAsia" w:hAnsiTheme="minorHAnsi" w:cstheme="minorBidi"/>
          <w:noProof/>
          <w:sz w:val="22"/>
          <w:szCs w:val="22"/>
        </w:rPr>
      </w:pPr>
      <w:hyperlink w:anchor="_Toc256965107" w:history="1">
        <w:r w:rsidR="00C66166" w:rsidRPr="00100D75">
          <w:rPr>
            <w:rStyle w:val="Hyperlink"/>
            <w:noProof/>
          </w:rPr>
          <w:t>11.2</w:t>
        </w:r>
        <w:r w:rsidR="00C66166">
          <w:rPr>
            <w:rFonts w:asciiTheme="minorHAnsi" w:eastAsiaTheme="minorEastAsia" w:hAnsiTheme="minorHAnsi" w:cstheme="minorBidi"/>
            <w:noProof/>
            <w:sz w:val="22"/>
            <w:szCs w:val="22"/>
          </w:rPr>
          <w:tab/>
        </w:r>
        <w:r w:rsidR="00C66166" w:rsidRPr="00100D75">
          <w:rPr>
            <w:rStyle w:val="Hyperlink"/>
            <w:noProof/>
          </w:rPr>
          <w:t xml:space="preserve"> Guidance Material</w:t>
        </w:r>
        <w:r w:rsidR="00C66166">
          <w:rPr>
            <w:noProof/>
            <w:webHidden/>
          </w:rPr>
          <w:tab/>
        </w:r>
        <w:r>
          <w:rPr>
            <w:noProof/>
            <w:webHidden/>
          </w:rPr>
          <w:fldChar w:fldCharType="begin"/>
        </w:r>
        <w:r w:rsidR="00C66166">
          <w:rPr>
            <w:noProof/>
            <w:webHidden/>
          </w:rPr>
          <w:instrText xml:space="preserve"> PAGEREF _Toc256965107 \h </w:instrText>
        </w:r>
        <w:r>
          <w:rPr>
            <w:noProof/>
            <w:webHidden/>
          </w:rPr>
        </w:r>
        <w:r>
          <w:rPr>
            <w:noProof/>
            <w:webHidden/>
          </w:rPr>
          <w:fldChar w:fldCharType="separate"/>
        </w:r>
        <w:r w:rsidR="00C66166">
          <w:rPr>
            <w:noProof/>
            <w:webHidden/>
          </w:rPr>
          <w:t>61</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108" w:history="1">
        <w:r w:rsidR="00C66166" w:rsidRPr="00100D75">
          <w:rPr>
            <w:rStyle w:val="Hyperlink"/>
            <w:noProof/>
          </w:rPr>
          <w:t>11.2.1</w:t>
        </w:r>
        <w:r w:rsidR="00C66166">
          <w:rPr>
            <w:rFonts w:asciiTheme="minorHAnsi" w:eastAsiaTheme="minorEastAsia" w:hAnsiTheme="minorHAnsi" w:cstheme="minorBidi"/>
            <w:noProof/>
            <w:sz w:val="22"/>
            <w:szCs w:val="22"/>
          </w:rPr>
          <w:tab/>
        </w:r>
        <w:r w:rsidR="00C66166" w:rsidRPr="00100D75">
          <w:rPr>
            <w:rStyle w:val="Hyperlink"/>
            <w:noProof/>
          </w:rPr>
          <w:t xml:space="preserve"> FAA Civil Aerospace Medical Institute, Advisory Circular AC 120-61A</w:t>
        </w:r>
        <w:r w:rsidR="00C66166">
          <w:rPr>
            <w:noProof/>
            <w:webHidden/>
          </w:rPr>
          <w:tab/>
        </w:r>
        <w:r>
          <w:rPr>
            <w:noProof/>
            <w:webHidden/>
          </w:rPr>
          <w:fldChar w:fldCharType="begin"/>
        </w:r>
        <w:r w:rsidR="00C66166">
          <w:rPr>
            <w:noProof/>
            <w:webHidden/>
          </w:rPr>
          <w:instrText xml:space="preserve"> PAGEREF _Toc256965108 \h </w:instrText>
        </w:r>
        <w:r>
          <w:rPr>
            <w:noProof/>
            <w:webHidden/>
          </w:rPr>
        </w:r>
        <w:r>
          <w:rPr>
            <w:noProof/>
            <w:webHidden/>
          </w:rPr>
          <w:fldChar w:fldCharType="separate"/>
        </w:r>
        <w:r w:rsidR="00C66166">
          <w:rPr>
            <w:noProof/>
            <w:webHidden/>
          </w:rPr>
          <w:t>61</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109" w:history="1">
        <w:r w:rsidR="00C66166" w:rsidRPr="00100D75">
          <w:rPr>
            <w:rStyle w:val="Hyperlink"/>
            <w:noProof/>
          </w:rPr>
          <w:t>11.2.2</w:t>
        </w:r>
        <w:r w:rsidR="00C66166">
          <w:rPr>
            <w:rFonts w:asciiTheme="minorHAnsi" w:eastAsiaTheme="minorEastAsia" w:hAnsiTheme="minorHAnsi" w:cstheme="minorBidi"/>
            <w:noProof/>
            <w:sz w:val="22"/>
            <w:szCs w:val="22"/>
          </w:rPr>
          <w:tab/>
        </w:r>
        <w:r w:rsidR="00C66166" w:rsidRPr="00100D75">
          <w:rPr>
            <w:rStyle w:val="Hyperlink"/>
            <w:noProof/>
          </w:rPr>
          <w:t xml:space="preserve"> UK Department for Transport Guidance Material</w:t>
        </w:r>
        <w:r w:rsidR="00C66166">
          <w:rPr>
            <w:noProof/>
            <w:webHidden/>
          </w:rPr>
          <w:tab/>
        </w:r>
        <w:r>
          <w:rPr>
            <w:noProof/>
            <w:webHidden/>
          </w:rPr>
          <w:fldChar w:fldCharType="begin"/>
        </w:r>
        <w:r w:rsidR="00C66166">
          <w:rPr>
            <w:noProof/>
            <w:webHidden/>
          </w:rPr>
          <w:instrText xml:space="preserve"> PAGEREF _Toc256965109 \h </w:instrText>
        </w:r>
        <w:r>
          <w:rPr>
            <w:noProof/>
            <w:webHidden/>
          </w:rPr>
        </w:r>
        <w:r>
          <w:rPr>
            <w:noProof/>
            <w:webHidden/>
          </w:rPr>
          <w:fldChar w:fldCharType="separate"/>
        </w:r>
        <w:r w:rsidR="00C66166">
          <w:rPr>
            <w:noProof/>
            <w:webHidden/>
          </w:rPr>
          <w:t>62</w:t>
        </w:r>
        <w:r>
          <w:rPr>
            <w:noProof/>
            <w:webHidden/>
          </w:rPr>
          <w:fldChar w:fldCharType="end"/>
        </w:r>
      </w:hyperlink>
    </w:p>
    <w:p w:rsidR="00C66166" w:rsidRDefault="00797656">
      <w:pPr>
        <w:pStyle w:val="TOC2"/>
        <w:tabs>
          <w:tab w:val="left" w:pos="1320"/>
          <w:tab w:val="right" w:leader="dot" w:pos="9350"/>
        </w:tabs>
        <w:rPr>
          <w:rFonts w:asciiTheme="minorHAnsi" w:eastAsiaTheme="minorEastAsia" w:hAnsiTheme="minorHAnsi" w:cstheme="minorBidi"/>
          <w:noProof/>
          <w:sz w:val="22"/>
          <w:szCs w:val="22"/>
        </w:rPr>
      </w:pPr>
      <w:hyperlink w:anchor="_Toc256965110" w:history="1">
        <w:r w:rsidR="00C66166" w:rsidRPr="00100D75">
          <w:rPr>
            <w:rStyle w:val="Hyperlink"/>
            <w:noProof/>
          </w:rPr>
          <w:t>11.2.3</w:t>
        </w:r>
        <w:r w:rsidR="00C66166">
          <w:rPr>
            <w:rFonts w:asciiTheme="minorHAnsi" w:eastAsiaTheme="minorEastAsia" w:hAnsiTheme="minorHAnsi" w:cstheme="minorBidi"/>
            <w:noProof/>
            <w:sz w:val="22"/>
            <w:szCs w:val="22"/>
          </w:rPr>
          <w:tab/>
        </w:r>
        <w:r w:rsidR="00C66166" w:rsidRPr="00100D75">
          <w:rPr>
            <w:rStyle w:val="Hyperlink"/>
            <w:noProof/>
          </w:rPr>
          <w:t xml:space="preserve"> Other International Guidance</w:t>
        </w:r>
        <w:r w:rsidR="00C66166">
          <w:rPr>
            <w:noProof/>
            <w:webHidden/>
          </w:rPr>
          <w:tab/>
        </w:r>
        <w:r>
          <w:rPr>
            <w:noProof/>
            <w:webHidden/>
          </w:rPr>
          <w:fldChar w:fldCharType="begin"/>
        </w:r>
        <w:r w:rsidR="00C66166">
          <w:rPr>
            <w:noProof/>
            <w:webHidden/>
          </w:rPr>
          <w:instrText xml:space="preserve"> PAGEREF _Toc256965110 \h </w:instrText>
        </w:r>
        <w:r>
          <w:rPr>
            <w:noProof/>
            <w:webHidden/>
          </w:rPr>
        </w:r>
        <w:r>
          <w:rPr>
            <w:noProof/>
            <w:webHidden/>
          </w:rPr>
          <w:fldChar w:fldCharType="separate"/>
        </w:r>
        <w:r w:rsidR="00C66166">
          <w:rPr>
            <w:noProof/>
            <w:webHidden/>
          </w:rPr>
          <w:t>62</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111" w:history="1">
        <w:r w:rsidR="00C66166" w:rsidRPr="00100D75">
          <w:rPr>
            <w:rStyle w:val="Hyperlink"/>
            <w:noProof/>
            <w:lang w:val="fr-FR"/>
          </w:rPr>
          <w:t>12</w:t>
        </w:r>
        <w:r w:rsidR="00C66166">
          <w:rPr>
            <w:rFonts w:asciiTheme="minorHAnsi" w:eastAsiaTheme="minorEastAsia" w:hAnsiTheme="minorHAnsi" w:cstheme="minorBidi"/>
            <w:noProof/>
            <w:sz w:val="22"/>
            <w:szCs w:val="22"/>
          </w:rPr>
          <w:tab/>
        </w:r>
        <w:r w:rsidR="00C66166" w:rsidRPr="00100D75">
          <w:rPr>
            <w:rStyle w:val="Hyperlink"/>
            <w:noProof/>
            <w:lang w:val="fr-FR"/>
          </w:rPr>
          <w:t>Appendix G: National Variations - OPSPEC</w:t>
        </w:r>
        <w:r w:rsidR="00C66166">
          <w:rPr>
            <w:noProof/>
            <w:webHidden/>
          </w:rPr>
          <w:tab/>
        </w:r>
        <w:r>
          <w:rPr>
            <w:noProof/>
            <w:webHidden/>
          </w:rPr>
          <w:fldChar w:fldCharType="begin"/>
        </w:r>
        <w:r w:rsidR="00C66166">
          <w:rPr>
            <w:noProof/>
            <w:webHidden/>
          </w:rPr>
          <w:instrText xml:space="preserve"> PAGEREF _Toc256965111 \h </w:instrText>
        </w:r>
        <w:r>
          <w:rPr>
            <w:noProof/>
            <w:webHidden/>
          </w:rPr>
        </w:r>
        <w:r>
          <w:rPr>
            <w:noProof/>
            <w:webHidden/>
          </w:rPr>
          <w:fldChar w:fldCharType="separate"/>
        </w:r>
        <w:r w:rsidR="00C66166">
          <w:rPr>
            <w:noProof/>
            <w:webHidden/>
          </w:rPr>
          <w:t>63</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112" w:history="1">
        <w:r w:rsidR="00C66166" w:rsidRPr="00100D75">
          <w:rPr>
            <w:rStyle w:val="Hyperlink"/>
            <w:noProof/>
            <w:lang w:val="fr-FR"/>
          </w:rPr>
          <w:t>13</w:t>
        </w:r>
        <w:r w:rsidR="00C66166">
          <w:rPr>
            <w:rFonts w:asciiTheme="minorHAnsi" w:eastAsiaTheme="minorEastAsia" w:hAnsiTheme="minorHAnsi" w:cstheme="minorBidi"/>
            <w:noProof/>
            <w:sz w:val="22"/>
            <w:szCs w:val="22"/>
          </w:rPr>
          <w:tab/>
        </w:r>
        <w:r w:rsidR="00C66166" w:rsidRPr="00100D75">
          <w:rPr>
            <w:rStyle w:val="Hyperlink"/>
            <w:noProof/>
            <w:lang w:val="fr-FR"/>
          </w:rPr>
          <w:t>Appendix H: National Variations – Radiation</w:t>
        </w:r>
        <w:r w:rsidR="00C66166">
          <w:rPr>
            <w:noProof/>
            <w:webHidden/>
          </w:rPr>
          <w:tab/>
        </w:r>
        <w:r>
          <w:rPr>
            <w:noProof/>
            <w:webHidden/>
          </w:rPr>
          <w:fldChar w:fldCharType="begin"/>
        </w:r>
        <w:r w:rsidR="00C66166">
          <w:rPr>
            <w:noProof/>
            <w:webHidden/>
          </w:rPr>
          <w:instrText xml:space="preserve"> PAGEREF _Toc256965112 \h </w:instrText>
        </w:r>
        <w:r>
          <w:rPr>
            <w:noProof/>
            <w:webHidden/>
          </w:rPr>
        </w:r>
        <w:r>
          <w:rPr>
            <w:noProof/>
            <w:webHidden/>
          </w:rPr>
          <w:fldChar w:fldCharType="separate"/>
        </w:r>
        <w:r w:rsidR="00C66166">
          <w:rPr>
            <w:noProof/>
            <w:webHidden/>
          </w:rPr>
          <w:t>64</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113" w:history="1">
        <w:r w:rsidR="00C66166" w:rsidRPr="00100D75">
          <w:rPr>
            <w:rStyle w:val="Hyperlink"/>
            <w:noProof/>
          </w:rPr>
          <w:t>14</w:t>
        </w:r>
        <w:r w:rsidR="00C66166">
          <w:rPr>
            <w:rFonts w:asciiTheme="minorHAnsi" w:eastAsiaTheme="minorEastAsia" w:hAnsiTheme="minorHAnsi" w:cstheme="minorBidi"/>
            <w:noProof/>
            <w:sz w:val="22"/>
            <w:szCs w:val="22"/>
          </w:rPr>
          <w:tab/>
        </w:r>
        <w:r w:rsidR="00C66166" w:rsidRPr="00100D75">
          <w:rPr>
            <w:rStyle w:val="Hyperlink"/>
            <w:noProof/>
          </w:rPr>
          <w:t>Appendix I: IEEE Standards for Avionics</w:t>
        </w:r>
        <w:r w:rsidR="00C66166">
          <w:rPr>
            <w:noProof/>
            <w:webHidden/>
          </w:rPr>
          <w:tab/>
        </w:r>
        <w:r>
          <w:rPr>
            <w:noProof/>
            <w:webHidden/>
          </w:rPr>
          <w:fldChar w:fldCharType="begin"/>
        </w:r>
        <w:r w:rsidR="00C66166">
          <w:rPr>
            <w:noProof/>
            <w:webHidden/>
          </w:rPr>
          <w:instrText xml:space="preserve"> PAGEREF _Toc256965113 \h </w:instrText>
        </w:r>
        <w:r>
          <w:rPr>
            <w:noProof/>
            <w:webHidden/>
          </w:rPr>
        </w:r>
        <w:r>
          <w:rPr>
            <w:noProof/>
            <w:webHidden/>
          </w:rPr>
          <w:fldChar w:fldCharType="separate"/>
        </w:r>
        <w:r w:rsidR="00C66166">
          <w:rPr>
            <w:noProof/>
            <w:webHidden/>
          </w:rPr>
          <w:t>65</w:t>
        </w:r>
        <w:r>
          <w:rPr>
            <w:noProof/>
            <w:webHidden/>
          </w:rPr>
          <w:fldChar w:fldCharType="end"/>
        </w:r>
      </w:hyperlink>
    </w:p>
    <w:p w:rsidR="00C66166" w:rsidRDefault="00797656">
      <w:pPr>
        <w:pStyle w:val="TOC1"/>
        <w:rPr>
          <w:rFonts w:asciiTheme="minorHAnsi" w:eastAsiaTheme="minorEastAsia" w:hAnsiTheme="minorHAnsi" w:cstheme="minorBidi"/>
          <w:noProof/>
          <w:sz w:val="22"/>
          <w:szCs w:val="22"/>
        </w:rPr>
      </w:pPr>
      <w:hyperlink w:anchor="_Toc256965114" w:history="1">
        <w:r w:rsidR="00C66166" w:rsidRPr="00100D75">
          <w:rPr>
            <w:rStyle w:val="Hyperlink"/>
            <w:noProof/>
            <w:lang w:val="fr-FR"/>
          </w:rPr>
          <w:t>15</w:t>
        </w:r>
        <w:r w:rsidR="00C66166">
          <w:rPr>
            <w:rFonts w:asciiTheme="minorHAnsi" w:eastAsiaTheme="minorEastAsia" w:hAnsiTheme="minorHAnsi" w:cstheme="minorBidi"/>
            <w:noProof/>
            <w:sz w:val="22"/>
            <w:szCs w:val="22"/>
          </w:rPr>
          <w:tab/>
        </w:r>
        <w:r w:rsidR="00C66166" w:rsidRPr="00100D75">
          <w:rPr>
            <w:rStyle w:val="Hyperlink"/>
            <w:noProof/>
            <w:lang w:val="fr-FR"/>
          </w:rPr>
          <w:t>Appendix J: International Space Environment Service</w:t>
        </w:r>
        <w:r w:rsidR="00C66166">
          <w:rPr>
            <w:noProof/>
            <w:webHidden/>
          </w:rPr>
          <w:tab/>
        </w:r>
        <w:r>
          <w:rPr>
            <w:noProof/>
            <w:webHidden/>
          </w:rPr>
          <w:fldChar w:fldCharType="begin"/>
        </w:r>
        <w:r w:rsidR="00C66166">
          <w:rPr>
            <w:noProof/>
            <w:webHidden/>
          </w:rPr>
          <w:instrText xml:space="preserve"> PAGEREF _Toc256965114 \h </w:instrText>
        </w:r>
        <w:r>
          <w:rPr>
            <w:noProof/>
            <w:webHidden/>
          </w:rPr>
        </w:r>
        <w:r>
          <w:rPr>
            <w:noProof/>
            <w:webHidden/>
          </w:rPr>
          <w:fldChar w:fldCharType="separate"/>
        </w:r>
        <w:r w:rsidR="00C66166">
          <w:rPr>
            <w:noProof/>
            <w:webHidden/>
          </w:rPr>
          <w:t>66</w:t>
        </w:r>
        <w:r>
          <w:rPr>
            <w:noProof/>
            <w:webHidden/>
          </w:rPr>
          <w:fldChar w:fldCharType="end"/>
        </w:r>
      </w:hyperlink>
    </w:p>
    <w:p w:rsidR="00EF062C" w:rsidRPr="00930329" w:rsidRDefault="00797656" w:rsidP="00E94895">
      <w:pPr>
        <w:pStyle w:val="Heading1"/>
      </w:pPr>
      <w:r w:rsidRPr="00930329">
        <w:rPr>
          <w:bCs w:val="0"/>
          <w:kern w:val="0"/>
          <w:sz w:val="24"/>
          <w:szCs w:val="24"/>
        </w:rPr>
        <w:fldChar w:fldCharType="end"/>
      </w:r>
      <w:r w:rsidR="00E2159D" w:rsidRPr="00930329">
        <w:t xml:space="preserve"> </w:t>
      </w:r>
    </w:p>
    <w:p w:rsidR="00E94895" w:rsidRPr="00930329" w:rsidRDefault="00EF062C" w:rsidP="00E94895">
      <w:pPr>
        <w:pStyle w:val="Heading1"/>
      </w:pPr>
      <w:r w:rsidRPr="00930329">
        <w:br w:type="page"/>
      </w:r>
      <w:bookmarkStart w:id="1" w:name="_Toc256965045"/>
      <w:r w:rsidR="00E94895" w:rsidRPr="00930329">
        <w:lastRenderedPageBreak/>
        <w:t>Preface</w:t>
      </w:r>
      <w:bookmarkEnd w:id="1"/>
    </w:p>
    <w:p w:rsidR="00E94895" w:rsidRPr="00930329" w:rsidRDefault="00E94895" w:rsidP="00E94895"/>
    <w:p w:rsidR="002A48A6" w:rsidRDefault="002A48A6" w:rsidP="002A48A6">
      <w:r w:rsidRPr="001804FA">
        <w:t>This document has been</w:t>
      </w:r>
      <w:r>
        <w:t xml:space="preserve"> prepared as part of a Policy Program Study investigating the </w:t>
      </w:r>
      <w:r w:rsidRPr="001804FA">
        <w:t>Integrati</w:t>
      </w:r>
      <w:r>
        <w:t>o</w:t>
      </w:r>
      <w:r w:rsidRPr="001804FA">
        <w:t xml:space="preserve">n </w:t>
      </w:r>
      <w:r>
        <w:t xml:space="preserve">of </w:t>
      </w:r>
      <w:r w:rsidRPr="001804FA">
        <w:t>Space Weather Observations &amp; Forecasts</w:t>
      </w:r>
      <w:r>
        <w:t xml:space="preserve"> </w:t>
      </w:r>
      <w:r w:rsidRPr="001804FA">
        <w:t>into Aviation Operations</w:t>
      </w:r>
      <w:r>
        <w:t>, a s</w:t>
      </w:r>
      <w:r w:rsidRPr="001804FA">
        <w:t xml:space="preserve">tudy </w:t>
      </w:r>
      <w:r>
        <w:t xml:space="preserve">carried out </w:t>
      </w:r>
      <w:r w:rsidRPr="001804FA">
        <w:t>by American Meteorological Society and SolarMetrics</w:t>
      </w:r>
      <w:r>
        <w:t xml:space="preserve"> </w:t>
      </w:r>
      <w:r w:rsidRPr="001804FA">
        <w:t xml:space="preserve">in </w:t>
      </w:r>
      <w:r>
        <w:t xml:space="preserve">coordination with the </w:t>
      </w:r>
      <w:r w:rsidRPr="001804FA">
        <w:t xml:space="preserve">FAA, </w:t>
      </w:r>
      <w:r>
        <w:t xml:space="preserve">NOAA </w:t>
      </w:r>
      <w:r w:rsidRPr="001804FA">
        <w:t>SWPC, National Science Foundation (NSF), &amp; Next Generation Air Transportation System Joint Planning and Development Office (NextGen/JPDO)</w:t>
      </w:r>
      <w:r>
        <w:t>.</w:t>
      </w:r>
    </w:p>
    <w:p w:rsidR="00D92277" w:rsidRDefault="00D92277" w:rsidP="002A48A6"/>
    <w:p w:rsidR="00D92277" w:rsidRDefault="00D92277" w:rsidP="002A48A6">
      <w:r w:rsidRPr="00930329">
        <w:t xml:space="preserve">The American Meteorological Society and SolarMetrics policy workshop report </w:t>
      </w:r>
      <w:r>
        <w:t xml:space="preserve">(published March 2007) </w:t>
      </w:r>
      <w:r w:rsidRPr="00930329">
        <w:t>on “Integrating Space Weather Observations &amp; Forecasts into Aviation Operations” recommended that, “</w:t>
      </w:r>
      <w:r w:rsidRPr="00305C28">
        <w:rPr>
          <w:b/>
        </w:rPr>
        <w:t>the aviation industry needs to clearly define its requirements for space weather information and how it is incorporated into the operational decision making process</w:t>
      </w:r>
      <w:r w:rsidRPr="00930329">
        <w:t xml:space="preserve">. The Cross Polar </w:t>
      </w:r>
      <w:r>
        <w:t xml:space="preserve">Trans East Air Traffic Management Providers’ </w:t>
      </w:r>
      <w:r w:rsidRPr="00930329">
        <w:t xml:space="preserve">Working Group (CPWG) </w:t>
      </w:r>
      <w:r>
        <w:t xml:space="preserve">was selected to </w:t>
      </w:r>
      <w:r w:rsidRPr="00930329">
        <w:t xml:space="preserve">lead the process for defining these </w:t>
      </w:r>
      <w:r>
        <w:t>User Service Needs</w:t>
      </w:r>
      <w:r w:rsidRPr="00930329">
        <w:t xml:space="preserve">, ensuring that </w:t>
      </w:r>
      <w:r w:rsidRPr="00930329">
        <w:rPr>
          <w:iCs/>
        </w:rPr>
        <w:t>all key stakehol</w:t>
      </w:r>
      <w:r>
        <w:rPr>
          <w:iCs/>
        </w:rPr>
        <w:t>ders are present at the</w:t>
      </w:r>
      <w:r w:rsidRPr="00930329">
        <w:rPr>
          <w:iCs/>
        </w:rPr>
        <w:t xml:space="preserve"> discussions</w:t>
      </w:r>
      <w:r>
        <w:t>.</w:t>
      </w:r>
    </w:p>
    <w:p w:rsidR="002A48A6" w:rsidRDefault="002A48A6" w:rsidP="002A48A6"/>
    <w:p w:rsidR="00305C28" w:rsidRPr="00305C28" w:rsidRDefault="00305C28" w:rsidP="00305C28">
      <w:r w:rsidRPr="00305C28">
        <w:t xml:space="preserve">It is important to note that this process was designed to flow from the perspective of the airlines, down to the service providers. The </w:t>
      </w:r>
      <w:r>
        <w:t>CPWG space weather sub-</w:t>
      </w:r>
      <w:r w:rsidRPr="00305C28">
        <w:t xml:space="preserve">group that drafted this document strove to avoid anything that resembled onerous regulation; rather it made having the airlines be the driving force that would spell out how much – or how little – space weather </w:t>
      </w:r>
      <w:r w:rsidR="007B64DF">
        <w:t>information</w:t>
      </w:r>
      <w:r w:rsidRPr="00305C28">
        <w:t xml:space="preserve"> and services were necessary.</w:t>
      </w:r>
    </w:p>
    <w:p w:rsidR="00305C28" w:rsidRDefault="00305C28" w:rsidP="002A48A6"/>
    <w:p w:rsidR="002E5918" w:rsidRDefault="0093413E" w:rsidP="0093413E">
      <w:pPr>
        <w:jc w:val="both"/>
      </w:pPr>
      <w:r w:rsidRPr="00930329">
        <w:t>Under the direction of the CPWG</w:t>
      </w:r>
      <w:r w:rsidR="00695D0B" w:rsidRPr="00930329">
        <w:t xml:space="preserve"> </w:t>
      </w:r>
      <w:r w:rsidRPr="00930329">
        <w:t>leadership, a space weather sub</w:t>
      </w:r>
      <w:r w:rsidR="001A353C">
        <w:t>-</w:t>
      </w:r>
      <w:r w:rsidRPr="00930329">
        <w:t xml:space="preserve">group was organized with the first task of focusing on </w:t>
      </w:r>
      <w:r w:rsidR="00224630">
        <w:t>Aviation Space Weather U</w:t>
      </w:r>
      <w:r w:rsidRPr="00930329">
        <w:t xml:space="preserve">ser </w:t>
      </w:r>
      <w:r w:rsidR="00224630">
        <w:t>Service Needs</w:t>
      </w:r>
      <w:r w:rsidRPr="00930329">
        <w:t>. This sub-group includes represe</w:t>
      </w:r>
      <w:r w:rsidR="00224630">
        <w:t>ntatives from the airlines,</w:t>
      </w:r>
      <w:r w:rsidRPr="00930329">
        <w:t xml:space="preserve"> NOAA SWPC, and international members with aviati</w:t>
      </w:r>
      <w:r w:rsidR="002E5918">
        <w:t>on and space weather expertise.</w:t>
      </w:r>
    </w:p>
    <w:p w:rsidR="002E5918" w:rsidRDefault="002E5918" w:rsidP="0093413E">
      <w:pPr>
        <w:jc w:val="both"/>
      </w:pPr>
    </w:p>
    <w:p w:rsidR="00892773" w:rsidRDefault="00713A73" w:rsidP="00E94895">
      <w:pPr>
        <w:jc w:val="both"/>
      </w:pPr>
      <w:r w:rsidRPr="00930329">
        <w:t xml:space="preserve">This User </w:t>
      </w:r>
      <w:r w:rsidR="002A48A6">
        <w:t xml:space="preserve">Service Needs </w:t>
      </w:r>
      <w:r w:rsidR="00F36301">
        <w:t>document has been</w:t>
      </w:r>
      <w:r w:rsidR="00892773">
        <w:t xml:space="preserve"> prepared </w:t>
      </w:r>
      <w:r w:rsidR="002A48A6">
        <w:t>by the following sub-group members</w:t>
      </w:r>
      <w:r w:rsidR="00892773">
        <w:t>:</w:t>
      </w:r>
    </w:p>
    <w:p w:rsidR="00892773" w:rsidRDefault="00892773" w:rsidP="00E94895">
      <w:pPr>
        <w:jc w:val="both"/>
      </w:pPr>
    </w:p>
    <w:p w:rsidR="00892773" w:rsidRDefault="00892773" w:rsidP="00E94895">
      <w:r>
        <w:tab/>
        <w:t>Principal Authors</w:t>
      </w:r>
    </w:p>
    <w:p w:rsidR="00892773" w:rsidRDefault="00892773" w:rsidP="00E94895">
      <w:r>
        <w:tab/>
      </w:r>
      <w:r>
        <w:tab/>
      </w:r>
      <w:r>
        <w:tab/>
        <w:t>Name</w:t>
      </w:r>
      <w:r>
        <w:tab/>
      </w:r>
      <w:r>
        <w:tab/>
      </w:r>
      <w:r>
        <w:tab/>
      </w:r>
      <w:r>
        <w:tab/>
        <w:t>Dr David Boteler</w:t>
      </w:r>
    </w:p>
    <w:p w:rsidR="00892773" w:rsidRDefault="00892773" w:rsidP="00E94895">
      <w:r>
        <w:tab/>
      </w:r>
      <w:r>
        <w:tab/>
      </w:r>
      <w:r>
        <w:tab/>
        <w:t>Appointment</w:t>
      </w:r>
      <w:r>
        <w:tab/>
      </w:r>
      <w:r>
        <w:tab/>
        <w:t>Senior Research Scientist</w:t>
      </w:r>
    </w:p>
    <w:p w:rsidR="00892773" w:rsidRPr="00930329" w:rsidRDefault="00892773" w:rsidP="00E94895">
      <w:r>
        <w:tab/>
      </w:r>
      <w:r>
        <w:tab/>
      </w:r>
      <w:r>
        <w:tab/>
        <w:t>Location</w:t>
      </w:r>
      <w:r>
        <w:tab/>
      </w:r>
      <w:r>
        <w:tab/>
      </w:r>
      <w:r>
        <w:tab/>
      </w:r>
      <w:r w:rsidR="00F15D04">
        <w:t>Natural Resources Canada (</w:t>
      </w:r>
      <w:r>
        <w:t>NRCan</w:t>
      </w:r>
      <w:r w:rsidR="00F15D04">
        <w:t>)</w:t>
      </w:r>
      <w:r>
        <w:t xml:space="preserve">, </w:t>
      </w:r>
      <w:r w:rsidR="00AD43B0">
        <w:t xml:space="preserve">Ottawa, </w:t>
      </w:r>
      <w:r>
        <w:t>Canada</w:t>
      </w:r>
    </w:p>
    <w:p w:rsidR="004E4686" w:rsidRDefault="004E4686" w:rsidP="00E94895"/>
    <w:p w:rsidR="00892773" w:rsidRDefault="00892773" w:rsidP="00892773">
      <w:r>
        <w:tab/>
      </w:r>
      <w:r>
        <w:tab/>
      </w:r>
      <w:r>
        <w:tab/>
        <w:t>Name</w:t>
      </w:r>
      <w:r>
        <w:tab/>
      </w:r>
      <w:r>
        <w:tab/>
      </w:r>
      <w:r>
        <w:tab/>
      </w:r>
      <w:r>
        <w:tab/>
        <w:t>Captain Bryn Jones</w:t>
      </w:r>
    </w:p>
    <w:p w:rsidR="00892773" w:rsidRDefault="00892773" w:rsidP="00892773">
      <w:r>
        <w:tab/>
      </w:r>
      <w:r>
        <w:tab/>
      </w:r>
      <w:r>
        <w:tab/>
        <w:t>Appointment</w:t>
      </w:r>
      <w:r>
        <w:tab/>
      </w:r>
      <w:r>
        <w:tab/>
      </w:r>
      <w:r w:rsidR="008B1B42">
        <w:t xml:space="preserve">Space </w:t>
      </w:r>
      <w:r w:rsidR="00487B4E">
        <w:t xml:space="preserve">Weather </w:t>
      </w:r>
      <w:r w:rsidR="008B1B42">
        <w:t xml:space="preserve">Scientist, </w:t>
      </w:r>
      <w:r w:rsidR="00487B4E">
        <w:t>Aviation o</w:t>
      </w:r>
      <w:r>
        <w:t>perations</w:t>
      </w:r>
    </w:p>
    <w:p w:rsidR="00892773" w:rsidRPr="00930329" w:rsidRDefault="00892773" w:rsidP="00892773">
      <w:r>
        <w:tab/>
      </w:r>
      <w:r>
        <w:tab/>
      </w:r>
      <w:r>
        <w:tab/>
        <w:t>Location</w:t>
      </w:r>
      <w:r>
        <w:tab/>
      </w:r>
      <w:r>
        <w:tab/>
      </w:r>
      <w:r>
        <w:tab/>
        <w:t xml:space="preserve">SolarMetrics, </w:t>
      </w:r>
      <w:r w:rsidR="00AD43B0">
        <w:t>Guildford, UK</w:t>
      </w:r>
    </w:p>
    <w:p w:rsidR="00305C28" w:rsidRDefault="00305C28" w:rsidP="00892773"/>
    <w:p w:rsidR="00892773" w:rsidRDefault="008B1B42" w:rsidP="00892773">
      <w:r>
        <w:tab/>
      </w:r>
      <w:r>
        <w:tab/>
      </w:r>
      <w:r>
        <w:tab/>
        <w:t>Name</w:t>
      </w:r>
      <w:r>
        <w:tab/>
      </w:r>
      <w:r>
        <w:tab/>
      </w:r>
      <w:r>
        <w:tab/>
      </w:r>
      <w:r>
        <w:tab/>
      </w:r>
      <w:r w:rsidR="00892773">
        <w:t>Joseph Kunches</w:t>
      </w:r>
    </w:p>
    <w:p w:rsidR="00892773" w:rsidRDefault="00892773" w:rsidP="00892773">
      <w:r>
        <w:tab/>
      </w:r>
      <w:r>
        <w:tab/>
      </w:r>
      <w:r>
        <w:tab/>
        <w:t>Appointment</w:t>
      </w:r>
      <w:r>
        <w:tab/>
      </w:r>
      <w:r>
        <w:tab/>
      </w:r>
      <w:r w:rsidR="009079D3">
        <w:t>Space Scientist, Research &amp; Customer Requirements</w:t>
      </w:r>
      <w:r w:rsidR="008B1B42">
        <w:t xml:space="preserve"> </w:t>
      </w:r>
      <w:r w:rsidR="009079D3">
        <w:t>Section</w:t>
      </w:r>
    </w:p>
    <w:p w:rsidR="00892773" w:rsidRPr="00930329" w:rsidRDefault="00892773" w:rsidP="00F15D04">
      <w:pPr>
        <w:ind w:left="2550" w:hanging="1698"/>
      </w:pPr>
      <w:r>
        <w:t>Location</w:t>
      </w:r>
      <w:r>
        <w:tab/>
      </w:r>
      <w:r>
        <w:tab/>
      </w:r>
      <w:r w:rsidR="00F15D04" w:rsidRPr="00930329">
        <w:t>N</w:t>
      </w:r>
      <w:r w:rsidR="00F15D04">
        <w:t xml:space="preserve">ational Oceanic and Atmospheric Administration </w:t>
      </w:r>
      <w:r w:rsidR="00F15D04" w:rsidRPr="00930329">
        <w:t>Space</w:t>
      </w:r>
      <w:r w:rsidR="00F15D04">
        <w:t xml:space="preserve"> </w:t>
      </w:r>
      <w:r w:rsidR="00F15D04" w:rsidRPr="00930329">
        <w:t>Weather Prediction Center</w:t>
      </w:r>
      <w:r w:rsidR="00F15D04">
        <w:t xml:space="preserve"> (</w:t>
      </w:r>
      <w:r w:rsidR="00AD43B0">
        <w:t>NOAA SWPC</w:t>
      </w:r>
      <w:r w:rsidR="00F15D04">
        <w:t>)</w:t>
      </w:r>
      <w:r w:rsidR="00AD43B0">
        <w:t>, Boulder, Colorado, USA</w:t>
      </w:r>
    </w:p>
    <w:p w:rsidR="00400D17" w:rsidRDefault="00400D17" w:rsidP="00892773"/>
    <w:p w:rsidR="00892773" w:rsidRDefault="00892773" w:rsidP="00892773">
      <w:r>
        <w:tab/>
      </w:r>
      <w:r>
        <w:tab/>
      </w:r>
      <w:r>
        <w:tab/>
        <w:t>Name</w:t>
      </w:r>
      <w:r>
        <w:tab/>
      </w:r>
      <w:r>
        <w:tab/>
      </w:r>
      <w:r>
        <w:tab/>
      </w:r>
      <w:r>
        <w:tab/>
      </w:r>
      <w:r w:rsidR="00AD43B0">
        <w:t>William Murtagh</w:t>
      </w:r>
    </w:p>
    <w:p w:rsidR="00892773" w:rsidRDefault="00892773" w:rsidP="00892773">
      <w:r>
        <w:tab/>
      </w:r>
      <w:r>
        <w:tab/>
      </w:r>
      <w:r>
        <w:tab/>
        <w:t>Appointment</w:t>
      </w:r>
      <w:r>
        <w:tab/>
      </w:r>
      <w:r>
        <w:tab/>
      </w:r>
      <w:r w:rsidR="009079D3">
        <w:t xml:space="preserve">Space Scientist, </w:t>
      </w:r>
      <w:r w:rsidR="00AD43B0">
        <w:t>Space Weather Operations</w:t>
      </w:r>
    </w:p>
    <w:p w:rsidR="00892773" w:rsidRDefault="00892773" w:rsidP="00892773">
      <w:r>
        <w:tab/>
      </w:r>
      <w:r>
        <w:tab/>
      </w:r>
      <w:r>
        <w:tab/>
        <w:t>Location</w:t>
      </w:r>
      <w:r>
        <w:tab/>
      </w:r>
      <w:r>
        <w:tab/>
      </w:r>
      <w:r>
        <w:tab/>
      </w:r>
      <w:r w:rsidR="00AD43B0">
        <w:t>NOAA SWPC, Boulder, Colorado, USA</w:t>
      </w:r>
    </w:p>
    <w:p w:rsidR="00AD43B0" w:rsidRDefault="00AD43B0" w:rsidP="00892773"/>
    <w:p w:rsidR="00D55523" w:rsidRDefault="00D55523" w:rsidP="00892773"/>
    <w:p w:rsidR="00AD43B0" w:rsidRDefault="00AD43B0" w:rsidP="00AD43B0">
      <w:r>
        <w:tab/>
      </w:r>
      <w:r>
        <w:tab/>
      </w:r>
      <w:r>
        <w:tab/>
        <w:t>Name</w:t>
      </w:r>
      <w:r>
        <w:tab/>
      </w:r>
      <w:r>
        <w:tab/>
      </w:r>
      <w:r>
        <w:tab/>
      </w:r>
      <w:r>
        <w:tab/>
        <w:t>Mike Stills</w:t>
      </w:r>
    </w:p>
    <w:p w:rsidR="00AD43B0" w:rsidRDefault="00AD43B0" w:rsidP="00AD43B0">
      <w:r>
        <w:tab/>
      </w:r>
      <w:r>
        <w:tab/>
      </w:r>
      <w:r>
        <w:tab/>
        <w:t>Appointment</w:t>
      </w:r>
      <w:r>
        <w:tab/>
      </w:r>
      <w:r>
        <w:tab/>
        <w:t>International Dispatch Manager</w:t>
      </w:r>
    </w:p>
    <w:p w:rsidR="001A353C" w:rsidRDefault="00AD43B0" w:rsidP="00F15D04">
      <w:pPr>
        <w:ind w:left="2550" w:hanging="1698"/>
      </w:pPr>
      <w:r>
        <w:t>Location</w:t>
      </w:r>
      <w:r>
        <w:tab/>
      </w:r>
      <w:r>
        <w:tab/>
      </w:r>
      <w:r w:rsidR="00F15D04">
        <w:t>United Air Lines (</w:t>
      </w:r>
      <w:r>
        <w:t>UAL</w:t>
      </w:r>
      <w:r w:rsidR="00F15D04">
        <w:t>)</w:t>
      </w:r>
      <w:r>
        <w:t xml:space="preserve"> World Headquarters, Chicago, Illinois, USA</w:t>
      </w:r>
    </w:p>
    <w:p w:rsidR="00F15D04" w:rsidRDefault="00F15D04" w:rsidP="00F15D04">
      <w:pPr>
        <w:ind w:firstLine="284"/>
        <w:jc w:val="both"/>
      </w:pPr>
    </w:p>
    <w:p w:rsidR="00F15D04" w:rsidRPr="00930329" w:rsidRDefault="00F15D04" w:rsidP="00F15D04">
      <w:pPr>
        <w:ind w:firstLine="284"/>
        <w:jc w:val="both"/>
      </w:pPr>
      <w:r>
        <w:t>Additional input</w:t>
      </w:r>
      <w:r w:rsidRPr="00930329">
        <w:t>:</w:t>
      </w:r>
    </w:p>
    <w:p w:rsidR="00F15D04" w:rsidRDefault="00F15D04" w:rsidP="00F15D04">
      <w:pPr>
        <w:jc w:val="both"/>
      </w:pPr>
      <w:r>
        <w:tab/>
      </w:r>
      <w:r>
        <w:tab/>
      </w:r>
      <w:r>
        <w:tab/>
        <w:t>Name</w:t>
      </w:r>
      <w:r>
        <w:tab/>
      </w:r>
      <w:r>
        <w:tab/>
      </w:r>
      <w:r>
        <w:tab/>
      </w:r>
      <w:r>
        <w:tab/>
        <w:t xml:space="preserve">Dr </w:t>
      </w:r>
      <w:r w:rsidRPr="00930329">
        <w:t>Genene Fisher</w:t>
      </w:r>
    </w:p>
    <w:p w:rsidR="00F15D04" w:rsidRDefault="00F15D04" w:rsidP="00F15D04">
      <w:pPr>
        <w:jc w:val="both"/>
      </w:pPr>
      <w:r>
        <w:tab/>
      </w:r>
      <w:r>
        <w:tab/>
      </w:r>
      <w:r>
        <w:tab/>
        <w:t>Appointment</w:t>
      </w:r>
      <w:r>
        <w:tab/>
      </w:r>
      <w:r>
        <w:tab/>
        <w:t>Policy Research Fellow</w:t>
      </w:r>
    </w:p>
    <w:p w:rsidR="00F15D04" w:rsidRDefault="00F15D04" w:rsidP="00F15D04">
      <w:pPr>
        <w:ind w:left="568" w:firstLine="284"/>
        <w:jc w:val="both"/>
      </w:pPr>
      <w:r>
        <w:t>Location</w:t>
      </w:r>
      <w:r>
        <w:tab/>
      </w:r>
      <w:r>
        <w:tab/>
      </w:r>
      <w:r>
        <w:tab/>
      </w:r>
      <w:r w:rsidRPr="00930329">
        <w:t>American Meteorological Society (</w:t>
      </w:r>
      <w:smartTag w:uri="urn:schemas-microsoft-com:office:smarttags" w:element="stockticker">
        <w:r w:rsidRPr="00930329">
          <w:t>AMS</w:t>
        </w:r>
      </w:smartTag>
      <w:r w:rsidRPr="00930329">
        <w:t>)</w:t>
      </w:r>
      <w:r>
        <w:t>, Washington, DC, USA</w:t>
      </w:r>
    </w:p>
    <w:p w:rsidR="00F15D04" w:rsidRPr="00930329" w:rsidRDefault="00F15D04" w:rsidP="00F15D04">
      <w:pPr>
        <w:jc w:val="both"/>
      </w:pPr>
    </w:p>
    <w:p w:rsidR="00F15D04" w:rsidRDefault="00F15D04" w:rsidP="00F15D04">
      <w:pPr>
        <w:jc w:val="both"/>
      </w:pPr>
      <w:r>
        <w:tab/>
      </w:r>
      <w:r>
        <w:tab/>
      </w:r>
      <w:r>
        <w:tab/>
        <w:t>Name</w:t>
      </w:r>
      <w:r>
        <w:tab/>
      </w:r>
      <w:r>
        <w:tab/>
      </w:r>
      <w:r>
        <w:tab/>
      </w:r>
      <w:r>
        <w:tab/>
      </w:r>
      <w:r w:rsidRPr="00930329">
        <w:t>Dave Rome</w:t>
      </w:r>
      <w:r>
        <w:t>*</w:t>
      </w:r>
    </w:p>
    <w:p w:rsidR="00F15D04" w:rsidRDefault="00F15D04" w:rsidP="00F15D04">
      <w:pPr>
        <w:jc w:val="both"/>
      </w:pPr>
      <w:r>
        <w:tab/>
      </w:r>
      <w:r>
        <w:tab/>
      </w:r>
      <w:r>
        <w:tab/>
        <w:t>Appointment</w:t>
      </w:r>
      <w:r>
        <w:tab/>
      </w:r>
      <w:r w:rsidRPr="00930329">
        <w:tab/>
      </w:r>
      <w:r>
        <w:t>Air Traffic Manager</w:t>
      </w:r>
    </w:p>
    <w:p w:rsidR="00F15D04" w:rsidRDefault="00F15D04" w:rsidP="00F15D04">
      <w:pPr>
        <w:jc w:val="both"/>
      </w:pPr>
      <w:r>
        <w:tab/>
      </w:r>
      <w:r>
        <w:tab/>
      </w:r>
      <w:r>
        <w:tab/>
        <w:t>Location</w:t>
      </w:r>
      <w:r>
        <w:tab/>
      </w:r>
      <w:r>
        <w:tab/>
      </w:r>
      <w:r>
        <w:tab/>
      </w:r>
      <w:smartTag w:uri="urn:schemas-microsoft-com:office:smarttags" w:element="stockticker">
        <w:r w:rsidRPr="00930329">
          <w:t>NAV</w:t>
        </w:r>
      </w:smartTag>
      <w:r w:rsidRPr="00930329">
        <w:t xml:space="preserve"> CANADA</w:t>
      </w:r>
      <w:r>
        <w:t xml:space="preserve"> (replaced by David Rose from NAV CANADA)</w:t>
      </w:r>
    </w:p>
    <w:p w:rsidR="00F15D04" w:rsidRDefault="00F15D04" w:rsidP="00F15D04">
      <w:pPr>
        <w:jc w:val="both"/>
      </w:pPr>
    </w:p>
    <w:p w:rsidR="00F15D04" w:rsidRDefault="00F15D04" w:rsidP="00F15D04">
      <w:pPr>
        <w:ind w:left="568" w:firstLine="284"/>
        <w:jc w:val="both"/>
      </w:pPr>
      <w:r>
        <w:t>Name</w:t>
      </w:r>
      <w:r>
        <w:tab/>
      </w:r>
      <w:r>
        <w:tab/>
      </w:r>
      <w:r>
        <w:tab/>
      </w:r>
      <w:r>
        <w:tab/>
        <w:t>David Rose</w:t>
      </w:r>
    </w:p>
    <w:p w:rsidR="00F15D04" w:rsidRDefault="00F15D04" w:rsidP="00F15D04">
      <w:pPr>
        <w:ind w:left="568" w:firstLine="284"/>
        <w:jc w:val="both"/>
      </w:pPr>
      <w:r>
        <w:t>Appointment</w:t>
      </w:r>
      <w:r>
        <w:tab/>
      </w:r>
      <w:r>
        <w:tab/>
        <w:t>Air Traffic Manager</w:t>
      </w:r>
    </w:p>
    <w:p w:rsidR="00F15D04" w:rsidRDefault="00F15D04" w:rsidP="00F15D04">
      <w:pPr>
        <w:ind w:left="568" w:firstLine="284"/>
        <w:jc w:val="both"/>
      </w:pPr>
      <w:r>
        <w:t>Location</w:t>
      </w:r>
      <w:r>
        <w:tab/>
      </w:r>
      <w:r>
        <w:tab/>
      </w:r>
      <w:r>
        <w:tab/>
        <w:t>NAV CANADA</w:t>
      </w:r>
    </w:p>
    <w:p w:rsidR="00F15D04" w:rsidRPr="00930329" w:rsidRDefault="00F15D04" w:rsidP="00F15D04">
      <w:pPr>
        <w:jc w:val="both"/>
      </w:pPr>
    </w:p>
    <w:p w:rsidR="00F15D04" w:rsidRPr="00930329" w:rsidRDefault="00F15D04" w:rsidP="00F15D04">
      <w:pPr>
        <w:jc w:val="both"/>
      </w:pPr>
      <w:r>
        <w:t>* The sub-group would like to acknowledge the work and help of Dave Rome who retired from NAV Canada in December 2008.</w:t>
      </w:r>
    </w:p>
    <w:p w:rsidR="002145C4" w:rsidRDefault="002145C4" w:rsidP="002A48A6"/>
    <w:p w:rsidR="00946529" w:rsidRDefault="00946529" w:rsidP="002A48A6"/>
    <w:p w:rsidR="002145C4" w:rsidRPr="008B5EAB" w:rsidRDefault="008B5EAB" w:rsidP="002A48A6">
      <w:pPr>
        <w:rPr>
          <w:sz w:val="32"/>
          <w:szCs w:val="32"/>
        </w:rPr>
      </w:pPr>
      <w:r w:rsidRPr="008B5EAB">
        <w:rPr>
          <w:sz w:val="32"/>
          <w:szCs w:val="32"/>
        </w:rPr>
        <w:t>Document Work Plan</w:t>
      </w:r>
    </w:p>
    <w:p w:rsidR="008B5EAB" w:rsidRDefault="008B5EAB" w:rsidP="002A48A6"/>
    <w:p w:rsidR="003E0A9A" w:rsidRPr="00930329" w:rsidRDefault="003E0A9A" w:rsidP="002A48A6">
      <w:r w:rsidRPr="00930329">
        <w:t>The work plan of the sub-group included tackling the following main points:</w:t>
      </w:r>
    </w:p>
    <w:p w:rsidR="003E0A9A" w:rsidRPr="00930329" w:rsidRDefault="003E0A9A" w:rsidP="002A48A6"/>
    <w:p w:rsidR="00305C28" w:rsidRDefault="00305C28" w:rsidP="002A48A6">
      <w:r w:rsidRPr="00305C28">
        <w:t>Elicit input from the airlines</w:t>
      </w:r>
      <w:r>
        <w:t>;</w:t>
      </w:r>
    </w:p>
    <w:p w:rsidR="003E0A9A" w:rsidRPr="00930329" w:rsidRDefault="003E0A9A" w:rsidP="002A48A6">
      <w:r w:rsidRPr="00930329">
        <w:t>D</w:t>
      </w:r>
      <w:r>
        <w:t>efine</w:t>
      </w:r>
      <w:r w:rsidRPr="00930329">
        <w:t xml:space="preserve"> the impacts/hazards;</w:t>
      </w:r>
    </w:p>
    <w:p w:rsidR="003E0A9A" w:rsidRPr="00930329" w:rsidRDefault="003E0A9A" w:rsidP="002A48A6">
      <w:r w:rsidRPr="00930329">
        <w:t>Discuss operational decision-processes for each hazard;</w:t>
      </w:r>
    </w:p>
    <w:p w:rsidR="003E0A9A" w:rsidRPr="00930329" w:rsidRDefault="003E0A9A" w:rsidP="002A48A6">
      <w:r w:rsidRPr="00930329">
        <w:t>Draught Service</w:t>
      </w:r>
      <w:r w:rsidR="00D92277">
        <w:t xml:space="preserve"> Needs</w:t>
      </w:r>
      <w:r w:rsidRPr="00930329">
        <w:t>/</w:t>
      </w:r>
      <w:r w:rsidR="00D92277">
        <w:t>Information</w:t>
      </w:r>
      <w:r w:rsidRPr="00930329">
        <w:t xml:space="preserve"> Wish Lists (Forecasting, Nowcasting, Warnings, Alerts, etc)</w:t>
      </w:r>
    </w:p>
    <w:p w:rsidR="003E0A9A" w:rsidRPr="00930329" w:rsidRDefault="003E0A9A" w:rsidP="002A48A6"/>
    <w:p w:rsidR="003E0A9A" w:rsidRPr="00930329" w:rsidRDefault="003E0A9A" w:rsidP="002A48A6">
      <w:r w:rsidRPr="00930329">
        <w:t xml:space="preserve">In order to define “user” </w:t>
      </w:r>
      <w:r w:rsidR="00305C28">
        <w:t>service need</w:t>
      </w:r>
      <w:r w:rsidRPr="00930329">
        <w:t xml:space="preserve">s, it was discussed that this can be tackled in one of two subtly different ways: (i) start with the </w:t>
      </w:r>
      <w:r>
        <w:t>space weather</w:t>
      </w:r>
      <w:r w:rsidRPr="00930329">
        <w:t xml:space="preserve"> hazards and environment, and list the operational impacts or; (ii) start with the impact areas and discuss the operational processes and timelines that need to be addressed during any </w:t>
      </w:r>
      <w:r>
        <w:t>space weather</w:t>
      </w:r>
      <w:r w:rsidRPr="00930329">
        <w:t xml:space="preserve"> activity.</w:t>
      </w:r>
    </w:p>
    <w:p w:rsidR="003E0A9A" w:rsidRPr="00930329" w:rsidRDefault="003E0A9A" w:rsidP="002A48A6"/>
    <w:p w:rsidR="003E0A9A" w:rsidRPr="00930329" w:rsidRDefault="003E0A9A" w:rsidP="002A48A6">
      <w:r w:rsidRPr="00930329">
        <w:t xml:space="preserve">From the </w:t>
      </w:r>
      <w:smartTag w:uri="urn:schemas-microsoft-com:office:smarttags" w:element="stockticker">
        <w:r w:rsidRPr="00930329">
          <w:t>AMS</w:t>
        </w:r>
      </w:smartTag>
      <w:r w:rsidRPr="00930329">
        <w:t xml:space="preserve">-SolarMetrics Policy Workshop, one of the major findings was that “currently, many aviation operators find </w:t>
      </w:r>
      <w:r>
        <w:t xml:space="preserve">space weather </w:t>
      </w:r>
      <w:r w:rsidRPr="00930329">
        <w:t xml:space="preserve">information to be too technical </w:t>
      </w:r>
      <w:r w:rsidRPr="00930329">
        <w:lastRenderedPageBreak/>
        <w:t>and prefer</w:t>
      </w:r>
      <w:r>
        <w:t xml:space="preserve"> </w:t>
      </w:r>
      <w:r w:rsidR="00F22699">
        <w:t>information</w:t>
      </w:r>
      <w:r w:rsidRPr="00930329">
        <w:t xml:space="preserve"> that aid</w:t>
      </w:r>
      <w:r w:rsidR="004F29F7">
        <w:t>s</w:t>
      </w:r>
      <w:r w:rsidRPr="00930329">
        <w:t xml:space="preserve"> decision making.” It was decided to use the second method as it is biased towards the operator’s needs. Therefore, while some basic information will be stated, the detailed specifics of the </w:t>
      </w:r>
      <w:r>
        <w:t>space weather</w:t>
      </w:r>
      <w:r w:rsidRPr="00930329">
        <w:t xml:space="preserve"> environment and the technical parameters and capabilities will be dealt with by the </w:t>
      </w:r>
      <w:r>
        <w:t>space weather</w:t>
      </w:r>
      <w:r w:rsidRPr="00930329">
        <w:t xml:space="preserve"> community and do not need to be included in this documentation.</w:t>
      </w:r>
    </w:p>
    <w:p w:rsidR="003E0A9A" w:rsidRPr="00930329" w:rsidRDefault="003E0A9A" w:rsidP="002A48A6"/>
    <w:p w:rsidR="003E0A9A" w:rsidRPr="00930329" w:rsidRDefault="003E0A9A" w:rsidP="002A48A6">
      <w:r w:rsidRPr="00930329">
        <w:t xml:space="preserve">The group decided to tackle the problem using a scenario based method. The Chicago to Hong Kong Polar route operation was chosen. The </w:t>
      </w:r>
      <w:r w:rsidR="00946529">
        <w:t xml:space="preserve">information needs </w:t>
      </w:r>
      <w:r w:rsidRPr="00930329">
        <w:t xml:space="preserve">for dealing with </w:t>
      </w:r>
      <w:r w:rsidR="00946529">
        <w:t>each of the impact/hazard areas</w:t>
      </w:r>
      <w:r w:rsidRPr="00930329">
        <w:t xml:space="preserve"> w</w:t>
      </w:r>
      <w:r w:rsidR="00946529">
        <w:t>ere</w:t>
      </w:r>
      <w:r w:rsidRPr="00930329">
        <w:t xml:space="preserve"> tackled. Discussion identified problem areas of “What?”, “When?”, and “How?”, is needed, followed by a process of expanding on each of these in detail when they were considered against the operational and dispatch timeline for the route in question.</w:t>
      </w:r>
    </w:p>
    <w:p w:rsidR="00D92277" w:rsidRDefault="00D92277" w:rsidP="002A48A6"/>
    <w:p w:rsidR="00946529" w:rsidRPr="00930329" w:rsidRDefault="00946529" w:rsidP="002A48A6"/>
    <w:p w:rsidR="003E0A9A" w:rsidRPr="00D92277" w:rsidRDefault="003E0A9A" w:rsidP="002A48A6">
      <w:pPr>
        <w:rPr>
          <w:i/>
          <w:iCs/>
          <w:sz w:val="32"/>
          <w:szCs w:val="32"/>
        </w:rPr>
      </w:pPr>
      <w:r w:rsidRPr="00D92277">
        <w:rPr>
          <w:sz w:val="32"/>
          <w:szCs w:val="32"/>
        </w:rPr>
        <w:t xml:space="preserve">User Impact and </w:t>
      </w:r>
      <w:r w:rsidR="00632BA8">
        <w:rPr>
          <w:sz w:val="32"/>
          <w:szCs w:val="32"/>
        </w:rPr>
        <w:t>Service Need</w:t>
      </w:r>
      <w:r w:rsidRPr="00D92277">
        <w:rPr>
          <w:sz w:val="32"/>
          <w:szCs w:val="32"/>
        </w:rPr>
        <w:t xml:space="preserve"> Codes</w:t>
      </w:r>
    </w:p>
    <w:p w:rsidR="00D92277" w:rsidRDefault="00D92277" w:rsidP="002A48A6"/>
    <w:p w:rsidR="003E0A9A" w:rsidRDefault="003E0A9A" w:rsidP="002A48A6">
      <w:r>
        <w:t xml:space="preserve">In order to allow some cross reference between identified user impacts, user </w:t>
      </w:r>
      <w:r w:rsidR="00D92277">
        <w:t>service needs</w:t>
      </w:r>
      <w:r>
        <w:t xml:space="preserve"> and space weather event</w:t>
      </w:r>
      <w:r w:rsidR="00E17D0F">
        <w:t>s the following code format has</w:t>
      </w:r>
      <w:r>
        <w:t xml:space="preserve"> be</w:t>
      </w:r>
      <w:r w:rsidR="00E17D0F">
        <w:t>en</w:t>
      </w:r>
      <w:r>
        <w:t xml:space="preserve"> adopted within this document:</w:t>
      </w:r>
    </w:p>
    <w:p w:rsidR="003E0A9A" w:rsidRDefault="003E0A9A" w:rsidP="002A48A6"/>
    <w:p w:rsidR="003E0A9A" w:rsidRDefault="003E0A9A" w:rsidP="002A48A6">
      <w:r>
        <w:tab/>
        <w:t>Aviation User Impact code (AUI-n, where n= 1, 2, 3, etc refers to an impact)</w:t>
      </w:r>
    </w:p>
    <w:p w:rsidR="003E0A9A" w:rsidRDefault="003E0A9A" w:rsidP="002A48A6"/>
    <w:p w:rsidR="003E0A9A" w:rsidRDefault="003E0A9A" w:rsidP="002A48A6">
      <w:r>
        <w:tab/>
        <w:t xml:space="preserve">Aviation User </w:t>
      </w:r>
      <w:r w:rsidR="00D92277">
        <w:t>Need</w:t>
      </w:r>
      <w:r>
        <w:t xml:space="preserve"> code (AU</w:t>
      </w:r>
      <w:r w:rsidR="00D92277">
        <w:t>N</w:t>
      </w:r>
      <w:r>
        <w:t xml:space="preserve">-n, where n = 1, 2, 3, etc refers to a </w:t>
      </w:r>
      <w:r w:rsidR="00305C28">
        <w:t>Service Need</w:t>
      </w:r>
      <w:r>
        <w:t>)</w:t>
      </w:r>
    </w:p>
    <w:p w:rsidR="003E0A9A" w:rsidRDefault="003E0A9A" w:rsidP="002A48A6"/>
    <w:p w:rsidR="003E0A9A" w:rsidRDefault="003E0A9A" w:rsidP="002A48A6"/>
    <w:p w:rsidR="003E0A9A" w:rsidRPr="00D92277" w:rsidRDefault="003E0A9A" w:rsidP="002A48A6">
      <w:pPr>
        <w:rPr>
          <w:i/>
          <w:iCs/>
          <w:sz w:val="32"/>
          <w:szCs w:val="32"/>
        </w:rPr>
      </w:pPr>
      <w:r w:rsidRPr="00D92277">
        <w:rPr>
          <w:sz w:val="32"/>
          <w:szCs w:val="32"/>
        </w:rPr>
        <w:t>Space Weather Environment &amp; Hazards</w:t>
      </w:r>
    </w:p>
    <w:p w:rsidR="003E0A9A" w:rsidRPr="00930329" w:rsidRDefault="003E0A9A" w:rsidP="002A48A6"/>
    <w:p w:rsidR="003E0A9A" w:rsidRDefault="003E0A9A" w:rsidP="002A48A6">
      <w:r w:rsidRPr="00930329">
        <w:t xml:space="preserve">In order to understand the hazards to </w:t>
      </w:r>
      <w:r w:rsidR="00E17D0F">
        <w:t xml:space="preserve">aviation </w:t>
      </w:r>
      <w:r w:rsidRPr="00930329">
        <w:t>operations</w:t>
      </w:r>
      <w:r w:rsidR="00E17D0F">
        <w:t>,</w:t>
      </w:r>
      <w:r w:rsidRPr="00930329">
        <w:t xml:space="preserve"> it is important that some understanding is made of the space weather environment. Therefore a </w:t>
      </w:r>
      <w:r w:rsidR="00E17D0F">
        <w:t xml:space="preserve">summary of </w:t>
      </w:r>
      <w:r>
        <w:t>the space weather</w:t>
      </w:r>
      <w:r w:rsidRPr="00930329">
        <w:t xml:space="preserve"> env</w:t>
      </w:r>
      <w:r w:rsidR="00E17D0F">
        <w:t xml:space="preserve">ironment and potential impacts is </w:t>
      </w:r>
      <w:r w:rsidRPr="00930329">
        <w:t xml:space="preserve">provided </w:t>
      </w:r>
      <w:r w:rsidR="00E17D0F">
        <w:t xml:space="preserve">in Appendix C </w:t>
      </w:r>
      <w:r w:rsidRPr="00930329">
        <w:t xml:space="preserve">to </w:t>
      </w:r>
      <w:r w:rsidR="00E17D0F">
        <w:t xml:space="preserve">assist the reader to </w:t>
      </w:r>
      <w:r w:rsidRPr="00930329">
        <w:t xml:space="preserve">understand the rationale behind the specific User </w:t>
      </w:r>
      <w:r w:rsidR="00D92277">
        <w:t>Service Needs</w:t>
      </w:r>
      <w:r w:rsidRPr="00930329">
        <w:t>.</w:t>
      </w:r>
    </w:p>
    <w:p w:rsidR="003E0A9A" w:rsidRDefault="003E0A9A" w:rsidP="002A48A6"/>
    <w:p w:rsidR="003E0A9A" w:rsidRPr="00930329" w:rsidRDefault="003E0A9A" w:rsidP="002A48A6">
      <w:r>
        <w:t xml:space="preserve">A definition of space weather is given in </w:t>
      </w:r>
      <w:r w:rsidR="00FB47BF">
        <w:t>Appendix C</w:t>
      </w:r>
      <w:r>
        <w:t>. For simplicity, the space weather environment is considered to be the volume from Sun-to-Ground and all the variations that take place within that volume.</w:t>
      </w:r>
    </w:p>
    <w:p w:rsidR="003E0A9A" w:rsidRDefault="003E0A9A" w:rsidP="002A48A6"/>
    <w:p w:rsidR="00D92277" w:rsidRPr="00930329" w:rsidRDefault="00D92277" w:rsidP="002A48A6"/>
    <w:p w:rsidR="003E0A9A" w:rsidRPr="00D92277" w:rsidRDefault="003E0A9A" w:rsidP="002A48A6">
      <w:pPr>
        <w:rPr>
          <w:i/>
          <w:iCs/>
          <w:sz w:val="32"/>
          <w:szCs w:val="32"/>
        </w:rPr>
      </w:pPr>
      <w:r w:rsidRPr="00D92277">
        <w:rPr>
          <w:sz w:val="32"/>
          <w:szCs w:val="32"/>
        </w:rPr>
        <w:t>Terrestrial Aviation Weather</w:t>
      </w:r>
    </w:p>
    <w:p w:rsidR="003E0A9A" w:rsidRDefault="003E0A9A" w:rsidP="002A48A6"/>
    <w:p w:rsidR="003E0A9A" w:rsidRDefault="003E0A9A" w:rsidP="002A48A6">
      <w:r>
        <w:t>When considering the requirements for futur</w:t>
      </w:r>
      <w:r w:rsidR="007309AC">
        <w:t>e space weather observations,</w:t>
      </w:r>
      <w:r>
        <w:t xml:space="preserve"> forecasts</w:t>
      </w:r>
      <w:r w:rsidR="007309AC">
        <w:t xml:space="preserve"> and information</w:t>
      </w:r>
      <w:r>
        <w:t xml:space="preserve">, and in order to make the integration into aviation operations as easy as possible, the </w:t>
      </w:r>
      <w:r w:rsidR="00E17D0F">
        <w:t xml:space="preserve">document provides </w:t>
      </w:r>
      <w:r>
        <w:t xml:space="preserve">commonality, where possible, with terrestrial aviation weather </w:t>
      </w:r>
      <w:r w:rsidR="00F22699">
        <w:t>information</w:t>
      </w:r>
      <w:r w:rsidR="007309AC">
        <w:t xml:space="preserve"> </w:t>
      </w:r>
      <w:r>
        <w:t>and services.</w:t>
      </w:r>
    </w:p>
    <w:p w:rsidR="003E0A9A" w:rsidRDefault="003E0A9A" w:rsidP="002A48A6"/>
    <w:p w:rsidR="003E0A9A" w:rsidRPr="00930329" w:rsidRDefault="003E0A9A" w:rsidP="002A48A6">
      <w:r>
        <w:lastRenderedPageBreak/>
        <w:t>Similarly, reference is made within this documen</w:t>
      </w:r>
      <w:r w:rsidR="007309AC">
        <w:t>t to terrestrial weather information</w:t>
      </w:r>
      <w:r>
        <w:t xml:space="preserve"> classification, type and sources. This is </w:t>
      </w:r>
      <w:r w:rsidR="00E17D0F">
        <w:t>provided</w:t>
      </w:r>
      <w:r>
        <w:t xml:space="preserve"> to </w:t>
      </w:r>
      <w:r w:rsidR="004F29F7">
        <w:t>help</w:t>
      </w:r>
      <w:r>
        <w:t xml:space="preserve"> the space weather </w:t>
      </w:r>
      <w:r w:rsidR="007309AC">
        <w:t xml:space="preserve">information provider </w:t>
      </w:r>
      <w:r>
        <w:t xml:space="preserve">understand the processes and policies that </w:t>
      </w:r>
      <w:r w:rsidR="00946529">
        <w:t xml:space="preserve">currently </w:t>
      </w:r>
      <w:r>
        <w:t xml:space="preserve">govern the delivery of </w:t>
      </w:r>
      <w:r w:rsidR="00946529">
        <w:t xml:space="preserve">terrestrial weather </w:t>
      </w:r>
      <w:r>
        <w:t>information to the aviation industry.</w:t>
      </w:r>
    </w:p>
    <w:p w:rsidR="003E0A9A" w:rsidRDefault="003E0A9A" w:rsidP="002A48A6"/>
    <w:p w:rsidR="007309AC" w:rsidRPr="008A79F2" w:rsidRDefault="007309AC" w:rsidP="002A48A6"/>
    <w:p w:rsidR="003E0A9A" w:rsidRPr="007309AC" w:rsidRDefault="003E0A9A" w:rsidP="002A48A6">
      <w:pPr>
        <w:rPr>
          <w:i/>
          <w:iCs/>
          <w:sz w:val="32"/>
          <w:szCs w:val="32"/>
        </w:rPr>
      </w:pPr>
      <w:r w:rsidRPr="007309AC">
        <w:rPr>
          <w:sz w:val="32"/>
          <w:szCs w:val="32"/>
        </w:rPr>
        <w:t>Global Airspace Designation</w:t>
      </w:r>
    </w:p>
    <w:p w:rsidR="003E0A9A" w:rsidRPr="00930329" w:rsidRDefault="003E0A9A" w:rsidP="002A48A6"/>
    <w:p w:rsidR="003E0A9A" w:rsidRDefault="003E0A9A" w:rsidP="002A48A6">
      <w:r>
        <w:t>T</w:t>
      </w:r>
      <w:r w:rsidRPr="00930329">
        <w:t xml:space="preserve">he global airspace can be delineated for </w:t>
      </w:r>
      <w:r>
        <w:t>space weather</w:t>
      </w:r>
      <w:r w:rsidRPr="00930329">
        <w:t xml:space="preserve"> </w:t>
      </w:r>
      <w:r>
        <w:t xml:space="preserve">forecasts, </w:t>
      </w:r>
      <w:r w:rsidRPr="00930329">
        <w:t>obs</w:t>
      </w:r>
      <w:r>
        <w:t>ervations</w:t>
      </w:r>
      <w:r w:rsidRPr="00930329">
        <w:t xml:space="preserve"> and </w:t>
      </w:r>
      <w:r>
        <w:t>information in many different ways to suit the needs of the aviation industry. There may be some similarities that can be used from the way terrestrial weather is disseminated globally, but the physical properties of certain space weather phenomena occur across much larger areas, sometime</w:t>
      </w:r>
      <w:r w:rsidR="00E17D0F">
        <w:t>s encompassing multiple Flight Information Regions (FIRs)</w:t>
      </w:r>
      <w:r>
        <w:t xml:space="preserve"> with varying operations and ATC procedures.</w:t>
      </w:r>
    </w:p>
    <w:p w:rsidR="003E0A9A" w:rsidRDefault="003E0A9A" w:rsidP="002A48A6"/>
    <w:p w:rsidR="003E0A9A" w:rsidRDefault="003E0A9A" w:rsidP="002A48A6">
      <w:r>
        <w:t>Designation may or may not consider using similar regions defined by:</w:t>
      </w:r>
    </w:p>
    <w:p w:rsidR="00946529" w:rsidRDefault="00946529" w:rsidP="00E17D0F">
      <w:pPr>
        <w:numPr>
          <w:ilvl w:val="0"/>
          <w:numId w:val="33"/>
        </w:numPr>
      </w:pPr>
      <w:r>
        <w:t>International Civil Aviation Organization (ICAO) F</w:t>
      </w:r>
      <w:r w:rsidR="00E17D0F">
        <w:t>light Information Regions (FIRs)</w:t>
      </w:r>
    </w:p>
    <w:p w:rsidR="003E0A9A" w:rsidRDefault="003E0A9A" w:rsidP="00E17D0F">
      <w:pPr>
        <w:numPr>
          <w:ilvl w:val="0"/>
          <w:numId w:val="33"/>
        </w:numPr>
      </w:pPr>
      <w:r w:rsidRPr="00930329">
        <w:t>Volcan</w:t>
      </w:r>
      <w:r>
        <w:t>ic Ash Advisory Centers (VAACs)</w:t>
      </w:r>
    </w:p>
    <w:p w:rsidR="003E0A9A" w:rsidRDefault="00946529" w:rsidP="00E17D0F">
      <w:pPr>
        <w:numPr>
          <w:ilvl w:val="0"/>
          <w:numId w:val="33"/>
        </w:numPr>
      </w:pPr>
      <w:r>
        <w:t>International Space Environment Services (</w:t>
      </w:r>
      <w:r w:rsidR="003E0A9A">
        <w:t>ISES</w:t>
      </w:r>
      <w:r>
        <w:t>)</w:t>
      </w:r>
      <w:r w:rsidR="003E0A9A">
        <w:t xml:space="preserve"> </w:t>
      </w:r>
      <w:r>
        <w:t>Regional Warning</w:t>
      </w:r>
      <w:r w:rsidR="00E17D0F">
        <w:t xml:space="preserve"> </w:t>
      </w:r>
      <w:r>
        <w:t>Centres (</w:t>
      </w:r>
      <w:r w:rsidR="003E0A9A">
        <w:t>RWC’s</w:t>
      </w:r>
      <w:r>
        <w:t>)</w:t>
      </w:r>
    </w:p>
    <w:p w:rsidR="003E0A9A" w:rsidRPr="00930329" w:rsidRDefault="003E0A9A" w:rsidP="002A48A6"/>
    <w:p w:rsidR="003E0A9A" w:rsidRDefault="003E0A9A" w:rsidP="002A48A6">
      <w:r>
        <w:t>The designation of the aviation global airspace and how it should best be organized in order to support the delivery of space weather information to the aviation us</w:t>
      </w:r>
      <w:r w:rsidR="007309AC">
        <w:t xml:space="preserve">ers requires further discussion </w:t>
      </w:r>
      <w:r>
        <w:t xml:space="preserve">and input from the Air Traffic Management representatives at the CPWG. Input should also be taken from </w:t>
      </w:r>
      <w:r w:rsidR="00946529">
        <w:t>ICAO, World Meteorological Organization (</w:t>
      </w:r>
      <w:r>
        <w:t>WMO</w:t>
      </w:r>
      <w:r w:rsidR="00946529">
        <w:t xml:space="preserve">), </w:t>
      </w:r>
      <w:r>
        <w:t>VAACs</w:t>
      </w:r>
      <w:r w:rsidR="00946529">
        <w:t xml:space="preserve"> and ISES</w:t>
      </w:r>
      <w:r>
        <w:t>.</w:t>
      </w:r>
      <w:r w:rsidR="00946529">
        <w:t xml:space="preserve"> Therefore, </w:t>
      </w:r>
      <w:r w:rsidR="00D61DA2">
        <w:t xml:space="preserve">defining </w:t>
      </w:r>
      <w:r w:rsidR="00946529">
        <w:t xml:space="preserve">this </w:t>
      </w:r>
      <w:r w:rsidR="00D61DA2">
        <w:t>issue is considered to be beyond the scope of this document.</w:t>
      </w:r>
    </w:p>
    <w:p w:rsidR="003E0A9A" w:rsidRDefault="003E0A9A" w:rsidP="002A48A6"/>
    <w:p w:rsidR="003E0A9A" w:rsidRDefault="003E0A9A" w:rsidP="002A48A6">
      <w:pPr>
        <w:rPr>
          <w:i/>
          <w:iCs/>
        </w:rPr>
      </w:pPr>
      <w:r>
        <w:t>Other Airspace Users</w:t>
      </w:r>
    </w:p>
    <w:p w:rsidR="007309AC" w:rsidRDefault="007309AC" w:rsidP="002A48A6"/>
    <w:p w:rsidR="003E0A9A" w:rsidRDefault="003E0A9A" w:rsidP="002A48A6">
      <w:r>
        <w:t>It is recognized that there are other users of the national and global airspace that will have a need for space weather information that will benefit from being communicated, integrated and standardized in the same way as that for commercial airline operations. These operational areas are considered to be:</w:t>
      </w:r>
    </w:p>
    <w:p w:rsidR="003E0A9A" w:rsidRDefault="003E0A9A" w:rsidP="002A48A6"/>
    <w:p w:rsidR="003E0A9A" w:rsidRDefault="003E0A9A" w:rsidP="00E17D0F">
      <w:pPr>
        <w:numPr>
          <w:ilvl w:val="0"/>
          <w:numId w:val="34"/>
        </w:numPr>
      </w:pPr>
      <w:r>
        <w:t xml:space="preserve">Commercial and private </w:t>
      </w:r>
      <w:r w:rsidR="0021225D">
        <w:t>b</w:t>
      </w:r>
      <w:r>
        <w:t>usiness jet op</w:t>
      </w:r>
      <w:r w:rsidR="007309AC">
        <w:t>eration</w:t>
      </w:r>
      <w:r>
        <w:t>s</w:t>
      </w:r>
    </w:p>
    <w:p w:rsidR="003E0A9A" w:rsidRDefault="003E0A9A" w:rsidP="002A48A6">
      <w:pPr>
        <w:numPr>
          <w:ilvl w:val="0"/>
          <w:numId w:val="34"/>
        </w:numPr>
      </w:pPr>
      <w:r>
        <w:t>Commercia</w:t>
      </w:r>
      <w:r w:rsidR="0021225D">
        <w:t>l s</w:t>
      </w:r>
      <w:r>
        <w:t xml:space="preserve">pace </w:t>
      </w:r>
      <w:r w:rsidR="0001515C">
        <w:t xml:space="preserve">transportation </w:t>
      </w:r>
      <w:r>
        <w:t>op</w:t>
      </w:r>
      <w:r w:rsidR="007309AC">
        <w:t>eration</w:t>
      </w:r>
      <w:r>
        <w:t>s (</w:t>
      </w:r>
      <w:r w:rsidR="0001515C">
        <w:t xml:space="preserve">e.g., </w:t>
      </w:r>
      <w:r>
        <w:t>space tourism, launch systems)</w:t>
      </w:r>
    </w:p>
    <w:p w:rsidR="003E0A9A" w:rsidRDefault="003E0A9A" w:rsidP="002A48A6">
      <w:pPr>
        <w:numPr>
          <w:ilvl w:val="0"/>
          <w:numId w:val="34"/>
        </w:numPr>
      </w:pPr>
      <w:r>
        <w:t>Military op</w:t>
      </w:r>
      <w:r w:rsidR="007309AC">
        <w:t>eration</w:t>
      </w:r>
      <w:r>
        <w:t>s</w:t>
      </w:r>
    </w:p>
    <w:p w:rsidR="003E0A9A" w:rsidRDefault="0021225D" w:rsidP="002A48A6">
      <w:pPr>
        <w:numPr>
          <w:ilvl w:val="0"/>
          <w:numId w:val="34"/>
        </w:numPr>
      </w:pPr>
      <w:r>
        <w:t>Unmanned Aerial Vehicles (</w:t>
      </w:r>
      <w:r w:rsidR="003E0A9A">
        <w:t>UAVs</w:t>
      </w:r>
      <w:r>
        <w:t>, both</w:t>
      </w:r>
      <w:r w:rsidR="003E0A9A">
        <w:t xml:space="preserve"> military and commercial op</w:t>
      </w:r>
      <w:r w:rsidR="007309AC">
        <w:t>eration</w:t>
      </w:r>
      <w:r>
        <w:t>s</w:t>
      </w:r>
    </w:p>
    <w:p w:rsidR="003E0A9A" w:rsidRDefault="003E0A9A" w:rsidP="002A48A6"/>
    <w:p w:rsidR="003E0A9A" w:rsidRDefault="003E0A9A" w:rsidP="002A48A6">
      <w:r>
        <w:t xml:space="preserve">Detailed consideration of their requirements </w:t>
      </w:r>
      <w:r w:rsidR="0021225D">
        <w:t xml:space="preserve">is </w:t>
      </w:r>
      <w:r>
        <w:t xml:space="preserve">not included in this document. However, representatives from these operational areas </w:t>
      </w:r>
      <w:r w:rsidR="0021225D">
        <w:t>may sub</w:t>
      </w:r>
      <w:r>
        <w:t xml:space="preserve">mit input that could be </w:t>
      </w:r>
      <w:r w:rsidR="0021225D">
        <w:t>considered for inclusion in a</w:t>
      </w:r>
      <w:r>
        <w:t>nnexes to this document.</w:t>
      </w:r>
    </w:p>
    <w:p w:rsidR="00946529" w:rsidRDefault="00946529" w:rsidP="002A48A6"/>
    <w:p w:rsidR="00946529" w:rsidRPr="00930329" w:rsidRDefault="00946529" w:rsidP="002A48A6"/>
    <w:p w:rsidR="003E0A9A" w:rsidRPr="007309AC" w:rsidRDefault="003E0A9A" w:rsidP="002A48A6">
      <w:pPr>
        <w:rPr>
          <w:i/>
          <w:iCs/>
          <w:sz w:val="32"/>
          <w:szCs w:val="32"/>
        </w:rPr>
      </w:pPr>
      <w:r w:rsidRPr="007309AC">
        <w:rPr>
          <w:sz w:val="32"/>
          <w:szCs w:val="32"/>
        </w:rPr>
        <w:lastRenderedPageBreak/>
        <w:t>Action Items</w:t>
      </w:r>
    </w:p>
    <w:p w:rsidR="003E0A9A" w:rsidRPr="00930329" w:rsidRDefault="003E0A9A" w:rsidP="002A48A6"/>
    <w:p w:rsidR="007309AC" w:rsidRPr="00930329" w:rsidRDefault="003E0A9A" w:rsidP="007309AC">
      <w:r w:rsidRPr="00930329">
        <w:t xml:space="preserve">Where any issues or specific clear action items arose during discussions these are </w:t>
      </w:r>
      <w:r w:rsidR="007309AC">
        <w:t xml:space="preserve">identified </w:t>
      </w:r>
      <w:r w:rsidRPr="00930329">
        <w:t xml:space="preserve">within the body of this document and </w:t>
      </w:r>
      <w:r w:rsidR="007309AC">
        <w:t xml:space="preserve">the Action Item detailed </w:t>
      </w:r>
      <w:r w:rsidRPr="00930329">
        <w:t>in Appendix B.</w:t>
      </w:r>
    </w:p>
    <w:p w:rsidR="003E0A9A" w:rsidRPr="00930329" w:rsidRDefault="003E0A9A" w:rsidP="002A48A6"/>
    <w:p w:rsidR="003E0A9A" w:rsidRPr="00930329" w:rsidRDefault="003E0A9A" w:rsidP="002A48A6"/>
    <w:p w:rsidR="003E0A9A" w:rsidRPr="007309AC" w:rsidRDefault="003E0A9A" w:rsidP="002A48A6">
      <w:pPr>
        <w:rPr>
          <w:i/>
          <w:iCs/>
          <w:sz w:val="32"/>
          <w:szCs w:val="32"/>
        </w:rPr>
      </w:pPr>
      <w:r w:rsidRPr="007309AC">
        <w:rPr>
          <w:sz w:val="32"/>
          <w:szCs w:val="32"/>
        </w:rPr>
        <w:t>Appendices</w:t>
      </w:r>
    </w:p>
    <w:p w:rsidR="003E0A9A" w:rsidRPr="00930329" w:rsidRDefault="003E0A9A" w:rsidP="002A48A6"/>
    <w:p w:rsidR="003E0A9A" w:rsidRDefault="003E0A9A" w:rsidP="002A48A6">
      <w:r w:rsidRPr="00930329">
        <w:t xml:space="preserve">Appendices </w:t>
      </w:r>
      <w:r w:rsidR="0021225D">
        <w:t xml:space="preserve">have been included to provide additional information </w:t>
      </w:r>
      <w:r w:rsidRPr="00930329">
        <w:t xml:space="preserve">to aid </w:t>
      </w:r>
      <w:r w:rsidR="0021225D">
        <w:t xml:space="preserve">in the </w:t>
      </w:r>
      <w:r w:rsidRPr="00930329">
        <w:t xml:space="preserve">understanding of the </w:t>
      </w:r>
      <w:r w:rsidR="0021225D">
        <w:t>s</w:t>
      </w:r>
      <w:r w:rsidRPr="00930329">
        <w:t>pa</w:t>
      </w:r>
      <w:r w:rsidR="002A48A6">
        <w:t xml:space="preserve">ce </w:t>
      </w:r>
      <w:r w:rsidR="0021225D">
        <w:t>w</w:t>
      </w:r>
      <w:r w:rsidR="002A48A6">
        <w:t>eather and radiation issues</w:t>
      </w:r>
      <w:r w:rsidR="007309AC">
        <w:t xml:space="preserve"> affecting aviation.</w:t>
      </w:r>
    </w:p>
    <w:p w:rsidR="007309AC" w:rsidRDefault="007309AC" w:rsidP="002A48A6"/>
    <w:p w:rsidR="00D55523" w:rsidRDefault="00D55523" w:rsidP="00D55523">
      <w:pPr>
        <w:jc w:val="both"/>
      </w:pPr>
      <w:r w:rsidRPr="002145C4">
        <w:t>A list of the acronyms used throughout this document is included as Appendix A.</w:t>
      </w:r>
    </w:p>
    <w:p w:rsidR="00D55523" w:rsidRDefault="00D55523" w:rsidP="00D55523">
      <w:pPr>
        <w:jc w:val="both"/>
      </w:pPr>
    </w:p>
    <w:p w:rsidR="007309AC" w:rsidRPr="00930329" w:rsidRDefault="007309AC" w:rsidP="002A48A6"/>
    <w:p w:rsidR="003E0A9A" w:rsidRPr="00930329" w:rsidRDefault="003E0A9A" w:rsidP="00D55523"/>
    <w:p w:rsidR="00232218" w:rsidRDefault="00232218" w:rsidP="00232218">
      <w:pPr>
        <w:pStyle w:val="Heading1"/>
      </w:pPr>
      <w:r>
        <w:br w:type="page"/>
      </w:r>
      <w:bookmarkStart w:id="2" w:name="_Toc256965046"/>
      <w:r>
        <w:lastRenderedPageBreak/>
        <w:t>1</w:t>
      </w:r>
      <w:r>
        <w:tab/>
        <w:t>Executive Summary</w:t>
      </w:r>
      <w:bookmarkEnd w:id="2"/>
    </w:p>
    <w:p w:rsidR="00232218" w:rsidRDefault="00232218" w:rsidP="00232218"/>
    <w:p w:rsidR="00EB3351" w:rsidRDefault="00EB3351" w:rsidP="00232218">
      <w:pPr>
        <w:jc w:val="both"/>
        <w:rPr>
          <w:snapToGrid w:val="0"/>
        </w:rPr>
      </w:pPr>
      <w:r w:rsidRPr="00930329">
        <w:rPr>
          <w:snapToGrid w:val="0"/>
        </w:rPr>
        <w:t xml:space="preserve">The space weather events that concern </w:t>
      </w:r>
      <w:r>
        <w:rPr>
          <w:snapToGrid w:val="0"/>
        </w:rPr>
        <w:t xml:space="preserve">the </w:t>
      </w:r>
      <w:r w:rsidRPr="00930329">
        <w:rPr>
          <w:snapToGrid w:val="0"/>
        </w:rPr>
        <w:t xml:space="preserve">commercial air and space </w:t>
      </w:r>
      <w:r>
        <w:rPr>
          <w:snapToGrid w:val="0"/>
        </w:rPr>
        <w:t xml:space="preserve">industries </w:t>
      </w:r>
      <w:r w:rsidRPr="00930329">
        <w:rPr>
          <w:snapToGrid w:val="0"/>
        </w:rPr>
        <w:t>most are those that disrupt the operational systems and those that increase the radiation environment.</w:t>
      </w:r>
      <w:r>
        <w:rPr>
          <w:snapToGrid w:val="0"/>
        </w:rPr>
        <w:t xml:space="preserve"> </w:t>
      </w:r>
      <w:r w:rsidR="00E512B6">
        <w:rPr>
          <w:snapToGrid w:val="0"/>
        </w:rPr>
        <w:t xml:space="preserve">The issues are economic, operational and safety related. The effects </w:t>
      </w:r>
      <w:r w:rsidR="00E512B6" w:rsidRPr="00E512B6">
        <w:rPr>
          <w:snapToGrid w:val="0"/>
        </w:rPr>
        <w:t xml:space="preserve">include degradation or loss of </w:t>
      </w:r>
      <w:r w:rsidR="005F2519">
        <w:rPr>
          <w:snapToGrid w:val="0"/>
        </w:rPr>
        <w:t>radio frequency (</w:t>
      </w:r>
      <w:r w:rsidR="00E512B6">
        <w:rPr>
          <w:snapToGrid w:val="0"/>
        </w:rPr>
        <w:t>R</w:t>
      </w:r>
      <w:r w:rsidR="00E512B6" w:rsidRPr="00E512B6">
        <w:rPr>
          <w:snapToGrid w:val="0"/>
        </w:rPr>
        <w:t>F</w:t>
      </w:r>
      <w:r w:rsidR="005F2519">
        <w:rPr>
          <w:snapToGrid w:val="0"/>
        </w:rPr>
        <w:t>)</w:t>
      </w:r>
      <w:r w:rsidR="00E512B6" w:rsidRPr="00E512B6">
        <w:rPr>
          <w:snapToGrid w:val="0"/>
        </w:rPr>
        <w:t xml:space="preserve"> </w:t>
      </w:r>
      <w:r w:rsidR="00E512B6">
        <w:rPr>
          <w:snapToGrid w:val="0"/>
        </w:rPr>
        <w:t>communications a</w:t>
      </w:r>
      <w:r w:rsidR="00E512B6" w:rsidRPr="00E512B6">
        <w:rPr>
          <w:snapToGrid w:val="0"/>
        </w:rPr>
        <w:t>nd satellite navigation signals; navigation system disruptions; avionic errors</w:t>
      </w:r>
      <w:r w:rsidR="00E512B6">
        <w:rPr>
          <w:snapToGrid w:val="0"/>
        </w:rPr>
        <w:t xml:space="preserve"> and human health</w:t>
      </w:r>
      <w:r w:rsidR="00E512B6" w:rsidRPr="00E512B6">
        <w:rPr>
          <w:snapToGrid w:val="0"/>
        </w:rPr>
        <w:t>.</w:t>
      </w:r>
    </w:p>
    <w:p w:rsidR="00EB3351" w:rsidRDefault="00EB3351" w:rsidP="00232218">
      <w:pPr>
        <w:jc w:val="both"/>
        <w:rPr>
          <w:lang w:val="en-GB"/>
        </w:rPr>
      </w:pPr>
    </w:p>
    <w:p w:rsidR="005B035C" w:rsidRDefault="005F2519" w:rsidP="00232218">
      <w:pPr>
        <w:jc w:val="both"/>
        <w:rPr>
          <w:lang w:val="en-GB"/>
        </w:rPr>
      </w:pPr>
      <w:r>
        <w:rPr>
          <w:lang w:val="en-GB"/>
        </w:rPr>
        <w:t>The American Meteorological Society (AMS)</w:t>
      </w:r>
      <w:r w:rsidR="00E41D99" w:rsidRPr="00E41D99">
        <w:rPr>
          <w:lang w:val="en-GB"/>
        </w:rPr>
        <w:t xml:space="preserve"> and SolarMetrics, in coordination with the FAA, NOAA/S</w:t>
      </w:r>
      <w:r w:rsidR="00782364">
        <w:rPr>
          <w:lang w:val="en-GB"/>
        </w:rPr>
        <w:t>WPC</w:t>
      </w:r>
      <w:r w:rsidR="00E41D99" w:rsidRPr="00E41D99">
        <w:rPr>
          <w:lang w:val="en-GB"/>
        </w:rPr>
        <w:t>, NSF, and NextGen/JPDO, organized a workshop on November 29–30, 2006 in Washington DC that led to recommendations on how to improve th</w:t>
      </w:r>
      <w:r w:rsidR="00E41D99">
        <w:rPr>
          <w:lang w:val="en-GB"/>
        </w:rPr>
        <w:t xml:space="preserve">e safety and operations of the global </w:t>
      </w:r>
      <w:r w:rsidR="00E41D99" w:rsidRPr="00E41D99">
        <w:rPr>
          <w:lang w:val="en-GB"/>
        </w:rPr>
        <w:t>aviation system through better integration of space weather information.</w:t>
      </w:r>
    </w:p>
    <w:p w:rsidR="005B035C" w:rsidRDefault="005B035C" w:rsidP="00232218">
      <w:pPr>
        <w:jc w:val="both"/>
        <w:rPr>
          <w:lang w:val="en-GB"/>
        </w:rPr>
      </w:pPr>
    </w:p>
    <w:p w:rsidR="005B035C" w:rsidRDefault="005F2519" w:rsidP="00232218">
      <w:pPr>
        <w:jc w:val="both"/>
      </w:pPr>
      <w:r>
        <w:rPr>
          <w:lang w:val="en-GB"/>
        </w:rPr>
        <w:t>That w</w:t>
      </w:r>
      <w:r w:rsidR="005B035C">
        <w:rPr>
          <w:lang w:val="en-GB"/>
        </w:rPr>
        <w:t xml:space="preserve">orkshop identified that </w:t>
      </w:r>
      <w:r w:rsidR="00694E3E">
        <w:rPr>
          <w:lang w:val="en-GB"/>
        </w:rPr>
        <w:t xml:space="preserve">there was a need for </w:t>
      </w:r>
      <w:r w:rsidR="00E41D99" w:rsidRPr="00E41D99">
        <w:t xml:space="preserve">the aviation industry </w:t>
      </w:r>
      <w:r w:rsidR="00694E3E">
        <w:t xml:space="preserve">and </w:t>
      </w:r>
      <w:r w:rsidR="00E41D99" w:rsidRPr="00E41D99">
        <w:t xml:space="preserve">the space weather community </w:t>
      </w:r>
      <w:r w:rsidR="00694E3E">
        <w:t xml:space="preserve">to </w:t>
      </w:r>
      <w:r w:rsidR="00E41D99" w:rsidRPr="00E41D99">
        <w:t>have a clear</w:t>
      </w:r>
      <w:r w:rsidR="00694E3E">
        <w:t>er</w:t>
      </w:r>
      <w:r w:rsidR="00E41D99" w:rsidRPr="00E41D99">
        <w:t xml:space="preserve"> understanding of the </w:t>
      </w:r>
      <w:r w:rsidR="00694E3E">
        <w:t>operational req</w:t>
      </w:r>
      <w:r w:rsidR="005B035C">
        <w:t xml:space="preserve">uirements for space weather </w:t>
      </w:r>
      <w:r w:rsidR="00E41D99" w:rsidRPr="00E41D99">
        <w:t xml:space="preserve">information. </w:t>
      </w:r>
      <w:r w:rsidR="005B035C">
        <w:t xml:space="preserve">Therefore, it was decided that the </w:t>
      </w:r>
      <w:r w:rsidR="00E41D99" w:rsidRPr="00E41D99">
        <w:t>aviation industry need</w:t>
      </w:r>
      <w:r w:rsidR="005B035C">
        <w:t>ed</w:t>
      </w:r>
      <w:r w:rsidR="00E41D99" w:rsidRPr="00E41D99">
        <w:t xml:space="preserve"> to clearly define its </w:t>
      </w:r>
      <w:r w:rsidR="001F7E35">
        <w:t>need</w:t>
      </w:r>
      <w:r w:rsidR="00E41D99" w:rsidRPr="00E41D99">
        <w:t xml:space="preserve">s for space weather information and how it is incorporated into the operational decision making process. The Cross Polar </w:t>
      </w:r>
      <w:r w:rsidR="00B111FD">
        <w:t xml:space="preserve">Trans East Air Traffic Management Providers’ </w:t>
      </w:r>
      <w:r w:rsidR="00E41D99" w:rsidRPr="00E41D99">
        <w:t xml:space="preserve">Working Group </w:t>
      </w:r>
      <w:r w:rsidR="005B035C">
        <w:t xml:space="preserve">(CPWG) was identified to lead the </w:t>
      </w:r>
      <w:r w:rsidR="00E41D99" w:rsidRPr="00E41D99">
        <w:t xml:space="preserve">process for defining these </w:t>
      </w:r>
      <w:r w:rsidR="005B035C">
        <w:t>“</w:t>
      </w:r>
      <w:r w:rsidR="001F7E35">
        <w:t>U</w:t>
      </w:r>
      <w:r w:rsidR="005B035C">
        <w:t xml:space="preserve">ser </w:t>
      </w:r>
      <w:r w:rsidR="001F7E35">
        <w:t>Service Needs</w:t>
      </w:r>
      <w:r w:rsidR="005B035C">
        <w:t xml:space="preserve">” through the work of a CPWG Space Weather </w:t>
      </w:r>
      <w:r w:rsidR="000A365D">
        <w:t xml:space="preserve">(SW) </w:t>
      </w:r>
      <w:r w:rsidR="005B035C">
        <w:t>sub-group compris</w:t>
      </w:r>
      <w:r w:rsidR="001F7E35">
        <w:t>ing expertise in operations, A</w:t>
      </w:r>
      <w:r w:rsidR="00B111FD">
        <w:t xml:space="preserve">ir </w:t>
      </w:r>
      <w:r w:rsidR="001F7E35">
        <w:t>T</w:t>
      </w:r>
      <w:r w:rsidR="00B111FD">
        <w:t xml:space="preserve">raffic </w:t>
      </w:r>
      <w:r w:rsidR="001F7E35">
        <w:t>M</w:t>
      </w:r>
      <w:r w:rsidR="00B111FD">
        <w:t>anagement (ATM)</w:t>
      </w:r>
      <w:r w:rsidR="005B035C">
        <w:t>, and space weather science.</w:t>
      </w:r>
    </w:p>
    <w:p w:rsidR="005B035C" w:rsidRDefault="005B035C" w:rsidP="00232218">
      <w:pPr>
        <w:jc w:val="both"/>
      </w:pPr>
    </w:p>
    <w:p w:rsidR="00232218" w:rsidRDefault="000A365D" w:rsidP="000A365D">
      <w:pPr>
        <w:jc w:val="both"/>
      </w:pPr>
      <w:r>
        <w:t xml:space="preserve">The </w:t>
      </w:r>
      <w:r w:rsidR="001F7E35">
        <w:t>U</w:t>
      </w:r>
      <w:r>
        <w:t xml:space="preserve">ser </w:t>
      </w:r>
      <w:r w:rsidR="001F7E35">
        <w:t xml:space="preserve">Service Needs </w:t>
      </w:r>
      <w:r>
        <w:t xml:space="preserve">have been defined first and foremost by their category of operational </w:t>
      </w:r>
      <w:r w:rsidRPr="000A365D">
        <w:t xml:space="preserve">impact </w:t>
      </w:r>
      <w:r>
        <w:t xml:space="preserve">(i.e., communication, navigation, avionic and human health) </w:t>
      </w:r>
      <w:r w:rsidRPr="000A365D">
        <w:t xml:space="preserve">and </w:t>
      </w:r>
      <w:r>
        <w:t xml:space="preserve">then with consideration for </w:t>
      </w:r>
      <w:r w:rsidRPr="000A365D">
        <w:t>the operational processes and timelines that ne</w:t>
      </w:r>
      <w:r>
        <w:t>ed to be addressed during any space weather</w:t>
      </w:r>
      <w:r w:rsidRPr="000A365D">
        <w:t xml:space="preserve"> activity.</w:t>
      </w:r>
      <w:r>
        <w:t xml:space="preserve"> This ensures that the</w:t>
      </w:r>
      <w:r w:rsidR="001F7E35">
        <w:t xml:space="preserve"> defined needs</w:t>
      </w:r>
      <w:r>
        <w:t xml:space="preserve"> are biased to</w:t>
      </w:r>
      <w:r w:rsidR="001F7E35">
        <w:t>wards the end user (i.e., the operators)</w:t>
      </w:r>
      <w:r w:rsidRPr="000A365D">
        <w:t xml:space="preserve">. Therefore, while some basic information will be stated, the detailed specifics of the </w:t>
      </w:r>
      <w:r>
        <w:t>space weather e</w:t>
      </w:r>
      <w:r w:rsidRPr="000A365D">
        <w:t>nvironment</w:t>
      </w:r>
      <w:r w:rsidR="001F7E35">
        <w:t>, the science,</w:t>
      </w:r>
      <w:r w:rsidRPr="000A365D">
        <w:t xml:space="preserve"> and the technical parameters and capabilities will</w:t>
      </w:r>
      <w:r>
        <w:t xml:space="preserve"> be dealt with by the space weather</w:t>
      </w:r>
      <w:r w:rsidRPr="000A365D">
        <w:t xml:space="preserve"> community and </w:t>
      </w:r>
      <w:r>
        <w:t xml:space="preserve">have </w:t>
      </w:r>
      <w:r w:rsidRPr="000A365D">
        <w:t xml:space="preserve">not </w:t>
      </w:r>
      <w:r>
        <w:t xml:space="preserve">been </w:t>
      </w:r>
      <w:r w:rsidRPr="000A365D">
        <w:t>included in this document.</w:t>
      </w:r>
    </w:p>
    <w:p w:rsidR="00232218" w:rsidRDefault="00232218" w:rsidP="00232218">
      <w:pPr>
        <w:jc w:val="both"/>
      </w:pPr>
    </w:p>
    <w:p w:rsidR="00A6430E" w:rsidRDefault="00EB3351" w:rsidP="00232218">
      <w:pPr>
        <w:jc w:val="both"/>
      </w:pPr>
      <w:r>
        <w:t xml:space="preserve">This document defines the identified </w:t>
      </w:r>
      <w:r w:rsidR="001F7E35">
        <w:t>U</w:t>
      </w:r>
      <w:r>
        <w:t xml:space="preserve">ser </w:t>
      </w:r>
      <w:r w:rsidR="001F7E35">
        <w:t>Service Needs</w:t>
      </w:r>
      <w:r>
        <w:t>, which are presen</w:t>
      </w:r>
      <w:r w:rsidR="00D813C7">
        <w:t>ted in detail within this document</w:t>
      </w:r>
      <w:r>
        <w:t xml:space="preserve">. </w:t>
      </w:r>
      <w:r w:rsidR="00A6430E">
        <w:t xml:space="preserve">In addition, </w:t>
      </w:r>
      <w:r w:rsidR="00A6430E" w:rsidRPr="00930329">
        <w:t xml:space="preserve">any issues or specific action items </w:t>
      </w:r>
      <w:r w:rsidR="00A6430E">
        <w:t xml:space="preserve">that </w:t>
      </w:r>
      <w:r w:rsidR="00A6430E" w:rsidRPr="00930329">
        <w:t xml:space="preserve">arose during </w:t>
      </w:r>
      <w:r w:rsidR="00A6430E">
        <w:t xml:space="preserve">the preparation of this document </w:t>
      </w:r>
      <w:r w:rsidR="00A6430E" w:rsidRPr="00930329">
        <w:t>are highlighted within the body of this document and summarized in Appendix B.</w:t>
      </w:r>
    </w:p>
    <w:p w:rsidR="00A6430E" w:rsidRDefault="00A6430E" w:rsidP="00232218">
      <w:pPr>
        <w:jc w:val="both"/>
      </w:pPr>
    </w:p>
    <w:p w:rsidR="007B1EE2" w:rsidRDefault="007B1EE2" w:rsidP="00232218">
      <w:pPr>
        <w:jc w:val="both"/>
      </w:pPr>
      <w:r>
        <w:t xml:space="preserve">User </w:t>
      </w:r>
      <w:r w:rsidR="001F7E35">
        <w:t xml:space="preserve">Service Needs </w:t>
      </w:r>
      <w:r>
        <w:t xml:space="preserve">from Sections </w:t>
      </w:r>
      <w:r w:rsidR="00A8621B">
        <w:t xml:space="preserve">2, </w:t>
      </w:r>
      <w:r w:rsidR="00306724">
        <w:t>3</w:t>
      </w:r>
      <w:r>
        <w:t xml:space="preserve"> and </w:t>
      </w:r>
      <w:r w:rsidR="00A8621B">
        <w:t>4</w:t>
      </w:r>
      <w:r>
        <w:t xml:space="preserve"> have been summarized and presented in tables below for quick reference in this Executive Summary.</w:t>
      </w:r>
    </w:p>
    <w:p w:rsidR="00912141" w:rsidRDefault="00912141" w:rsidP="00232218">
      <w:pPr>
        <w:jc w:val="both"/>
      </w:pPr>
    </w:p>
    <w:p w:rsidR="00912141" w:rsidRDefault="00B111FD" w:rsidP="00232218">
      <w:pPr>
        <w:jc w:val="both"/>
      </w:pPr>
      <w:r>
        <w:t>The time reference used throughout this document is “UTC”.</w:t>
      </w:r>
    </w:p>
    <w:p w:rsidR="00912141" w:rsidRDefault="00912141" w:rsidP="00232218">
      <w:pPr>
        <w:jc w:val="both"/>
      </w:pPr>
    </w:p>
    <w:p w:rsidR="00912141" w:rsidRDefault="00912141" w:rsidP="00232218">
      <w:pPr>
        <w:jc w:val="both"/>
      </w:pPr>
    </w:p>
    <w:p w:rsidR="00912141" w:rsidRDefault="00912141" w:rsidP="00232218">
      <w:pPr>
        <w:jc w:val="both"/>
      </w:pPr>
    </w:p>
    <w:p w:rsidR="00912141" w:rsidRDefault="00912141" w:rsidP="00232218">
      <w:pPr>
        <w:jc w:val="both"/>
      </w:pPr>
    </w:p>
    <w:p w:rsidR="00B6045C" w:rsidRDefault="00B6045C" w:rsidP="00232218">
      <w:pPr>
        <w:jc w:val="both"/>
      </w:pPr>
    </w:p>
    <w:p w:rsidR="00232218" w:rsidRDefault="00EB3351" w:rsidP="00232218">
      <w:pPr>
        <w:jc w:val="both"/>
      </w:pPr>
      <w:r>
        <w:t xml:space="preserve">Here is a summary of the </w:t>
      </w:r>
      <w:r w:rsidR="00336AEA">
        <w:t xml:space="preserve">main </w:t>
      </w:r>
      <w:r w:rsidR="001F7E35">
        <w:t>U</w:t>
      </w:r>
      <w:r>
        <w:t xml:space="preserve">ser </w:t>
      </w:r>
      <w:r w:rsidR="00BF7B18">
        <w:t>Service Need</w:t>
      </w:r>
      <w:r w:rsidR="00336AEA">
        <w:t xml:space="preserve"> area</w:t>
      </w:r>
      <w:r>
        <w:t>s:</w:t>
      </w:r>
    </w:p>
    <w:p w:rsidR="00B6045C" w:rsidRDefault="00B6045C" w:rsidP="00232218">
      <w:pPr>
        <w:jc w:val="both"/>
      </w:pPr>
    </w:p>
    <w:p w:rsidR="00170EE2" w:rsidRDefault="00170EE2" w:rsidP="00232218">
      <w:pPr>
        <w:jc w:val="both"/>
      </w:pPr>
    </w:p>
    <w:p w:rsidR="00EB3351" w:rsidRDefault="00BB21A0" w:rsidP="00232218">
      <w:pPr>
        <w:jc w:val="both"/>
      </w:pPr>
      <w:r>
        <w:rPr>
          <w:b/>
        </w:rPr>
        <w:t xml:space="preserve">Section </w:t>
      </w:r>
      <w:r w:rsidR="00A8621B">
        <w:rPr>
          <w:b/>
        </w:rPr>
        <w:t>2</w:t>
      </w:r>
      <w:r>
        <w:rPr>
          <w:b/>
        </w:rPr>
        <w:t xml:space="preserve">: Aviation </w:t>
      </w:r>
      <w:r w:rsidR="00A6430E">
        <w:rPr>
          <w:b/>
        </w:rPr>
        <w:t xml:space="preserve">Space Weather </w:t>
      </w:r>
      <w:r>
        <w:rPr>
          <w:b/>
        </w:rPr>
        <w:t xml:space="preserve">User </w:t>
      </w:r>
      <w:r w:rsidR="00BF7B18">
        <w:rPr>
          <w:b/>
        </w:rPr>
        <w:t>Service Needs</w:t>
      </w:r>
    </w:p>
    <w:p w:rsidR="00A6430E" w:rsidRDefault="00A6430E" w:rsidP="00232218">
      <w:pPr>
        <w:jc w:val="both"/>
      </w:pPr>
    </w:p>
    <w:tbl>
      <w:tblPr>
        <w:tblW w:w="10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8"/>
        <w:gridCol w:w="2636"/>
        <w:gridCol w:w="3260"/>
        <w:gridCol w:w="2857"/>
      </w:tblGrid>
      <w:tr w:rsidR="005600E1" w:rsidTr="00CC1DA4">
        <w:tc>
          <w:tcPr>
            <w:tcW w:w="1788" w:type="dxa"/>
            <w:vAlign w:val="center"/>
          </w:tcPr>
          <w:p w:rsidR="005600E1" w:rsidRPr="00CC1DA4" w:rsidRDefault="005600E1" w:rsidP="00BF7B18">
            <w:pPr>
              <w:jc w:val="center"/>
              <w:rPr>
                <w:b/>
              </w:rPr>
            </w:pPr>
            <w:r w:rsidRPr="00CC1DA4">
              <w:rPr>
                <w:b/>
              </w:rPr>
              <w:t xml:space="preserve">Aviation User </w:t>
            </w:r>
            <w:r w:rsidR="00BF7B18">
              <w:rPr>
                <w:b/>
              </w:rPr>
              <w:t>Need</w:t>
            </w:r>
            <w:r w:rsidRPr="00CC1DA4">
              <w:rPr>
                <w:b/>
              </w:rPr>
              <w:t xml:space="preserve"> No. (AU</w:t>
            </w:r>
            <w:r w:rsidR="00BF7B18">
              <w:rPr>
                <w:b/>
              </w:rPr>
              <w:t>N</w:t>
            </w:r>
            <w:r w:rsidRPr="00CC1DA4">
              <w:rPr>
                <w:b/>
              </w:rPr>
              <w:t>)</w:t>
            </w:r>
          </w:p>
        </w:tc>
        <w:tc>
          <w:tcPr>
            <w:tcW w:w="2636" w:type="dxa"/>
            <w:vAlign w:val="center"/>
          </w:tcPr>
          <w:p w:rsidR="005600E1" w:rsidRPr="00CC1DA4" w:rsidRDefault="005600E1" w:rsidP="00BF7B18">
            <w:pPr>
              <w:jc w:val="center"/>
              <w:rPr>
                <w:b/>
              </w:rPr>
            </w:pPr>
            <w:r w:rsidRPr="00CC1DA4">
              <w:rPr>
                <w:b/>
              </w:rPr>
              <w:t xml:space="preserve">User </w:t>
            </w:r>
            <w:r w:rsidR="00BF7B18">
              <w:rPr>
                <w:b/>
              </w:rPr>
              <w:t>Need</w:t>
            </w:r>
          </w:p>
        </w:tc>
        <w:tc>
          <w:tcPr>
            <w:tcW w:w="3260" w:type="dxa"/>
            <w:vAlign w:val="center"/>
          </w:tcPr>
          <w:p w:rsidR="005600E1" w:rsidRPr="00CC1DA4" w:rsidRDefault="00BE1701" w:rsidP="00CC1DA4">
            <w:pPr>
              <w:jc w:val="center"/>
              <w:rPr>
                <w:b/>
              </w:rPr>
            </w:pPr>
            <w:r w:rsidRPr="00CC1DA4">
              <w:rPr>
                <w:b/>
              </w:rPr>
              <w:t>Notes</w:t>
            </w:r>
          </w:p>
        </w:tc>
        <w:tc>
          <w:tcPr>
            <w:tcW w:w="2857" w:type="dxa"/>
            <w:vAlign w:val="center"/>
          </w:tcPr>
          <w:p w:rsidR="005600E1" w:rsidRPr="00CC1DA4" w:rsidRDefault="00BE1701" w:rsidP="00CC1DA4">
            <w:pPr>
              <w:jc w:val="center"/>
              <w:rPr>
                <w:b/>
              </w:rPr>
            </w:pPr>
            <w:r w:rsidRPr="00CC1DA4">
              <w:rPr>
                <w:b/>
              </w:rPr>
              <w:t>Document Section reference</w:t>
            </w:r>
          </w:p>
        </w:tc>
      </w:tr>
      <w:tr w:rsidR="00BE1701" w:rsidTr="00CC1DA4">
        <w:tc>
          <w:tcPr>
            <w:tcW w:w="1788" w:type="dxa"/>
          </w:tcPr>
          <w:p w:rsidR="00BE1701" w:rsidRPr="00EA27C6" w:rsidRDefault="00BF7B18" w:rsidP="00CC1DA4">
            <w:pPr>
              <w:jc w:val="center"/>
            </w:pPr>
            <w:r>
              <w:t>AUN</w:t>
            </w:r>
            <w:r w:rsidR="00BE1701" w:rsidRPr="00EA27C6">
              <w:t>-1</w:t>
            </w:r>
          </w:p>
        </w:tc>
        <w:tc>
          <w:tcPr>
            <w:tcW w:w="2636" w:type="dxa"/>
          </w:tcPr>
          <w:p w:rsidR="00BE1701" w:rsidRPr="00BE1701" w:rsidRDefault="00BE1701" w:rsidP="00C3077F">
            <w:r w:rsidRPr="00BE1701">
              <w:t>Define</w:t>
            </w:r>
            <w:r>
              <w:t xml:space="preserve"> the</w:t>
            </w:r>
            <w:r w:rsidRPr="00BE1701">
              <w:t xml:space="preserve"> Impacts</w:t>
            </w:r>
          </w:p>
        </w:tc>
        <w:tc>
          <w:tcPr>
            <w:tcW w:w="3260" w:type="dxa"/>
            <w:vAlign w:val="center"/>
          </w:tcPr>
          <w:p w:rsidR="00BE1701" w:rsidRDefault="00BE1701" w:rsidP="00BE1701">
            <w:r>
              <w:t>The impacted areas that need to be addressed are:</w:t>
            </w:r>
          </w:p>
          <w:p w:rsidR="00BE1701" w:rsidRDefault="00BE1701" w:rsidP="00BE1701">
            <w:r>
              <w:t>- Communications</w:t>
            </w:r>
          </w:p>
          <w:p w:rsidR="00BE1701" w:rsidRDefault="00BE1701" w:rsidP="00CC1DA4">
            <w:pPr>
              <w:ind w:left="284"/>
            </w:pPr>
            <w:r>
              <w:t xml:space="preserve">- </w:t>
            </w:r>
            <w:r w:rsidR="00EA27C6">
              <w:t>Disruption of HF</w:t>
            </w:r>
          </w:p>
          <w:p w:rsidR="00EA27C6" w:rsidRDefault="00EA27C6" w:rsidP="00CC1DA4">
            <w:pPr>
              <w:ind w:left="284"/>
            </w:pPr>
            <w:r>
              <w:t>- Interruption of VHF</w:t>
            </w:r>
          </w:p>
          <w:p w:rsidR="00EA27C6" w:rsidRDefault="00EA27C6" w:rsidP="00CC1DA4">
            <w:pPr>
              <w:ind w:left="284"/>
            </w:pPr>
            <w:r>
              <w:t>- Reduced performance of UHF</w:t>
            </w:r>
          </w:p>
          <w:p w:rsidR="00EA27C6" w:rsidRDefault="00EA27C6" w:rsidP="00CC1DA4">
            <w:pPr>
              <w:ind w:left="284"/>
            </w:pPr>
            <w:r>
              <w:t>- Sat</w:t>
            </w:r>
            <w:r w:rsidR="00170EE2">
              <w:t xml:space="preserve">ellite </w:t>
            </w:r>
            <w:r>
              <w:t>com</w:t>
            </w:r>
            <w:r w:rsidR="00170EE2">
              <w:t>munication</w:t>
            </w:r>
          </w:p>
          <w:p w:rsidR="00EA27C6" w:rsidRDefault="00EA27C6" w:rsidP="00EA27C6">
            <w:r>
              <w:t>- Radiation</w:t>
            </w:r>
          </w:p>
          <w:p w:rsidR="00EA27C6" w:rsidRDefault="00EA27C6" w:rsidP="00CC1DA4">
            <w:pPr>
              <w:ind w:left="284"/>
            </w:pPr>
            <w:r>
              <w:t>- Avionics</w:t>
            </w:r>
          </w:p>
          <w:p w:rsidR="00EA27C6" w:rsidRDefault="00EA27C6" w:rsidP="00CC1DA4">
            <w:pPr>
              <w:ind w:left="284"/>
            </w:pPr>
            <w:r>
              <w:t>- Humans</w:t>
            </w:r>
          </w:p>
          <w:p w:rsidR="00EA27C6" w:rsidRPr="005600E1" w:rsidRDefault="00EA27C6" w:rsidP="00EA27C6">
            <w:r>
              <w:t>- Satellite Navigation</w:t>
            </w:r>
          </w:p>
        </w:tc>
        <w:tc>
          <w:tcPr>
            <w:tcW w:w="2857" w:type="dxa"/>
          </w:tcPr>
          <w:p w:rsidR="00EA27C6" w:rsidRDefault="00BE1701" w:rsidP="00CC1DA4">
            <w:pPr>
              <w:jc w:val="center"/>
            </w:pPr>
            <w:r>
              <w:t xml:space="preserve">Para </w:t>
            </w:r>
            <w:r w:rsidR="00A8621B">
              <w:t>2</w:t>
            </w:r>
            <w:r>
              <w:t xml:space="preserve">.1, Table </w:t>
            </w:r>
            <w:r w:rsidR="00A8621B">
              <w:t>2</w:t>
            </w:r>
            <w:r>
              <w:t>-1</w:t>
            </w:r>
          </w:p>
          <w:p w:rsidR="00EA27C6" w:rsidRDefault="00EA27C6" w:rsidP="00CC1DA4">
            <w:pPr>
              <w:jc w:val="center"/>
            </w:pPr>
            <w:r>
              <w:t>(list of Aviation User Impacts)</w:t>
            </w:r>
          </w:p>
        </w:tc>
      </w:tr>
      <w:tr w:rsidR="005600E1" w:rsidTr="00CC1DA4">
        <w:tc>
          <w:tcPr>
            <w:tcW w:w="1788" w:type="dxa"/>
          </w:tcPr>
          <w:p w:rsidR="005600E1" w:rsidRPr="00EA27C6" w:rsidRDefault="00BF7B18" w:rsidP="00CC1DA4">
            <w:pPr>
              <w:jc w:val="center"/>
            </w:pPr>
            <w:r>
              <w:t>AUN</w:t>
            </w:r>
            <w:r w:rsidR="005600E1" w:rsidRPr="00EA27C6">
              <w:t>-</w:t>
            </w:r>
            <w:r w:rsidR="00EA27C6" w:rsidRPr="00EA27C6">
              <w:t>2</w:t>
            </w:r>
          </w:p>
        </w:tc>
        <w:tc>
          <w:tcPr>
            <w:tcW w:w="2636" w:type="dxa"/>
          </w:tcPr>
          <w:p w:rsidR="005600E1" w:rsidRDefault="00EA27C6" w:rsidP="00C3077F">
            <w:r>
              <w:t>Types of Information:</w:t>
            </w:r>
          </w:p>
          <w:p w:rsidR="00EA27C6" w:rsidRDefault="00EA27C6" w:rsidP="00CC1DA4">
            <w:pPr>
              <w:ind w:left="284"/>
            </w:pPr>
            <w:r>
              <w:t>- Observations</w:t>
            </w:r>
          </w:p>
          <w:p w:rsidR="00EA27C6" w:rsidRDefault="00EA27C6" w:rsidP="00CC1DA4">
            <w:pPr>
              <w:ind w:left="284"/>
            </w:pPr>
            <w:r>
              <w:t>- Forecasts</w:t>
            </w:r>
          </w:p>
          <w:p w:rsidR="00EA27C6" w:rsidRPr="00EA27C6" w:rsidRDefault="00EA27C6" w:rsidP="00CC1DA4">
            <w:pPr>
              <w:ind w:left="284"/>
            </w:pPr>
            <w:r>
              <w:t>- Climatology</w:t>
            </w:r>
          </w:p>
        </w:tc>
        <w:tc>
          <w:tcPr>
            <w:tcW w:w="3260" w:type="dxa"/>
          </w:tcPr>
          <w:p w:rsidR="005600E1" w:rsidRDefault="00EA27C6" w:rsidP="00F17C50">
            <w:r>
              <w:t>3 sub-types of Observations:</w:t>
            </w:r>
          </w:p>
          <w:p w:rsidR="00EA27C6" w:rsidRDefault="00EA27C6" w:rsidP="00CC1DA4">
            <w:pPr>
              <w:ind w:left="284"/>
            </w:pPr>
            <w:r>
              <w:t>- Warnings</w:t>
            </w:r>
          </w:p>
          <w:p w:rsidR="00EA27C6" w:rsidRDefault="00EA27C6" w:rsidP="00CC1DA4">
            <w:pPr>
              <w:ind w:left="284"/>
            </w:pPr>
            <w:r>
              <w:t>- Alerts</w:t>
            </w:r>
          </w:p>
          <w:p w:rsidR="00EA27C6" w:rsidRDefault="00EA27C6" w:rsidP="00CC1DA4">
            <w:pPr>
              <w:ind w:left="284"/>
            </w:pPr>
            <w:r>
              <w:t>- Updates</w:t>
            </w:r>
          </w:p>
        </w:tc>
        <w:tc>
          <w:tcPr>
            <w:tcW w:w="2857" w:type="dxa"/>
          </w:tcPr>
          <w:p w:rsidR="005600E1" w:rsidRDefault="00A8621B" w:rsidP="00CC1DA4">
            <w:pPr>
              <w:jc w:val="center"/>
            </w:pPr>
            <w:r>
              <w:t>Para 2</w:t>
            </w:r>
            <w:r w:rsidR="00EA27C6">
              <w:t>.2</w:t>
            </w:r>
          </w:p>
        </w:tc>
      </w:tr>
      <w:tr w:rsidR="005600E1" w:rsidTr="00CC1DA4">
        <w:tc>
          <w:tcPr>
            <w:tcW w:w="1788" w:type="dxa"/>
          </w:tcPr>
          <w:p w:rsidR="005600E1" w:rsidRPr="00EA27C6" w:rsidRDefault="00BF7B18" w:rsidP="00CC1DA4">
            <w:pPr>
              <w:jc w:val="center"/>
            </w:pPr>
            <w:r>
              <w:t>AUN</w:t>
            </w:r>
            <w:r w:rsidR="005600E1" w:rsidRPr="00EA27C6">
              <w:t>-</w:t>
            </w:r>
            <w:r w:rsidR="00A6144E">
              <w:t>3</w:t>
            </w:r>
          </w:p>
        </w:tc>
        <w:tc>
          <w:tcPr>
            <w:tcW w:w="2636" w:type="dxa"/>
          </w:tcPr>
          <w:p w:rsidR="005600E1" w:rsidRPr="00EA27C6" w:rsidRDefault="00A6144E" w:rsidP="00170EE2">
            <w:r>
              <w:t xml:space="preserve">Text </w:t>
            </w:r>
            <w:r w:rsidR="00170EE2">
              <w:t>Reports</w:t>
            </w:r>
          </w:p>
        </w:tc>
        <w:tc>
          <w:tcPr>
            <w:tcW w:w="3260" w:type="dxa"/>
          </w:tcPr>
          <w:p w:rsidR="005600E1" w:rsidRDefault="00A6144E" w:rsidP="00F17C50">
            <w:r>
              <w:t>Follow similar conventions to terrestrial weather METARs and SPECIs</w:t>
            </w:r>
          </w:p>
        </w:tc>
        <w:tc>
          <w:tcPr>
            <w:tcW w:w="2857" w:type="dxa"/>
          </w:tcPr>
          <w:p w:rsidR="005600E1" w:rsidRDefault="00A8621B" w:rsidP="00CC1DA4">
            <w:pPr>
              <w:jc w:val="center"/>
            </w:pPr>
            <w:r>
              <w:t>Para 2</w:t>
            </w:r>
            <w:r w:rsidR="00A6144E">
              <w:t>.2.1</w:t>
            </w:r>
          </w:p>
        </w:tc>
      </w:tr>
      <w:tr w:rsidR="005600E1" w:rsidTr="00CC1DA4">
        <w:tc>
          <w:tcPr>
            <w:tcW w:w="1788" w:type="dxa"/>
          </w:tcPr>
          <w:p w:rsidR="005600E1" w:rsidRPr="00EA27C6" w:rsidRDefault="00BF7B18" w:rsidP="00CC1DA4">
            <w:pPr>
              <w:jc w:val="center"/>
            </w:pPr>
            <w:r>
              <w:t>AUN</w:t>
            </w:r>
            <w:r w:rsidR="005600E1" w:rsidRPr="00EA27C6">
              <w:t>-</w:t>
            </w:r>
            <w:r w:rsidR="00A6144E">
              <w:t>3</w:t>
            </w:r>
            <w:r w:rsidR="002E04F3">
              <w:t>.1</w:t>
            </w:r>
          </w:p>
        </w:tc>
        <w:tc>
          <w:tcPr>
            <w:tcW w:w="2636" w:type="dxa"/>
          </w:tcPr>
          <w:p w:rsidR="005600E1" w:rsidRDefault="00A6144E" w:rsidP="00C3077F">
            <w:r>
              <w:t>Format and Content:</w:t>
            </w:r>
          </w:p>
          <w:p w:rsidR="00A6144E" w:rsidRDefault="00A6144E" w:rsidP="00CC1DA4">
            <w:pPr>
              <w:ind w:left="284"/>
            </w:pPr>
            <w:r>
              <w:t>- Type of report</w:t>
            </w:r>
          </w:p>
          <w:p w:rsidR="00A6144E" w:rsidRDefault="00D01BB3" w:rsidP="00CC1DA4">
            <w:pPr>
              <w:ind w:left="284"/>
            </w:pPr>
            <w:r>
              <w:t>- Releasing Station identifier</w:t>
            </w:r>
          </w:p>
          <w:p w:rsidR="00D01BB3" w:rsidRDefault="00D01BB3" w:rsidP="00CC1DA4">
            <w:pPr>
              <w:ind w:left="284"/>
            </w:pPr>
            <w:r>
              <w:t>- Affected airspace or region</w:t>
            </w:r>
          </w:p>
          <w:p w:rsidR="00D01BB3" w:rsidRDefault="00D01BB3" w:rsidP="00CC1DA4">
            <w:pPr>
              <w:ind w:left="284"/>
            </w:pPr>
            <w:r>
              <w:t>- Date, time stamp</w:t>
            </w:r>
          </w:p>
          <w:p w:rsidR="00D01BB3" w:rsidRPr="00EA27C6" w:rsidRDefault="00D01BB3" w:rsidP="00CC1DA4">
            <w:pPr>
              <w:ind w:left="284"/>
            </w:pPr>
            <w:r>
              <w:t>- Body (the information)</w:t>
            </w:r>
          </w:p>
        </w:tc>
        <w:tc>
          <w:tcPr>
            <w:tcW w:w="3260" w:type="dxa"/>
          </w:tcPr>
          <w:p w:rsidR="00A6144E" w:rsidRDefault="00A6144E" w:rsidP="00F17C50"/>
          <w:p w:rsidR="00D01BB3" w:rsidRDefault="00D01BB3" w:rsidP="00F17C50"/>
          <w:p w:rsidR="00D01BB3" w:rsidRDefault="00170EE2" w:rsidP="00F17C50">
            <w:r>
              <w:t>International Civil Aviation Organization (</w:t>
            </w:r>
            <w:r w:rsidR="002E04F3">
              <w:t>ICAO</w:t>
            </w:r>
            <w:r>
              <w:t>)</w:t>
            </w:r>
            <w:r w:rsidR="002E04F3">
              <w:t xml:space="preserve"> format identifier</w:t>
            </w:r>
          </w:p>
          <w:p w:rsidR="002E04F3" w:rsidRDefault="002E04F3" w:rsidP="00F17C50"/>
          <w:p w:rsidR="002E04F3" w:rsidRDefault="002E04F3" w:rsidP="00F17C50">
            <w:r>
              <w:t>Airspace or regions yet to be designated</w:t>
            </w:r>
          </w:p>
        </w:tc>
        <w:tc>
          <w:tcPr>
            <w:tcW w:w="2857" w:type="dxa"/>
          </w:tcPr>
          <w:p w:rsidR="005600E1" w:rsidRDefault="00A8621B" w:rsidP="00CC1DA4">
            <w:pPr>
              <w:jc w:val="center"/>
            </w:pPr>
            <w:r>
              <w:t>Para 2</w:t>
            </w:r>
            <w:r w:rsidR="00A6144E">
              <w:t>.2.1.1</w:t>
            </w:r>
          </w:p>
        </w:tc>
      </w:tr>
      <w:tr w:rsidR="005600E1" w:rsidTr="00CC1DA4">
        <w:tc>
          <w:tcPr>
            <w:tcW w:w="1788" w:type="dxa"/>
          </w:tcPr>
          <w:p w:rsidR="005600E1" w:rsidRPr="00EA27C6" w:rsidRDefault="00BF7B18" w:rsidP="00CC1DA4">
            <w:pPr>
              <w:jc w:val="center"/>
            </w:pPr>
            <w:r>
              <w:t>AUN</w:t>
            </w:r>
            <w:r w:rsidR="005600E1" w:rsidRPr="00EA27C6">
              <w:t>-</w:t>
            </w:r>
            <w:r w:rsidR="002E04F3">
              <w:t>3.1.1</w:t>
            </w:r>
          </w:p>
        </w:tc>
        <w:tc>
          <w:tcPr>
            <w:tcW w:w="2636" w:type="dxa"/>
          </w:tcPr>
          <w:p w:rsidR="005600E1" w:rsidRPr="00EA27C6" w:rsidRDefault="002E04F3" w:rsidP="00C3077F">
            <w:r>
              <w:t>Severity of Hazard</w:t>
            </w:r>
          </w:p>
        </w:tc>
        <w:tc>
          <w:tcPr>
            <w:tcW w:w="3260" w:type="dxa"/>
          </w:tcPr>
          <w:p w:rsidR="005600E1" w:rsidRDefault="002E04F3" w:rsidP="00F17C50">
            <w:r>
              <w:t>Should be described in standardized format and terminology</w:t>
            </w:r>
          </w:p>
        </w:tc>
        <w:tc>
          <w:tcPr>
            <w:tcW w:w="2857" w:type="dxa"/>
          </w:tcPr>
          <w:p w:rsidR="005600E1" w:rsidRDefault="00A8621B" w:rsidP="00CC1DA4">
            <w:pPr>
              <w:jc w:val="center"/>
            </w:pPr>
            <w:r>
              <w:t>Para 2</w:t>
            </w:r>
            <w:r w:rsidR="002E04F3">
              <w:t>.2.1.1.1</w:t>
            </w:r>
          </w:p>
        </w:tc>
      </w:tr>
      <w:tr w:rsidR="005600E1" w:rsidTr="00CC1DA4">
        <w:tc>
          <w:tcPr>
            <w:tcW w:w="1788" w:type="dxa"/>
          </w:tcPr>
          <w:p w:rsidR="005600E1" w:rsidRPr="00EA27C6" w:rsidRDefault="00BF7B18" w:rsidP="00CC1DA4">
            <w:pPr>
              <w:jc w:val="center"/>
            </w:pPr>
            <w:r>
              <w:t>AUN</w:t>
            </w:r>
            <w:r w:rsidR="005600E1" w:rsidRPr="00EA27C6">
              <w:t>-</w:t>
            </w:r>
            <w:r w:rsidR="002E04F3">
              <w:t>3.1.2</w:t>
            </w:r>
          </w:p>
        </w:tc>
        <w:tc>
          <w:tcPr>
            <w:tcW w:w="2636" w:type="dxa"/>
          </w:tcPr>
          <w:p w:rsidR="005600E1" w:rsidRDefault="002E04F3" w:rsidP="00C3077F">
            <w:r>
              <w:t>Timelines for reports to be stated:</w:t>
            </w:r>
          </w:p>
          <w:p w:rsidR="002E04F3" w:rsidRDefault="002E04F3" w:rsidP="00CC1DA4">
            <w:pPr>
              <w:ind w:left="284"/>
            </w:pPr>
            <w:r>
              <w:t>- Valid from</w:t>
            </w:r>
          </w:p>
          <w:p w:rsidR="00A30CFA" w:rsidRPr="00EA27C6" w:rsidRDefault="002E04F3" w:rsidP="00170EE2">
            <w:pPr>
              <w:ind w:left="284"/>
            </w:pPr>
            <w:r>
              <w:t xml:space="preserve">- Duration of or </w:t>
            </w:r>
            <w:r>
              <w:lastRenderedPageBreak/>
              <w:t>valid to</w:t>
            </w:r>
          </w:p>
        </w:tc>
        <w:tc>
          <w:tcPr>
            <w:tcW w:w="3260" w:type="dxa"/>
          </w:tcPr>
          <w:p w:rsidR="005600E1" w:rsidRDefault="002E04F3" w:rsidP="00F17C50">
            <w:r>
              <w:lastRenderedPageBreak/>
              <w:t>Applicable for any report (i.e., forecast, warning, alert, update), and applicable to each hazard</w:t>
            </w:r>
          </w:p>
          <w:p w:rsidR="00A30CFA" w:rsidRDefault="00A30CFA" w:rsidP="00F17C50"/>
        </w:tc>
        <w:tc>
          <w:tcPr>
            <w:tcW w:w="2857" w:type="dxa"/>
          </w:tcPr>
          <w:p w:rsidR="005600E1" w:rsidRDefault="00A8621B" w:rsidP="00CC1DA4">
            <w:pPr>
              <w:jc w:val="center"/>
            </w:pPr>
            <w:r>
              <w:lastRenderedPageBreak/>
              <w:t>Para 2</w:t>
            </w:r>
            <w:r w:rsidR="002E04F3">
              <w:t>.2.1.1.2</w:t>
            </w:r>
            <w:r w:rsidR="00B51881">
              <w:t xml:space="preserve"> and </w:t>
            </w:r>
            <w:r>
              <w:t>Table 2</w:t>
            </w:r>
            <w:r w:rsidR="00727CD6">
              <w:t>-2 Report Timescales</w:t>
            </w:r>
          </w:p>
        </w:tc>
      </w:tr>
      <w:tr w:rsidR="00170EE2" w:rsidTr="003E0A9A">
        <w:tc>
          <w:tcPr>
            <w:tcW w:w="1788" w:type="dxa"/>
            <w:vAlign w:val="center"/>
          </w:tcPr>
          <w:p w:rsidR="00170EE2" w:rsidRPr="00CC1DA4" w:rsidRDefault="00170EE2" w:rsidP="003E0A9A">
            <w:pPr>
              <w:jc w:val="center"/>
              <w:rPr>
                <w:b/>
              </w:rPr>
            </w:pPr>
            <w:r w:rsidRPr="00CC1DA4">
              <w:rPr>
                <w:b/>
              </w:rPr>
              <w:lastRenderedPageBreak/>
              <w:t xml:space="preserve">Aviation User </w:t>
            </w:r>
            <w:r>
              <w:rPr>
                <w:b/>
              </w:rPr>
              <w:t>Need</w:t>
            </w:r>
            <w:r w:rsidRPr="00CC1DA4">
              <w:rPr>
                <w:b/>
              </w:rPr>
              <w:t xml:space="preserve"> No. (AU</w:t>
            </w:r>
            <w:r>
              <w:rPr>
                <w:b/>
              </w:rPr>
              <w:t>N</w:t>
            </w:r>
            <w:r w:rsidRPr="00CC1DA4">
              <w:rPr>
                <w:b/>
              </w:rPr>
              <w:t>)</w:t>
            </w:r>
          </w:p>
        </w:tc>
        <w:tc>
          <w:tcPr>
            <w:tcW w:w="2636" w:type="dxa"/>
            <w:vAlign w:val="center"/>
          </w:tcPr>
          <w:p w:rsidR="00170EE2" w:rsidRPr="00CC1DA4" w:rsidRDefault="00170EE2" w:rsidP="003E0A9A">
            <w:pPr>
              <w:jc w:val="center"/>
              <w:rPr>
                <w:b/>
              </w:rPr>
            </w:pPr>
            <w:r w:rsidRPr="00CC1DA4">
              <w:rPr>
                <w:b/>
              </w:rPr>
              <w:t xml:space="preserve">User </w:t>
            </w:r>
            <w:r>
              <w:rPr>
                <w:b/>
              </w:rPr>
              <w:t>Need</w:t>
            </w:r>
          </w:p>
        </w:tc>
        <w:tc>
          <w:tcPr>
            <w:tcW w:w="3260" w:type="dxa"/>
            <w:vAlign w:val="center"/>
          </w:tcPr>
          <w:p w:rsidR="00170EE2" w:rsidRPr="00CC1DA4" w:rsidRDefault="00170EE2" w:rsidP="003E0A9A">
            <w:pPr>
              <w:jc w:val="center"/>
              <w:rPr>
                <w:b/>
              </w:rPr>
            </w:pPr>
            <w:r w:rsidRPr="00CC1DA4">
              <w:rPr>
                <w:b/>
              </w:rPr>
              <w:t>Notes</w:t>
            </w:r>
          </w:p>
        </w:tc>
        <w:tc>
          <w:tcPr>
            <w:tcW w:w="2857" w:type="dxa"/>
            <w:vAlign w:val="center"/>
          </w:tcPr>
          <w:p w:rsidR="00170EE2" w:rsidRPr="00CC1DA4" w:rsidRDefault="00170EE2" w:rsidP="003E0A9A">
            <w:pPr>
              <w:jc w:val="center"/>
              <w:rPr>
                <w:b/>
              </w:rPr>
            </w:pPr>
            <w:r w:rsidRPr="00CC1DA4">
              <w:rPr>
                <w:b/>
              </w:rPr>
              <w:t>Document Section reference</w:t>
            </w:r>
          </w:p>
        </w:tc>
      </w:tr>
      <w:tr w:rsidR="00170EE2" w:rsidTr="00CC1DA4">
        <w:tc>
          <w:tcPr>
            <w:tcW w:w="1788" w:type="dxa"/>
          </w:tcPr>
          <w:p w:rsidR="00170EE2" w:rsidRDefault="00170EE2" w:rsidP="00CC1DA4">
            <w:pPr>
              <w:jc w:val="center"/>
            </w:pPr>
            <w:r>
              <w:t>AUN-3.1.2</w:t>
            </w:r>
          </w:p>
          <w:p w:rsidR="00170EE2" w:rsidRDefault="00170EE2" w:rsidP="00CC1DA4">
            <w:pPr>
              <w:jc w:val="center"/>
            </w:pPr>
            <w:r>
              <w:t>(cont’d)</w:t>
            </w:r>
          </w:p>
        </w:tc>
        <w:tc>
          <w:tcPr>
            <w:tcW w:w="2636" w:type="dxa"/>
          </w:tcPr>
          <w:p w:rsidR="00170EE2" w:rsidRDefault="00170EE2" w:rsidP="00170EE2">
            <w:pPr>
              <w:ind w:left="284"/>
            </w:pPr>
            <w:r>
              <w:t>- Ongoing changes within duration</w:t>
            </w:r>
          </w:p>
          <w:p w:rsidR="00170EE2" w:rsidRDefault="00170EE2" w:rsidP="00170EE2">
            <w:r>
              <w:t>Reports required:</w:t>
            </w:r>
          </w:p>
          <w:p w:rsidR="00170EE2" w:rsidRDefault="00170EE2" w:rsidP="00170EE2">
            <w:pPr>
              <w:ind w:left="284"/>
            </w:pPr>
            <w:r>
              <w:t>- 7 day forecast</w:t>
            </w:r>
          </w:p>
          <w:p w:rsidR="00170EE2" w:rsidRDefault="00170EE2" w:rsidP="00170EE2">
            <w:pPr>
              <w:ind w:left="284"/>
            </w:pPr>
            <w:r>
              <w:t>- 3 day forecast</w:t>
            </w:r>
          </w:p>
          <w:p w:rsidR="00170EE2" w:rsidRDefault="00170EE2" w:rsidP="00170EE2">
            <w:pPr>
              <w:ind w:left="284"/>
            </w:pPr>
            <w:r>
              <w:t>- 30 hour forecast</w:t>
            </w:r>
          </w:p>
          <w:p w:rsidR="00170EE2" w:rsidRDefault="00170EE2" w:rsidP="00170EE2">
            <w:pPr>
              <w:ind w:left="284"/>
            </w:pPr>
          </w:p>
          <w:p w:rsidR="00170EE2" w:rsidRDefault="00170EE2" w:rsidP="00170EE2">
            <w:pPr>
              <w:ind w:left="284"/>
            </w:pPr>
            <w:r>
              <w:t>- 12 hour forecast</w:t>
            </w:r>
          </w:p>
          <w:p w:rsidR="00170EE2" w:rsidRDefault="00170EE2" w:rsidP="00170EE2">
            <w:pPr>
              <w:ind w:left="284"/>
            </w:pPr>
            <w:r>
              <w:t>- 6 hour forecast</w:t>
            </w:r>
          </w:p>
          <w:p w:rsidR="00170EE2" w:rsidRDefault="00170EE2" w:rsidP="00170EE2">
            <w:pPr>
              <w:ind w:left="284"/>
            </w:pPr>
            <w:r>
              <w:t>- 6 hour warning</w:t>
            </w:r>
          </w:p>
          <w:p w:rsidR="00170EE2" w:rsidRDefault="00170EE2" w:rsidP="00170EE2">
            <w:pPr>
              <w:ind w:left="284"/>
            </w:pPr>
          </w:p>
          <w:p w:rsidR="00170EE2" w:rsidRDefault="00170EE2" w:rsidP="00170EE2">
            <w:pPr>
              <w:ind w:left="284"/>
            </w:pPr>
            <w:r>
              <w:t>- Immediate alert</w:t>
            </w:r>
          </w:p>
          <w:p w:rsidR="00170EE2" w:rsidRDefault="00170EE2" w:rsidP="00170EE2">
            <w:pPr>
              <w:ind w:left="284"/>
            </w:pPr>
          </w:p>
          <w:p w:rsidR="00170EE2" w:rsidRDefault="00170EE2" w:rsidP="00170EE2">
            <w:pPr>
              <w:ind w:left="284"/>
            </w:pPr>
          </w:p>
          <w:p w:rsidR="00170EE2" w:rsidRDefault="00170EE2" w:rsidP="00170EE2">
            <w:pPr>
              <w:ind w:left="284"/>
            </w:pPr>
          </w:p>
          <w:p w:rsidR="00170EE2" w:rsidRDefault="00170EE2" w:rsidP="00170EE2">
            <w:pPr>
              <w:ind w:left="284"/>
            </w:pPr>
          </w:p>
          <w:p w:rsidR="00170EE2" w:rsidRDefault="00170EE2" w:rsidP="00170EE2">
            <w:pPr>
              <w:ind w:left="284"/>
            </w:pPr>
          </w:p>
          <w:p w:rsidR="00170EE2" w:rsidRDefault="00170EE2" w:rsidP="00170EE2">
            <w:pPr>
              <w:ind w:left="284"/>
            </w:pPr>
          </w:p>
          <w:p w:rsidR="00170EE2" w:rsidRDefault="00170EE2" w:rsidP="00170EE2">
            <w:pPr>
              <w:ind w:left="284"/>
            </w:pPr>
          </w:p>
          <w:p w:rsidR="00170EE2" w:rsidRDefault="00170EE2" w:rsidP="00170EE2">
            <w:pPr>
              <w:ind w:left="284"/>
            </w:pPr>
          </w:p>
          <w:p w:rsidR="00170EE2" w:rsidRDefault="00170EE2" w:rsidP="00170EE2">
            <w:pPr>
              <w:ind w:left="284"/>
            </w:pPr>
            <w:r>
              <w:t>- Update</w:t>
            </w:r>
          </w:p>
          <w:p w:rsidR="00170EE2" w:rsidRDefault="00170EE2" w:rsidP="00170EE2">
            <w:pPr>
              <w:ind w:left="284"/>
            </w:pPr>
          </w:p>
          <w:p w:rsidR="00170EE2" w:rsidRDefault="00170EE2" w:rsidP="00170EE2">
            <w:pPr>
              <w:ind w:left="284"/>
            </w:pPr>
          </w:p>
          <w:p w:rsidR="00170EE2" w:rsidRDefault="00170EE2" w:rsidP="00170EE2">
            <w:pPr>
              <w:ind w:left="284"/>
            </w:pPr>
          </w:p>
          <w:p w:rsidR="00170EE2" w:rsidRDefault="00170EE2" w:rsidP="00170EE2">
            <w:r>
              <w:t>- Post-Event Analysis (PEA)</w:t>
            </w:r>
          </w:p>
        </w:tc>
        <w:tc>
          <w:tcPr>
            <w:tcW w:w="3260" w:type="dxa"/>
          </w:tcPr>
          <w:p w:rsidR="00170EE2" w:rsidRDefault="00170EE2" w:rsidP="00170EE2"/>
          <w:p w:rsidR="00170EE2" w:rsidRDefault="00170EE2" w:rsidP="00170EE2"/>
          <w:p w:rsidR="00170EE2" w:rsidRDefault="00170EE2" w:rsidP="00170EE2">
            <w:r>
              <w:t>Issued:</w:t>
            </w:r>
          </w:p>
          <w:p w:rsidR="00170EE2" w:rsidRDefault="00170EE2" w:rsidP="00170EE2">
            <w:r>
              <w:t>- Once every 7 days</w:t>
            </w:r>
          </w:p>
          <w:p w:rsidR="00170EE2" w:rsidRDefault="00170EE2" w:rsidP="00170EE2">
            <w:r>
              <w:t>- Once every 24 hours</w:t>
            </w:r>
          </w:p>
          <w:p w:rsidR="00170EE2" w:rsidRDefault="009B4949" w:rsidP="00170EE2">
            <w:r>
              <w:t>- 4 times a day 0000, 0600, 1200, 1800</w:t>
            </w:r>
            <w:r w:rsidR="00E660F5">
              <w:t>utc</w:t>
            </w:r>
          </w:p>
          <w:p w:rsidR="00170EE2" w:rsidRDefault="00170EE2" w:rsidP="00170EE2">
            <w:r>
              <w:t>- Once every 3 hours</w:t>
            </w:r>
          </w:p>
          <w:p w:rsidR="00170EE2" w:rsidRDefault="00170EE2" w:rsidP="00170EE2">
            <w:r>
              <w:t>- Once every 2 hours</w:t>
            </w:r>
          </w:p>
          <w:p w:rsidR="00170EE2" w:rsidRDefault="00170EE2" w:rsidP="00170EE2">
            <w:r>
              <w:t>- With every new forecast parameter change increase.</w:t>
            </w:r>
          </w:p>
          <w:p w:rsidR="00170EE2" w:rsidRDefault="00170EE2" w:rsidP="00170EE2">
            <w:r>
              <w:t>- Valid immediately and for a specified time period where the activity is forecast to remain above the parameter action level. New alert issued with further increasing activity that affects parameter action levels.</w:t>
            </w:r>
          </w:p>
          <w:p w:rsidR="00170EE2" w:rsidRDefault="00170EE2" w:rsidP="00170EE2">
            <w:r>
              <w:t>- For a prior alert parameter change where activity decreases below action levels</w:t>
            </w:r>
          </w:p>
          <w:p w:rsidR="00170EE2" w:rsidRDefault="00170EE2" w:rsidP="00170EE2">
            <w:r>
              <w:t>Requires data collection procedures</w:t>
            </w:r>
          </w:p>
        </w:tc>
        <w:tc>
          <w:tcPr>
            <w:tcW w:w="2857" w:type="dxa"/>
          </w:tcPr>
          <w:p w:rsidR="00170EE2" w:rsidRDefault="00170EE2" w:rsidP="00CC1DA4">
            <w:pPr>
              <w:jc w:val="center"/>
            </w:pPr>
          </w:p>
        </w:tc>
      </w:tr>
      <w:tr w:rsidR="00625AC4" w:rsidTr="00CC1DA4">
        <w:tc>
          <w:tcPr>
            <w:tcW w:w="1788" w:type="dxa"/>
          </w:tcPr>
          <w:p w:rsidR="00625AC4" w:rsidRPr="00EA27C6" w:rsidRDefault="00625AC4" w:rsidP="003E0A9A">
            <w:pPr>
              <w:jc w:val="center"/>
            </w:pPr>
            <w:r>
              <w:t>AUN</w:t>
            </w:r>
            <w:r w:rsidRPr="00EA27C6">
              <w:t>-</w:t>
            </w:r>
            <w:r>
              <w:t>3.1.3</w:t>
            </w:r>
          </w:p>
        </w:tc>
        <w:tc>
          <w:tcPr>
            <w:tcW w:w="2636" w:type="dxa"/>
          </w:tcPr>
          <w:p w:rsidR="00625AC4" w:rsidRPr="00EA27C6" w:rsidRDefault="00625AC4" w:rsidP="003E0A9A">
            <w:r>
              <w:t>Reliability, % Confidence Levels, Probability of Event Occurring</w:t>
            </w:r>
          </w:p>
        </w:tc>
        <w:tc>
          <w:tcPr>
            <w:tcW w:w="3260" w:type="dxa"/>
          </w:tcPr>
          <w:p w:rsidR="00625AC4" w:rsidRDefault="00625AC4" w:rsidP="00625AC4">
            <w:r>
              <w:t>Accuracy of information: a space weather information provider will be required to state, in their reports, in some way, the reliability or % confidence level of the information provided</w:t>
            </w:r>
          </w:p>
        </w:tc>
        <w:tc>
          <w:tcPr>
            <w:tcW w:w="2857" w:type="dxa"/>
          </w:tcPr>
          <w:p w:rsidR="00625AC4" w:rsidRDefault="00A8621B" w:rsidP="003E0A9A">
            <w:pPr>
              <w:jc w:val="center"/>
            </w:pPr>
            <w:r>
              <w:t>Para 2</w:t>
            </w:r>
            <w:r w:rsidR="00625AC4">
              <w:t>.2.1.1.3</w:t>
            </w:r>
          </w:p>
          <w:p w:rsidR="00625AC4" w:rsidRDefault="00A8621B" w:rsidP="003E0A9A">
            <w:pPr>
              <w:jc w:val="center"/>
            </w:pPr>
            <w:r>
              <w:t>Table 2</w:t>
            </w:r>
            <w:r w:rsidR="00625AC4">
              <w:t>-3</w:t>
            </w:r>
          </w:p>
        </w:tc>
      </w:tr>
      <w:tr w:rsidR="005600E1" w:rsidTr="00CC1DA4">
        <w:tc>
          <w:tcPr>
            <w:tcW w:w="1788" w:type="dxa"/>
          </w:tcPr>
          <w:p w:rsidR="005600E1" w:rsidRPr="00EA27C6" w:rsidRDefault="00BF7B18" w:rsidP="00CC1DA4">
            <w:pPr>
              <w:jc w:val="center"/>
            </w:pPr>
            <w:r>
              <w:t>AUN</w:t>
            </w:r>
            <w:r w:rsidR="00F4502E" w:rsidRPr="00EA27C6">
              <w:t>-</w:t>
            </w:r>
            <w:r w:rsidR="00727CD6">
              <w:t>3.1.</w:t>
            </w:r>
            <w:r w:rsidR="00C3077F">
              <w:t>4</w:t>
            </w:r>
          </w:p>
        </w:tc>
        <w:tc>
          <w:tcPr>
            <w:tcW w:w="2636" w:type="dxa"/>
          </w:tcPr>
          <w:p w:rsidR="005600E1" w:rsidRDefault="00C3077F" w:rsidP="00C3077F">
            <w:r>
              <w:t>Regions, Boundaries, Volumes can be stated as:</w:t>
            </w:r>
          </w:p>
          <w:p w:rsidR="00C3077F" w:rsidRPr="00CC1DA4" w:rsidRDefault="00C3077F" w:rsidP="00CC1DA4">
            <w:pPr>
              <w:ind w:left="284"/>
              <w:rPr>
                <w:lang w:val="fr-FR"/>
              </w:rPr>
            </w:pPr>
            <w:r w:rsidRPr="00CC1DA4">
              <w:rPr>
                <w:lang w:val="fr-FR"/>
              </w:rPr>
              <w:t>- Latitude/Longitude</w:t>
            </w:r>
          </w:p>
          <w:p w:rsidR="00C3077F" w:rsidRPr="00CC1DA4" w:rsidRDefault="00C3077F" w:rsidP="00CC1DA4">
            <w:pPr>
              <w:ind w:left="284"/>
              <w:rPr>
                <w:lang w:val="fr-FR"/>
              </w:rPr>
            </w:pPr>
            <w:r w:rsidRPr="00CC1DA4">
              <w:rPr>
                <w:lang w:val="fr-FR"/>
              </w:rPr>
              <w:t>- Current airspace regions</w:t>
            </w:r>
          </w:p>
          <w:p w:rsidR="00C3077F" w:rsidRPr="00CC1DA4" w:rsidRDefault="00C3077F" w:rsidP="00CC1DA4">
            <w:pPr>
              <w:ind w:left="568"/>
              <w:rPr>
                <w:lang w:val="fr-FR"/>
              </w:rPr>
            </w:pPr>
            <w:r w:rsidRPr="00CC1DA4">
              <w:rPr>
                <w:lang w:val="fr-FR"/>
              </w:rPr>
              <w:t>- ATM</w:t>
            </w:r>
          </w:p>
          <w:p w:rsidR="00C3077F" w:rsidRDefault="00C3077F" w:rsidP="00CC1DA4">
            <w:pPr>
              <w:ind w:left="568"/>
            </w:pPr>
            <w:r w:rsidRPr="00C3077F">
              <w:t>- Route tra</w:t>
            </w:r>
            <w:r>
              <w:t>ffic flow rate impacts</w:t>
            </w:r>
          </w:p>
          <w:p w:rsidR="00C3077F" w:rsidRPr="00C3077F" w:rsidRDefault="00625AC4" w:rsidP="00216446">
            <w:pPr>
              <w:ind w:left="568"/>
            </w:pPr>
            <w:r>
              <w:lastRenderedPageBreak/>
              <w:t>- ICAO Flight</w:t>
            </w:r>
          </w:p>
        </w:tc>
        <w:tc>
          <w:tcPr>
            <w:tcW w:w="3260" w:type="dxa"/>
          </w:tcPr>
          <w:p w:rsidR="005600E1" w:rsidRDefault="00C3077F" w:rsidP="00F17C50">
            <w:r>
              <w:lastRenderedPageBreak/>
              <w:t>The regions, boundaries and volumes (by defining altitudes and flight levels) that are applicable to the hazard contained within the report should be stated.</w:t>
            </w:r>
          </w:p>
          <w:p w:rsidR="00C3077F" w:rsidRDefault="00C3077F" w:rsidP="00F17C50"/>
        </w:tc>
        <w:tc>
          <w:tcPr>
            <w:tcW w:w="2857" w:type="dxa"/>
          </w:tcPr>
          <w:p w:rsidR="005600E1" w:rsidRDefault="00A8621B" w:rsidP="00CC1DA4">
            <w:pPr>
              <w:jc w:val="center"/>
            </w:pPr>
            <w:r>
              <w:t>Para 2</w:t>
            </w:r>
            <w:r w:rsidR="00C3077F">
              <w:t>.2.1.1.4</w:t>
            </w:r>
          </w:p>
        </w:tc>
      </w:tr>
      <w:tr w:rsidR="00B6045C" w:rsidTr="00FB47BF">
        <w:tc>
          <w:tcPr>
            <w:tcW w:w="1788" w:type="dxa"/>
            <w:vAlign w:val="center"/>
          </w:tcPr>
          <w:p w:rsidR="00B6045C" w:rsidRPr="00CC1DA4" w:rsidRDefault="00B6045C" w:rsidP="00FB47BF">
            <w:pPr>
              <w:jc w:val="center"/>
              <w:rPr>
                <w:b/>
              </w:rPr>
            </w:pPr>
            <w:r w:rsidRPr="00CC1DA4">
              <w:rPr>
                <w:b/>
              </w:rPr>
              <w:lastRenderedPageBreak/>
              <w:t xml:space="preserve">Aviation User </w:t>
            </w:r>
            <w:r>
              <w:rPr>
                <w:b/>
              </w:rPr>
              <w:t>Need</w:t>
            </w:r>
            <w:r w:rsidRPr="00CC1DA4">
              <w:rPr>
                <w:b/>
              </w:rPr>
              <w:t xml:space="preserve"> No. (AU</w:t>
            </w:r>
            <w:r>
              <w:rPr>
                <w:b/>
              </w:rPr>
              <w:t>N</w:t>
            </w:r>
            <w:r w:rsidRPr="00CC1DA4">
              <w:rPr>
                <w:b/>
              </w:rPr>
              <w:t>)</w:t>
            </w:r>
          </w:p>
        </w:tc>
        <w:tc>
          <w:tcPr>
            <w:tcW w:w="2636" w:type="dxa"/>
            <w:vAlign w:val="center"/>
          </w:tcPr>
          <w:p w:rsidR="00B6045C" w:rsidRPr="00CC1DA4" w:rsidRDefault="00B6045C" w:rsidP="00FB47BF">
            <w:pPr>
              <w:jc w:val="center"/>
              <w:rPr>
                <w:b/>
              </w:rPr>
            </w:pPr>
            <w:r w:rsidRPr="00CC1DA4">
              <w:rPr>
                <w:b/>
              </w:rPr>
              <w:t xml:space="preserve">User </w:t>
            </w:r>
            <w:r>
              <w:rPr>
                <w:b/>
              </w:rPr>
              <w:t>Need</w:t>
            </w:r>
          </w:p>
        </w:tc>
        <w:tc>
          <w:tcPr>
            <w:tcW w:w="3260" w:type="dxa"/>
            <w:vAlign w:val="center"/>
          </w:tcPr>
          <w:p w:rsidR="00B6045C" w:rsidRPr="00CC1DA4" w:rsidRDefault="00B6045C" w:rsidP="00FB47BF">
            <w:pPr>
              <w:jc w:val="center"/>
              <w:rPr>
                <w:b/>
              </w:rPr>
            </w:pPr>
            <w:r w:rsidRPr="00CC1DA4">
              <w:rPr>
                <w:b/>
              </w:rPr>
              <w:t>Notes</w:t>
            </w:r>
          </w:p>
        </w:tc>
        <w:tc>
          <w:tcPr>
            <w:tcW w:w="2857" w:type="dxa"/>
            <w:vAlign w:val="center"/>
          </w:tcPr>
          <w:p w:rsidR="00B6045C" w:rsidRPr="00CC1DA4" w:rsidRDefault="00B6045C" w:rsidP="00FB47BF">
            <w:pPr>
              <w:jc w:val="center"/>
              <w:rPr>
                <w:b/>
              </w:rPr>
            </w:pPr>
            <w:r w:rsidRPr="00CC1DA4">
              <w:rPr>
                <w:b/>
              </w:rPr>
              <w:t>Document Section reference</w:t>
            </w:r>
          </w:p>
        </w:tc>
      </w:tr>
      <w:tr w:rsidR="00B6045C" w:rsidTr="00CC1DA4">
        <w:tc>
          <w:tcPr>
            <w:tcW w:w="1788" w:type="dxa"/>
          </w:tcPr>
          <w:p w:rsidR="00B6045C" w:rsidRDefault="00216446" w:rsidP="00BF7B18">
            <w:pPr>
              <w:jc w:val="center"/>
            </w:pPr>
            <w:r>
              <w:t>AUN-3.1.4</w:t>
            </w:r>
          </w:p>
          <w:p w:rsidR="00216446" w:rsidRDefault="00216446" w:rsidP="00BF7B18">
            <w:pPr>
              <w:jc w:val="center"/>
            </w:pPr>
            <w:r>
              <w:t>(cont’d)</w:t>
            </w:r>
          </w:p>
        </w:tc>
        <w:tc>
          <w:tcPr>
            <w:tcW w:w="2636" w:type="dxa"/>
          </w:tcPr>
          <w:p w:rsidR="00216446" w:rsidRDefault="00216446" w:rsidP="00216446">
            <w:pPr>
              <w:ind w:left="568"/>
            </w:pPr>
            <w:r>
              <w:t>Information Regions (FIRs)</w:t>
            </w:r>
          </w:p>
          <w:p w:rsidR="00B6045C" w:rsidRDefault="00216446" w:rsidP="00216446">
            <w:pPr>
              <w:ind w:left="284"/>
            </w:pPr>
            <w:r>
              <w:t>- International Space Environment Service (ISES) regions</w:t>
            </w:r>
          </w:p>
        </w:tc>
        <w:tc>
          <w:tcPr>
            <w:tcW w:w="3260" w:type="dxa"/>
          </w:tcPr>
          <w:p w:rsidR="00B6045C" w:rsidRDefault="00B6045C" w:rsidP="00F17C50"/>
        </w:tc>
        <w:tc>
          <w:tcPr>
            <w:tcW w:w="2857" w:type="dxa"/>
          </w:tcPr>
          <w:p w:rsidR="00B6045C" w:rsidRDefault="00B6045C" w:rsidP="00CC1DA4">
            <w:pPr>
              <w:jc w:val="center"/>
            </w:pPr>
          </w:p>
        </w:tc>
      </w:tr>
      <w:tr w:rsidR="00F4502E" w:rsidTr="00CC1DA4">
        <w:tc>
          <w:tcPr>
            <w:tcW w:w="1788" w:type="dxa"/>
          </w:tcPr>
          <w:p w:rsidR="00F4502E" w:rsidRPr="00EA27C6" w:rsidRDefault="00912141" w:rsidP="00BF7B18">
            <w:pPr>
              <w:jc w:val="center"/>
            </w:pPr>
            <w:r>
              <w:t>AU</w:t>
            </w:r>
            <w:r w:rsidR="00BF7B18">
              <w:t>N</w:t>
            </w:r>
            <w:r w:rsidR="00BB21A0" w:rsidRPr="00EA27C6">
              <w:t>-</w:t>
            </w:r>
            <w:r>
              <w:t>4</w:t>
            </w:r>
          </w:p>
        </w:tc>
        <w:tc>
          <w:tcPr>
            <w:tcW w:w="2636" w:type="dxa"/>
          </w:tcPr>
          <w:p w:rsidR="00F4502E" w:rsidRPr="00EA27C6" w:rsidRDefault="00625AC4" w:rsidP="00C3077F">
            <w:r>
              <w:t>Graphical Repor</w:t>
            </w:r>
            <w:r w:rsidR="00C3077F">
              <w:t>ts</w:t>
            </w:r>
          </w:p>
        </w:tc>
        <w:tc>
          <w:tcPr>
            <w:tcW w:w="3260" w:type="dxa"/>
          </w:tcPr>
          <w:p w:rsidR="00F4502E" w:rsidRDefault="003146BB" w:rsidP="00F17C50">
            <w:r>
              <w:t>Graphical Analysis Charts of space weather observations in a similar manner to current terrestrial Significant Weather charts.</w:t>
            </w:r>
          </w:p>
        </w:tc>
        <w:tc>
          <w:tcPr>
            <w:tcW w:w="2857" w:type="dxa"/>
          </w:tcPr>
          <w:p w:rsidR="00F4502E" w:rsidRDefault="00A8621B" w:rsidP="00CC1DA4">
            <w:pPr>
              <w:jc w:val="center"/>
            </w:pPr>
            <w:r>
              <w:t>Para 2</w:t>
            </w:r>
            <w:r w:rsidR="00912141">
              <w:t>.2.2</w:t>
            </w:r>
          </w:p>
        </w:tc>
      </w:tr>
      <w:tr w:rsidR="00F4502E" w:rsidTr="00CC1DA4">
        <w:tc>
          <w:tcPr>
            <w:tcW w:w="1788" w:type="dxa"/>
          </w:tcPr>
          <w:p w:rsidR="00F4502E" w:rsidRPr="00EA27C6" w:rsidRDefault="00BF7B18" w:rsidP="00CC1DA4">
            <w:pPr>
              <w:jc w:val="center"/>
            </w:pPr>
            <w:r>
              <w:t>AUN</w:t>
            </w:r>
            <w:r w:rsidR="00BB21A0" w:rsidRPr="00EA27C6">
              <w:t>-</w:t>
            </w:r>
            <w:r w:rsidR="00912141">
              <w:t>4.1</w:t>
            </w:r>
          </w:p>
        </w:tc>
        <w:tc>
          <w:tcPr>
            <w:tcW w:w="2636" w:type="dxa"/>
          </w:tcPr>
          <w:p w:rsidR="003146BB" w:rsidRDefault="00912141" w:rsidP="003146BB">
            <w:r>
              <w:t>Format and Content</w:t>
            </w:r>
            <w:r w:rsidR="003146BB">
              <w:t>:</w:t>
            </w:r>
          </w:p>
          <w:p w:rsidR="003146BB" w:rsidRDefault="000B59CE" w:rsidP="00CC1DA4">
            <w:pPr>
              <w:ind w:left="284"/>
            </w:pPr>
            <w:r>
              <w:t>- Type of chart or report</w:t>
            </w:r>
          </w:p>
          <w:p w:rsidR="003146BB" w:rsidRDefault="003146BB" w:rsidP="00CC1DA4">
            <w:pPr>
              <w:ind w:left="284"/>
            </w:pPr>
            <w:r>
              <w:t>- Releasing Station identifier</w:t>
            </w:r>
          </w:p>
          <w:p w:rsidR="003146BB" w:rsidRDefault="003146BB" w:rsidP="00CC1DA4">
            <w:pPr>
              <w:ind w:left="284"/>
            </w:pPr>
            <w:r>
              <w:t xml:space="preserve">- Regions depicted on chart / </w:t>
            </w:r>
            <w:r w:rsidR="000B59CE">
              <w:t>report</w:t>
            </w:r>
            <w:r>
              <w:t xml:space="preserve"> /affected FIR(s) or ATM regions</w:t>
            </w:r>
          </w:p>
          <w:p w:rsidR="003146BB" w:rsidRPr="00EA27C6" w:rsidRDefault="003146BB" w:rsidP="00CC1DA4">
            <w:pPr>
              <w:ind w:left="284"/>
            </w:pPr>
            <w:r>
              <w:t>- Date, time stamp</w:t>
            </w:r>
          </w:p>
        </w:tc>
        <w:tc>
          <w:tcPr>
            <w:tcW w:w="3260" w:type="dxa"/>
          </w:tcPr>
          <w:p w:rsidR="00F4502E" w:rsidRDefault="00F4502E" w:rsidP="00F17C50"/>
          <w:p w:rsidR="003146BB" w:rsidRDefault="003146BB" w:rsidP="00F17C50"/>
          <w:p w:rsidR="003146BB" w:rsidRDefault="003146BB" w:rsidP="00F17C50"/>
          <w:p w:rsidR="003146BB" w:rsidRDefault="003146BB" w:rsidP="00F17C50">
            <w:r>
              <w:t>ICAO format identifier</w:t>
            </w:r>
          </w:p>
        </w:tc>
        <w:tc>
          <w:tcPr>
            <w:tcW w:w="2857" w:type="dxa"/>
          </w:tcPr>
          <w:p w:rsidR="00F4502E" w:rsidRDefault="00A8621B" w:rsidP="00CC1DA4">
            <w:pPr>
              <w:jc w:val="center"/>
            </w:pPr>
            <w:r>
              <w:t>Para 2</w:t>
            </w:r>
            <w:r w:rsidR="00912141">
              <w:t>.2.2.1</w:t>
            </w:r>
          </w:p>
        </w:tc>
      </w:tr>
      <w:tr w:rsidR="00912141" w:rsidTr="00CC1DA4">
        <w:tc>
          <w:tcPr>
            <w:tcW w:w="1788" w:type="dxa"/>
          </w:tcPr>
          <w:p w:rsidR="00912141" w:rsidRPr="00EA27C6" w:rsidRDefault="00BF7B18" w:rsidP="00CC1DA4">
            <w:pPr>
              <w:jc w:val="center"/>
            </w:pPr>
            <w:r>
              <w:t>AUN</w:t>
            </w:r>
            <w:r w:rsidR="00912141">
              <w:t>-4.1.1</w:t>
            </w:r>
          </w:p>
        </w:tc>
        <w:tc>
          <w:tcPr>
            <w:tcW w:w="2636" w:type="dxa"/>
          </w:tcPr>
          <w:p w:rsidR="00912141" w:rsidRPr="00912141" w:rsidRDefault="00912141" w:rsidP="00C3077F">
            <w:r>
              <w:t>Severity of Hazard</w:t>
            </w:r>
          </w:p>
        </w:tc>
        <w:tc>
          <w:tcPr>
            <w:tcW w:w="3260" w:type="dxa"/>
          </w:tcPr>
          <w:p w:rsidR="00E961E3" w:rsidRDefault="003146BB" w:rsidP="00C3077F">
            <w:r>
              <w:t xml:space="preserve">Graphical </w:t>
            </w:r>
            <w:r w:rsidR="00E961E3">
              <w:t xml:space="preserve">charts / </w:t>
            </w:r>
            <w:r w:rsidR="000B59CE">
              <w:t>reports</w:t>
            </w:r>
            <w:r w:rsidR="00E961E3">
              <w:t xml:space="preserve"> required to</w:t>
            </w:r>
            <w:r>
              <w:t xml:space="preserve"> define</w:t>
            </w:r>
            <w:r w:rsidR="00E961E3">
              <w:t>:</w:t>
            </w:r>
          </w:p>
          <w:p w:rsidR="00E961E3" w:rsidRDefault="00E961E3" w:rsidP="00C3077F">
            <w:r>
              <w:t xml:space="preserve">- </w:t>
            </w:r>
            <w:r w:rsidR="003146BB">
              <w:t>the type of hazard</w:t>
            </w:r>
          </w:p>
          <w:p w:rsidR="00912141" w:rsidRPr="00CC1DA4" w:rsidRDefault="00E961E3" w:rsidP="00C3077F">
            <w:pPr>
              <w:rPr>
                <w:b/>
              </w:rPr>
            </w:pPr>
            <w:r>
              <w:t xml:space="preserve">- </w:t>
            </w:r>
            <w:r w:rsidR="003146BB">
              <w:t>depict the distribution of severity</w:t>
            </w:r>
          </w:p>
        </w:tc>
        <w:tc>
          <w:tcPr>
            <w:tcW w:w="2857" w:type="dxa"/>
          </w:tcPr>
          <w:p w:rsidR="00912141" w:rsidRDefault="00A8621B" w:rsidP="00CC1DA4">
            <w:pPr>
              <w:jc w:val="center"/>
            </w:pPr>
            <w:r>
              <w:t>Para 2</w:t>
            </w:r>
            <w:r w:rsidR="00912141">
              <w:t>.2.2.2</w:t>
            </w:r>
          </w:p>
        </w:tc>
      </w:tr>
      <w:tr w:rsidR="00F4502E" w:rsidTr="00CC1DA4">
        <w:tc>
          <w:tcPr>
            <w:tcW w:w="1788" w:type="dxa"/>
          </w:tcPr>
          <w:p w:rsidR="00F4502E" w:rsidRPr="00EA27C6" w:rsidRDefault="00BF7B18" w:rsidP="00CC1DA4">
            <w:pPr>
              <w:jc w:val="center"/>
            </w:pPr>
            <w:r>
              <w:t>AUN</w:t>
            </w:r>
            <w:r w:rsidR="00BB21A0" w:rsidRPr="00EA27C6">
              <w:t>-4</w:t>
            </w:r>
            <w:r w:rsidR="00912141">
              <w:t>.1.2</w:t>
            </w:r>
          </w:p>
        </w:tc>
        <w:tc>
          <w:tcPr>
            <w:tcW w:w="2636" w:type="dxa"/>
          </w:tcPr>
          <w:p w:rsidR="00F4502E" w:rsidRDefault="00912141" w:rsidP="00C3077F">
            <w:r>
              <w:t>Timelines for reports</w:t>
            </w:r>
          </w:p>
        </w:tc>
        <w:tc>
          <w:tcPr>
            <w:tcW w:w="3260" w:type="dxa"/>
          </w:tcPr>
          <w:p w:rsidR="00E961E3" w:rsidRDefault="00E961E3" w:rsidP="00F17C50">
            <w:r>
              <w:t>Graphical</w:t>
            </w:r>
            <w:r w:rsidR="003146BB" w:rsidRPr="00134E7B">
              <w:t xml:space="preserve"> chart</w:t>
            </w:r>
            <w:r w:rsidR="003146BB">
              <w:t>s</w:t>
            </w:r>
            <w:r w:rsidR="003146BB" w:rsidRPr="00134E7B">
              <w:t xml:space="preserve"> </w:t>
            </w:r>
            <w:r>
              <w:t xml:space="preserve">/ </w:t>
            </w:r>
            <w:r w:rsidR="00F22699">
              <w:t>information</w:t>
            </w:r>
            <w:r>
              <w:t xml:space="preserve"> required to </w:t>
            </w:r>
            <w:r w:rsidR="003146BB">
              <w:t>depict</w:t>
            </w:r>
            <w:r>
              <w:t>:</w:t>
            </w:r>
          </w:p>
          <w:p w:rsidR="00E961E3" w:rsidRDefault="00E961E3" w:rsidP="00F17C50">
            <w:r>
              <w:t>-</w:t>
            </w:r>
            <w:r w:rsidR="003146BB" w:rsidRPr="00134E7B">
              <w:t xml:space="preserve"> “snapshot” of </w:t>
            </w:r>
            <w:r w:rsidR="003146BB">
              <w:t xml:space="preserve">space </w:t>
            </w:r>
            <w:r w:rsidR="003146BB" w:rsidRPr="00134E7B">
              <w:t>weather</w:t>
            </w:r>
            <w:r w:rsidR="003146BB">
              <w:t>, applicable to each hazard,</w:t>
            </w:r>
            <w:r w:rsidR="003146BB" w:rsidRPr="00134E7B">
              <w:t xml:space="preserve"> expec</w:t>
            </w:r>
            <w:r>
              <w:t>ted at the specified valid time</w:t>
            </w:r>
          </w:p>
          <w:p w:rsidR="00F4502E" w:rsidRDefault="00E961E3" w:rsidP="00F17C50">
            <w:r>
              <w:t>- f</w:t>
            </w:r>
            <w:r w:rsidR="003146BB" w:rsidRPr="00134E7B">
              <w:t xml:space="preserve">orecasted conditions </w:t>
            </w:r>
            <w:r>
              <w:t xml:space="preserve">at </w:t>
            </w:r>
            <w:r w:rsidR="003146BB" w:rsidRPr="00134E7B">
              <w:t xml:space="preserve">four </w:t>
            </w:r>
            <w:r>
              <w:t xml:space="preserve">(4) </w:t>
            </w:r>
            <w:r w:rsidR="003146BB" w:rsidRPr="00134E7B">
              <w:t>periods, 12-</w:t>
            </w:r>
            <w:r>
              <w:t>hours</w:t>
            </w:r>
            <w:r w:rsidR="003146BB" w:rsidRPr="00134E7B">
              <w:t>, 24-</w:t>
            </w:r>
            <w:r w:rsidR="003146BB">
              <w:t>hours</w:t>
            </w:r>
            <w:r w:rsidR="003146BB" w:rsidRPr="00134E7B">
              <w:t>, 3</w:t>
            </w:r>
            <w:r w:rsidR="003146BB">
              <w:t>-days</w:t>
            </w:r>
            <w:r>
              <w:t xml:space="preserve">, </w:t>
            </w:r>
            <w:r w:rsidR="003146BB">
              <w:t>7</w:t>
            </w:r>
            <w:r w:rsidR="003146BB" w:rsidRPr="00134E7B">
              <w:t>-</w:t>
            </w:r>
            <w:r w:rsidR="003146BB">
              <w:t>days</w:t>
            </w:r>
          </w:p>
        </w:tc>
        <w:tc>
          <w:tcPr>
            <w:tcW w:w="2857" w:type="dxa"/>
          </w:tcPr>
          <w:p w:rsidR="00F4502E" w:rsidRDefault="00A8621B" w:rsidP="00CC1DA4">
            <w:pPr>
              <w:jc w:val="center"/>
            </w:pPr>
            <w:r>
              <w:t>Para 2</w:t>
            </w:r>
            <w:r w:rsidR="00912141">
              <w:t>.2.2.3</w:t>
            </w:r>
          </w:p>
        </w:tc>
      </w:tr>
      <w:tr w:rsidR="00F4502E" w:rsidTr="00CC1DA4">
        <w:tc>
          <w:tcPr>
            <w:tcW w:w="1788" w:type="dxa"/>
          </w:tcPr>
          <w:p w:rsidR="00F4502E" w:rsidRPr="00EA27C6" w:rsidRDefault="00BB21A0" w:rsidP="00CC1DA4">
            <w:pPr>
              <w:jc w:val="center"/>
            </w:pPr>
            <w:r w:rsidRPr="00EA27C6">
              <w:t>AU</w:t>
            </w:r>
            <w:r w:rsidR="00BF7B18">
              <w:t>N</w:t>
            </w:r>
            <w:r w:rsidR="00912141">
              <w:t>-4.1.3</w:t>
            </w:r>
          </w:p>
        </w:tc>
        <w:tc>
          <w:tcPr>
            <w:tcW w:w="2636" w:type="dxa"/>
          </w:tcPr>
          <w:p w:rsidR="00F4502E" w:rsidRDefault="00912141" w:rsidP="00C3077F">
            <w:r>
              <w:t>Reliability, % Confidence Levels, Probability of Event Occurring</w:t>
            </w:r>
          </w:p>
        </w:tc>
        <w:tc>
          <w:tcPr>
            <w:tcW w:w="3260" w:type="dxa"/>
          </w:tcPr>
          <w:p w:rsidR="00F4502E" w:rsidRDefault="003146BB" w:rsidP="003146BB">
            <w:r>
              <w:t xml:space="preserve">Charts / </w:t>
            </w:r>
            <w:r w:rsidR="00F22699">
              <w:t>information</w:t>
            </w:r>
            <w:r>
              <w:t xml:space="preserve"> required to </w:t>
            </w:r>
            <w:r w:rsidRPr="003146BB">
              <w:t>contain reliability</w:t>
            </w:r>
            <w:r>
              <w:t xml:space="preserve">, </w:t>
            </w:r>
            <w:r w:rsidRPr="003146BB">
              <w:t xml:space="preserve">% confidence levels </w:t>
            </w:r>
            <w:r>
              <w:t xml:space="preserve">or probability of event occurring </w:t>
            </w:r>
            <w:r w:rsidR="00E62D79">
              <w:t>within the time covered by the forecast</w:t>
            </w:r>
          </w:p>
          <w:p w:rsidR="00216446" w:rsidRPr="003146BB" w:rsidRDefault="00216446" w:rsidP="003146BB"/>
        </w:tc>
        <w:tc>
          <w:tcPr>
            <w:tcW w:w="2857" w:type="dxa"/>
          </w:tcPr>
          <w:p w:rsidR="00F4502E" w:rsidRDefault="00A8621B" w:rsidP="00CC1DA4">
            <w:pPr>
              <w:jc w:val="center"/>
            </w:pPr>
            <w:r>
              <w:lastRenderedPageBreak/>
              <w:t>Para 2</w:t>
            </w:r>
            <w:r w:rsidR="00912141">
              <w:t>.2.2.4</w:t>
            </w:r>
          </w:p>
        </w:tc>
      </w:tr>
      <w:tr w:rsidR="00216446" w:rsidTr="00FB47BF">
        <w:tc>
          <w:tcPr>
            <w:tcW w:w="1788" w:type="dxa"/>
            <w:vAlign w:val="center"/>
          </w:tcPr>
          <w:p w:rsidR="00216446" w:rsidRPr="00CC1DA4" w:rsidRDefault="00216446" w:rsidP="00FB47BF">
            <w:pPr>
              <w:jc w:val="center"/>
              <w:rPr>
                <w:b/>
              </w:rPr>
            </w:pPr>
            <w:r w:rsidRPr="00CC1DA4">
              <w:rPr>
                <w:b/>
              </w:rPr>
              <w:lastRenderedPageBreak/>
              <w:t xml:space="preserve">Aviation User </w:t>
            </w:r>
            <w:r>
              <w:rPr>
                <w:b/>
              </w:rPr>
              <w:t>Need</w:t>
            </w:r>
            <w:r w:rsidRPr="00CC1DA4">
              <w:rPr>
                <w:b/>
              </w:rPr>
              <w:t xml:space="preserve"> No. (AU</w:t>
            </w:r>
            <w:r>
              <w:rPr>
                <w:b/>
              </w:rPr>
              <w:t>N</w:t>
            </w:r>
            <w:r w:rsidRPr="00CC1DA4">
              <w:rPr>
                <w:b/>
              </w:rPr>
              <w:t>)</w:t>
            </w:r>
          </w:p>
        </w:tc>
        <w:tc>
          <w:tcPr>
            <w:tcW w:w="2636" w:type="dxa"/>
            <w:vAlign w:val="center"/>
          </w:tcPr>
          <w:p w:rsidR="00216446" w:rsidRPr="00CC1DA4" w:rsidRDefault="00216446" w:rsidP="00FB47BF">
            <w:pPr>
              <w:jc w:val="center"/>
              <w:rPr>
                <w:b/>
              </w:rPr>
            </w:pPr>
            <w:r w:rsidRPr="00CC1DA4">
              <w:rPr>
                <w:b/>
              </w:rPr>
              <w:t xml:space="preserve">User </w:t>
            </w:r>
            <w:r>
              <w:rPr>
                <w:b/>
              </w:rPr>
              <w:t>Need</w:t>
            </w:r>
          </w:p>
        </w:tc>
        <w:tc>
          <w:tcPr>
            <w:tcW w:w="3260" w:type="dxa"/>
            <w:vAlign w:val="center"/>
          </w:tcPr>
          <w:p w:rsidR="00216446" w:rsidRPr="00CC1DA4" w:rsidRDefault="00216446" w:rsidP="00FB47BF">
            <w:pPr>
              <w:jc w:val="center"/>
              <w:rPr>
                <w:b/>
              </w:rPr>
            </w:pPr>
            <w:r w:rsidRPr="00CC1DA4">
              <w:rPr>
                <w:b/>
              </w:rPr>
              <w:t>Notes</w:t>
            </w:r>
          </w:p>
        </w:tc>
        <w:tc>
          <w:tcPr>
            <w:tcW w:w="2857" w:type="dxa"/>
            <w:vAlign w:val="center"/>
          </w:tcPr>
          <w:p w:rsidR="00216446" w:rsidRPr="00CC1DA4" w:rsidRDefault="00216446" w:rsidP="00FB47BF">
            <w:pPr>
              <w:jc w:val="center"/>
              <w:rPr>
                <w:b/>
              </w:rPr>
            </w:pPr>
            <w:r w:rsidRPr="00CC1DA4">
              <w:rPr>
                <w:b/>
              </w:rPr>
              <w:t>Document Section reference</w:t>
            </w:r>
          </w:p>
        </w:tc>
      </w:tr>
      <w:tr w:rsidR="00F4502E" w:rsidTr="00CC1DA4">
        <w:tc>
          <w:tcPr>
            <w:tcW w:w="1788" w:type="dxa"/>
          </w:tcPr>
          <w:p w:rsidR="00F4502E" w:rsidRPr="00EA27C6" w:rsidRDefault="00BF7B18" w:rsidP="00CC1DA4">
            <w:pPr>
              <w:jc w:val="center"/>
            </w:pPr>
            <w:r>
              <w:t>AUN</w:t>
            </w:r>
            <w:r w:rsidR="00912141">
              <w:t>-4.1.4</w:t>
            </w:r>
          </w:p>
        </w:tc>
        <w:tc>
          <w:tcPr>
            <w:tcW w:w="2636" w:type="dxa"/>
          </w:tcPr>
          <w:p w:rsidR="00F4502E" w:rsidRDefault="00912141" w:rsidP="00C3077F">
            <w:r>
              <w:t>Combined Space and Terrestrial Weather Hazard Charts</w:t>
            </w:r>
          </w:p>
        </w:tc>
        <w:tc>
          <w:tcPr>
            <w:tcW w:w="3260" w:type="dxa"/>
          </w:tcPr>
          <w:p w:rsidR="00F4502E" w:rsidRDefault="003146BB" w:rsidP="00F17C50">
            <w:r>
              <w:t>A combined space and terrestrial weather chart should be considered for “big picture” planning</w:t>
            </w:r>
          </w:p>
        </w:tc>
        <w:tc>
          <w:tcPr>
            <w:tcW w:w="2857" w:type="dxa"/>
          </w:tcPr>
          <w:p w:rsidR="00F4502E" w:rsidRDefault="00A8621B" w:rsidP="00CC1DA4">
            <w:pPr>
              <w:jc w:val="center"/>
            </w:pPr>
            <w:r>
              <w:t>Para 2</w:t>
            </w:r>
            <w:r w:rsidR="00E62D79">
              <w:t>.2.2.5</w:t>
            </w:r>
          </w:p>
        </w:tc>
      </w:tr>
      <w:tr w:rsidR="00F4502E" w:rsidTr="00CC1DA4">
        <w:tc>
          <w:tcPr>
            <w:tcW w:w="1788" w:type="dxa"/>
          </w:tcPr>
          <w:p w:rsidR="00F4502E" w:rsidRPr="00EA27C6" w:rsidRDefault="008442DA" w:rsidP="00BF7B18">
            <w:pPr>
              <w:jc w:val="center"/>
            </w:pPr>
            <w:r>
              <w:t>AU</w:t>
            </w:r>
            <w:r w:rsidR="00BF7B18">
              <w:t>N</w:t>
            </w:r>
            <w:r>
              <w:t>-</w:t>
            </w:r>
            <w:r w:rsidR="00912141">
              <w:t>5</w:t>
            </w:r>
          </w:p>
        </w:tc>
        <w:tc>
          <w:tcPr>
            <w:tcW w:w="2636" w:type="dxa"/>
          </w:tcPr>
          <w:p w:rsidR="00F4502E" w:rsidRDefault="008442DA" w:rsidP="00C3077F">
            <w:r>
              <w:t>Communicating Space Weather Information</w:t>
            </w:r>
          </w:p>
          <w:p w:rsidR="000F37D4" w:rsidRDefault="000F37D4" w:rsidP="00C3077F"/>
          <w:p w:rsidR="000F37D4" w:rsidRDefault="000F37D4" w:rsidP="00C3077F"/>
          <w:p w:rsidR="000F37D4" w:rsidRDefault="000F37D4" w:rsidP="00C3077F"/>
          <w:p w:rsidR="000F37D4" w:rsidRDefault="000F37D4" w:rsidP="00C3077F"/>
          <w:p w:rsidR="000F37D4" w:rsidRDefault="000F37D4" w:rsidP="00C3077F"/>
          <w:p w:rsidR="000F37D4" w:rsidRDefault="000F37D4" w:rsidP="00C3077F"/>
          <w:p w:rsidR="000F37D4" w:rsidRDefault="000F37D4" w:rsidP="00C3077F"/>
          <w:p w:rsidR="008D7FE3" w:rsidRDefault="008D7FE3" w:rsidP="00C3077F"/>
          <w:p w:rsidR="008D7FE3" w:rsidRDefault="008D7FE3" w:rsidP="00C3077F"/>
          <w:p w:rsidR="000F37D4" w:rsidRDefault="000F37D4" w:rsidP="00C3077F">
            <w:r>
              <w:t>Integrated with Ops / Dispatch:</w:t>
            </w:r>
          </w:p>
          <w:p w:rsidR="000F37D4" w:rsidRDefault="000F37D4" w:rsidP="00CC1DA4">
            <w:pPr>
              <w:ind w:left="284"/>
            </w:pPr>
            <w:r>
              <w:t>- Pushed</w:t>
            </w:r>
          </w:p>
          <w:p w:rsidR="000F37D4" w:rsidRDefault="000F37D4" w:rsidP="00CC1DA4">
            <w:pPr>
              <w:ind w:left="284"/>
            </w:pPr>
          </w:p>
          <w:p w:rsidR="000F37D4" w:rsidRDefault="000F37D4" w:rsidP="00CC1DA4">
            <w:pPr>
              <w:ind w:left="284"/>
            </w:pPr>
          </w:p>
          <w:p w:rsidR="008D7FE3" w:rsidRDefault="008D7FE3" w:rsidP="00CC1DA4">
            <w:pPr>
              <w:ind w:left="284"/>
            </w:pPr>
          </w:p>
          <w:p w:rsidR="000F37D4" w:rsidRDefault="000F37D4" w:rsidP="00CC1DA4">
            <w:pPr>
              <w:ind w:left="284"/>
            </w:pPr>
            <w:r>
              <w:t>- Pulled</w:t>
            </w:r>
          </w:p>
          <w:p w:rsidR="000F37D4" w:rsidRDefault="000F37D4" w:rsidP="00CC1DA4">
            <w:pPr>
              <w:ind w:left="284"/>
            </w:pPr>
          </w:p>
          <w:p w:rsidR="008D7FE3" w:rsidRDefault="008D7FE3" w:rsidP="00CC1DA4">
            <w:pPr>
              <w:ind w:left="284"/>
            </w:pPr>
          </w:p>
          <w:p w:rsidR="000F37D4" w:rsidRDefault="000F37D4" w:rsidP="00CC1DA4">
            <w:pPr>
              <w:ind w:left="284"/>
            </w:pPr>
            <w:r>
              <w:t>- “attention-getters” with Ops / Dispatch</w:t>
            </w:r>
          </w:p>
        </w:tc>
        <w:tc>
          <w:tcPr>
            <w:tcW w:w="3260" w:type="dxa"/>
          </w:tcPr>
          <w:p w:rsidR="008442DA" w:rsidRDefault="008442DA" w:rsidP="008442DA">
            <w:r>
              <w:t>Information, reports, charts required to be communicated:</w:t>
            </w:r>
          </w:p>
          <w:p w:rsidR="008442DA" w:rsidRDefault="008442DA" w:rsidP="008442DA">
            <w:r>
              <w:t>- via all the currently available and regulatory approved transmission methods</w:t>
            </w:r>
          </w:p>
          <w:p w:rsidR="008442DA" w:rsidRDefault="008442DA" w:rsidP="008442DA">
            <w:r>
              <w:t xml:space="preserve">- via </w:t>
            </w:r>
            <w:r w:rsidR="008D7FE3">
              <w:t xml:space="preserve">regulated </w:t>
            </w:r>
            <w:r>
              <w:t>Internet</w:t>
            </w:r>
            <w:r w:rsidR="008D7FE3">
              <w:t xml:space="preserve"> metho</w:t>
            </w:r>
            <w:r w:rsidR="001676D6">
              <w:t xml:space="preserve">ds </w:t>
            </w:r>
            <w:r w:rsidR="001676D6" w:rsidRPr="00DF0BF3">
              <w:rPr>
                <w:sz w:val="20"/>
                <w:szCs w:val="20"/>
              </w:rPr>
              <w:t>(i.e., Q</w:t>
            </w:r>
            <w:r w:rsidR="00DF0BF3" w:rsidRPr="00DF0BF3">
              <w:rPr>
                <w:sz w:val="20"/>
                <w:szCs w:val="20"/>
              </w:rPr>
              <w:t xml:space="preserve">ualified </w:t>
            </w:r>
            <w:r w:rsidR="001676D6" w:rsidRPr="00DF0BF3">
              <w:rPr>
                <w:sz w:val="20"/>
                <w:szCs w:val="20"/>
              </w:rPr>
              <w:t>I</w:t>
            </w:r>
            <w:r w:rsidR="00DF0BF3" w:rsidRPr="00DF0BF3">
              <w:rPr>
                <w:sz w:val="20"/>
                <w:szCs w:val="20"/>
              </w:rPr>
              <w:t xml:space="preserve">nternet </w:t>
            </w:r>
            <w:r w:rsidR="00B91634" w:rsidRPr="00DF0BF3">
              <w:rPr>
                <w:sz w:val="20"/>
                <w:szCs w:val="20"/>
              </w:rPr>
              <w:t>C</w:t>
            </w:r>
            <w:r w:rsidR="00DF0BF3" w:rsidRPr="00DF0BF3">
              <w:rPr>
                <w:sz w:val="20"/>
                <w:szCs w:val="20"/>
              </w:rPr>
              <w:t xml:space="preserve">ommunications </w:t>
            </w:r>
            <w:r w:rsidR="001676D6" w:rsidRPr="00DF0BF3">
              <w:rPr>
                <w:sz w:val="20"/>
                <w:szCs w:val="20"/>
              </w:rPr>
              <w:t>P</w:t>
            </w:r>
            <w:r w:rsidR="00DF0BF3" w:rsidRPr="00DF0BF3">
              <w:rPr>
                <w:sz w:val="20"/>
                <w:szCs w:val="20"/>
              </w:rPr>
              <w:t>rovider</w:t>
            </w:r>
            <w:r w:rsidR="008D7FE3" w:rsidRPr="00DF0BF3">
              <w:rPr>
                <w:sz w:val="20"/>
                <w:szCs w:val="20"/>
              </w:rPr>
              <w:t>)</w:t>
            </w:r>
          </w:p>
          <w:p w:rsidR="008D7FE3" w:rsidRDefault="008D7FE3" w:rsidP="008442DA"/>
          <w:p w:rsidR="008D7FE3" w:rsidRDefault="008D7FE3" w:rsidP="008442DA"/>
          <w:p w:rsidR="008442DA" w:rsidRDefault="008442DA" w:rsidP="008442DA">
            <w:r>
              <w:t>- “pushed” or “pulled”</w:t>
            </w:r>
          </w:p>
          <w:p w:rsidR="000F37D4" w:rsidRDefault="000F37D4" w:rsidP="008442DA"/>
          <w:p w:rsidR="008442DA" w:rsidRDefault="008442DA" w:rsidP="000F37D4">
            <w:r>
              <w:t xml:space="preserve">Warnings, Alerts, Parameter Alerts/Drop-offs, </w:t>
            </w:r>
            <w:r w:rsidR="000F37D4">
              <w:t>T</w:t>
            </w:r>
            <w:r>
              <w:t>ext &amp; Alert graphics</w:t>
            </w:r>
          </w:p>
          <w:p w:rsidR="008D7FE3" w:rsidRDefault="008D7FE3" w:rsidP="000F37D4"/>
          <w:p w:rsidR="008442DA" w:rsidRDefault="008442DA" w:rsidP="000F37D4">
            <w:r>
              <w:t>Forecasts, Analysis Chart graphics</w:t>
            </w:r>
          </w:p>
          <w:p w:rsidR="000F37D4" w:rsidRDefault="000F37D4" w:rsidP="008442DA"/>
          <w:p w:rsidR="008442DA" w:rsidRDefault="008442DA" w:rsidP="008442DA">
            <w:r>
              <w:t>Warnings, Alerts, Drop-offs</w:t>
            </w:r>
          </w:p>
        </w:tc>
        <w:tc>
          <w:tcPr>
            <w:tcW w:w="2857" w:type="dxa"/>
          </w:tcPr>
          <w:p w:rsidR="008D7FE3" w:rsidRDefault="00A8621B" w:rsidP="00DF0BF3">
            <w:pPr>
              <w:jc w:val="center"/>
            </w:pPr>
            <w:r>
              <w:t>Para 2</w:t>
            </w:r>
            <w:r w:rsidR="000F37D4">
              <w:t>.2.3</w:t>
            </w:r>
          </w:p>
        </w:tc>
      </w:tr>
      <w:tr w:rsidR="000F37D4" w:rsidTr="00CC1DA4">
        <w:tc>
          <w:tcPr>
            <w:tcW w:w="1788" w:type="dxa"/>
          </w:tcPr>
          <w:p w:rsidR="000F37D4" w:rsidRDefault="00BF7B18" w:rsidP="00CC1DA4">
            <w:pPr>
              <w:jc w:val="center"/>
            </w:pPr>
            <w:r>
              <w:t>AUN</w:t>
            </w:r>
            <w:r w:rsidR="00CC75EB">
              <w:t>-6</w:t>
            </w:r>
          </w:p>
        </w:tc>
        <w:tc>
          <w:tcPr>
            <w:tcW w:w="2636" w:type="dxa"/>
          </w:tcPr>
          <w:p w:rsidR="000F37D4" w:rsidRDefault="00CC75EB" w:rsidP="00C3077F">
            <w:r>
              <w:t>RF Communication</w:t>
            </w:r>
          </w:p>
        </w:tc>
        <w:tc>
          <w:tcPr>
            <w:tcW w:w="3260" w:type="dxa"/>
          </w:tcPr>
          <w:p w:rsidR="000F37D4" w:rsidRDefault="000F37D4" w:rsidP="008442DA"/>
        </w:tc>
        <w:tc>
          <w:tcPr>
            <w:tcW w:w="2857" w:type="dxa"/>
          </w:tcPr>
          <w:p w:rsidR="000F37D4" w:rsidRDefault="00A8621B" w:rsidP="00CC1DA4">
            <w:pPr>
              <w:jc w:val="center"/>
            </w:pPr>
            <w:r>
              <w:t>Para 2</w:t>
            </w:r>
            <w:r w:rsidR="0029134F">
              <w:t>.2.4</w:t>
            </w:r>
          </w:p>
        </w:tc>
      </w:tr>
      <w:tr w:rsidR="000F37D4" w:rsidTr="00CC1DA4">
        <w:tc>
          <w:tcPr>
            <w:tcW w:w="1788" w:type="dxa"/>
          </w:tcPr>
          <w:p w:rsidR="000F37D4" w:rsidRDefault="00BF7B18" w:rsidP="00CC1DA4">
            <w:pPr>
              <w:jc w:val="center"/>
            </w:pPr>
            <w:r>
              <w:t>AUN</w:t>
            </w:r>
            <w:r w:rsidR="00CC75EB">
              <w:t>-6.1</w:t>
            </w:r>
          </w:p>
        </w:tc>
        <w:tc>
          <w:tcPr>
            <w:tcW w:w="2636" w:type="dxa"/>
          </w:tcPr>
          <w:p w:rsidR="000F37D4" w:rsidRDefault="00CC75EB" w:rsidP="00C3077F">
            <w:r>
              <w:t>HF communications</w:t>
            </w:r>
          </w:p>
          <w:p w:rsidR="00CC75EB" w:rsidRDefault="00CC75EB" w:rsidP="00CC1DA4">
            <w:pPr>
              <w:ind w:left="284"/>
            </w:pPr>
            <w:r>
              <w:t>- Severity</w:t>
            </w:r>
          </w:p>
          <w:p w:rsidR="00CC75EB" w:rsidRDefault="00CC75EB" w:rsidP="00CC1DA4">
            <w:pPr>
              <w:ind w:left="284"/>
            </w:pPr>
          </w:p>
          <w:p w:rsidR="00CC75EB" w:rsidRDefault="00CC75EB" w:rsidP="00CC1DA4">
            <w:pPr>
              <w:ind w:left="284"/>
            </w:pPr>
          </w:p>
          <w:p w:rsidR="00CC75EB" w:rsidRDefault="00CC75EB" w:rsidP="00CC1DA4">
            <w:pPr>
              <w:ind w:left="284"/>
            </w:pPr>
          </w:p>
          <w:p w:rsidR="00CC75EB" w:rsidRDefault="00CC75EB" w:rsidP="00CC1DA4">
            <w:pPr>
              <w:ind w:left="284"/>
            </w:pPr>
          </w:p>
          <w:p w:rsidR="00CC75EB" w:rsidRDefault="00CC75EB" w:rsidP="00CC1DA4">
            <w:pPr>
              <w:ind w:left="284"/>
            </w:pPr>
            <w:r>
              <w:t>- Timescales</w:t>
            </w:r>
          </w:p>
          <w:p w:rsidR="00CC75EB" w:rsidRDefault="00CC75EB" w:rsidP="00CC1DA4">
            <w:pPr>
              <w:ind w:left="284"/>
            </w:pPr>
          </w:p>
          <w:p w:rsidR="00CC75EB" w:rsidRDefault="00CC75EB" w:rsidP="00CC1DA4">
            <w:pPr>
              <w:ind w:left="284"/>
            </w:pPr>
          </w:p>
          <w:p w:rsidR="00CC75EB" w:rsidRDefault="00CC75EB" w:rsidP="00CC1DA4">
            <w:pPr>
              <w:ind w:left="284"/>
            </w:pPr>
          </w:p>
          <w:p w:rsidR="00CC75EB" w:rsidRDefault="00CC75EB" w:rsidP="00CC1DA4">
            <w:pPr>
              <w:ind w:left="284"/>
            </w:pPr>
          </w:p>
          <w:p w:rsidR="00CC75EB" w:rsidRDefault="00CC75EB" w:rsidP="00CC1DA4">
            <w:pPr>
              <w:ind w:left="284"/>
            </w:pPr>
          </w:p>
          <w:p w:rsidR="00CC75EB" w:rsidRDefault="00CC75EB" w:rsidP="00CC1DA4">
            <w:pPr>
              <w:ind w:left="284"/>
            </w:pPr>
          </w:p>
          <w:p w:rsidR="008A5F79" w:rsidRDefault="00CC75EB" w:rsidP="00216446">
            <w:pPr>
              <w:ind w:left="284"/>
            </w:pPr>
            <w:r>
              <w:t>- Reliabili</w:t>
            </w:r>
            <w:r w:rsidR="008A5F79">
              <w:t>ty, % Confidence L</w:t>
            </w:r>
            <w:r>
              <w:t>evels</w:t>
            </w:r>
            <w:r w:rsidR="008A5F79">
              <w:t xml:space="preserve">, </w:t>
            </w:r>
            <w:r w:rsidR="008A5F79">
              <w:lastRenderedPageBreak/>
              <w:t xml:space="preserve">Probability of Event </w:t>
            </w:r>
          </w:p>
        </w:tc>
        <w:tc>
          <w:tcPr>
            <w:tcW w:w="3260" w:type="dxa"/>
          </w:tcPr>
          <w:p w:rsidR="00CC75EB" w:rsidRDefault="00CC75EB" w:rsidP="00CC75EB">
            <w:r>
              <w:lastRenderedPageBreak/>
              <w:t>Information required:</w:t>
            </w:r>
          </w:p>
          <w:p w:rsidR="00CC75EB" w:rsidRDefault="00CC75EB" w:rsidP="00CC1DA4">
            <w:pPr>
              <w:ind w:left="284"/>
            </w:pPr>
            <w:r>
              <w:t>- Signal strength/loss</w:t>
            </w:r>
          </w:p>
          <w:p w:rsidR="00CC75EB" w:rsidRDefault="00CC75EB" w:rsidP="00CC1DA4">
            <w:pPr>
              <w:ind w:left="284"/>
            </w:pPr>
            <w:r>
              <w:t>- Clarity</w:t>
            </w:r>
          </w:p>
          <w:p w:rsidR="00CC75EB" w:rsidRDefault="00CC75EB" w:rsidP="00CC1DA4">
            <w:pPr>
              <w:ind w:left="284"/>
            </w:pPr>
            <w:r>
              <w:t>- Best Useable Frequencies</w:t>
            </w:r>
          </w:p>
          <w:p w:rsidR="00CC75EB" w:rsidRDefault="00CC75EB" w:rsidP="00CC1DA4">
            <w:pPr>
              <w:ind w:left="284"/>
            </w:pPr>
          </w:p>
          <w:p w:rsidR="00CC75EB" w:rsidRDefault="00CC75EB" w:rsidP="00CC1DA4">
            <w:pPr>
              <w:ind w:left="284"/>
            </w:pPr>
            <w:r>
              <w:t>- Valid from</w:t>
            </w:r>
          </w:p>
          <w:p w:rsidR="00CC75EB" w:rsidRDefault="00CC75EB" w:rsidP="00CC1DA4">
            <w:pPr>
              <w:ind w:left="284"/>
            </w:pPr>
            <w:r>
              <w:t>- Duration or Valid to</w:t>
            </w:r>
          </w:p>
          <w:p w:rsidR="00CC75EB" w:rsidRDefault="00CC75EB" w:rsidP="00CC1DA4">
            <w:pPr>
              <w:ind w:left="284"/>
            </w:pPr>
            <w:r>
              <w:t>- Ongoing changes</w:t>
            </w:r>
          </w:p>
          <w:p w:rsidR="00CC75EB" w:rsidRDefault="00CC75EB" w:rsidP="00CC1DA4">
            <w:pPr>
              <w:ind w:left="284"/>
            </w:pPr>
            <w:r>
              <w:t>- Confidence levels</w:t>
            </w:r>
          </w:p>
          <w:p w:rsidR="000F37D4" w:rsidRDefault="00CC75EB" w:rsidP="00CC1DA4">
            <w:pPr>
              <w:ind w:left="284"/>
            </w:pPr>
            <w:r>
              <w:t>- Current Condition Reports</w:t>
            </w:r>
          </w:p>
          <w:p w:rsidR="00CC75EB" w:rsidRDefault="00CC75EB" w:rsidP="00CC1DA4">
            <w:pPr>
              <w:ind w:left="284"/>
            </w:pPr>
          </w:p>
          <w:p w:rsidR="0029134F" w:rsidRDefault="0029134F" w:rsidP="00CC1DA4">
            <w:pPr>
              <w:ind w:left="284"/>
            </w:pPr>
            <w:r>
              <w:t xml:space="preserve">- 7 days </w:t>
            </w:r>
            <w:r w:rsidR="008A5F79">
              <w:t>–</w:t>
            </w:r>
            <w:r>
              <w:t xml:space="preserve"> </w:t>
            </w:r>
            <w:r w:rsidR="008A5F79">
              <w:t>65%</w:t>
            </w:r>
          </w:p>
          <w:p w:rsidR="0029134F" w:rsidRDefault="0029134F" w:rsidP="00CC1DA4">
            <w:pPr>
              <w:ind w:left="284"/>
            </w:pPr>
            <w:r>
              <w:t>- 3 days</w:t>
            </w:r>
            <w:r w:rsidR="008A5F79">
              <w:t xml:space="preserve"> – 75%</w:t>
            </w:r>
          </w:p>
          <w:p w:rsidR="00306605" w:rsidRDefault="0029134F" w:rsidP="00216446">
            <w:pPr>
              <w:ind w:left="284"/>
            </w:pPr>
            <w:r>
              <w:lastRenderedPageBreak/>
              <w:t>- 30 hours</w:t>
            </w:r>
            <w:r w:rsidR="008A5F79">
              <w:t xml:space="preserve"> – 85%</w:t>
            </w:r>
          </w:p>
        </w:tc>
        <w:tc>
          <w:tcPr>
            <w:tcW w:w="2857" w:type="dxa"/>
          </w:tcPr>
          <w:p w:rsidR="000F37D4" w:rsidRDefault="00A8621B" w:rsidP="00CC1DA4">
            <w:pPr>
              <w:jc w:val="center"/>
            </w:pPr>
            <w:r>
              <w:lastRenderedPageBreak/>
              <w:t>Para 2</w:t>
            </w:r>
            <w:r w:rsidR="0029134F">
              <w:t>.2.4.1</w:t>
            </w:r>
          </w:p>
          <w:p w:rsidR="0029134F" w:rsidRDefault="0029134F" w:rsidP="00CC1DA4">
            <w:pPr>
              <w:jc w:val="center"/>
            </w:pPr>
          </w:p>
          <w:p w:rsidR="0029134F" w:rsidRDefault="0029134F" w:rsidP="00CC1DA4">
            <w:pPr>
              <w:jc w:val="center"/>
            </w:pPr>
          </w:p>
          <w:p w:rsidR="0029134F" w:rsidRDefault="0029134F" w:rsidP="00CC1DA4">
            <w:pPr>
              <w:jc w:val="center"/>
            </w:pPr>
          </w:p>
          <w:p w:rsidR="0029134F" w:rsidRDefault="0029134F" w:rsidP="00CC1DA4">
            <w:pPr>
              <w:jc w:val="center"/>
            </w:pPr>
          </w:p>
          <w:p w:rsidR="0029134F" w:rsidRDefault="0029134F" w:rsidP="00CC1DA4">
            <w:pPr>
              <w:jc w:val="center"/>
            </w:pPr>
          </w:p>
          <w:p w:rsidR="0029134F" w:rsidRDefault="0029134F" w:rsidP="00CC1DA4">
            <w:pPr>
              <w:jc w:val="center"/>
            </w:pPr>
          </w:p>
          <w:p w:rsidR="0029134F" w:rsidRDefault="0029134F" w:rsidP="00CC1DA4">
            <w:pPr>
              <w:jc w:val="center"/>
            </w:pPr>
          </w:p>
          <w:p w:rsidR="0029134F" w:rsidRDefault="0029134F" w:rsidP="00CC1DA4">
            <w:pPr>
              <w:jc w:val="center"/>
            </w:pPr>
          </w:p>
          <w:p w:rsidR="0029134F" w:rsidRDefault="0029134F" w:rsidP="00CC1DA4">
            <w:pPr>
              <w:jc w:val="center"/>
            </w:pPr>
          </w:p>
          <w:p w:rsidR="0029134F" w:rsidRDefault="0029134F" w:rsidP="00CC1DA4">
            <w:pPr>
              <w:jc w:val="center"/>
            </w:pPr>
          </w:p>
          <w:p w:rsidR="0029134F" w:rsidRDefault="0029134F" w:rsidP="00CC1DA4">
            <w:pPr>
              <w:jc w:val="center"/>
            </w:pPr>
          </w:p>
          <w:p w:rsidR="0029134F" w:rsidRDefault="0029134F" w:rsidP="00CC1DA4">
            <w:pPr>
              <w:jc w:val="center"/>
            </w:pPr>
          </w:p>
          <w:p w:rsidR="0029134F" w:rsidRDefault="00A8621B" w:rsidP="00CC1DA4">
            <w:pPr>
              <w:jc w:val="center"/>
            </w:pPr>
            <w:r>
              <w:t>Table 2</w:t>
            </w:r>
            <w:r w:rsidR="00607283">
              <w:t>-</w:t>
            </w:r>
            <w:r w:rsidR="008A5F79">
              <w:t>4</w:t>
            </w:r>
          </w:p>
        </w:tc>
      </w:tr>
      <w:tr w:rsidR="00216446" w:rsidTr="00FB47BF">
        <w:tc>
          <w:tcPr>
            <w:tcW w:w="1788" w:type="dxa"/>
            <w:vAlign w:val="center"/>
          </w:tcPr>
          <w:p w:rsidR="00216446" w:rsidRPr="00CC1DA4" w:rsidRDefault="00216446" w:rsidP="00FB47BF">
            <w:pPr>
              <w:jc w:val="center"/>
              <w:rPr>
                <w:b/>
              </w:rPr>
            </w:pPr>
            <w:r w:rsidRPr="00CC1DA4">
              <w:rPr>
                <w:b/>
              </w:rPr>
              <w:lastRenderedPageBreak/>
              <w:t xml:space="preserve">Aviation User </w:t>
            </w:r>
            <w:r>
              <w:rPr>
                <w:b/>
              </w:rPr>
              <w:t>Need</w:t>
            </w:r>
            <w:r w:rsidRPr="00CC1DA4">
              <w:rPr>
                <w:b/>
              </w:rPr>
              <w:t xml:space="preserve"> No. (AU</w:t>
            </w:r>
            <w:r>
              <w:rPr>
                <w:b/>
              </w:rPr>
              <w:t>N</w:t>
            </w:r>
            <w:r w:rsidRPr="00CC1DA4">
              <w:rPr>
                <w:b/>
              </w:rPr>
              <w:t>)</w:t>
            </w:r>
          </w:p>
        </w:tc>
        <w:tc>
          <w:tcPr>
            <w:tcW w:w="2636" w:type="dxa"/>
            <w:vAlign w:val="center"/>
          </w:tcPr>
          <w:p w:rsidR="00216446" w:rsidRPr="00CC1DA4" w:rsidRDefault="00216446" w:rsidP="00FB47BF">
            <w:pPr>
              <w:jc w:val="center"/>
              <w:rPr>
                <w:b/>
              </w:rPr>
            </w:pPr>
            <w:r w:rsidRPr="00CC1DA4">
              <w:rPr>
                <w:b/>
              </w:rPr>
              <w:t xml:space="preserve">User </w:t>
            </w:r>
            <w:r>
              <w:rPr>
                <w:b/>
              </w:rPr>
              <w:t>Need</w:t>
            </w:r>
          </w:p>
        </w:tc>
        <w:tc>
          <w:tcPr>
            <w:tcW w:w="3260" w:type="dxa"/>
            <w:vAlign w:val="center"/>
          </w:tcPr>
          <w:p w:rsidR="00216446" w:rsidRPr="00CC1DA4" w:rsidRDefault="00216446" w:rsidP="00FB47BF">
            <w:pPr>
              <w:jc w:val="center"/>
              <w:rPr>
                <w:b/>
              </w:rPr>
            </w:pPr>
            <w:r w:rsidRPr="00CC1DA4">
              <w:rPr>
                <w:b/>
              </w:rPr>
              <w:t>Notes</w:t>
            </w:r>
          </w:p>
        </w:tc>
        <w:tc>
          <w:tcPr>
            <w:tcW w:w="2857" w:type="dxa"/>
            <w:vAlign w:val="center"/>
          </w:tcPr>
          <w:p w:rsidR="00216446" w:rsidRPr="00CC1DA4" w:rsidRDefault="00216446" w:rsidP="00FB47BF">
            <w:pPr>
              <w:jc w:val="center"/>
              <w:rPr>
                <w:b/>
              </w:rPr>
            </w:pPr>
            <w:r w:rsidRPr="00CC1DA4">
              <w:rPr>
                <w:b/>
              </w:rPr>
              <w:t>Document Section reference</w:t>
            </w:r>
          </w:p>
        </w:tc>
      </w:tr>
      <w:tr w:rsidR="00216446" w:rsidTr="00CC1DA4">
        <w:tc>
          <w:tcPr>
            <w:tcW w:w="1788" w:type="dxa"/>
          </w:tcPr>
          <w:p w:rsidR="00216446" w:rsidRDefault="00216446" w:rsidP="00CC1DA4">
            <w:pPr>
              <w:jc w:val="center"/>
            </w:pPr>
            <w:r>
              <w:t>AUN-6.1</w:t>
            </w:r>
          </w:p>
          <w:p w:rsidR="00216446" w:rsidRDefault="00216446" w:rsidP="00CC1DA4">
            <w:pPr>
              <w:jc w:val="center"/>
            </w:pPr>
            <w:r>
              <w:t>(cont’d)</w:t>
            </w:r>
          </w:p>
        </w:tc>
        <w:tc>
          <w:tcPr>
            <w:tcW w:w="2636" w:type="dxa"/>
          </w:tcPr>
          <w:p w:rsidR="00216446" w:rsidRDefault="00216446" w:rsidP="00216446">
            <w:pPr>
              <w:ind w:left="284"/>
            </w:pPr>
            <w:r>
              <w:t>Occurring</w:t>
            </w:r>
          </w:p>
          <w:p w:rsidR="00216446" w:rsidRDefault="00216446" w:rsidP="00216446">
            <w:pPr>
              <w:ind w:left="284"/>
            </w:pPr>
          </w:p>
          <w:p w:rsidR="00216446" w:rsidRDefault="00216446" w:rsidP="00216446">
            <w:pPr>
              <w:ind w:left="284"/>
            </w:pPr>
          </w:p>
          <w:p w:rsidR="00216446" w:rsidRDefault="00216446" w:rsidP="00216446">
            <w:pPr>
              <w:ind w:left="284"/>
            </w:pPr>
          </w:p>
          <w:p w:rsidR="00216446" w:rsidRDefault="00216446" w:rsidP="00216446">
            <w:pPr>
              <w:ind w:left="284"/>
            </w:pPr>
          </w:p>
          <w:p w:rsidR="00216446" w:rsidRDefault="00216446" w:rsidP="00216446">
            <w:pPr>
              <w:ind w:left="284"/>
            </w:pPr>
          </w:p>
          <w:p w:rsidR="00216446" w:rsidRDefault="00216446" w:rsidP="00216446">
            <w:pPr>
              <w:ind w:left="284"/>
            </w:pPr>
            <w:r>
              <w:t>- Regions / Boundaries / FIR</w:t>
            </w:r>
          </w:p>
          <w:p w:rsidR="00216446" w:rsidRDefault="00216446" w:rsidP="00216446">
            <w:pPr>
              <w:ind w:left="284"/>
            </w:pPr>
          </w:p>
          <w:p w:rsidR="00216446" w:rsidRDefault="00216446" w:rsidP="00216446">
            <w:pPr>
              <w:ind w:left="284"/>
            </w:pPr>
          </w:p>
          <w:p w:rsidR="00216446" w:rsidRDefault="00216446" w:rsidP="00216446">
            <w:pPr>
              <w:ind w:left="284"/>
            </w:pPr>
          </w:p>
          <w:p w:rsidR="00216446" w:rsidRDefault="00216446" w:rsidP="00216446">
            <w:pPr>
              <w:ind w:left="284"/>
            </w:pPr>
            <w:r>
              <w:t>- Hazard cause</w:t>
            </w:r>
          </w:p>
        </w:tc>
        <w:tc>
          <w:tcPr>
            <w:tcW w:w="3260" w:type="dxa"/>
          </w:tcPr>
          <w:p w:rsidR="00216446" w:rsidRDefault="00216446" w:rsidP="00216446">
            <w:pPr>
              <w:ind w:left="284"/>
            </w:pPr>
            <w:r>
              <w:t>- 12 hours – 95%</w:t>
            </w:r>
          </w:p>
          <w:p w:rsidR="00216446" w:rsidRDefault="00216446" w:rsidP="00216446">
            <w:pPr>
              <w:ind w:left="284"/>
            </w:pPr>
            <w:r>
              <w:t>- 6 hours – 95%</w:t>
            </w:r>
          </w:p>
          <w:p w:rsidR="00216446" w:rsidRDefault="00216446" w:rsidP="00216446">
            <w:pPr>
              <w:ind w:left="284"/>
            </w:pPr>
            <w:r>
              <w:t>- Alerts – 95%</w:t>
            </w:r>
          </w:p>
          <w:p w:rsidR="00216446" w:rsidRDefault="00216446" w:rsidP="00216446">
            <w:pPr>
              <w:ind w:left="284"/>
            </w:pPr>
            <w:r>
              <w:t>- Updates – 95%</w:t>
            </w:r>
          </w:p>
          <w:p w:rsidR="00216446" w:rsidRDefault="00933B0C" w:rsidP="00216446">
            <w:pPr>
              <w:ind w:left="284"/>
            </w:pPr>
            <w:r>
              <w:t>- PEA – 99</w:t>
            </w:r>
            <w:r w:rsidR="00216446">
              <w:t>%</w:t>
            </w:r>
          </w:p>
          <w:p w:rsidR="00216446" w:rsidRDefault="00216446" w:rsidP="00216446">
            <w:pPr>
              <w:ind w:left="284"/>
            </w:pPr>
          </w:p>
          <w:p w:rsidR="00216446" w:rsidRDefault="00216446" w:rsidP="00216446">
            <w:r>
              <w:t>Regions, boundaries required to be defined, applicable to the hazard contained within the reports</w:t>
            </w:r>
          </w:p>
          <w:p w:rsidR="00216446" w:rsidRDefault="00216446" w:rsidP="00216446"/>
          <w:p w:rsidR="00216446" w:rsidRDefault="00216446" w:rsidP="00216446">
            <w:r>
              <w:t>Allows for differing operational responses</w:t>
            </w:r>
          </w:p>
        </w:tc>
        <w:tc>
          <w:tcPr>
            <w:tcW w:w="2857" w:type="dxa"/>
          </w:tcPr>
          <w:p w:rsidR="00216446" w:rsidRDefault="00216446" w:rsidP="00CC1DA4">
            <w:pPr>
              <w:jc w:val="center"/>
            </w:pPr>
          </w:p>
        </w:tc>
      </w:tr>
      <w:tr w:rsidR="000F37D4" w:rsidTr="00CC1DA4">
        <w:tc>
          <w:tcPr>
            <w:tcW w:w="1788" w:type="dxa"/>
          </w:tcPr>
          <w:p w:rsidR="000F37D4" w:rsidRDefault="00BF7B18" w:rsidP="00CC1DA4">
            <w:pPr>
              <w:jc w:val="center"/>
            </w:pPr>
            <w:r>
              <w:t>AUN</w:t>
            </w:r>
            <w:r w:rsidR="00306605">
              <w:t>-6.2</w:t>
            </w:r>
          </w:p>
        </w:tc>
        <w:tc>
          <w:tcPr>
            <w:tcW w:w="2636" w:type="dxa"/>
          </w:tcPr>
          <w:p w:rsidR="000F37D4" w:rsidRDefault="00306605" w:rsidP="00C3077F">
            <w:r>
              <w:t>VHF communications</w:t>
            </w:r>
          </w:p>
          <w:p w:rsidR="00306605" w:rsidRDefault="00306605" w:rsidP="00CC1DA4">
            <w:pPr>
              <w:ind w:left="284"/>
            </w:pPr>
            <w:r>
              <w:t>- Severity</w:t>
            </w:r>
          </w:p>
          <w:p w:rsidR="00306605" w:rsidRDefault="00306605" w:rsidP="00CC1DA4">
            <w:pPr>
              <w:ind w:left="284"/>
            </w:pPr>
          </w:p>
          <w:p w:rsidR="00306605" w:rsidRDefault="00306605" w:rsidP="00CC1DA4">
            <w:pPr>
              <w:ind w:left="284"/>
            </w:pPr>
          </w:p>
          <w:p w:rsidR="00306605" w:rsidRDefault="00306605" w:rsidP="00CC1DA4">
            <w:pPr>
              <w:ind w:left="284"/>
            </w:pPr>
          </w:p>
          <w:p w:rsidR="00306605" w:rsidRDefault="00306605" w:rsidP="00CC1DA4">
            <w:pPr>
              <w:ind w:left="284"/>
            </w:pPr>
          </w:p>
          <w:p w:rsidR="00306605" w:rsidRDefault="00306605" w:rsidP="00CC1DA4">
            <w:pPr>
              <w:ind w:left="284"/>
            </w:pPr>
            <w:r>
              <w:t>- Timescales</w:t>
            </w:r>
          </w:p>
          <w:p w:rsidR="00306605" w:rsidRDefault="00306605" w:rsidP="00CC1DA4">
            <w:pPr>
              <w:ind w:left="284"/>
            </w:pPr>
          </w:p>
          <w:p w:rsidR="00306605" w:rsidRDefault="00306605" w:rsidP="00CC1DA4">
            <w:pPr>
              <w:ind w:left="284"/>
            </w:pPr>
          </w:p>
          <w:p w:rsidR="00306605" w:rsidRDefault="00306605" w:rsidP="00CC1DA4">
            <w:pPr>
              <w:ind w:left="284"/>
            </w:pPr>
          </w:p>
          <w:p w:rsidR="00306605" w:rsidRDefault="00306605" w:rsidP="00CC1DA4">
            <w:pPr>
              <w:ind w:left="284"/>
            </w:pPr>
          </w:p>
          <w:p w:rsidR="00306605" w:rsidRDefault="00306605" w:rsidP="00CC1DA4">
            <w:pPr>
              <w:ind w:left="284"/>
            </w:pPr>
          </w:p>
          <w:p w:rsidR="00306605" w:rsidRDefault="00306605" w:rsidP="00CC1DA4">
            <w:pPr>
              <w:ind w:left="284"/>
            </w:pPr>
          </w:p>
          <w:p w:rsidR="00306605" w:rsidRDefault="00306605" w:rsidP="00CC1DA4">
            <w:pPr>
              <w:ind w:left="284"/>
            </w:pPr>
            <w:r>
              <w:t>- Reliability, % Confidence Levels, Probability of Event Occurring</w:t>
            </w:r>
          </w:p>
          <w:p w:rsidR="00306605" w:rsidRDefault="00306605" w:rsidP="00CC1DA4">
            <w:pPr>
              <w:ind w:left="284"/>
            </w:pPr>
          </w:p>
          <w:p w:rsidR="00306605" w:rsidRDefault="00306605" w:rsidP="00CC1DA4">
            <w:pPr>
              <w:ind w:left="284"/>
            </w:pPr>
          </w:p>
          <w:p w:rsidR="0011728F" w:rsidRDefault="0011728F" w:rsidP="00CC1DA4">
            <w:pPr>
              <w:ind w:left="284"/>
            </w:pPr>
          </w:p>
          <w:p w:rsidR="00306605" w:rsidRDefault="00306605" w:rsidP="00CC1DA4">
            <w:pPr>
              <w:ind w:left="284"/>
            </w:pPr>
          </w:p>
          <w:p w:rsidR="00306605" w:rsidRDefault="00306605" w:rsidP="00CC1DA4">
            <w:pPr>
              <w:ind w:left="284"/>
            </w:pPr>
          </w:p>
          <w:p w:rsidR="00306605" w:rsidRDefault="00306605" w:rsidP="00CC1DA4">
            <w:pPr>
              <w:ind w:left="284"/>
            </w:pPr>
            <w:r>
              <w:t>- Regions / Boundaries / FIR</w:t>
            </w:r>
          </w:p>
        </w:tc>
        <w:tc>
          <w:tcPr>
            <w:tcW w:w="3260" w:type="dxa"/>
          </w:tcPr>
          <w:p w:rsidR="00306605" w:rsidRDefault="00306605" w:rsidP="00306605">
            <w:r>
              <w:t>Information required:</w:t>
            </w:r>
          </w:p>
          <w:p w:rsidR="00306605" w:rsidRDefault="00306605" w:rsidP="00CC1DA4">
            <w:pPr>
              <w:ind w:left="284"/>
            </w:pPr>
            <w:r>
              <w:t>- Signal strength/loss</w:t>
            </w:r>
          </w:p>
          <w:p w:rsidR="00306605" w:rsidRDefault="00306605" w:rsidP="00CC1DA4">
            <w:pPr>
              <w:ind w:left="284"/>
            </w:pPr>
            <w:r>
              <w:t>- Clarity</w:t>
            </w:r>
          </w:p>
          <w:p w:rsidR="00306605" w:rsidRDefault="00306605" w:rsidP="00CC1DA4">
            <w:pPr>
              <w:ind w:left="284"/>
            </w:pPr>
            <w:r>
              <w:t>- Susceptible Frequencies</w:t>
            </w:r>
          </w:p>
          <w:p w:rsidR="00306605" w:rsidRDefault="00306605" w:rsidP="00CC1DA4">
            <w:pPr>
              <w:ind w:left="284"/>
            </w:pPr>
          </w:p>
          <w:p w:rsidR="00306605" w:rsidRDefault="00306605" w:rsidP="00CC1DA4">
            <w:pPr>
              <w:ind w:left="284"/>
            </w:pPr>
            <w:r>
              <w:t>- Valid from</w:t>
            </w:r>
          </w:p>
          <w:p w:rsidR="00306605" w:rsidRDefault="00306605" w:rsidP="00CC1DA4">
            <w:pPr>
              <w:ind w:left="284"/>
            </w:pPr>
            <w:r>
              <w:t>- Duration or Valid to</w:t>
            </w:r>
          </w:p>
          <w:p w:rsidR="00306605" w:rsidRDefault="00306605" w:rsidP="00CC1DA4">
            <w:pPr>
              <w:ind w:left="284"/>
            </w:pPr>
            <w:r>
              <w:t>- Ongoing changes</w:t>
            </w:r>
          </w:p>
          <w:p w:rsidR="00306605" w:rsidRDefault="00306605" w:rsidP="00CC1DA4">
            <w:pPr>
              <w:ind w:left="284"/>
            </w:pPr>
            <w:r>
              <w:t>- Confidence levels</w:t>
            </w:r>
          </w:p>
          <w:p w:rsidR="00306605" w:rsidRDefault="00306605" w:rsidP="00CC1DA4">
            <w:pPr>
              <w:ind w:left="284"/>
            </w:pPr>
            <w:r>
              <w:t>- Current Condition Reports</w:t>
            </w:r>
          </w:p>
          <w:p w:rsidR="00306605" w:rsidRDefault="00306605" w:rsidP="00CC1DA4">
            <w:pPr>
              <w:ind w:left="284"/>
            </w:pPr>
          </w:p>
          <w:p w:rsidR="00306605" w:rsidRDefault="00306605" w:rsidP="00CC1DA4">
            <w:pPr>
              <w:ind w:left="284"/>
            </w:pPr>
            <w:r>
              <w:t xml:space="preserve">- 7 days – </w:t>
            </w:r>
            <w:r w:rsidR="005B4BC5">
              <w:t>n</w:t>
            </w:r>
            <w:r>
              <w:t>ot required</w:t>
            </w:r>
          </w:p>
          <w:p w:rsidR="00306605" w:rsidRDefault="00306605" w:rsidP="00CC1DA4">
            <w:pPr>
              <w:ind w:left="284"/>
            </w:pPr>
            <w:r>
              <w:t xml:space="preserve">- 3 days – </w:t>
            </w:r>
            <w:r w:rsidR="005B4BC5">
              <w:t>n</w:t>
            </w:r>
            <w:r>
              <w:t>ot required</w:t>
            </w:r>
          </w:p>
          <w:p w:rsidR="00306605" w:rsidRDefault="00306605" w:rsidP="00CC1DA4">
            <w:pPr>
              <w:ind w:left="284"/>
            </w:pPr>
            <w:r>
              <w:t>- 30 hours –</w:t>
            </w:r>
            <w:r w:rsidR="004448BC">
              <w:t xml:space="preserve"> 6</w:t>
            </w:r>
            <w:r>
              <w:t>5%</w:t>
            </w:r>
          </w:p>
          <w:p w:rsidR="00306605" w:rsidRDefault="00306605" w:rsidP="00CC1DA4">
            <w:pPr>
              <w:ind w:left="284"/>
            </w:pPr>
            <w:r>
              <w:t xml:space="preserve">- 12 hours – </w:t>
            </w:r>
            <w:r w:rsidR="004448BC">
              <w:t>8</w:t>
            </w:r>
            <w:r>
              <w:t>5%</w:t>
            </w:r>
          </w:p>
          <w:p w:rsidR="00306605" w:rsidRDefault="00306605" w:rsidP="00CC1DA4">
            <w:pPr>
              <w:ind w:left="284"/>
            </w:pPr>
            <w:r>
              <w:t>- 6 hours – 95%</w:t>
            </w:r>
          </w:p>
          <w:p w:rsidR="00306605" w:rsidRDefault="00306605" w:rsidP="00CC1DA4">
            <w:pPr>
              <w:ind w:left="284"/>
            </w:pPr>
            <w:r>
              <w:t>- Alerts – 95%</w:t>
            </w:r>
          </w:p>
          <w:p w:rsidR="00306605" w:rsidRDefault="00306605" w:rsidP="00CC1DA4">
            <w:pPr>
              <w:ind w:left="284"/>
            </w:pPr>
            <w:r>
              <w:t>- Updates – 95%</w:t>
            </w:r>
          </w:p>
          <w:p w:rsidR="0011728F" w:rsidRDefault="00933B0C" w:rsidP="00CC1DA4">
            <w:pPr>
              <w:ind w:left="284"/>
            </w:pPr>
            <w:r>
              <w:t>- PEA – 99</w:t>
            </w:r>
            <w:r w:rsidR="0011728F">
              <w:t>%</w:t>
            </w:r>
          </w:p>
          <w:p w:rsidR="00306605" w:rsidRDefault="00306605" w:rsidP="00CC1DA4">
            <w:pPr>
              <w:ind w:left="284"/>
            </w:pPr>
          </w:p>
          <w:p w:rsidR="000F37D4" w:rsidRDefault="00306605" w:rsidP="00306605">
            <w:r>
              <w:t>Regions</w:t>
            </w:r>
            <w:r w:rsidR="004448BC">
              <w:t xml:space="preserve">, </w:t>
            </w:r>
            <w:r>
              <w:t xml:space="preserve">boundaries </w:t>
            </w:r>
            <w:r w:rsidR="001D487D">
              <w:t xml:space="preserve">of hazard </w:t>
            </w:r>
            <w:r>
              <w:t>required to be defined</w:t>
            </w:r>
          </w:p>
        </w:tc>
        <w:tc>
          <w:tcPr>
            <w:tcW w:w="2857" w:type="dxa"/>
          </w:tcPr>
          <w:p w:rsidR="000F37D4" w:rsidRDefault="00A8621B" w:rsidP="00CC1DA4">
            <w:pPr>
              <w:jc w:val="center"/>
            </w:pPr>
            <w:r>
              <w:t>Para 2</w:t>
            </w:r>
            <w:r w:rsidR="004448BC">
              <w:t>.2.4.2</w:t>
            </w:r>
          </w:p>
          <w:p w:rsidR="005E0A5D" w:rsidRDefault="005E0A5D" w:rsidP="00CC1DA4">
            <w:pPr>
              <w:jc w:val="center"/>
            </w:pPr>
          </w:p>
          <w:p w:rsidR="005E0A5D" w:rsidRDefault="005E0A5D" w:rsidP="00CC1DA4">
            <w:pPr>
              <w:jc w:val="center"/>
            </w:pPr>
          </w:p>
          <w:p w:rsidR="005E0A5D" w:rsidRDefault="005E0A5D" w:rsidP="00CC1DA4">
            <w:pPr>
              <w:jc w:val="center"/>
            </w:pPr>
          </w:p>
          <w:p w:rsidR="005E0A5D" w:rsidRDefault="005E0A5D" w:rsidP="00CC1DA4">
            <w:pPr>
              <w:jc w:val="center"/>
            </w:pPr>
          </w:p>
          <w:p w:rsidR="005E0A5D" w:rsidRDefault="005E0A5D" w:rsidP="00CC1DA4">
            <w:pPr>
              <w:jc w:val="center"/>
            </w:pPr>
          </w:p>
          <w:p w:rsidR="005E0A5D" w:rsidRDefault="005E0A5D" w:rsidP="00CC1DA4">
            <w:pPr>
              <w:jc w:val="center"/>
            </w:pPr>
          </w:p>
          <w:p w:rsidR="005E0A5D" w:rsidRDefault="005E0A5D" w:rsidP="00CC1DA4">
            <w:pPr>
              <w:jc w:val="center"/>
            </w:pPr>
          </w:p>
          <w:p w:rsidR="005E0A5D" w:rsidRDefault="005E0A5D" w:rsidP="00CC1DA4">
            <w:pPr>
              <w:jc w:val="center"/>
            </w:pPr>
          </w:p>
          <w:p w:rsidR="005E0A5D" w:rsidRDefault="005E0A5D" w:rsidP="00CC1DA4">
            <w:pPr>
              <w:jc w:val="center"/>
            </w:pPr>
          </w:p>
          <w:p w:rsidR="005E0A5D" w:rsidRDefault="005E0A5D" w:rsidP="00CC1DA4">
            <w:pPr>
              <w:jc w:val="center"/>
            </w:pPr>
          </w:p>
          <w:p w:rsidR="005E0A5D" w:rsidRDefault="005E0A5D" w:rsidP="00CC1DA4">
            <w:pPr>
              <w:jc w:val="center"/>
            </w:pPr>
          </w:p>
          <w:p w:rsidR="005E0A5D" w:rsidRDefault="005E0A5D" w:rsidP="00CC1DA4">
            <w:pPr>
              <w:jc w:val="center"/>
            </w:pPr>
          </w:p>
          <w:p w:rsidR="005E0A5D" w:rsidRDefault="00A8621B" w:rsidP="00CC1DA4">
            <w:pPr>
              <w:jc w:val="center"/>
            </w:pPr>
            <w:r>
              <w:t>Table 2</w:t>
            </w:r>
            <w:r w:rsidR="00607283">
              <w:t>-</w:t>
            </w:r>
            <w:r w:rsidR="005E0A5D">
              <w:t>5</w:t>
            </w:r>
          </w:p>
        </w:tc>
      </w:tr>
      <w:tr w:rsidR="000F37D4" w:rsidTr="00CC1DA4">
        <w:tc>
          <w:tcPr>
            <w:tcW w:w="1788" w:type="dxa"/>
          </w:tcPr>
          <w:p w:rsidR="000F37D4" w:rsidRDefault="00BF7B18" w:rsidP="00CC1DA4">
            <w:pPr>
              <w:jc w:val="center"/>
            </w:pPr>
            <w:r>
              <w:t>AUN</w:t>
            </w:r>
            <w:r w:rsidR="004448BC">
              <w:t>-6.3</w:t>
            </w:r>
          </w:p>
        </w:tc>
        <w:tc>
          <w:tcPr>
            <w:tcW w:w="2636" w:type="dxa"/>
          </w:tcPr>
          <w:p w:rsidR="000F37D4" w:rsidRDefault="004448BC" w:rsidP="00C3077F">
            <w:r>
              <w:t>UHF communications</w:t>
            </w:r>
          </w:p>
          <w:p w:rsidR="005E0A5D" w:rsidRDefault="005E0A5D" w:rsidP="00CC1DA4">
            <w:pPr>
              <w:ind w:left="284"/>
            </w:pPr>
            <w:r>
              <w:t>- Severity</w:t>
            </w:r>
          </w:p>
          <w:p w:rsidR="005E0A5D" w:rsidRDefault="005E0A5D" w:rsidP="00CC1DA4">
            <w:pPr>
              <w:ind w:left="284"/>
            </w:pPr>
          </w:p>
          <w:p w:rsidR="005E0A5D" w:rsidRDefault="005E0A5D" w:rsidP="00CC1DA4">
            <w:pPr>
              <w:ind w:left="284"/>
            </w:pPr>
          </w:p>
          <w:p w:rsidR="004448BC" w:rsidRDefault="004448BC" w:rsidP="00216446"/>
        </w:tc>
        <w:tc>
          <w:tcPr>
            <w:tcW w:w="3260" w:type="dxa"/>
          </w:tcPr>
          <w:p w:rsidR="005E0A5D" w:rsidRDefault="005E0A5D" w:rsidP="005E0A5D">
            <w:r>
              <w:lastRenderedPageBreak/>
              <w:t>Information required:</w:t>
            </w:r>
          </w:p>
          <w:p w:rsidR="005E0A5D" w:rsidRDefault="005E0A5D" w:rsidP="00CC1DA4">
            <w:pPr>
              <w:ind w:left="284"/>
            </w:pPr>
            <w:r>
              <w:t>- Signal strength/loss</w:t>
            </w:r>
          </w:p>
          <w:p w:rsidR="005E0A5D" w:rsidRDefault="005E0A5D" w:rsidP="00CC1DA4">
            <w:pPr>
              <w:ind w:left="284"/>
            </w:pPr>
            <w:r>
              <w:t>- Clarity</w:t>
            </w:r>
          </w:p>
          <w:p w:rsidR="005E0A5D" w:rsidRDefault="005E0A5D" w:rsidP="00216446">
            <w:pPr>
              <w:ind w:left="284"/>
            </w:pPr>
            <w:r>
              <w:t xml:space="preserve">- Susceptible </w:t>
            </w:r>
            <w:r>
              <w:lastRenderedPageBreak/>
              <w:t>Frequencies</w:t>
            </w:r>
          </w:p>
        </w:tc>
        <w:tc>
          <w:tcPr>
            <w:tcW w:w="2857" w:type="dxa"/>
          </w:tcPr>
          <w:p w:rsidR="000F37D4" w:rsidRDefault="00A8621B" w:rsidP="00CC1DA4">
            <w:pPr>
              <w:jc w:val="center"/>
            </w:pPr>
            <w:r>
              <w:lastRenderedPageBreak/>
              <w:t>Para 2</w:t>
            </w:r>
            <w:r w:rsidR="005E0A5D">
              <w:t>.2.4.3</w:t>
            </w:r>
          </w:p>
          <w:p w:rsidR="005E0A5D" w:rsidRDefault="005E0A5D" w:rsidP="00CC1DA4">
            <w:pPr>
              <w:jc w:val="center"/>
            </w:pPr>
          </w:p>
          <w:p w:rsidR="005E0A5D" w:rsidRDefault="005E0A5D" w:rsidP="00CC1DA4">
            <w:pPr>
              <w:jc w:val="center"/>
            </w:pPr>
          </w:p>
          <w:p w:rsidR="005E0A5D" w:rsidRDefault="005E0A5D" w:rsidP="00CC1DA4">
            <w:pPr>
              <w:jc w:val="center"/>
            </w:pPr>
          </w:p>
          <w:p w:rsidR="005E0A5D" w:rsidRDefault="005E0A5D" w:rsidP="00216446"/>
        </w:tc>
      </w:tr>
      <w:tr w:rsidR="00216446" w:rsidTr="00FB47BF">
        <w:tc>
          <w:tcPr>
            <w:tcW w:w="1788" w:type="dxa"/>
            <w:vAlign w:val="center"/>
          </w:tcPr>
          <w:p w:rsidR="00216446" w:rsidRPr="00CC1DA4" w:rsidRDefault="00216446" w:rsidP="00FB47BF">
            <w:pPr>
              <w:jc w:val="center"/>
              <w:rPr>
                <w:b/>
              </w:rPr>
            </w:pPr>
            <w:r w:rsidRPr="00CC1DA4">
              <w:rPr>
                <w:b/>
              </w:rPr>
              <w:lastRenderedPageBreak/>
              <w:t xml:space="preserve">Aviation User </w:t>
            </w:r>
            <w:r>
              <w:rPr>
                <w:b/>
              </w:rPr>
              <w:t>Need</w:t>
            </w:r>
            <w:r w:rsidRPr="00CC1DA4">
              <w:rPr>
                <w:b/>
              </w:rPr>
              <w:t xml:space="preserve"> No. (AU</w:t>
            </w:r>
            <w:r>
              <w:rPr>
                <w:b/>
              </w:rPr>
              <w:t>N</w:t>
            </w:r>
            <w:r w:rsidRPr="00CC1DA4">
              <w:rPr>
                <w:b/>
              </w:rPr>
              <w:t>)</w:t>
            </w:r>
          </w:p>
        </w:tc>
        <w:tc>
          <w:tcPr>
            <w:tcW w:w="2636" w:type="dxa"/>
            <w:vAlign w:val="center"/>
          </w:tcPr>
          <w:p w:rsidR="00216446" w:rsidRPr="00CC1DA4" w:rsidRDefault="00216446" w:rsidP="00FB47BF">
            <w:pPr>
              <w:jc w:val="center"/>
              <w:rPr>
                <w:b/>
              </w:rPr>
            </w:pPr>
            <w:r w:rsidRPr="00CC1DA4">
              <w:rPr>
                <w:b/>
              </w:rPr>
              <w:t xml:space="preserve">User </w:t>
            </w:r>
            <w:r>
              <w:rPr>
                <w:b/>
              </w:rPr>
              <w:t>Need</w:t>
            </w:r>
          </w:p>
        </w:tc>
        <w:tc>
          <w:tcPr>
            <w:tcW w:w="3260" w:type="dxa"/>
            <w:vAlign w:val="center"/>
          </w:tcPr>
          <w:p w:rsidR="00216446" w:rsidRPr="00CC1DA4" w:rsidRDefault="00216446" w:rsidP="00FB47BF">
            <w:pPr>
              <w:jc w:val="center"/>
              <w:rPr>
                <w:b/>
              </w:rPr>
            </w:pPr>
            <w:r w:rsidRPr="00CC1DA4">
              <w:rPr>
                <w:b/>
              </w:rPr>
              <w:t>Notes</w:t>
            </w:r>
          </w:p>
        </w:tc>
        <w:tc>
          <w:tcPr>
            <w:tcW w:w="2857" w:type="dxa"/>
            <w:vAlign w:val="center"/>
          </w:tcPr>
          <w:p w:rsidR="00216446" w:rsidRPr="00CC1DA4" w:rsidRDefault="00216446" w:rsidP="00FB47BF">
            <w:pPr>
              <w:jc w:val="center"/>
              <w:rPr>
                <w:b/>
              </w:rPr>
            </w:pPr>
            <w:r w:rsidRPr="00CC1DA4">
              <w:rPr>
                <w:b/>
              </w:rPr>
              <w:t>Document Section reference</w:t>
            </w:r>
          </w:p>
        </w:tc>
      </w:tr>
      <w:tr w:rsidR="00216446" w:rsidTr="00CC1DA4">
        <w:tc>
          <w:tcPr>
            <w:tcW w:w="1788" w:type="dxa"/>
          </w:tcPr>
          <w:p w:rsidR="00216446" w:rsidRDefault="00216446" w:rsidP="00CC1DA4">
            <w:pPr>
              <w:jc w:val="center"/>
            </w:pPr>
            <w:r>
              <w:t>AUN-6.3</w:t>
            </w:r>
          </w:p>
          <w:p w:rsidR="00216446" w:rsidRDefault="00216446" w:rsidP="00CC1DA4">
            <w:pPr>
              <w:jc w:val="center"/>
            </w:pPr>
            <w:r>
              <w:t>(cont’d)</w:t>
            </w:r>
          </w:p>
        </w:tc>
        <w:tc>
          <w:tcPr>
            <w:tcW w:w="2636" w:type="dxa"/>
          </w:tcPr>
          <w:p w:rsidR="00216446" w:rsidRDefault="00216446" w:rsidP="00216446">
            <w:pPr>
              <w:ind w:left="284"/>
            </w:pPr>
          </w:p>
          <w:p w:rsidR="00216446" w:rsidRDefault="00216446" w:rsidP="00216446">
            <w:pPr>
              <w:ind w:left="284"/>
            </w:pPr>
            <w:r>
              <w:t>- Timescales</w:t>
            </w:r>
          </w:p>
          <w:p w:rsidR="00216446" w:rsidRDefault="00216446" w:rsidP="00216446">
            <w:pPr>
              <w:ind w:left="284"/>
            </w:pPr>
          </w:p>
          <w:p w:rsidR="00216446" w:rsidRDefault="00216446" w:rsidP="00216446">
            <w:pPr>
              <w:ind w:left="284"/>
            </w:pPr>
          </w:p>
          <w:p w:rsidR="00216446" w:rsidRDefault="00216446" w:rsidP="00216446">
            <w:pPr>
              <w:ind w:left="284"/>
            </w:pPr>
          </w:p>
          <w:p w:rsidR="00216446" w:rsidRDefault="00216446" w:rsidP="00216446">
            <w:pPr>
              <w:ind w:left="284"/>
            </w:pPr>
          </w:p>
          <w:p w:rsidR="00216446" w:rsidRDefault="00216446" w:rsidP="00216446">
            <w:pPr>
              <w:ind w:left="284"/>
            </w:pPr>
          </w:p>
          <w:p w:rsidR="00216446" w:rsidRDefault="00216446" w:rsidP="00216446">
            <w:pPr>
              <w:ind w:left="284"/>
            </w:pPr>
          </w:p>
          <w:p w:rsidR="00216446" w:rsidRDefault="00216446" w:rsidP="00216446">
            <w:pPr>
              <w:ind w:left="284"/>
            </w:pPr>
            <w:r>
              <w:t>- Reliability, % Confidence Levels, Probability of Event Occurring</w:t>
            </w:r>
          </w:p>
          <w:p w:rsidR="00216446" w:rsidRDefault="00216446" w:rsidP="00216446">
            <w:pPr>
              <w:ind w:left="284"/>
            </w:pPr>
          </w:p>
          <w:p w:rsidR="00216446" w:rsidRDefault="00216446" w:rsidP="00216446">
            <w:pPr>
              <w:ind w:left="284"/>
            </w:pPr>
          </w:p>
          <w:p w:rsidR="00216446" w:rsidRDefault="00216446" w:rsidP="00216446">
            <w:pPr>
              <w:ind w:left="284"/>
            </w:pPr>
          </w:p>
          <w:p w:rsidR="00216446" w:rsidRDefault="00216446" w:rsidP="00216446">
            <w:pPr>
              <w:ind w:left="284"/>
            </w:pPr>
          </w:p>
          <w:p w:rsidR="00216446" w:rsidRDefault="00216446" w:rsidP="00216446">
            <w:pPr>
              <w:ind w:left="284"/>
            </w:pPr>
          </w:p>
          <w:p w:rsidR="00216446" w:rsidRDefault="00216446" w:rsidP="00216446">
            <w:pPr>
              <w:ind w:left="284"/>
            </w:pPr>
            <w:r>
              <w:t>- Regions / Boundaries / FIR</w:t>
            </w:r>
          </w:p>
        </w:tc>
        <w:tc>
          <w:tcPr>
            <w:tcW w:w="3260" w:type="dxa"/>
          </w:tcPr>
          <w:p w:rsidR="00216446" w:rsidRDefault="00216446" w:rsidP="00216446">
            <w:pPr>
              <w:ind w:left="284"/>
            </w:pPr>
          </w:p>
          <w:p w:rsidR="00216446" w:rsidRDefault="00216446" w:rsidP="00216446">
            <w:pPr>
              <w:ind w:left="284"/>
            </w:pPr>
            <w:r>
              <w:t>- Valid from</w:t>
            </w:r>
          </w:p>
          <w:p w:rsidR="00216446" w:rsidRDefault="00216446" w:rsidP="00216446">
            <w:pPr>
              <w:ind w:left="284"/>
            </w:pPr>
            <w:r>
              <w:t>- Duration or Valid to</w:t>
            </w:r>
          </w:p>
          <w:p w:rsidR="00216446" w:rsidRDefault="00216446" w:rsidP="00216446">
            <w:pPr>
              <w:ind w:left="284"/>
            </w:pPr>
            <w:r>
              <w:t>- Ongoing changes</w:t>
            </w:r>
          </w:p>
          <w:p w:rsidR="00216446" w:rsidRDefault="00216446" w:rsidP="00216446">
            <w:pPr>
              <w:ind w:left="284"/>
            </w:pPr>
            <w:r>
              <w:t>- Confidence levels</w:t>
            </w:r>
          </w:p>
          <w:p w:rsidR="00216446" w:rsidRDefault="00216446" w:rsidP="00216446">
            <w:pPr>
              <w:ind w:left="284"/>
            </w:pPr>
            <w:r>
              <w:t>- Current Condition Reports</w:t>
            </w:r>
          </w:p>
          <w:p w:rsidR="00216446" w:rsidRDefault="00216446" w:rsidP="00216446">
            <w:pPr>
              <w:ind w:left="284"/>
            </w:pPr>
          </w:p>
          <w:p w:rsidR="00216446" w:rsidRDefault="00216446" w:rsidP="00216446">
            <w:pPr>
              <w:ind w:left="284"/>
            </w:pPr>
            <w:r>
              <w:t>- 7 days – 65%</w:t>
            </w:r>
          </w:p>
          <w:p w:rsidR="00216446" w:rsidRDefault="00216446" w:rsidP="00216446">
            <w:pPr>
              <w:ind w:left="284"/>
            </w:pPr>
            <w:r>
              <w:t>- 3 days – 75%</w:t>
            </w:r>
          </w:p>
          <w:p w:rsidR="00216446" w:rsidRDefault="00216446" w:rsidP="00216446">
            <w:pPr>
              <w:ind w:left="284"/>
            </w:pPr>
            <w:r>
              <w:t>- 30 hours – 85%</w:t>
            </w:r>
          </w:p>
          <w:p w:rsidR="00216446" w:rsidRDefault="00216446" w:rsidP="00216446">
            <w:pPr>
              <w:ind w:left="284"/>
            </w:pPr>
            <w:r>
              <w:t>- 12 hours – 95%</w:t>
            </w:r>
          </w:p>
          <w:p w:rsidR="00216446" w:rsidRDefault="00216446" w:rsidP="00216446">
            <w:pPr>
              <w:ind w:left="284"/>
            </w:pPr>
            <w:r>
              <w:t>- 6 hours – 95%</w:t>
            </w:r>
          </w:p>
          <w:p w:rsidR="00216446" w:rsidRDefault="00216446" w:rsidP="00216446">
            <w:pPr>
              <w:ind w:left="284"/>
            </w:pPr>
            <w:r>
              <w:t>- Alerts – 95%</w:t>
            </w:r>
          </w:p>
          <w:p w:rsidR="00216446" w:rsidRDefault="00216446" w:rsidP="00216446">
            <w:pPr>
              <w:ind w:left="284"/>
            </w:pPr>
            <w:r>
              <w:t>- Updates – 95%</w:t>
            </w:r>
          </w:p>
          <w:p w:rsidR="00216446" w:rsidRDefault="00933B0C" w:rsidP="00216446">
            <w:pPr>
              <w:ind w:left="284"/>
            </w:pPr>
            <w:r>
              <w:t>- PEA – 99</w:t>
            </w:r>
            <w:r w:rsidR="00216446">
              <w:t>%</w:t>
            </w:r>
          </w:p>
          <w:p w:rsidR="00216446" w:rsidRDefault="00216446" w:rsidP="00216446">
            <w:pPr>
              <w:ind w:left="284"/>
            </w:pPr>
          </w:p>
          <w:p w:rsidR="00216446" w:rsidRDefault="00216446" w:rsidP="00216446">
            <w:r>
              <w:t>Regions, boundaries of hazard required to be defined</w:t>
            </w:r>
          </w:p>
        </w:tc>
        <w:tc>
          <w:tcPr>
            <w:tcW w:w="2857" w:type="dxa"/>
          </w:tcPr>
          <w:p w:rsidR="00216446" w:rsidRDefault="00216446" w:rsidP="00CC1DA4">
            <w:pPr>
              <w:jc w:val="center"/>
            </w:pPr>
          </w:p>
          <w:p w:rsidR="00216446" w:rsidRDefault="00216446" w:rsidP="00CC1DA4">
            <w:pPr>
              <w:jc w:val="center"/>
            </w:pPr>
          </w:p>
          <w:p w:rsidR="00216446" w:rsidRDefault="00216446" w:rsidP="00CC1DA4">
            <w:pPr>
              <w:jc w:val="center"/>
            </w:pPr>
          </w:p>
          <w:p w:rsidR="00216446" w:rsidRDefault="00216446" w:rsidP="00CC1DA4">
            <w:pPr>
              <w:jc w:val="center"/>
            </w:pPr>
          </w:p>
          <w:p w:rsidR="00216446" w:rsidRDefault="00216446" w:rsidP="00CC1DA4">
            <w:pPr>
              <w:jc w:val="center"/>
            </w:pPr>
          </w:p>
          <w:p w:rsidR="00216446" w:rsidRDefault="00216446" w:rsidP="00CC1DA4">
            <w:pPr>
              <w:jc w:val="center"/>
            </w:pPr>
          </w:p>
          <w:p w:rsidR="00216446" w:rsidRDefault="00216446" w:rsidP="00CC1DA4">
            <w:pPr>
              <w:jc w:val="center"/>
            </w:pPr>
          </w:p>
          <w:p w:rsidR="00216446" w:rsidRDefault="00216446" w:rsidP="00CC1DA4">
            <w:pPr>
              <w:jc w:val="center"/>
            </w:pPr>
          </w:p>
          <w:p w:rsidR="00216446" w:rsidRDefault="00A8621B" w:rsidP="00CC1DA4">
            <w:pPr>
              <w:jc w:val="center"/>
            </w:pPr>
            <w:r>
              <w:t>Table 2</w:t>
            </w:r>
            <w:r w:rsidR="00216446">
              <w:t>-6</w:t>
            </w:r>
          </w:p>
        </w:tc>
      </w:tr>
      <w:tr w:rsidR="000F37D4" w:rsidTr="00CC1DA4">
        <w:tc>
          <w:tcPr>
            <w:tcW w:w="1788" w:type="dxa"/>
          </w:tcPr>
          <w:p w:rsidR="000F37D4" w:rsidRDefault="00BF7B18" w:rsidP="00CC1DA4">
            <w:pPr>
              <w:jc w:val="center"/>
            </w:pPr>
            <w:r>
              <w:t>AUN</w:t>
            </w:r>
            <w:r w:rsidR="005E0A5D">
              <w:t>-6.4</w:t>
            </w:r>
          </w:p>
        </w:tc>
        <w:tc>
          <w:tcPr>
            <w:tcW w:w="2636" w:type="dxa"/>
          </w:tcPr>
          <w:p w:rsidR="000F37D4" w:rsidRDefault="005E0A5D" w:rsidP="00C3077F">
            <w:r>
              <w:t>Satcom</w:t>
            </w:r>
          </w:p>
          <w:p w:rsidR="005E0A5D" w:rsidRDefault="005E0A5D" w:rsidP="00CC1DA4">
            <w:pPr>
              <w:ind w:left="284"/>
            </w:pPr>
            <w:r>
              <w:t>- Severity</w:t>
            </w:r>
          </w:p>
          <w:p w:rsidR="005E0A5D" w:rsidRDefault="005E0A5D" w:rsidP="00CC1DA4">
            <w:pPr>
              <w:ind w:left="284"/>
            </w:pPr>
          </w:p>
          <w:p w:rsidR="005E0A5D" w:rsidRDefault="005E0A5D" w:rsidP="00CC1DA4">
            <w:pPr>
              <w:ind w:left="284"/>
            </w:pPr>
          </w:p>
          <w:p w:rsidR="005E0A5D" w:rsidRDefault="005E0A5D" w:rsidP="00CC1DA4">
            <w:pPr>
              <w:ind w:left="284"/>
            </w:pPr>
          </w:p>
          <w:p w:rsidR="005E0A5D" w:rsidRDefault="005E0A5D" w:rsidP="00CC1DA4">
            <w:pPr>
              <w:ind w:left="284"/>
            </w:pPr>
          </w:p>
          <w:p w:rsidR="005E0A5D" w:rsidRDefault="005E0A5D" w:rsidP="00CC1DA4">
            <w:pPr>
              <w:ind w:left="284"/>
            </w:pPr>
            <w:r>
              <w:t>- Timescales</w:t>
            </w:r>
          </w:p>
          <w:p w:rsidR="005E0A5D" w:rsidRDefault="005E0A5D" w:rsidP="00CC1DA4">
            <w:pPr>
              <w:ind w:left="284"/>
            </w:pPr>
          </w:p>
          <w:p w:rsidR="005E0A5D" w:rsidRDefault="005E0A5D" w:rsidP="00CC1DA4">
            <w:pPr>
              <w:ind w:left="284"/>
            </w:pPr>
          </w:p>
          <w:p w:rsidR="005E0A5D" w:rsidRDefault="005E0A5D" w:rsidP="00CC1DA4">
            <w:pPr>
              <w:ind w:left="284"/>
            </w:pPr>
          </w:p>
          <w:p w:rsidR="005E0A5D" w:rsidRDefault="005E0A5D" w:rsidP="00CC1DA4">
            <w:pPr>
              <w:ind w:left="284"/>
            </w:pPr>
          </w:p>
          <w:p w:rsidR="005E0A5D" w:rsidRDefault="005E0A5D" w:rsidP="00CC1DA4">
            <w:pPr>
              <w:ind w:left="284"/>
            </w:pPr>
          </w:p>
          <w:p w:rsidR="005E0A5D" w:rsidRDefault="005E0A5D" w:rsidP="00CC1DA4">
            <w:pPr>
              <w:ind w:left="284"/>
            </w:pPr>
          </w:p>
          <w:p w:rsidR="005E0A5D" w:rsidRDefault="005E0A5D" w:rsidP="00CC1DA4">
            <w:pPr>
              <w:ind w:left="284"/>
            </w:pPr>
            <w:r>
              <w:t>- Reliability, % Confidence Levels, Probability of Event Occurring</w:t>
            </w:r>
          </w:p>
          <w:p w:rsidR="005E0A5D" w:rsidRDefault="005E0A5D" w:rsidP="00CC1DA4">
            <w:pPr>
              <w:ind w:left="284"/>
            </w:pPr>
          </w:p>
          <w:p w:rsidR="005E0A5D" w:rsidRDefault="005E0A5D" w:rsidP="00CC1DA4">
            <w:pPr>
              <w:ind w:left="284"/>
            </w:pPr>
          </w:p>
          <w:p w:rsidR="0011728F" w:rsidRDefault="0011728F" w:rsidP="00CC1DA4">
            <w:pPr>
              <w:ind w:left="284"/>
            </w:pPr>
          </w:p>
          <w:p w:rsidR="005E0A5D" w:rsidRDefault="005E0A5D" w:rsidP="00CC1DA4">
            <w:pPr>
              <w:ind w:left="284"/>
            </w:pPr>
          </w:p>
          <w:p w:rsidR="005E0A5D" w:rsidRDefault="005E0A5D" w:rsidP="00CC1DA4">
            <w:pPr>
              <w:ind w:left="284"/>
            </w:pPr>
          </w:p>
          <w:p w:rsidR="005E0A5D" w:rsidRDefault="005E0A5D" w:rsidP="001E09DF"/>
        </w:tc>
        <w:tc>
          <w:tcPr>
            <w:tcW w:w="3260" w:type="dxa"/>
          </w:tcPr>
          <w:p w:rsidR="005E0A5D" w:rsidRDefault="005E0A5D" w:rsidP="005E0A5D">
            <w:r>
              <w:lastRenderedPageBreak/>
              <w:t>Information required:</w:t>
            </w:r>
          </w:p>
          <w:p w:rsidR="005E0A5D" w:rsidRDefault="005E0A5D" w:rsidP="00CC1DA4">
            <w:pPr>
              <w:ind w:left="284"/>
            </w:pPr>
            <w:r>
              <w:t>- Signal strength/loss</w:t>
            </w:r>
          </w:p>
          <w:p w:rsidR="005E0A5D" w:rsidRDefault="005E0A5D" w:rsidP="00CC1DA4">
            <w:pPr>
              <w:ind w:left="284"/>
            </w:pPr>
            <w:r>
              <w:t>- Clarity</w:t>
            </w:r>
          </w:p>
          <w:p w:rsidR="005E0A5D" w:rsidRDefault="005E0A5D" w:rsidP="00CC1DA4">
            <w:pPr>
              <w:ind w:left="284"/>
            </w:pPr>
            <w:r>
              <w:t>- Susceptible Frequencies</w:t>
            </w:r>
          </w:p>
          <w:p w:rsidR="005E0A5D" w:rsidRDefault="005E0A5D" w:rsidP="00CC1DA4">
            <w:pPr>
              <w:ind w:left="284"/>
            </w:pPr>
          </w:p>
          <w:p w:rsidR="005E0A5D" w:rsidRDefault="005E0A5D" w:rsidP="00CC1DA4">
            <w:pPr>
              <w:ind w:left="284"/>
            </w:pPr>
            <w:r>
              <w:t>- Valid from</w:t>
            </w:r>
          </w:p>
          <w:p w:rsidR="005E0A5D" w:rsidRDefault="005E0A5D" w:rsidP="00CC1DA4">
            <w:pPr>
              <w:ind w:left="284"/>
            </w:pPr>
            <w:r>
              <w:t>- Duration or Valid to</w:t>
            </w:r>
          </w:p>
          <w:p w:rsidR="005E0A5D" w:rsidRDefault="005E0A5D" w:rsidP="00CC1DA4">
            <w:pPr>
              <w:ind w:left="284"/>
            </w:pPr>
            <w:r>
              <w:t>- Ongoing changes</w:t>
            </w:r>
          </w:p>
          <w:p w:rsidR="005E0A5D" w:rsidRDefault="005E0A5D" w:rsidP="00CC1DA4">
            <w:pPr>
              <w:ind w:left="284"/>
            </w:pPr>
            <w:r>
              <w:t>- Confidence levels</w:t>
            </w:r>
          </w:p>
          <w:p w:rsidR="005E0A5D" w:rsidRDefault="005E0A5D" w:rsidP="00CC1DA4">
            <w:pPr>
              <w:ind w:left="284"/>
            </w:pPr>
            <w:r>
              <w:t>- Current Condition Reports</w:t>
            </w:r>
          </w:p>
          <w:p w:rsidR="005E0A5D" w:rsidRDefault="005E0A5D" w:rsidP="00CC1DA4">
            <w:pPr>
              <w:ind w:left="284"/>
            </w:pPr>
          </w:p>
          <w:p w:rsidR="005E0A5D" w:rsidRDefault="005E0A5D" w:rsidP="00CC1DA4">
            <w:pPr>
              <w:ind w:left="284"/>
            </w:pPr>
            <w:r>
              <w:t xml:space="preserve">- 7 days – </w:t>
            </w:r>
            <w:r w:rsidR="005B4BC5">
              <w:t>not required</w:t>
            </w:r>
          </w:p>
          <w:p w:rsidR="005E0A5D" w:rsidRDefault="005E0A5D" w:rsidP="00CC1DA4">
            <w:pPr>
              <w:ind w:left="284"/>
            </w:pPr>
            <w:r>
              <w:t xml:space="preserve">- 3 days – </w:t>
            </w:r>
            <w:r w:rsidR="005B4BC5">
              <w:t>not required</w:t>
            </w:r>
          </w:p>
          <w:p w:rsidR="005E0A5D" w:rsidRDefault="005E0A5D" w:rsidP="00CC1DA4">
            <w:pPr>
              <w:ind w:left="284"/>
            </w:pPr>
            <w:r>
              <w:t xml:space="preserve">- 30 hours – </w:t>
            </w:r>
            <w:r w:rsidR="005B4BC5">
              <w:t>6</w:t>
            </w:r>
            <w:r>
              <w:t>5%</w:t>
            </w:r>
          </w:p>
          <w:p w:rsidR="005E0A5D" w:rsidRDefault="005E0A5D" w:rsidP="00CC1DA4">
            <w:pPr>
              <w:ind w:left="284"/>
            </w:pPr>
            <w:r>
              <w:t xml:space="preserve">- 12 hours – </w:t>
            </w:r>
            <w:r w:rsidR="005B4BC5">
              <w:t>85</w:t>
            </w:r>
            <w:r>
              <w:t>%</w:t>
            </w:r>
          </w:p>
          <w:p w:rsidR="005E0A5D" w:rsidRDefault="005E0A5D" w:rsidP="00CC1DA4">
            <w:pPr>
              <w:ind w:left="284"/>
            </w:pPr>
            <w:r>
              <w:t>- 6 hours – 95%</w:t>
            </w:r>
          </w:p>
          <w:p w:rsidR="005E0A5D" w:rsidRDefault="005E0A5D" w:rsidP="00CC1DA4">
            <w:pPr>
              <w:ind w:left="284"/>
            </w:pPr>
            <w:r>
              <w:t>- Alerts – 95%</w:t>
            </w:r>
          </w:p>
          <w:p w:rsidR="005E0A5D" w:rsidRDefault="005E0A5D" w:rsidP="00CC1DA4">
            <w:pPr>
              <w:ind w:left="284"/>
            </w:pPr>
            <w:r>
              <w:t>- Updates – 95%</w:t>
            </w:r>
          </w:p>
          <w:p w:rsidR="0011728F" w:rsidRDefault="00933B0C" w:rsidP="00CC1DA4">
            <w:pPr>
              <w:ind w:left="284"/>
            </w:pPr>
            <w:r>
              <w:t>- PEA – 99</w:t>
            </w:r>
            <w:r w:rsidR="0011728F">
              <w:t>%</w:t>
            </w:r>
          </w:p>
          <w:p w:rsidR="005E0A5D" w:rsidRDefault="005E0A5D" w:rsidP="00CC1DA4">
            <w:pPr>
              <w:ind w:left="284"/>
            </w:pPr>
          </w:p>
          <w:p w:rsidR="000F37D4" w:rsidRDefault="000F37D4" w:rsidP="005E0A5D"/>
        </w:tc>
        <w:tc>
          <w:tcPr>
            <w:tcW w:w="2857" w:type="dxa"/>
          </w:tcPr>
          <w:p w:rsidR="000F37D4" w:rsidRDefault="00A8621B" w:rsidP="00CC1DA4">
            <w:pPr>
              <w:jc w:val="center"/>
            </w:pPr>
            <w:r>
              <w:lastRenderedPageBreak/>
              <w:t>Para 2</w:t>
            </w:r>
            <w:r w:rsidR="008C51E9">
              <w:t>.2.4.4</w:t>
            </w: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A8621B" w:rsidP="00CC1DA4">
            <w:pPr>
              <w:jc w:val="center"/>
            </w:pPr>
            <w:r>
              <w:t>Table 2</w:t>
            </w:r>
            <w:r w:rsidR="00607283">
              <w:t>-</w:t>
            </w:r>
            <w:r w:rsidR="008C51E9">
              <w:t>7</w:t>
            </w:r>
          </w:p>
        </w:tc>
      </w:tr>
      <w:tr w:rsidR="001E09DF" w:rsidTr="00FB47BF">
        <w:tc>
          <w:tcPr>
            <w:tcW w:w="1788" w:type="dxa"/>
            <w:vAlign w:val="center"/>
          </w:tcPr>
          <w:p w:rsidR="001E09DF" w:rsidRPr="00CC1DA4" w:rsidRDefault="001E09DF" w:rsidP="00FB47BF">
            <w:pPr>
              <w:jc w:val="center"/>
              <w:rPr>
                <w:b/>
              </w:rPr>
            </w:pPr>
            <w:r w:rsidRPr="00CC1DA4">
              <w:rPr>
                <w:b/>
              </w:rPr>
              <w:lastRenderedPageBreak/>
              <w:t xml:space="preserve">Aviation User </w:t>
            </w:r>
            <w:r>
              <w:rPr>
                <w:b/>
              </w:rPr>
              <w:t>Need</w:t>
            </w:r>
            <w:r w:rsidRPr="00CC1DA4">
              <w:rPr>
                <w:b/>
              </w:rPr>
              <w:t xml:space="preserve"> No. (AU</w:t>
            </w:r>
            <w:r>
              <w:rPr>
                <w:b/>
              </w:rPr>
              <w:t>N</w:t>
            </w:r>
            <w:r w:rsidRPr="00CC1DA4">
              <w:rPr>
                <w:b/>
              </w:rPr>
              <w:t>)</w:t>
            </w:r>
          </w:p>
        </w:tc>
        <w:tc>
          <w:tcPr>
            <w:tcW w:w="2636" w:type="dxa"/>
            <w:vAlign w:val="center"/>
          </w:tcPr>
          <w:p w:rsidR="001E09DF" w:rsidRPr="00CC1DA4" w:rsidRDefault="001E09DF" w:rsidP="00FB47BF">
            <w:pPr>
              <w:jc w:val="center"/>
              <w:rPr>
                <w:b/>
              </w:rPr>
            </w:pPr>
            <w:r w:rsidRPr="00CC1DA4">
              <w:rPr>
                <w:b/>
              </w:rPr>
              <w:t xml:space="preserve">User </w:t>
            </w:r>
            <w:r>
              <w:rPr>
                <w:b/>
              </w:rPr>
              <w:t>Need</w:t>
            </w:r>
          </w:p>
        </w:tc>
        <w:tc>
          <w:tcPr>
            <w:tcW w:w="3260" w:type="dxa"/>
            <w:vAlign w:val="center"/>
          </w:tcPr>
          <w:p w:rsidR="001E09DF" w:rsidRPr="00CC1DA4" w:rsidRDefault="001E09DF" w:rsidP="00FB47BF">
            <w:pPr>
              <w:jc w:val="center"/>
              <w:rPr>
                <w:b/>
              </w:rPr>
            </w:pPr>
            <w:r w:rsidRPr="00CC1DA4">
              <w:rPr>
                <w:b/>
              </w:rPr>
              <w:t>Notes</w:t>
            </w:r>
          </w:p>
        </w:tc>
        <w:tc>
          <w:tcPr>
            <w:tcW w:w="2857" w:type="dxa"/>
            <w:vAlign w:val="center"/>
          </w:tcPr>
          <w:p w:rsidR="001E09DF" w:rsidRPr="00CC1DA4" w:rsidRDefault="001E09DF" w:rsidP="00FB47BF">
            <w:pPr>
              <w:jc w:val="center"/>
              <w:rPr>
                <w:b/>
              </w:rPr>
            </w:pPr>
            <w:r w:rsidRPr="00CC1DA4">
              <w:rPr>
                <w:b/>
              </w:rPr>
              <w:t>Document Section reference</w:t>
            </w:r>
          </w:p>
        </w:tc>
      </w:tr>
      <w:tr w:rsidR="00216446" w:rsidTr="00CC1DA4">
        <w:tc>
          <w:tcPr>
            <w:tcW w:w="1788" w:type="dxa"/>
          </w:tcPr>
          <w:p w:rsidR="00216446" w:rsidRDefault="001E09DF" w:rsidP="00CC1DA4">
            <w:pPr>
              <w:jc w:val="center"/>
            </w:pPr>
            <w:r>
              <w:t>AUN-6.4</w:t>
            </w:r>
          </w:p>
          <w:p w:rsidR="001E09DF" w:rsidRDefault="001E09DF" w:rsidP="00CC1DA4">
            <w:pPr>
              <w:jc w:val="center"/>
            </w:pPr>
            <w:r>
              <w:t>(cont’d)</w:t>
            </w:r>
          </w:p>
        </w:tc>
        <w:tc>
          <w:tcPr>
            <w:tcW w:w="2636" w:type="dxa"/>
          </w:tcPr>
          <w:p w:rsidR="00216446" w:rsidRDefault="001E09DF" w:rsidP="001E09DF">
            <w:pPr>
              <w:ind w:left="284"/>
            </w:pPr>
            <w:r>
              <w:t>- Regions / Boundaries / FIR</w:t>
            </w:r>
          </w:p>
        </w:tc>
        <w:tc>
          <w:tcPr>
            <w:tcW w:w="3260" w:type="dxa"/>
          </w:tcPr>
          <w:p w:rsidR="00216446" w:rsidRDefault="001E09DF" w:rsidP="00B26B96">
            <w:r>
              <w:t>Regions, boundaries of hazard required to be defined</w:t>
            </w:r>
          </w:p>
        </w:tc>
        <w:tc>
          <w:tcPr>
            <w:tcW w:w="2857" w:type="dxa"/>
          </w:tcPr>
          <w:p w:rsidR="00216446" w:rsidRDefault="00216446" w:rsidP="00CC1DA4">
            <w:pPr>
              <w:jc w:val="center"/>
            </w:pPr>
          </w:p>
        </w:tc>
      </w:tr>
      <w:tr w:rsidR="000F37D4" w:rsidTr="00CC1DA4">
        <w:tc>
          <w:tcPr>
            <w:tcW w:w="1788" w:type="dxa"/>
          </w:tcPr>
          <w:p w:rsidR="000F37D4" w:rsidRDefault="00BF7B18" w:rsidP="00CC1DA4">
            <w:pPr>
              <w:jc w:val="center"/>
            </w:pPr>
            <w:r>
              <w:t>AUN</w:t>
            </w:r>
            <w:r w:rsidR="005B4BC5">
              <w:t>-7</w:t>
            </w:r>
          </w:p>
        </w:tc>
        <w:tc>
          <w:tcPr>
            <w:tcW w:w="2636" w:type="dxa"/>
          </w:tcPr>
          <w:p w:rsidR="00B26B96" w:rsidRDefault="00B26B96" w:rsidP="00B26B96">
            <w:r>
              <w:t>Radiation – Avionics</w:t>
            </w:r>
          </w:p>
          <w:p w:rsidR="00B26B96" w:rsidRDefault="00B26B96" w:rsidP="00CC1DA4">
            <w:pPr>
              <w:ind w:left="284"/>
            </w:pPr>
            <w:r>
              <w:t>- Severity</w:t>
            </w:r>
          </w:p>
          <w:p w:rsidR="00B26B96" w:rsidRDefault="00B26B96" w:rsidP="00CC1DA4">
            <w:pPr>
              <w:ind w:left="284"/>
            </w:pPr>
          </w:p>
          <w:p w:rsidR="00B26B96" w:rsidRDefault="00B26B96" w:rsidP="00CC1DA4">
            <w:pPr>
              <w:ind w:left="284"/>
            </w:pPr>
          </w:p>
          <w:p w:rsidR="00B26B96" w:rsidRDefault="00B26B96" w:rsidP="00CC1DA4">
            <w:pPr>
              <w:ind w:left="284"/>
            </w:pPr>
          </w:p>
          <w:p w:rsidR="00B26B96" w:rsidRDefault="00B26B96" w:rsidP="00CC1DA4">
            <w:pPr>
              <w:ind w:left="284"/>
            </w:pPr>
          </w:p>
          <w:p w:rsidR="00B26B96" w:rsidRDefault="00B26B96" w:rsidP="00CC1DA4">
            <w:pPr>
              <w:ind w:left="284"/>
            </w:pPr>
          </w:p>
          <w:p w:rsidR="00B26B96" w:rsidRDefault="00B26B96" w:rsidP="00CC1DA4">
            <w:pPr>
              <w:ind w:left="284"/>
            </w:pPr>
          </w:p>
          <w:p w:rsidR="00B26B96" w:rsidRDefault="00B26B96" w:rsidP="00CC1DA4">
            <w:pPr>
              <w:ind w:left="284"/>
            </w:pPr>
          </w:p>
          <w:p w:rsidR="008C51E9" w:rsidRDefault="008C51E9" w:rsidP="00CC1DA4">
            <w:pPr>
              <w:ind w:left="284"/>
            </w:pPr>
          </w:p>
          <w:p w:rsidR="008C51E9" w:rsidRDefault="008C51E9" w:rsidP="00CC1DA4">
            <w:pPr>
              <w:ind w:left="284"/>
            </w:pPr>
          </w:p>
          <w:p w:rsidR="008C51E9" w:rsidRDefault="008C51E9" w:rsidP="00CC1DA4">
            <w:pPr>
              <w:ind w:left="284"/>
            </w:pPr>
          </w:p>
          <w:p w:rsidR="00B26B96" w:rsidRDefault="00B26B96" w:rsidP="00CC1DA4">
            <w:pPr>
              <w:ind w:left="284"/>
            </w:pPr>
          </w:p>
          <w:p w:rsidR="00B26B96" w:rsidRDefault="00B26B96" w:rsidP="00CC1DA4">
            <w:pPr>
              <w:ind w:left="284"/>
            </w:pPr>
            <w:r>
              <w:t>- Timescales</w:t>
            </w:r>
          </w:p>
          <w:p w:rsidR="00B26B96" w:rsidRDefault="00B26B96" w:rsidP="00CC1DA4">
            <w:pPr>
              <w:ind w:left="284"/>
            </w:pPr>
          </w:p>
          <w:p w:rsidR="00B26B96" w:rsidRDefault="00B26B96" w:rsidP="00CC1DA4">
            <w:pPr>
              <w:ind w:left="284"/>
            </w:pPr>
          </w:p>
          <w:p w:rsidR="00B26B96" w:rsidRDefault="00B26B96" w:rsidP="00CC1DA4">
            <w:pPr>
              <w:ind w:left="284"/>
            </w:pPr>
          </w:p>
          <w:p w:rsidR="00B26B96" w:rsidRDefault="00B26B96" w:rsidP="00CC1DA4">
            <w:pPr>
              <w:ind w:left="284"/>
            </w:pPr>
          </w:p>
          <w:p w:rsidR="00B26B96" w:rsidRDefault="00B26B96" w:rsidP="00CC1DA4">
            <w:pPr>
              <w:ind w:left="284"/>
            </w:pPr>
          </w:p>
          <w:p w:rsidR="00B26B96" w:rsidRDefault="00B26B96" w:rsidP="00CC1DA4">
            <w:pPr>
              <w:ind w:left="284"/>
            </w:pPr>
            <w:r>
              <w:t>- Reliability, % Confidence Levels, Probability of Event Occurring</w:t>
            </w:r>
          </w:p>
          <w:p w:rsidR="00B26B96" w:rsidRDefault="00B26B96" w:rsidP="00CC1DA4">
            <w:pPr>
              <w:ind w:left="284"/>
            </w:pPr>
          </w:p>
          <w:p w:rsidR="00B26B96" w:rsidRDefault="00B26B96" w:rsidP="00CC1DA4">
            <w:pPr>
              <w:ind w:left="284"/>
            </w:pPr>
          </w:p>
          <w:p w:rsidR="0011728F" w:rsidRDefault="0011728F" w:rsidP="00CC1DA4">
            <w:pPr>
              <w:ind w:left="284"/>
            </w:pPr>
          </w:p>
          <w:p w:rsidR="00B26B96" w:rsidRDefault="00B26B96" w:rsidP="00CC1DA4">
            <w:pPr>
              <w:ind w:left="284"/>
            </w:pPr>
          </w:p>
          <w:p w:rsidR="00100B8F" w:rsidRDefault="00100B8F" w:rsidP="00CC1DA4">
            <w:pPr>
              <w:ind w:left="284"/>
            </w:pPr>
          </w:p>
          <w:p w:rsidR="00B26B96" w:rsidRDefault="00B26B96" w:rsidP="00CC1DA4">
            <w:pPr>
              <w:ind w:left="284"/>
            </w:pPr>
            <w:r>
              <w:t>- Regions / Boundaries / FIR</w:t>
            </w:r>
          </w:p>
          <w:p w:rsidR="001D487D" w:rsidRDefault="001D487D" w:rsidP="00CC1DA4">
            <w:pPr>
              <w:ind w:left="284"/>
            </w:pPr>
          </w:p>
          <w:p w:rsidR="001D487D" w:rsidRDefault="001D487D" w:rsidP="00CC1DA4">
            <w:pPr>
              <w:ind w:left="284"/>
            </w:pPr>
          </w:p>
          <w:p w:rsidR="001D487D" w:rsidRDefault="001D487D" w:rsidP="00CC1DA4">
            <w:pPr>
              <w:ind w:left="284"/>
            </w:pPr>
            <w:r>
              <w:t>- Altitudes / Flight Levels / Volumes</w:t>
            </w:r>
          </w:p>
        </w:tc>
        <w:tc>
          <w:tcPr>
            <w:tcW w:w="3260" w:type="dxa"/>
          </w:tcPr>
          <w:p w:rsidR="00B26B96" w:rsidRDefault="00B26B96" w:rsidP="00B26B96">
            <w:r>
              <w:t>Information required:</w:t>
            </w:r>
          </w:p>
          <w:p w:rsidR="00B26B96" w:rsidRDefault="00B26B96" w:rsidP="00CC1DA4">
            <w:pPr>
              <w:ind w:left="284"/>
            </w:pPr>
            <w:r>
              <w:t>- Galactic radiation dose rates</w:t>
            </w:r>
          </w:p>
          <w:p w:rsidR="00B26B96" w:rsidRDefault="00B26B96" w:rsidP="00CC1DA4">
            <w:pPr>
              <w:ind w:left="284"/>
            </w:pPr>
            <w:r>
              <w:t>- Solar radiation dose rates</w:t>
            </w:r>
          </w:p>
          <w:p w:rsidR="00B26B96" w:rsidRDefault="00B26B96" w:rsidP="00CC1DA4">
            <w:pPr>
              <w:ind w:left="284"/>
            </w:pPr>
            <w:r>
              <w:t>- Rate of change of dose rates (up &amp; down)</w:t>
            </w:r>
          </w:p>
          <w:p w:rsidR="00B26B96" w:rsidRDefault="00B26B96" w:rsidP="00CC1DA4">
            <w:pPr>
              <w:ind w:left="284"/>
            </w:pPr>
            <w:r>
              <w:t>- Peak dose rates</w:t>
            </w:r>
          </w:p>
          <w:p w:rsidR="00B26B96" w:rsidRDefault="00B26B96" w:rsidP="00CC1DA4">
            <w:pPr>
              <w:ind w:left="284"/>
            </w:pPr>
            <w:r>
              <w:t xml:space="preserve">- Avionics risk </w:t>
            </w:r>
            <w:r w:rsidR="00B36926">
              <w:t>f</w:t>
            </w:r>
            <w:r>
              <w:t>actor</w:t>
            </w:r>
          </w:p>
          <w:p w:rsidR="00B26B96" w:rsidRDefault="00B26B96" w:rsidP="00CC1DA4">
            <w:pPr>
              <w:ind w:left="284"/>
            </w:pPr>
            <w:r>
              <w:t>- Particle spectra – for Post-Event Analysis</w:t>
            </w:r>
          </w:p>
          <w:p w:rsidR="008C51E9" w:rsidRDefault="008C51E9" w:rsidP="00CC1DA4">
            <w:pPr>
              <w:ind w:left="284"/>
            </w:pPr>
          </w:p>
          <w:p w:rsidR="00B26B96" w:rsidRDefault="008C51E9" w:rsidP="00CC1DA4">
            <w:pPr>
              <w:ind w:left="284"/>
            </w:pPr>
            <w:r>
              <w:t xml:space="preserve">- </w:t>
            </w:r>
            <w:r w:rsidR="00B26B96">
              <w:t>Valid from</w:t>
            </w:r>
          </w:p>
          <w:p w:rsidR="00B26B96" w:rsidRDefault="008C51E9" w:rsidP="00CC1DA4">
            <w:pPr>
              <w:ind w:left="284"/>
            </w:pPr>
            <w:r>
              <w:t xml:space="preserve">- </w:t>
            </w:r>
            <w:r w:rsidR="00B26B96">
              <w:t>Duration or Valid to</w:t>
            </w:r>
          </w:p>
          <w:p w:rsidR="00B26B96" w:rsidRDefault="008C51E9" w:rsidP="00CC1DA4">
            <w:pPr>
              <w:ind w:left="284"/>
            </w:pPr>
            <w:r>
              <w:t xml:space="preserve">- </w:t>
            </w:r>
            <w:r w:rsidR="00B26B96">
              <w:t>Ongoing changes</w:t>
            </w:r>
          </w:p>
          <w:p w:rsidR="00B26B96" w:rsidRDefault="008C51E9" w:rsidP="00CC1DA4">
            <w:pPr>
              <w:ind w:left="284"/>
            </w:pPr>
            <w:r>
              <w:t xml:space="preserve">- </w:t>
            </w:r>
            <w:r w:rsidR="00B26B96">
              <w:t>Confidence levels</w:t>
            </w:r>
          </w:p>
          <w:p w:rsidR="000F37D4" w:rsidRDefault="008C51E9" w:rsidP="00CC1DA4">
            <w:pPr>
              <w:ind w:left="284"/>
            </w:pPr>
            <w:r>
              <w:t xml:space="preserve">- </w:t>
            </w:r>
            <w:r w:rsidR="00B26B96">
              <w:t>Current Condition Reports</w:t>
            </w:r>
          </w:p>
          <w:p w:rsidR="008C51E9" w:rsidRDefault="008C51E9" w:rsidP="00CC1DA4">
            <w:pPr>
              <w:ind w:left="284"/>
            </w:pPr>
          </w:p>
          <w:p w:rsidR="008C51E9" w:rsidRDefault="008C51E9" w:rsidP="00CC1DA4">
            <w:pPr>
              <w:ind w:left="284"/>
            </w:pPr>
            <w:r>
              <w:t xml:space="preserve">- </w:t>
            </w:r>
            <w:r w:rsidR="001D487D">
              <w:t>7 days – 65%</w:t>
            </w:r>
          </w:p>
          <w:p w:rsidR="008C51E9" w:rsidRDefault="001D487D" w:rsidP="00CC1DA4">
            <w:pPr>
              <w:ind w:left="284"/>
            </w:pPr>
            <w:r>
              <w:t>- 3 days – 75%</w:t>
            </w:r>
          </w:p>
          <w:p w:rsidR="008C51E9" w:rsidRDefault="001D487D" w:rsidP="00CC1DA4">
            <w:pPr>
              <w:ind w:left="284"/>
            </w:pPr>
            <w:r>
              <w:t>- 30 hours – 85%</w:t>
            </w:r>
          </w:p>
          <w:p w:rsidR="008C51E9" w:rsidRDefault="001D487D" w:rsidP="00CC1DA4">
            <w:pPr>
              <w:ind w:left="284"/>
            </w:pPr>
            <w:r>
              <w:t xml:space="preserve">- </w:t>
            </w:r>
            <w:r w:rsidR="00100B8F">
              <w:t>12 hours – 95%</w:t>
            </w:r>
          </w:p>
          <w:p w:rsidR="008C51E9" w:rsidRDefault="00100B8F" w:rsidP="00CC1DA4">
            <w:pPr>
              <w:ind w:left="284"/>
            </w:pPr>
            <w:r>
              <w:t>- 6 hours – 95%</w:t>
            </w:r>
          </w:p>
          <w:p w:rsidR="008C51E9" w:rsidRDefault="00100B8F" w:rsidP="00CC1DA4">
            <w:pPr>
              <w:ind w:left="284"/>
            </w:pPr>
            <w:r>
              <w:t>- Alerts – 95%</w:t>
            </w:r>
          </w:p>
          <w:p w:rsidR="00100B8F" w:rsidRDefault="00100B8F" w:rsidP="00CC1DA4">
            <w:pPr>
              <w:ind w:left="284"/>
            </w:pPr>
            <w:r>
              <w:t>- Updates – 95%</w:t>
            </w:r>
          </w:p>
          <w:p w:rsidR="0011728F" w:rsidRDefault="00933B0C" w:rsidP="00CC1DA4">
            <w:pPr>
              <w:ind w:left="284"/>
            </w:pPr>
            <w:r>
              <w:t>- PEA – 99</w:t>
            </w:r>
            <w:r w:rsidR="0011728F">
              <w:t>%</w:t>
            </w:r>
          </w:p>
          <w:p w:rsidR="008C51E9" w:rsidRDefault="008C51E9" w:rsidP="00CC1DA4">
            <w:pPr>
              <w:ind w:left="284"/>
            </w:pPr>
          </w:p>
          <w:p w:rsidR="008C51E9" w:rsidRDefault="008C51E9" w:rsidP="008C51E9">
            <w:r>
              <w:t>Regions, boundaries</w:t>
            </w:r>
            <w:r w:rsidR="001D487D">
              <w:t xml:space="preserve"> of hazard required to be defined</w:t>
            </w:r>
          </w:p>
          <w:p w:rsidR="001D487D" w:rsidRDefault="001D487D" w:rsidP="008C51E9"/>
          <w:p w:rsidR="001D487D" w:rsidRDefault="001D487D" w:rsidP="008C51E9">
            <w:r>
              <w:t>Required to be defined</w:t>
            </w:r>
          </w:p>
        </w:tc>
        <w:tc>
          <w:tcPr>
            <w:tcW w:w="2857" w:type="dxa"/>
          </w:tcPr>
          <w:p w:rsidR="000F37D4" w:rsidRDefault="00A8621B" w:rsidP="00CC1DA4">
            <w:pPr>
              <w:jc w:val="center"/>
            </w:pPr>
            <w:r>
              <w:t>Para 2</w:t>
            </w:r>
            <w:r w:rsidR="001D487D">
              <w:t>.2.</w:t>
            </w:r>
            <w:r w:rsidR="008C51E9">
              <w:t>5</w:t>
            </w: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8C51E9" w:rsidP="00CC1DA4">
            <w:pPr>
              <w:jc w:val="center"/>
            </w:pPr>
          </w:p>
          <w:p w:rsidR="008C51E9" w:rsidRDefault="00A8621B" w:rsidP="00CC1DA4">
            <w:pPr>
              <w:jc w:val="center"/>
            </w:pPr>
            <w:r>
              <w:t>Table 2</w:t>
            </w:r>
            <w:r w:rsidR="00607283">
              <w:t>-</w:t>
            </w:r>
            <w:r w:rsidR="008C51E9">
              <w:t>8</w:t>
            </w:r>
          </w:p>
        </w:tc>
      </w:tr>
      <w:tr w:rsidR="000F37D4" w:rsidTr="00CC1DA4">
        <w:tc>
          <w:tcPr>
            <w:tcW w:w="1788" w:type="dxa"/>
          </w:tcPr>
          <w:p w:rsidR="000F37D4" w:rsidRDefault="00BF7B18" w:rsidP="00CC1DA4">
            <w:pPr>
              <w:jc w:val="center"/>
            </w:pPr>
            <w:r>
              <w:t>AUN</w:t>
            </w:r>
            <w:r w:rsidR="00B36926">
              <w:t>-8</w:t>
            </w:r>
          </w:p>
        </w:tc>
        <w:tc>
          <w:tcPr>
            <w:tcW w:w="2636" w:type="dxa"/>
          </w:tcPr>
          <w:p w:rsidR="000F37D4" w:rsidRDefault="00B36926" w:rsidP="00C3077F">
            <w:r>
              <w:t>Radiation – Humans</w:t>
            </w:r>
          </w:p>
          <w:p w:rsidR="00B36926" w:rsidRDefault="00B36926" w:rsidP="00CC1DA4">
            <w:pPr>
              <w:ind w:left="284"/>
            </w:pPr>
            <w:r>
              <w:t>- Severity</w:t>
            </w:r>
          </w:p>
          <w:p w:rsidR="00B36926" w:rsidRDefault="00B36926" w:rsidP="00CC1DA4">
            <w:pPr>
              <w:ind w:left="284"/>
            </w:pPr>
          </w:p>
          <w:p w:rsidR="00B36926" w:rsidRDefault="00B36926" w:rsidP="00CC1DA4">
            <w:pPr>
              <w:ind w:left="284"/>
            </w:pPr>
          </w:p>
          <w:p w:rsidR="00B36926" w:rsidRDefault="00B36926" w:rsidP="00CC1DA4">
            <w:pPr>
              <w:ind w:left="284"/>
            </w:pPr>
          </w:p>
          <w:p w:rsidR="00B36926" w:rsidRDefault="00B36926" w:rsidP="001E09DF"/>
        </w:tc>
        <w:tc>
          <w:tcPr>
            <w:tcW w:w="3260" w:type="dxa"/>
          </w:tcPr>
          <w:p w:rsidR="00B36926" w:rsidRDefault="00B36926" w:rsidP="00B36926">
            <w:r>
              <w:lastRenderedPageBreak/>
              <w:t>Information required:</w:t>
            </w:r>
          </w:p>
          <w:p w:rsidR="00B36926" w:rsidRDefault="00B36926" w:rsidP="00CC1DA4">
            <w:pPr>
              <w:ind w:left="284"/>
            </w:pPr>
            <w:r>
              <w:t>- Galactic radiation dose rates</w:t>
            </w:r>
          </w:p>
          <w:p w:rsidR="00B36926" w:rsidRDefault="00B36926" w:rsidP="00CC1DA4">
            <w:pPr>
              <w:ind w:left="284"/>
            </w:pPr>
            <w:r>
              <w:t>- Solar radiation dose rates</w:t>
            </w:r>
          </w:p>
          <w:p w:rsidR="000F37D4" w:rsidRDefault="00B36926" w:rsidP="001E09DF">
            <w:pPr>
              <w:ind w:left="284"/>
            </w:pPr>
            <w:r>
              <w:lastRenderedPageBreak/>
              <w:t xml:space="preserve">- Rate of change of dose </w:t>
            </w:r>
          </w:p>
        </w:tc>
        <w:tc>
          <w:tcPr>
            <w:tcW w:w="2857" w:type="dxa"/>
          </w:tcPr>
          <w:p w:rsidR="000F37D4" w:rsidRDefault="00A8621B" w:rsidP="00CC1DA4">
            <w:pPr>
              <w:jc w:val="center"/>
            </w:pPr>
            <w:r>
              <w:lastRenderedPageBreak/>
              <w:t>Para 2</w:t>
            </w:r>
            <w:r w:rsidR="00B36926">
              <w:t>.2.6</w:t>
            </w:r>
          </w:p>
          <w:p w:rsidR="00B36926" w:rsidRDefault="00B36926" w:rsidP="00CC1DA4">
            <w:pPr>
              <w:jc w:val="center"/>
            </w:pPr>
          </w:p>
          <w:p w:rsidR="00B36926" w:rsidRDefault="00B36926" w:rsidP="00CC1DA4">
            <w:pPr>
              <w:jc w:val="center"/>
            </w:pPr>
          </w:p>
          <w:p w:rsidR="00B36926" w:rsidRDefault="00B36926" w:rsidP="00CC1DA4">
            <w:pPr>
              <w:jc w:val="center"/>
            </w:pPr>
          </w:p>
          <w:p w:rsidR="00B36926" w:rsidRDefault="00B36926" w:rsidP="00CC1DA4">
            <w:pPr>
              <w:jc w:val="center"/>
            </w:pPr>
          </w:p>
          <w:p w:rsidR="00B36926" w:rsidRDefault="00B36926" w:rsidP="001E09DF"/>
        </w:tc>
      </w:tr>
      <w:tr w:rsidR="001E09DF" w:rsidTr="00FB47BF">
        <w:tc>
          <w:tcPr>
            <w:tcW w:w="1788" w:type="dxa"/>
            <w:vAlign w:val="center"/>
          </w:tcPr>
          <w:p w:rsidR="001E09DF" w:rsidRPr="00CC1DA4" w:rsidRDefault="001E09DF" w:rsidP="00FB47BF">
            <w:pPr>
              <w:jc w:val="center"/>
              <w:rPr>
                <w:b/>
              </w:rPr>
            </w:pPr>
            <w:r w:rsidRPr="00CC1DA4">
              <w:rPr>
                <w:b/>
              </w:rPr>
              <w:lastRenderedPageBreak/>
              <w:t xml:space="preserve">Aviation User </w:t>
            </w:r>
            <w:r>
              <w:rPr>
                <w:b/>
              </w:rPr>
              <w:t>Need</w:t>
            </w:r>
            <w:r w:rsidRPr="00CC1DA4">
              <w:rPr>
                <w:b/>
              </w:rPr>
              <w:t xml:space="preserve"> No. (AU</w:t>
            </w:r>
            <w:r>
              <w:rPr>
                <w:b/>
              </w:rPr>
              <w:t>N</w:t>
            </w:r>
            <w:r w:rsidRPr="00CC1DA4">
              <w:rPr>
                <w:b/>
              </w:rPr>
              <w:t>)</w:t>
            </w:r>
          </w:p>
        </w:tc>
        <w:tc>
          <w:tcPr>
            <w:tcW w:w="2636" w:type="dxa"/>
            <w:vAlign w:val="center"/>
          </w:tcPr>
          <w:p w:rsidR="001E09DF" w:rsidRPr="00CC1DA4" w:rsidRDefault="001E09DF" w:rsidP="00FB47BF">
            <w:pPr>
              <w:jc w:val="center"/>
              <w:rPr>
                <w:b/>
              </w:rPr>
            </w:pPr>
            <w:r w:rsidRPr="00CC1DA4">
              <w:rPr>
                <w:b/>
              </w:rPr>
              <w:t xml:space="preserve">User </w:t>
            </w:r>
            <w:r>
              <w:rPr>
                <w:b/>
              </w:rPr>
              <w:t>Need</w:t>
            </w:r>
          </w:p>
        </w:tc>
        <w:tc>
          <w:tcPr>
            <w:tcW w:w="3260" w:type="dxa"/>
            <w:vAlign w:val="center"/>
          </w:tcPr>
          <w:p w:rsidR="001E09DF" w:rsidRPr="00CC1DA4" w:rsidRDefault="001E09DF" w:rsidP="00FB47BF">
            <w:pPr>
              <w:jc w:val="center"/>
              <w:rPr>
                <w:b/>
              </w:rPr>
            </w:pPr>
            <w:r w:rsidRPr="00CC1DA4">
              <w:rPr>
                <w:b/>
              </w:rPr>
              <w:t>Notes</w:t>
            </w:r>
          </w:p>
        </w:tc>
        <w:tc>
          <w:tcPr>
            <w:tcW w:w="2857" w:type="dxa"/>
            <w:vAlign w:val="center"/>
          </w:tcPr>
          <w:p w:rsidR="001E09DF" w:rsidRPr="00CC1DA4" w:rsidRDefault="001E09DF" w:rsidP="00FB47BF">
            <w:pPr>
              <w:jc w:val="center"/>
              <w:rPr>
                <w:b/>
              </w:rPr>
            </w:pPr>
            <w:r w:rsidRPr="00CC1DA4">
              <w:rPr>
                <w:b/>
              </w:rPr>
              <w:t>Document Section reference</w:t>
            </w:r>
          </w:p>
        </w:tc>
      </w:tr>
      <w:tr w:rsidR="001E09DF" w:rsidTr="00CC1DA4">
        <w:tc>
          <w:tcPr>
            <w:tcW w:w="1788" w:type="dxa"/>
          </w:tcPr>
          <w:p w:rsidR="001E09DF" w:rsidRDefault="001E09DF" w:rsidP="00CC1DA4">
            <w:pPr>
              <w:jc w:val="center"/>
            </w:pPr>
            <w:r>
              <w:t>AUN-8</w:t>
            </w:r>
          </w:p>
          <w:p w:rsidR="001E09DF" w:rsidRDefault="001E09DF" w:rsidP="00CC1DA4">
            <w:pPr>
              <w:jc w:val="center"/>
            </w:pPr>
            <w:r>
              <w:t>(cont’d)</w:t>
            </w:r>
          </w:p>
        </w:tc>
        <w:tc>
          <w:tcPr>
            <w:tcW w:w="2636" w:type="dxa"/>
          </w:tcPr>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r>
              <w:t>- Timescales</w:t>
            </w: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r>
              <w:t>- Reliability, % Confidence Levels, Probability of Event Occurring</w:t>
            </w: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r>
              <w:t>- Regions / Boundaries / FIR</w:t>
            </w:r>
          </w:p>
          <w:p w:rsidR="001E09DF" w:rsidRDefault="001E09DF" w:rsidP="001E09DF">
            <w:pPr>
              <w:ind w:left="284"/>
            </w:pPr>
          </w:p>
          <w:p w:rsidR="001E09DF" w:rsidRDefault="001E09DF" w:rsidP="001E09DF">
            <w:pPr>
              <w:ind w:left="284"/>
            </w:pPr>
          </w:p>
          <w:p w:rsidR="001E09DF" w:rsidRDefault="001E09DF" w:rsidP="001E09DF">
            <w:pPr>
              <w:ind w:left="284"/>
            </w:pPr>
            <w:r>
              <w:t>- Altitudes / Flight Levels / Volumes</w:t>
            </w:r>
          </w:p>
        </w:tc>
        <w:tc>
          <w:tcPr>
            <w:tcW w:w="3260" w:type="dxa"/>
          </w:tcPr>
          <w:p w:rsidR="001E09DF" w:rsidRDefault="001E09DF" w:rsidP="001E09DF">
            <w:pPr>
              <w:ind w:left="284"/>
            </w:pPr>
            <w:r>
              <w:t>rates (up &amp; down)</w:t>
            </w:r>
          </w:p>
          <w:p w:rsidR="001E09DF" w:rsidRDefault="001E09DF" w:rsidP="001E09DF">
            <w:pPr>
              <w:ind w:left="284"/>
            </w:pPr>
            <w:r>
              <w:t>- Peak dose rates</w:t>
            </w:r>
          </w:p>
          <w:p w:rsidR="001E09DF" w:rsidRDefault="001E09DF" w:rsidP="001E09DF">
            <w:pPr>
              <w:ind w:left="284"/>
            </w:pPr>
            <w:r>
              <w:t>- Dose rate conversion to Human Exposure risk factor</w:t>
            </w:r>
          </w:p>
          <w:p w:rsidR="001E09DF" w:rsidRDefault="001E09DF" w:rsidP="001E09DF">
            <w:pPr>
              <w:ind w:left="284"/>
            </w:pPr>
            <w:r>
              <w:t>- Event spectra – for Post-Event Analysis</w:t>
            </w:r>
          </w:p>
          <w:p w:rsidR="001E09DF" w:rsidRDefault="001E09DF" w:rsidP="001E09DF">
            <w:pPr>
              <w:ind w:left="284"/>
            </w:pPr>
          </w:p>
          <w:p w:rsidR="001E09DF" w:rsidRDefault="001E09DF" w:rsidP="001E09DF">
            <w:pPr>
              <w:ind w:left="284"/>
            </w:pPr>
            <w:r>
              <w:t>- Valid from</w:t>
            </w:r>
          </w:p>
          <w:p w:rsidR="001E09DF" w:rsidRDefault="001E09DF" w:rsidP="001E09DF">
            <w:pPr>
              <w:ind w:left="284"/>
            </w:pPr>
            <w:r>
              <w:t>- Duration or Valid to</w:t>
            </w:r>
          </w:p>
          <w:p w:rsidR="001E09DF" w:rsidRDefault="001E09DF" w:rsidP="001E09DF">
            <w:pPr>
              <w:ind w:left="284"/>
            </w:pPr>
            <w:r>
              <w:t>- Ongoing changes</w:t>
            </w:r>
          </w:p>
          <w:p w:rsidR="001E09DF" w:rsidRDefault="001E09DF" w:rsidP="001E09DF">
            <w:pPr>
              <w:ind w:left="284"/>
            </w:pPr>
            <w:r>
              <w:t>- Confidence levels</w:t>
            </w:r>
          </w:p>
          <w:p w:rsidR="001E09DF" w:rsidRDefault="001E09DF" w:rsidP="001E09DF">
            <w:pPr>
              <w:ind w:left="284"/>
            </w:pPr>
            <w:r>
              <w:t>- Current Condition Reports</w:t>
            </w:r>
          </w:p>
          <w:p w:rsidR="001E09DF" w:rsidRDefault="001E09DF" w:rsidP="001E09DF">
            <w:pPr>
              <w:ind w:left="284"/>
            </w:pPr>
          </w:p>
          <w:p w:rsidR="001E09DF" w:rsidRDefault="001E09DF" w:rsidP="001E09DF">
            <w:pPr>
              <w:ind w:left="284"/>
            </w:pPr>
            <w:r>
              <w:t>- 7 days – 65%</w:t>
            </w:r>
          </w:p>
          <w:p w:rsidR="001E09DF" w:rsidRDefault="001E09DF" w:rsidP="001E09DF">
            <w:pPr>
              <w:ind w:left="284"/>
            </w:pPr>
            <w:r>
              <w:t>- 3 days – 75%</w:t>
            </w:r>
          </w:p>
          <w:p w:rsidR="001E09DF" w:rsidRDefault="001E09DF" w:rsidP="001E09DF">
            <w:pPr>
              <w:ind w:left="284"/>
            </w:pPr>
            <w:r>
              <w:t>- 30 hours – 85%</w:t>
            </w:r>
          </w:p>
          <w:p w:rsidR="001E09DF" w:rsidRDefault="001E09DF" w:rsidP="001E09DF">
            <w:pPr>
              <w:ind w:left="284"/>
            </w:pPr>
            <w:r>
              <w:t>- 12 hours – 95%</w:t>
            </w:r>
          </w:p>
          <w:p w:rsidR="001E09DF" w:rsidRDefault="001E09DF" w:rsidP="001E09DF">
            <w:pPr>
              <w:ind w:left="284"/>
            </w:pPr>
            <w:r>
              <w:t>- 6 hours – 95%</w:t>
            </w:r>
          </w:p>
          <w:p w:rsidR="001E09DF" w:rsidRDefault="001E09DF" w:rsidP="001E09DF">
            <w:pPr>
              <w:ind w:left="284"/>
            </w:pPr>
            <w:r>
              <w:t>- Alerts – 95%</w:t>
            </w:r>
          </w:p>
          <w:p w:rsidR="001E09DF" w:rsidRDefault="001E09DF" w:rsidP="001E09DF">
            <w:pPr>
              <w:ind w:left="284"/>
            </w:pPr>
            <w:r>
              <w:t>- Updates – 95%</w:t>
            </w:r>
          </w:p>
          <w:p w:rsidR="001E09DF" w:rsidRDefault="00933B0C" w:rsidP="001E09DF">
            <w:pPr>
              <w:ind w:left="284"/>
            </w:pPr>
            <w:r>
              <w:t>- PEA – 99</w:t>
            </w:r>
            <w:r w:rsidR="001E09DF">
              <w:t>%</w:t>
            </w:r>
          </w:p>
          <w:p w:rsidR="001E09DF" w:rsidRDefault="001E09DF" w:rsidP="001E09DF">
            <w:pPr>
              <w:ind w:left="284"/>
            </w:pPr>
          </w:p>
          <w:p w:rsidR="001E09DF" w:rsidRDefault="001E09DF" w:rsidP="001E09DF">
            <w:r>
              <w:t>Regions, boundaries of hazard required to be defined</w:t>
            </w:r>
          </w:p>
          <w:p w:rsidR="001E09DF" w:rsidRDefault="001E09DF" w:rsidP="001E09DF"/>
          <w:p w:rsidR="001E09DF" w:rsidRDefault="001E09DF" w:rsidP="001E09DF">
            <w:r>
              <w:t>Required to be defined</w:t>
            </w:r>
          </w:p>
        </w:tc>
        <w:tc>
          <w:tcPr>
            <w:tcW w:w="2857" w:type="dxa"/>
          </w:tcPr>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A8621B" w:rsidP="00CC1DA4">
            <w:pPr>
              <w:jc w:val="center"/>
            </w:pPr>
            <w:r>
              <w:t>Table 2</w:t>
            </w:r>
            <w:r w:rsidR="001E09DF">
              <w:t>-9</w:t>
            </w:r>
          </w:p>
        </w:tc>
      </w:tr>
      <w:tr w:rsidR="000F37D4" w:rsidTr="00CC1DA4">
        <w:tc>
          <w:tcPr>
            <w:tcW w:w="1788" w:type="dxa"/>
          </w:tcPr>
          <w:p w:rsidR="000F37D4" w:rsidRDefault="00BF7B18" w:rsidP="00CC1DA4">
            <w:pPr>
              <w:jc w:val="center"/>
            </w:pPr>
            <w:r>
              <w:t>AUN</w:t>
            </w:r>
            <w:r w:rsidR="0011728F">
              <w:t>-9</w:t>
            </w:r>
          </w:p>
        </w:tc>
        <w:tc>
          <w:tcPr>
            <w:tcW w:w="2636" w:type="dxa"/>
          </w:tcPr>
          <w:p w:rsidR="000F37D4" w:rsidRDefault="00D61956" w:rsidP="00C3077F">
            <w:r>
              <w:t>Satellite Navigation</w:t>
            </w:r>
          </w:p>
          <w:p w:rsidR="00D61956" w:rsidRDefault="00D61956" w:rsidP="00CC1DA4">
            <w:pPr>
              <w:ind w:left="284"/>
            </w:pPr>
            <w:r>
              <w:t>- Severity</w:t>
            </w:r>
          </w:p>
          <w:p w:rsidR="00D61956" w:rsidRDefault="00D61956" w:rsidP="00CC1DA4">
            <w:pPr>
              <w:ind w:left="284"/>
            </w:pPr>
          </w:p>
          <w:p w:rsidR="00D61956" w:rsidRDefault="00D61956" w:rsidP="00CC1DA4">
            <w:pPr>
              <w:ind w:left="284"/>
            </w:pPr>
          </w:p>
          <w:p w:rsidR="00D61956" w:rsidRDefault="00D61956" w:rsidP="00CC1DA4">
            <w:pPr>
              <w:ind w:left="284"/>
            </w:pPr>
          </w:p>
          <w:p w:rsidR="00D61956" w:rsidRDefault="00D61956" w:rsidP="00CC1DA4">
            <w:pPr>
              <w:ind w:left="284"/>
            </w:pPr>
          </w:p>
          <w:p w:rsidR="00D61956" w:rsidRDefault="00D61956" w:rsidP="00CC1DA4">
            <w:pPr>
              <w:ind w:left="284"/>
            </w:pPr>
          </w:p>
          <w:p w:rsidR="00D61956" w:rsidRDefault="00D61956" w:rsidP="00CC1DA4">
            <w:pPr>
              <w:ind w:left="284"/>
            </w:pPr>
          </w:p>
          <w:p w:rsidR="00D61956" w:rsidRDefault="00D61956" w:rsidP="00CC1DA4">
            <w:pPr>
              <w:ind w:left="284"/>
            </w:pPr>
          </w:p>
          <w:p w:rsidR="00D61956" w:rsidRDefault="00D61956" w:rsidP="00CC1DA4">
            <w:pPr>
              <w:ind w:left="284"/>
            </w:pPr>
          </w:p>
          <w:p w:rsidR="00D61956" w:rsidRDefault="00D61956" w:rsidP="00CC1DA4">
            <w:pPr>
              <w:ind w:left="284"/>
            </w:pPr>
            <w:r>
              <w:t>- Timescales</w:t>
            </w:r>
          </w:p>
          <w:p w:rsidR="00D61956" w:rsidRDefault="00D61956" w:rsidP="00CC1DA4">
            <w:pPr>
              <w:ind w:left="284"/>
            </w:pPr>
          </w:p>
          <w:p w:rsidR="00D61956" w:rsidRDefault="00D61956" w:rsidP="001E09DF"/>
        </w:tc>
        <w:tc>
          <w:tcPr>
            <w:tcW w:w="3260" w:type="dxa"/>
          </w:tcPr>
          <w:p w:rsidR="0011728F" w:rsidRDefault="0011728F" w:rsidP="0011728F">
            <w:r>
              <w:lastRenderedPageBreak/>
              <w:t>Information required:</w:t>
            </w:r>
          </w:p>
          <w:p w:rsidR="0011728F" w:rsidRDefault="0011728F" w:rsidP="00CC1DA4">
            <w:pPr>
              <w:ind w:left="284"/>
            </w:pPr>
            <w:r>
              <w:t>- Max horizontal &amp; vertical inaccuracies</w:t>
            </w:r>
          </w:p>
          <w:p w:rsidR="0011728F" w:rsidRDefault="0011728F" w:rsidP="00CC1DA4">
            <w:pPr>
              <w:ind w:left="284"/>
            </w:pPr>
            <w:r>
              <w:t>- Rate of onset</w:t>
            </w:r>
          </w:p>
          <w:p w:rsidR="0011728F" w:rsidRDefault="0011728F" w:rsidP="00CC1DA4">
            <w:pPr>
              <w:ind w:left="284"/>
            </w:pPr>
            <w:r>
              <w:t>- Outages</w:t>
            </w:r>
          </w:p>
          <w:p w:rsidR="0011728F" w:rsidRDefault="0011728F" w:rsidP="00CC1DA4">
            <w:pPr>
              <w:ind w:left="284"/>
            </w:pPr>
            <w:r>
              <w:t>- Airfield approach category drops</w:t>
            </w:r>
          </w:p>
          <w:p w:rsidR="0011728F" w:rsidRDefault="0011728F" w:rsidP="00CC1DA4">
            <w:pPr>
              <w:ind w:left="284"/>
            </w:pPr>
            <w:r>
              <w:t>- WAAS, LAAS, RNP confidence levels</w:t>
            </w:r>
          </w:p>
          <w:p w:rsidR="0011728F" w:rsidRDefault="0011728F" w:rsidP="00CC1DA4">
            <w:pPr>
              <w:ind w:left="284"/>
            </w:pPr>
          </w:p>
          <w:p w:rsidR="0011728F" w:rsidRDefault="0011728F" w:rsidP="00CC1DA4">
            <w:pPr>
              <w:ind w:left="284"/>
            </w:pPr>
            <w:r>
              <w:t>- Valid from</w:t>
            </w:r>
          </w:p>
          <w:p w:rsidR="0011728F" w:rsidRDefault="0011728F" w:rsidP="00CC1DA4">
            <w:pPr>
              <w:ind w:left="284"/>
            </w:pPr>
            <w:r>
              <w:t>- Duration or Valid to</w:t>
            </w:r>
          </w:p>
          <w:p w:rsidR="00D61956" w:rsidRDefault="0011728F" w:rsidP="001E09DF">
            <w:pPr>
              <w:ind w:left="284"/>
            </w:pPr>
            <w:r>
              <w:lastRenderedPageBreak/>
              <w:t>- Ongoing changes</w:t>
            </w:r>
          </w:p>
        </w:tc>
        <w:tc>
          <w:tcPr>
            <w:tcW w:w="2857" w:type="dxa"/>
          </w:tcPr>
          <w:p w:rsidR="000F37D4" w:rsidRDefault="00A8621B" w:rsidP="00CC1DA4">
            <w:pPr>
              <w:jc w:val="center"/>
            </w:pPr>
            <w:r>
              <w:lastRenderedPageBreak/>
              <w:t>Para 2</w:t>
            </w:r>
            <w:r w:rsidR="00D61956">
              <w:t>.2.7</w:t>
            </w:r>
          </w:p>
          <w:p w:rsidR="00D61956" w:rsidRDefault="00D61956" w:rsidP="00CC1DA4">
            <w:pPr>
              <w:jc w:val="center"/>
            </w:pPr>
          </w:p>
          <w:p w:rsidR="00D61956" w:rsidRDefault="00D61956" w:rsidP="00CC1DA4">
            <w:pPr>
              <w:jc w:val="center"/>
            </w:pPr>
          </w:p>
          <w:p w:rsidR="00D61956" w:rsidRDefault="00D61956" w:rsidP="00CC1DA4">
            <w:pPr>
              <w:jc w:val="center"/>
            </w:pPr>
          </w:p>
          <w:p w:rsidR="00D61956" w:rsidRDefault="00D61956" w:rsidP="00CC1DA4">
            <w:pPr>
              <w:jc w:val="center"/>
            </w:pPr>
          </w:p>
          <w:p w:rsidR="00D61956" w:rsidRDefault="00D61956" w:rsidP="00CC1DA4">
            <w:pPr>
              <w:jc w:val="center"/>
            </w:pPr>
          </w:p>
          <w:p w:rsidR="00D61956" w:rsidRDefault="00D61956" w:rsidP="00CC1DA4">
            <w:pPr>
              <w:jc w:val="center"/>
            </w:pPr>
          </w:p>
          <w:p w:rsidR="00D61956" w:rsidRDefault="00D61956" w:rsidP="00CC1DA4">
            <w:pPr>
              <w:jc w:val="center"/>
            </w:pPr>
          </w:p>
          <w:p w:rsidR="00D61956" w:rsidRDefault="00D61956" w:rsidP="00CC1DA4">
            <w:pPr>
              <w:jc w:val="center"/>
            </w:pPr>
          </w:p>
          <w:p w:rsidR="00D61956" w:rsidRDefault="00D61956" w:rsidP="00CC1DA4">
            <w:pPr>
              <w:jc w:val="center"/>
            </w:pPr>
          </w:p>
          <w:p w:rsidR="00D61956" w:rsidRDefault="00D61956" w:rsidP="00CC1DA4">
            <w:pPr>
              <w:jc w:val="center"/>
            </w:pPr>
          </w:p>
          <w:p w:rsidR="00D61956" w:rsidRDefault="00D61956" w:rsidP="00CC1DA4">
            <w:pPr>
              <w:jc w:val="center"/>
            </w:pPr>
          </w:p>
          <w:p w:rsidR="00D61956" w:rsidRDefault="00D61956" w:rsidP="001E09DF"/>
        </w:tc>
      </w:tr>
      <w:tr w:rsidR="001E09DF" w:rsidTr="00FB47BF">
        <w:tc>
          <w:tcPr>
            <w:tcW w:w="1788" w:type="dxa"/>
            <w:vAlign w:val="center"/>
          </w:tcPr>
          <w:p w:rsidR="001E09DF" w:rsidRPr="00CC1DA4" w:rsidRDefault="001E09DF" w:rsidP="00FB47BF">
            <w:pPr>
              <w:jc w:val="center"/>
              <w:rPr>
                <w:b/>
              </w:rPr>
            </w:pPr>
            <w:r w:rsidRPr="00CC1DA4">
              <w:rPr>
                <w:b/>
              </w:rPr>
              <w:lastRenderedPageBreak/>
              <w:t xml:space="preserve">Aviation User </w:t>
            </w:r>
            <w:r>
              <w:rPr>
                <w:b/>
              </w:rPr>
              <w:t>Need</w:t>
            </w:r>
            <w:r w:rsidRPr="00CC1DA4">
              <w:rPr>
                <w:b/>
              </w:rPr>
              <w:t xml:space="preserve"> No. (AU</w:t>
            </w:r>
            <w:r>
              <w:rPr>
                <w:b/>
              </w:rPr>
              <w:t>N</w:t>
            </w:r>
            <w:r w:rsidRPr="00CC1DA4">
              <w:rPr>
                <w:b/>
              </w:rPr>
              <w:t>)</w:t>
            </w:r>
          </w:p>
        </w:tc>
        <w:tc>
          <w:tcPr>
            <w:tcW w:w="2636" w:type="dxa"/>
            <w:vAlign w:val="center"/>
          </w:tcPr>
          <w:p w:rsidR="001E09DF" w:rsidRPr="00CC1DA4" w:rsidRDefault="001E09DF" w:rsidP="00FB47BF">
            <w:pPr>
              <w:jc w:val="center"/>
              <w:rPr>
                <w:b/>
              </w:rPr>
            </w:pPr>
            <w:r w:rsidRPr="00CC1DA4">
              <w:rPr>
                <w:b/>
              </w:rPr>
              <w:t xml:space="preserve">User </w:t>
            </w:r>
            <w:r>
              <w:rPr>
                <w:b/>
              </w:rPr>
              <w:t>Need</w:t>
            </w:r>
          </w:p>
        </w:tc>
        <w:tc>
          <w:tcPr>
            <w:tcW w:w="3260" w:type="dxa"/>
            <w:vAlign w:val="center"/>
          </w:tcPr>
          <w:p w:rsidR="001E09DF" w:rsidRPr="00CC1DA4" w:rsidRDefault="001E09DF" w:rsidP="00FB47BF">
            <w:pPr>
              <w:jc w:val="center"/>
              <w:rPr>
                <w:b/>
              </w:rPr>
            </w:pPr>
            <w:r w:rsidRPr="00CC1DA4">
              <w:rPr>
                <w:b/>
              </w:rPr>
              <w:t>Notes</w:t>
            </w:r>
          </w:p>
        </w:tc>
        <w:tc>
          <w:tcPr>
            <w:tcW w:w="2857" w:type="dxa"/>
            <w:vAlign w:val="center"/>
          </w:tcPr>
          <w:p w:rsidR="001E09DF" w:rsidRPr="00CC1DA4" w:rsidRDefault="001E09DF" w:rsidP="00FB47BF">
            <w:pPr>
              <w:jc w:val="center"/>
              <w:rPr>
                <w:b/>
              </w:rPr>
            </w:pPr>
            <w:r w:rsidRPr="00CC1DA4">
              <w:rPr>
                <w:b/>
              </w:rPr>
              <w:t>Document Section reference</w:t>
            </w:r>
          </w:p>
        </w:tc>
      </w:tr>
      <w:tr w:rsidR="001E09DF" w:rsidTr="00CC1DA4">
        <w:tc>
          <w:tcPr>
            <w:tcW w:w="1788" w:type="dxa"/>
          </w:tcPr>
          <w:p w:rsidR="001E09DF" w:rsidRDefault="001E09DF" w:rsidP="00CC1DA4">
            <w:pPr>
              <w:jc w:val="center"/>
            </w:pPr>
            <w:r>
              <w:t>AUN-9</w:t>
            </w:r>
          </w:p>
          <w:p w:rsidR="001E09DF" w:rsidRDefault="001E09DF" w:rsidP="00CC1DA4">
            <w:pPr>
              <w:jc w:val="center"/>
            </w:pPr>
            <w:r>
              <w:t>(cont’d)</w:t>
            </w:r>
          </w:p>
        </w:tc>
        <w:tc>
          <w:tcPr>
            <w:tcW w:w="2636" w:type="dxa"/>
          </w:tcPr>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r>
              <w:t>- Reliability, % Confidence Levels, Probability of Event Occurring</w:t>
            </w: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p>
          <w:p w:rsidR="001E09DF" w:rsidRDefault="001E09DF" w:rsidP="001E09DF">
            <w:pPr>
              <w:ind w:left="284"/>
            </w:pPr>
            <w:r>
              <w:t>- Regions / Boundaries / FIR / Volume</w:t>
            </w:r>
          </w:p>
          <w:p w:rsidR="001E09DF" w:rsidRDefault="001E09DF" w:rsidP="001E09DF">
            <w:pPr>
              <w:ind w:left="284"/>
            </w:pPr>
          </w:p>
          <w:p w:rsidR="001E09DF" w:rsidRDefault="001E09DF" w:rsidP="001E09DF">
            <w:pPr>
              <w:ind w:left="284"/>
            </w:pPr>
          </w:p>
          <w:p w:rsidR="001E09DF" w:rsidRDefault="001E09DF" w:rsidP="001E09DF">
            <w:pPr>
              <w:ind w:left="284"/>
            </w:pPr>
            <w:r>
              <w:t>- Airfields / Runways</w:t>
            </w:r>
          </w:p>
        </w:tc>
        <w:tc>
          <w:tcPr>
            <w:tcW w:w="3260" w:type="dxa"/>
          </w:tcPr>
          <w:p w:rsidR="001E09DF" w:rsidRDefault="001E09DF" w:rsidP="001E09DF">
            <w:pPr>
              <w:ind w:left="284"/>
            </w:pPr>
            <w:r>
              <w:t>- Confidence levels</w:t>
            </w:r>
          </w:p>
          <w:p w:rsidR="001E09DF" w:rsidRDefault="001E09DF" w:rsidP="001E09DF">
            <w:pPr>
              <w:ind w:left="284"/>
            </w:pPr>
            <w:r>
              <w:t>- Current Condition Reports</w:t>
            </w:r>
          </w:p>
          <w:p w:rsidR="001E09DF" w:rsidRDefault="001E09DF" w:rsidP="001E09DF">
            <w:pPr>
              <w:ind w:left="284"/>
            </w:pPr>
          </w:p>
          <w:p w:rsidR="001E09DF" w:rsidRDefault="001E09DF" w:rsidP="001E09DF">
            <w:pPr>
              <w:ind w:left="284"/>
            </w:pPr>
            <w:r>
              <w:t>- 7 days – 75%</w:t>
            </w:r>
          </w:p>
          <w:p w:rsidR="001E09DF" w:rsidRDefault="001E09DF" w:rsidP="001E09DF">
            <w:pPr>
              <w:ind w:left="284"/>
            </w:pPr>
            <w:r>
              <w:t>- 3 days – 85%</w:t>
            </w:r>
          </w:p>
          <w:p w:rsidR="001E09DF" w:rsidRDefault="001E09DF" w:rsidP="001E09DF">
            <w:pPr>
              <w:ind w:left="284"/>
            </w:pPr>
            <w:r>
              <w:t>- 30 hours – 95%</w:t>
            </w:r>
          </w:p>
          <w:p w:rsidR="001E09DF" w:rsidRDefault="001E09DF" w:rsidP="001E09DF">
            <w:pPr>
              <w:ind w:left="284"/>
            </w:pPr>
            <w:r>
              <w:t>- 12 hours – 95%</w:t>
            </w:r>
          </w:p>
          <w:p w:rsidR="001E09DF" w:rsidRDefault="001E09DF" w:rsidP="001E09DF">
            <w:pPr>
              <w:ind w:left="284"/>
            </w:pPr>
            <w:r>
              <w:t>- 6 hours – 95%</w:t>
            </w:r>
          </w:p>
          <w:p w:rsidR="001E09DF" w:rsidRDefault="001E09DF" w:rsidP="001E09DF">
            <w:pPr>
              <w:ind w:left="284"/>
            </w:pPr>
            <w:r>
              <w:t>- Alerts – 95%</w:t>
            </w:r>
          </w:p>
          <w:p w:rsidR="001E09DF" w:rsidRDefault="001E09DF" w:rsidP="001E09DF">
            <w:pPr>
              <w:ind w:left="284"/>
            </w:pPr>
            <w:r>
              <w:t>- Updates – 95%</w:t>
            </w:r>
          </w:p>
          <w:p w:rsidR="001E09DF" w:rsidRDefault="00933B0C" w:rsidP="001E09DF">
            <w:pPr>
              <w:ind w:left="284"/>
            </w:pPr>
            <w:r>
              <w:t>- PEA – 99</w:t>
            </w:r>
            <w:r w:rsidR="001E09DF">
              <w:t>%</w:t>
            </w:r>
          </w:p>
          <w:p w:rsidR="001E09DF" w:rsidRDefault="001E09DF" w:rsidP="001E09DF">
            <w:pPr>
              <w:ind w:left="284"/>
            </w:pPr>
          </w:p>
          <w:p w:rsidR="001E09DF" w:rsidRDefault="001E09DF" w:rsidP="001E09DF">
            <w:r>
              <w:t>Regions, boundaries of hazard required to be defined</w:t>
            </w:r>
          </w:p>
          <w:p w:rsidR="001E09DF" w:rsidRDefault="001E09DF" w:rsidP="001E09DF"/>
          <w:p w:rsidR="001E09DF" w:rsidRDefault="001E09DF" w:rsidP="001E09DF">
            <w:r>
              <w:t>Required to be defined for each</w:t>
            </w:r>
          </w:p>
        </w:tc>
        <w:tc>
          <w:tcPr>
            <w:tcW w:w="2857" w:type="dxa"/>
          </w:tcPr>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1E09DF" w:rsidP="00CC1DA4">
            <w:pPr>
              <w:jc w:val="center"/>
            </w:pPr>
          </w:p>
          <w:p w:rsidR="001E09DF" w:rsidRDefault="00A8621B" w:rsidP="00CC1DA4">
            <w:pPr>
              <w:jc w:val="center"/>
            </w:pPr>
            <w:r>
              <w:t>Table 2</w:t>
            </w:r>
            <w:r w:rsidR="001E09DF">
              <w:t>-10</w:t>
            </w:r>
          </w:p>
        </w:tc>
      </w:tr>
      <w:tr w:rsidR="000F37D4" w:rsidTr="00CC1DA4">
        <w:tc>
          <w:tcPr>
            <w:tcW w:w="1788" w:type="dxa"/>
          </w:tcPr>
          <w:p w:rsidR="000F37D4" w:rsidRDefault="00BF7B18" w:rsidP="00CC1DA4">
            <w:pPr>
              <w:jc w:val="center"/>
            </w:pPr>
            <w:r>
              <w:t>AUN</w:t>
            </w:r>
            <w:r w:rsidR="00D61956">
              <w:t>-10</w:t>
            </w:r>
          </w:p>
        </w:tc>
        <w:tc>
          <w:tcPr>
            <w:tcW w:w="2636" w:type="dxa"/>
          </w:tcPr>
          <w:p w:rsidR="000F37D4" w:rsidRDefault="00D61956" w:rsidP="00C3077F">
            <w:r>
              <w:t>Operational Decision Processes</w:t>
            </w:r>
          </w:p>
        </w:tc>
        <w:tc>
          <w:tcPr>
            <w:tcW w:w="3260" w:type="dxa"/>
          </w:tcPr>
          <w:p w:rsidR="000F37D4" w:rsidRDefault="00607283" w:rsidP="008442DA">
            <w:r>
              <w:t>Requirement to define the appropriate operational and ATM decision-makers that should receive space weather information</w:t>
            </w:r>
          </w:p>
        </w:tc>
        <w:tc>
          <w:tcPr>
            <w:tcW w:w="2857" w:type="dxa"/>
          </w:tcPr>
          <w:p w:rsidR="000F37D4" w:rsidRDefault="00A8621B" w:rsidP="00CC1DA4">
            <w:pPr>
              <w:jc w:val="center"/>
            </w:pPr>
            <w:r>
              <w:t>Para 2.3, Table 2-11a and Table 2</w:t>
            </w:r>
            <w:r w:rsidR="00607283">
              <w:t>-11b</w:t>
            </w:r>
          </w:p>
        </w:tc>
      </w:tr>
    </w:tbl>
    <w:p w:rsidR="00A6430E" w:rsidRDefault="00A6430E" w:rsidP="00232218">
      <w:pPr>
        <w:jc w:val="both"/>
      </w:pPr>
    </w:p>
    <w:p w:rsidR="00A6430E" w:rsidRDefault="00A6430E" w:rsidP="00232218">
      <w:pPr>
        <w:jc w:val="both"/>
      </w:pPr>
    </w:p>
    <w:p w:rsidR="001E09DF" w:rsidRDefault="001E09DF" w:rsidP="00232218">
      <w:pPr>
        <w:jc w:val="both"/>
      </w:pPr>
    </w:p>
    <w:p w:rsidR="001E09DF" w:rsidRDefault="001E09DF" w:rsidP="00232218">
      <w:pPr>
        <w:jc w:val="both"/>
      </w:pPr>
    </w:p>
    <w:p w:rsidR="001E09DF" w:rsidRDefault="001E09DF" w:rsidP="00232218">
      <w:pPr>
        <w:jc w:val="both"/>
      </w:pPr>
    </w:p>
    <w:p w:rsidR="001E09DF" w:rsidRDefault="001E09DF" w:rsidP="00232218">
      <w:pPr>
        <w:jc w:val="both"/>
      </w:pPr>
    </w:p>
    <w:p w:rsidR="001E09DF" w:rsidRDefault="001E09DF" w:rsidP="00232218">
      <w:pPr>
        <w:jc w:val="both"/>
      </w:pPr>
    </w:p>
    <w:p w:rsidR="001E09DF" w:rsidRDefault="001E09DF" w:rsidP="00232218">
      <w:pPr>
        <w:jc w:val="both"/>
      </w:pPr>
    </w:p>
    <w:p w:rsidR="001E09DF" w:rsidRDefault="001E09DF" w:rsidP="00232218">
      <w:pPr>
        <w:jc w:val="both"/>
      </w:pPr>
    </w:p>
    <w:p w:rsidR="001E09DF" w:rsidRDefault="001E09DF" w:rsidP="00232218">
      <w:pPr>
        <w:jc w:val="both"/>
      </w:pPr>
    </w:p>
    <w:p w:rsidR="001E09DF" w:rsidRDefault="001E09DF" w:rsidP="00232218">
      <w:pPr>
        <w:jc w:val="both"/>
      </w:pPr>
    </w:p>
    <w:p w:rsidR="001E09DF" w:rsidRDefault="001E09DF" w:rsidP="00232218">
      <w:pPr>
        <w:jc w:val="both"/>
      </w:pPr>
    </w:p>
    <w:p w:rsidR="001E09DF" w:rsidRDefault="001E09DF" w:rsidP="00232218">
      <w:pPr>
        <w:jc w:val="both"/>
      </w:pPr>
    </w:p>
    <w:p w:rsidR="00A6430E" w:rsidRDefault="00A6430E" w:rsidP="00232218">
      <w:pPr>
        <w:jc w:val="both"/>
      </w:pPr>
    </w:p>
    <w:p w:rsidR="005B47F7" w:rsidRDefault="005B47F7" w:rsidP="00232218">
      <w:pPr>
        <w:jc w:val="both"/>
      </w:pPr>
    </w:p>
    <w:p w:rsidR="005B47F7" w:rsidRDefault="005B47F7" w:rsidP="00232218">
      <w:pPr>
        <w:jc w:val="both"/>
      </w:pPr>
    </w:p>
    <w:p w:rsidR="005B47F7" w:rsidRDefault="005B47F7" w:rsidP="00232218">
      <w:pPr>
        <w:jc w:val="both"/>
      </w:pPr>
    </w:p>
    <w:p w:rsidR="00A6430E" w:rsidRDefault="00A6430E" w:rsidP="00232218">
      <w:pPr>
        <w:jc w:val="both"/>
      </w:pPr>
    </w:p>
    <w:p w:rsidR="00A6430E" w:rsidRDefault="00A6430E" w:rsidP="00232218">
      <w:pPr>
        <w:jc w:val="both"/>
      </w:pPr>
      <w:r>
        <w:rPr>
          <w:b/>
        </w:rPr>
        <w:t xml:space="preserve">Section </w:t>
      </w:r>
      <w:r w:rsidR="00A8621B">
        <w:rPr>
          <w:b/>
        </w:rPr>
        <w:t>3</w:t>
      </w:r>
      <w:r>
        <w:rPr>
          <w:b/>
        </w:rPr>
        <w:t xml:space="preserve">: Communicating </w:t>
      </w:r>
      <w:r w:rsidR="003F2DB3">
        <w:rPr>
          <w:b/>
        </w:rPr>
        <w:t xml:space="preserve">Aviation </w:t>
      </w:r>
      <w:r>
        <w:rPr>
          <w:b/>
        </w:rPr>
        <w:t>Space Weather Information</w:t>
      </w:r>
    </w:p>
    <w:p w:rsidR="00A6430E" w:rsidRDefault="00A6430E" w:rsidP="00232218">
      <w:pPr>
        <w:jc w:val="both"/>
      </w:pPr>
    </w:p>
    <w:tbl>
      <w:tblPr>
        <w:tblW w:w="10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8"/>
        <w:gridCol w:w="2636"/>
        <w:gridCol w:w="3260"/>
        <w:gridCol w:w="2857"/>
      </w:tblGrid>
      <w:tr w:rsidR="00D61956" w:rsidRPr="00CC1DA4" w:rsidTr="00CC1DA4">
        <w:tc>
          <w:tcPr>
            <w:tcW w:w="1788" w:type="dxa"/>
            <w:vAlign w:val="center"/>
          </w:tcPr>
          <w:p w:rsidR="00D61956" w:rsidRPr="00CC1DA4" w:rsidRDefault="00D61956" w:rsidP="00BF7B18">
            <w:pPr>
              <w:jc w:val="center"/>
              <w:rPr>
                <w:b/>
              </w:rPr>
            </w:pPr>
            <w:r w:rsidRPr="00CC1DA4">
              <w:rPr>
                <w:b/>
              </w:rPr>
              <w:t xml:space="preserve">Aviation User </w:t>
            </w:r>
            <w:r w:rsidR="00BF7B18">
              <w:rPr>
                <w:b/>
              </w:rPr>
              <w:t>Need</w:t>
            </w:r>
            <w:r w:rsidRPr="00CC1DA4">
              <w:rPr>
                <w:b/>
              </w:rPr>
              <w:t xml:space="preserve"> No. (AUR)</w:t>
            </w:r>
          </w:p>
        </w:tc>
        <w:tc>
          <w:tcPr>
            <w:tcW w:w="2636" w:type="dxa"/>
            <w:vAlign w:val="center"/>
          </w:tcPr>
          <w:p w:rsidR="00D61956" w:rsidRPr="00CC1DA4" w:rsidRDefault="00D61956" w:rsidP="00BF7B18">
            <w:pPr>
              <w:jc w:val="center"/>
              <w:rPr>
                <w:b/>
              </w:rPr>
            </w:pPr>
            <w:r w:rsidRPr="00CC1DA4">
              <w:rPr>
                <w:b/>
              </w:rPr>
              <w:t xml:space="preserve">User </w:t>
            </w:r>
            <w:r w:rsidR="00BF7B18">
              <w:rPr>
                <w:b/>
              </w:rPr>
              <w:t>Need</w:t>
            </w:r>
          </w:p>
        </w:tc>
        <w:tc>
          <w:tcPr>
            <w:tcW w:w="3260" w:type="dxa"/>
            <w:vAlign w:val="center"/>
          </w:tcPr>
          <w:p w:rsidR="00D61956" w:rsidRPr="00CC1DA4" w:rsidRDefault="00D61956" w:rsidP="00CC1DA4">
            <w:pPr>
              <w:jc w:val="center"/>
              <w:rPr>
                <w:b/>
              </w:rPr>
            </w:pPr>
            <w:r w:rsidRPr="00CC1DA4">
              <w:rPr>
                <w:b/>
              </w:rPr>
              <w:t>Notes</w:t>
            </w:r>
          </w:p>
        </w:tc>
        <w:tc>
          <w:tcPr>
            <w:tcW w:w="2857" w:type="dxa"/>
            <w:vAlign w:val="center"/>
          </w:tcPr>
          <w:p w:rsidR="00D61956" w:rsidRPr="00CC1DA4" w:rsidRDefault="00D61956" w:rsidP="00CC1DA4">
            <w:pPr>
              <w:jc w:val="center"/>
              <w:rPr>
                <w:b/>
              </w:rPr>
            </w:pPr>
            <w:r w:rsidRPr="00CC1DA4">
              <w:rPr>
                <w:b/>
              </w:rPr>
              <w:t>Document Section reference</w:t>
            </w:r>
          </w:p>
        </w:tc>
      </w:tr>
      <w:tr w:rsidR="00D61956" w:rsidTr="00CC1DA4">
        <w:tc>
          <w:tcPr>
            <w:tcW w:w="1788" w:type="dxa"/>
          </w:tcPr>
          <w:p w:rsidR="00D61956" w:rsidRPr="00EA27C6" w:rsidRDefault="00BF7B18" w:rsidP="00CC1DA4">
            <w:pPr>
              <w:jc w:val="center"/>
            </w:pPr>
            <w:r>
              <w:t>AUN</w:t>
            </w:r>
            <w:r w:rsidR="00D61956" w:rsidRPr="00EA27C6">
              <w:t>-1</w:t>
            </w:r>
            <w:r w:rsidR="005B47F7">
              <w:t>2</w:t>
            </w:r>
          </w:p>
        </w:tc>
        <w:tc>
          <w:tcPr>
            <w:tcW w:w="2636" w:type="dxa"/>
          </w:tcPr>
          <w:p w:rsidR="00D61956" w:rsidRPr="00BE1701" w:rsidRDefault="005B47F7" w:rsidP="005B47F7">
            <w:r>
              <w:t>Communicating space weather information</w:t>
            </w:r>
          </w:p>
        </w:tc>
        <w:tc>
          <w:tcPr>
            <w:tcW w:w="3260" w:type="dxa"/>
          </w:tcPr>
          <w:p w:rsidR="00D61956" w:rsidRPr="005600E1" w:rsidRDefault="00BD341D" w:rsidP="005B47F7">
            <w:r>
              <w:t>Requirements for dissemination, formatting, integration, education and training</w:t>
            </w:r>
          </w:p>
        </w:tc>
        <w:tc>
          <w:tcPr>
            <w:tcW w:w="2857" w:type="dxa"/>
          </w:tcPr>
          <w:p w:rsidR="00D61956" w:rsidRDefault="00BD341D" w:rsidP="0049627C">
            <w:pPr>
              <w:jc w:val="center"/>
            </w:pPr>
            <w:r>
              <w:t>Section</w:t>
            </w:r>
            <w:r w:rsidR="00D61956">
              <w:t xml:space="preserve"> </w:t>
            </w:r>
            <w:r w:rsidR="00A8621B">
              <w:t>3</w:t>
            </w:r>
          </w:p>
        </w:tc>
      </w:tr>
      <w:tr w:rsidR="00D61956" w:rsidTr="00CC1DA4">
        <w:tc>
          <w:tcPr>
            <w:tcW w:w="1788" w:type="dxa"/>
          </w:tcPr>
          <w:p w:rsidR="00D61956" w:rsidRPr="00EA27C6" w:rsidRDefault="00BF7B18" w:rsidP="00CC1DA4">
            <w:pPr>
              <w:jc w:val="center"/>
            </w:pPr>
            <w:r>
              <w:t>AUN</w:t>
            </w:r>
            <w:r w:rsidR="00D61956" w:rsidRPr="00EA27C6">
              <w:t>-</w:t>
            </w:r>
            <w:r w:rsidR="005B47F7">
              <w:t>1</w:t>
            </w:r>
            <w:r w:rsidR="00D61956" w:rsidRPr="00EA27C6">
              <w:t>2</w:t>
            </w:r>
            <w:r w:rsidR="005B47F7">
              <w:t>.1</w:t>
            </w:r>
          </w:p>
        </w:tc>
        <w:tc>
          <w:tcPr>
            <w:tcW w:w="2636" w:type="dxa"/>
          </w:tcPr>
          <w:p w:rsidR="00D61956" w:rsidRPr="00EA27C6" w:rsidRDefault="005B47F7" w:rsidP="005B47F7">
            <w:r>
              <w:t xml:space="preserve">Dissemination of space weather </w:t>
            </w:r>
            <w:r w:rsidR="00F22699">
              <w:t>information</w:t>
            </w:r>
          </w:p>
        </w:tc>
        <w:tc>
          <w:tcPr>
            <w:tcW w:w="3260" w:type="dxa"/>
          </w:tcPr>
          <w:p w:rsidR="00D61956" w:rsidRDefault="00F45622" w:rsidP="005B47F7">
            <w:r>
              <w:t>Requirements to define the key stakeholders to receive space weather information</w:t>
            </w:r>
          </w:p>
        </w:tc>
        <w:tc>
          <w:tcPr>
            <w:tcW w:w="2857" w:type="dxa"/>
          </w:tcPr>
          <w:p w:rsidR="00D61956" w:rsidRDefault="00D61956" w:rsidP="00CC1DA4">
            <w:pPr>
              <w:jc w:val="center"/>
            </w:pPr>
            <w:r>
              <w:t xml:space="preserve">Para </w:t>
            </w:r>
            <w:r w:rsidR="00A8621B">
              <w:t>3</w:t>
            </w:r>
            <w:r>
              <w:t>.</w:t>
            </w:r>
            <w:r w:rsidR="005B47F7">
              <w:t>1</w:t>
            </w:r>
          </w:p>
          <w:p w:rsidR="005B47F7" w:rsidRDefault="00A8621B" w:rsidP="00CC1DA4">
            <w:pPr>
              <w:jc w:val="center"/>
            </w:pPr>
            <w:r>
              <w:t>(refer to Table 2-11a, 2</w:t>
            </w:r>
            <w:r w:rsidR="005B47F7">
              <w:t>-11b)</w:t>
            </w:r>
          </w:p>
        </w:tc>
      </w:tr>
      <w:tr w:rsidR="00D61956" w:rsidTr="00CC1DA4">
        <w:tc>
          <w:tcPr>
            <w:tcW w:w="1788" w:type="dxa"/>
          </w:tcPr>
          <w:p w:rsidR="00D61956" w:rsidRPr="00EA27C6" w:rsidRDefault="00BF7B18" w:rsidP="00CC1DA4">
            <w:pPr>
              <w:jc w:val="center"/>
            </w:pPr>
            <w:r>
              <w:t>AUN</w:t>
            </w:r>
            <w:r w:rsidR="00D61956" w:rsidRPr="00EA27C6">
              <w:t>-</w:t>
            </w:r>
            <w:r w:rsidR="005B47F7">
              <w:t>12.2</w:t>
            </w:r>
          </w:p>
        </w:tc>
        <w:tc>
          <w:tcPr>
            <w:tcW w:w="2636" w:type="dxa"/>
          </w:tcPr>
          <w:p w:rsidR="00D61956" w:rsidRPr="00EA27C6" w:rsidRDefault="005B47F7" w:rsidP="005B47F7">
            <w:r>
              <w:t>Formatting and integration with terrestrial weather</w:t>
            </w:r>
          </w:p>
        </w:tc>
        <w:tc>
          <w:tcPr>
            <w:tcW w:w="3260" w:type="dxa"/>
          </w:tcPr>
          <w:p w:rsidR="00D61956" w:rsidRDefault="00F45622" w:rsidP="005B47F7">
            <w:r>
              <w:t>Requirements for minimum operational briefing standards and services</w:t>
            </w:r>
          </w:p>
        </w:tc>
        <w:tc>
          <w:tcPr>
            <w:tcW w:w="2857" w:type="dxa"/>
          </w:tcPr>
          <w:p w:rsidR="00D61956" w:rsidRDefault="00A8621B" w:rsidP="00CC1DA4">
            <w:pPr>
              <w:jc w:val="center"/>
            </w:pPr>
            <w:r>
              <w:t>Para 3</w:t>
            </w:r>
            <w:r w:rsidR="005B47F7">
              <w:t>.2</w:t>
            </w:r>
          </w:p>
        </w:tc>
      </w:tr>
      <w:tr w:rsidR="00D61956" w:rsidTr="00CC1DA4">
        <w:tc>
          <w:tcPr>
            <w:tcW w:w="1788" w:type="dxa"/>
          </w:tcPr>
          <w:p w:rsidR="00D61956" w:rsidRPr="00EA27C6" w:rsidRDefault="00BF7B18" w:rsidP="00CC1DA4">
            <w:pPr>
              <w:jc w:val="center"/>
            </w:pPr>
            <w:r>
              <w:t>AUN</w:t>
            </w:r>
            <w:r w:rsidR="00D61956" w:rsidRPr="00EA27C6">
              <w:t>-</w:t>
            </w:r>
            <w:r w:rsidR="005B47F7">
              <w:t>12.3</w:t>
            </w:r>
          </w:p>
        </w:tc>
        <w:tc>
          <w:tcPr>
            <w:tcW w:w="2636" w:type="dxa"/>
          </w:tcPr>
          <w:p w:rsidR="00D61956" w:rsidRPr="00EA27C6" w:rsidRDefault="005B47F7" w:rsidP="005B47F7">
            <w:r>
              <w:t>Space weather education and product training</w:t>
            </w:r>
          </w:p>
        </w:tc>
        <w:tc>
          <w:tcPr>
            <w:tcW w:w="3260" w:type="dxa"/>
          </w:tcPr>
          <w:p w:rsidR="00D61956" w:rsidRDefault="00F45622" w:rsidP="005B47F7">
            <w:r>
              <w:t xml:space="preserve">Requirements to generate </w:t>
            </w:r>
            <w:r w:rsidR="006407A1">
              <w:t xml:space="preserve">a </w:t>
            </w:r>
            <w:r>
              <w:t>standardized aviation space weather education and training curriculum</w:t>
            </w:r>
          </w:p>
        </w:tc>
        <w:tc>
          <w:tcPr>
            <w:tcW w:w="2857" w:type="dxa"/>
          </w:tcPr>
          <w:p w:rsidR="00D61956" w:rsidRDefault="00D61956" w:rsidP="00CC1DA4">
            <w:pPr>
              <w:jc w:val="center"/>
            </w:pPr>
            <w:r>
              <w:t xml:space="preserve">Para </w:t>
            </w:r>
            <w:r w:rsidR="00A8621B">
              <w:t>3</w:t>
            </w:r>
            <w:r w:rsidR="005B47F7">
              <w:t>.3</w:t>
            </w:r>
          </w:p>
        </w:tc>
      </w:tr>
    </w:tbl>
    <w:p w:rsidR="00A6430E" w:rsidRPr="00A6430E" w:rsidRDefault="00A6430E" w:rsidP="00232218">
      <w:pPr>
        <w:jc w:val="both"/>
      </w:pPr>
    </w:p>
    <w:p w:rsidR="00232218" w:rsidRDefault="00232218" w:rsidP="00232218">
      <w:pPr>
        <w:jc w:val="both"/>
      </w:pPr>
    </w:p>
    <w:p w:rsidR="003F2DB3" w:rsidRDefault="003F2DB3" w:rsidP="003F2DB3">
      <w:pPr>
        <w:jc w:val="both"/>
      </w:pPr>
    </w:p>
    <w:p w:rsidR="003F2DB3" w:rsidRPr="00A6430E" w:rsidRDefault="00A8621B" w:rsidP="003F2DB3">
      <w:pPr>
        <w:jc w:val="both"/>
        <w:rPr>
          <w:b/>
        </w:rPr>
      </w:pPr>
      <w:r>
        <w:rPr>
          <w:b/>
        </w:rPr>
        <w:t>Section 4</w:t>
      </w:r>
      <w:r w:rsidR="003F2DB3">
        <w:rPr>
          <w:b/>
        </w:rPr>
        <w:t>: Standardizing Aviation Space Weather Information</w:t>
      </w:r>
    </w:p>
    <w:p w:rsidR="003F2DB3" w:rsidRDefault="003F2DB3" w:rsidP="003F2DB3">
      <w:pPr>
        <w:jc w:val="both"/>
      </w:pPr>
    </w:p>
    <w:tbl>
      <w:tblPr>
        <w:tblW w:w="10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8"/>
        <w:gridCol w:w="2636"/>
        <w:gridCol w:w="3260"/>
        <w:gridCol w:w="2857"/>
      </w:tblGrid>
      <w:tr w:rsidR="003F2DB3" w:rsidRPr="00CC1DA4" w:rsidTr="003F2DB3">
        <w:tc>
          <w:tcPr>
            <w:tcW w:w="1788" w:type="dxa"/>
            <w:vAlign w:val="center"/>
          </w:tcPr>
          <w:p w:rsidR="003F2DB3" w:rsidRPr="00CC1DA4" w:rsidRDefault="003F2DB3" w:rsidP="003F2DB3">
            <w:pPr>
              <w:jc w:val="center"/>
              <w:rPr>
                <w:b/>
              </w:rPr>
            </w:pPr>
            <w:r w:rsidRPr="00CC1DA4">
              <w:rPr>
                <w:b/>
              </w:rPr>
              <w:t xml:space="preserve">Aviation User </w:t>
            </w:r>
            <w:r>
              <w:rPr>
                <w:b/>
              </w:rPr>
              <w:t>Need</w:t>
            </w:r>
            <w:r w:rsidRPr="00CC1DA4">
              <w:rPr>
                <w:b/>
              </w:rPr>
              <w:t xml:space="preserve"> No. (AUR)</w:t>
            </w:r>
          </w:p>
        </w:tc>
        <w:tc>
          <w:tcPr>
            <w:tcW w:w="2636" w:type="dxa"/>
            <w:vAlign w:val="center"/>
          </w:tcPr>
          <w:p w:rsidR="003F2DB3" w:rsidRPr="00CC1DA4" w:rsidRDefault="003F2DB3" w:rsidP="003F2DB3">
            <w:pPr>
              <w:jc w:val="center"/>
              <w:rPr>
                <w:b/>
              </w:rPr>
            </w:pPr>
            <w:r w:rsidRPr="00CC1DA4">
              <w:rPr>
                <w:b/>
              </w:rPr>
              <w:t xml:space="preserve">User </w:t>
            </w:r>
            <w:r>
              <w:rPr>
                <w:b/>
              </w:rPr>
              <w:t>Need</w:t>
            </w:r>
          </w:p>
        </w:tc>
        <w:tc>
          <w:tcPr>
            <w:tcW w:w="3260" w:type="dxa"/>
            <w:vAlign w:val="center"/>
          </w:tcPr>
          <w:p w:rsidR="003F2DB3" w:rsidRPr="00CC1DA4" w:rsidRDefault="003F2DB3" w:rsidP="003F2DB3">
            <w:pPr>
              <w:jc w:val="center"/>
              <w:rPr>
                <w:b/>
              </w:rPr>
            </w:pPr>
            <w:r w:rsidRPr="00CC1DA4">
              <w:rPr>
                <w:b/>
              </w:rPr>
              <w:t>Notes</w:t>
            </w:r>
          </w:p>
        </w:tc>
        <w:tc>
          <w:tcPr>
            <w:tcW w:w="2857" w:type="dxa"/>
            <w:vAlign w:val="center"/>
          </w:tcPr>
          <w:p w:rsidR="003F2DB3" w:rsidRPr="00CC1DA4" w:rsidRDefault="003F2DB3" w:rsidP="003F2DB3">
            <w:pPr>
              <w:jc w:val="center"/>
              <w:rPr>
                <w:b/>
              </w:rPr>
            </w:pPr>
            <w:r w:rsidRPr="00CC1DA4">
              <w:rPr>
                <w:b/>
              </w:rPr>
              <w:t>Document Section reference</w:t>
            </w:r>
          </w:p>
        </w:tc>
      </w:tr>
      <w:tr w:rsidR="003F2DB3" w:rsidTr="003F2DB3">
        <w:tc>
          <w:tcPr>
            <w:tcW w:w="1788" w:type="dxa"/>
          </w:tcPr>
          <w:p w:rsidR="003F2DB3" w:rsidRPr="00EA27C6" w:rsidRDefault="003F2DB3" w:rsidP="003F2DB3">
            <w:pPr>
              <w:jc w:val="center"/>
            </w:pPr>
            <w:r>
              <w:t>AUN</w:t>
            </w:r>
            <w:r w:rsidRPr="00EA27C6">
              <w:t>-1</w:t>
            </w:r>
            <w:r>
              <w:t>1</w:t>
            </w:r>
          </w:p>
        </w:tc>
        <w:tc>
          <w:tcPr>
            <w:tcW w:w="2636" w:type="dxa"/>
          </w:tcPr>
          <w:p w:rsidR="003F2DB3" w:rsidRPr="00BE1701" w:rsidRDefault="003F2DB3" w:rsidP="003F2DB3">
            <w:r>
              <w:t>Aviation Space Weather Classification and Policy</w:t>
            </w:r>
          </w:p>
        </w:tc>
        <w:tc>
          <w:tcPr>
            <w:tcW w:w="3260" w:type="dxa"/>
          </w:tcPr>
          <w:p w:rsidR="003F2DB3" w:rsidRPr="005600E1" w:rsidRDefault="003F2DB3" w:rsidP="003F2DB3">
            <w:r>
              <w:t>Requirements for classification, description of types of information and categorization of sources</w:t>
            </w:r>
          </w:p>
        </w:tc>
        <w:tc>
          <w:tcPr>
            <w:tcW w:w="2857" w:type="dxa"/>
          </w:tcPr>
          <w:p w:rsidR="003F2DB3" w:rsidRDefault="003F2DB3" w:rsidP="003F2DB3">
            <w:pPr>
              <w:jc w:val="center"/>
            </w:pPr>
            <w:r>
              <w:t xml:space="preserve">Section </w:t>
            </w:r>
            <w:r w:rsidR="00A8621B">
              <w:t>4</w:t>
            </w:r>
          </w:p>
        </w:tc>
      </w:tr>
      <w:tr w:rsidR="003F2DB3" w:rsidTr="003F2DB3">
        <w:tc>
          <w:tcPr>
            <w:tcW w:w="1788" w:type="dxa"/>
          </w:tcPr>
          <w:p w:rsidR="003F2DB3" w:rsidRPr="00EA27C6" w:rsidRDefault="003F2DB3" w:rsidP="003F2DB3">
            <w:pPr>
              <w:jc w:val="center"/>
            </w:pPr>
            <w:r>
              <w:t>AUN</w:t>
            </w:r>
            <w:r w:rsidRPr="00EA27C6">
              <w:t>-</w:t>
            </w:r>
            <w:r>
              <w:t>11.1</w:t>
            </w:r>
          </w:p>
        </w:tc>
        <w:tc>
          <w:tcPr>
            <w:tcW w:w="2636" w:type="dxa"/>
          </w:tcPr>
          <w:p w:rsidR="003F2DB3" w:rsidRPr="00EA27C6" w:rsidRDefault="003F2DB3" w:rsidP="003F2DB3">
            <w:r>
              <w:t>Classification of space weather information</w:t>
            </w:r>
          </w:p>
        </w:tc>
        <w:tc>
          <w:tcPr>
            <w:tcW w:w="3260" w:type="dxa"/>
          </w:tcPr>
          <w:p w:rsidR="003F2DB3" w:rsidRDefault="003F2DB3" w:rsidP="003F2DB3">
            <w:r>
              <w:t>Information required to be designated as:</w:t>
            </w:r>
          </w:p>
          <w:p w:rsidR="003F2DB3" w:rsidRDefault="003F2DB3" w:rsidP="003F2DB3">
            <w:pPr>
              <w:ind w:left="284"/>
            </w:pPr>
            <w:r>
              <w:t>- Primary SW Information</w:t>
            </w:r>
          </w:p>
          <w:p w:rsidR="003F2DB3" w:rsidRDefault="003F2DB3" w:rsidP="003F2DB3">
            <w:pPr>
              <w:ind w:left="284"/>
            </w:pPr>
            <w:r>
              <w:t>- Supplementary SW Information</w:t>
            </w:r>
          </w:p>
        </w:tc>
        <w:tc>
          <w:tcPr>
            <w:tcW w:w="2857" w:type="dxa"/>
          </w:tcPr>
          <w:p w:rsidR="003F2DB3" w:rsidRDefault="00A8621B" w:rsidP="003F2DB3">
            <w:pPr>
              <w:jc w:val="center"/>
            </w:pPr>
            <w:r>
              <w:t>Para 4</w:t>
            </w:r>
            <w:r w:rsidR="003F2DB3">
              <w:t>.1</w:t>
            </w:r>
          </w:p>
        </w:tc>
      </w:tr>
      <w:tr w:rsidR="003F2DB3" w:rsidTr="003F2DB3">
        <w:tc>
          <w:tcPr>
            <w:tcW w:w="1788" w:type="dxa"/>
          </w:tcPr>
          <w:p w:rsidR="003F2DB3" w:rsidRPr="00EA27C6" w:rsidRDefault="003F2DB3" w:rsidP="003F2DB3">
            <w:pPr>
              <w:jc w:val="center"/>
            </w:pPr>
            <w:r>
              <w:t>AUN</w:t>
            </w:r>
            <w:r w:rsidRPr="00EA27C6">
              <w:t>-</w:t>
            </w:r>
            <w:r>
              <w:t>11.2</w:t>
            </w:r>
          </w:p>
        </w:tc>
        <w:tc>
          <w:tcPr>
            <w:tcW w:w="2636" w:type="dxa"/>
          </w:tcPr>
          <w:p w:rsidR="003F2DB3" w:rsidRPr="00EA27C6" w:rsidRDefault="003F2DB3" w:rsidP="003F2DB3">
            <w:r>
              <w:t>Types of space weather information</w:t>
            </w:r>
          </w:p>
        </w:tc>
        <w:tc>
          <w:tcPr>
            <w:tcW w:w="3260" w:type="dxa"/>
          </w:tcPr>
          <w:p w:rsidR="003F2DB3" w:rsidRDefault="003F2DB3" w:rsidP="003F2DB3">
            <w:r>
              <w:t>Types required:</w:t>
            </w:r>
          </w:p>
          <w:p w:rsidR="003F2DB3" w:rsidRDefault="003F2DB3" w:rsidP="003F2DB3">
            <w:pPr>
              <w:ind w:left="284"/>
            </w:pPr>
            <w:r>
              <w:t>- Observations</w:t>
            </w:r>
          </w:p>
          <w:p w:rsidR="003F2DB3" w:rsidRDefault="003F2DB3" w:rsidP="003F2DB3">
            <w:pPr>
              <w:ind w:left="284"/>
            </w:pPr>
            <w:r>
              <w:t>- Analysis</w:t>
            </w:r>
          </w:p>
          <w:p w:rsidR="003F2DB3" w:rsidRDefault="003F2DB3" w:rsidP="003F2DB3">
            <w:pPr>
              <w:ind w:left="284"/>
            </w:pPr>
            <w:r>
              <w:t>- Forecasts</w:t>
            </w:r>
          </w:p>
        </w:tc>
        <w:tc>
          <w:tcPr>
            <w:tcW w:w="2857" w:type="dxa"/>
          </w:tcPr>
          <w:p w:rsidR="003F2DB3" w:rsidRDefault="00A8621B" w:rsidP="003F2DB3">
            <w:pPr>
              <w:jc w:val="center"/>
            </w:pPr>
            <w:r>
              <w:t>Para 4</w:t>
            </w:r>
            <w:r w:rsidR="003F2DB3">
              <w:t>.2</w:t>
            </w:r>
          </w:p>
        </w:tc>
      </w:tr>
      <w:tr w:rsidR="003F2DB3" w:rsidTr="003F2DB3">
        <w:tc>
          <w:tcPr>
            <w:tcW w:w="1788" w:type="dxa"/>
          </w:tcPr>
          <w:p w:rsidR="003F2DB3" w:rsidRPr="00EA27C6" w:rsidRDefault="003F2DB3" w:rsidP="003F2DB3">
            <w:pPr>
              <w:jc w:val="center"/>
            </w:pPr>
            <w:r>
              <w:t>AUN</w:t>
            </w:r>
            <w:r w:rsidRPr="00EA27C6">
              <w:t>-</w:t>
            </w:r>
            <w:r>
              <w:t>11.3</w:t>
            </w:r>
          </w:p>
        </w:tc>
        <w:tc>
          <w:tcPr>
            <w:tcW w:w="2636" w:type="dxa"/>
          </w:tcPr>
          <w:p w:rsidR="003F2DB3" w:rsidRPr="00EA27C6" w:rsidRDefault="003F2DB3" w:rsidP="003F2DB3">
            <w:r>
              <w:t>Categorizing space weather aviation sources</w:t>
            </w:r>
          </w:p>
        </w:tc>
        <w:tc>
          <w:tcPr>
            <w:tcW w:w="3260" w:type="dxa"/>
          </w:tcPr>
          <w:p w:rsidR="003F2DB3" w:rsidRDefault="003F2DB3" w:rsidP="003F2DB3">
            <w:r>
              <w:t>Required categorization:</w:t>
            </w:r>
          </w:p>
          <w:p w:rsidR="003F2DB3" w:rsidRDefault="003F2DB3" w:rsidP="003F2DB3">
            <w:pPr>
              <w:ind w:left="284"/>
            </w:pPr>
            <w:r>
              <w:t>- Federal Government</w:t>
            </w:r>
          </w:p>
          <w:p w:rsidR="003F2DB3" w:rsidRDefault="003F2DB3" w:rsidP="003F2DB3">
            <w:pPr>
              <w:ind w:left="284"/>
            </w:pPr>
            <w:r>
              <w:t>- Commercial SW Information Providers</w:t>
            </w:r>
          </w:p>
        </w:tc>
        <w:tc>
          <w:tcPr>
            <w:tcW w:w="2857" w:type="dxa"/>
          </w:tcPr>
          <w:p w:rsidR="003F2DB3" w:rsidRDefault="00A8621B" w:rsidP="003F2DB3">
            <w:pPr>
              <w:jc w:val="center"/>
            </w:pPr>
            <w:r>
              <w:t>Para 4</w:t>
            </w:r>
            <w:r w:rsidR="003F2DB3">
              <w:t>.3</w:t>
            </w:r>
          </w:p>
        </w:tc>
      </w:tr>
    </w:tbl>
    <w:p w:rsidR="003F2DB3" w:rsidRDefault="003F2DB3" w:rsidP="003F2DB3">
      <w:pPr>
        <w:jc w:val="both"/>
      </w:pPr>
    </w:p>
    <w:p w:rsidR="003F2DB3" w:rsidRDefault="003F2DB3" w:rsidP="00232218">
      <w:pPr>
        <w:jc w:val="both"/>
      </w:pPr>
    </w:p>
    <w:p w:rsidR="00232218" w:rsidRPr="00232218" w:rsidRDefault="00232218" w:rsidP="00232218">
      <w:pPr>
        <w:sectPr w:rsidR="00232218" w:rsidRPr="00232218" w:rsidSect="004E4686">
          <w:pgSz w:w="12240" w:h="15840" w:code="1"/>
          <w:pgMar w:top="1440" w:right="1440" w:bottom="1440" w:left="1440" w:header="720" w:footer="720" w:gutter="0"/>
          <w:pgNumType w:fmt="lowerRoman" w:start="1"/>
          <w:cols w:space="720"/>
          <w:docGrid w:linePitch="360"/>
        </w:sectPr>
      </w:pPr>
    </w:p>
    <w:p w:rsidR="00930329" w:rsidRPr="00930329" w:rsidRDefault="00232218" w:rsidP="00930329">
      <w:pPr>
        <w:pStyle w:val="Heading1"/>
      </w:pPr>
      <w:bookmarkStart w:id="3" w:name="_Toc256965047"/>
      <w:r>
        <w:lastRenderedPageBreak/>
        <w:t>2</w:t>
      </w:r>
      <w:r w:rsidR="00EF3AAE" w:rsidRPr="00930329">
        <w:tab/>
      </w:r>
      <w:r w:rsidR="00052AF1">
        <w:t>A</w:t>
      </w:r>
      <w:r w:rsidR="00E35661">
        <w:t xml:space="preserve">viation </w:t>
      </w:r>
      <w:r w:rsidR="006276B4">
        <w:t xml:space="preserve">Space Weather </w:t>
      </w:r>
      <w:r w:rsidR="00E35661">
        <w:t xml:space="preserve">User </w:t>
      </w:r>
      <w:r w:rsidR="000C1F32">
        <w:t>Service Needs</w:t>
      </w:r>
      <w:bookmarkEnd w:id="3"/>
    </w:p>
    <w:p w:rsidR="00E2159D" w:rsidRPr="00930329" w:rsidRDefault="00E2159D" w:rsidP="00E2159D">
      <w:pPr>
        <w:rPr>
          <w:bCs/>
        </w:rPr>
      </w:pPr>
    </w:p>
    <w:p w:rsidR="00810C85" w:rsidRPr="00930329" w:rsidRDefault="00956040" w:rsidP="00930452">
      <w:pPr>
        <w:jc w:val="both"/>
      </w:pPr>
      <w:r w:rsidRPr="00930329">
        <w:t xml:space="preserve">The </w:t>
      </w:r>
      <w:r w:rsidR="00930452" w:rsidRPr="00930329">
        <w:t xml:space="preserve">sub-group </w:t>
      </w:r>
      <w:r w:rsidR="00810C85" w:rsidRPr="00930329">
        <w:t xml:space="preserve">used the </w:t>
      </w:r>
      <w:r w:rsidR="00930452" w:rsidRPr="00930329">
        <w:t xml:space="preserve">Chicago to Hong Kong Polar route operation </w:t>
      </w:r>
      <w:r w:rsidR="00810C85" w:rsidRPr="00930329">
        <w:t xml:space="preserve">to consider what </w:t>
      </w:r>
      <w:r w:rsidR="008F3350">
        <w:t xml:space="preserve">space weather </w:t>
      </w:r>
      <w:r w:rsidR="00810C85" w:rsidRPr="00930329">
        <w:t>observations and forecasts are required for each of the impacted areas of the operation</w:t>
      </w:r>
      <w:r w:rsidR="00930452" w:rsidRPr="00930329">
        <w:t>.</w:t>
      </w:r>
    </w:p>
    <w:p w:rsidR="00810C85" w:rsidRPr="00930329" w:rsidRDefault="00810C85" w:rsidP="00930452">
      <w:pPr>
        <w:jc w:val="both"/>
      </w:pPr>
    </w:p>
    <w:p w:rsidR="00873D86" w:rsidRPr="00930329" w:rsidRDefault="00873D86" w:rsidP="00930452">
      <w:pPr>
        <w:jc w:val="both"/>
      </w:pPr>
      <w:r w:rsidRPr="00930329">
        <w:t xml:space="preserve">It is recognized that observations will be the basic starting point from which future forecasts and warnings will be developed as the </w:t>
      </w:r>
      <w:r w:rsidR="008F3350">
        <w:t xml:space="preserve">space weather </w:t>
      </w:r>
      <w:r w:rsidRPr="00930329">
        <w:t>community improves its scientific capa</w:t>
      </w:r>
      <w:r w:rsidR="008F3350">
        <w:t>bilities of understanding the space weather</w:t>
      </w:r>
      <w:r w:rsidRPr="00930329">
        <w:t xml:space="preserve"> environment. However, in order to support the scientific and technical development this section will include </w:t>
      </w:r>
      <w:r w:rsidR="00E35661">
        <w:t xml:space="preserve">requirements for </w:t>
      </w:r>
      <w:r w:rsidRPr="00930329">
        <w:t>observation</w:t>
      </w:r>
      <w:r w:rsidR="00E35661">
        <w:t>s</w:t>
      </w:r>
      <w:r w:rsidRPr="00930329">
        <w:t>, forecast</w:t>
      </w:r>
      <w:r w:rsidR="00E35661">
        <w:t>s</w:t>
      </w:r>
      <w:r w:rsidRPr="00930329">
        <w:t xml:space="preserve"> and warning</w:t>
      </w:r>
      <w:r w:rsidR="00930452" w:rsidRPr="00930329">
        <w:t>s</w:t>
      </w:r>
      <w:r w:rsidRPr="00930329">
        <w:t>.</w:t>
      </w:r>
      <w:r w:rsidR="00C94351" w:rsidRPr="00930329">
        <w:t xml:space="preserve"> Similarly, while the sub-group recognizes there are scientific and technical limitations in what the </w:t>
      </w:r>
      <w:r w:rsidR="008F3350">
        <w:t>space weather</w:t>
      </w:r>
      <w:r w:rsidR="00C94351" w:rsidRPr="00930329">
        <w:t xml:space="preserve"> community can currently </w:t>
      </w:r>
      <w:r w:rsidR="00863943" w:rsidRPr="00930329">
        <w:t xml:space="preserve">(and for some time into the future) </w:t>
      </w:r>
      <w:r w:rsidR="00C94351" w:rsidRPr="00930329">
        <w:t>provide, the user re</w:t>
      </w:r>
      <w:r w:rsidR="00863943" w:rsidRPr="00930329">
        <w:t xml:space="preserve">quirements defined here have been kept deliberately demanding with no compromise from the </w:t>
      </w:r>
      <w:r w:rsidR="00C94351" w:rsidRPr="00930329">
        <w:t>absolute ideal</w:t>
      </w:r>
      <w:r w:rsidR="00863943" w:rsidRPr="00930329">
        <w:t>.</w:t>
      </w:r>
    </w:p>
    <w:p w:rsidR="009F7513" w:rsidRPr="00930329" w:rsidRDefault="009F7513" w:rsidP="00930452">
      <w:pPr>
        <w:rPr>
          <w:bCs/>
        </w:rPr>
      </w:pPr>
    </w:p>
    <w:p w:rsidR="00863F6F" w:rsidRPr="00930329" w:rsidRDefault="00052AF1" w:rsidP="00863F6F">
      <w:pPr>
        <w:pStyle w:val="Heading2"/>
        <w:rPr>
          <w:i w:val="0"/>
          <w:iCs w:val="0"/>
        </w:rPr>
      </w:pPr>
      <w:bookmarkStart w:id="4" w:name="_Toc256965048"/>
      <w:r>
        <w:rPr>
          <w:i w:val="0"/>
          <w:iCs w:val="0"/>
        </w:rPr>
        <w:t>2</w:t>
      </w:r>
      <w:r w:rsidR="00863F6F" w:rsidRPr="00930329">
        <w:rPr>
          <w:i w:val="0"/>
          <w:iCs w:val="0"/>
        </w:rPr>
        <w:t>.1</w:t>
      </w:r>
      <w:r w:rsidR="00393011" w:rsidRPr="00930329">
        <w:rPr>
          <w:i w:val="0"/>
          <w:iCs w:val="0"/>
        </w:rPr>
        <w:tab/>
      </w:r>
      <w:r w:rsidR="00115523">
        <w:rPr>
          <w:i w:val="0"/>
          <w:iCs w:val="0"/>
        </w:rPr>
        <w:t xml:space="preserve">Define </w:t>
      </w:r>
      <w:r w:rsidR="00863F6F" w:rsidRPr="00930329">
        <w:rPr>
          <w:i w:val="0"/>
          <w:iCs w:val="0"/>
        </w:rPr>
        <w:t>the impacts/hazards</w:t>
      </w:r>
      <w:bookmarkEnd w:id="4"/>
    </w:p>
    <w:p w:rsidR="00E22E9E" w:rsidRDefault="00E22E9E" w:rsidP="00863F6F"/>
    <w:p w:rsidR="00E22E9E" w:rsidRPr="00930329" w:rsidRDefault="00E22E9E" w:rsidP="00E22E9E">
      <w:pPr>
        <w:jc w:val="both"/>
      </w:pPr>
      <w:r w:rsidRPr="00930329">
        <w:t xml:space="preserve">The impacted areas that need to be addressed </w:t>
      </w:r>
      <w:r w:rsidR="002F27E2">
        <w:t xml:space="preserve">are </w:t>
      </w:r>
      <w:r>
        <w:t xml:space="preserve">RF </w:t>
      </w:r>
      <w:r w:rsidRPr="00930329">
        <w:t>Communications (HF</w:t>
      </w:r>
      <w:r>
        <w:t xml:space="preserve"> primarily considered here, but VHF, UHF and Satcom)</w:t>
      </w:r>
      <w:r w:rsidRPr="00930329">
        <w:t xml:space="preserve">, </w:t>
      </w:r>
      <w:r w:rsidR="00AF2FE6" w:rsidRPr="00930329">
        <w:t>Radiation (separated in to Avionics and Humans)</w:t>
      </w:r>
      <w:r w:rsidR="00AF2FE6">
        <w:t xml:space="preserve"> and </w:t>
      </w:r>
      <w:r w:rsidR="00115523">
        <w:t xml:space="preserve">Satellite </w:t>
      </w:r>
      <w:r w:rsidRPr="00930329">
        <w:t>Navigation (Global Navigation Satellite System</w:t>
      </w:r>
      <w:r>
        <w:t xml:space="preserve"> [</w:t>
      </w:r>
      <w:r w:rsidRPr="00930329">
        <w:t>GNSS</w:t>
      </w:r>
      <w:r>
        <w:t>]</w:t>
      </w:r>
      <w:r w:rsidR="00AF2FE6">
        <w:t>)</w:t>
      </w:r>
      <w:r w:rsidRPr="00930329">
        <w:t>.</w:t>
      </w:r>
    </w:p>
    <w:p w:rsidR="00F555F2" w:rsidRDefault="00F555F2" w:rsidP="00240821"/>
    <w:p w:rsidR="00F555F2" w:rsidRDefault="00F555F2" w:rsidP="00240821"/>
    <w:p w:rsidR="00F555F2" w:rsidRDefault="00F555F2" w:rsidP="00240821"/>
    <w:p w:rsidR="00F555F2" w:rsidRDefault="00F555F2" w:rsidP="00240821"/>
    <w:p w:rsidR="00F555F2" w:rsidRDefault="00F555F2" w:rsidP="00240821"/>
    <w:tbl>
      <w:tblPr>
        <w:tblW w:w="10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6"/>
        <w:gridCol w:w="1678"/>
        <w:gridCol w:w="2520"/>
        <w:gridCol w:w="1922"/>
        <w:gridCol w:w="2040"/>
        <w:gridCol w:w="1656"/>
      </w:tblGrid>
      <w:tr w:rsidR="00240821" w:rsidRPr="00BB0A5B">
        <w:trPr>
          <w:jc w:val="center"/>
        </w:trPr>
        <w:tc>
          <w:tcPr>
            <w:tcW w:w="1176" w:type="dxa"/>
            <w:vAlign w:val="center"/>
          </w:tcPr>
          <w:p w:rsidR="0000473C" w:rsidRDefault="00B448A8" w:rsidP="00BB0A5B">
            <w:pPr>
              <w:jc w:val="center"/>
              <w:rPr>
                <w:b/>
                <w:sz w:val="20"/>
                <w:szCs w:val="20"/>
                <w:lang w:val="pt-BR"/>
              </w:rPr>
            </w:pPr>
            <w:r w:rsidRPr="0000473C">
              <w:rPr>
                <w:b/>
                <w:sz w:val="20"/>
                <w:szCs w:val="20"/>
                <w:lang w:val="pt-BR"/>
              </w:rPr>
              <w:t>A</w:t>
            </w:r>
            <w:r w:rsidR="00240821" w:rsidRPr="0000473C">
              <w:rPr>
                <w:b/>
                <w:sz w:val="20"/>
                <w:szCs w:val="20"/>
                <w:lang w:val="pt-BR"/>
              </w:rPr>
              <w:t>UI</w:t>
            </w:r>
            <w:r w:rsidR="00AA1021" w:rsidRPr="0000473C">
              <w:rPr>
                <w:b/>
                <w:sz w:val="20"/>
                <w:szCs w:val="20"/>
                <w:lang w:val="pt-BR"/>
              </w:rPr>
              <w:t xml:space="preserve"> </w:t>
            </w:r>
            <w:r w:rsidR="0000473C" w:rsidRPr="0000473C">
              <w:rPr>
                <w:b/>
                <w:sz w:val="20"/>
                <w:szCs w:val="20"/>
                <w:lang w:val="pt-BR"/>
              </w:rPr>
              <w:t>No.</w:t>
            </w:r>
          </w:p>
          <w:p w:rsidR="00240821" w:rsidRPr="0000473C" w:rsidRDefault="00AA1021" w:rsidP="00BB0A5B">
            <w:pPr>
              <w:jc w:val="center"/>
              <w:rPr>
                <w:b/>
                <w:sz w:val="20"/>
                <w:szCs w:val="20"/>
                <w:lang w:val="pt-BR"/>
              </w:rPr>
            </w:pPr>
            <w:r w:rsidRPr="0000473C">
              <w:rPr>
                <w:b/>
                <w:sz w:val="20"/>
                <w:szCs w:val="20"/>
                <w:lang w:val="pt-BR"/>
              </w:rPr>
              <w:t>(</w:t>
            </w:r>
            <w:r w:rsidR="00B448A8" w:rsidRPr="0000473C">
              <w:rPr>
                <w:b/>
                <w:sz w:val="20"/>
                <w:szCs w:val="20"/>
                <w:lang w:val="pt-BR"/>
              </w:rPr>
              <w:t>A</w:t>
            </w:r>
            <w:r w:rsidRPr="0000473C">
              <w:rPr>
                <w:b/>
                <w:sz w:val="20"/>
                <w:szCs w:val="20"/>
                <w:lang w:val="pt-BR"/>
              </w:rPr>
              <w:t>UI</w:t>
            </w:r>
            <w:r w:rsidR="0000473C" w:rsidRPr="0000473C">
              <w:rPr>
                <w:b/>
                <w:sz w:val="20"/>
                <w:szCs w:val="20"/>
                <w:lang w:val="pt-BR"/>
              </w:rPr>
              <w:t>-n</w:t>
            </w:r>
            <w:r w:rsidRPr="0000473C">
              <w:rPr>
                <w:b/>
                <w:sz w:val="20"/>
                <w:szCs w:val="20"/>
                <w:lang w:val="pt-BR"/>
              </w:rPr>
              <w:t>)*</w:t>
            </w:r>
          </w:p>
        </w:tc>
        <w:tc>
          <w:tcPr>
            <w:tcW w:w="1678" w:type="dxa"/>
            <w:vAlign w:val="center"/>
          </w:tcPr>
          <w:p w:rsidR="00240821" w:rsidRPr="00BB0A5B" w:rsidRDefault="00240821" w:rsidP="00BB0A5B">
            <w:pPr>
              <w:jc w:val="center"/>
              <w:rPr>
                <w:b/>
                <w:sz w:val="20"/>
                <w:szCs w:val="20"/>
              </w:rPr>
            </w:pPr>
            <w:r w:rsidRPr="00BB0A5B">
              <w:rPr>
                <w:b/>
                <w:sz w:val="20"/>
                <w:szCs w:val="20"/>
              </w:rPr>
              <w:t>Impact/Hazard</w:t>
            </w:r>
          </w:p>
        </w:tc>
        <w:tc>
          <w:tcPr>
            <w:tcW w:w="2520" w:type="dxa"/>
            <w:vAlign w:val="center"/>
          </w:tcPr>
          <w:p w:rsidR="00240821" w:rsidRPr="00BB0A5B" w:rsidRDefault="00240821" w:rsidP="00BB0A5B">
            <w:pPr>
              <w:jc w:val="center"/>
              <w:rPr>
                <w:b/>
                <w:sz w:val="20"/>
                <w:szCs w:val="20"/>
              </w:rPr>
            </w:pPr>
            <w:r w:rsidRPr="00BB0A5B">
              <w:rPr>
                <w:b/>
                <w:sz w:val="20"/>
                <w:szCs w:val="20"/>
              </w:rPr>
              <w:t>Cause</w:t>
            </w:r>
          </w:p>
        </w:tc>
        <w:tc>
          <w:tcPr>
            <w:tcW w:w="1922" w:type="dxa"/>
            <w:vAlign w:val="center"/>
          </w:tcPr>
          <w:p w:rsidR="00240821" w:rsidRPr="00BB0A5B" w:rsidRDefault="00240821" w:rsidP="00BB0A5B">
            <w:pPr>
              <w:jc w:val="center"/>
              <w:rPr>
                <w:b/>
                <w:sz w:val="20"/>
                <w:szCs w:val="20"/>
              </w:rPr>
            </w:pPr>
            <w:r w:rsidRPr="00BB0A5B">
              <w:rPr>
                <w:b/>
                <w:sz w:val="20"/>
                <w:szCs w:val="20"/>
              </w:rPr>
              <w:t>Consequence</w:t>
            </w:r>
          </w:p>
        </w:tc>
        <w:tc>
          <w:tcPr>
            <w:tcW w:w="2040" w:type="dxa"/>
            <w:vAlign w:val="center"/>
          </w:tcPr>
          <w:p w:rsidR="00240821" w:rsidRPr="00BB0A5B" w:rsidRDefault="00240821" w:rsidP="00BB0A5B">
            <w:pPr>
              <w:jc w:val="center"/>
              <w:rPr>
                <w:b/>
                <w:sz w:val="20"/>
                <w:szCs w:val="20"/>
              </w:rPr>
            </w:pPr>
            <w:r w:rsidRPr="00BB0A5B">
              <w:rPr>
                <w:b/>
                <w:sz w:val="20"/>
                <w:szCs w:val="20"/>
              </w:rPr>
              <w:t>Locality</w:t>
            </w:r>
          </w:p>
        </w:tc>
        <w:tc>
          <w:tcPr>
            <w:tcW w:w="1656" w:type="dxa"/>
            <w:vAlign w:val="center"/>
          </w:tcPr>
          <w:p w:rsidR="00240821" w:rsidRPr="00BB0A5B" w:rsidRDefault="00240821" w:rsidP="00BB0A5B">
            <w:pPr>
              <w:jc w:val="center"/>
              <w:rPr>
                <w:b/>
                <w:sz w:val="20"/>
                <w:szCs w:val="20"/>
              </w:rPr>
            </w:pPr>
            <w:r w:rsidRPr="00BB0A5B">
              <w:rPr>
                <w:b/>
                <w:sz w:val="20"/>
                <w:szCs w:val="20"/>
              </w:rPr>
              <w:t>SW Related Events</w:t>
            </w:r>
          </w:p>
        </w:tc>
      </w:tr>
      <w:tr w:rsidR="00240821" w:rsidRPr="00BB0A5B">
        <w:trPr>
          <w:jc w:val="center"/>
        </w:trPr>
        <w:tc>
          <w:tcPr>
            <w:tcW w:w="1176" w:type="dxa"/>
            <w:shd w:val="clear" w:color="auto" w:fill="auto"/>
            <w:vAlign w:val="center"/>
          </w:tcPr>
          <w:p w:rsidR="00240821" w:rsidRPr="00BB0A5B" w:rsidRDefault="00B448A8" w:rsidP="00BB0A5B">
            <w:pPr>
              <w:jc w:val="center"/>
              <w:rPr>
                <w:sz w:val="20"/>
                <w:szCs w:val="20"/>
              </w:rPr>
            </w:pPr>
            <w:r>
              <w:rPr>
                <w:sz w:val="20"/>
                <w:szCs w:val="20"/>
              </w:rPr>
              <w:t>A</w:t>
            </w:r>
            <w:r w:rsidR="00240821" w:rsidRPr="00BB0A5B">
              <w:rPr>
                <w:sz w:val="20"/>
                <w:szCs w:val="20"/>
              </w:rPr>
              <w:t>UI-1</w:t>
            </w:r>
          </w:p>
        </w:tc>
        <w:tc>
          <w:tcPr>
            <w:tcW w:w="1678" w:type="dxa"/>
            <w:vAlign w:val="center"/>
          </w:tcPr>
          <w:p w:rsidR="00240821" w:rsidRPr="00BB0A5B" w:rsidRDefault="00240821" w:rsidP="00BB0A5B">
            <w:pPr>
              <w:jc w:val="center"/>
              <w:rPr>
                <w:sz w:val="20"/>
                <w:szCs w:val="20"/>
              </w:rPr>
            </w:pPr>
            <w:r w:rsidRPr="00BB0A5B">
              <w:rPr>
                <w:sz w:val="20"/>
                <w:szCs w:val="20"/>
              </w:rPr>
              <w:t>RF Comms</w:t>
            </w:r>
          </w:p>
        </w:tc>
        <w:tc>
          <w:tcPr>
            <w:tcW w:w="2520" w:type="dxa"/>
            <w:vAlign w:val="center"/>
          </w:tcPr>
          <w:p w:rsidR="00240821" w:rsidRPr="00BB0A5B" w:rsidRDefault="00240821" w:rsidP="00BB0A5B">
            <w:pPr>
              <w:jc w:val="center"/>
              <w:rPr>
                <w:sz w:val="20"/>
                <w:szCs w:val="20"/>
              </w:rPr>
            </w:pPr>
          </w:p>
        </w:tc>
        <w:tc>
          <w:tcPr>
            <w:tcW w:w="1922" w:type="dxa"/>
            <w:vAlign w:val="center"/>
          </w:tcPr>
          <w:p w:rsidR="00240821" w:rsidRPr="00BB0A5B" w:rsidRDefault="00240821" w:rsidP="00BB0A5B">
            <w:pPr>
              <w:jc w:val="center"/>
              <w:rPr>
                <w:sz w:val="20"/>
                <w:szCs w:val="20"/>
              </w:rPr>
            </w:pPr>
          </w:p>
        </w:tc>
        <w:tc>
          <w:tcPr>
            <w:tcW w:w="2040" w:type="dxa"/>
            <w:vAlign w:val="center"/>
          </w:tcPr>
          <w:p w:rsidR="00240821" w:rsidRPr="00BB0A5B" w:rsidRDefault="00240821" w:rsidP="00BB0A5B">
            <w:pPr>
              <w:jc w:val="center"/>
              <w:rPr>
                <w:sz w:val="20"/>
                <w:szCs w:val="20"/>
              </w:rPr>
            </w:pPr>
          </w:p>
        </w:tc>
        <w:tc>
          <w:tcPr>
            <w:tcW w:w="1656" w:type="dxa"/>
            <w:vAlign w:val="center"/>
          </w:tcPr>
          <w:p w:rsidR="00240821" w:rsidRPr="00BB0A5B" w:rsidRDefault="00240821" w:rsidP="00BB0A5B">
            <w:pPr>
              <w:jc w:val="center"/>
              <w:rPr>
                <w:sz w:val="20"/>
                <w:szCs w:val="20"/>
              </w:rPr>
            </w:pPr>
          </w:p>
        </w:tc>
      </w:tr>
      <w:tr w:rsidR="00240821" w:rsidRPr="00BB0A5B">
        <w:trPr>
          <w:jc w:val="center"/>
        </w:trPr>
        <w:tc>
          <w:tcPr>
            <w:tcW w:w="1176" w:type="dxa"/>
            <w:shd w:val="clear" w:color="auto" w:fill="auto"/>
            <w:vAlign w:val="center"/>
          </w:tcPr>
          <w:p w:rsidR="00240821" w:rsidRPr="00BB0A5B" w:rsidRDefault="00B448A8" w:rsidP="00BB0A5B">
            <w:pPr>
              <w:jc w:val="center"/>
              <w:rPr>
                <w:sz w:val="20"/>
                <w:szCs w:val="20"/>
              </w:rPr>
            </w:pPr>
            <w:r>
              <w:rPr>
                <w:sz w:val="20"/>
                <w:szCs w:val="20"/>
              </w:rPr>
              <w:t>A</w:t>
            </w:r>
            <w:r w:rsidR="00240821" w:rsidRPr="00BB0A5B">
              <w:rPr>
                <w:sz w:val="20"/>
                <w:szCs w:val="20"/>
              </w:rPr>
              <w:t>UI-1a: HF</w:t>
            </w:r>
          </w:p>
        </w:tc>
        <w:tc>
          <w:tcPr>
            <w:tcW w:w="1678" w:type="dxa"/>
            <w:vAlign w:val="center"/>
          </w:tcPr>
          <w:p w:rsidR="00240821" w:rsidRPr="00BB0A5B" w:rsidRDefault="00240821" w:rsidP="00BB0A5B">
            <w:pPr>
              <w:jc w:val="center"/>
              <w:rPr>
                <w:sz w:val="20"/>
                <w:szCs w:val="20"/>
              </w:rPr>
            </w:pPr>
            <w:r w:rsidRPr="00BB0A5B">
              <w:rPr>
                <w:sz w:val="20"/>
                <w:szCs w:val="20"/>
              </w:rPr>
              <w:t>Disruption/loss of HF comms</w:t>
            </w:r>
          </w:p>
        </w:tc>
        <w:tc>
          <w:tcPr>
            <w:tcW w:w="2520" w:type="dxa"/>
            <w:vAlign w:val="center"/>
          </w:tcPr>
          <w:p w:rsidR="00240821" w:rsidRPr="00BB0A5B" w:rsidRDefault="00240821" w:rsidP="00BB0A5B">
            <w:pPr>
              <w:jc w:val="center"/>
              <w:rPr>
                <w:sz w:val="20"/>
                <w:szCs w:val="20"/>
              </w:rPr>
            </w:pPr>
            <w:r w:rsidRPr="00BB0A5B">
              <w:rPr>
                <w:sz w:val="20"/>
                <w:szCs w:val="20"/>
              </w:rPr>
              <w:t>Ionospheric irregularities:</w:t>
            </w:r>
          </w:p>
          <w:p w:rsidR="00240821" w:rsidRPr="00BB0A5B" w:rsidRDefault="00BC64C6" w:rsidP="00BB0A5B">
            <w:pPr>
              <w:jc w:val="center"/>
              <w:rPr>
                <w:sz w:val="20"/>
                <w:szCs w:val="20"/>
              </w:rPr>
            </w:pPr>
            <w:r w:rsidRPr="00BB0A5B">
              <w:rPr>
                <w:sz w:val="20"/>
                <w:szCs w:val="20"/>
              </w:rPr>
              <w:t>(i) Dayside</w:t>
            </w:r>
            <w:r w:rsidR="00240821" w:rsidRPr="00BB0A5B">
              <w:rPr>
                <w:sz w:val="20"/>
                <w:szCs w:val="20"/>
              </w:rPr>
              <w:t xml:space="preserve"> absorption</w:t>
            </w:r>
          </w:p>
          <w:p w:rsidR="00BC64C6" w:rsidRPr="00BB0A5B" w:rsidRDefault="00BC64C6" w:rsidP="00BB0A5B">
            <w:pPr>
              <w:jc w:val="center"/>
              <w:rPr>
                <w:sz w:val="20"/>
                <w:szCs w:val="20"/>
              </w:rPr>
            </w:pPr>
          </w:p>
          <w:p w:rsidR="00240821" w:rsidRPr="00BB0A5B" w:rsidRDefault="00240821" w:rsidP="00BB0A5B">
            <w:pPr>
              <w:jc w:val="center"/>
              <w:rPr>
                <w:sz w:val="20"/>
                <w:szCs w:val="20"/>
              </w:rPr>
            </w:pPr>
            <w:r w:rsidRPr="00BB0A5B">
              <w:rPr>
                <w:sz w:val="20"/>
                <w:szCs w:val="20"/>
              </w:rPr>
              <w:t>(ii) Polar Cap Absorption</w:t>
            </w:r>
          </w:p>
          <w:p w:rsidR="00BC64C6" w:rsidRPr="00BB0A5B" w:rsidRDefault="00BC64C6" w:rsidP="00BB0A5B">
            <w:pPr>
              <w:jc w:val="center"/>
              <w:rPr>
                <w:sz w:val="20"/>
                <w:szCs w:val="20"/>
              </w:rPr>
            </w:pPr>
          </w:p>
          <w:p w:rsidR="00240821" w:rsidRPr="00BB0A5B" w:rsidRDefault="00FE1C7E" w:rsidP="00BB0A5B">
            <w:pPr>
              <w:jc w:val="center"/>
              <w:rPr>
                <w:sz w:val="20"/>
                <w:szCs w:val="20"/>
              </w:rPr>
            </w:pPr>
            <w:r>
              <w:rPr>
                <w:sz w:val="20"/>
                <w:szCs w:val="20"/>
              </w:rPr>
              <w:t xml:space="preserve">(iii) </w:t>
            </w:r>
            <w:r w:rsidR="00240821" w:rsidRPr="00BB0A5B">
              <w:rPr>
                <w:sz w:val="20"/>
                <w:szCs w:val="20"/>
              </w:rPr>
              <w:t>Auroral Absorption</w:t>
            </w:r>
          </w:p>
        </w:tc>
        <w:tc>
          <w:tcPr>
            <w:tcW w:w="1922" w:type="dxa"/>
            <w:vAlign w:val="center"/>
          </w:tcPr>
          <w:p w:rsidR="00240821" w:rsidRPr="00BB0A5B" w:rsidRDefault="00240821" w:rsidP="00BB0A5B">
            <w:pPr>
              <w:jc w:val="center"/>
              <w:rPr>
                <w:sz w:val="20"/>
                <w:szCs w:val="20"/>
              </w:rPr>
            </w:pPr>
            <w:r w:rsidRPr="00BB0A5B">
              <w:rPr>
                <w:sz w:val="20"/>
                <w:szCs w:val="20"/>
              </w:rPr>
              <w:t>Non-compliance with FAR 121.99</w:t>
            </w:r>
          </w:p>
          <w:p w:rsidR="00240821" w:rsidRPr="00BB0A5B" w:rsidRDefault="00240821" w:rsidP="00BB0A5B">
            <w:pPr>
              <w:jc w:val="center"/>
              <w:rPr>
                <w:sz w:val="20"/>
                <w:szCs w:val="20"/>
              </w:rPr>
            </w:pPr>
          </w:p>
          <w:p w:rsidR="00240821" w:rsidRPr="00BB0A5B" w:rsidRDefault="00240821" w:rsidP="00BB0A5B">
            <w:pPr>
              <w:jc w:val="center"/>
              <w:rPr>
                <w:sz w:val="20"/>
                <w:szCs w:val="20"/>
              </w:rPr>
            </w:pPr>
            <w:r w:rsidRPr="00BB0A5B">
              <w:rPr>
                <w:sz w:val="20"/>
                <w:szCs w:val="20"/>
              </w:rPr>
              <w:t>Unable to make position reports</w:t>
            </w:r>
          </w:p>
        </w:tc>
        <w:tc>
          <w:tcPr>
            <w:tcW w:w="2040" w:type="dxa"/>
            <w:vAlign w:val="center"/>
          </w:tcPr>
          <w:p w:rsidR="00BC64C6" w:rsidRPr="00BB0A5B" w:rsidRDefault="00BC64C6" w:rsidP="00BB0A5B">
            <w:pPr>
              <w:jc w:val="center"/>
              <w:rPr>
                <w:sz w:val="20"/>
                <w:szCs w:val="20"/>
              </w:rPr>
            </w:pPr>
            <w:r w:rsidRPr="00BB0A5B">
              <w:rPr>
                <w:sz w:val="20"/>
                <w:szCs w:val="20"/>
              </w:rPr>
              <w:t>(i) M</w:t>
            </w:r>
            <w:r w:rsidR="00FE1C7E">
              <w:rPr>
                <w:sz w:val="20"/>
                <w:szCs w:val="20"/>
              </w:rPr>
              <w:t>id &amp; low latitudes</w:t>
            </w:r>
            <w:r w:rsidRPr="00BB0A5B">
              <w:rPr>
                <w:sz w:val="20"/>
                <w:szCs w:val="20"/>
              </w:rPr>
              <w:t xml:space="preserve"> (</w:t>
            </w:r>
            <w:r w:rsidR="00FE1C7E">
              <w:rPr>
                <w:sz w:val="20"/>
                <w:szCs w:val="20"/>
              </w:rPr>
              <w:t>day</w:t>
            </w:r>
            <w:r w:rsidRPr="00BB0A5B">
              <w:rPr>
                <w:sz w:val="20"/>
                <w:szCs w:val="20"/>
              </w:rPr>
              <w:t>side)</w:t>
            </w:r>
          </w:p>
          <w:p w:rsidR="00BC64C6" w:rsidRPr="00BB0A5B" w:rsidRDefault="00BC64C6" w:rsidP="00BB0A5B">
            <w:pPr>
              <w:jc w:val="center"/>
              <w:rPr>
                <w:sz w:val="20"/>
                <w:szCs w:val="20"/>
              </w:rPr>
            </w:pPr>
          </w:p>
          <w:p w:rsidR="00FE1C7E" w:rsidRDefault="00BC64C6" w:rsidP="00BB0A5B">
            <w:pPr>
              <w:jc w:val="center"/>
              <w:rPr>
                <w:sz w:val="20"/>
                <w:szCs w:val="20"/>
              </w:rPr>
            </w:pPr>
            <w:r w:rsidRPr="00BB0A5B">
              <w:rPr>
                <w:sz w:val="20"/>
                <w:szCs w:val="20"/>
              </w:rPr>
              <w:t xml:space="preserve">(ii) </w:t>
            </w:r>
            <w:r w:rsidR="00FE1C7E">
              <w:rPr>
                <w:sz w:val="20"/>
                <w:szCs w:val="20"/>
              </w:rPr>
              <w:t>Polar regions</w:t>
            </w:r>
          </w:p>
          <w:p w:rsidR="00FE1C7E" w:rsidRDefault="00FE1C7E" w:rsidP="00BB0A5B">
            <w:pPr>
              <w:jc w:val="center"/>
              <w:rPr>
                <w:sz w:val="20"/>
                <w:szCs w:val="20"/>
              </w:rPr>
            </w:pPr>
          </w:p>
          <w:p w:rsidR="00240821" w:rsidRPr="00BB0A5B" w:rsidRDefault="00BC64C6" w:rsidP="00BB0A5B">
            <w:pPr>
              <w:jc w:val="center"/>
              <w:rPr>
                <w:sz w:val="20"/>
                <w:szCs w:val="20"/>
              </w:rPr>
            </w:pPr>
            <w:r w:rsidRPr="00BB0A5B">
              <w:rPr>
                <w:sz w:val="20"/>
                <w:szCs w:val="20"/>
              </w:rPr>
              <w:t xml:space="preserve">(iii) </w:t>
            </w:r>
            <w:r w:rsidR="000B5998">
              <w:rPr>
                <w:sz w:val="20"/>
                <w:szCs w:val="20"/>
              </w:rPr>
              <w:t>A</w:t>
            </w:r>
            <w:r w:rsidR="00FE1C7E">
              <w:rPr>
                <w:sz w:val="20"/>
                <w:szCs w:val="20"/>
              </w:rPr>
              <w:t>uroral latitudes</w:t>
            </w:r>
          </w:p>
        </w:tc>
        <w:tc>
          <w:tcPr>
            <w:tcW w:w="1656" w:type="dxa"/>
            <w:vAlign w:val="center"/>
          </w:tcPr>
          <w:p w:rsidR="00240821" w:rsidRPr="00BB0A5B" w:rsidRDefault="00240821" w:rsidP="00BB0A5B">
            <w:pPr>
              <w:jc w:val="center"/>
              <w:rPr>
                <w:sz w:val="20"/>
                <w:szCs w:val="20"/>
              </w:rPr>
            </w:pPr>
            <w:r w:rsidRPr="00BB0A5B">
              <w:rPr>
                <w:sz w:val="20"/>
                <w:szCs w:val="20"/>
              </w:rPr>
              <w:t>Solar EUV during flares</w:t>
            </w:r>
          </w:p>
          <w:p w:rsidR="00240821" w:rsidRPr="00BB0A5B" w:rsidRDefault="00240821" w:rsidP="00BB0A5B">
            <w:pPr>
              <w:jc w:val="center"/>
              <w:rPr>
                <w:sz w:val="20"/>
                <w:szCs w:val="20"/>
              </w:rPr>
            </w:pPr>
          </w:p>
          <w:p w:rsidR="00FE1C7E" w:rsidRDefault="00FE1C7E" w:rsidP="00BB0A5B">
            <w:pPr>
              <w:jc w:val="center"/>
              <w:rPr>
                <w:sz w:val="20"/>
                <w:szCs w:val="20"/>
              </w:rPr>
            </w:pPr>
            <w:r>
              <w:rPr>
                <w:sz w:val="20"/>
                <w:szCs w:val="20"/>
              </w:rPr>
              <w:t>Solar Particle Events (SPEs)</w:t>
            </w:r>
          </w:p>
          <w:p w:rsidR="00FE1C7E" w:rsidRDefault="00FE1C7E" w:rsidP="00BB0A5B">
            <w:pPr>
              <w:jc w:val="center"/>
              <w:rPr>
                <w:sz w:val="20"/>
                <w:szCs w:val="20"/>
              </w:rPr>
            </w:pPr>
          </w:p>
          <w:p w:rsidR="00870926" w:rsidRDefault="00240821" w:rsidP="00E371FB">
            <w:pPr>
              <w:jc w:val="center"/>
              <w:rPr>
                <w:sz w:val="20"/>
                <w:szCs w:val="20"/>
              </w:rPr>
            </w:pPr>
            <w:r w:rsidRPr="00BB0A5B">
              <w:rPr>
                <w:sz w:val="20"/>
                <w:szCs w:val="20"/>
              </w:rPr>
              <w:t>Geomagnetic storms</w:t>
            </w:r>
          </w:p>
          <w:p w:rsidR="00E371FB" w:rsidRPr="00BB0A5B" w:rsidRDefault="00E371FB" w:rsidP="00E371FB">
            <w:pPr>
              <w:jc w:val="center"/>
              <w:rPr>
                <w:sz w:val="20"/>
                <w:szCs w:val="20"/>
              </w:rPr>
            </w:pPr>
          </w:p>
        </w:tc>
      </w:tr>
      <w:tr w:rsidR="00240821" w:rsidRPr="00BB0A5B">
        <w:trPr>
          <w:jc w:val="center"/>
        </w:trPr>
        <w:tc>
          <w:tcPr>
            <w:tcW w:w="1176" w:type="dxa"/>
            <w:shd w:val="clear" w:color="auto" w:fill="auto"/>
            <w:vAlign w:val="center"/>
          </w:tcPr>
          <w:p w:rsidR="00240821" w:rsidRPr="00BB0A5B" w:rsidRDefault="00B448A8" w:rsidP="00BB0A5B">
            <w:pPr>
              <w:jc w:val="center"/>
              <w:rPr>
                <w:sz w:val="20"/>
                <w:szCs w:val="20"/>
              </w:rPr>
            </w:pPr>
            <w:r>
              <w:rPr>
                <w:sz w:val="20"/>
                <w:szCs w:val="20"/>
              </w:rPr>
              <w:t>A</w:t>
            </w:r>
            <w:r w:rsidR="00240821" w:rsidRPr="00BB0A5B">
              <w:rPr>
                <w:sz w:val="20"/>
                <w:szCs w:val="20"/>
              </w:rPr>
              <w:t>UI-1b: VHF</w:t>
            </w:r>
          </w:p>
        </w:tc>
        <w:tc>
          <w:tcPr>
            <w:tcW w:w="1678" w:type="dxa"/>
            <w:vAlign w:val="center"/>
          </w:tcPr>
          <w:p w:rsidR="00240821" w:rsidRPr="00BB0A5B" w:rsidRDefault="00240821" w:rsidP="00BB0A5B">
            <w:pPr>
              <w:jc w:val="center"/>
              <w:rPr>
                <w:sz w:val="20"/>
                <w:szCs w:val="20"/>
              </w:rPr>
            </w:pPr>
            <w:r w:rsidRPr="00BB0A5B">
              <w:rPr>
                <w:sz w:val="20"/>
                <w:szCs w:val="20"/>
              </w:rPr>
              <w:t>Interruption of VHF comms</w:t>
            </w:r>
          </w:p>
        </w:tc>
        <w:tc>
          <w:tcPr>
            <w:tcW w:w="2520" w:type="dxa"/>
            <w:vAlign w:val="center"/>
          </w:tcPr>
          <w:p w:rsidR="00240821" w:rsidRPr="00BB0A5B" w:rsidRDefault="00240821" w:rsidP="00BB0A5B">
            <w:pPr>
              <w:jc w:val="center"/>
              <w:rPr>
                <w:sz w:val="20"/>
                <w:szCs w:val="20"/>
              </w:rPr>
            </w:pPr>
            <w:r w:rsidRPr="00BB0A5B">
              <w:rPr>
                <w:sz w:val="20"/>
                <w:szCs w:val="20"/>
              </w:rPr>
              <w:t>Solar flare radio noise</w:t>
            </w:r>
          </w:p>
        </w:tc>
        <w:tc>
          <w:tcPr>
            <w:tcW w:w="1922" w:type="dxa"/>
            <w:vAlign w:val="center"/>
          </w:tcPr>
          <w:p w:rsidR="009864C7" w:rsidRDefault="00BC64C6" w:rsidP="00BB0A5B">
            <w:pPr>
              <w:jc w:val="center"/>
              <w:rPr>
                <w:sz w:val="20"/>
                <w:szCs w:val="20"/>
              </w:rPr>
            </w:pPr>
            <w:r w:rsidRPr="00BB0A5B">
              <w:rPr>
                <w:sz w:val="20"/>
                <w:szCs w:val="20"/>
              </w:rPr>
              <w:t>Direct interruption</w:t>
            </w:r>
          </w:p>
          <w:p w:rsidR="009864C7" w:rsidRPr="00BB0A5B" w:rsidRDefault="009864C7" w:rsidP="00BB0A5B">
            <w:pPr>
              <w:jc w:val="center"/>
              <w:rPr>
                <w:sz w:val="20"/>
                <w:szCs w:val="20"/>
              </w:rPr>
            </w:pPr>
          </w:p>
          <w:p w:rsidR="00BC64C6" w:rsidRPr="00BB0A5B" w:rsidRDefault="00BC64C6" w:rsidP="00BB0A5B">
            <w:pPr>
              <w:jc w:val="center"/>
              <w:rPr>
                <w:sz w:val="20"/>
                <w:szCs w:val="20"/>
              </w:rPr>
            </w:pPr>
            <w:r w:rsidRPr="00BB0A5B">
              <w:rPr>
                <w:sz w:val="20"/>
                <w:szCs w:val="20"/>
              </w:rPr>
              <w:t>In</w:t>
            </w:r>
            <w:r w:rsidR="00641528" w:rsidRPr="00BB0A5B">
              <w:rPr>
                <w:sz w:val="20"/>
                <w:szCs w:val="20"/>
              </w:rPr>
              <w:t>direct effect on satellite links</w:t>
            </w:r>
          </w:p>
        </w:tc>
        <w:tc>
          <w:tcPr>
            <w:tcW w:w="2040" w:type="dxa"/>
            <w:vAlign w:val="center"/>
          </w:tcPr>
          <w:p w:rsidR="00240821" w:rsidRPr="00BB0A5B" w:rsidRDefault="000B5998" w:rsidP="00BB0A5B">
            <w:pPr>
              <w:jc w:val="center"/>
              <w:rPr>
                <w:sz w:val="20"/>
                <w:szCs w:val="20"/>
              </w:rPr>
            </w:pPr>
            <w:r>
              <w:rPr>
                <w:sz w:val="20"/>
                <w:szCs w:val="20"/>
              </w:rPr>
              <w:t>Sunlight side</w:t>
            </w:r>
          </w:p>
        </w:tc>
        <w:tc>
          <w:tcPr>
            <w:tcW w:w="1656" w:type="dxa"/>
            <w:vAlign w:val="center"/>
          </w:tcPr>
          <w:p w:rsidR="00240821" w:rsidRPr="00BB0A5B" w:rsidRDefault="000B5998" w:rsidP="00BB0A5B">
            <w:pPr>
              <w:jc w:val="center"/>
              <w:rPr>
                <w:sz w:val="20"/>
                <w:szCs w:val="20"/>
              </w:rPr>
            </w:pPr>
            <w:r>
              <w:rPr>
                <w:sz w:val="20"/>
                <w:szCs w:val="20"/>
              </w:rPr>
              <w:t>Solar Radio Noise</w:t>
            </w:r>
          </w:p>
        </w:tc>
      </w:tr>
      <w:tr w:rsidR="00240821" w:rsidRPr="00BB0A5B">
        <w:trPr>
          <w:jc w:val="center"/>
        </w:trPr>
        <w:tc>
          <w:tcPr>
            <w:tcW w:w="1176" w:type="dxa"/>
            <w:shd w:val="clear" w:color="auto" w:fill="auto"/>
            <w:vAlign w:val="center"/>
          </w:tcPr>
          <w:p w:rsidR="00240821" w:rsidRPr="00BB0A5B" w:rsidRDefault="00B448A8" w:rsidP="00BB0A5B">
            <w:pPr>
              <w:jc w:val="center"/>
              <w:rPr>
                <w:sz w:val="20"/>
                <w:szCs w:val="20"/>
              </w:rPr>
            </w:pPr>
            <w:r>
              <w:rPr>
                <w:sz w:val="20"/>
                <w:szCs w:val="20"/>
              </w:rPr>
              <w:t>A</w:t>
            </w:r>
            <w:r w:rsidR="00240821" w:rsidRPr="00BB0A5B">
              <w:rPr>
                <w:sz w:val="20"/>
                <w:szCs w:val="20"/>
              </w:rPr>
              <w:t>UI-1c: UHF (military)</w:t>
            </w:r>
          </w:p>
        </w:tc>
        <w:tc>
          <w:tcPr>
            <w:tcW w:w="1678" w:type="dxa"/>
            <w:vAlign w:val="center"/>
          </w:tcPr>
          <w:p w:rsidR="00240821" w:rsidRPr="00BB0A5B" w:rsidRDefault="00240821" w:rsidP="00BB0A5B">
            <w:pPr>
              <w:jc w:val="center"/>
              <w:rPr>
                <w:sz w:val="20"/>
                <w:szCs w:val="20"/>
              </w:rPr>
            </w:pPr>
            <w:r w:rsidRPr="00BB0A5B">
              <w:rPr>
                <w:sz w:val="20"/>
                <w:szCs w:val="20"/>
              </w:rPr>
              <w:t>Reduced operational performance</w:t>
            </w:r>
          </w:p>
        </w:tc>
        <w:tc>
          <w:tcPr>
            <w:tcW w:w="2520" w:type="dxa"/>
            <w:vAlign w:val="center"/>
          </w:tcPr>
          <w:p w:rsidR="00240821" w:rsidRPr="00BB0A5B" w:rsidRDefault="000B5998" w:rsidP="00BB0A5B">
            <w:pPr>
              <w:jc w:val="center"/>
              <w:rPr>
                <w:sz w:val="20"/>
                <w:szCs w:val="20"/>
              </w:rPr>
            </w:pPr>
            <w:r>
              <w:rPr>
                <w:sz w:val="20"/>
                <w:szCs w:val="20"/>
              </w:rPr>
              <w:t>Ionospheric irregularities</w:t>
            </w:r>
          </w:p>
        </w:tc>
        <w:tc>
          <w:tcPr>
            <w:tcW w:w="1922" w:type="dxa"/>
            <w:vAlign w:val="center"/>
          </w:tcPr>
          <w:p w:rsidR="00240821" w:rsidRPr="00BB0A5B" w:rsidRDefault="00240821" w:rsidP="00BB0A5B">
            <w:pPr>
              <w:jc w:val="center"/>
              <w:rPr>
                <w:sz w:val="20"/>
                <w:szCs w:val="20"/>
              </w:rPr>
            </w:pPr>
            <w:r w:rsidRPr="00BB0A5B">
              <w:rPr>
                <w:sz w:val="20"/>
                <w:szCs w:val="20"/>
              </w:rPr>
              <w:t>Errors in radar, altimetry and geo</w:t>
            </w:r>
            <w:r w:rsidR="000B5998">
              <w:rPr>
                <w:sz w:val="20"/>
                <w:szCs w:val="20"/>
              </w:rPr>
              <w:t>-</w:t>
            </w:r>
            <w:r w:rsidRPr="00BB0A5B">
              <w:rPr>
                <w:sz w:val="20"/>
                <w:szCs w:val="20"/>
              </w:rPr>
              <w:t>location</w:t>
            </w:r>
          </w:p>
        </w:tc>
        <w:tc>
          <w:tcPr>
            <w:tcW w:w="2040" w:type="dxa"/>
            <w:vAlign w:val="center"/>
          </w:tcPr>
          <w:p w:rsidR="00240821" w:rsidRPr="00BB0A5B" w:rsidRDefault="000B5998" w:rsidP="00BB0A5B">
            <w:pPr>
              <w:jc w:val="center"/>
              <w:rPr>
                <w:sz w:val="20"/>
                <w:szCs w:val="20"/>
              </w:rPr>
            </w:pPr>
            <w:r>
              <w:rPr>
                <w:sz w:val="20"/>
                <w:szCs w:val="20"/>
              </w:rPr>
              <w:t>Global</w:t>
            </w:r>
          </w:p>
        </w:tc>
        <w:tc>
          <w:tcPr>
            <w:tcW w:w="1656" w:type="dxa"/>
            <w:vAlign w:val="center"/>
          </w:tcPr>
          <w:p w:rsidR="00240821" w:rsidRPr="00BB0A5B" w:rsidRDefault="000B5998" w:rsidP="00BB0A5B">
            <w:pPr>
              <w:jc w:val="center"/>
              <w:rPr>
                <w:sz w:val="20"/>
                <w:szCs w:val="20"/>
              </w:rPr>
            </w:pPr>
            <w:r>
              <w:rPr>
                <w:sz w:val="20"/>
                <w:szCs w:val="20"/>
              </w:rPr>
              <w:t>Geomagnetic storms</w:t>
            </w:r>
          </w:p>
        </w:tc>
      </w:tr>
      <w:tr w:rsidR="00240821" w:rsidRPr="00BB0A5B">
        <w:trPr>
          <w:jc w:val="center"/>
        </w:trPr>
        <w:tc>
          <w:tcPr>
            <w:tcW w:w="1176" w:type="dxa"/>
            <w:shd w:val="clear" w:color="auto" w:fill="auto"/>
            <w:vAlign w:val="center"/>
          </w:tcPr>
          <w:p w:rsidR="00240821" w:rsidRPr="00BB0A5B" w:rsidRDefault="00B448A8" w:rsidP="00BB0A5B">
            <w:pPr>
              <w:jc w:val="center"/>
              <w:rPr>
                <w:sz w:val="20"/>
                <w:szCs w:val="20"/>
              </w:rPr>
            </w:pPr>
            <w:r>
              <w:rPr>
                <w:sz w:val="20"/>
                <w:szCs w:val="20"/>
              </w:rPr>
              <w:t>A</w:t>
            </w:r>
            <w:r w:rsidR="00240821" w:rsidRPr="00BB0A5B">
              <w:rPr>
                <w:sz w:val="20"/>
                <w:szCs w:val="20"/>
              </w:rPr>
              <w:t>UI-1d: Satcom</w:t>
            </w:r>
          </w:p>
        </w:tc>
        <w:tc>
          <w:tcPr>
            <w:tcW w:w="1678" w:type="dxa"/>
            <w:vAlign w:val="center"/>
          </w:tcPr>
          <w:p w:rsidR="00240821" w:rsidRDefault="000B5998" w:rsidP="00BB0A5B">
            <w:pPr>
              <w:jc w:val="center"/>
              <w:rPr>
                <w:sz w:val="20"/>
                <w:szCs w:val="20"/>
              </w:rPr>
            </w:pPr>
            <w:r>
              <w:rPr>
                <w:sz w:val="20"/>
                <w:szCs w:val="20"/>
              </w:rPr>
              <w:t>Fading &amp;</w:t>
            </w:r>
          </w:p>
          <w:p w:rsidR="000B5998" w:rsidRPr="00BB0A5B" w:rsidRDefault="000B5998" w:rsidP="00BB0A5B">
            <w:pPr>
              <w:jc w:val="center"/>
              <w:rPr>
                <w:sz w:val="20"/>
                <w:szCs w:val="20"/>
              </w:rPr>
            </w:pPr>
            <w:r>
              <w:rPr>
                <w:sz w:val="20"/>
                <w:szCs w:val="20"/>
              </w:rPr>
              <w:t>Loss of lock</w:t>
            </w:r>
          </w:p>
        </w:tc>
        <w:tc>
          <w:tcPr>
            <w:tcW w:w="2520" w:type="dxa"/>
            <w:vAlign w:val="center"/>
          </w:tcPr>
          <w:p w:rsidR="00240821" w:rsidRPr="00BB0A5B" w:rsidRDefault="00240821" w:rsidP="00BB0A5B">
            <w:pPr>
              <w:jc w:val="center"/>
              <w:rPr>
                <w:sz w:val="20"/>
                <w:szCs w:val="20"/>
              </w:rPr>
            </w:pPr>
            <w:r w:rsidRPr="00BB0A5B">
              <w:rPr>
                <w:sz w:val="20"/>
                <w:szCs w:val="20"/>
              </w:rPr>
              <w:t>Ionospheric variability</w:t>
            </w:r>
          </w:p>
        </w:tc>
        <w:tc>
          <w:tcPr>
            <w:tcW w:w="1922" w:type="dxa"/>
            <w:vAlign w:val="center"/>
          </w:tcPr>
          <w:p w:rsidR="00240821" w:rsidRPr="00BB0A5B" w:rsidRDefault="009864C7" w:rsidP="00BB0A5B">
            <w:pPr>
              <w:jc w:val="center"/>
              <w:rPr>
                <w:sz w:val="20"/>
                <w:szCs w:val="20"/>
              </w:rPr>
            </w:pPr>
            <w:r>
              <w:rPr>
                <w:sz w:val="20"/>
                <w:szCs w:val="20"/>
              </w:rPr>
              <w:t>Signal drop-out</w:t>
            </w:r>
            <w:r w:rsidR="000B5998">
              <w:rPr>
                <w:sz w:val="20"/>
                <w:szCs w:val="20"/>
              </w:rPr>
              <w:t xml:space="preserve"> &amp; noise</w:t>
            </w:r>
          </w:p>
        </w:tc>
        <w:tc>
          <w:tcPr>
            <w:tcW w:w="2040" w:type="dxa"/>
            <w:vAlign w:val="center"/>
          </w:tcPr>
          <w:p w:rsidR="00240821" w:rsidRPr="00BB0A5B" w:rsidRDefault="000B5998" w:rsidP="00BB0A5B">
            <w:pPr>
              <w:jc w:val="center"/>
              <w:rPr>
                <w:sz w:val="20"/>
                <w:szCs w:val="20"/>
              </w:rPr>
            </w:pPr>
            <w:r>
              <w:rPr>
                <w:sz w:val="20"/>
                <w:szCs w:val="20"/>
              </w:rPr>
              <w:t>Global</w:t>
            </w:r>
          </w:p>
        </w:tc>
        <w:tc>
          <w:tcPr>
            <w:tcW w:w="1656" w:type="dxa"/>
            <w:vAlign w:val="center"/>
          </w:tcPr>
          <w:p w:rsidR="00240821" w:rsidRPr="00BB0A5B" w:rsidRDefault="000B5998" w:rsidP="00BB0A5B">
            <w:pPr>
              <w:jc w:val="center"/>
              <w:rPr>
                <w:sz w:val="20"/>
                <w:szCs w:val="20"/>
              </w:rPr>
            </w:pPr>
            <w:r>
              <w:rPr>
                <w:sz w:val="20"/>
                <w:szCs w:val="20"/>
              </w:rPr>
              <w:t>Geomagnetic storms</w:t>
            </w:r>
          </w:p>
        </w:tc>
      </w:tr>
      <w:tr w:rsidR="00F555F2" w:rsidRPr="00BB0A5B">
        <w:trPr>
          <w:jc w:val="center"/>
        </w:trPr>
        <w:tc>
          <w:tcPr>
            <w:tcW w:w="1176" w:type="dxa"/>
            <w:shd w:val="clear" w:color="auto" w:fill="auto"/>
            <w:vAlign w:val="center"/>
          </w:tcPr>
          <w:p w:rsidR="00F555F2" w:rsidRDefault="00F555F2" w:rsidP="00946529">
            <w:pPr>
              <w:jc w:val="center"/>
              <w:rPr>
                <w:b/>
                <w:sz w:val="20"/>
                <w:szCs w:val="20"/>
                <w:lang w:val="pt-BR"/>
              </w:rPr>
            </w:pPr>
            <w:r w:rsidRPr="0000473C">
              <w:rPr>
                <w:b/>
                <w:sz w:val="20"/>
                <w:szCs w:val="20"/>
                <w:lang w:val="pt-BR"/>
              </w:rPr>
              <w:lastRenderedPageBreak/>
              <w:t>AUI No.</w:t>
            </w:r>
          </w:p>
          <w:p w:rsidR="00F555F2" w:rsidRPr="0000473C" w:rsidRDefault="00F555F2" w:rsidP="00946529">
            <w:pPr>
              <w:jc w:val="center"/>
              <w:rPr>
                <w:b/>
                <w:sz w:val="20"/>
                <w:szCs w:val="20"/>
                <w:lang w:val="pt-BR"/>
              </w:rPr>
            </w:pPr>
            <w:r w:rsidRPr="0000473C">
              <w:rPr>
                <w:b/>
                <w:sz w:val="20"/>
                <w:szCs w:val="20"/>
                <w:lang w:val="pt-BR"/>
              </w:rPr>
              <w:t>(AUI-n)*</w:t>
            </w:r>
          </w:p>
        </w:tc>
        <w:tc>
          <w:tcPr>
            <w:tcW w:w="1678" w:type="dxa"/>
            <w:vAlign w:val="center"/>
          </w:tcPr>
          <w:p w:rsidR="00F555F2" w:rsidRPr="00BB0A5B" w:rsidRDefault="00F555F2" w:rsidP="00946529">
            <w:pPr>
              <w:jc w:val="center"/>
              <w:rPr>
                <w:b/>
                <w:sz w:val="20"/>
                <w:szCs w:val="20"/>
              </w:rPr>
            </w:pPr>
            <w:r w:rsidRPr="00BB0A5B">
              <w:rPr>
                <w:b/>
                <w:sz w:val="20"/>
                <w:szCs w:val="20"/>
              </w:rPr>
              <w:t>Impact/Hazard</w:t>
            </w:r>
          </w:p>
        </w:tc>
        <w:tc>
          <w:tcPr>
            <w:tcW w:w="2520" w:type="dxa"/>
            <w:vAlign w:val="center"/>
          </w:tcPr>
          <w:p w:rsidR="00F555F2" w:rsidRPr="00BB0A5B" w:rsidRDefault="00F555F2" w:rsidP="00946529">
            <w:pPr>
              <w:jc w:val="center"/>
              <w:rPr>
                <w:b/>
                <w:sz w:val="20"/>
                <w:szCs w:val="20"/>
              </w:rPr>
            </w:pPr>
            <w:r w:rsidRPr="00BB0A5B">
              <w:rPr>
                <w:b/>
                <w:sz w:val="20"/>
                <w:szCs w:val="20"/>
              </w:rPr>
              <w:t>Cause</w:t>
            </w:r>
          </w:p>
        </w:tc>
        <w:tc>
          <w:tcPr>
            <w:tcW w:w="1922" w:type="dxa"/>
            <w:vAlign w:val="center"/>
          </w:tcPr>
          <w:p w:rsidR="00F555F2" w:rsidRPr="00BB0A5B" w:rsidRDefault="00F555F2" w:rsidP="00946529">
            <w:pPr>
              <w:jc w:val="center"/>
              <w:rPr>
                <w:b/>
                <w:sz w:val="20"/>
                <w:szCs w:val="20"/>
              </w:rPr>
            </w:pPr>
            <w:r w:rsidRPr="00BB0A5B">
              <w:rPr>
                <w:b/>
                <w:sz w:val="20"/>
                <w:szCs w:val="20"/>
              </w:rPr>
              <w:t>Consequence</w:t>
            </w:r>
          </w:p>
        </w:tc>
        <w:tc>
          <w:tcPr>
            <w:tcW w:w="2040" w:type="dxa"/>
            <w:vAlign w:val="center"/>
          </w:tcPr>
          <w:p w:rsidR="00F555F2" w:rsidRPr="00BB0A5B" w:rsidRDefault="00F555F2" w:rsidP="00946529">
            <w:pPr>
              <w:jc w:val="center"/>
              <w:rPr>
                <w:b/>
                <w:sz w:val="20"/>
                <w:szCs w:val="20"/>
              </w:rPr>
            </w:pPr>
            <w:r w:rsidRPr="00BB0A5B">
              <w:rPr>
                <w:b/>
                <w:sz w:val="20"/>
                <w:szCs w:val="20"/>
              </w:rPr>
              <w:t>Locality</w:t>
            </w:r>
          </w:p>
        </w:tc>
        <w:tc>
          <w:tcPr>
            <w:tcW w:w="1656" w:type="dxa"/>
            <w:vAlign w:val="center"/>
          </w:tcPr>
          <w:p w:rsidR="00F555F2" w:rsidRPr="00BB0A5B" w:rsidRDefault="00F555F2" w:rsidP="00946529">
            <w:pPr>
              <w:jc w:val="center"/>
              <w:rPr>
                <w:b/>
                <w:sz w:val="20"/>
                <w:szCs w:val="20"/>
              </w:rPr>
            </w:pPr>
            <w:r w:rsidRPr="00BB0A5B">
              <w:rPr>
                <w:b/>
                <w:sz w:val="20"/>
                <w:szCs w:val="20"/>
              </w:rPr>
              <w:t>SW Related Events</w:t>
            </w:r>
          </w:p>
        </w:tc>
      </w:tr>
      <w:tr w:rsidR="00240821" w:rsidRPr="00BB0A5B">
        <w:trPr>
          <w:jc w:val="center"/>
        </w:trPr>
        <w:tc>
          <w:tcPr>
            <w:tcW w:w="1176" w:type="dxa"/>
            <w:shd w:val="clear" w:color="auto" w:fill="auto"/>
            <w:vAlign w:val="center"/>
          </w:tcPr>
          <w:p w:rsidR="00240821" w:rsidRPr="00BB0A5B" w:rsidRDefault="00B448A8" w:rsidP="00BB0A5B">
            <w:pPr>
              <w:jc w:val="center"/>
              <w:rPr>
                <w:sz w:val="20"/>
                <w:szCs w:val="20"/>
              </w:rPr>
            </w:pPr>
            <w:r>
              <w:rPr>
                <w:sz w:val="20"/>
                <w:szCs w:val="20"/>
              </w:rPr>
              <w:t>A</w:t>
            </w:r>
            <w:r w:rsidR="00240821" w:rsidRPr="00BB0A5B">
              <w:rPr>
                <w:sz w:val="20"/>
                <w:szCs w:val="20"/>
              </w:rPr>
              <w:t>UI-2</w:t>
            </w:r>
          </w:p>
        </w:tc>
        <w:tc>
          <w:tcPr>
            <w:tcW w:w="1678" w:type="dxa"/>
            <w:vAlign w:val="center"/>
          </w:tcPr>
          <w:p w:rsidR="00240821" w:rsidRPr="00BB0A5B" w:rsidRDefault="00240821" w:rsidP="00BB0A5B">
            <w:pPr>
              <w:jc w:val="center"/>
              <w:rPr>
                <w:sz w:val="20"/>
                <w:szCs w:val="20"/>
              </w:rPr>
            </w:pPr>
            <w:r w:rsidRPr="00BB0A5B">
              <w:rPr>
                <w:sz w:val="20"/>
                <w:szCs w:val="20"/>
              </w:rPr>
              <w:t>Radiation</w:t>
            </w:r>
          </w:p>
        </w:tc>
        <w:tc>
          <w:tcPr>
            <w:tcW w:w="2520" w:type="dxa"/>
            <w:vAlign w:val="center"/>
          </w:tcPr>
          <w:p w:rsidR="00240821" w:rsidRPr="00BB0A5B" w:rsidRDefault="00240821" w:rsidP="00BB0A5B">
            <w:pPr>
              <w:jc w:val="center"/>
              <w:rPr>
                <w:sz w:val="20"/>
                <w:szCs w:val="20"/>
              </w:rPr>
            </w:pPr>
          </w:p>
        </w:tc>
        <w:tc>
          <w:tcPr>
            <w:tcW w:w="1922" w:type="dxa"/>
            <w:vAlign w:val="center"/>
          </w:tcPr>
          <w:p w:rsidR="00240821" w:rsidRPr="00BB0A5B" w:rsidRDefault="00240821" w:rsidP="00BB0A5B">
            <w:pPr>
              <w:jc w:val="center"/>
              <w:rPr>
                <w:sz w:val="20"/>
                <w:szCs w:val="20"/>
              </w:rPr>
            </w:pPr>
          </w:p>
        </w:tc>
        <w:tc>
          <w:tcPr>
            <w:tcW w:w="2040" w:type="dxa"/>
            <w:vAlign w:val="center"/>
          </w:tcPr>
          <w:p w:rsidR="00240821" w:rsidRPr="00BB0A5B" w:rsidRDefault="00240821" w:rsidP="00BB0A5B">
            <w:pPr>
              <w:jc w:val="center"/>
              <w:rPr>
                <w:sz w:val="20"/>
                <w:szCs w:val="20"/>
              </w:rPr>
            </w:pPr>
          </w:p>
        </w:tc>
        <w:tc>
          <w:tcPr>
            <w:tcW w:w="1656" w:type="dxa"/>
            <w:vAlign w:val="center"/>
          </w:tcPr>
          <w:p w:rsidR="00240821" w:rsidRPr="00BB0A5B" w:rsidRDefault="00240821" w:rsidP="00BB0A5B">
            <w:pPr>
              <w:jc w:val="center"/>
              <w:rPr>
                <w:sz w:val="20"/>
                <w:szCs w:val="20"/>
              </w:rPr>
            </w:pPr>
          </w:p>
        </w:tc>
      </w:tr>
      <w:tr w:rsidR="00240821" w:rsidRPr="00BB0A5B">
        <w:trPr>
          <w:jc w:val="center"/>
        </w:trPr>
        <w:tc>
          <w:tcPr>
            <w:tcW w:w="1176" w:type="dxa"/>
            <w:shd w:val="clear" w:color="auto" w:fill="auto"/>
            <w:vAlign w:val="center"/>
          </w:tcPr>
          <w:p w:rsidR="00240821" w:rsidRPr="00BB0A5B" w:rsidRDefault="00B448A8" w:rsidP="00BB0A5B">
            <w:pPr>
              <w:jc w:val="center"/>
              <w:rPr>
                <w:sz w:val="20"/>
                <w:szCs w:val="20"/>
              </w:rPr>
            </w:pPr>
            <w:r>
              <w:rPr>
                <w:sz w:val="20"/>
                <w:szCs w:val="20"/>
              </w:rPr>
              <w:t>A</w:t>
            </w:r>
            <w:r w:rsidR="00240821" w:rsidRPr="00BB0A5B">
              <w:rPr>
                <w:sz w:val="20"/>
                <w:szCs w:val="20"/>
              </w:rPr>
              <w:t>UI-2a: Avionics</w:t>
            </w:r>
          </w:p>
        </w:tc>
        <w:tc>
          <w:tcPr>
            <w:tcW w:w="1678" w:type="dxa"/>
            <w:vAlign w:val="center"/>
          </w:tcPr>
          <w:p w:rsidR="00240821" w:rsidRPr="00BB0A5B" w:rsidRDefault="00240821" w:rsidP="00BB0A5B">
            <w:pPr>
              <w:jc w:val="center"/>
              <w:rPr>
                <w:sz w:val="20"/>
                <w:szCs w:val="20"/>
              </w:rPr>
            </w:pPr>
            <w:r w:rsidRPr="00BB0A5B">
              <w:rPr>
                <w:sz w:val="20"/>
                <w:szCs w:val="20"/>
              </w:rPr>
              <w:t>Single Event Effects (SEE)</w:t>
            </w:r>
          </w:p>
        </w:tc>
        <w:tc>
          <w:tcPr>
            <w:tcW w:w="2520" w:type="dxa"/>
            <w:vAlign w:val="center"/>
          </w:tcPr>
          <w:p w:rsidR="00240821" w:rsidRPr="00BB0A5B" w:rsidRDefault="00240821" w:rsidP="00BB0A5B">
            <w:pPr>
              <w:jc w:val="center"/>
              <w:rPr>
                <w:sz w:val="20"/>
                <w:szCs w:val="20"/>
              </w:rPr>
            </w:pPr>
            <w:r w:rsidRPr="00BB0A5B">
              <w:rPr>
                <w:sz w:val="20"/>
                <w:szCs w:val="20"/>
              </w:rPr>
              <w:t>Ionizing Radiation:</w:t>
            </w:r>
          </w:p>
          <w:p w:rsidR="00240821" w:rsidRPr="00BB0A5B" w:rsidRDefault="00240821" w:rsidP="00BB0A5B">
            <w:pPr>
              <w:jc w:val="center"/>
              <w:rPr>
                <w:sz w:val="20"/>
                <w:szCs w:val="20"/>
              </w:rPr>
            </w:pPr>
            <w:r w:rsidRPr="00BB0A5B">
              <w:rPr>
                <w:sz w:val="20"/>
                <w:szCs w:val="20"/>
              </w:rPr>
              <w:t>Energy &gt; 10MeV</w:t>
            </w:r>
          </w:p>
        </w:tc>
        <w:tc>
          <w:tcPr>
            <w:tcW w:w="1922" w:type="dxa"/>
            <w:vAlign w:val="center"/>
          </w:tcPr>
          <w:p w:rsidR="00240821" w:rsidRPr="00BB0A5B" w:rsidRDefault="00240821" w:rsidP="00BB0A5B">
            <w:pPr>
              <w:jc w:val="center"/>
              <w:rPr>
                <w:sz w:val="20"/>
                <w:szCs w:val="20"/>
              </w:rPr>
            </w:pPr>
            <w:r w:rsidRPr="00BB0A5B">
              <w:rPr>
                <w:sz w:val="20"/>
                <w:szCs w:val="20"/>
              </w:rPr>
              <w:t>Radiation damage to avionics</w:t>
            </w:r>
          </w:p>
          <w:p w:rsidR="00240821" w:rsidRPr="00BB0A5B" w:rsidRDefault="00240821" w:rsidP="00BB0A5B">
            <w:pPr>
              <w:jc w:val="center"/>
              <w:rPr>
                <w:sz w:val="20"/>
                <w:szCs w:val="20"/>
              </w:rPr>
            </w:pPr>
          </w:p>
          <w:p w:rsidR="00240821" w:rsidRPr="00BB0A5B" w:rsidRDefault="00240821" w:rsidP="00BB0A5B">
            <w:pPr>
              <w:jc w:val="center"/>
              <w:rPr>
                <w:sz w:val="20"/>
                <w:szCs w:val="20"/>
              </w:rPr>
            </w:pPr>
            <w:r w:rsidRPr="00BB0A5B">
              <w:rPr>
                <w:sz w:val="20"/>
                <w:szCs w:val="20"/>
              </w:rPr>
              <w:t>Induced Software errors</w:t>
            </w:r>
          </w:p>
        </w:tc>
        <w:tc>
          <w:tcPr>
            <w:tcW w:w="2040" w:type="dxa"/>
            <w:vAlign w:val="center"/>
          </w:tcPr>
          <w:p w:rsidR="00240821" w:rsidRPr="00BB0A5B" w:rsidRDefault="00240821" w:rsidP="00BB0A5B">
            <w:pPr>
              <w:jc w:val="center"/>
              <w:rPr>
                <w:sz w:val="20"/>
                <w:szCs w:val="20"/>
              </w:rPr>
            </w:pPr>
            <w:r w:rsidRPr="00BB0A5B">
              <w:rPr>
                <w:sz w:val="20"/>
                <w:szCs w:val="20"/>
              </w:rPr>
              <w:t>Polar / High latitude routes, High altitude aircraft</w:t>
            </w:r>
          </w:p>
          <w:p w:rsidR="00870926" w:rsidRDefault="00240821" w:rsidP="00870926">
            <w:pPr>
              <w:jc w:val="center"/>
              <w:rPr>
                <w:sz w:val="20"/>
                <w:szCs w:val="20"/>
              </w:rPr>
            </w:pPr>
            <w:r w:rsidRPr="00BB0A5B">
              <w:rPr>
                <w:sz w:val="20"/>
                <w:szCs w:val="20"/>
              </w:rPr>
              <w:t>(</w:t>
            </w:r>
            <w:r w:rsidR="00870926">
              <w:rPr>
                <w:sz w:val="20"/>
                <w:szCs w:val="20"/>
              </w:rPr>
              <w:t>Reusable Launch Vehicles – RLVs</w:t>
            </w:r>
          </w:p>
          <w:p w:rsidR="00240821" w:rsidRPr="00BB0A5B" w:rsidRDefault="00870926" w:rsidP="00870926">
            <w:pPr>
              <w:jc w:val="center"/>
              <w:rPr>
                <w:sz w:val="20"/>
                <w:szCs w:val="20"/>
              </w:rPr>
            </w:pPr>
            <w:r>
              <w:rPr>
                <w:sz w:val="20"/>
                <w:szCs w:val="20"/>
              </w:rPr>
              <w:t>Expendable Launch Vehicles - ELVs</w:t>
            </w:r>
            <w:r w:rsidR="00240821" w:rsidRPr="00BB0A5B">
              <w:rPr>
                <w:sz w:val="20"/>
                <w:szCs w:val="20"/>
              </w:rPr>
              <w:t>)</w:t>
            </w:r>
          </w:p>
        </w:tc>
        <w:tc>
          <w:tcPr>
            <w:tcW w:w="1656" w:type="dxa"/>
            <w:vAlign w:val="center"/>
          </w:tcPr>
          <w:p w:rsidR="00240821" w:rsidRPr="00BB0A5B" w:rsidRDefault="00240821" w:rsidP="00BB0A5B">
            <w:pPr>
              <w:jc w:val="center"/>
              <w:rPr>
                <w:sz w:val="20"/>
                <w:szCs w:val="20"/>
              </w:rPr>
            </w:pPr>
            <w:r w:rsidRPr="00BB0A5B">
              <w:rPr>
                <w:sz w:val="20"/>
                <w:szCs w:val="20"/>
              </w:rPr>
              <w:t>Galactic Cosmic Rays (GCR)</w:t>
            </w:r>
          </w:p>
          <w:p w:rsidR="00240821" w:rsidRPr="00BB0A5B" w:rsidRDefault="00240821" w:rsidP="00BB0A5B">
            <w:pPr>
              <w:jc w:val="center"/>
              <w:rPr>
                <w:sz w:val="20"/>
                <w:szCs w:val="20"/>
              </w:rPr>
            </w:pPr>
          </w:p>
          <w:p w:rsidR="00240821" w:rsidRPr="00BB0A5B" w:rsidRDefault="00240821" w:rsidP="00BB0A5B">
            <w:pPr>
              <w:jc w:val="center"/>
              <w:rPr>
                <w:sz w:val="20"/>
                <w:szCs w:val="20"/>
              </w:rPr>
            </w:pPr>
            <w:r w:rsidRPr="00BB0A5B">
              <w:rPr>
                <w:sz w:val="20"/>
                <w:szCs w:val="20"/>
              </w:rPr>
              <w:t>Solar Cycle</w:t>
            </w:r>
          </w:p>
          <w:p w:rsidR="00240821" w:rsidRPr="00BB0A5B" w:rsidRDefault="00240821" w:rsidP="00BB0A5B">
            <w:pPr>
              <w:jc w:val="center"/>
              <w:rPr>
                <w:sz w:val="20"/>
                <w:szCs w:val="20"/>
              </w:rPr>
            </w:pPr>
          </w:p>
          <w:p w:rsidR="00240821" w:rsidRPr="00BB0A5B" w:rsidRDefault="00870926" w:rsidP="00870926">
            <w:pPr>
              <w:jc w:val="center"/>
              <w:rPr>
                <w:sz w:val="20"/>
                <w:szCs w:val="20"/>
              </w:rPr>
            </w:pPr>
            <w:r>
              <w:rPr>
                <w:sz w:val="20"/>
                <w:szCs w:val="20"/>
              </w:rPr>
              <w:t>S</w:t>
            </w:r>
            <w:r w:rsidR="00240821" w:rsidRPr="00BB0A5B">
              <w:rPr>
                <w:sz w:val="20"/>
                <w:szCs w:val="20"/>
              </w:rPr>
              <w:t>P</w:t>
            </w:r>
            <w:r>
              <w:rPr>
                <w:sz w:val="20"/>
                <w:szCs w:val="20"/>
              </w:rPr>
              <w:t>Es</w:t>
            </w:r>
          </w:p>
        </w:tc>
      </w:tr>
      <w:tr w:rsidR="00240821" w:rsidRPr="00BB0A5B">
        <w:trPr>
          <w:jc w:val="center"/>
        </w:trPr>
        <w:tc>
          <w:tcPr>
            <w:tcW w:w="1176" w:type="dxa"/>
            <w:shd w:val="clear" w:color="auto" w:fill="auto"/>
            <w:vAlign w:val="center"/>
          </w:tcPr>
          <w:p w:rsidR="00240821" w:rsidRPr="00BB0A5B" w:rsidRDefault="00B448A8" w:rsidP="00BB0A5B">
            <w:pPr>
              <w:jc w:val="center"/>
              <w:rPr>
                <w:sz w:val="20"/>
                <w:szCs w:val="20"/>
              </w:rPr>
            </w:pPr>
            <w:r>
              <w:rPr>
                <w:sz w:val="20"/>
                <w:szCs w:val="20"/>
              </w:rPr>
              <w:t>A</w:t>
            </w:r>
            <w:r w:rsidR="00240821" w:rsidRPr="00BB0A5B">
              <w:rPr>
                <w:sz w:val="20"/>
                <w:szCs w:val="20"/>
              </w:rPr>
              <w:t>UI-2b: Humans</w:t>
            </w:r>
          </w:p>
        </w:tc>
        <w:tc>
          <w:tcPr>
            <w:tcW w:w="1678" w:type="dxa"/>
            <w:vAlign w:val="center"/>
          </w:tcPr>
          <w:p w:rsidR="00240821" w:rsidRPr="00BB0A5B" w:rsidRDefault="00240821" w:rsidP="00BB0A5B">
            <w:pPr>
              <w:jc w:val="center"/>
              <w:rPr>
                <w:sz w:val="20"/>
                <w:szCs w:val="20"/>
              </w:rPr>
            </w:pPr>
            <w:r w:rsidRPr="00BB0A5B">
              <w:rPr>
                <w:sz w:val="20"/>
                <w:szCs w:val="20"/>
              </w:rPr>
              <w:t>Radiation Exposure</w:t>
            </w:r>
          </w:p>
        </w:tc>
        <w:tc>
          <w:tcPr>
            <w:tcW w:w="2520" w:type="dxa"/>
            <w:vAlign w:val="center"/>
          </w:tcPr>
          <w:p w:rsidR="00240821" w:rsidRPr="00BB0A5B" w:rsidRDefault="00240821" w:rsidP="00BB0A5B">
            <w:pPr>
              <w:jc w:val="center"/>
              <w:rPr>
                <w:sz w:val="20"/>
                <w:szCs w:val="20"/>
              </w:rPr>
            </w:pPr>
            <w:r w:rsidRPr="00BB0A5B">
              <w:rPr>
                <w:sz w:val="20"/>
                <w:szCs w:val="20"/>
              </w:rPr>
              <w:t>Ionizing Radiation:</w:t>
            </w:r>
          </w:p>
          <w:p w:rsidR="00240821" w:rsidRPr="00BB0A5B" w:rsidRDefault="00240821" w:rsidP="00BB0A5B">
            <w:pPr>
              <w:jc w:val="center"/>
              <w:rPr>
                <w:sz w:val="20"/>
                <w:szCs w:val="20"/>
              </w:rPr>
            </w:pPr>
            <w:r w:rsidRPr="00BB0A5B">
              <w:rPr>
                <w:sz w:val="20"/>
                <w:szCs w:val="20"/>
              </w:rPr>
              <w:t>Energy &gt; 10MeV</w:t>
            </w:r>
          </w:p>
        </w:tc>
        <w:tc>
          <w:tcPr>
            <w:tcW w:w="1922" w:type="dxa"/>
            <w:vAlign w:val="center"/>
          </w:tcPr>
          <w:p w:rsidR="00240821" w:rsidRPr="00BB0A5B" w:rsidRDefault="00240821" w:rsidP="00BB0A5B">
            <w:pPr>
              <w:jc w:val="center"/>
              <w:rPr>
                <w:sz w:val="20"/>
                <w:szCs w:val="20"/>
              </w:rPr>
            </w:pPr>
            <w:r w:rsidRPr="00BB0A5B">
              <w:rPr>
                <w:sz w:val="20"/>
                <w:szCs w:val="20"/>
              </w:rPr>
              <w:t>Radiation dose to aircrew and passengers</w:t>
            </w:r>
          </w:p>
        </w:tc>
        <w:tc>
          <w:tcPr>
            <w:tcW w:w="2040" w:type="dxa"/>
            <w:vAlign w:val="center"/>
          </w:tcPr>
          <w:p w:rsidR="00240821" w:rsidRPr="00BB0A5B" w:rsidRDefault="00240821" w:rsidP="00BB0A5B">
            <w:pPr>
              <w:jc w:val="center"/>
              <w:rPr>
                <w:sz w:val="20"/>
                <w:szCs w:val="20"/>
              </w:rPr>
            </w:pPr>
            <w:r w:rsidRPr="00BB0A5B">
              <w:rPr>
                <w:sz w:val="20"/>
                <w:szCs w:val="20"/>
              </w:rPr>
              <w:t>Polar / High latitude routes, High altitude aircraft</w:t>
            </w:r>
          </w:p>
          <w:p w:rsidR="00870926" w:rsidRDefault="00240821" w:rsidP="00870926">
            <w:pPr>
              <w:jc w:val="center"/>
              <w:rPr>
                <w:sz w:val="20"/>
                <w:szCs w:val="20"/>
              </w:rPr>
            </w:pPr>
            <w:r w:rsidRPr="00BB0A5B">
              <w:rPr>
                <w:sz w:val="20"/>
                <w:szCs w:val="20"/>
              </w:rPr>
              <w:t>(</w:t>
            </w:r>
            <w:r w:rsidR="00870926">
              <w:rPr>
                <w:sz w:val="20"/>
                <w:szCs w:val="20"/>
              </w:rPr>
              <w:t>Reusable Launch Vehicles – RLVs</w:t>
            </w:r>
          </w:p>
          <w:p w:rsidR="00240821" w:rsidRPr="00BB0A5B" w:rsidRDefault="00870926" w:rsidP="00870926">
            <w:pPr>
              <w:jc w:val="center"/>
              <w:rPr>
                <w:sz w:val="20"/>
                <w:szCs w:val="20"/>
              </w:rPr>
            </w:pPr>
            <w:r>
              <w:rPr>
                <w:sz w:val="20"/>
                <w:szCs w:val="20"/>
              </w:rPr>
              <w:t>Expendable Launch Vehicles - ELVs</w:t>
            </w:r>
            <w:r w:rsidR="00240821" w:rsidRPr="00BB0A5B">
              <w:rPr>
                <w:sz w:val="20"/>
                <w:szCs w:val="20"/>
              </w:rPr>
              <w:t>)</w:t>
            </w:r>
          </w:p>
        </w:tc>
        <w:tc>
          <w:tcPr>
            <w:tcW w:w="1656" w:type="dxa"/>
            <w:vAlign w:val="center"/>
          </w:tcPr>
          <w:p w:rsidR="00240821" w:rsidRPr="00BB0A5B" w:rsidRDefault="00240821" w:rsidP="00BB0A5B">
            <w:pPr>
              <w:jc w:val="center"/>
              <w:rPr>
                <w:sz w:val="20"/>
                <w:szCs w:val="20"/>
              </w:rPr>
            </w:pPr>
            <w:r w:rsidRPr="00BB0A5B">
              <w:rPr>
                <w:sz w:val="20"/>
                <w:szCs w:val="20"/>
              </w:rPr>
              <w:t>GCRs</w:t>
            </w:r>
          </w:p>
          <w:p w:rsidR="00240821" w:rsidRPr="00BB0A5B" w:rsidRDefault="00240821" w:rsidP="00BB0A5B">
            <w:pPr>
              <w:jc w:val="center"/>
              <w:rPr>
                <w:sz w:val="20"/>
                <w:szCs w:val="20"/>
              </w:rPr>
            </w:pPr>
          </w:p>
          <w:p w:rsidR="00240821" w:rsidRPr="00BB0A5B" w:rsidRDefault="00240821" w:rsidP="00BB0A5B">
            <w:pPr>
              <w:jc w:val="center"/>
              <w:rPr>
                <w:sz w:val="20"/>
                <w:szCs w:val="20"/>
              </w:rPr>
            </w:pPr>
            <w:r w:rsidRPr="00BB0A5B">
              <w:rPr>
                <w:sz w:val="20"/>
                <w:szCs w:val="20"/>
              </w:rPr>
              <w:t>Solar Cycle</w:t>
            </w:r>
          </w:p>
          <w:p w:rsidR="00240821" w:rsidRPr="00BB0A5B" w:rsidRDefault="00240821" w:rsidP="00BB0A5B">
            <w:pPr>
              <w:jc w:val="center"/>
              <w:rPr>
                <w:sz w:val="20"/>
                <w:szCs w:val="20"/>
              </w:rPr>
            </w:pPr>
          </w:p>
          <w:p w:rsidR="00240821" w:rsidRPr="00BB0A5B" w:rsidRDefault="00870926" w:rsidP="00BB0A5B">
            <w:pPr>
              <w:jc w:val="center"/>
              <w:rPr>
                <w:sz w:val="20"/>
                <w:szCs w:val="20"/>
              </w:rPr>
            </w:pPr>
            <w:r>
              <w:rPr>
                <w:sz w:val="20"/>
                <w:szCs w:val="20"/>
              </w:rPr>
              <w:t>SPE</w:t>
            </w:r>
            <w:r w:rsidR="00240821" w:rsidRPr="00BB0A5B">
              <w:rPr>
                <w:sz w:val="20"/>
                <w:szCs w:val="20"/>
              </w:rPr>
              <w:t>s</w:t>
            </w:r>
          </w:p>
        </w:tc>
      </w:tr>
      <w:tr w:rsidR="00240821" w:rsidRPr="00BB0A5B">
        <w:trPr>
          <w:jc w:val="center"/>
        </w:trPr>
        <w:tc>
          <w:tcPr>
            <w:tcW w:w="1176" w:type="dxa"/>
            <w:vAlign w:val="center"/>
          </w:tcPr>
          <w:p w:rsidR="00240821" w:rsidRPr="00BB0A5B" w:rsidRDefault="00B448A8" w:rsidP="00BB0A5B">
            <w:pPr>
              <w:jc w:val="center"/>
              <w:rPr>
                <w:sz w:val="20"/>
                <w:szCs w:val="20"/>
              </w:rPr>
            </w:pPr>
            <w:r>
              <w:rPr>
                <w:sz w:val="20"/>
                <w:szCs w:val="20"/>
              </w:rPr>
              <w:t>A</w:t>
            </w:r>
            <w:r w:rsidR="00240821" w:rsidRPr="00BB0A5B">
              <w:rPr>
                <w:sz w:val="20"/>
                <w:szCs w:val="20"/>
              </w:rPr>
              <w:t>UI-3: Satellite Navigation</w:t>
            </w:r>
          </w:p>
        </w:tc>
        <w:tc>
          <w:tcPr>
            <w:tcW w:w="1678" w:type="dxa"/>
            <w:vAlign w:val="center"/>
          </w:tcPr>
          <w:p w:rsidR="00240821" w:rsidRPr="00BB0A5B" w:rsidRDefault="00240821" w:rsidP="00BB0A5B">
            <w:pPr>
              <w:jc w:val="center"/>
              <w:rPr>
                <w:sz w:val="20"/>
                <w:szCs w:val="20"/>
              </w:rPr>
            </w:pPr>
            <w:r w:rsidRPr="00BB0A5B">
              <w:rPr>
                <w:sz w:val="20"/>
                <w:szCs w:val="20"/>
              </w:rPr>
              <w:t>Interruption to GNSS for navigation</w:t>
            </w:r>
          </w:p>
        </w:tc>
        <w:tc>
          <w:tcPr>
            <w:tcW w:w="2520" w:type="dxa"/>
            <w:vAlign w:val="center"/>
          </w:tcPr>
          <w:p w:rsidR="00240821" w:rsidRPr="00BB0A5B" w:rsidRDefault="00240821" w:rsidP="00BB0A5B">
            <w:pPr>
              <w:jc w:val="center"/>
              <w:rPr>
                <w:sz w:val="20"/>
                <w:szCs w:val="20"/>
              </w:rPr>
            </w:pPr>
            <w:r w:rsidRPr="00BB0A5B">
              <w:rPr>
                <w:sz w:val="20"/>
                <w:szCs w:val="20"/>
              </w:rPr>
              <w:t>Ionospheric scintillations</w:t>
            </w:r>
          </w:p>
          <w:p w:rsidR="00240821" w:rsidRPr="00BB0A5B" w:rsidRDefault="00240821" w:rsidP="00BB0A5B">
            <w:pPr>
              <w:jc w:val="center"/>
              <w:rPr>
                <w:sz w:val="20"/>
                <w:szCs w:val="20"/>
              </w:rPr>
            </w:pPr>
          </w:p>
          <w:p w:rsidR="00240821" w:rsidRPr="00BB0A5B" w:rsidRDefault="00240821" w:rsidP="00BB0A5B">
            <w:pPr>
              <w:jc w:val="center"/>
              <w:rPr>
                <w:sz w:val="20"/>
                <w:szCs w:val="20"/>
              </w:rPr>
            </w:pPr>
            <w:r w:rsidRPr="00BB0A5B">
              <w:rPr>
                <w:sz w:val="20"/>
                <w:szCs w:val="20"/>
              </w:rPr>
              <w:t>Solar Radio Bursts</w:t>
            </w:r>
          </w:p>
        </w:tc>
        <w:tc>
          <w:tcPr>
            <w:tcW w:w="1922" w:type="dxa"/>
            <w:vAlign w:val="center"/>
          </w:tcPr>
          <w:p w:rsidR="00240821" w:rsidRPr="00BB0A5B" w:rsidRDefault="00240821" w:rsidP="00BB0A5B">
            <w:pPr>
              <w:jc w:val="center"/>
              <w:rPr>
                <w:sz w:val="20"/>
                <w:szCs w:val="20"/>
              </w:rPr>
            </w:pPr>
            <w:r w:rsidRPr="00BB0A5B">
              <w:rPr>
                <w:sz w:val="20"/>
                <w:szCs w:val="20"/>
              </w:rPr>
              <w:t xml:space="preserve">Errors in positioning used for navigation, approach and landing </w:t>
            </w:r>
          </w:p>
          <w:p w:rsidR="00240821" w:rsidRPr="00BB0A5B" w:rsidRDefault="00240821" w:rsidP="00BB0A5B">
            <w:pPr>
              <w:jc w:val="center"/>
              <w:rPr>
                <w:sz w:val="20"/>
                <w:szCs w:val="20"/>
              </w:rPr>
            </w:pPr>
          </w:p>
          <w:p w:rsidR="00240821" w:rsidRPr="00BB0A5B" w:rsidRDefault="00240821" w:rsidP="00BB0A5B">
            <w:pPr>
              <w:jc w:val="center"/>
              <w:rPr>
                <w:sz w:val="20"/>
                <w:szCs w:val="20"/>
              </w:rPr>
            </w:pPr>
            <w:r w:rsidRPr="00BB0A5B">
              <w:rPr>
                <w:sz w:val="20"/>
                <w:szCs w:val="20"/>
              </w:rPr>
              <w:t>Signal Loss</w:t>
            </w:r>
          </w:p>
        </w:tc>
        <w:tc>
          <w:tcPr>
            <w:tcW w:w="2040" w:type="dxa"/>
            <w:vAlign w:val="center"/>
          </w:tcPr>
          <w:p w:rsidR="00240821" w:rsidRPr="00BB0A5B" w:rsidRDefault="00240821" w:rsidP="00BB0A5B">
            <w:pPr>
              <w:jc w:val="center"/>
              <w:rPr>
                <w:sz w:val="20"/>
                <w:szCs w:val="20"/>
              </w:rPr>
            </w:pPr>
            <w:r w:rsidRPr="00BB0A5B">
              <w:rPr>
                <w:sz w:val="20"/>
                <w:szCs w:val="20"/>
              </w:rPr>
              <w:t>Mainly equatorial and auroral latitudes</w:t>
            </w:r>
          </w:p>
        </w:tc>
        <w:tc>
          <w:tcPr>
            <w:tcW w:w="1656" w:type="dxa"/>
            <w:vAlign w:val="center"/>
          </w:tcPr>
          <w:p w:rsidR="00240821" w:rsidRPr="00BB0A5B" w:rsidRDefault="00240821" w:rsidP="00BB0A5B">
            <w:pPr>
              <w:jc w:val="center"/>
              <w:rPr>
                <w:sz w:val="20"/>
                <w:szCs w:val="20"/>
              </w:rPr>
            </w:pPr>
            <w:r w:rsidRPr="00BB0A5B">
              <w:rPr>
                <w:sz w:val="20"/>
                <w:szCs w:val="20"/>
              </w:rPr>
              <w:t>Solar EUV during flares</w:t>
            </w:r>
          </w:p>
          <w:p w:rsidR="00240821" w:rsidRPr="00BB0A5B" w:rsidRDefault="00240821" w:rsidP="00BB0A5B">
            <w:pPr>
              <w:jc w:val="center"/>
              <w:rPr>
                <w:sz w:val="20"/>
                <w:szCs w:val="20"/>
              </w:rPr>
            </w:pPr>
          </w:p>
          <w:p w:rsidR="00240821" w:rsidRPr="00BB0A5B" w:rsidRDefault="00240821" w:rsidP="00BB0A5B">
            <w:pPr>
              <w:jc w:val="center"/>
              <w:rPr>
                <w:sz w:val="20"/>
                <w:szCs w:val="20"/>
              </w:rPr>
            </w:pPr>
            <w:r w:rsidRPr="00BB0A5B">
              <w:rPr>
                <w:sz w:val="20"/>
                <w:szCs w:val="20"/>
              </w:rPr>
              <w:t>Geomagnetic storms</w:t>
            </w:r>
          </w:p>
          <w:p w:rsidR="00240821" w:rsidRPr="00BB0A5B" w:rsidRDefault="00240821" w:rsidP="00BB0A5B">
            <w:pPr>
              <w:jc w:val="center"/>
              <w:rPr>
                <w:sz w:val="20"/>
                <w:szCs w:val="20"/>
              </w:rPr>
            </w:pPr>
          </w:p>
          <w:p w:rsidR="00240821" w:rsidRPr="00BB0A5B" w:rsidRDefault="00870926" w:rsidP="00BB0A5B">
            <w:pPr>
              <w:jc w:val="center"/>
              <w:rPr>
                <w:sz w:val="20"/>
                <w:szCs w:val="20"/>
              </w:rPr>
            </w:pPr>
            <w:r>
              <w:rPr>
                <w:sz w:val="20"/>
                <w:szCs w:val="20"/>
              </w:rPr>
              <w:t>SPE</w:t>
            </w:r>
            <w:r w:rsidR="00240821" w:rsidRPr="00BB0A5B">
              <w:rPr>
                <w:sz w:val="20"/>
                <w:szCs w:val="20"/>
              </w:rPr>
              <w:t>s</w:t>
            </w:r>
          </w:p>
        </w:tc>
      </w:tr>
    </w:tbl>
    <w:p w:rsidR="00240821" w:rsidRPr="00EE1D21" w:rsidRDefault="00ED7F8C" w:rsidP="009D3CCF">
      <w:pPr>
        <w:jc w:val="both"/>
      </w:pPr>
      <w:r>
        <w:t xml:space="preserve">Table </w:t>
      </w:r>
      <w:r w:rsidR="00052AF1">
        <w:t>2</w:t>
      </w:r>
      <w:r>
        <w:t>-1.</w:t>
      </w:r>
      <w:r w:rsidR="00052AF1">
        <w:tab/>
      </w:r>
      <w:r w:rsidR="00B448A8">
        <w:t xml:space="preserve">Aviation </w:t>
      </w:r>
      <w:r>
        <w:t>User Impac</w:t>
      </w:r>
      <w:r w:rsidR="00930106">
        <w:t>t/Hazards</w:t>
      </w:r>
      <w:r w:rsidR="0000473C">
        <w:t xml:space="preserve">. </w:t>
      </w:r>
      <w:r w:rsidR="00AA1021">
        <w:t xml:space="preserve">* </w:t>
      </w:r>
      <w:r w:rsidR="0000473C">
        <w:t xml:space="preserve">AUI No. = </w:t>
      </w:r>
      <w:r w:rsidR="00B448A8">
        <w:t xml:space="preserve">Aviation </w:t>
      </w:r>
      <w:r w:rsidR="0000473C">
        <w:t>User Impact code</w:t>
      </w:r>
    </w:p>
    <w:p w:rsidR="00AA1021" w:rsidRDefault="00AA1021" w:rsidP="00863F6F"/>
    <w:p w:rsidR="00240821" w:rsidRDefault="00052AF1" w:rsidP="00FB3823">
      <w:pPr>
        <w:pStyle w:val="Heading2"/>
        <w:rPr>
          <w:i w:val="0"/>
          <w:iCs w:val="0"/>
        </w:rPr>
      </w:pPr>
      <w:bookmarkStart w:id="5" w:name="_Toc256965049"/>
      <w:r>
        <w:rPr>
          <w:i w:val="0"/>
          <w:iCs w:val="0"/>
        </w:rPr>
        <w:t>2</w:t>
      </w:r>
      <w:r w:rsidR="009A04E4">
        <w:rPr>
          <w:i w:val="0"/>
          <w:iCs w:val="0"/>
        </w:rPr>
        <w:t>.2</w:t>
      </w:r>
      <w:r w:rsidR="009A04E4">
        <w:rPr>
          <w:i w:val="0"/>
          <w:iCs w:val="0"/>
        </w:rPr>
        <w:tab/>
      </w:r>
      <w:r w:rsidR="00FB3823">
        <w:rPr>
          <w:i w:val="0"/>
          <w:iCs w:val="0"/>
        </w:rPr>
        <w:t>Types of Information Required</w:t>
      </w:r>
      <w:bookmarkEnd w:id="5"/>
    </w:p>
    <w:p w:rsidR="00AA1021" w:rsidRDefault="00AA1021" w:rsidP="004A7AFA">
      <w:pPr>
        <w:jc w:val="both"/>
      </w:pPr>
    </w:p>
    <w:p w:rsidR="00D25F97" w:rsidRDefault="00CC2E9E" w:rsidP="004A7AFA">
      <w:pPr>
        <w:jc w:val="both"/>
      </w:pPr>
      <w:r>
        <w:t>Aviation s</w:t>
      </w:r>
      <w:r w:rsidR="00736FFB">
        <w:t xml:space="preserve">pace weather decision information </w:t>
      </w:r>
      <w:r w:rsidR="00646D6B">
        <w:t xml:space="preserve">is required to </w:t>
      </w:r>
      <w:r w:rsidR="00736FFB">
        <w:t>be divided into three main types:</w:t>
      </w:r>
    </w:p>
    <w:p w:rsidR="00736FFB" w:rsidRDefault="00736FFB" w:rsidP="004A7AFA">
      <w:pPr>
        <w:jc w:val="both"/>
      </w:pPr>
    </w:p>
    <w:p w:rsidR="00736FFB" w:rsidRDefault="00D25F97" w:rsidP="004A7AFA">
      <w:pPr>
        <w:numPr>
          <w:ilvl w:val="0"/>
          <w:numId w:val="16"/>
        </w:numPr>
        <w:jc w:val="both"/>
      </w:pPr>
      <w:r>
        <w:t xml:space="preserve">Observations – </w:t>
      </w:r>
      <w:r w:rsidR="00736FFB">
        <w:t>Determined now and effective for several minutes or hours before subsequent observations overwrite the prior information. Observations should describe current space weather conditions. There should be three sub-types of observations:</w:t>
      </w:r>
    </w:p>
    <w:p w:rsidR="00736FFB" w:rsidRDefault="00736FFB" w:rsidP="004A7AFA">
      <w:pPr>
        <w:numPr>
          <w:ilvl w:val="0"/>
          <w:numId w:val="18"/>
        </w:numPr>
        <w:jc w:val="both"/>
      </w:pPr>
      <w:r>
        <w:t>Warnings</w:t>
      </w:r>
    </w:p>
    <w:p w:rsidR="00736FFB" w:rsidRDefault="00736FFB" w:rsidP="004A7AFA">
      <w:pPr>
        <w:numPr>
          <w:ilvl w:val="0"/>
          <w:numId w:val="18"/>
        </w:numPr>
        <w:jc w:val="both"/>
      </w:pPr>
      <w:r>
        <w:t>Alerts</w:t>
      </w:r>
    </w:p>
    <w:p w:rsidR="004A7AFA" w:rsidRDefault="004A7AFA" w:rsidP="004A7AFA">
      <w:pPr>
        <w:numPr>
          <w:ilvl w:val="0"/>
          <w:numId w:val="18"/>
        </w:numPr>
        <w:jc w:val="both"/>
      </w:pPr>
      <w:r>
        <w:t>Updates (</w:t>
      </w:r>
      <w:r w:rsidR="00620C57">
        <w:t xml:space="preserve">Now-casts and </w:t>
      </w:r>
      <w:r>
        <w:t>parameter changes)</w:t>
      </w:r>
    </w:p>
    <w:p w:rsidR="00736FFB" w:rsidRDefault="00736FFB" w:rsidP="004A7AFA">
      <w:pPr>
        <w:jc w:val="both"/>
      </w:pPr>
    </w:p>
    <w:p w:rsidR="00736FFB" w:rsidRDefault="00D25F97" w:rsidP="004A7AFA">
      <w:pPr>
        <w:numPr>
          <w:ilvl w:val="0"/>
          <w:numId w:val="16"/>
        </w:numPr>
        <w:jc w:val="both"/>
      </w:pPr>
      <w:r>
        <w:t xml:space="preserve">Forecasts – </w:t>
      </w:r>
      <w:r w:rsidR="00736FFB">
        <w:t>Describing future space weather conditions minutes, hours, or days into the future, forecasts should employ satellite data, space weather models and correlate multiple information sources to reveal expected future conditions for strategic planning.</w:t>
      </w:r>
    </w:p>
    <w:p w:rsidR="004A7AFA" w:rsidRDefault="004A7AFA" w:rsidP="004A7AFA">
      <w:pPr>
        <w:ind w:left="360"/>
        <w:jc w:val="both"/>
      </w:pPr>
    </w:p>
    <w:p w:rsidR="00D25F97" w:rsidRDefault="00736FFB" w:rsidP="004A7AFA">
      <w:pPr>
        <w:numPr>
          <w:ilvl w:val="0"/>
          <w:numId w:val="16"/>
        </w:numPr>
        <w:jc w:val="both"/>
      </w:pPr>
      <w:r>
        <w:t xml:space="preserve"> </w:t>
      </w:r>
      <w:r w:rsidR="00D25F97">
        <w:t xml:space="preserve">Climatology – </w:t>
      </w:r>
      <w:r w:rsidR="004A7AFA">
        <w:t>Describing past space weather conditions that may be used by models to characterize events leading up to the current state and used to interpret space weather phenomena over time, and for post event analysis of commercial, operational, safety and technological impacts.</w:t>
      </w:r>
    </w:p>
    <w:p w:rsidR="00D25F97" w:rsidRPr="004A7AFA" w:rsidRDefault="00052AF1" w:rsidP="004A7AFA">
      <w:pPr>
        <w:pStyle w:val="Heading2"/>
        <w:rPr>
          <w:i w:val="0"/>
          <w:iCs w:val="0"/>
          <w:sz w:val="24"/>
        </w:rPr>
      </w:pPr>
      <w:bookmarkStart w:id="6" w:name="_Toc256965050"/>
      <w:r>
        <w:rPr>
          <w:i w:val="0"/>
          <w:iCs w:val="0"/>
          <w:sz w:val="24"/>
        </w:rPr>
        <w:lastRenderedPageBreak/>
        <w:t>2</w:t>
      </w:r>
      <w:r w:rsidR="009A04E4">
        <w:rPr>
          <w:i w:val="0"/>
          <w:iCs w:val="0"/>
          <w:sz w:val="24"/>
        </w:rPr>
        <w:t>.2.1</w:t>
      </w:r>
      <w:r w:rsidR="009A04E4">
        <w:rPr>
          <w:i w:val="0"/>
          <w:iCs w:val="0"/>
          <w:sz w:val="24"/>
        </w:rPr>
        <w:tab/>
      </w:r>
      <w:r w:rsidR="009A04E4">
        <w:rPr>
          <w:i w:val="0"/>
          <w:iCs w:val="0"/>
          <w:sz w:val="24"/>
        </w:rPr>
        <w:tab/>
        <w:t xml:space="preserve">Text </w:t>
      </w:r>
      <w:r w:rsidR="00F22699">
        <w:rPr>
          <w:i w:val="0"/>
          <w:iCs w:val="0"/>
          <w:sz w:val="24"/>
        </w:rPr>
        <w:t>Information</w:t>
      </w:r>
      <w:bookmarkEnd w:id="6"/>
    </w:p>
    <w:p w:rsidR="00D25F97" w:rsidRDefault="009A04E4" w:rsidP="004A7AFA">
      <w:pPr>
        <w:jc w:val="both"/>
      </w:pPr>
      <w:r>
        <w:t>Observations will be the basic information upo</w:t>
      </w:r>
      <w:r w:rsidR="007D2FB5">
        <w:t xml:space="preserve">n which forecasts, warnings, </w:t>
      </w:r>
      <w:r>
        <w:t xml:space="preserve">alerts </w:t>
      </w:r>
      <w:r w:rsidR="007D2FB5">
        <w:t xml:space="preserve">and updates </w:t>
      </w:r>
      <w:r>
        <w:t>are made in support of aviation activities.</w:t>
      </w:r>
    </w:p>
    <w:p w:rsidR="009A04E4" w:rsidRDefault="009A04E4" w:rsidP="004A7AFA">
      <w:pPr>
        <w:jc w:val="both"/>
      </w:pPr>
    </w:p>
    <w:p w:rsidR="009A04E4" w:rsidRDefault="009A04E4" w:rsidP="004A7AFA">
      <w:pPr>
        <w:jc w:val="both"/>
      </w:pPr>
      <w:r>
        <w:t xml:space="preserve">Aviation Routine Weather Reports (METAR) and Selected Special Weather Reports (SPECI) are </w:t>
      </w:r>
      <w:r w:rsidR="00004223">
        <w:t xml:space="preserve">the terrestrial weather text </w:t>
      </w:r>
      <w:r w:rsidR="00F22699">
        <w:t>information</w:t>
      </w:r>
      <w:r w:rsidR="00004223">
        <w:t xml:space="preserve"> that are the primary observation codes used worldwide. </w:t>
      </w:r>
      <w:r w:rsidR="0032309E">
        <w:t xml:space="preserve">Examples of terrestrial weather forecasts are Area Forecasts (FA) and Terminal Aerodrome Forecast (TAF). These follow similar conventions to METAR and SPECI. </w:t>
      </w:r>
      <w:r w:rsidR="00004223">
        <w:t xml:space="preserve">The format and criteria </w:t>
      </w:r>
      <w:r w:rsidR="0032309E">
        <w:t xml:space="preserve">of these terrestrial </w:t>
      </w:r>
      <w:r w:rsidR="00F22699">
        <w:t>information</w:t>
      </w:r>
      <w:r w:rsidR="0032309E">
        <w:t xml:space="preserve"> </w:t>
      </w:r>
      <w:r w:rsidR="00004223">
        <w:t>should be considered for delivering space weather forecasts, warnings and alerts.</w:t>
      </w:r>
    </w:p>
    <w:p w:rsidR="00004223" w:rsidRDefault="00004223" w:rsidP="004A7AFA">
      <w:pPr>
        <w:jc w:val="both"/>
      </w:pPr>
    </w:p>
    <w:p w:rsidR="00004223" w:rsidRDefault="00004223" w:rsidP="004A7AFA">
      <w:pPr>
        <w:jc w:val="both"/>
      </w:pPr>
      <w:r>
        <w:t>Space weather information should be standardized in format and content</w:t>
      </w:r>
      <w:r w:rsidR="00C73A20">
        <w:t xml:space="preserve"> in line with agreed WMO and ICAO requirements.</w:t>
      </w:r>
    </w:p>
    <w:p w:rsidR="00004223" w:rsidRPr="00004223" w:rsidRDefault="00052AF1" w:rsidP="00004223">
      <w:pPr>
        <w:pStyle w:val="Heading2"/>
        <w:rPr>
          <w:i w:val="0"/>
          <w:iCs w:val="0"/>
          <w:sz w:val="24"/>
        </w:rPr>
      </w:pPr>
      <w:bookmarkStart w:id="7" w:name="_Toc256965051"/>
      <w:r>
        <w:rPr>
          <w:i w:val="0"/>
          <w:iCs w:val="0"/>
          <w:sz w:val="24"/>
        </w:rPr>
        <w:t>2</w:t>
      </w:r>
      <w:r w:rsidR="00004223">
        <w:rPr>
          <w:i w:val="0"/>
          <w:iCs w:val="0"/>
          <w:sz w:val="24"/>
        </w:rPr>
        <w:t>.2.1.1</w:t>
      </w:r>
      <w:r w:rsidR="00004223">
        <w:rPr>
          <w:i w:val="0"/>
          <w:iCs w:val="0"/>
          <w:sz w:val="24"/>
        </w:rPr>
        <w:tab/>
        <w:t>Format and Content</w:t>
      </w:r>
      <w:bookmarkEnd w:id="7"/>
    </w:p>
    <w:p w:rsidR="00C73A20" w:rsidRDefault="00C73A20" w:rsidP="004A7AFA">
      <w:pPr>
        <w:jc w:val="both"/>
      </w:pPr>
      <w:r>
        <w:t>The space weather information report should contain the following:</w:t>
      </w:r>
    </w:p>
    <w:p w:rsidR="00C73A20" w:rsidRDefault="00C73A20" w:rsidP="00C73A20">
      <w:pPr>
        <w:numPr>
          <w:ilvl w:val="0"/>
          <w:numId w:val="19"/>
        </w:numPr>
        <w:jc w:val="both"/>
      </w:pPr>
      <w:r>
        <w:t>Type of report</w:t>
      </w:r>
      <w:r w:rsidR="00A6144E">
        <w:t xml:space="preserve"> (i.e., observation/forecast/climatology, applicable impact area)</w:t>
      </w:r>
    </w:p>
    <w:p w:rsidR="00C73A20" w:rsidRDefault="00DB5CE5" w:rsidP="00C73A20">
      <w:pPr>
        <w:numPr>
          <w:ilvl w:val="0"/>
          <w:numId w:val="19"/>
        </w:numPr>
        <w:jc w:val="both"/>
      </w:pPr>
      <w:r>
        <w:t>Releasing s</w:t>
      </w:r>
      <w:r w:rsidR="00D01BB3">
        <w:t xml:space="preserve">tation or source provider </w:t>
      </w:r>
      <w:r w:rsidR="00C73A20">
        <w:t>(i.e., ISES RWC) identifier (</w:t>
      </w:r>
      <w:r>
        <w:t xml:space="preserve">using </w:t>
      </w:r>
      <w:r w:rsidR="00C73A20">
        <w:t>ICAO format)</w:t>
      </w:r>
    </w:p>
    <w:p w:rsidR="00C2650C" w:rsidRDefault="00C2650C" w:rsidP="00C73A20">
      <w:pPr>
        <w:numPr>
          <w:ilvl w:val="0"/>
          <w:numId w:val="19"/>
        </w:numPr>
        <w:jc w:val="both"/>
      </w:pPr>
      <w:r>
        <w:t>Affected FIR(s)</w:t>
      </w:r>
      <w:r w:rsidR="00F82F11">
        <w:t xml:space="preserve"> or </w:t>
      </w:r>
      <w:r w:rsidR="00CE4F8F">
        <w:t>ATM regions</w:t>
      </w:r>
    </w:p>
    <w:p w:rsidR="00C73A20" w:rsidRDefault="00C73A20" w:rsidP="00C73A20">
      <w:pPr>
        <w:numPr>
          <w:ilvl w:val="0"/>
          <w:numId w:val="19"/>
        </w:numPr>
        <w:jc w:val="both"/>
      </w:pPr>
      <w:r>
        <w:t>Da</w:t>
      </w:r>
      <w:r w:rsidR="00406413">
        <w:t>y, month</w:t>
      </w:r>
      <w:r>
        <w:t xml:space="preserve"> and time of report</w:t>
      </w:r>
    </w:p>
    <w:p w:rsidR="007D2FB5" w:rsidRDefault="007D2FB5" w:rsidP="007D2FB5">
      <w:pPr>
        <w:jc w:val="both"/>
      </w:pPr>
    </w:p>
    <w:p w:rsidR="007D2FB5" w:rsidRDefault="007D2FB5" w:rsidP="007D2FB5">
      <w:pPr>
        <w:jc w:val="both"/>
      </w:pPr>
      <w:r>
        <w:t>The body of the report should provide detailed information of the actual space weat</w:t>
      </w:r>
      <w:r w:rsidR="00CE4F8F">
        <w:t>her forecast, warning, alert or</w:t>
      </w:r>
      <w:r>
        <w:t xml:space="preserve"> update.</w:t>
      </w:r>
    </w:p>
    <w:p w:rsidR="00C73A20" w:rsidRDefault="00052AF1" w:rsidP="00C73A20">
      <w:pPr>
        <w:pStyle w:val="Heading2"/>
        <w:rPr>
          <w:i w:val="0"/>
          <w:iCs w:val="0"/>
          <w:sz w:val="24"/>
        </w:rPr>
      </w:pPr>
      <w:bookmarkStart w:id="8" w:name="_Toc256965052"/>
      <w:r>
        <w:rPr>
          <w:i w:val="0"/>
          <w:iCs w:val="0"/>
          <w:sz w:val="24"/>
        </w:rPr>
        <w:t>2</w:t>
      </w:r>
      <w:r w:rsidR="00C73A20">
        <w:rPr>
          <w:i w:val="0"/>
          <w:iCs w:val="0"/>
          <w:sz w:val="24"/>
        </w:rPr>
        <w:t>.2.1.1.1</w:t>
      </w:r>
      <w:r w:rsidR="00C73A20">
        <w:rPr>
          <w:i w:val="0"/>
          <w:iCs w:val="0"/>
          <w:sz w:val="24"/>
        </w:rPr>
        <w:tab/>
        <w:t>Severity</w:t>
      </w:r>
      <w:r w:rsidR="007D2FB5">
        <w:rPr>
          <w:i w:val="0"/>
          <w:iCs w:val="0"/>
          <w:sz w:val="24"/>
        </w:rPr>
        <w:t xml:space="preserve"> of Hazard</w:t>
      </w:r>
      <w:bookmarkEnd w:id="8"/>
    </w:p>
    <w:p w:rsidR="007D2FB5" w:rsidRDefault="007D2FB5" w:rsidP="007D2FB5">
      <w:pPr>
        <w:jc w:val="both"/>
      </w:pPr>
      <w:r>
        <w:t>The severity of the hazard should be described in standardized format and terminology.</w:t>
      </w:r>
    </w:p>
    <w:p w:rsidR="00035F58" w:rsidRDefault="00035F58" w:rsidP="007D2FB5">
      <w:pPr>
        <w:jc w:val="both"/>
      </w:pPr>
    </w:p>
    <w:p w:rsidR="00035F58" w:rsidRDefault="00035F58" w:rsidP="007D2FB5">
      <w:pPr>
        <w:jc w:val="both"/>
      </w:pPr>
      <w:r>
        <w:t xml:space="preserve">The aviation-related NOAA Space Weather Scales </w:t>
      </w:r>
      <w:r w:rsidR="00DB5CE5">
        <w:t>must</w:t>
      </w:r>
      <w:r w:rsidR="00646D6B">
        <w:t xml:space="preserve"> be </w:t>
      </w:r>
      <w:r>
        <w:t>adapted to reflect this new terminology.</w:t>
      </w:r>
    </w:p>
    <w:p w:rsidR="007D2FB5" w:rsidRDefault="00052AF1" w:rsidP="007D2FB5">
      <w:pPr>
        <w:pStyle w:val="Heading2"/>
        <w:rPr>
          <w:i w:val="0"/>
          <w:iCs w:val="0"/>
          <w:sz w:val="24"/>
        </w:rPr>
      </w:pPr>
      <w:bookmarkStart w:id="9" w:name="_Toc256965053"/>
      <w:r>
        <w:rPr>
          <w:i w:val="0"/>
          <w:iCs w:val="0"/>
          <w:sz w:val="24"/>
        </w:rPr>
        <w:t>2</w:t>
      </w:r>
      <w:r w:rsidR="007D2FB5">
        <w:rPr>
          <w:i w:val="0"/>
          <w:iCs w:val="0"/>
          <w:sz w:val="24"/>
        </w:rPr>
        <w:t>.2.1.1.2</w:t>
      </w:r>
      <w:r w:rsidR="007D2FB5">
        <w:rPr>
          <w:i w:val="0"/>
          <w:iCs w:val="0"/>
          <w:sz w:val="24"/>
        </w:rPr>
        <w:tab/>
        <w:t>Timelines of Information</w:t>
      </w:r>
      <w:bookmarkEnd w:id="9"/>
    </w:p>
    <w:p w:rsidR="007D2FB5" w:rsidRDefault="00035F58" w:rsidP="007D2FB5">
      <w:pPr>
        <w:jc w:val="both"/>
      </w:pPr>
      <w:r>
        <w:t xml:space="preserve">The </w:t>
      </w:r>
      <w:r w:rsidR="00646D6B">
        <w:t>timeline for the report (forecast, warning, alert or update),</w:t>
      </w:r>
      <w:r w:rsidR="007D2FB5">
        <w:t xml:space="preserve"> </w:t>
      </w:r>
      <w:r>
        <w:t>applicable to each hazard</w:t>
      </w:r>
      <w:r w:rsidR="00646D6B">
        <w:t>, is required to state</w:t>
      </w:r>
      <w:r w:rsidR="007D2FB5">
        <w:t>:</w:t>
      </w:r>
    </w:p>
    <w:p w:rsidR="007D2FB5" w:rsidRDefault="007D2FB5" w:rsidP="007D2FB5">
      <w:pPr>
        <w:numPr>
          <w:ilvl w:val="0"/>
          <w:numId w:val="20"/>
        </w:numPr>
        <w:jc w:val="both"/>
      </w:pPr>
      <w:r>
        <w:t>Valid from</w:t>
      </w:r>
      <w:r w:rsidR="00406413">
        <w:t>, including Day of Month</w:t>
      </w:r>
    </w:p>
    <w:p w:rsidR="007D2FB5" w:rsidRDefault="007D2FB5" w:rsidP="007D2FB5">
      <w:pPr>
        <w:numPr>
          <w:ilvl w:val="0"/>
          <w:numId w:val="20"/>
        </w:numPr>
        <w:jc w:val="both"/>
      </w:pPr>
      <w:r>
        <w:t>Duration or valid to</w:t>
      </w:r>
    </w:p>
    <w:p w:rsidR="00620C57" w:rsidRDefault="007D2FB5" w:rsidP="00B77A45">
      <w:pPr>
        <w:numPr>
          <w:ilvl w:val="0"/>
          <w:numId w:val="20"/>
        </w:numPr>
        <w:jc w:val="both"/>
      </w:pPr>
      <w:r>
        <w:t>Ongoing changes</w:t>
      </w:r>
      <w:r w:rsidR="002E04F3">
        <w:t xml:space="preserve"> within duration</w:t>
      </w:r>
    </w:p>
    <w:p w:rsidR="00620C57" w:rsidRDefault="00620C57" w:rsidP="00620C57">
      <w:pPr>
        <w:jc w:val="both"/>
      </w:pPr>
    </w:p>
    <w:p w:rsidR="00620C57" w:rsidRDefault="003C7AE7" w:rsidP="00620C57">
      <w:pPr>
        <w:jc w:val="both"/>
      </w:pPr>
      <w:r>
        <w:t>T</w:t>
      </w:r>
      <w:r w:rsidR="00620C57">
        <w:t xml:space="preserve">able </w:t>
      </w:r>
      <w:r w:rsidR="00052AF1">
        <w:t>2</w:t>
      </w:r>
      <w:r>
        <w:t xml:space="preserve">-2 </w:t>
      </w:r>
      <w:r w:rsidR="00620C57">
        <w:t>below depicts the type of information or report required (</w:t>
      </w:r>
      <w:r w:rsidR="00E371FB">
        <w:t>will</w:t>
      </w:r>
      <w:r w:rsidR="00620C57">
        <w:t xml:space="preserve"> vary by hazard) versus the required </w:t>
      </w:r>
      <w:r w:rsidR="00B71F13">
        <w:t>look ahead timescales.</w:t>
      </w:r>
    </w:p>
    <w:p w:rsidR="00E371FB" w:rsidRDefault="00E371FB" w:rsidP="00620C57">
      <w:pPr>
        <w:jc w:val="both"/>
      </w:pPr>
    </w:p>
    <w:p w:rsidR="00B71F13" w:rsidRDefault="00B71F13" w:rsidP="00620C57">
      <w:pPr>
        <w:jc w:val="both"/>
      </w:pPr>
    </w:p>
    <w:p w:rsidR="00F555F2" w:rsidRDefault="00F555F2" w:rsidP="00620C57">
      <w:pPr>
        <w:jc w:val="both"/>
      </w:pPr>
    </w:p>
    <w:p w:rsidR="00F555F2" w:rsidRDefault="00F555F2" w:rsidP="00620C57">
      <w:pPr>
        <w:jc w:val="both"/>
      </w:pPr>
    </w:p>
    <w:p w:rsidR="00F555F2" w:rsidRDefault="00F555F2" w:rsidP="00620C57">
      <w:pPr>
        <w:jc w:val="both"/>
      </w:pPr>
    </w:p>
    <w:tbl>
      <w:tblPr>
        <w:tblW w:w="44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986"/>
        <w:gridCol w:w="990"/>
        <w:gridCol w:w="990"/>
        <w:gridCol w:w="991"/>
        <w:gridCol w:w="991"/>
        <w:gridCol w:w="1151"/>
        <w:gridCol w:w="1337"/>
      </w:tblGrid>
      <w:tr w:rsidR="00CC1DA4" w:rsidTr="00AA3CD1">
        <w:trPr>
          <w:jc w:val="center"/>
        </w:trPr>
        <w:tc>
          <w:tcPr>
            <w:tcW w:w="670" w:type="pct"/>
            <w:vAlign w:val="center"/>
          </w:tcPr>
          <w:p w:rsidR="00452803" w:rsidRDefault="00452803" w:rsidP="00CC1DA4">
            <w:pPr>
              <w:jc w:val="center"/>
            </w:pPr>
          </w:p>
        </w:tc>
        <w:tc>
          <w:tcPr>
            <w:tcW w:w="575" w:type="pct"/>
            <w:vAlign w:val="center"/>
          </w:tcPr>
          <w:p w:rsidR="00452803" w:rsidRDefault="00452803" w:rsidP="00CC1DA4">
            <w:pPr>
              <w:jc w:val="center"/>
            </w:pPr>
            <w:r>
              <w:t>7 days</w:t>
            </w:r>
          </w:p>
        </w:tc>
        <w:tc>
          <w:tcPr>
            <w:tcW w:w="577" w:type="pct"/>
            <w:vAlign w:val="center"/>
          </w:tcPr>
          <w:p w:rsidR="00452803" w:rsidRDefault="00452803" w:rsidP="00CC1DA4">
            <w:pPr>
              <w:jc w:val="center"/>
            </w:pPr>
            <w:r>
              <w:t>3 days</w:t>
            </w:r>
          </w:p>
        </w:tc>
        <w:tc>
          <w:tcPr>
            <w:tcW w:w="577" w:type="pct"/>
            <w:vAlign w:val="center"/>
          </w:tcPr>
          <w:p w:rsidR="00452803" w:rsidRDefault="00452803" w:rsidP="00CC1DA4">
            <w:pPr>
              <w:jc w:val="center"/>
            </w:pPr>
            <w:r>
              <w:t>30 hours</w:t>
            </w:r>
          </w:p>
        </w:tc>
        <w:tc>
          <w:tcPr>
            <w:tcW w:w="577" w:type="pct"/>
            <w:vAlign w:val="center"/>
          </w:tcPr>
          <w:p w:rsidR="00452803" w:rsidRDefault="00452803" w:rsidP="00CC1DA4">
            <w:pPr>
              <w:jc w:val="center"/>
            </w:pPr>
            <w:r>
              <w:t>12 hours</w:t>
            </w:r>
          </w:p>
        </w:tc>
        <w:tc>
          <w:tcPr>
            <w:tcW w:w="577" w:type="pct"/>
            <w:vAlign w:val="center"/>
          </w:tcPr>
          <w:p w:rsidR="00452803" w:rsidRDefault="00452803" w:rsidP="00CC1DA4">
            <w:pPr>
              <w:jc w:val="center"/>
            </w:pPr>
            <w:r>
              <w:t>6 hours</w:t>
            </w:r>
          </w:p>
        </w:tc>
        <w:tc>
          <w:tcPr>
            <w:tcW w:w="670" w:type="pct"/>
            <w:vAlign w:val="center"/>
          </w:tcPr>
          <w:p w:rsidR="00452803" w:rsidRDefault="00452803" w:rsidP="00CC1DA4">
            <w:pPr>
              <w:jc w:val="center"/>
            </w:pPr>
            <w:r>
              <w:t>0</w:t>
            </w:r>
          </w:p>
          <w:p w:rsidR="00452803" w:rsidRDefault="00452803" w:rsidP="00CC1DA4">
            <w:pPr>
              <w:jc w:val="center"/>
            </w:pPr>
            <w:r>
              <w:t>Dispatch</w:t>
            </w:r>
          </w:p>
        </w:tc>
        <w:tc>
          <w:tcPr>
            <w:tcW w:w="779" w:type="pct"/>
            <w:vAlign w:val="center"/>
          </w:tcPr>
          <w:p w:rsidR="00452803" w:rsidRDefault="00452803" w:rsidP="00CC1DA4">
            <w:pPr>
              <w:jc w:val="center"/>
            </w:pPr>
            <w:r>
              <w:t>→</w:t>
            </w:r>
          </w:p>
        </w:tc>
      </w:tr>
      <w:tr w:rsidR="00CC1DA4" w:rsidTr="00AA3CD1">
        <w:trPr>
          <w:jc w:val="center"/>
        </w:trPr>
        <w:tc>
          <w:tcPr>
            <w:tcW w:w="670" w:type="pct"/>
            <w:vAlign w:val="center"/>
          </w:tcPr>
          <w:p w:rsidR="00452803" w:rsidRDefault="00452803" w:rsidP="00CC1DA4">
            <w:pPr>
              <w:jc w:val="center"/>
            </w:pPr>
            <w:r>
              <w:t>Forecast</w:t>
            </w:r>
          </w:p>
        </w:tc>
        <w:tc>
          <w:tcPr>
            <w:tcW w:w="575"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670" w:type="pct"/>
            <w:vAlign w:val="center"/>
          </w:tcPr>
          <w:p w:rsidR="00452803" w:rsidRDefault="00452803" w:rsidP="00CC1DA4">
            <w:pPr>
              <w:jc w:val="center"/>
            </w:pPr>
          </w:p>
        </w:tc>
        <w:tc>
          <w:tcPr>
            <w:tcW w:w="779" w:type="pct"/>
            <w:vAlign w:val="center"/>
          </w:tcPr>
          <w:p w:rsidR="00452803" w:rsidRDefault="00452803" w:rsidP="00CC1DA4">
            <w:pPr>
              <w:jc w:val="center"/>
            </w:pPr>
          </w:p>
        </w:tc>
      </w:tr>
      <w:tr w:rsidR="00CC1DA4" w:rsidTr="00AA3CD1">
        <w:trPr>
          <w:jc w:val="center"/>
        </w:trPr>
        <w:tc>
          <w:tcPr>
            <w:tcW w:w="670" w:type="pct"/>
            <w:vAlign w:val="center"/>
          </w:tcPr>
          <w:p w:rsidR="00452803" w:rsidRDefault="00452803" w:rsidP="00CC1DA4">
            <w:pPr>
              <w:jc w:val="center"/>
            </w:pPr>
            <w:r>
              <w:t>Warning</w:t>
            </w:r>
          </w:p>
        </w:tc>
        <w:tc>
          <w:tcPr>
            <w:tcW w:w="575"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670" w:type="pct"/>
            <w:vAlign w:val="center"/>
          </w:tcPr>
          <w:p w:rsidR="00452803" w:rsidRDefault="00452803" w:rsidP="00CC1DA4">
            <w:pPr>
              <w:jc w:val="center"/>
            </w:pPr>
          </w:p>
        </w:tc>
        <w:tc>
          <w:tcPr>
            <w:tcW w:w="779" w:type="pct"/>
            <w:vAlign w:val="center"/>
          </w:tcPr>
          <w:p w:rsidR="00452803" w:rsidRDefault="00452803" w:rsidP="00CC1DA4">
            <w:pPr>
              <w:jc w:val="center"/>
            </w:pPr>
          </w:p>
        </w:tc>
      </w:tr>
      <w:tr w:rsidR="00CC1DA4" w:rsidTr="00AA3CD1">
        <w:trPr>
          <w:jc w:val="center"/>
        </w:trPr>
        <w:tc>
          <w:tcPr>
            <w:tcW w:w="670" w:type="pct"/>
            <w:vAlign w:val="center"/>
          </w:tcPr>
          <w:p w:rsidR="00452803" w:rsidRDefault="00452803" w:rsidP="00CC1DA4">
            <w:pPr>
              <w:jc w:val="center"/>
            </w:pPr>
            <w:r>
              <w:t>Alert</w:t>
            </w:r>
          </w:p>
        </w:tc>
        <w:tc>
          <w:tcPr>
            <w:tcW w:w="575"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670" w:type="pct"/>
            <w:vAlign w:val="center"/>
          </w:tcPr>
          <w:p w:rsidR="00452803" w:rsidRDefault="00452803" w:rsidP="00CC1DA4">
            <w:pPr>
              <w:jc w:val="center"/>
            </w:pPr>
          </w:p>
        </w:tc>
        <w:tc>
          <w:tcPr>
            <w:tcW w:w="779" w:type="pct"/>
            <w:vAlign w:val="center"/>
          </w:tcPr>
          <w:p w:rsidR="00452803" w:rsidRDefault="00452803" w:rsidP="00CC1DA4">
            <w:pPr>
              <w:jc w:val="center"/>
            </w:pPr>
          </w:p>
        </w:tc>
      </w:tr>
      <w:tr w:rsidR="00CC1DA4" w:rsidTr="00AA3CD1">
        <w:trPr>
          <w:jc w:val="center"/>
        </w:trPr>
        <w:tc>
          <w:tcPr>
            <w:tcW w:w="670" w:type="pct"/>
            <w:vAlign w:val="center"/>
          </w:tcPr>
          <w:p w:rsidR="00452803" w:rsidRDefault="00452803" w:rsidP="00CC1DA4">
            <w:pPr>
              <w:jc w:val="center"/>
            </w:pPr>
            <w:r>
              <w:t>Update</w:t>
            </w:r>
          </w:p>
        </w:tc>
        <w:tc>
          <w:tcPr>
            <w:tcW w:w="575"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577" w:type="pct"/>
            <w:vAlign w:val="center"/>
          </w:tcPr>
          <w:p w:rsidR="00452803" w:rsidRDefault="00452803" w:rsidP="00CC1DA4">
            <w:pPr>
              <w:jc w:val="center"/>
            </w:pPr>
          </w:p>
        </w:tc>
        <w:tc>
          <w:tcPr>
            <w:tcW w:w="670" w:type="pct"/>
            <w:vAlign w:val="center"/>
          </w:tcPr>
          <w:p w:rsidR="00452803" w:rsidRDefault="00452803" w:rsidP="00CC1DA4">
            <w:pPr>
              <w:jc w:val="center"/>
            </w:pPr>
          </w:p>
        </w:tc>
        <w:tc>
          <w:tcPr>
            <w:tcW w:w="779" w:type="pct"/>
            <w:vAlign w:val="center"/>
          </w:tcPr>
          <w:p w:rsidR="00452803" w:rsidRDefault="00452803" w:rsidP="00CC1DA4">
            <w:pPr>
              <w:jc w:val="center"/>
            </w:pPr>
            <w:r>
              <w:t>Parameter Changes</w:t>
            </w:r>
          </w:p>
        </w:tc>
      </w:tr>
      <w:tr w:rsidR="00CC1DA4" w:rsidTr="00AA3CD1">
        <w:trPr>
          <w:jc w:val="center"/>
        </w:trPr>
        <w:tc>
          <w:tcPr>
            <w:tcW w:w="670" w:type="pct"/>
            <w:vAlign w:val="center"/>
          </w:tcPr>
          <w:p w:rsidR="00B36926" w:rsidRDefault="00B36926" w:rsidP="00CC1DA4">
            <w:pPr>
              <w:jc w:val="center"/>
            </w:pPr>
            <w:r>
              <w:t>Post-Event Analysis</w:t>
            </w:r>
          </w:p>
        </w:tc>
        <w:tc>
          <w:tcPr>
            <w:tcW w:w="575"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670" w:type="pct"/>
            <w:vAlign w:val="center"/>
          </w:tcPr>
          <w:p w:rsidR="00B36926" w:rsidRDefault="00B36926" w:rsidP="00CC1DA4">
            <w:pPr>
              <w:jc w:val="center"/>
            </w:pPr>
          </w:p>
        </w:tc>
        <w:tc>
          <w:tcPr>
            <w:tcW w:w="779" w:type="pct"/>
            <w:vAlign w:val="center"/>
          </w:tcPr>
          <w:p w:rsidR="00B36926" w:rsidRDefault="00B36926" w:rsidP="00CC1DA4">
            <w:pPr>
              <w:jc w:val="center"/>
            </w:pPr>
          </w:p>
        </w:tc>
      </w:tr>
    </w:tbl>
    <w:p w:rsidR="00620C57" w:rsidRDefault="003C7AE7" w:rsidP="00DB5CE5">
      <w:pPr>
        <w:ind w:left="284" w:firstLine="284"/>
        <w:jc w:val="both"/>
      </w:pPr>
      <w:r>
        <w:t xml:space="preserve">Table </w:t>
      </w:r>
      <w:r w:rsidR="00052AF1">
        <w:t>2-2.</w:t>
      </w:r>
      <w:r w:rsidR="00052AF1">
        <w:tab/>
      </w:r>
      <w:r>
        <w:t>Report</w:t>
      </w:r>
      <w:r w:rsidR="00E371FB">
        <w:t>s and</w:t>
      </w:r>
      <w:r>
        <w:t xml:space="preserve"> timescales.</w:t>
      </w:r>
      <w:r w:rsidR="00E371FB">
        <w:t xml:space="preserve"> </w:t>
      </w:r>
      <w:r w:rsidR="00E371FB" w:rsidRPr="00E371FB">
        <w:t xml:space="preserve">(Note: </w:t>
      </w:r>
      <w:r w:rsidR="00F06935">
        <w:t>specific</w:t>
      </w:r>
      <w:r w:rsidR="00E371FB" w:rsidRPr="00E371FB">
        <w:t xml:space="preserve"> hazard paragraphs below</w:t>
      </w:r>
      <w:r w:rsidR="00F06935">
        <w:t xml:space="preserve"> will show</w:t>
      </w:r>
      <w:r w:rsidR="00E371FB" w:rsidRPr="00E371FB">
        <w:t xml:space="preserve"> </w:t>
      </w:r>
      <w:r w:rsidR="00F06935">
        <w:t xml:space="preserve">either </w:t>
      </w:r>
      <w:r w:rsidR="00E371FB" w:rsidRPr="00E371FB">
        <w:t>an “x” in a box</w:t>
      </w:r>
      <w:r w:rsidR="00F06935">
        <w:t xml:space="preserve"> depicting</w:t>
      </w:r>
      <w:r w:rsidR="00E371FB" w:rsidRPr="00E371FB">
        <w:t xml:space="preserve"> </w:t>
      </w:r>
      <w:r w:rsidR="00F06935">
        <w:t xml:space="preserve">a </w:t>
      </w:r>
      <w:r w:rsidR="00E371FB" w:rsidRPr="00E371FB">
        <w:t>requirement for that report</w:t>
      </w:r>
      <w:r w:rsidR="00F06935">
        <w:t xml:space="preserve"> or a [number]% depicting</w:t>
      </w:r>
      <w:r w:rsidR="00E371FB" w:rsidRPr="00E371FB">
        <w:t xml:space="preserve"> a desired reliability or confidence level for that report)</w:t>
      </w:r>
    </w:p>
    <w:p w:rsidR="003C7AE7" w:rsidRDefault="003C7AE7" w:rsidP="00620C57">
      <w:pPr>
        <w:jc w:val="both"/>
      </w:pPr>
    </w:p>
    <w:p w:rsidR="00B71F13" w:rsidRDefault="00B24024" w:rsidP="00620C57">
      <w:pPr>
        <w:jc w:val="both"/>
      </w:pPr>
      <w:r>
        <w:t xml:space="preserve">The required timescales specified in the table </w:t>
      </w:r>
      <w:r w:rsidR="00700CF1">
        <w:t xml:space="preserve">above </w:t>
      </w:r>
      <w:r>
        <w:t>are as follows:</w:t>
      </w:r>
    </w:p>
    <w:p w:rsidR="00B24024" w:rsidRDefault="00B24024" w:rsidP="00B24024">
      <w:pPr>
        <w:numPr>
          <w:ilvl w:val="0"/>
          <w:numId w:val="30"/>
        </w:numPr>
        <w:jc w:val="both"/>
      </w:pPr>
      <w:r>
        <w:t xml:space="preserve">7 days </w:t>
      </w:r>
      <w:r w:rsidR="00A93BF8">
        <w:t xml:space="preserve">Forecast </w:t>
      </w:r>
      <w:r>
        <w:t xml:space="preserve">– </w:t>
      </w:r>
      <w:r w:rsidR="00406413">
        <w:t>A summary f</w:t>
      </w:r>
      <w:r>
        <w:t xml:space="preserve">orecast </w:t>
      </w:r>
      <w:r w:rsidR="00FA6C8F">
        <w:t xml:space="preserve">(or “Outlook”) </w:t>
      </w:r>
      <w:r>
        <w:t xml:space="preserve">describing the space weather conditions (for </w:t>
      </w:r>
      <w:r w:rsidR="00406413">
        <w:t xml:space="preserve">all </w:t>
      </w:r>
      <w:r>
        <w:t>hazard</w:t>
      </w:r>
      <w:r w:rsidR="00406413">
        <w:t>s</w:t>
      </w:r>
      <w:r>
        <w:t xml:space="preserve">) for the next 7 days from the stated valid from time. </w:t>
      </w:r>
      <w:r w:rsidR="00406413">
        <w:t xml:space="preserve">Should be </w:t>
      </w:r>
      <w:r>
        <w:t xml:space="preserve">issued once every </w:t>
      </w:r>
      <w:r w:rsidR="00D83E8C">
        <w:t>7 days</w:t>
      </w:r>
      <w:r>
        <w:t>.</w:t>
      </w:r>
    </w:p>
    <w:p w:rsidR="00384F4A" w:rsidRDefault="00384F4A" w:rsidP="00384F4A">
      <w:pPr>
        <w:ind w:left="360"/>
        <w:jc w:val="both"/>
      </w:pPr>
    </w:p>
    <w:p w:rsidR="00B24024" w:rsidRDefault="00406413" w:rsidP="00B24024">
      <w:pPr>
        <w:numPr>
          <w:ilvl w:val="0"/>
          <w:numId w:val="30"/>
        </w:numPr>
        <w:jc w:val="both"/>
      </w:pPr>
      <w:r>
        <w:t xml:space="preserve">3 days </w:t>
      </w:r>
      <w:r w:rsidR="00A93BF8">
        <w:t xml:space="preserve">Forecast </w:t>
      </w:r>
      <w:r>
        <w:t>– A forecast describing the space weather conditions (for the specified hazard) for the next 3 days from the stated valid from time. Should be issued once every 24 hours.</w:t>
      </w:r>
    </w:p>
    <w:p w:rsidR="00384F4A" w:rsidRDefault="00384F4A" w:rsidP="00384F4A">
      <w:pPr>
        <w:ind w:left="360"/>
        <w:jc w:val="both"/>
      </w:pPr>
    </w:p>
    <w:p w:rsidR="00406413" w:rsidRDefault="00406413" w:rsidP="00B24024">
      <w:pPr>
        <w:numPr>
          <w:ilvl w:val="0"/>
          <w:numId w:val="30"/>
        </w:numPr>
        <w:jc w:val="both"/>
      </w:pPr>
      <w:r>
        <w:t xml:space="preserve">30 hours </w:t>
      </w:r>
      <w:r w:rsidR="00A93BF8">
        <w:t xml:space="preserve">Forecast </w:t>
      </w:r>
      <w:r w:rsidR="00700CF1">
        <w:t>–</w:t>
      </w:r>
      <w:r>
        <w:t xml:space="preserve"> </w:t>
      </w:r>
      <w:r w:rsidR="00700CF1">
        <w:t xml:space="preserve">A forecast describing the space weather conditions (for the specified hazard) valid for the next 30 hours. </w:t>
      </w:r>
      <w:r w:rsidR="00F46AD4">
        <w:t xml:space="preserve">Should be scheduled to be </w:t>
      </w:r>
      <w:r w:rsidR="00F46AD4" w:rsidRPr="00F46AD4">
        <w:t>issued four (4) times per day</w:t>
      </w:r>
      <w:r w:rsidR="009B4949">
        <w:t>, at 0000, 0600, 1200, and 1800 UTC</w:t>
      </w:r>
      <w:r w:rsidR="00F46AD4" w:rsidRPr="00F46AD4">
        <w:t>.</w:t>
      </w:r>
    </w:p>
    <w:p w:rsidR="00384F4A" w:rsidRPr="00F46AD4" w:rsidRDefault="00384F4A" w:rsidP="00384F4A">
      <w:pPr>
        <w:ind w:left="360"/>
        <w:jc w:val="both"/>
      </w:pPr>
    </w:p>
    <w:p w:rsidR="00F46AD4" w:rsidRDefault="00F46AD4" w:rsidP="00B24024">
      <w:pPr>
        <w:numPr>
          <w:ilvl w:val="0"/>
          <w:numId w:val="30"/>
        </w:numPr>
        <w:jc w:val="both"/>
      </w:pPr>
      <w:r w:rsidRPr="00F46AD4">
        <w:t xml:space="preserve">12 hours </w:t>
      </w:r>
      <w:r w:rsidR="00A93BF8">
        <w:t xml:space="preserve">Forecast </w:t>
      </w:r>
      <w:r w:rsidRPr="00F46AD4">
        <w:t>– A forecast describing the s</w:t>
      </w:r>
      <w:r>
        <w:t xml:space="preserve">pace weather conditions (for the specified hazard) valid for the next 12 hours. </w:t>
      </w:r>
      <w:r w:rsidR="00FA6C8F">
        <w:t>Should be scheduled to be issued every three (3) hours.</w:t>
      </w:r>
    </w:p>
    <w:p w:rsidR="00384F4A" w:rsidRDefault="00384F4A" w:rsidP="00384F4A">
      <w:pPr>
        <w:ind w:left="360"/>
        <w:jc w:val="both"/>
      </w:pPr>
    </w:p>
    <w:p w:rsidR="00FA6C8F" w:rsidRDefault="00FA6C8F" w:rsidP="00B24024">
      <w:pPr>
        <w:numPr>
          <w:ilvl w:val="0"/>
          <w:numId w:val="30"/>
        </w:numPr>
        <w:jc w:val="both"/>
      </w:pPr>
      <w:r>
        <w:t xml:space="preserve">6 hours </w:t>
      </w:r>
      <w:r w:rsidR="00A93BF8">
        <w:t xml:space="preserve">Forecast </w:t>
      </w:r>
      <w:r>
        <w:t>– A forecast describing the space weather conditions (for the specified hazard) valid from the issue time for the next 6 hours.  Should be scheduled to be issued on the hour every two (2) hours.</w:t>
      </w:r>
    </w:p>
    <w:p w:rsidR="00384F4A" w:rsidRDefault="00384F4A" w:rsidP="00384F4A">
      <w:pPr>
        <w:ind w:left="360"/>
        <w:jc w:val="both"/>
      </w:pPr>
    </w:p>
    <w:p w:rsidR="00A93BF8" w:rsidRDefault="00A93BF8" w:rsidP="00B24024">
      <w:pPr>
        <w:numPr>
          <w:ilvl w:val="0"/>
          <w:numId w:val="30"/>
        </w:numPr>
        <w:jc w:val="both"/>
      </w:pPr>
      <w:r>
        <w:t xml:space="preserve">6 hours Warning – A warning of possible space weather activity that could result in parameter changes </w:t>
      </w:r>
      <w:r w:rsidR="006A7F92">
        <w:t>affecting</w:t>
      </w:r>
      <w:r>
        <w:t xml:space="preserve"> the specified hazard</w:t>
      </w:r>
      <w:r w:rsidR="006A7F92">
        <w:t xml:space="preserve"> for the next 6 hours.</w:t>
      </w:r>
      <w:r w:rsidR="00384F4A">
        <w:t xml:space="preserve"> </w:t>
      </w:r>
      <w:r w:rsidR="00425DFC">
        <w:t>A new 6 hour warning s</w:t>
      </w:r>
      <w:r w:rsidR="00384F4A">
        <w:t>hould be issued with every new forecast parameter change increase.</w:t>
      </w:r>
    </w:p>
    <w:p w:rsidR="00384F4A" w:rsidRDefault="00384F4A" w:rsidP="00384F4A">
      <w:pPr>
        <w:ind w:left="360"/>
        <w:jc w:val="both"/>
      </w:pPr>
    </w:p>
    <w:p w:rsidR="006A7F92" w:rsidRDefault="006A7F92" w:rsidP="00B24024">
      <w:pPr>
        <w:numPr>
          <w:ilvl w:val="0"/>
          <w:numId w:val="30"/>
        </w:numPr>
        <w:jc w:val="both"/>
      </w:pPr>
      <w:r>
        <w:t xml:space="preserve">0 </w:t>
      </w:r>
      <w:r w:rsidR="00425DFC">
        <w:t xml:space="preserve">time </w:t>
      </w:r>
      <w:r>
        <w:t>or “Immediate” Alert – An alert where space weather activity has produced a parameter change that affects the specified hazard.</w:t>
      </w:r>
      <w:r w:rsidR="00384F4A">
        <w:t xml:space="preserve"> Valid immediately and for a specified time period where the activity is forecast to remain above the parameter action level. New alerts should be issued with further increasing activity that affects parameter action levels.</w:t>
      </w:r>
    </w:p>
    <w:p w:rsidR="00384F4A" w:rsidRDefault="00384F4A" w:rsidP="00384F4A">
      <w:pPr>
        <w:ind w:left="360"/>
        <w:jc w:val="both"/>
      </w:pPr>
    </w:p>
    <w:p w:rsidR="00A30CFA" w:rsidRDefault="00384F4A" w:rsidP="00A30CFA">
      <w:pPr>
        <w:numPr>
          <w:ilvl w:val="0"/>
          <w:numId w:val="30"/>
        </w:numPr>
        <w:jc w:val="both"/>
      </w:pPr>
      <w:r>
        <w:lastRenderedPageBreak/>
        <w:t xml:space="preserve">Update – Should be issued for a prior </w:t>
      </w:r>
      <w:r w:rsidR="00425DFC">
        <w:t>alert parameter change where activity decreases below action levels.</w:t>
      </w:r>
    </w:p>
    <w:p w:rsidR="00A30CFA" w:rsidRDefault="00A30CFA" w:rsidP="00A30CFA">
      <w:pPr>
        <w:ind w:left="360"/>
        <w:jc w:val="both"/>
      </w:pPr>
    </w:p>
    <w:p w:rsidR="00A30CFA" w:rsidRDefault="00A30CFA" w:rsidP="00CA7C56">
      <w:pPr>
        <w:numPr>
          <w:ilvl w:val="0"/>
          <w:numId w:val="30"/>
        </w:numPr>
        <w:jc w:val="both"/>
      </w:pPr>
      <w:r>
        <w:t xml:space="preserve">Post-Event Analysis </w:t>
      </w:r>
      <w:r w:rsidR="0011728F">
        <w:t xml:space="preserve">(PEA) </w:t>
      </w:r>
      <w:r>
        <w:t xml:space="preserve">– </w:t>
      </w:r>
      <w:r w:rsidR="009371B1">
        <w:t>Collection of space weather data (events, parameters, etc) and operational reactions should be</w:t>
      </w:r>
      <w:r w:rsidR="00CA7C56">
        <w:t xml:space="preserve"> included in space weather services. (</w:t>
      </w:r>
      <w:r w:rsidR="00CA7C56" w:rsidRPr="00CA7C56">
        <w:rPr>
          <w:i/>
        </w:rPr>
        <w:t xml:space="preserve">Note: </w:t>
      </w:r>
      <w:r w:rsidRPr="00CA7C56">
        <w:rPr>
          <w:i/>
        </w:rPr>
        <w:t xml:space="preserve">Users </w:t>
      </w:r>
      <w:r w:rsidR="00CA7C56" w:rsidRPr="00CA7C56">
        <w:rPr>
          <w:i/>
        </w:rPr>
        <w:t xml:space="preserve">and space weather service providers </w:t>
      </w:r>
      <w:r w:rsidRPr="00CA7C56">
        <w:rPr>
          <w:i/>
        </w:rPr>
        <w:t xml:space="preserve">require </w:t>
      </w:r>
      <w:r w:rsidR="00CA7C56" w:rsidRPr="00CA7C56">
        <w:rPr>
          <w:i/>
        </w:rPr>
        <w:t xml:space="preserve">post-event </w:t>
      </w:r>
      <w:r w:rsidRPr="00CA7C56">
        <w:rPr>
          <w:i/>
        </w:rPr>
        <w:t>data to determine whether systems failed as a result of space weather</w:t>
      </w:r>
      <w:r w:rsidR="00CA7C56" w:rsidRPr="00CA7C56">
        <w:rPr>
          <w:i/>
        </w:rPr>
        <w:t xml:space="preserve"> events or whether decisions made mitigated the impacts. It will also enable </w:t>
      </w:r>
      <w:r w:rsidRPr="00CA7C56">
        <w:rPr>
          <w:i/>
        </w:rPr>
        <w:t xml:space="preserve">long-term feedback into design, development of more reliable models and predictions, better risk assessment, better mitigation </w:t>
      </w:r>
      <w:r w:rsidR="00CA7C56" w:rsidRPr="00CA7C56">
        <w:rPr>
          <w:i/>
        </w:rPr>
        <w:t xml:space="preserve">procedures and </w:t>
      </w:r>
      <w:r w:rsidRPr="00CA7C56">
        <w:rPr>
          <w:i/>
        </w:rPr>
        <w:t>better understanding and education</w:t>
      </w:r>
      <w:r w:rsidR="00CA7C56" w:rsidRPr="00CA7C56">
        <w:rPr>
          <w:i/>
        </w:rPr>
        <w:t>.</w:t>
      </w:r>
      <w:r w:rsidR="00CA7C56">
        <w:t>)</w:t>
      </w:r>
    </w:p>
    <w:p w:rsidR="007D2FB5" w:rsidRDefault="00052AF1" w:rsidP="007D2FB5">
      <w:pPr>
        <w:pStyle w:val="Heading2"/>
        <w:rPr>
          <w:i w:val="0"/>
          <w:iCs w:val="0"/>
          <w:sz w:val="24"/>
        </w:rPr>
      </w:pPr>
      <w:bookmarkStart w:id="10" w:name="_Toc256965054"/>
      <w:r>
        <w:rPr>
          <w:i w:val="0"/>
          <w:iCs w:val="0"/>
          <w:sz w:val="24"/>
        </w:rPr>
        <w:t>2</w:t>
      </w:r>
      <w:r w:rsidR="007D2FB5">
        <w:rPr>
          <w:i w:val="0"/>
          <w:iCs w:val="0"/>
          <w:sz w:val="24"/>
        </w:rPr>
        <w:t>.2.1.1.3</w:t>
      </w:r>
      <w:r w:rsidR="007D2FB5">
        <w:rPr>
          <w:i w:val="0"/>
          <w:iCs w:val="0"/>
          <w:sz w:val="24"/>
        </w:rPr>
        <w:tab/>
        <w:t>Reliability</w:t>
      </w:r>
      <w:r w:rsidR="00D83E8C">
        <w:rPr>
          <w:i w:val="0"/>
          <w:iCs w:val="0"/>
          <w:sz w:val="24"/>
        </w:rPr>
        <w:t>,</w:t>
      </w:r>
      <w:r w:rsidR="007D2FB5">
        <w:rPr>
          <w:i w:val="0"/>
          <w:iCs w:val="0"/>
          <w:sz w:val="24"/>
        </w:rPr>
        <w:t xml:space="preserve"> </w:t>
      </w:r>
      <w:r w:rsidR="003C7AE7">
        <w:rPr>
          <w:i w:val="0"/>
          <w:iCs w:val="0"/>
          <w:sz w:val="24"/>
        </w:rPr>
        <w:t xml:space="preserve">% </w:t>
      </w:r>
      <w:r w:rsidR="007D2FB5">
        <w:rPr>
          <w:i w:val="0"/>
          <w:iCs w:val="0"/>
          <w:sz w:val="24"/>
        </w:rPr>
        <w:t>Confidence Levels</w:t>
      </w:r>
      <w:r w:rsidR="00D83E8C">
        <w:rPr>
          <w:i w:val="0"/>
          <w:iCs w:val="0"/>
          <w:sz w:val="24"/>
        </w:rPr>
        <w:t xml:space="preserve"> or Probability of Event O</w:t>
      </w:r>
      <w:r w:rsidR="00195479">
        <w:rPr>
          <w:i w:val="0"/>
          <w:iCs w:val="0"/>
          <w:sz w:val="24"/>
        </w:rPr>
        <w:t>c</w:t>
      </w:r>
      <w:r w:rsidR="00D83E8C">
        <w:rPr>
          <w:i w:val="0"/>
          <w:iCs w:val="0"/>
          <w:sz w:val="24"/>
        </w:rPr>
        <w:t>curring</w:t>
      </w:r>
      <w:bookmarkEnd w:id="10"/>
    </w:p>
    <w:p w:rsidR="001E2ED8" w:rsidRDefault="003A4866" w:rsidP="007D2FB5">
      <w:pPr>
        <w:jc w:val="both"/>
      </w:pPr>
      <w:r>
        <w:t>T</w:t>
      </w:r>
      <w:r w:rsidR="00D83E8C">
        <w:t xml:space="preserve">errestrial weather forecasters use the probability group, PROB30, to forecast a low probability occurrence (30%) of a weather event at an airport. (U.S. military and International forecasters may also use the PROB40 [40% chance]). </w:t>
      </w:r>
      <w:r w:rsidR="001E2ED8">
        <w:t>A be</w:t>
      </w:r>
      <w:r w:rsidR="00D83E8C">
        <w:t xml:space="preserve">ginning and end time (in hours) of the </w:t>
      </w:r>
      <w:r w:rsidR="001E2ED8">
        <w:t>expected conditions will be given for each PROB30.</w:t>
      </w:r>
    </w:p>
    <w:p w:rsidR="001E2ED8" w:rsidRDefault="001E2ED8" w:rsidP="007D2FB5">
      <w:pPr>
        <w:jc w:val="both"/>
      </w:pPr>
    </w:p>
    <w:p w:rsidR="00195479" w:rsidRDefault="001E2ED8" w:rsidP="007D2FB5">
      <w:pPr>
        <w:jc w:val="both"/>
      </w:pPr>
      <w:r>
        <w:t>Space weather events can affect very large airspace volumes over long timescales</w:t>
      </w:r>
      <w:r w:rsidR="00195479">
        <w:t>, with large commercial impacts</w:t>
      </w:r>
      <w:r>
        <w:t>. Operational decision-makers the</w:t>
      </w:r>
      <w:r w:rsidR="00195479">
        <w:t xml:space="preserve">refore need to have increased confidence in all space weather forecasting and reporting. </w:t>
      </w:r>
      <w:r w:rsidR="003C7AE7">
        <w:t>Reporting of t</w:t>
      </w:r>
      <w:r w:rsidR="00035F58">
        <w:t xml:space="preserve">he space weather events that may give rise to the various hazards will require different </w:t>
      </w:r>
      <w:r w:rsidR="00FA6C8F">
        <w:t>reliability</w:t>
      </w:r>
      <w:r>
        <w:t xml:space="preserve">, % </w:t>
      </w:r>
      <w:r w:rsidR="00FA6C8F">
        <w:t>confidence levels</w:t>
      </w:r>
      <w:r>
        <w:t xml:space="preserve"> or probability</w:t>
      </w:r>
      <w:r w:rsidR="00195479">
        <w:t xml:space="preserve"> of </w:t>
      </w:r>
      <w:r w:rsidR="00F01C47">
        <w:t xml:space="preserve">event </w:t>
      </w:r>
      <w:r w:rsidR="00195479">
        <w:t>occurrence</w:t>
      </w:r>
      <w:r>
        <w:t xml:space="preserve"> </w:t>
      </w:r>
      <w:r w:rsidR="00FA6C8F">
        <w:t xml:space="preserve">for each of the </w:t>
      </w:r>
      <w:r w:rsidR="00856A1F">
        <w:t>information</w:t>
      </w:r>
      <w:r w:rsidR="00035F58">
        <w:t xml:space="preserve"> timescales. The reliability</w:t>
      </w:r>
      <w:r w:rsidR="00856A1F">
        <w:t xml:space="preserve"> or </w:t>
      </w:r>
      <w:r w:rsidR="00195479">
        <w:t>%</w:t>
      </w:r>
      <w:r w:rsidR="00035F58">
        <w:t xml:space="preserve"> confidence </w:t>
      </w:r>
      <w:r w:rsidR="00195479">
        <w:t xml:space="preserve">level </w:t>
      </w:r>
      <w:r w:rsidR="00F01C47">
        <w:t xml:space="preserve">in the accuracy </w:t>
      </w:r>
      <w:r w:rsidR="00035F58">
        <w:t xml:space="preserve">of </w:t>
      </w:r>
      <w:r w:rsidR="00F01C47">
        <w:t>the</w:t>
      </w:r>
      <w:r w:rsidR="00C2650C">
        <w:t xml:space="preserve"> information provided is required to be stated</w:t>
      </w:r>
      <w:r w:rsidR="003C7AE7">
        <w:t xml:space="preserve"> in the service or </w:t>
      </w:r>
      <w:r w:rsidR="00F06935">
        <w:t>repor</w:t>
      </w:r>
      <w:r w:rsidR="003C7AE7">
        <w:t>t notes.</w:t>
      </w:r>
    </w:p>
    <w:p w:rsidR="00856A1F" w:rsidRDefault="00856A1F" w:rsidP="007D2FB5">
      <w:pPr>
        <w:jc w:val="both"/>
      </w:pPr>
    </w:p>
    <w:p w:rsidR="00B77A45" w:rsidRDefault="00E660F5" w:rsidP="007D2FB5">
      <w:pPr>
        <w:jc w:val="both"/>
      </w:pPr>
      <w:r>
        <w:t>Examples for t</w:t>
      </w:r>
      <w:r w:rsidR="003C7AE7">
        <w:t xml:space="preserve">he required % confidence levels </w:t>
      </w:r>
      <w:r w:rsidR="00195479">
        <w:t xml:space="preserve">(of an accurate forecast or report) </w:t>
      </w:r>
      <w:r w:rsidR="003C7AE7">
        <w:t xml:space="preserve">for each of the timescales are given in </w:t>
      </w:r>
      <w:r w:rsidR="00195479">
        <w:t>T</w:t>
      </w:r>
      <w:r w:rsidR="003C7AE7">
        <w:t xml:space="preserve">able </w:t>
      </w:r>
      <w:r w:rsidR="00052AF1">
        <w:t>2</w:t>
      </w:r>
      <w:r w:rsidR="00195479">
        <w:t xml:space="preserve">-3 </w:t>
      </w:r>
      <w:r w:rsidR="003C7AE7">
        <w:t>below:</w:t>
      </w:r>
    </w:p>
    <w:p w:rsidR="00FA6C8F" w:rsidRDefault="00FA6C8F" w:rsidP="007D2FB5">
      <w:pPr>
        <w:jc w:val="both"/>
      </w:pPr>
    </w:p>
    <w:tbl>
      <w:tblPr>
        <w:tblW w:w="48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55"/>
        <w:gridCol w:w="1115"/>
        <w:gridCol w:w="1177"/>
        <w:gridCol w:w="1059"/>
        <w:gridCol w:w="1122"/>
        <w:gridCol w:w="960"/>
        <w:gridCol w:w="1200"/>
        <w:gridCol w:w="1439"/>
      </w:tblGrid>
      <w:tr w:rsidR="00CC1DA4" w:rsidTr="00DB5CE5">
        <w:trPr>
          <w:jc w:val="center"/>
        </w:trPr>
        <w:tc>
          <w:tcPr>
            <w:tcW w:w="626" w:type="pct"/>
            <w:vAlign w:val="center"/>
          </w:tcPr>
          <w:p w:rsidR="00FA6C8F" w:rsidRDefault="00FA6C8F" w:rsidP="00CC1DA4">
            <w:pPr>
              <w:jc w:val="center"/>
            </w:pPr>
          </w:p>
        </w:tc>
        <w:tc>
          <w:tcPr>
            <w:tcW w:w="604" w:type="pct"/>
            <w:vAlign w:val="center"/>
          </w:tcPr>
          <w:p w:rsidR="00FA6C8F" w:rsidRDefault="00FA6C8F" w:rsidP="00CC1DA4">
            <w:pPr>
              <w:jc w:val="center"/>
            </w:pPr>
            <w:r>
              <w:t>7 days</w:t>
            </w:r>
          </w:p>
        </w:tc>
        <w:tc>
          <w:tcPr>
            <w:tcW w:w="638" w:type="pct"/>
            <w:vAlign w:val="center"/>
          </w:tcPr>
          <w:p w:rsidR="00FA6C8F" w:rsidRDefault="00FA6C8F" w:rsidP="00CC1DA4">
            <w:pPr>
              <w:jc w:val="center"/>
            </w:pPr>
            <w:r>
              <w:t>3 days</w:t>
            </w:r>
          </w:p>
        </w:tc>
        <w:tc>
          <w:tcPr>
            <w:tcW w:w="574" w:type="pct"/>
            <w:vAlign w:val="center"/>
          </w:tcPr>
          <w:p w:rsidR="00FA6C8F" w:rsidRDefault="00FA6C8F" w:rsidP="00CC1DA4">
            <w:pPr>
              <w:jc w:val="center"/>
            </w:pPr>
            <w:r>
              <w:t>30 hours</w:t>
            </w:r>
          </w:p>
        </w:tc>
        <w:tc>
          <w:tcPr>
            <w:tcW w:w="608" w:type="pct"/>
            <w:vAlign w:val="center"/>
          </w:tcPr>
          <w:p w:rsidR="00FA6C8F" w:rsidRDefault="00FA6C8F" w:rsidP="00CC1DA4">
            <w:pPr>
              <w:jc w:val="center"/>
            </w:pPr>
            <w:r>
              <w:t>12 hours</w:t>
            </w:r>
          </w:p>
        </w:tc>
        <w:tc>
          <w:tcPr>
            <w:tcW w:w="520" w:type="pct"/>
            <w:vAlign w:val="center"/>
          </w:tcPr>
          <w:p w:rsidR="00FA6C8F" w:rsidRDefault="00FA6C8F" w:rsidP="00CC1DA4">
            <w:pPr>
              <w:jc w:val="center"/>
            </w:pPr>
            <w:r>
              <w:t>6 hours</w:t>
            </w:r>
          </w:p>
        </w:tc>
        <w:tc>
          <w:tcPr>
            <w:tcW w:w="650" w:type="pct"/>
            <w:vAlign w:val="center"/>
          </w:tcPr>
          <w:p w:rsidR="00FA6C8F" w:rsidRDefault="00FA6C8F" w:rsidP="00CC1DA4">
            <w:pPr>
              <w:jc w:val="center"/>
            </w:pPr>
            <w:r>
              <w:t>0</w:t>
            </w:r>
          </w:p>
          <w:p w:rsidR="00FA6C8F" w:rsidRDefault="00FA6C8F" w:rsidP="00CC1DA4">
            <w:pPr>
              <w:jc w:val="center"/>
            </w:pPr>
            <w:r>
              <w:t>Dispatch</w:t>
            </w:r>
          </w:p>
        </w:tc>
        <w:tc>
          <w:tcPr>
            <w:tcW w:w="780" w:type="pct"/>
            <w:vAlign w:val="center"/>
          </w:tcPr>
          <w:p w:rsidR="00FA6C8F" w:rsidRDefault="00FA6C8F" w:rsidP="00CC1DA4">
            <w:pPr>
              <w:jc w:val="center"/>
            </w:pPr>
            <w:r>
              <w:t>→</w:t>
            </w:r>
          </w:p>
        </w:tc>
      </w:tr>
      <w:tr w:rsidR="00CC1DA4" w:rsidTr="00DB5CE5">
        <w:trPr>
          <w:jc w:val="center"/>
        </w:trPr>
        <w:tc>
          <w:tcPr>
            <w:tcW w:w="626" w:type="pct"/>
            <w:vAlign w:val="center"/>
          </w:tcPr>
          <w:p w:rsidR="00FA6C8F" w:rsidRDefault="00FA6C8F" w:rsidP="00CC1DA4">
            <w:pPr>
              <w:jc w:val="center"/>
            </w:pPr>
            <w:r>
              <w:t>Forecast</w:t>
            </w:r>
          </w:p>
        </w:tc>
        <w:tc>
          <w:tcPr>
            <w:tcW w:w="604" w:type="pct"/>
            <w:vAlign w:val="center"/>
          </w:tcPr>
          <w:p w:rsidR="00FA6C8F" w:rsidRDefault="003C7AE7" w:rsidP="00CC1DA4">
            <w:pPr>
              <w:jc w:val="center"/>
            </w:pPr>
            <w:r>
              <w:t>65-85%</w:t>
            </w:r>
          </w:p>
        </w:tc>
        <w:tc>
          <w:tcPr>
            <w:tcW w:w="638" w:type="pct"/>
            <w:vAlign w:val="center"/>
          </w:tcPr>
          <w:p w:rsidR="00FA6C8F" w:rsidRDefault="003C7AE7" w:rsidP="00CC1DA4">
            <w:pPr>
              <w:jc w:val="center"/>
            </w:pPr>
            <w:r>
              <w:t>65-85%</w:t>
            </w:r>
          </w:p>
        </w:tc>
        <w:tc>
          <w:tcPr>
            <w:tcW w:w="574" w:type="pct"/>
            <w:vAlign w:val="center"/>
          </w:tcPr>
          <w:p w:rsidR="00FA6C8F" w:rsidRDefault="003C7AE7" w:rsidP="00CC1DA4">
            <w:pPr>
              <w:jc w:val="center"/>
            </w:pPr>
            <w:r>
              <w:t>75-95%</w:t>
            </w:r>
          </w:p>
        </w:tc>
        <w:tc>
          <w:tcPr>
            <w:tcW w:w="608" w:type="pct"/>
            <w:vAlign w:val="center"/>
          </w:tcPr>
          <w:p w:rsidR="00FA6C8F" w:rsidRDefault="003C7AE7" w:rsidP="00CC1DA4">
            <w:pPr>
              <w:jc w:val="center"/>
            </w:pPr>
            <w:r>
              <w:t>75-95%</w:t>
            </w:r>
          </w:p>
        </w:tc>
        <w:tc>
          <w:tcPr>
            <w:tcW w:w="520" w:type="pct"/>
            <w:vAlign w:val="center"/>
          </w:tcPr>
          <w:p w:rsidR="00FA6C8F" w:rsidRDefault="003C7AE7" w:rsidP="00CC1DA4">
            <w:pPr>
              <w:jc w:val="center"/>
            </w:pPr>
            <w:r>
              <w:t>95%</w:t>
            </w:r>
          </w:p>
        </w:tc>
        <w:tc>
          <w:tcPr>
            <w:tcW w:w="650" w:type="pct"/>
            <w:vAlign w:val="center"/>
          </w:tcPr>
          <w:p w:rsidR="00FA6C8F" w:rsidRDefault="00FA6C8F" w:rsidP="00CC1DA4">
            <w:pPr>
              <w:jc w:val="center"/>
            </w:pPr>
          </w:p>
        </w:tc>
        <w:tc>
          <w:tcPr>
            <w:tcW w:w="780" w:type="pct"/>
            <w:vAlign w:val="center"/>
          </w:tcPr>
          <w:p w:rsidR="00FA6C8F" w:rsidRDefault="00FA6C8F" w:rsidP="00CC1DA4">
            <w:pPr>
              <w:jc w:val="center"/>
            </w:pPr>
          </w:p>
        </w:tc>
      </w:tr>
      <w:tr w:rsidR="00CC1DA4" w:rsidTr="00DB5CE5">
        <w:trPr>
          <w:jc w:val="center"/>
        </w:trPr>
        <w:tc>
          <w:tcPr>
            <w:tcW w:w="626" w:type="pct"/>
            <w:vAlign w:val="center"/>
          </w:tcPr>
          <w:p w:rsidR="00FA6C8F" w:rsidRDefault="00FA6C8F" w:rsidP="00CC1DA4">
            <w:pPr>
              <w:jc w:val="center"/>
            </w:pPr>
            <w:r>
              <w:t>Warning</w:t>
            </w:r>
          </w:p>
        </w:tc>
        <w:tc>
          <w:tcPr>
            <w:tcW w:w="604" w:type="pct"/>
            <w:vAlign w:val="center"/>
          </w:tcPr>
          <w:p w:rsidR="00FA6C8F" w:rsidRDefault="00FA6C8F" w:rsidP="00CC1DA4">
            <w:pPr>
              <w:jc w:val="center"/>
            </w:pPr>
          </w:p>
        </w:tc>
        <w:tc>
          <w:tcPr>
            <w:tcW w:w="638" w:type="pct"/>
            <w:vAlign w:val="center"/>
          </w:tcPr>
          <w:p w:rsidR="00FA6C8F" w:rsidRDefault="00FA6C8F" w:rsidP="00CC1DA4">
            <w:pPr>
              <w:jc w:val="center"/>
            </w:pPr>
          </w:p>
        </w:tc>
        <w:tc>
          <w:tcPr>
            <w:tcW w:w="574" w:type="pct"/>
            <w:vAlign w:val="center"/>
          </w:tcPr>
          <w:p w:rsidR="00FA6C8F" w:rsidRDefault="00FA6C8F" w:rsidP="00CC1DA4">
            <w:pPr>
              <w:jc w:val="center"/>
            </w:pPr>
          </w:p>
        </w:tc>
        <w:tc>
          <w:tcPr>
            <w:tcW w:w="608" w:type="pct"/>
            <w:vAlign w:val="center"/>
          </w:tcPr>
          <w:p w:rsidR="00FA6C8F" w:rsidRDefault="003C7AE7" w:rsidP="00CC1DA4">
            <w:pPr>
              <w:jc w:val="center"/>
            </w:pPr>
            <w:r>
              <w:t>95%</w:t>
            </w:r>
          </w:p>
        </w:tc>
        <w:tc>
          <w:tcPr>
            <w:tcW w:w="520" w:type="pct"/>
            <w:vAlign w:val="center"/>
          </w:tcPr>
          <w:p w:rsidR="00FA6C8F" w:rsidRDefault="003C7AE7" w:rsidP="00CC1DA4">
            <w:pPr>
              <w:jc w:val="center"/>
            </w:pPr>
            <w:r>
              <w:t>95%</w:t>
            </w:r>
          </w:p>
        </w:tc>
        <w:tc>
          <w:tcPr>
            <w:tcW w:w="650" w:type="pct"/>
            <w:vAlign w:val="center"/>
          </w:tcPr>
          <w:p w:rsidR="00FA6C8F" w:rsidRDefault="00FA6C8F" w:rsidP="00CC1DA4">
            <w:pPr>
              <w:jc w:val="center"/>
            </w:pPr>
          </w:p>
        </w:tc>
        <w:tc>
          <w:tcPr>
            <w:tcW w:w="780" w:type="pct"/>
            <w:vAlign w:val="center"/>
          </w:tcPr>
          <w:p w:rsidR="00FA6C8F" w:rsidRDefault="00FA6C8F" w:rsidP="00CC1DA4">
            <w:pPr>
              <w:jc w:val="center"/>
            </w:pPr>
          </w:p>
        </w:tc>
      </w:tr>
      <w:tr w:rsidR="00CC1DA4" w:rsidTr="00DB5CE5">
        <w:trPr>
          <w:jc w:val="center"/>
        </w:trPr>
        <w:tc>
          <w:tcPr>
            <w:tcW w:w="626" w:type="pct"/>
            <w:vAlign w:val="center"/>
          </w:tcPr>
          <w:p w:rsidR="00FA6C8F" w:rsidRDefault="00FA6C8F" w:rsidP="00CC1DA4">
            <w:pPr>
              <w:jc w:val="center"/>
            </w:pPr>
            <w:r>
              <w:t>Alert</w:t>
            </w:r>
          </w:p>
        </w:tc>
        <w:tc>
          <w:tcPr>
            <w:tcW w:w="604" w:type="pct"/>
            <w:vAlign w:val="center"/>
          </w:tcPr>
          <w:p w:rsidR="00FA6C8F" w:rsidRDefault="00FA6C8F" w:rsidP="00CC1DA4">
            <w:pPr>
              <w:jc w:val="center"/>
            </w:pPr>
          </w:p>
        </w:tc>
        <w:tc>
          <w:tcPr>
            <w:tcW w:w="638" w:type="pct"/>
            <w:vAlign w:val="center"/>
          </w:tcPr>
          <w:p w:rsidR="00FA6C8F" w:rsidRDefault="00FA6C8F" w:rsidP="00CC1DA4">
            <w:pPr>
              <w:jc w:val="center"/>
            </w:pPr>
          </w:p>
        </w:tc>
        <w:tc>
          <w:tcPr>
            <w:tcW w:w="574" w:type="pct"/>
            <w:vAlign w:val="center"/>
          </w:tcPr>
          <w:p w:rsidR="00FA6C8F" w:rsidRDefault="00FA6C8F" w:rsidP="00CC1DA4">
            <w:pPr>
              <w:jc w:val="center"/>
            </w:pPr>
          </w:p>
        </w:tc>
        <w:tc>
          <w:tcPr>
            <w:tcW w:w="608" w:type="pct"/>
            <w:vAlign w:val="center"/>
          </w:tcPr>
          <w:p w:rsidR="00FA6C8F" w:rsidRDefault="00FA6C8F" w:rsidP="00CC1DA4">
            <w:pPr>
              <w:jc w:val="center"/>
            </w:pPr>
          </w:p>
        </w:tc>
        <w:tc>
          <w:tcPr>
            <w:tcW w:w="520" w:type="pct"/>
            <w:vAlign w:val="center"/>
          </w:tcPr>
          <w:p w:rsidR="00FA6C8F" w:rsidRDefault="00FA6C8F" w:rsidP="00CC1DA4">
            <w:pPr>
              <w:jc w:val="center"/>
            </w:pPr>
          </w:p>
        </w:tc>
        <w:tc>
          <w:tcPr>
            <w:tcW w:w="650" w:type="pct"/>
            <w:vAlign w:val="center"/>
          </w:tcPr>
          <w:p w:rsidR="00FA6C8F" w:rsidRDefault="003C7AE7" w:rsidP="00CC1DA4">
            <w:pPr>
              <w:jc w:val="center"/>
            </w:pPr>
            <w:r>
              <w:t>95%</w:t>
            </w:r>
          </w:p>
        </w:tc>
        <w:tc>
          <w:tcPr>
            <w:tcW w:w="780" w:type="pct"/>
            <w:vAlign w:val="center"/>
          </w:tcPr>
          <w:p w:rsidR="00FA6C8F" w:rsidRDefault="00FA6C8F" w:rsidP="00CC1DA4">
            <w:pPr>
              <w:jc w:val="center"/>
            </w:pPr>
          </w:p>
        </w:tc>
      </w:tr>
      <w:tr w:rsidR="00CC1DA4" w:rsidTr="00DB5CE5">
        <w:trPr>
          <w:jc w:val="center"/>
        </w:trPr>
        <w:tc>
          <w:tcPr>
            <w:tcW w:w="626" w:type="pct"/>
            <w:vAlign w:val="center"/>
          </w:tcPr>
          <w:p w:rsidR="00FA6C8F" w:rsidRDefault="00FA6C8F" w:rsidP="00CC1DA4">
            <w:pPr>
              <w:jc w:val="center"/>
            </w:pPr>
            <w:r>
              <w:t>Update</w:t>
            </w:r>
          </w:p>
        </w:tc>
        <w:tc>
          <w:tcPr>
            <w:tcW w:w="604" w:type="pct"/>
            <w:vAlign w:val="center"/>
          </w:tcPr>
          <w:p w:rsidR="00FA6C8F" w:rsidRDefault="00FA6C8F" w:rsidP="00CC1DA4">
            <w:pPr>
              <w:jc w:val="center"/>
            </w:pPr>
          </w:p>
        </w:tc>
        <w:tc>
          <w:tcPr>
            <w:tcW w:w="638" w:type="pct"/>
            <w:vAlign w:val="center"/>
          </w:tcPr>
          <w:p w:rsidR="00FA6C8F" w:rsidRDefault="00FA6C8F" w:rsidP="00CC1DA4">
            <w:pPr>
              <w:jc w:val="center"/>
            </w:pPr>
          </w:p>
        </w:tc>
        <w:tc>
          <w:tcPr>
            <w:tcW w:w="574" w:type="pct"/>
            <w:vAlign w:val="center"/>
          </w:tcPr>
          <w:p w:rsidR="00FA6C8F" w:rsidRDefault="00FA6C8F" w:rsidP="00CC1DA4">
            <w:pPr>
              <w:jc w:val="center"/>
            </w:pPr>
          </w:p>
        </w:tc>
        <w:tc>
          <w:tcPr>
            <w:tcW w:w="608" w:type="pct"/>
            <w:vAlign w:val="center"/>
          </w:tcPr>
          <w:p w:rsidR="00FA6C8F" w:rsidRDefault="00FA6C8F" w:rsidP="00CC1DA4">
            <w:pPr>
              <w:jc w:val="center"/>
            </w:pPr>
          </w:p>
        </w:tc>
        <w:tc>
          <w:tcPr>
            <w:tcW w:w="520" w:type="pct"/>
            <w:vAlign w:val="center"/>
          </w:tcPr>
          <w:p w:rsidR="00FA6C8F" w:rsidRDefault="00FA6C8F" w:rsidP="00CC1DA4">
            <w:pPr>
              <w:jc w:val="center"/>
            </w:pPr>
          </w:p>
        </w:tc>
        <w:tc>
          <w:tcPr>
            <w:tcW w:w="650" w:type="pct"/>
            <w:vAlign w:val="center"/>
          </w:tcPr>
          <w:p w:rsidR="00FA6C8F" w:rsidRDefault="00FA6C8F" w:rsidP="00CC1DA4">
            <w:pPr>
              <w:jc w:val="center"/>
            </w:pPr>
          </w:p>
        </w:tc>
        <w:tc>
          <w:tcPr>
            <w:tcW w:w="780" w:type="pct"/>
            <w:vAlign w:val="center"/>
          </w:tcPr>
          <w:p w:rsidR="003C7AE7" w:rsidRDefault="003C7AE7" w:rsidP="00CC1DA4">
            <w:pPr>
              <w:jc w:val="center"/>
            </w:pPr>
            <w:r>
              <w:t>95%</w:t>
            </w:r>
          </w:p>
          <w:p w:rsidR="00FA6C8F" w:rsidRDefault="00FA6C8F" w:rsidP="00CC1DA4">
            <w:pPr>
              <w:jc w:val="center"/>
            </w:pPr>
            <w:r>
              <w:t>Parameter Changes</w:t>
            </w:r>
          </w:p>
        </w:tc>
      </w:tr>
      <w:tr w:rsidR="00CC1DA4" w:rsidTr="00DB5CE5">
        <w:trPr>
          <w:jc w:val="center"/>
        </w:trPr>
        <w:tc>
          <w:tcPr>
            <w:tcW w:w="626" w:type="pct"/>
            <w:vAlign w:val="center"/>
          </w:tcPr>
          <w:p w:rsidR="00B36926" w:rsidRDefault="00B36926" w:rsidP="003A4866">
            <w:pPr>
              <w:jc w:val="center"/>
            </w:pPr>
            <w:r>
              <w:t>P</w:t>
            </w:r>
            <w:r w:rsidR="003A4866">
              <w:t>EA</w:t>
            </w:r>
          </w:p>
        </w:tc>
        <w:tc>
          <w:tcPr>
            <w:tcW w:w="604" w:type="pct"/>
            <w:vAlign w:val="center"/>
          </w:tcPr>
          <w:p w:rsidR="00B36926" w:rsidRDefault="00B36926" w:rsidP="00CC1DA4">
            <w:pPr>
              <w:jc w:val="center"/>
            </w:pPr>
          </w:p>
        </w:tc>
        <w:tc>
          <w:tcPr>
            <w:tcW w:w="638" w:type="pct"/>
            <w:vAlign w:val="center"/>
          </w:tcPr>
          <w:p w:rsidR="00B36926" w:rsidRDefault="00B36926" w:rsidP="00CC1DA4">
            <w:pPr>
              <w:jc w:val="center"/>
            </w:pPr>
          </w:p>
        </w:tc>
        <w:tc>
          <w:tcPr>
            <w:tcW w:w="574" w:type="pct"/>
            <w:vAlign w:val="center"/>
          </w:tcPr>
          <w:p w:rsidR="00B36926" w:rsidRDefault="00B36926" w:rsidP="00CC1DA4">
            <w:pPr>
              <w:jc w:val="center"/>
            </w:pPr>
          </w:p>
        </w:tc>
        <w:tc>
          <w:tcPr>
            <w:tcW w:w="608" w:type="pct"/>
            <w:vAlign w:val="center"/>
          </w:tcPr>
          <w:p w:rsidR="00B36926" w:rsidRDefault="00B36926" w:rsidP="00CC1DA4">
            <w:pPr>
              <w:jc w:val="center"/>
            </w:pPr>
          </w:p>
        </w:tc>
        <w:tc>
          <w:tcPr>
            <w:tcW w:w="520" w:type="pct"/>
            <w:vAlign w:val="center"/>
          </w:tcPr>
          <w:p w:rsidR="00B36926" w:rsidRDefault="00B36926" w:rsidP="00CC1DA4">
            <w:pPr>
              <w:jc w:val="center"/>
            </w:pPr>
          </w:p>
        </w:tc>
        <w:tc>
          <w:tcPr>
            <w:tcW w:w="650" w:type="pct"/>
            <w:vAlign w:val="center"/>
          </w:tcPr>
          <w:p w:rsidR="00B36926" w:rsidRDefault="00B36926" w:rsidP="00CC1DA4">
            <w:pPr>
              <w:jc w:val="center"/>
            </w:pPr>
          </w:p>
        </w:tc>
        <w:tc>
          <w:tcPr>
            <w:tcW w:w="780" w:type="pct"/>
            <w:vAlign w:val="center"/>
          </w:tcPr>
          <w:p w:rsidR="00B36926" w:rsidRDefault="00933B0C" w:rsidP="00CC1DA4">
            <w:pPr>
              <w:jc w:val="center"/>
            </w:pPr>
            <w:r>
              <w:t>99</w:t>
            </w:r>
            <w:r w:rsidR="00B36926">
              <w:t>%</w:t>
            </w:r>
          </w:p>
        </w:tc>
      </w:tr>
    </w:tbl>
    <w:p w:rsidR="00CF01AB" w:rsidRDefault="003C7AE7" w:rsidP="00DB5CE5">
      <w:pPr>
        <w:ind w:left="284"/>
        <w:jc w:val="both"/>
      </w:pPr>
      <w:r>
        <w:t xml:space="preserve">Table </w:t>
      </w:r>
      <w:r w:rsidR="00052AF1">
        <w:t>2</w:t>
      </w:r>
      <w:r>
        <w:t xml:space="preserve">-3. </w:t>
      </w:r>
      <w:r w:rsidR="00E660F5">
        <w:t xml:space="preserve">Example </w:t>
      </w:r>
      <w:r>
        <w:t xml:space="preserve">table of </w:t>
      </w:r>
      <w:r w:rsidR="00F06935">
        <w:t>required</w:t>
      </w:r>
      <w:r>
        <w:t xml:space="preserve"> </w:t>
      </w:r>
      <w:r w:rsidR="00195479">
        <w:t>% confidence levels</w:t>
      </w:r>
      <w:r>
        <w:t xml:space="preserve"> for report information.</w:t>
      </w:r>
      <w:r w:rsidR="00E660F5">
        <w:t xml:space="preserve"> T</w:t>
      </w:r>
      <w:r w:rsidR="00CF01AB">
        <w:t>he reliability</w:t>
      </w:r>
      <w:r w:rsidR="00195479">
        <w:t>,</w:t>
      </w:r>
      <w:r w:rsidR="00CF01AB">
        <w:t xml:space="preserve"> % confidence levels could vary depending on the particular hazard.</w:t>
      </w:r>
    </w:p>
    <w:p w:rsidR="00CF01AB" w:rsidRDefault="00CF01AB" w:rsidP="007D2FB5">
      <w:pPr>
        <w:jc w:val="both"/>
      </w:pPr>
    </w:p>
    <w:p w:rsidR="001611E5" w:rsidRPr="007D2FB5" w:rsidRDefault="00B77A45" w:rsidP="007D2FB5">
      <w:pPr>
        <w:jc w:val="both"/>
      </w:pPr>
      <w:r>
        <w:t xml:space="preserve">Current Condition remarks </w:t>
      </w:r>
      <w:r w:rsidR="00646D6B">
        <w:t xml:space="preserve">are required </w:t>
      </w:r>
      <w:r>
        <w:t>in support of the reliability targets.</w:t>
      </w:r>
    </w:p>
    <w:p w:rsidR="007D2FB5" w:rsidRDefault="00052AF1" w:rsidP="00C2650C">
      <w:pPr>
        <w:pStyle w:val="Heading2"/>
        <w:rPr>
          <w:i w:val="0"/>
          <w:iCs w:val="0"/>
          <w:sz w:val="24"/>
        </w:rPr>
      </w:pPr>
      <w:bookmarkStart w:id="11" w:name="_Toc256965055"/>
      <w:r>
        <w:rPr>
          <w:i w:val="0"/>
          <w:iCs w:val="0"/>
          <w:sz w:val="24"/>
        </w:rPr>
        <w:lastRenderedPageBreak/>
        <w:t>2</w:t>
      </w:r>
      <w:r w:rsidR="00C2650C">
        <w:rPr>
          <w:i w:val="0"/>
          <w:iCs w:val="0"/>
          <w:sz w:val="24"/>
        </w:rPr>
        <w:t>.2.1.1.4</w:t>
      </w:r>
      <w:r w:rsidR="00C2650C">
        <w:rPr>
          <w:i w:val="0"/>
          <w:iCs w:val="0"/>
          <w:sz w:val="24"/>
        </w:rPr>
        <w:tab/>
        <w:t>Regions, Boundaries and Volumes</w:t>
      </w:r>
      <w:bookmarkEnd w:id="11"/>
    </w:p>
    <w:p w:rsidR="001611E5" w:rsidRPr="003A673A" w:rsidRDefault="001611E5" w:rsidP="001611E5">
      <w:pPr>
        <w:jc w:val="both"/>
        <w:rPr>
          <w:b/>
        </w:rPr>
      </w:pPr>
      <w:r w:rsidRPr="003A4866">
        <w:t>The designation of the aviation global airspace and how it should best be organized in order to support the delivery of space weather information to the aviation users requires further discussion</w:t>
      </w:r>
      <w:r w:rsidR="003A673A">
        <w:t xml:space="preserve"> and is beyond the scope of this document. </w:t>
      </w:r>
      <w:r w:rsidR="003A673A">
        <w:rPr>
          <w:b/>
        </w:rPr>
        <w:t>Action Item AI-01</w:t>
      </w:r>
    </w:p>
    <w:p w:rsidR="001611E5" w:rsidRPr="001611E5" w:rsidRDefault="001611E5" w:rsidP="00C2650C">
      <w:pPr>
        <w:jc w:val="both"/>
      </w:pPr>
    </w:p>
    <w:p w:rsidR="00E660F5" w:rsidRDefault="00E660F5" w:rsidP="00C2650C">
      <w:pPr>
        <w:jc w:val="both"/>
      </w:pPr>
      <w:r>
        <w:t>However, once the designation is defined, t</w:t>
      </w:r>
      <w:r w:rsidR="00C2650C">
        <w:t xml:space="preserve">he regions, boundaries and volumes </w:t>
      </w:r>
      <w:r w:rsidR="00C80580">
        <w:t xml:space="preserve">(by defining altitudes and flight levels) </w:t>
      </w:r>
      <w:r w:rsidR="00C2650C">
        <w:t xml:space="preserve">that are applicable to the hazard contained within </w:t>
      </w:r>
      <w:r>
        <w:t xml:space="preserve">any </w:t>
      </w:r>
      <w:r w:rsidR="00C2650C">
        <w:t>space weather report should be stated.</w:t>
      </w:r>
    </w:p>
    <w:p w:rsidR="00E660F5" w:rsidRDefault="00E660F5" w:rsidP="00C2650C">
      <w:pPr>
        <w:jc w:val="both"/>
      </w:pPr>
    </w:p>
    <w:p w:rsidR="00C2650C" w:rsidRDefault="009D3CCF" w:rsidP="00C2650C">
      <w:pPr>
        <w:jc w:val="both"/>
      </w:pPr>
      <w:r>
        <w:t>T</w:t>
      </w:r>
      <w:r w:rsidR="00C2650C">
        <w:t xml:space="preserve">he </w:t>
      </w:r>
      <w:r w:rsidR="00E660F5">
        <w:t>region</w:t>
      </w:r>
      <w:r>
        <w:t>s, boundaries</w:t>
      </w:r>
      <w:r w:rsidR="00E660F5">
        <w:t xml:space="preserve"> and volumes c</w:t>
      </w:r>
      <w:r w:rsidR="00C2650C">
        <w:t xml:space="preserve">ould be stated in one </w:t>
      </w:r>
      <w:r w:rsidR="00B77A45">
        <w:t xml:space="preserve">or more </w:t>
      </w:r>
      <w:r w:rsidR="00C2650C">
        <w:t>of the following ways:</w:t>
      </w:r>
    </w:p>
    <w:p w:rsidR="005833FA" w:rsidRDefault="00C2650C" w:rsidP="005833FA">
      <w:pPr>
        <w:numPr>
          <w:ilvl w:val="0"/>
          <w:numId w:val="21"/>
        </w:numPr>
        <w:jc w:val="both"/>
      </w:pPr>
      <w:r>
        <w:t>Latitude and Longitude</w:t>
      </w:r>
      <w:r w:rsidR="005833FA">
        <w:t xml:space="preserve"> </w:t>
      </w:r>
      <w:r w:rsidR="005833FA" w:rsidRPr="00E660F5">
        <w:rPr>
          <w:b/>
        </w:rPr>
        <w:t>Action Item</w:t>
      </w:r>
      <w:r w:rsidR="00E660F5">
        <w:rPr>
          <w:b/>
        </w:rPr>
        <w:t>: AI-02</w:t>
      </w:r>
    </w:p>
    <w:p w:rsidR="00B77A45" w:rsidRDefault="009A7E55" w:rsidP="009A7E55">
      <w:pPr>
        <w:numPr>
          <w:ilvl w:val="0"/>
          <w:numId w:val="21"/>
        </w:numPr>
        <w:jc w:val="both"/>
      </w:pPr>
      <w:r>
        <w:t>ICAO FIRs</w:t>
      </w:r>
    </w:p>
    <w:p w:rsidR="00A83CB1" w:rsidRDefault="00A83CB1" w:rsidP="009A7E55">
      <w:pPr>
        <w:numPr>
          <w:ilvl w:val="0"/>
          <w:numId w:val="21"/>
        </w:numPr>
        <w:jc w:val="both"/>
      </w:pPr>
      <w:r>
        <w:t>VAACs</w:t>
      </w:r>
    </w:p>
    <w:p w:rsidR="00A50201" w:rsidRDefault="00B77A45" w:rsidP="00A50201">
      <w:pPr>
        <w:numPr>
          <w:ilvl w:val="0"/>
          <w:numId w:val="21"/>
        </w:numPr>
        <w:jc w:val="both"/>
      </w:pPr>
      <w:r>
        <w:t xml:space="preserve">ISES </w:t>
      </w:r>
      <w:r w:rsidR="00A83CB1">
        <w:t xml:space="preserve">RWC </w:t>
      </w:r>
      <w:r>
        <w:t>regions</w:t>
      </w:r>
    </w:p>
    <w:p w:rsidR="00C80580" w:rsidRDefault="00C80580" w:rsidP="00A50201">
      <w:pPr>
        <w:numPr>
          <w:ilvl w:val="0"/>
          <w:numId w:val="21"/>
        </w:numPr>
        <w:jc w:val="both"/>
      </w:pPr>
      <w:r>
        <w:t>Altitudes/Flight Levels</w:t>
      </w:r>
    </w:p>
    <w:p w:rsidR="007D2FB5" w:rsidRDefault="00052AF1" w:rsidP="006865FA">
      <w:pPr>
        <w:pStyle w:val="Heading2"/>
        <w:rPr>
          <w:i w:val="0"/>
          <w:iCs w:val="0"/>
          <w:sz w:val="24"/>
        </w:rPr>
      </w:pPr>
      <w:bookmarkStart w:id="12" w:name="_Toc256965056"/>
      <w:r>
        <w:rPr>
          <w:i w:val="0"/>
          <w:iCs w:val="0"/>
          <w:sz w:val="24"/>
        </w:rPr>
        <w:t>2</w:t>
      </w:r>
      <w:r w:rsidR="006865FA">
        <w:rPr>
          <w:i w:val="0"/>
          <w:iCs w:val="0"/>
          <w:sz w:val="24"/>
        </w:rPr>
        <w:t>.2.</w:t>
      </w:r>
      <w:r w:rsidR="00A50201">
        <w:rPr>
          <w:i w:val="0"/>
          <w:iCs w:val="0"/>
          <w:sz w:val="24"/>
        </w:rPr>
        <w:t>2</w:t>
      </w:r>
      <w:r w:rsidR="006865FA">
        <w:rPr>
          <w:i w:val="0"/>
          <w:iCs w:val="0"/>
          <w:sz w:val="24"/>
        </w:rPr>
        <w:tab/>
      </w:r>
      <w:r w:rsidR="006865FA">
        <w:rPr>
          <w:i w:val="0"/>
          <w:iCs w:val="0"/>
          <w:sz w:val="24"/>
        </w:rPr>
        <w:tab/>
        <w:t xml:space="preserve">Graphical </w:t>
      </w:r>
      <w:r w:rsidR="000368C8">
        <w:rPr>
          <w:i w:val="0"/>
          <w:iCs w:val="0"/>
          <w:sz w:val="24"/>
        </w:rPr>
        <w:t xml:space="preserve">Observations and Derived </w:t>
      </w:r>
      <w:r w:rsidR="00F22699">
        <w:rPr>
          <w:i w:val="0"/>
          <w:iCs w:val="0"/>
          <w:sz w:val="24"/>
        </w:rPr>
        <w:t>Information</w:t>
      </w:r>
      <w:bookmarkEnd w:id="12"/>
    </w:p>
    <w:p w:rsidR="003D1872" w:rsidRDefault="000368C8" w:rsidP="00A00334">
      <w:pPr>
        <w:jc w:val="both"/>
      </w:pPr>
      <w:r>
        <w:t>Consideration should be given to the development of Analysis Charts of space weather observations</w:t>
      </w:r>
      <w:r w:rsidR="00542EF0">
        <w:t xml:space="preserve"> in a similar manner to current terrestrial Significant Weather charts</w:t>
      </w:r>
      <w:r>
        <w:t>.</w:t>
      </w:r>
      <w:r w:rsidR="003D1872">
        <w:t xml:space="preserve"> The charts could be single hazard charts or combine several hazards onto one chart.</w:t>
      </w:r>
    </w:p>
    <w:p w:rsidR="003D1872" w:rsidRPr="005E5328" w:rsidRDefault="00052AF1" w:rsidP="005E5328">
      <w:pPr>
        <w:pStyle w:val="Heading2"/>
        <w:rPr>
          <w:i w:val="0"/>
          <w:iCs w:val="0"/>
          <w:sz w:val="24"/>
        </w:rPr>
      </w:pPr>
      <w:bookmarkStart w:id="13" w:name="_Toc256965057"/>
      <w:r>
        <w:rPr>
          <w:i w:val="0"/>
          <w:iCs w:val="0"/>
          <w:sz w:val="24"/>
        </w:rPr>
        <w:t>2</w:t>
      </w:r>
      <w:r w:rsidR="005E5328">
        <w:rPr>
          <w:i w:val="0"/>
          <w:iCs w:val="0"/>
          <w:sz w:val="24"/>
        </w:rPr>
        <w:t>.2.2.1</w:t>
      </w:r>
      <w:r w:rsidR="005E5328">
        <w:rPr>
          <w:i w:val="0"/>
          <w:iCs w:val="0"/>
          <w:sz w:val="24"/>
        </w:rPr>
        <w:tab/>
        <w:t>Format and Content</w:t>
      </w:r>
      <w:bookmarkEnd w:id="13"/>
    </w:p>
    <w:p w:rsidR="003D1872" w:rsidRDefault="003D1872" w:rsidP="003D1872">
      <w:pPr>
        <w:jc w:val="both"/>
      </w:pPr>
      <w:r>
        <w:t xml:space="preserve">The space weather </w:t>
      </w:r>
      <w:r w:rsidR="005E5328">
        <w:t xml:space="preserve">graphical </w:t>
      </w:r>
      <w:r w:rsidR="003A4866">
        <w:t>information</w:t>
      </w:r>
      <w:r w:rsidR="005E5328">
        <w:t xml:space="preserve"> </w:t>
      </w:r>
      <w:r>
        <w:t xml:space="preserve">should </w:t>
      </w:r>
      <w:r w:rsidR="005E5328">
        <w:t xml:space="preserve">state </w:t>
      </w:r>
      <w:r>
        <w:t>the following:</w:t>
      </w:r>
    </w:p>
    <w:p w:rsidR="003D1872" w:rsidRDefault="003D1872" w:rsidP="003D1872">
      <w:pPr>
        <w:numPr>
          <w:ilvl w:val="0"/>
          <w:numId w:val="19"/>
        </w:numPr>
        <w:jc w:val="both"/>
      </w:pPr>
      <w:r>
        <w:t xml:space="preserve">Type of </w:t>
      </w:r>
      <w:r w:rsidR="003A4866">
        <w:t>chart / information</w:t>
      </w:r>
    </w:p>
    <w:p w:rsidR="003D1872" w:rsidRDefault="003D1872" w:rsidP="003D1872">
      <w:pPr>
        <w:numPr>
          <w:ilvl w:val="0"/>
          <w:numId w:val="19"/>
        </w:numPr>
        <w:jc w:val="both"/>
      </w:pPr>
      <w:r>
        <w:t>Releasing Station (i.e., ISES RWC) identifier (ICAO format)</w:t>
      </w:r>
    </w:p>
    <w:p w:rsidR="005E5328" w:rsidRDefault="005E5328" w:rsidP="003D1872">
      <w:pPr>
        <w:numPr>
          <w:ilvl w:val="0"/>
          <w:numId w:val="19"/>
        </w:numPr>
        <w:jc w:val="both"/>
      </w:pPr>
      <w:r>
        <w:t xml:space="preserve">Regions depicted on chart / </w:t>
      </w:r>
      <w:r w:rsidR="00F22699">
        <w:t>information</w:t>
      </w:r>
      <w:r>
        <w:t xml:space="preserve"> /a</w:t>
      </w:r>
      <w:r w:rsidR="003D1872">
        <w:t>ffected FIR(s) or ATM regions</w:t>
      </w:r>
    </w:p>
    <w:p w:rsidR="003D1872" w:rsidRDefault="003D1872" w:rsidP="003D1872">
      <w:pPr>
        <w:numPr>
          <w:ilvl w:val="0"/>
          <w:numId w:val="19"/>
        </w:numPr>
        <w:jc w:val="both"/>
      </w:pPr>
      <w:r>
        <w:t xml:space="preserve">Date and time of </w:t>
      </w:r>
      <w:r w:rsidR="005E5328">
        <w:t>chart / product</w:t>
      </w:r>
    </w:p>
    <w:p w:rsidR="00BA0DFE" w:rsidRPr="00BA0DFE" w:rsidRDefault="00052AF1" w:rsidP="00BA0DFE">
      <w:pPr>
        <w:pStyle w:val="Heading2"/>
        <w:rPr>
          <w:i w:val="0"/>
          <w:iCs w:val="0"/>
          <w:sz w:val="24"/>
        </w:rPr>
      </w:pPr>
      <w:bookmarkStart w:id="14" w:name="_Toc256965058"/>
      <w:r>
        <w:rPr>
          <w:i w:val="0"/>
          <w:iCs w:val="0"/>
          <w:sz w:val="24"/>
        </w:rPr>
        <w:t>2</w:t>
      </w:r>
      <w:r w:rsidR="00BA0DFE">
        <w:rPr>
          <w:i w:val="0"/>
          <w:iCs w:val="0"/>
          <w:sz w:val="24"/>
        </w:rPr>
        <w:t>.2.2.</w:t>
      </w:r>
      <w:r w:rsidR="005E5328">
        <w:rPr>
          <w:i w:val="0"/>
          <w:iCs w:val="0"/>
          <w:sz w:val="24"/>
        </w:rPr>
        <w:t>2</w:t>
      </w:r>
      <w:r w:rsidR="00BA0DFE">
        <w:rPr>
          <w:i w:val="0"/>
          <w:iCs w:val="0"/>
          <w:sz w:val="24"/>
        </w:rPr>
        <w:tab/>
        <w:t>Severity of Hazard</w:t>
      </w:r>
      <w:bookmarkEnd w:id="14"/>
    </w:p>
    <w:p w:rsidR="00BA0DFE" w:rsidRDefault="00BA0DFE" w:rsidP="00A00334">
      <w:pPr>
        <w:jc w:val="both"/>
      </w:pPr>
      <w:r>
        <w:t>G</w:t>
      </w:r>
      <w:r w:rsidR="003D1872">
        <w:t>raphical observations should define the type of hazard shown and depict the distribution of severity through the use of color (i.e., traffic light system – red, yellow, green) and/or shading.</w:t>
      </w:r>
    </w:p>
    <w:p w:rsidR="00BA0DFE" w:rsidRDefault="00052AF1" w:rsidP="003D1872">
      <w:pPr>
        <w:pStyle w:val="Heading2"/>
        <w:rPr>
          <w:i w:val="0"/>
          <w:iCs w:val="0"/>
          <w:sz w:val="24"/>
        </w:rPr>
      </w:pPr>
      <w:bookmarkStart w:id="15" w:name="_Toc256965059"/>
      <w:r>
        <w:rPr>
          <w:i w:val="0"/>
          <w:iCs w:val="0"/>
          <w:sz w:val="24"/>
        </w:rPr>
        <w:t>2</w:t>
      </w:r>
      <w:r w:rsidR="003D1872">
        <w:rPr>
          <w:i w:val="0"/>
          <w:iCs w:val="0"/>
          <w:sz w:val="24"/>
        </w:rPr>
        <w:t>.2.2.</w:t>
      </w:r>
      <w:r w:rsidR="005E5328">
        <w:rPr>
          <w:i w:val="0"/>
          <w:iCs w:val="0"/>
          <w:sz w:val="24"/>
        </w:rPr>
        <w:t>3</w:t>
      </w:r>
      <w:r w:rsidR="003D1872">
        <w:rPr>
          <w:i w:val="0"/>
          <w:iCs w:val="0"/>
          <w:sz w:val="24"/>
        </w:rPr>
        <w:tab/>
        <w:t>Timelines of Information</w:t>
      </w:r>
      <w:bookmarkEnd w:id="15"/>
    </w:p>
    <w:p w:rsidR="00134E7B" w:rsidRPr="003D1872" w:rsidRDefault="00134E7B" w:rsidP="00134E7B">
      <w:pPr>
        <w:jc w:val="both"/>
      </w:pPr>
      <w:r w:rsidRPr="00134E7B">
        <w:t>The chart</w:t>
      </w:r>
      <w:r>
        <w:t>s</w:t>
      </w:r>
      <w:r w:rsidRPr="00134E7B">
        <w:t xml:space="preserve"> </w:t>
      </w:r>
      <w:r>
        <w:t xml:space="preserve">/ </w:t>
      </w:r>
      <w:r w:rsidR="00F22699">
        <w:t>information</w:t>
      </w:r>
      <w:r>
        <w:t xml:space="preserve"> depict</w:t>
      </w:r>
      <w:r w:rsidRPr="00134E7B">
        <w:t xml:space="preserve"> a “snapshot” of </w:t>
      </w:r>
      <w:r>
        <w:t xml:space="preserve">space </w:t>
      </w:r>
      <w:r w:rsidRPr="00134E7B">
        <w:t>weather</w:t>
      </w:r>
      <w:r>
        <w:t>, applicable to each hazard,</w:t>
      </w:r>
      <w:r w:rsidRPr="00134E7B">
        <w:t xml:space="preserve"> expected at the specified valid time.</w:t>
      </w:r>
      <w:r>
        <w:t xml:space="preserve"> </w:t>
      </w:r>
      <w:r w:rsidRPr="00134E7B">
        <w:t xml:space="preserve">The forecasted conditions </w:t>
      </w:r>
      <w:r>
        <w:t xml:space="preserve">should be </w:t>
      </w:r>
      <w:r w:rsidRPr="00134E7B">
        <w:t>divided into four forecast periods, 12-, 24-</w:t>
      </w:r>
      <w:r w:rsidR="00452803">
        <w:t>hours</w:t>
      </w:r>
      <w:r w:rsidRPr="00134E7B">
        <w:t>, 3</w:t>
      </w:r>
      <w:r w:rsidR="00452803">
        <w:t>-days</w:t>
      </w:r>
      <w:r w:rsidRPr="00134E7B">
        <w:t xml:space="preserve">, and </w:t>
      </w:r>
      <w:r w:rsidR="00452803">
        <w:t>7</w:t>
      </w:r>
      <w:r w:rsidRPr="00134E7B">
        <w:t>-</w:t>
      </w:r>
      <w:r w:rsidR="00452803">
        <w:t>days</w:t>
      </w:r>
      <w:r w:rsidRPr="00134E7B">
        <w:t>.</w:t>
      </w:r>
    </w:p>
    <w:p w:rsidR="003D1872" w:rsidRDefault="00052AF1" w:rsidP="005E5328">
      <w:pPr>
        <w:pStyle w:val="Heading2"/>
        <w:rPr>
          <w:i w:val="0"/>
          <w:iCs w:val="0"/>
          <w:sz w:val="24"/>
        </w:rPr>
      </w:pPr>
      <w:bookmarkStart w:id="16" w:name="_Toc256965060"/>
      <w:r>
        <w:rPr>
          <w:i w:val="0"/>
          <w:iCs w:val="0"/>
          <w:sz w:val="24"/>
        </w:rPr>
        <w:t>2</w:t>
      </w:r>
      <w:r w:rsidR="005E5328">
        <w:rPr>
          <w:i w:val="0"/>
          <w:iCs w:val="0"/>
          <w:sz w:val="24"/>
        </w:rPr>
        <w:t>.2.2.4</w:t>
      </w:r>
      <w:r w:rsidR="005E5328">
        <w:rPr>
          <w:i w:val="0"/>
          <w:iCs w:val="0"/>
          <w:sz w:val="24"/>
        </w:rPr>
        <w:tab/>
        <w:t xml:space="preserve">Reliability or </w:t>
      </w:r>
      <w:r w:rsidR="003C7AE7">
        <w:rPr>
          <w:i w:val="0"/>
          <w:iCs w:val="0"/>
          <w:sz w:val="24"/>
        </w:rPr>
        <w:t xml:space="preserve">% </w:t>
      </w:r>
      <w:r w:rsidR="005E5328">
        <w:rPr>
          <w:i w:val="0"/>
          <w:iCs w:val="0"/>
          <w:sz w:val="24"/>
        </w:rPr>
        <w:t>Confidence Levels</w:t>
      </w:r>
      <w:bookmarkEnd w:id="16"/>
    </w:p>
    <w:p w:rsidR="00A00334" w:rsidRDefault="005E5328" w:rsidP="00A00334">
      <w:pPr>
        <w:jc w:val="both"/>
      </w:pPr>
      <w:r>
        <w:t xml:space="preserve">The graphical representations of space weather hazards should also contain information relating to the reliability or </w:t>
      </w:r>
      <w:r w:rsidR="00856A1F">
        <w:t xml:space="preserve">% </w:t>
      </w:r>
      <w:r>
        <w:t>confidence levels of the forecasts.</w:t>
      </w:r>
    </w:p>
    <w:p w:rsidR="000368C8" w:rsidRPr="000368C8" w:rsidRDefault="00052AF1" w:rsidP="000368C8">
      <w:pPr>
        <w:pStyle w:val="Heading2"/>
        <w:rPr>
          <w:i w:val="0"/>
          <w:iCs w:val="0"/>
          <w:sz w:val="24"/>
        </w:rPr>
      </w:pPr>
      <w:bookmarkStart w:id="17" w:name="_Toc256965061"/>
      <w:r>
        <w:rPr>
          <w:i w:val="0"/>
          <w:iCs w:val="0"/>
          <w:sz w:val="24"/>
        </w:rPr>
        <w:lastRenderedPageBreak/>
        <w:t>2</w:t>
      </w:r>
      <w:r w:rsidR="000368C8">
        <w:rPr>
          <w:i w:val="0"/>
          <w:iCs w:val="0"/>
          <w:sz w:val="24"/>
        </w:rPr>
        <w:t>.2.2.</w:t>
      </w:r>
      <w:r w:rsidR="005E5328">
        <w:rPr>
          <w:i w:val="0"/>
          <w:iCs w:val="0"/>
          <w:sz w:val="24"/>
        </w:rPr>
        <w:t>5</w:t>
      </w:r>
      <w:r w:rsidR="000368C8">
        <w:rPr>
          <w:i w:val="0"/>
          <w:iCs w:val="0"/>
          <w:sz w:val="24"/>
        </w:rPr>
        <w:tab/>
      </w:r>
      <w:r w:rsidR="00C525C8">
        <w:rPr>
          <w:i w:val="0"/>
          <w:iCs w:val="0"/>
          <w:sz w:val="24"/>
        </w:rPr>
        <w:t>Combined Space and Terrestrial Weather Hazard Charts</w:t>
      </w:r>
      <w:bookmarkEnd w:id="17"/>
    </w:p>
    <w:p w:rsidR="000368C8" w:rsidRPr="006865FA" w:rsidRDefault="00C525C8" w:rsidP="006865FA">
      <w:pPr>
        <w:jc w:val="both"/>
      </w:pPr>
      <w:r>
        <w:t>The ability to react to space weather hazards must also take into account the terrestrial weather through or over which aircraft are flying. A combined space and terrestrial weather chart should be considered for “big picture” planning</w:t>
      </w:r>
      <w:r w:rsidR="00B62546">
        <w:t xml:space="preserve"> (see Figure </w:t>
      </w:r>
      <w:r w:rsidR="00052AF1">
        <w:t>2</w:t>
      </w:r>
      <w:r w:rsidR="00B62546">
        <w:t>-1).</w:t>
      </w:r>
    </w:p>
    <w:p w:rsidR="00B77A45" w:rsidRDefault="00B77A45" w:rsidP="00B77A45">
      <w:pPr>
        <w:jc w:val="both"/>
      </w:pPr>
    </w:p>
    <w:p w:rsidR="00AA3CD1" w:rsidRDefault="00AA3CD1" w:rsidP="00B77A45">
      <w:pPr>
        <w:jc w:val="both"/>
      </w:pPr>
    </w:p>
    <w:p w:rsidR="00AA3CD1" w:rsidRDefault="00AA3CD1" w:rsidP="00B77A45">
      <w:pPr>
        <w:jc w:val="both"/>
      </w:pPr>
    </w:p>
    <w:p w:rsidR="00B77A45" w:rsidRDefault="00363D3F" w:rsidP="00B77A45">
      <w:pPr>
        <w:jc w:val="both"/>
      </w:pPr>
      <w:r>
        <w:rPr>
          <w:noProof/>
        </w:rPr>
        <w:drawing>
          <wp:inline distT="0" distB="0" distL="0" distR="0">
            <wp:extent cx="6257925" cy="4505325"/>
            <wp:effectExtent l="19050" t="0" r="9525" b="0"/>
            <wp:docPr id="1" name="Picture 1" descr="PGNE15_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NE15_CL"/>
                    <pic:cNvPicPr>
                      <a:picLocks noChangeAspect="1" noChangeArrowheads="1"/>
                    </pic:cNvPicPr>
                  </pic:nvPicPr>
                  <pic:blipFill>
                    <a:blip r:embed="rId12" cstate="print"/>
                    <a:srcRect/>
                    <a:stretch>
                      <a:fillRect/>
                    </a:stretch>
                  </pic:blipFill>
                  <pic:spPr bwMode="auto">
                    <a:xfrm>
                      <a:off x="0" y="0"/>
                      <a:ext cx="6257925" cy="4505325"/>
                    </a:xfrm>
                    <a:prstGeom prst="rect">
                      <a:avLst/>
                    </a:prstGeom>
                    <a:noFill/>
                    <a:ln w="9525">
                      <a:noFill/>
                      <a:miter lim="800000"/>
                      <a:headEnd/>
                      <a:tailEnd/>
                    </a:ln>
                  </pic:spPr>
                </pic:pic>
              </a:graphicData>
            </a:graphic>
          </wp:inline>
        </w:drawing>
      </w:r>
    </w:p>
    <w:p w:rsidR="00B77A45" w:rsidRDefault="00C525C8" w:rsidP="009D3CCF">
      <w:pPr>
        <w:jc w:val="both"/>
      </w:pPr>
      <w:r>
        <w:t xml:space="preserve">Fig </w:t>
      </w:r>
      <w:r w:rsidR="00052AF1">
        <w:t>2</w:t>
      </w:r>
      <w:r>
        <w:t>-1.</w:t>
      </w:r>
      <w:r w:rsidR="009D3CCF">
        <w:t xml:space="preserve"> </w:t>
      </w:r>
      <w:r>
        <w:t>Example of Significant Weather Chart that cou</w:t>
      </w:r>
      <w:r w:rsidR="009D3CCF">
        <w:t xml:space="preserve">ld be used to superimpose Space </w:t>
      </w:r>
      <w:r>
        <w:t>Weather information</w:t>
      </w:r>
    </w:p>
    <w:p w:rsidR="00AA3CD1" w:rsidRDefault="00AA3CD1" w:rsidP="00B77A45">
      <w:pPr>
        <w:jc w:val="both"/>
      </w:pPr>
    </w:p>
    <w:p w:rsidR="00B77A45" w:rsidRDefault="00052AF1" w:rsidP="00A00334">
      <w:pPr>
        <w:pStyle w:val="Heading2"/>
        <w:rPr>
          <w:i w:val="0"/>
          <w:iCs w:val="0"/>
          <w:sz w:val="24"/>
        </w:rPr>
      </w:pPr>
      <w:bookmarkStart w:id="18" w:name="_Toc256965062"/>
      <w:r>
        <w:rPr>
          <w:i w:val="0"/>
          <w:iCs w:val="0"/>
          <w:sz w:val="24"/>
        </w:rPr>
        <w:t>2</w:t>
      </w:r>
      <w:r w:rsidR="00A00334">
        <w:rPr>
          <w:i w:val="0"/>
          <w:iCs w:val="0"/>
          <w:sz w:val="24"/>
        </w:rPr>
        <w:t>.2.3</w:t>
      </w:r>
      <w:r w:rsidR="00A00334">
        <w:rPr>
          <w:i w:val="0"/>
          <w:iCs w:val="0"/>
          <w:sz w:val="24"/>
        </w:rPr>
        <w:tab/>
      </w:r>
      <w:r w:rsidR="00A00334">
        <w:rPr>
          <w:i w:val="0"/>
          <w:iCs w:val="0"/>
          <w:sz w:val="24"/>
        </w:rPr>
        <w:tab/>
        <w:t>Communicating Space Weather Information</w:t>
      </w:r>
      <w:bookmarkEnd w:id="18"/>
    </w:p>
    <w:p w:rsidR="00A00334" w:rsidRDefault="00D473F4" w:rsidP="00A00334">
      <w:pPr>
        <w:jc w:val="both"/>
      </w:pPr>
      <w:r>
        <w:t>Space Weather information and reports should be communicated to the industry via all the currently available and regulatory approved transmission methods.</w:t>
      </w:r>
    </w:p>
    <w:p w:rsidR="00D473F4" w:rsidRDefault="00D473F4" w:rsidP="00A00334">
      <w:pPr>
        <w:jc w:val="both"/>
      </w:pPr>
    </w:p>
    <w:p w:rsidR="00D473F4" w:rsidRDefault="00D473F4" w:rsidP="00A00334">
      <w:pPr>
        <w:jc w:val="both"/>
      </w:pPr>
      <w:r>
        <w:t xml:space="preserve">The graphical charts and derived </w:t>
      </w:r>
      <w:r w:rsidR="00F22699">
        <w:t>information</w:t>
      </w:r>
      <w:r>
        <w:t xml:space="preserve"> should be transmitted from approved sources via the Internet.</w:t>
      </w:r>
    </w:p>
    <w:p w:rsidR="00D473F4" w:rsidRDefault="00D473F4" w:rsidP="00A00334">
      <w:pPr>
        <w:jc w:val="both"/>
      </w:pPr>
    </w:p>
    <w:p w:rsidR="00AA3CD1" w:rsidRDefault="00AA3CD1" w:rsidP="00A00334">
      <w:pPr>
        <w:jc w:val="both"/>
      </w:pPr>
    </w:p>
    <w:p w:rsidR="00D473F4" w:rsidRDefault="00D473F4" w:rsidP="00A00334">
      <w:pPr>
        <w:jc w:val="both"/>
      </w:pPr>
      <w:r>
        <w:lastRenderedPageBreak/>
        <w:t>Communication of information should be possible either by being “pushed” or “pulled” and wh</w:t>
      </w:r>
      <w:r w:rsidR="000F37D4">
        <w:t xml:space="preserve">ere required, </w:t>
      </w:r>
      <w:r>
        <w:t>integrated with the Operations/Dispatchers work area</w:t>
      </w:r>
      <w:r w:rsidR="000F37D4">
        <w:t xml:space="preserve"> as follows</w:t>
      </w:r>
      <w:r w:rsidR="001D085F">
        <w:t>:</w:t>
      </w:r>
    </w:p>
    <w:p w:rsidR="001D085F" w:rsidRDefault="001D085F" w:rsidP="001D085F">
      <w:pPr>
        <w:numPr>
          <w:ilvl w:val="0"/>
          <w:numId w:val="23"/>
        </w:numPr>
        <w:jc w:val="both"/>
      </w:pPr>
      <w:r>
        <w:t>Pushed – Warnings, Alerts, Parameter Alerts/Drop-offs, text &amp; Alert graphics</w:t>
      </w:r>
    </w:p>
    <w:p w:rsidR="001D085F" w:rsidRDefault="001D085F" w:rsidP="001D085F">
      <w:pPr>
        <w:numPr>
          <w:ilvl w:val="0"/>
          <w:numId w:val="23"/>
        </w:numPr>
        <w:jc w:val="both"/>
      </w:pPr>
      <w:r>
        <w:t>Pulled – Forecasts, Analysis Chart graphics</w:t>
      </w:r>
    </w:p>
    <w:p w:rsidR="001D085F" w:rsidRDefault="000F37D4" w:rsidP="001D085F">
      <w:pPr>
        <w:numPr>
          <w:ilvl w:val="0"/>
          <w:numId w:val="23"/>
        </w:numPr>
        <w:jc w:val="both"/>
      </w:pPr>
      <w:r>
        <w:t xml:space="preserve">“Attention-getters” </w:t>
      </w:r>
      <w:r w:rsidR="001D085F">
        <w:t>with Ops/Dispatch – Warnings, Alerts, Drop-offs</w:t>
      </w:r>
    </w:p>
    <w:p w:rsidR="00D6023F" w:rsidRPr="00A00334" w:rsidRDefault="00D6023F" w:rsidP="00AA3CD1">
      <w:pPr>
        <w:jc w:val="both"/>
      </w:pPr>
    </w:p>
    <w:p w:rsidR="00115523" w:rsidRPr="001D085F" w:rsidRDefault="00052AF1" w:rsidP="00AA3CD1">
      <w:pPr>
        <w:pStyle w:val="Heading2"/>
        <w:jc w:val="both"/>
        <w:rPr>
          <w:i w:val="0"/>
          <w:iCs w:val="0"/>
          <w:sz w:val="24"/>
        </w:rPr>
      </w:pPr>
      <w:bookmarkStart w:id="19" w:name="_Toc256965063"/>
      <w:r>
        <w:rPr>
          <w:i w:val="0"/>
          <w:iCs w:val="0"/>
          <w:sz w:val="24"/>
        </w:rPr>
        <w:t>2</w:t>
      </w:r>
      <w:r w:rsidR="00115523" w:rsidRPr="001D085F">
        <w:rPr>
          <w:i w:val="0"/>
          <w:iCs w:val="0"/>
          <w:sz w:val="24"/>
        </w:rPr>
        <w:t>.</w:t>
      </w:r>
      <w:r w:rsidR="00930106">
        <w:rPr>
          <w:i w:val="0"/>
          <w:iCs w:val="0"/>
          <w:sz w:val="24"/>
        </w:rPr>
        <w:t>2</w:t>
      </w:r>
      <w:r w:rsidR="00115523" w:rsidRPr="001D085F">
        <w:rPr>
          <w:i w:val="0"/>
          <w:iCs w:val="0"/>
          <w:sz w:val="24"/>
        </w:rPr>
        <w:t>.</w:t>
      </w:r>
      <w:r w:rsidR="00930106">
        <w:rPr>
          <w:i w:val="0"/>
          <w:iCs w:val="0"/>
          <w:sz w:val="24"/>
        </w:rPr>
        <w:t>4</w:t>
      </w:r>
      <w:r w:rsidR="00E26F23" w:rsidRPr="001D085F">
        <w:rPr>
          <w:i w:val="0"/>
          <w:iCs w:val="0"/>
          <w:sz w:val="24"/>
        </w:rPr>
        <w:tab/>
      </w:r>
      <w:r w:rsidR="00E26F23" w:rsidRPr="001D085F">
        <w:rPr>
          <w:i w:val="0"/>
          <w:iCs w:val="0"/>
          <w:sz w:val="24"/>
        </w:rPr>
        <w:tab/>
      </w:r>
      <w:r w:rsidR="00115523" w:rsidRPr="001D085F">
        <w:rPr>
          <w:i w:val="0"/>
          <w:iCs w:val="0"/>
          <w:sz w:val="24"/>
        </w:rPr>
        <w:t>RF Communications</w:t>
      </w:r>
      <w:bookmarkEnd w:id="19"/>
    </w:p>
    <w:p w:rsidR="00240821" w:rsidRPr="00240821" w:rsidRDefault="00052AF1" w:rsidP="00A06A6A">
      <w:pPr>
        <w:pStyle w:val="Heading3"/>
      </w:pPr>
      <w:r>
        <w:t>2</w:t>
      </w:r>
      <w:r w:rsidR="00240821">
        <w:t>.</w:t>
      </w:r>
      <w:r w:rsidR="00930106">
        <w:t>2</w:t>
      </w:r>
      <w:r w:rsidR="00240821">
        <w:t>.</w:t>
      </w:r>
      <w:r w:rsidR="00930106">
        <w:t>4</w:t>
      </w:r>
      <w:r w:rsidR="00240821">
        <w:t>.1</w:t>
      </w:r>
      <w:r w:rsidR="00240821">
        <w:tab/>
        <w:t>High Frequency (HF) Disruptions</w:t>
      </w:r>
    </w:p>
    <w:p w:rsidR="002F58DD" w:rsidRDefault="00757C30" w:rsidP="00AA3CD1">
      <w:pPr>
        <w:jc w:val="both"/>
      </w:pPr>
      <w:r>
        <w:t xml:space="preserve">In general, the exact space weather cause of any HF disruption </w:t>
      </w:r>
      <w:r w:rsidR="00BC64C6">
        <w:t xml:space="preserve">will </w:t>
      </w:r>
      <w:r>
        <w:t xml:space="preserve">not </w:t>
      </w:r>
      <w:r w:rsidR="00BC64C6">
        <w:t xml:space="preserve">be </w:t>
      </w:r>
      <w:r>
        <w:t xml:space="preserve">important to the </w:t>
      </w:r>
      <w:r w:rsidR="00BC64C6">
        <w:t>dispatcher-pilot briefing. However, 3 different causes of HF disruption have been identified, each with its own particular ch</w:t>
      </w:r>
      <w:r w:rsidR="00641528">
        <w:t>aracteristics and durations. Ther</w:t>
      </w:r>
      <w:r w:rsidR="00400B7A">
        <w:t xml:space="preserve">efore, </w:t>
      </w:r>
      <w:r w:rsidR="00160EFF">
        <w:t>in the cas</w:t>
      </w:r>
      <w:r w:rsidR="00F666FA">
        <w:t>e of</w:t>
      </w:r>
      <w:r w:rsidR="00160EFF">
        <w:t xml:space="preserve"> polar operations</w:t>
      </w:r>
      <w:r w:rsidR="00F666FA">
        <w:t>,</w:t>
      </w:r>
      <w:r w:rsidR="00160EFF">
        <w:t xml:space="preserve"> </w:t>
      </w:r>
      <w:r w:rsidR="00400B7A">
        <w:t>the observed effects may possibly</w:t>
      </w:r>
      <w:r w:rsidR="00641528">
        <w:t xml:space="preserve"> allow different operational windows</w:t>
      </w:r>
      <w:r w:rsidR="00D011D7">
        <w:t xml:space="preserve"> and </w:t>
      </w:r>
      <w:r w:rsidR="00F666FA">
        <w:t xml:space="preserve">flow control/spacing </w:t>
      </w:r>
      <w:r w:rsidR="00D011D7">
        <w:t>procedures</w:t>
      </w:r>
      <w:r w:rsidR="00641528">
        <w:t>.</w:t>
      </w:r>
    </w:p>
    <w:p w:rsidR="00641528" w:rsidRDefault="00641528" w:rsidP="00AA3CD1">
      <w:pPr>
        <w:jc w:val="both"/>
      </w:pPr>
    </w:p>
    <w:p w:rsidR="00ED7F8C" w:rsidRDefault="00ED7F8C" w:rsidP="00AA3CD1">
      <w:pPr>
        <w:jc w:val="both"/>
      </w:pPr>
      <w:r>
        <w:t>For loss or disruption of HF Communications the Decision-makers require the following information:</w:t>
      </w:r>
    </w:p>
    <w:p w:rsidR="00ED7F8C" w:rsidRDefault="00ED7F8C" w:rsidP="00AA3CD1">
      <w:pPr>
        <w:numPr>
          <w:ilvl w:val="0"/>
          <w:numId w:val="24"/>
        </w:numPr>
        <w:jc w:val="both"/>
      </w:pPr>
      <w:r>
        <w:t>Severity</w:t>
      </w:r>
    </w:p>
    <w:p w:rsidR="00ED7F8C" w:rsidRDefault="00ED7F8C" w:rsidP="00AA3CD1">
      <w:pPr>
        <w:numPr>
          <w:ilvl w:val="1"/>
          <w:numId w:val="24"/>
        </w:numPr>
        <w:jc w:val="both"/>
      </w:pPr>
      <w:r>
        <w:t>Signal strength/loss</w:t>
      </w:r>
    </w:p>
    <w:p w:rsidR="00ED7F8C" w:rsidRDefault="00ED7F8C" w:rsidP="00AA3CD1">
      <w:pPr>
        <w:numPr>
          <w:ilvl w:val="1"/>
          <w:numId w:val="24"/>
        </w:numPr>
        <w:jc w:val="both"/>
      </w:pPr>
      <w:r>
        <w:t>Clarity</w:t>
      </w:r>
    </w:p>
    <w:p w:rsidR="00ED7F8C" w:rsidRDefault="00ED7F8C" w:rsidP="00AA3CD1">
      <w:pPr>
        <w:numPr>
          <w:ilvl w:val="1"/>
          <w:numId w:val="24"/>
        </w:numPr>
        <w:jc w:val="both"/>
      </w:pPr>
      <w:r>
        <w:t>Best Useable Frequencies</w:t>
      </w:r>
    </w:p>
    <w:p w:rsidR="008E07A1" w:rsidRDefault="008E07A1" w:rsidP="00AA3CD1">
      <w:pPr>
        <w:numPr>
          <w:ilvl w:val="0"/>
          <w:numId w:val="24"/>
        </w:numPr>
        <w:jc w:val="both"/>
      </w:pPr>
      <w:r>
        <w:t>Timescales</w:t>
      </w:r>
    </w:p>
    <w:p w:rsidR="008E07A1" w:rsidRDefault="008E07A1" w:rsidP="00AA3CD1">
      <w:pPr>
        <w:numPr>
          <w:ilvl w:val="1"/>
          <w:numId w:val="24"/>
        </w:numPr>
        <w:jc w:val="both"/>
      </w:pPr>
      <w:r>
        <w:t>Valid from</w:t>
      </w:r>
    </w:p>
    <w:p w:rsidR="008E07A1" w:rsidRDefault="008E07A1" w:rsidP="00AA3CD1">
      <w:pPr>
        <w:numPr>
          <w:ilvl w:val="1"/>
          <w:numId w:val="24"/>
        </w:numPr>
        <w:jc w:val="both"/>
      </w:pPr>
      <w:r>
        <w:t>Duration</w:t>
      </w:r>
      <w:r w:rsidR="00ED7F8C">
        <w:t xml:space="preserve"> or Valid to</w:t>
      </w:r>
    </w:p>
    <w:p w:rsidR="00ED7F8C" w:rsidRDefault="00ED7F8C" w:rsidP="00AA3CD1">
      <w:pPr>
        <w:numPr>
          <w:ilvl w:val="1"/>
          <w:numId w:val="24"/>
        </w:numPr>
        <w:jc w:val="both"/>
      </w:pPr>
      <w:r>
        <w:t>Ongoing changes</w:t>
      </w:r>
    </w:p>
    <w:p w:rsidR="00930106" w:rsidRDefault="00930106" w:rsidP="00AA3CD1">
      <w:pPr>
        <w:numPr>
          <w:ilvl w:val="1"/>
          <w:numId w:val="24"/>
        </w:numPr>
        <w:jc w:val="both"/>
      </w:pPr>
      <w:r>
        <w:t>Confidence levels</w:t>
      </w:r>
    </w:p>
    <w:p w:rsidR="00930106" w:rsidRDefault="00930106" w:rsidP="00AA3CD1">
      <w:pPr>
        <w:numPr>
          <w:ilvl w:val="1"/>
          <w:numId w:val="24"/>
        </w:numPr>
        <w:jc w:val="both"/>
      </w:pPr>
      <w:r>
        <w:t>Current Condition Reports</w:t>
      </w:r>
    </w:p>
    <w:p w:rsidR="00ED7F8C" w:rsidRDefault="00ED7F8C" w:rsidP="00AA3CD1">
      <w:pPr>
        <w:jc w:val="both"/>
      </w:pPr>
    </w:p>
    <w:tbl>
      <w:tblPr>
        <w:tblW w:w="44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986"/>
        <w:gridCol w:w="990"/>
        <w:gridCol w:w="990"/>
        <w:gridCol w:w="991"/>
        <w:gridCol w:w="991"/>
        <w:gridCol w:w="1151"/>
        <w:gridCol w:w="1337"/>
      </w:tblGrid>
      <w:tr w:rsidR="00CC1DA4" w:rsidTr="00AA3CD1">
        <w:trPr>
          <w:jc w:val="center"/>
        </w:trPr>
        <w:tc>
          <w:tcPr>
            <w:tcW w:w="670" w:type="pct"/>
            <w:vAlign w:val="center"/>
          </w:tcPr>
          <w:p w:rsidR="00C16C56" w:rsidRDefault="00C16C56" w:rsidP="00AA3CD1">
            <w:pPr>
              <w:jc w:val="center"/>
            </w:pPr>
          </w:p>
        </w:tc>
        <w:tc>
          <w:tcPr>
            <w:tcW w:w="575" w:type="pct"/>
            <w:vAlign w:val="center"/>
          </w:tcPr>
          <w:p w:rsidR="00C16C56" w:rsidRDefault="00C16C56" w:rsidP="00AA3CD1">
            <w:pPr>
              <w:jc w:val="center"/>
            </w:pPr>
            <w:r>
              <w:t>7 days</w:t>
            </w:r>
          </w:p>
        </w:tc>
        <w:tc>
          <w:tcPr>
            <w:tcW w:w="577" w:type="pct"/>
            <w:vAlign w:val="center"/>
          </w:tcPr>
          <w:p w:rsidR="00C16C56" w:rsidRDefault="00C16C56" w:rsidP="00AA3CD1">
            <w:pPr>
              <w:jc w:val="center"/>
            </w:pPr>
            <w:r>
              <w:t>3 days</w:t>
            </w:r>
          </w:p>
        </w:tc>
        <w:tc>
          <w:tcPr>
            <w:tcW w:w="577" w:type="pct"/>
            <w:vAlign w:val="center"/>
          </w:tcPr>
          <w:p w:rsidR="00C16C56" w:rsidRDefault="00C16C56" w:rsidP="00AA3CD1">
            <w:pPr>
              <w:jc w:val="center"/>
            </w:pPr>
            <w:r>
              <w:t>30 hours</w:t>
            </w:r>
          </w:p>
        </w:tc>
        <w:tc>
          <w:tcPr>
            <w:tcW w:w="577" w:type="pct"/>
            <w:vAlign w:val="center"/>
          </w:tcPr>
          <w:p w:rsidR="00C16C56" w:rsidRDefault="00C16C56" w:rsidP="00AA3CD1">
            <w:pPr>
              <w:jc w:val="center"/>
            </w:pPr>
            <w:r>
              <w:t>12 hours</w:t>
            </w:r>
          </w:p>
        </w:tc>
        <w:tc>
          <w:tcPr>
            <w:tcW w:w="577" w:type="pct"/>
            <w:vAlign w:val="center"/>
          </w:tcPr>
          <w:p w:rsidR="00C16C56" w:rsidRDefault="00C16C56" w:rsidP="00AA3CD1">
            <w:pPr>
              <w:jc w:val="center"/>
            </w:pPr>
            <w:r>
              <w:t>6 hours</w:t>
            </w:r>
          </w:p>
        </w:tc>
        <w:tc>
          <w:tcPr>
            <w:tcW w:w="670" w:type="pct"/>
            <w:vAlign w:val="center"/>
          </w:tcPr>
          <w:p w:rsidR="00C16C56" w:rsidRDefault="00C16C56" w:rsidP="00AA3CD1">
            <w:pPr>
              <w:jc w:val="center"/>
            </w:pPr>
            <w:r>
              <w:t>0</w:t>
            </w:r>
          </w:p>
          <w:p w:rsidR="00C16C56" w:rsidRDefault="00C16C56" w:rsidP="00AA3CD1">
            <w:pPr>
              <w:jc w:val="center"/>
            </w:pPr>
            <w:r>
              <w:t>Dispatch</w:t>
            </w:r>
          </w:p>
        </w:tc>
        <w:tc>
          <w:tcPr>
            <w:tcW w:w="779" w:type="pct"/>
            <w:vAlign w:val="center"/>
          </w:tcPr>
          <w:p w:rsidR="00C16C56" w:rsidRDefault="00C16C56" w:rsidP="00AA3CD1">
            <w:pPr>
              <w:jc w:val="center"/>
            </w:pPr>
            <w:r>
              <w:t>→</w:t>
            </w:r>
          </w:p>
        </w:tc>
      </w:tr>
      <w:tr w:rsidR="00CC1DA4" w:rsidTr="00AA3CD1">
        <w:trPr>
          <w:jc w:val="center"/>
        </w:trPr>
        <w:tc>
          <w:tcPr>
            <w:tcW w:w="670" w:type="pct"/>
            <w:vAlign w:val="center"/>
          </w:tcPr>
          <w:p w:rsidR="00C16C56" w:rsidRDefault="00C16C56" w:rsidP="00AA3CD1">
            <w:pPr>
              <w:jc w:val="center"/>
            </w:pPr>
            <w:r>
              <w:t>Forecast</w:t>
            </w:r>
          </w:p>
        </w:tc>
        <w:tc>
          <w:tcPr>
            <w:tcW w:w="575" w:type="pct"/>
            <w:vAlign w:val="center"/>
          </w:tcPr>
          <w:p w:rsidR="00C16C56" w:rsidRDefault="00C16C56" w:rsidP="00AA3CD1">
            <w:pPr>
              <w:jc w:val="center"/>
            </w:pPr>
            <w:r>
              <w:t>65%</w:t>
            </w:r>
          </w:p>
        </w:tc>
        <w:tc>
          <w:tcPr>
            <w:tcW w:w="577" w:type="pct"/>
            <w:vAlign w:val="center"/>
          </w:tcPr>
          <w:p w:rsidR="00C16C56" w:rsidRDefault="00C16C56" w:rsidP="00AA3CD1">
            <w:pPr>
              <w:jc w:val="center"/>
            </w:pPr>
            <w:r>
              <w:t>75%</w:t>
            </w:r>
          </w:p>
        </w:tc>
        <w:tc>
          <w:tcPr>
            <w:tcW w:w="577" w:type="pct"/>
            <w:vAlign w:val="center"/>
          </w:tcPr>
          <w:p w:rsidR="00C16C56" w:rsidRDefault="00C16C56" w:rsidP="00AA3CD1">
            <w:pPr>
              <w:jc w:val="center"/>
            </w:pPr>
            <w:r>
              <w:t>85%</w:t>
            </w:r>
          </w:p>
        </w:tc>
        <w:tc>
          <w:tcPr>
            <w:tcW w:w="577" w:type="pct"/>
            <w:vAlign w:val="center"/>
          </w:tcPr>
          <w:p w:rsidR="00C16C56" w:rsidRDefault="00C16C56" w:rsidP="00AA3CD1">
            <w:pPr>
              <w:jc w:val="center"/>
            </w:pPr>
            <w:r>
              <w:t>95%</w:t>
            </w:r>
          </w:p>
        </w:tc>
        <w:tc>
          <w:tcPr>
            <w:tcW w:w="577" w:type="pct"/>
            <w:vAlign w:val="center"/>
          </w:tcPr>
          <w:p w:rsidR="00C16C56" w:rsidRDefault="00C16C56" w:rsidP="00AA3CD1">
            <w:pPr>
              <w:jc w:val="center"/>
            </w:pPr>
            <w:r>
              <w:t>95%</w:t>
            </w:r>
          </w:p>
        </w:tc>
        <w:tc>
          <w:tcPr>
            <w:tcW w:w="670" w:type="pct"/>
            <w:vAlign w:val="center"/>
          </w:tcPr>
          <w:p w:rsidR="00C16C56" w:rsidRDefault="00C16C56" w:rsidP="00AA3CD1">
            <w:pPr>
              <w:jc w:val="center"/>
            </w:pPr>
          </w:p>
        </w:tc>
        <w:tc>
          <w:tcPr>
            <w:tcW w:w="779" w:type="pct"/>
            <w:vAlign w:val="center"/>
          </w:tcPr>
          <w:p w:rsidR="00C16C56" w:rsidRDefault="00C16C56" w:rsidP="00AA3CD1">
            <w:pPr>
              <w:jc w:val="center"/>
            </w:pPr>
          </w:p>
        </w:tc>
      </w:tr>
      <w:tr w:rsidR="00CC1DA4" w:rsidTr="00AA3CD1">
        <w:trPr>
          <w:jc w:val="center"/>
        </w:trPr>
        <w:tc>
          <w:tcPr>
            <w:tcW w:w="670" w:type="pct"/>
            <w:vAlign w:val="center"/>
          </w:tcPr>
          <w:p w:rsidR="00C16C56" w:rsidRDefault="00C16C56" w:rsidP="00AA3CD1">
            <w:pPr>
              <w:jc w:val="center"/>
            </w:pPr>
            <w:r>
              <w:t>Warning</w:t>
            </w:r>
          </w:p>
        </w:tc>
        <w:tc>
          <w:tcPr>
            <w:tcW w:w="575"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r>
              <w:t>95%</w:t>
            </w:r>
          </w:p>
        </w:tc>
        <w:tc>
          <w:tcPr>
            <w:tcW w:w="577" w:type="pct"/>
            <w:vAlign w:val="center"/>
          </w:tcPr>
          <w:p w:rsidR="00C16C56" w:rsidRDefault="00C16C56" w:rsidP="00AA3CD1">
            <w:pPr>
              <w:jc w:val="center"/>
            </w:pPr>
            <w:r>
              <w:t>95%</w:t>
            </w:r>
          </w:p>
        </w:tc>
        <w:tc>
          <w:tcPr>
            <w:tcW w:w="670" w:type="pct"/>
            <w:vAlign w:val="center"/>
          </w:tcPr>
          <w:p w:rsidR="00C16C56" w:rsidRDefault="00C16C56" w:rsidP="00AA3CD1">
            <w:pPr>
              <w:jc w:val="center"/>
            </w:pPr>
          </w:p>
        </w:tc>
        <w:tc>
          <w:tcPr>
            <w:tcW w:w="779" w:type="pct"/>
            <w:vAlign w:val="center"/>
          </w:tcPr>
          <w:p w:rsidR="00C16C56" w:rsidRDefault="00C16C56" w:rsidP="00AA3CD1">
            <w:pPr>
              <w:jc w:val="center"/>
            </w:pPr>
          </w:p>
        </w:tc>
      </w:tr>
      <w:tr w:rsidR="00CC1DA4" w:rsidTr="00AA3CD1">
        <w:trPr>
          <w:jc w:val="center"/>
        </w:trPr>
        <w:tc>
          <w:tcPr>
            <w:tcW w:w="670" w:type="pct"/>
            <w:vAlign w:val="center"/>
          </w:tcPr>
          <w:p w:rsidR="00C16C56" w:rsidRDefault="00C16C56" w:rsidP="00AA3CD1">
            <w:pPr>
              <w:jc w:val="center"/>
            </w:pPr>
            <w:r>
              <w:t>Alert</w:t>
            </w:r>
          </w:p>
        </w:tc>
        <w:tc>
          <w:tcPr>
            <w:tcW w:w="575"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670" w:type="pct"/>
            <w:vAlign w:val="center"/>
          </w:tcPr>
          <w:p w:rsidR="00C16C56" w:rsidRDefault="00C16C56" w:rsidP="00AA3CD1">
            <w:pPr>
              <w:jc w:val="center"/>
            </w:pPr>
            <w:r>
              <w:t>95%</w:t>
            </w:r>
          </w:p>
        </w:tc>
        <w:tc>
          <w:tcPr>
            <w:tcW w:w="779" w:type="pct"/>
            <w:vAlign w:val="center"/>
          </w:tcPr>
          <w:p w:rsidR="00C16C56" w:rsidRDefault="00C16C56" w:rsidP="00AA3CD1">
            <w:pPr>
              <w:jc w:val="center"/>
            </w:pPr>
            <w:r>
              <w:t>95%</w:t>
            </w:r>
          </w:p>
        </w:tc>
      </w:tr>
      <w:tr w:rsidR="00CC1DA4" w:rsidTr="00AA3CD1">
        <w:trPr>
          <w:jc w:val="center"/>
        </w:trPr>
        <w:tc>
          <w:tcPr>
            <w:tcW w:w="670" w:type="pct"/>
            <w:vAlign w:val="center"/>
          </w:tcPr>
          <w:p w:rsidR="00C16C56" w:rsidRDefault="00C16C56" w:rsidP="00AA3CD1">
            <w:pPr>
              <w:jc w:val="center"/>
            </w:pPr>
            <w:r>
              <w:t>Update</w:t>
            </w:r>
          </w:p>
        </w:tc>
        <w:tc>
          <w:tcPr>
            <w:tcW w:w="575"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670" w:type="pct"/>
            <w:vAlign w:val="center"/>
          </w:tcPr>
          <w:p w:rsidR="00C16C56" w:rsidRDefault="00C16C56" w:rsidP="00AA3CD1">
            <w:pPr>
              <w:jc w:val="center"/>
            </w:pPr>
          </w:p>
        </w:tc>
        <w:tc>
          <w:tcPr>
            <w:tcW w:w="779" w:type="pct"/>
            <w:vAlign w:val="center"/>
          </w:tcPr>
          <w:p w:rsidR="00C16C56" w:rsidRDefault="00C16C56" w:rsidP="00AA3CD1">
            <w:pPr>
              <w:jc w:val="center"/>
            </w:pPr>
            <w:r>
              <w:t>95%</w:t>
            </w:r>
          </w:p>
          <w:p w:rsidR="00C16C56" w:rsidRDefault="00C16C56" w:rsidP="00AA3CD1">
            <w:pPr>
              <w:jc w:val="center"/>
            </w:pPr>
            <w:r>
              <w:t>Parameter Changes</w:t>
            </w:r>
          </w:p>
        </w:tc>
      </w:tr>
      <w:tr w:rsidR="00CC1DA4" w:rsidTr="00AA3CD1">
        <w:trPr>
          <w:jc w:val="center"/>
        </w:trPr>
        <w:tc>
          <w:tcPr>
            <w:tcW w:w="670" w:type="pct"/>
            <w:vAlign w:val="center"/>
          </w:tcPr>
          <w:p w:rsidR="00B36926" w:rsidRDefault="00B36926" w:rsidP="00DB5CE5">
            <w:pPr>
              <w:jc w:val="center"/>
            </w:pPr>
            <w:r>
              <w:t>PEA</w:t>
            </w:r>
          </w:p>
        </w:tc>
        <w:tc>
          <w:tcPr>
            <w:tcW w:w="575" w:type="pct"/>
            <w:vAlign w:val="center"/>
          </w:tcPr>
          <w:p w:rsidR="00B36926" w:rsidRDefault="00B36926" w:rsidP="00AA3CD1">
            <w:pPr>
              <w:jc w:val="center"/>
            </w:pPr>
          </w:p>
        </w:tc>
        <w:tc>
          <w:tcPr>
            <w:tcW w:w="577" w:type="pct"/>
            <w:vAlign w:val="center"/>
          </w:tcPr>
          <w:p w:rsidR="00B36926" w:rsidRDefault="00B36926" w:rsidP="00AA3CD1">
            <w:pPr>
              <w:jc w:val="center"/>
            </w:pPr>
          </w:p>
        </w:tc>
        <w:tc>
          <w:tcPr>
            <w:tcW w:w="577" w:type="pct"/>
            <w:vAlign w:val="center"/>
          </w:tcPr>
          <w:p w:rsidR="00B36926" w:rsidRDefault="00B36926" w:rsidP="00AA3CD1">
            <w:pPr>
              <w:jc w:val="center"/>
            </w:pPr>
          </w:p>
        </w:tc>
        <w:tc>
          <w:tcPr>
            <w:tcW w:w="577" w:type="pct"/>
            <w:vAlign w:val="center"/>
          </w:tcPr>
          <w:p w:rsidR="00B36926" w:rsidRDefault="00B36926" w:rsidP="00AA3CD1">
            <w:pPr>
              <w:jc w:val="center"/>
            </w:pPr>
          </w:p>
        </w:tc>
        <w:tc>
          <w:tcPr>
            <w:tcW w:w="577" w:type="pct"/>
            <w:vAlign w:val="center"/>
          </w:tcPr>
          <w:p w:rsidR="00B36926" w:rsidRDefault="00B36926" w:rsidP="00AA3CD1">
            <w:pPr>
              <w:jc w:val="center"/>
            </w:pPr>
          </w:p>
        </w:tc>
        <w:tc>
          <w:tcPr>
            <w:tcW w:w="670" w:type="pct"/>
            <w:vAlign w:val="center"/>
          </w:tcPr>
          <w:p w:rsidR="00B36926" w:rsidRDefault="00B36926" w:rsidP="00AA3CD1">
            <w:pPr>
              <w:jc w:val="center"/>
            </w:pPr>
          </w:p>
        </w:tc>
        <w:tc>
          <w:tcPr>
            <w:tcW w:w="779" w:type="pct"/>
            <w:vAlign w:val="center"/>
          </w:tcPr>
          <w:p w:rsidR="00B36926" w:rsidRDefault="00933B0C" w:rsidP="00AA3CD1">
            <w:pPr>
              <w:jc w:val="center"/>
            </w:pPr>
            <w:r>
              <w:t>99</w:t>
            </w:r>
            <w:r w:rsidR="00B36926">
              <w:t>%</w:t>
            </w:r>
          </w:p>
        </w:tc>
      </w:tr>
    </w:tbl>
    <w:p w:rsidR="000E1C7A" w:rsidRDefault="00ED7F8C" w:rsidP="00DB5CE5">
      <w:pPr>
        <w:ind w:left="568"/>
        <w:jc w:val="both"/>
      </w:pPr>
      <w:r>
        <w:t>Table</w:t>
      </w:r>
      <w:r w:rsidR="00930106">
        <w:t xml:space="preserve"> </w:t>
      </w:r>
      <w:r w:rsidR="00052AF1">
        <w:t>2</w:t>
      </w:r>
      <w:r w:rsidR="00930106">
        <w:t>-</w:t>
      </w:r>
      <w:r w:rsidR="00CF01AB">
        <w:t>4</w:t>
      </w:r>
      <w:r w:rsidR="00930106">
        <w:t xml:space="preserve">. Timescale </w:t>
      </w:r>
      <w:r w:rsidR="007B4FC3">
        <w:t xml:space="preserve">and confidence level </w:t>
      </w:r>
      <w:r w:rsidR="00930106">
        <w:t>requirements for HF Communications Information</w:t>
      </w:r>
    </w:p>
    <w:p w:rsidR="00930106" w:rsidRDefault="00930106" w:rsidP="00AA3CD1">
      <w:pPr>
        <w:jc w:val="both"/>
      </w:pPr>
    </w:p>
    <w:p w:rsidR="00ED7F8C" w:rsidRDefault="00ED7F8C" w:rsidP="00AA3CD1">
      <w:pPr>
        <w:numPr>
          <w:ilvl w:val="0"/>
          <w:numId w:val="25"/>
        </w:numPr>
        <w:jc w:val="both"/>
      </w:pPr>
      <w:r>
        <w:t>Region</w:t>
      </w:r>
      <w:r w:rsidR="00930106">
        <w:t>/</w:t>
      </w:r>
      <w:r w:rsidR="007B4FC3">
        <w:t>Boundaries</w:t>
      </w:r>
      <w:r w:rsidR="00071E37">
        <w:t>/FIR</w:t>
      </w:r>
    </w:p>
    <w:p w:rsidR="00071E37" w:rsidRDefault="00071E37" w:rsidP="00AA3CD1">
      <w:pPr>
        <w:numPr>
          <w:ilvl w:val="0"/>
          <w:numId w:val="25"/>
        </w:numPr>
        <w:jc w:val="both"/>
      </w:pPr>
      <w:r>
        <w:t>Hazard cause – differing operational responses</w:t>
      </w:r>
    </w:p>
    <w:p w:rsidR="00ED7F8C" w:rsidRDefault="00ED7F8C" w:rsidP="00AA3CD1">
      <w:pPr>
        <w:jc w:val="both"/>
      </w:pPr>
    </w:p>
    <w:p w:rsidR="00DB5CE5" w:rsidRDefault="00DB5CE5" w:rsidP="00AA3CD1">
      <w:pPr>
        <w:jc w:val="both"/>
      </w:pPr>
    </w:p>
    <w:p w:rsidR="00DB5CE5" w:rsidRPr="00930329" w:rsidRDefault="00DB5CE5" w:rsidP="00AA3CD1">
      <w:pPr>
        <w:jc w:val="both"/>
      </w:pPr>
    </w:p>
    <w:p w:rsidR="00473ECE" w:rsidRPr="00930329" w:rsidRDefault="00473ECE" w:rsidP="00AA3CD1">
      <w:pPr>
        <w:jc w:val="both"/>
      </w:pPr>
      <w:r w:rsidRPr="00930329">
        <w:lastRenderedPageBreak/>
        <w:t>Other considerations</w:t>
      </w:r>
      <w:r w:rsidR="00C16C56">
        <w:t xml:space="preserve"> that will affect the requirements are</w:t>
      </w:r>
      <w:r w:rsidRPr="00930329">
        <w:t>:</w:t>
      </w:r>
    </w:p>
    <w:p w:rsidR="00473ECE" w:rsidRPr="00930329" w:rsidRDefault="00473ECE" w:rsidP="00AA3CD1">
      <w:pPr>
        <w:jc w:val="both"/>
      </w:pPr>
      <w:r w:rsidRPr="00930329">
        <w:t>- Global airspace breakdown</w:t>
      </w:r>
    </w:p>
    <w:p w:rsidR="00473ECE" w:rsidRPr="00930329" w:rsidRDefault="0085682C" w:rsidP="00AA3CD1">
      <w:pPr>
        <w:jc w:val="both"/>
      </w:pPr>
      <w:r w:rsidRPr="00930329">
        <w:t>- increase use of CPDLC</w:t>
      </w:r>
    </w:p>
    <w:p w:rsidR="00473ECE" w:rsidRPr="00930329" w:rsidRDefault="00473ECE" w:rsidP="00AA3CD1">
      <w:pPr>
        <w:jc w:val="both"/>
      </w:pPr>
      <w:r w:rsidRPr="00930329">
        <w:t>- implementation of Satcom systems</w:t>
      </w:r>
    </w:p>
    <w:p w:rsidR="00473ECE" w:rsidRPr="00930329" w:rsidRDefault="00473ECE" w:rsidP="00AA3CD1">
      <w:pPr>
        <w:jc w:val="both"/>
      </w:pPr>
      <w:r w:rsidRPr="00930329">
        <w:t xml:space="preserve">- </w:t>
      </w:r>
      <w:r w:rsidR="00612F3F" w:rsidRPr="00930329">
        <w:t>NextGen, SESAR</w:t>
      </w:r>
    </w:p>
    <w:p w:rsidR="0059216E" w:rsidRPr="00930329" w:rsidRDefault="0059216E" w:rsidP="00D96B56">
      <w:pPr>
        <w:pStyle w:val="Heading2"/>
      </w:pPr>
    </w:p>
    <w:p w:rsidR="009F3CF9" w:rsidRDefault="00052AF1" w:rsidP="00D96B56">
      <w:pPr>
        <w:pStyle w:val="Heading3"/>
      </w:pPr>
      <w:r>
        <w:t>2</w:t>
      </w:r>
      <w:r w:rsidR="00240821">
        <w:t>.</w:t>
      </w:r>
      <w:r w:rsidR="00930106">
        <w:t>2</w:t>
      </w:r>
      <w:r w:rsidR="00240821">
        <w:t>.</w:t>
      </w:r>
      <w:r w:rsidR="00930106">
        <w:t>4</w:t>
      </w:r>
      <w:r w:rsidR="00240821">
        <w:t>.2</w:t>
      </w:r>
      <w:r w:rsidR="00240821">
        <w:tab/>
        <w:t>Very High Frequency (VHF) Disruptions</w:t>
      </w:r>
    </w:p>
    <w:p w:rsidR="00080C88" w:rsidRDefault="00080C88" w:rsidP="00AA3CD1">
      <w:pPr>
        <w:jc w:val="both"/>
      </w:pPr>
      <w:r>
        <w:t xml:space="preserve">Space weather events occur that cause an </w:t>
      </w:r>
      <w:r w:rsidRPr="00080C88">
        <w:t>increase in ionization in</w:t>
      </w:r>
      <w:r>
        <w:t xml:space="preserve"> th</w:t>
      </w:r>
      <w:r w:rsidRPr="00080C88">
        <w:t>e lower regions of the ionosphere on the sunlit</w:t>
      </w:r>
      <w:r>
        <w:t xml:space="preserve"> </w:t>
      </w:r>
      <w:r w:rsidRPr="00080C88">
        <w:t xml:space="preserve">side of Earth. </w:t>
      </w:r>
      <w:r>
        <w:t>The</w:t>
      </w:r>
      <w:r w:rsidRPr="00080C88">
        <w:t xml:space="preserve"> sudden ionospheric disturbance</w:t>
      </w:r>
      <w:r>
        <w:t xml:space="preserve"> </w:t>
      </w:r>
      <w:r w:rsidRPr="00080C88">
        <w:t xml:space="preserve">(SID) of radio signals can </w:t>
      </w:r>
      <w:r>
        <w:t>take place at VHF as well HF and may appear as a short-wave fade (SWF)</w:t>
      </w:r>
      <w:r w:rsidRPr="00080C88">
        <w:t>. This disturbance may</w:t>
      </w:r>
      <w:r>
        <w:t xml:space="preserve"> </w:t>
      </w:r>
      <w:r w:rsidRPr="00080C88">
        <w:t>last from minutes to hours, depending upon the</w:t>
      </w:r>
      <w:r>
        <w:t xml:space="preserve"> </w:t>
      </w:r>
      <w:r w:rsidRPr="00080C88">
        <w:t>mag</w:t>
      </w:r>
      <w:r>
        <w:t>nitude and duration of the event</w:t>
      </w:r>
      <w:r w:rsidRPr="00080C88">
        <w:t>.</w:t>
      </w:r>
      <w:r>
        <w:t xml:space="preserve"> Other space weather events </w:t>
      </w:r>
      <w:r w:rsidRPr="00080C88">
        <w:t>also create a wide spectrum of radio</w:t>
      </w:r>
      <w:r>
        <w:t xml:space="preserve"> </w:t>
      </w:r>
      <w:r w:rsidRPr="00080C88">
        <w:t>noise; at VHF (and under unusual conditions at</w:t>
      </w:r>
      <w:r w:rsidR="00C16C56">
        <w:t xml:space="preserve"> </w:t>
      </w:r>
      <w:r w:rsidRPr="00080C88">
        <w:t>HF) this noise may interfere directly with a</w:t>
      </w:r>
      <w:r w:rsidR="00C16C56">
        <w:t xml:space="preserve"> </w:t>
      </w:r>
      <w:r w:rsidRPr="00080C88">
        <w:t>wanted signal.</w:t>
      </w:r>
    </w:p>
    <w:p w:rsidR="00A311A2" w:rsidRDefault="00A311A2" w:rsidP="00AA3CD1">
      <w:pPr>
        <w:jc w:val="both"/>
      </w:pPr>
    </w:p>
    <w:p w:rsidR="009B38E0" w:rsidRDefault="009B38E0" w:rsidP="00AA3CD1">
      <w:pPr>
        <w:jc w:val="both"/>
      </w:pPr>
      <w:r>
        <w:t xml:space="preserve">For loss or disruption of </w:t>
      </w:r>
      <w:r w:rsidR="007B4FC3">
        <w:t>V</w:t>
      </w:r>
      <w:r>
        <w:t>HF Communications the Decision-makers require the following information:</w:t>
      </w:r>
    </w:p>
    <w:p w:rsidR="009B38E0" w:rsidRDefault="009B38E0" w:rsidP="00AA3CD1">
      <w:pPr>
        <w:numPr>
          <w:ilvl w:val="0"/>
          <w:numId w:val="24"/>
        </w:numPr>
        <w:jc w:val="both"/>
      </w:pPr>
      <w:r>
        <w:t>Severity</w:t>
      </w:r>
    </w:p>
    <w:p w:rsidR="009B38E0" w:rsidRDefault="009B38E0" w:rsidP="00AA3CD1">
      <w:pPr>
        <w:numPr>
          <w:ilvl w:val="1"/>
          <w:numId w:val="24"/>
        </w:numPr>
        <w:jc w:val="both"/>
      </w:pPr>
      <w:r>
        <w:t>Signal strength/loss</w:t>
      </w:r>
    </w:p>
    <w:p w:rsidR="009B38E0" w:rsidRDefault="009B38E0" w:rsidP="00AA3CD1">
      <w:pPr>
        <w:numPr>
          <w:ilvl w:val="1"/>
          <w:numId w:val="24"/>
        </w:numPr>
        <w:jc w:val="both"/>
      </w:pPr>
      <w:r>
        <w:t>Clarity</w:t>
      </w:r>
    </w:p>
    <w:p w:rsidR="009B38E0" w:rsidRDefault="007B4FC3" w:rsidP="00AA3CD1">
      <w:pPr>
        <w:numPr>
          <w:ilvl w:val="1"/>
          <w:numId w:val="24"/>
        </w:numPr>
        <w:jc w:val="both"/>
      </w:pPr>
      <w:r>
        <w:t>Susceptible</w:t>
      </w:r>
      <w:r w:rsidR="009B38E0">
        <w:t xml:space="preserve"> Frequencies</w:t>
      </w:r>
    </w:p>
    <w:p w:rsidR="009B38E0" w:rsidRDefault="009B38E0" w:rsidP="00AA3CD1">
      <w:pPr>
        <w:numPr>
          <w:ilvl w:val="0"/>
          <w:numId w:val="24"/>
        </w:numPr>
        <w:jc w:val="both"/>
      </w:pPr>
      <w:r>
        <w:t>Timescales</w:t>
      </w:r>
    </w:p>
    <w:p w:rsidR="009B38E0" w:rsidRDefault="009B38E0" w:rsidP="00AA3CD1">
      <w:pPr>
        <w:numPr>
          <w:ilvl w:val="1"/>
          <w:numId w:val="24"/>
        </w:numPr>
        <w:jc w:val="both"/>
      </w:pPr>
      <w:r>
        <w:t>Valid from</w:t>
      </w:r>
    </w:p>
    <w:p w:rsidR="009B38E0" w:rsidRDefault="009B38E0" w:rsidP="00AA3CD1">
      <w:pPr>
        <w:numPr>
          <w:ilvl w:val="1"/>
          <w:numId w:val="24"/>
        </w:numPr>
        <w:jc w:val="both"/>
      </w:pPr>
      <w:r>
        <w:t>Duration or Valid to</w:t>
      </w:r>
    </w:p>
    <w:p w:rsidR="009B38E0" w:rsidRDefault="009B38E0" w:rsidP="00AA3CD1">
      <w:pPr>
        <w:numPr>
          <w:ilvl w:val="1"/>
          <w:numId w:val="24"/>
        </w:numPr>
        <w:jc w:val="both"/>
      </w:pPr>
      <w:r>
        <w:t>Ongoing changes</w:t>
      </w:r>
    </w:p>
    <w:p w:rsidR="009B38E0" w:rsidRDefault="009B38E0" w:rsidP="00AA3CD1">
      <w:pPr>
        <w:numPr>
          <w:ilvl w:val="1"/>
          <w:numId w:val="24"/>
        </w:numPr>
        <w:jc w:val="both"/>
      </w:pPr>
      <w:r>
        <w:t>Confidence levels</w:t>
      </w:r>
    </w:p>
    <w:p w:rsidR="009B38E0" w:rsidRDefault="009B38E0" w:rsidP="00AA3CD1">
      <w:pPr>
        <w:numPr>
          <w:ilvl w:val="1"/>
          <w:numId w:val="24"/>
        </w:numPr>
        <w:jc w:val="both"/>
      </w:pPr>
      <w:r>
        <w:t>Current Condition Reports</w:t>
      </w:r>
    </w:p>
    <w:p w:rsidR="009B38E0" w:rsidRDefault="009B38E0" w:rsidP="00AA3CD1">
      <w:pPr>
        <w:jc w:val="both"/>
      </w:pPr>
    </w:p>
    <w:tbl>
      <w:tblPr>
        <w:tblW w:w="44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986"/>
        <w:gridCol w:w="990"/>
        <w:gridCol w:w="990"/>
        <w:gridCol w:w="991"/>
        <w:gridCol w:w="991"/>
        <w:gridCol w:w="1151"/>
        <w:gridCol w:w="1337"/>
      </w:tblGrid>
      <w:tr w:rsidR="00CC1DA4" w:rsidTr="00AA3CD1">
        <w:trPr>
          <w:jc w:val="center"/>
        </w:trPr>
        <w:tc>
          <w:tcPr>
            <w:tcW w:w="670" w:type="pct"/>
            <w:vAlign w:val="center"/>
          </w:tcPr>
          <w:p w:rsidR="00C16C56" w:rsidRDefault="00C16C56" w:rsidP="00AA3CD1">
            <w:pPr>
              <w:jc w:val="center"/>
            </w:pPr>
          </w:p>
        </w:tc>
        <w:tc>
          <w:tcPr>
            <w:tcW w:w="575" w:type="pct"/>
            <w:vAlign w:val="center"/>
          </w:tcPr>
          <w:p w:rsidR="00C16C56" w:rsidRDefault="00C16C56" w:rsidP="00AA3CD1">
            <w:pPr>
              <w:jc w:val="center"/>
            </w:pPr>
            <w:r>
              <w:t>7 days</w:t>
            </w:r>
          </w:p>
        </w:tc>
        <w:tc>
          <w:tcPr>
            <w:tcW w:w="577" w:type="pct"/>
            <w:vAlign w:val="center"/>
          </w:tcPr>
          <w:p w:rsidR="00C16C56" w:rsidRDefault="00C16C56" w:rsidP="00AA3CD1">
            <w:pPr>
              <w:jc w:val="center"/>
            </w:pPr>
            <w:r>
              <w:t>3 days</w:t>
            </w:r>
          </w:p>
        </w:tc>
        <w:tc>
          <w:tcPr>
            <w:tcW w:w="577" w:type="pct"/>
            <w:vAlign w:val="center"/>
          </w:tcPr>
          <w:p w:rsidR="00C16C56" w:rsidRDefault="00C16C56" w:rsidP="00AA3CD1">
            <w:pPr>
              <w:jc w:val="center"/>
            </w:pPr>
            <w:r>
              <w:t>30 hours</w:t>
            </w:r>
          </w:p>
        </w:tc>
        <w:tc>
          <w:tcPr>
            <w:tcW w:w="577" w:type="pct"/>
            <w:vAlign w:val="center"/>
          </w:tcPr>
          <w:p w:rsidR="00C16C56" w:rsidRDefault="00C16C56" w:rsidP="00AA3CD1">
            <w:pPr>
              <w:jc w:val="center"/>
            </w:pPr>
            <w:r>
              <w:t>12 hours</w:t>
            </w:r>
          </w:p>
        </w:tc>
        <w:tc>
          <w:tcPr>
            <w:tcW w:w="577" w:type="pct"/>
            <w:vAlign w:val="center"/>
          </w:tcPr>
          <w:p w:rsidR="00C16C56" w:rsidRDefault="00C16C56" w:rsidP="00AA3CD1">
            <w:pPr>
              <w:jc w:val="center"/>
            </w:pPr>
            <w:r>
              <w:t>6 hours</w:t>
            </w:r>
          </w:p>
        </w:tc>
        <w:tc>
          <w:tcPr>
            <w:tcW w:w="670" w:type="pct"/>
            <w:vAlign w:val="center"/>
          </w:tcPr>
          <w:p w:rsidR="00C16C56" w:rsidRDefault="00C16C56" w:rsidP="00AA3CD1">
            <w:pPr>
              <w:jc w:val="center"/>
            </w:pPr>
            <w:r>
              <w:t>0</w:t>
            </w:r>
          </w:p>
          <w:p w:rsidR="00C16C56" w:rsidRDefault="00C16C56" w:rsidP="00AA3CD1">
            <w:pPr>
              <w:jc w:val="center"/>
            </w:pPr>
            <w:r>
              <w:t>Dispatch</w:t>
            </w:r>
          </w:p>
        </w:tc>
        <w:tc>
          <w:tcPr>
            <w:tcW w:w="779" w:type="pct"/>
            <w:vAlign w:val="center"/>
          </w:tcPr>
          <w:p w:rsidR="00C16C56" w:rsidRDefault="00C16C56" w:rsidP="00AA3CD1">
            <w:pPr>
              <w:jc w:val="center"/>
            </w:pPr>
            <w:r>
              <w:t>→</w:t>
            </w:r>
          </w:p>
        </w:tc>
      </w:tr>
      <w:tr w:rsidR="00CC1DA4" w:rsidTr="00AA3CD1">
        <w:trPr>
          <w:jc w:val="center"/>
        </w:trPr>
        <w:tc>
          <w:tcPr>
            <w:tcW w:w="670" w:type="pct"/>
            <w:vAlign w:val="center"/>
          </w:tcPr>
          <w:p w:rsidR="00C16C56" w:rsidRDefault="00C16C56" w:rsidP="00AA3CD1">
            <w:pPr>
              <w:jc w:val="center"/>
            </w:pPr>
            <w:r>
              <w:t>Forecast</w:t>
            </w:r>
          </w:p>
        </w:tc>
        <w:tc>
          <w:tcPr>
            <w:tcW w:w="575" w:type="pct"/>
            <w:vAlign w:val="center"/>
          </w:tcPr>
          <w:p w:rsidR="00C16C56" w:rsidRDefault="005E0A5D" w:rsidP="00AA3CD1">
            <w:pPr>
              <w:jc w:val="center"/>
            </w:pPr>
            <w:r>
              <w:t>n/r</w:t>
            </w:r>
          </w:p>
        </w:tc>
        <w:tc>
          <w:tcPr>
            <w:tcW w:w="577" w:type="pct"/>
            <w:vAlign w:val="center"/>
          </w:tcPr>
          <w:p w:rsidR="00C16C56" w:rsidRDefault="005E0A5D" w:rsidP="00AA3CD1">
            <w:pPr>
              <w:jc w:val="center"/>
            </w:pPr>
            <w:r>
              <w:t>n/r</w:t>
            </w:r>
          </w:p>
        </w:tc>
        <w:tc>
          <w:tcPr>
            <w:tcW w:w="577" w:type="pct"/>
            <w:vAlign w:val="center"/>
          </w:tcPr>
          <w:p w:rsidR="00C16C56" w:rsidRDefault="00C16C56" w:rsidP="00AA3CD1">
            <w:pPr>
              <w:jc w:val="center"/>
            </w:pPr>
            <w:r>
              <w:t>65%</w:t>
            </w:r>
          </w:p>
        </w:tc>
        <w:tc>
          <w:tcPr>
            <w:tcW w:w="577" w:type="pct"/>
            <w:vAlign w:val="center"/>
          </w:tcPr>
          <w:p w:rsidR="00C16C56" w:rsidRDefault="00C16C56" w:rsidP="00AA3CD1">
            <w:pPr>
              <w:jc w:val="center"/>
            </w:pPr>
            <w:r>
              <w:t>65%</w:t>
            </w:r>
          </w:p>
        </w:tc>
        <w:tc>
          <w:tcPr>
            <w:tcW w:w="577" w:type="pct"/>
            <w:vAlign w:val="center"/>
          </w:tcPr>
          <w:p w:rsidR="00C16C56" w:rsidRDefault="00C16C56" w:rsidP="00AA3CD1">
            <w:pPr>
              <w:jc w:val="center"/>
            </w:pPr>
            <w:r>
              <w:t>85%</w:t>
            </w:r>
          </w:p>
        </w:tc>
        <w:tc>
          <w:tcPr>
            <w:tcW w:w="670" w:type="pct"/>
            <w:vAlign w:val="center"/>
          </w:tcPr>
          <w:p w:rsidR="00C16C56" w:rsidRDefault="00C16C56" w:rsidP="00AA3CD1">
            <w:pPr>
              <w:jc w:val="center"/>
            </w:pPr>
          </w:p>
        </w:tc>
        <w:tc>
          <w:tcPr>
            <w:tcW w:w="779" w:type="pct"/>
            <w:vAlign w:val="center"/>
          </w:tcPr>
          <w:p w:rsidR="00C16C56" w:rsidRDefault="00C16C56" w:rsidP="00AA3CD1">
            <w:pPr>
              <w:jc w:val="center"/>
            </w:pPr>
          </w:p>
        </w:tc>
      </w:tr>
      <w:tr w:rsidR="00CC1DA4" w:rsidTr="00AA3CD1">
        <w:trPr>
          <w:jc w:val="center"/>
        </w:trPr>
        <w:tc>
          <w:tcPr>
            <w:tcW w:w="670" w:type="pct"/>
            <w:vAlign w:val="center"/>
          </w:tcPr>
          <w:p w:rsidR="00C16C56" w:rsidRDefault="00C16C56" w:rsidP="00AA3CD1">
            <w:pPr>
              <w:jc w:val="center"/>
            </w:pPr>
            <w:r>
              <w:t>Warning</w:t>
            </w:r>
          </w:p>
        </w:tc>
        <w:tc>
          <w:tcPr>
            <w:tcW w:w="575"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r>
              <w:t>65%</w:t>
            </w:r>
          </w:p>
        </w:tc>
        <w:tc>
          <w:tcPr>
            <w:tcW w:w="577" w:type="pct"/>
            <w:vAlign w:val="center"/>
          </w:tcPr>
          <w:p w:rsidR="00C16C56" w:rsidRDefault="00C16C56" w:rsidP="00AA3CD1">
            <w:pPr>
              <w:jc w:val="center"/>
            </w:pPr>
            <w:r>
              <w:t>85%</w:t>
            </w:r>
          </w:p>
        </w:tc>
        <w:tc>
          <w:tcPr>
            <w:tcW w:w="670" w:type="pct"/>
            <w:vAlign w:val="center"/>
          </w:tcPr>
          <w:p w:rsidR="00C16C56" w:rsidRDefault="00C16C56" w:rsidP="00AA3CD1">
            <w:pPr>
              <w:jc w:val="center"/>
            </w:pPr>
          </w:p>
        </w:tc>
        <w:tc>
          <w:tcPr>
            <w:tcW w:w="779" w:type="pct"/>
            <w:vAlign w:val="center"/>
          </w:tcPr>
          <w:p w:rsidR="00C16C56" w:rsidRDefault="00C16C56" w:rsidP="00AA3CD1">
            <w:pPr>
              <w:jc w:val="center"/>
            </w:pPr>
          </w:p>
        </w:tc>
      </w:tr>
      <w:tr w:rsidR="00CC1DA4" w:rsidTr="00AA3CD1">
        <w:trPr>
          <w:jc w:val="center"/>
        </w:trPr>
        <w:tc>
          <w:tcPr>
            <w:tcW w:w="670" w:type="pct"/>
            <w:vAlign w:val="center"/>
          </w:tcPr>
          <w:p w:rsidR="00C16C56" w:rsidRDefault="00C16C56" w:rsidP="00AA3CD1">
            <w:pPr>
              <w:jc w:val="center"/>
            </w:pPr>
            <w:r>
              <w:t>Alert</w:t>
            </w:r>
          </w:p>
        </w:tc>
        <w:tc>
          <w:tcPr>
            <w:tcW w:w="575"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670" w:type="pct"/>
            <w:vAlign w:val="center"/>
          </w:tcPr>
          <w:p w:rsidR="00C16C56" w:rsidRDefault="00C16C56" w:rsidP="00AA3CD1">
            <w:pPr>
              <w:jc w:val="center"/>
            </w:pPr>
            <w:r>
              <w:t>95%</w:t>
            </w:r>
          </w:p>
        </w:tc>
        <w:tc>
          <w:tcPr>
            <w:tcW w:w="779" w:type="pct"/>
            <w:vAlign w:val="center"/>
          </w:tcPr>
          <w:p w:rsidR="00C16C56" w:rsidRDefault="00C16C56" w:rsidP="00AA3CD1">
            <w:pPr>
              <w:jc w:val="center"/>
            </w:pPr>
            <w:r>
              <w:t>95%</w:t>
            </w:r>
          </w:p>
        </w:tc>
      </w:tr>
      <w:tr w:rsidR="00CC1DA4" w:rsidTr="00AA3CD1">
        <w:trPr>
          <w:jc w:val="center"/>
        </w:trPr>
        <w:tc>
          <w:tcPr>
            <w:tcW w:w="670" w:type="pct"/>
            <w:vAlign w:val="center"/>
          </w:tcPr>
          <w:p w:rsidR="00C16C56" w:rsidRDefault="00C16C56" w:rsidP="00AA3CD1">
            <w:pPr>
              <w:jc w:val="center"/>
            </w:pPr>
            <w:r>
              <w:t>Update</w:t>
            </w:r>
          </w:p>
        </w:tc>
        <w:tc>
          <w:tcPr>
            <w:tcW w:w="575"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577" w:type="pct"/>
            <w:vAlign w:val="center"/>
          </w:tcPr>
          <w:p w:rsidR="00C16C56" w:rsidRDefault="00C16C56" w:rsidP="00AA3CD1">
            <w:pPr>
              <w:jc w:val="center"/>
            </w:pPr>
          </w:p>
        </w:tc>
        <w:tc>
          <w:tcPr>
            <w:tcW w:w="670" w:type="pct"/>
            <w:vAlign w:val="center"/>
          </w:tcPr>
          <w:p w:rsidR="00C16C56" w:rsidRDefault="00C16C56" w:rsidP="00AA3CD1">
            <w:pPr>
              <w:jc w:val="center"/>
            </w:pPr>
          </w:p>
        </w:tc>
        <w:tc>
          <w:tcPr>
            <w:tcW w:w="779" w:type="pct"/>
            <w:vAlign w:val="center"/>
          </w:tcPr>
          <w:p w:rsidR="00C16C56" w:rsidRDefault="00C16C56" w:rsidP="00AA3CD1">
            <w:pPr>
              <w:jc w:val="center"/>
            </w:pPr>
            <w:r>
              <w:t>95%</w:t>
            </w:r>
          </w:p>
          <w:p w:rsidR="00C16C56" w:rsidRDefault="00C16C56" w:rsidP="00AA3CD1">
            <w:pPr>
              <w:jc w:val="center"/>
            </w:pPr>
            <w:r>
              <w:t>Parameter Changes</w:t>
            </w:r>
          </w:p>
        </w:tc>
      </w:tr>
      <w:tr w:rsidR="00CC1DA4" w:rsidTr="00AA3CD1">
        <w:trPr>
          <w:jc w:val="center"/>
        </w:trPr>
        <w:tc>
          <w:tcPr>
            <w:tcW w:w="670" w:type="pct"/>
            <w:vAlign w:val="center"/>
          </w:tcPr>
          <w:p w:rsidR="00B36926" w:rsidRDefault="00B36926" w:rsidP="00DB5CE5">
            <w:pPr>
              <w:jc w:val="center"/>
            </w:pPr>
            <w:r>
              <w:t>P</w:t>
            </w:r>
            <w:r w:rsidR="00DB5CE5">
              <w:t>E</w:t>
            </w:r>
            <w:r>
              <w:t>A</w:t>
            </w:r>
          </w:p>
        </w:tc>
        <w:tc>
          <w:tcPr>
            <w:tcW w:w="575" w:type="pct"/>
            <w:vAlign w:val="center"/>
          </w:tcPr>
          <w:p w:rsidR="00B36926" w:rsidRDefault="00B36926" w:rsidP="00AA3CD1">
            <w:pPr>
              <w:jc w:val="center"/>
            </w:pPr>
          </w:p>
        </w:tc>
        <w:tc>
          <w:tcPr>
            <w:tcW w:w="577" w:type="pct"/>
            <w:vAlign w:val="center"/>
          </w:tcPr>
          <w:p w:rsidR="00B36926" w:rsidRDefault="00B36926" w:rsidP="00AA3CD1">
            <w:pPr>
              <w:jc w:val="center"/>
            </w:pPr>
          </w:p>
        </w:tc>
        <w:tc>
          <w:tcPr>
            <w:tcW w:w="577" w:type="pct"/>
            <w:vAlign w:val="center"/>
          </w:tcPr>
          <w:p w:rsidR="00B36926" w:rsidRDefault="00B36926" w:rsidP="00AA3CD1">
            <w:pPr>
              <w:jc w:val="center"/>
            </w:pPr>
          </w:p>
        </w:tc>
        <w:tc>
          <w:tcPr>
            <w:tcW w:w="577" w:type="pct"/>
            <w:vAlign w:val="center"/>
          </w:tcPr>
          <w:p w:rsidR="00B36926" w:rsidRDefault="00B36926" w:rsidP="00AA3CD1">
            <w:pPr>
              <w:jc w:val="center"/>
            </w:pPr>
          </w:p>
        </w:tc>
        <w:tc>
          <w:tcPr>
            <w:tcW w:w="577" w:type="pct"/>
            <w:vAlign w:val="center"/>
          </w:tcPr>
          <w:p w:rsidR="00B36926" w:rsidRDefault="00B36926" w:rsidP="00AA3CD1">
            <w:pPr>
              <w:jc w:val="center"/>
            </w:pPr>
          </w:p>
        </w:tc>
        <w:tc>
          <w:tcPr>
            <w:tcW w:w="670" w:type="pct"/>
            <w:vAlign w:val="center"/>
          </w:tcPr>
          <w:p w:rsidR="00B36926" w:rsidRDefault="00B36926" w:rsidP="00AA3CD1">
            <w:pPr>
              <w:jc w:val="center"/>
            </w:pPr>
          </w:p>
        </w:tc>
        <w:tc>
          <w:tcPr>
            <w:tcW w:w="779" w:type="pct"/>
            <w:vAlign w:val="center"/>
          </w:tcPr>
          <w:p w:rsidR="00B36926" w:rsidRDefault="00933B0C" w:rsidP="00AA3CD1">
            <w:pPr>
              <w:jc w:val="center"/>
            </w:pPr>
            <w:r>
              <w:t>99</w:t>
            </w:r>
            <w:r w:rsidR="00B36926">
              <w:t>%</w:t>
            </w:r>
          </w:p>
        </w:tc>
      </w:tr>
    </w:tbl>
    <w:p w:rsidR="009B38E0" w:rsidRDefault="009B38E0" w:rsidP="00DB5CE5">
      <w:pPr>
        <w:ind w:left="568"/>
        <w:jc w:val="both"/>
      </w:pPr>
      <w:r>
        <w:t xml:space="preserve">Table </w:t>
      </w:r>
      <w:r w:rsidR="00052AF1">
        <w:t>2</w:t>
      </w:r>
      <w:r w:rsidR="007B4FC3">
        <w:t>-</w:t>
      </w:r>
      <w:r w:rsidR="00CF01AB">
        <w:t>5</w:t>
      </w:r>
      <w:r>
        <w:t xml:space="preserve">. Timescale </w:t>
      </w:r>
      <w:r w:rsidR="007B4FC3">
        <w:t xml:space="preserve">and confidence level </w:t>
      </w:r>
      <w:r>
        <w:t xml:space="preserve">requirements for </w:t>
      </w:r>
      <w:r w:rsidR="007B4FC3">
        <w:t>V</w:t>
      </w:r>
      <w:r>
        <w:t>HF Communications Information</w:t>
      </w:r>
      <w:r w:rsidR="005E0A5D">
        <w:t xml:space="preserve"> (n/r – not required)</w:t>
      </w:r>
    </w:p>
    <w:p w:rsidR="009B38E0" w:rsidRDefault="009B38E0" w:rsidP="00AA3CD1">
      <w:pPr>
        <w:jc w:val="both"/>
      </w:pPr>
    </w:p>
    <w:p w:rsidR="00240821" w:rsidRDefault="009B38E0" w:rsidP="00AA3CD1">
      <w:pPr>
        <w:numPr>
          <w:ilvl w:val="0"/>
          <w:numId w:val="24"/>
        </w:numPr>
        <w:jc w:val="both"/>
      </w:pPr>
      <w:r>
        <w:t>Reg</w:t>
      </w:r>
      <w:r w:rsidR="007B4FC3">
        <w:t>ion/Boundaries</w:t>
      </w:r>
      <w:r w:rsidR="00071E37">
        <w:t>/FIR</w:t>
      </w:r>
    </w:p>
    <w:p w:rsidR="00240821" w:rsidRDefault="00240821" w:rsidP="00AA3CD1">
      <w:pPr>
        <w:jc w:val="both"/>
      </w:pPr>
    </w:p>
    <w:p w:rsidR="00F06935" w:rsidRDefault="00F06935" w:rsidP="00AA3CD1">
      <w:pPr>
        <w:jc w:val="both"/>
      </w:pPr>
    </w:p>
    <w:p w:rsidR="00F06935" w:rsidRDefault="00F06935" w:rsidP="00AA3CD1">
      <w:pPr>
        <w:jc w:val="both"/>
      </w:pPr>
    </w:p>
    <w:p w:rsidR="00F06935" w:rsidRDefault="00F06935" w:rsidP="00AA3CD1">
      <w:pPr>
        <w:jc w:val="both"/>
      </w:pPr>
    </w:p>
    <w:p w:rsidR="00090167" w:rsidRDefault="00090167" w:rsidP="00240821"/>
    <w:p w:rsidR="00240821" w:rsidRDefault="00052AF1" w:rsidP="00D96B56">
      <w:pPr>
        <w:pStyle w:val="Heading212pt"/>
        <w:outlineLvl w:val="2"/>
      </w:pPr>
      <w:r>
        <w:t>2</w:t>
      </w:r>
      <w:r w:rsidR="005C3C55">
        <w:t>.</w:t>
      </w:r>
      <w:r w:rsidR="00930106">
        <w:t>2</w:t>
      </w:r>
      <w:r w:rsidR="005C3C55">
        <w:t>.</w:t>
      </w:r>
      <w:r w:rsidR="00930106">
        <w:t>4</w:t>
      </w:r>
      <w:r w:rsidR="005C3C55">
        <w:t>.3</w:t>
      </w:r>
      <w:r w:rsidR="005C3C55">
        <w:tab/>
        <w:t>Ultra High Frequency (UHF) Disruptions</w:t>
      </w:r>
    </w:p>
    <w:p w:rsidR="00A76323" w:rsidRDefault="0059216E" w:rsidP="00240821">
      <w:r>
        <w:t>A line-of-sight signal loss due to space weather activity. Primarily m</w:t>
      </w:r>
      <w:r w:rsidR="00A76323">
        <w:t xml:space="preserve">ore of interest </w:t>
      </w:r>
      <w:r w:rsidR="00357A41">
        <w:t>to military radar systems</w:t>
      </w:r>
      <w:r w:rsidR="00A76323">
        <w:t>.</w:t>
      </w:r>
    </w:p>
    <w:p w:rsidR="00A311A2" w:rsidRDefault="00A311A2" w:rsidP="00240821"/>
    <w:p w:rsidR="009B38E0" w:rsidRDefault="009B38E0" w:rsidP="009B38E0">
      <w:r>
        <w:t xml:space="preserve">For loss or disruption of </w:t>
      </w:r>
      <w:r w:rsidR="007B4FC3">
        <w:t>U</w:t>
      </w:r>
      <w:r>
        <w:t>HF Communications the Decision-makers require the following information:</w:t>
      </w:r>
    </w:p>
    <w:p w:rsidR="009B38E0" w:rsidRDefault="009B38E0" w:rsidP="009B38E0">
      <w:pPr>
        <w:numPr>
          <w:ilvl w:val="0"/>
          <w:numId w:val="24"/>
        </w:numPr>
      </w:pPr>
      <w:r>
        <w:t>Severity</w:t>
      </w:r>
    </w:p>
    <w:p w:rsidR="009B38E0" w:rsidRDefault="009B38E0" w:rsidP="009B38E0">
      <w:pPr>
        <w:numPr>
          <w:ilvl w:val="1"/>
          <w:numId w:val="24"/>
        </w:numPr>
      </w:pPr>
      <w:r>
        <w:t>Signal strength/loss</w:t>
      </w:r>
    </w:p>
    <w:p w:rsidR="009B38E0" w:rsidRDefault="009B38E0" w:rsidP="009B38E0">
      <w:pPr>
        <w:numPr>
          <w:ilvl w:val="1"/>
          <w:numId w:val="24"/>
        </w:numPr>
      </w:pPr>
      <w:r>
        <w:t>Clarity</w:t>
      </w:r>
    </w:p>
    <w:p w:rsidR="009B38E0" w:rsidRDefault="007B4FC3" w:rsidP="009B38E0">
      <w:pPr>
        <w:numPr>
          <w:ilvl w:val="1"/>
          <w:numId w:val="24"/>
        </w:numPr>
      </w:pPr>
      <w:r>
        <w:t>Susceptible</w:t>
      </w:r>
      <w:r w:rsidR="009B38E0">
        <w:t xml:space="preserve"> Frequencies</w:t>
      </w:r>
    </w:p>
    <w:p w:rsidR="009B38E0" w:rsidRDefault="009B38E0" w:rsidP="009B38E0">
      <w:pPr>
        <w:numPr>
          <w:ilvl w:val="0"/>
          <w:numId w:val="24"/>
        </w:numPr>
      </w:pPr>
      <w:r>
        <w:t>Timescales</w:t>
      </w:r>
    </w:p>
    <w:p w:rsidR="009B38E0" w:rsidRDefault="009B38E0" w:rsidP="009B38E0">
      <w:pPr>
        <w:numPr>
          <w:ilvl w:val="1"/>
          <w:numId w:val="24"/>
        </w:numPr>
      </w:pPr>
      <w:r>
        <w:t>Valid from</w:t>
      </w:r>
    </w:p>
    <w:p w:rsidR="009B38E0" w:rsidRDefault="009B38E0" w:rsidP="009B38E0">
      <w:pPr>
        <w:numPr>
          <w:ilvl w:val="1"/>
          <w:numId w:val="24"/>
        </w:numPr>
      </w:pPr>
      <w:r>
        <w:t>Duration or Valid to</w:t>
      </w:r>
    </w:p>
    <w:p w:rsidR="009B38E0" w:rsidRDefault="009B38E0" w:rsidP="009B38E0">
      <w:pPr>
        <w:numPr>
          <w:ilvl w:val="1"/>
          <w:numId w:val="24"/>
        </w:numPr>
      </w:pPr>
      <w:r>
        <w:t>Ongoing changes</w:t>
      </w:r>
    </w:p>
    <w:p w:rsidR="009B38E0" w:rsidRDefault="009B38E0" w:rsidP="009B38E0">
      <w:pPr>
        <w:numPr>
          <w:ilvl w:val="1"/>
          <w:numId w:val="24"/>
        </w:numPr>
      </w:pPr>
      <w:r>
        <w:t>Confidence levels</w:t>
      </w:r>
    </w:p>
    <w:p w:rsidR="009B38E0" w:rsidRDefault="009B38E0" w:rsidP="009B38E0">
      <w:pPr>
        <w:numPr>
          <w:ilvl w:val="1"/>
          <w:numId w:val="24"/>
        </w:numPr>
      </w:pPr>
      <w:r>
        <w:t>Current Condition Reports</w:t>
      </w:r>
    </w:p>
    <w:p w:rsidR="009B38E0" w:rsidRDefault="009B38E0" w:rsidP="009B38E0"/>
    <w:tbl>
      <w:tblPr>
        <w:tblW w:w="44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986"/>
        <w:gridCol w:w="990"/>
        <w:gridCol w:w="990"/>
        <w:gridCol w:w="991"/>
        <w:gridCol w:w="991"/>
        <w:gridCol w:w="1151"/>
        <w:gridCol w:w="1337"/>
      </w:tblGrid>
      <w:tr w:rsidR="00CC1DA4" w:rsidTr="00F06935">
        <w:trPr>
          <w:jc w:val="center"/>
        </w:trPr>
        <w:tc>
          <w:tcPr>
            <w:tcW w:w="670" w:type="pct"/>
            <w:vAlign w:val="center"/>
          </w:tcPr>
          <w:p w:rsidR="00C16C56" w:rsidRDefault="00C16C56" w:rsidP="00CC1DA4">
            <w:pPr>
              <w:jc w:val="center"/>
            </w:pPr>
          </w:p>
        </w:tc>
        <w:tc>
          <w:tcPr>
            <w:tcW w:w="575" w:type="pct"/>
            <w:vAlign w:val="center"/>
          </w:tcPr>
          <w:p w:rsidR="00C16C56" w:rsidRDefault="00C16C56" w:rsidP="00CC1DA4">
            <w:pPr>
              <w:jc w:val="center"/>
            </w:pPr>
            <w:r>
              <w:t>7 days</w:t>
            </w:r>
          </w:p>
        </w:tc>
        <w:tc>
          <w:tcPr>
            <w:tcW w:w="577" w:type="pct"/>
            <w:vAlign w:val="center"/>
          </w:tcPr>
          <w:p w:rsidR="00C16C56" w:rsidRDefault="00C16C56" w:rsidP="00CC1DA4">
            <w:pPr>
              <w:jc w:val="center"/>
            </w:pPr>
            <w:r>
              <w:t>3 days</w:t>
            </w:r>
          </w:p>
        </w:tc>
        <w:tc>
          <w:tcPr>
            <w:tcW w:w="577" w:type="pct"/>
            <w:vAlign w:val="center"/>
          </w:tcPr>
          <w:p w:rsidR="00C16C56" w:rsidRDefault="00C16C56" w:rsidP="00CC1DA4">
            <w:pPr>
              <w:jc w:val="center"/>
            </w:pPr>
            <w:r>
              <w:t>30 hours</w:t>
            </w:r>
          </w:p>
        </w:tc>
        <w:tc>
          <w:tcPr>
            <w:tcW w:w="577" w:type="pct"/>
            <w:vAlign w:val="center"/>
          </w:tcPr>
          <w:p w:rsidR="00C16C56" w:rsidRDefault="00C16C56" w:rsidP="00CC1DA4">
            <w:pPr>
              <w:jc w:val="center"/>
            </w:pPr>
            <w:r>
              <w:t>12 hours</w:t>
            </w:r>
          </w:p>
        </w:tc>
        <w:tc>
          <w:tcPr>
            <w:tcW w:w="577" w:type="pct"/>
            <w:vAlign w:val="center"/>
          </w:tcPr>
          <w:p w:rsidR="00C16C56" w:rsidRDefault="00C16C56" w:rsidP="00CC1DA4">
            <w:pPr>
              <w:jc w:val="center"/>
            </w:pPr>
            <w:r>
              <w:t>6 hours</w:t>
            </w:r>
          </w:p>
        </w:tc>
        <w:tc>
          <w:tcPr>
            <w:tcW w:w="670" w:type="pct"/>
            <w:vAlign w:val="center"/>
          </w:tcPr>
          <w:p w:rsidR="00C16C56" w:rsidRDefault="00C16C56" w:rsidP="00CC1DA4">
            <w:pPr>
              <w:jc w:val="center"/>
            </w:pPr>
            <w:r>
              <w:t>0</w:t>
            </w:r>
          </w:p>
          <w:p w:rsidR="00C16C56" w:rsidRDefault="00C16C56" w:rsidP="00CC1DA4">
            <w:pPr>
              <w:jc w:val="center"/>
            </w:pPr>
            <w:r>
              <w:t>Dispatch</w:t>
            </w:r>
          </w:p>
        </w:tc>
        <w:tc>
          <w:tcPr>
            <w:tcW w:w="779" w:type="pct"/>
            <w:vAlign w:val="center"/>
          </w:tcPr>
          <w:p w:rsidR="00C16C56" w:rsidRDefault="00C16C56" w:rsidP="00CC1DA4">
            <w:pPr>
              <w:jc w:val="center"/>
            </w:pPr>
            <w:r>
              <w:t>→</w:t>
            </w:r>
          </w:p>
        </w:tc>
      </w:tr>
      <w:tr w:rsidR="00CC1DA4" w:rsidTr="00F06935">
        <w:trPr>
          <w:jc w:val="center"/>
        </w:trPr>
        <w:tc>
          <w:tcPr>
            <w:tcW w:w="670" w:type="pct"/>
            <w:vAlign w:val="center"/>
          </w:tcPr>
          <w:p w:rsidR="00C16C56" w:rsidRDefault="00C16C56" w:rsidP="00CC1DA4">
            <w:pPr>
              <w:jc w:val="center"/>
            </w:pPr>
            <w:r>
              <w:t>Forecast</w:t>
            </w:r>
          </w:p>
        </w:tc>
        <w:tc>
          <w:tcPr>
            <w:tcW w:w="575" w:type="pct"/>
            <w:vAlign w:val="center"/>
          </w:tcPr>
          <w:p w:rsidR="00C16C56" w:rsidRDefault="005E0A5D" w:rsidP="00CC1DA4">
            <w:pPr>
              <w:jc w:val="center"/>
            </w:pPr>
            <w:r>
              <w:t>65%</w:t>
            </w:r>
          </w:p>
        </w:tc>
        <w:tc>
          <w:tcPr>
            <w:tcW w:w="577" w:type="pct"/>
            <w:vAlign w:val="center"/>
          </w:tcPr>
          <w:p w:rsidR="00C16C56" w:rsidRDefault="005E0A5D" w:rsidP="00CC1DA4">
            <w:pPr>
              <w:jc w:val="center"/>
            </w:pPr>
            <w:r>
              <w:t>75%</w:t>
            </w:r>
          </w:p>
        </w:tc>
        <w:tc>
          <w:tcPr>
            <w:tcW w:w="577" w:type="pct"/>
            <w:vAlign w:val="center"/>
          </w:tcPr>
          <w:p w:rsidR="00C16C56" w:rsidRDefault="005E0A5D" w:rsidP="00CC1DA4">
            <w:pPr>
              <w:jc w:val="center"/>
            </w:pPr>
            <w:r>
              <w:t>85%</w:t>
            </w:r>
          </w:p>
        </w:tc>
        <w:tc>
          <w:tcPr>
            <w:tcW w:w="577" w:type="pct"/>
            <w:vAlign w:val="center"/>
          </w:tcPr>
          <w:p w:rsidR="00C16C56" w:rsidRDefault="005E0A5D" w:rsidP="00CC1DA4">
            <w:pPr>
              <w:jc w:val="center"/>
            </w:pPr>
            <w:r>
              <w:t>95%</w:t>
            </w:r>
          </w:p>
        </w:tc>
        <w:tc>
          <w:tcPr>
            <w:tcW w:w="577" w:type="pct"/>
            <w:vAlign w:val="center"/>
          </w:tcPr>
          <w:p w:rsidR="00C16C56" w:rsidRDefault="005E0A5D" w:rsidP="00CC1DA4">
            <w:pPr>
              <w:jc w:val="center"/>
            </w:pPr>
            <w:r>
              <w:t>95%</w:t>
            </w:r>
          </w:p>
        </w:tc>
        <w:tc>
          <w:tcPr>
            <w:tcW w:w="670" w:type="pct"/>
            <w:vAlign w:val="center"/>
          </w:tcPr>
          <w:p w:rsidR="00C16C56" w:rsidRDefault="00C16C56" w:rsidP="00CC1DA4">
            <w:pPr>
              <w:jc w:val="center"/>
            </w:pPr>
          </w:p>
        </w:tc>
        <w:tc>
          <w:tcPr>
            <w:tcW w:w="779" w:type="pct"/>
            <w:vAlign w:val="center"/>
          </w:tcPr>
          <w:p w:rsidR="00C16C56" w:rsidRDefault="00C16C56" w:rsidP="00CC1DA4">
            <w:pPr>
              <w:jc w:val="center"/>
            </w:pPr>
          </w:p>
        </w:tc>
      </w:tr>
      <w:tr w:rsidR="00CC1DA4" w:rsidTr="00F06935">
        <w:trPr>
          <w:jc w:val="center"/>
        </w:trPr>
        <w:tc>
          <w:tcPr>
            <w:tcW w:w="670" w:type="pct"/>
            <w:vAlign w:val="center"/>
          </w:tcPr>
          <w:p w:rsidR="00C16C56" w:rsidRDefault="00C16C56" w:rsidP="00CC1DA4">
            <w:pPr>
              <w:jc w:val="center"/>
            </w:pPr>
            <w:r>
              <w:t>Warning</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5E0A5D" w:rsidP="00CC1DA4">
            <w:pPr>
              <w:jc w:val="center"/>
            </w:pPr>
            <w:r>
              <w:t>95%</w:t>
            </w:r>
          </w:p>
        </w:tc>
        <w:tc>
          <w:tcPr>
            <w:tcW w:w="577" w:type="pct"/>
            <w:vAlign w:val="center"/>
          </w:tcPr>
          <w:p w:rsidR="00C16C56" w:rsidRDefault="005E0A5D" w:rsidP="00CC1DA4">
            <w:pPr>
              <w:jc w:val="center"/>
            </w:pPr>
            <w:r>
              <w:t>95%</w:t>
            </w:r>
          </w:p>
        </w:tc>
        <w:tc>
          <w:tcPr>
            <w:tcW w:w="670" w:type="pct"/>
            <w:vAlign w:val="center"/>
          </w:tcPr>
          <w:p w:rsidR="00C16C56" w:rsidRDefault="00C16C56" w:rsidP="00CC1DA4">
            <w:pPr>
              <w:jc w:val="center"/>
            </w:pPr>
          </w:p>
        </w:tc>
        <w:tc>
          <w:tcPr>
            <w:tcW w:w="779" w:type="pct"/>
            <w:vAlign w:val="center"/>
          </w:tcPr>
          <w:p w:rsidR="00C16C56" w:rsidRDefault="00C16C56" w:rsidP="00CC1DA4">
            <w:pPr>
              <w:jc w:val="center"/>
            </w:pPr>
          </w:p>
        </w:tc>
      </w:tr>
      <w:tr w:rsidR="00CC1DA4" w:rsidTr="00F06935">
        <w:trPr>
          <w:jc w:val="center"/>
        </w:trPr>
        <w:tc>
          <w:tcPr>
            <w:tcW w:w="670" w:type="pct"/>
            <w:vAlign w:val="center"/>
          </w:tcPr>
          <w:p w:rsidR="00C16C56" w:rsidRDefault="00C16C56" w:rsidP="00CC1DA4">
            <w:pPr>
              <w:jc w:val="center"/>
            </w:pPr>
            <w:r>
              <w:t>Alert</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670" w:type="pct"/>
            <w:vAlign w:val="center"/>
          </w:tcPr>
          <w:p w:rsidR="00C16C56" w:rsidRDefault="005E0A5D" w:rsidP="00CC1DA4">
            <w:pPr>
              <w:jc w:val="center"/>
            </w:pPr>
            <w:r>
              <w:t>95%</w:t>
            </w:r>
          </w:p>
        </w:tc>
        <w:tc>
          <w:tcPr>
            <w:tcW w:w="779" w:type="pct"/>
            <w:vAlign w:val="center"/>
          </w:tcPr>
          <w:p w:rsidR="00C16C56" w:rsidRDefault="005E0A5D" w:rsidP="00CC1DA4">
            <w:pPr>
              <w:jc w:val="center"/>
            </w:pPr>
            <w:r>
              <w:t>95%</w:t>
            </w:r>
          </w:p>
        </w:tc>
      </w:tr>
      <w:tr w:rsidR="00CC1DA4" w:rsidTr="00F06935">
        <w:trPr>
          <w:jc w:val="center"/>
        </w:trPr>
        <w:tc>
          <w:tcPr>
            <w:tcW w:w="670" w:type="pct"/>
            <w:vAlign w:val="center"/>
          </w:tcPr>
          <w:p w:rsidR="00C16C56" w:rsidRDefault="00C16C56" w:rsidP="00CC1DA4">
            <w:pPr>
              <w:jc w:val="center"/>
            </w:pPr>
            <w:r>
              <w:t>Update</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670" w:type="pct"/>
            <w:vAlign w:val="center"/>
          </w:tcPr>
          <w:p w:rsidR="00C16C56" w:rsidRDefault="00C16C56" w:rsidP="00CC1DA4">
            <w:pPr>
              <w:jc w:val="center"/>
            </w:pPr>
          </w:p>
        </w:tc>
        <w:tc>
          <w:tcPr>
            <w:tcW w:w="779" w:type="pct"/>
            <w:vAlign w:val="center"/>
          </w:tcPr>
          <w:p w:rsidR="00C16C56" w:rsidRDefault="005E0A5D" w:rsidP="00CC1DA4">
            <w:pPr>
              <w:jc w:val="center"/>
            </w:pPr>
            <w:r>
              <w:t>95%</w:t>
            </w:r>
          </w:p>
          <w:p w:rsidR="00C16C56" w:rsidRDefault="00C16C56" w:rsidP="00CC1DA4">
            <w:pPr>
              <w:jc w:val="center"/>
            </w:pPr>
            <w:r>
              <w:t>Parameter Changes</w:t>
            </w:r>
          </w:p>
        </w:tc>
      </w:tr>
      <w:tr w:rsidR="00CC1DA4" w:rsidTr="00F06935">
        <w:trPr>
          <w:jc w:val="center"/>
        </w:trPr>
        <w:tc>
          <w:tcPr>
            <w:tcW w:w="670" w:type="pct"/>
            <w:vAlign w:val="center"/>
          </w:tcPr>
          <w:p w:rsidR="00B36926" w:rsidRDefault="00B36926" w:rsidP="00F06935">
            <w:pPr>
              <w:jc w:val="center"/>
            </w:pPr>
            <w:r>
              <w:t>P</w:t>
            </w:r>
            <w:r w:rsidR="00F06935">
              <w:t>E</w:t>
            </w:r>
            <w:r>
              <w:t>A</w:t>
            </w:r>
          </w:p>
        </w:tc>
        <w:tc>
          <w:tcPr>
            <w:tcW w:w="575"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670" w:type="pct"/>
            <w:vAlign w:val="center"/>
          </w:tcPr>
          <w:p w:rsidR="00B36926" w:rsidRDefault="00B36926" w:rsidP="00CC1DA4">
            <w:pPr>
              <w:jc w:val="center"/>
            </w:pPr>
          </w:p>
        </w:tc>
        <w:tc>
          <w:tcPr>
            <w:tcW w:w="779" w:type="pct"/>
            <w:vAlign w:val="center"/>
          </w:tcPr>
          <w:p w:rsidR="00B36926" w:rsidRDefault="00933B0C" w:rsidP="00CC1DA4">
            <w:pPr>
              <w:jc w:val="center"/>
            </w:pPr>
            <w:r>
              <w:t>99</w:t>
            </w:r>
            <w:r w:rsidR="00B36926">
              <w:t>%</w:t>
            </w:r>
          </w:p>
        </w:tc>
      </w:tr>
    </w:tbl>
    <w:p w:rsidR="009B38E0" w:rsidRDefault="009B38E0" w:rsidP="00F06935">
      <w:pPr>
        <w:ind w:left="568"/>
      </w:pPr>
      <w:r>
        <w:t xml:space="preserve">Table </w:t>
      </w:r>
      <w:r w:rsidR="00052AF1">
        <w:t>2</w:t>
      </w:r>
      <w:r>
        <w:t>-</w:t>
      </w:r>
      <w:r w:rsidR="00CF01AB">
        <w:t>6</w:t>
      </w:r>
      <w:r>
        <w:t xml:space="preserve">. Timescale </w:t>
      </w:r>
      <w:r w:rsidR="007B4FC3">
        <w:t xml:space="preserve">and confidence level </w:t>
      </w:r>
      <w:r>
        <w:t xml:space="preserve">requirements for </w:t>
      </w:r>
      <w:r w:rsidR="007B4FC3">
        <w:t>U</w:t>
      </w:r>
      <w:r>
        <w:t>HF Communications Information</w:t>
      </w:r>
    </w:p>
    <w:p w:rsidR="009B38E0" w:rsidRDefault="009B38E0" w:rsidP="009B38E0"/>
    <w:p w:rsidR="005C3C55" w:rsidRDefault="009B38E0" w:rsidP="007B4FC3">
      <w:pPr>
        <w:numPr>
          <w:ilvl w:val="0"/>
          <w:numId w:val="26"/>
        </w:numPr>
      </w:pPr>
      <w:r>
        <w:t>Reg</w:t>
      </w:r>
      <w:r w:rsidR="007B4FC3">
        <w:t>ion/Boundaries</w:t>
      </w:r>
      <w:r w:rsidR="00071E37">
        <w:t>/FIR</w:t>
      </w:r>
    </w:p>
    <w:p w:rsidR="00F06935" w:rsidRDefault="00F06935" w:rsidP="00240821"/>
    <w:p w:rsidR="005C3C55" w:rsidRDefault="00052AF1" w:rsidP="00D96B56">
      <w:pPr>
        <w:pStyle w:val="Heading212pt"/>
        <w:outlineLvl w:val="2"/>
      </w:pPr>
      <w:r>
        <w:t>2</w:t>
      </w:r>
      <w:r w:rsidR="005C3C55">
        <w:t>.</w:t>
      </w:r>
      <w:r w:rsidR="00930106">
        <w:t>2</w:t>
      </w:r>
      <w:r w:rsidR="005C3C55">
        <w:t>.</w:t>
      </w:r>
      <w:r w:rsidR="00930106">
        <w:t>4</w:t>
      </w:r>
      <w:r w:rsidR="005C3C55">
        <w:t>.4</w:t>
      </w:r>
      <w:r w:rsidR="005C3C55">
        <w:tab/>
        <w:t>Satellite Communication Disruptions</w:t>
      </w:r>
    </w:p>
    <w:p w:rsidR="009B38E0" w:rsidRDefault="0059216E" w:rsidP="009B38E0">
      <w:r>
        <w:t xml:space="preserve">This issue is one primarily to do with the loss of the line-of-sight VHF/UHF signals to the satellite, but can be classed as satellite communication disruption.  </w:t>
      </w:r>
      <w:r w:rsidR="009B38E0">
        <w:t xml:space="preserve">For loss or disruption of </w:t>
      </w:r>
      <w:r w:rsidR="007B4FC3">
        <w:t xml:space="preserve">Satellite </w:t>
      </w:r>
      <w:r w:rsidR="009B38E0">
        <w:t>Communications the Decision-makers require the following information:</w:t>
      </w:r>
    </w:p>
    <w:p w:rsidR="009B38E0" w:rsidRDefault="009B38E0" w:rsidP="009B38E0">
      <w:pPr>
        <w:numPr>
          <w:ilvl w:val="0"/>
          <w:numId w:val="24"/>
        </w:numPr>
      </w:pPr>
      <w:r>
        <w:t>Severity</w:t>
      </w:r>
    </w:p>
    <w:p w:rsidR="009B38E0" w:rsidRDefault="009B38E0" w:rsidP="009B38E0">
      <w:pPr>
        <w:numPr>
          <w:ilvl w:val="1"/>
          <w:numId w:val="24"/>
        </w:numPr>
      </w:pPr>
      <w:r>
        <w:t>Signal strength/loss</w:t>
      </w:r>
    </w:p>
    <w:p w:rsidR="009B38E0" w:rsidRDefault="009B38E0" w:rsidP="009B38E0">
      <w:pPr>
        <w:numPr>
          <w:ilvl w:val="1"/>
          <w:numId w:val="24"/>
        </w:numPr>
      </w:pPr>
      <w:r>
        <w:t>Clarity</w:t>
      </w:r>
    </w:p>
    <w:p w:rsidR="009B38E0" w:rsidRDefault="009B38E0" w:rsidP="009B38E0">
      <w:pPr>
        <w:numPr>
          <w:ilvl w:val="1"/>
          <w:numId w:val="24"/>
        </w:numPr>
      </w:pPr>
      <w:r>
        <w:t>Best Useable Frequencies</w:t>
      </w:r>
    </w:p>
    <w:p w:rsidR="009B38E0" w:rsidRDefault="009B38E0" w:rsidP="009B38E0">
      <w:pPr>
        <w:numPr>
          <w:ilvl w:val="0"/>
          <w:numId w:val="24"/>
        </w:numPr>
      </w:pPr>
      <w:r>
        <w:t>Timescales</w:t>
      </w:r>
    </w:p>
    <w:p w:rsidR="009B38E0" w:rsidRDefault="009B38E0" w:rsidP="009B38E0">
      <w:pPr>
        <w:numPr>
          <w:ilvl w:val="1"/>
          <w:numId w:val="24"/>
        </w:numPr>
      </w:pPr>
      <w:r>
        <w:t>Valid from</w:t>
      </w:r>
    </w:p>
    <w:p w:rsidR="009B38E0" w:rsidRDefault="009B38E0" w:rsidP="009B38E0">
      <w:pPr>
        <w:numPr>
          <w:ilvl w:val="1"/>
          <w:numId w:val="24"/>
        </w:numPr>
      </w:pPr>
      <w:r>
        <w:t>Duration or Valid to</w:t>
      </w:r>
    </w:p>
    <w:p w:rsidR="009B38E0" w:rsidRDefault="009B38E0" w:rsidP="009B38E0">
      <w:pPr>
        <w:numPr>
          <w:ilvl w:val="1"/>
          <w:numId w:val="24"/>
        </w:numPr>
      </w:pPr>
      <w:r>
        <w:t>Ongoing changes</w:t>
      </w:r>
    </w:p>
    <w:p w:rsidR="009B38E0" w:rsidRDefault="009B38E0" w:rsidP="009B38E0">
      <w:pPr>
        <w:numPr>
          <w:ilvl w:val="1"/>
          <w:numId w:val="24"/>
        </w:numPr>
      </w:pPr>
      <w:r>
        <w:lastRenderedPageBreak/>
        <w:t>Confidence levels</w:t>
      </w:r>
    </w:p>
    <w:p w:rsidR="009B38E0" w:rsidRDefault="009B38E0" w:rsidP="009B38E0">
      <w:pPr>
        <w:numPr>
          <w:ilvl w:val="1"/>
          <w:numId w:val="24"/>
        </w:numPr>
      </w:pPr>
      <w:r>
        <w:t>Current Condition Reports</w:t>
      </w:r>
    </w:p>
    <w:p w:rsidR="00F2682B" w:rsidRDefault="00F2682B" w:rsidP="00F2682B"/>
    <w:tbl>
      <w:tblPr>
        <w:tblW w:w="44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985"/>
        <w:gridCol w:w="990"/>
        <w:gridCol w:w="991"/>
        <w:gridCol w:w="991"/>
        <w:gridCol w:w="991"/>
        <w:gridCol w:w="1151"/>
        <w:gridCol w:w="1337"/>
      </w:tblGrid>
      <w:tr w:rsidR="00CC1DA4" w:rsidTr="00F06935">
        <w:trPr>
          <w:jc w:val="center"/>
        </w:trPr>
        <w:tc>
          <w:tcPr>
            <w:tcW w:w="670" w:type="pct"/>
            <w:vAlign w:val="center"/>
          </w:tcPr>
          <w:p w:rsidR="00C16C56" w:rsidRDefault="00C16C56" w:rsidP="00CC1DA4">
            <w:pPr>
              <w:jc w:val="center"/>
            </w:pPr>
          </w:p>
        </w:tc>
        <w:tc>
          <w:tcPr>
            <w:tcW w:w="574" w:type="pct"/>
            <w:vAlign w:val="center"/>
          </w:tcPr>
          <w:p w:rsidR="00C16C56" w:rsidRDefault="00C16C56" w:rsidP="00CC1DA4">
            <w:pPr>
              <w:jc w:val="center"/>
            </w:pPr>
            <w:r>
              <w:t>7 days</w:t>
            </w:r>
          </w:p>
        </w:tc>
        <w:tc>
          <w:tcPr>
            <w:tcW w:w="577" w:type="pct"/>
            <w:vAlign w:val="center"/>
          </w:tcPr>
          <w:p w:rsidR="00C16C56" w:rsidRDefault="00C16C56" w:rsidP="00CC1DA4">
            <w:pPr>
              <w:jc w:val="center"/>
            </w:pPr>
            <w:r>
              <w:t>3 days</w:t>
            </w:r>
          </w:p>
        </w:tc>
        <w:tc>
          <w:tcPr>
            <w:tcW w:w="577" w:type="pct"/>
            <w:vAlign w:val="center"/>
          </w:tcPr>
          <w:p w:rsidR="00C16C56" w:rsidRDefault="00C16C56" w:rsidP="00CC1DA4">
            <w:pPr>
              <w:jc w:val="center"/>
            </w:pPr>
            <w:r>
              <w:t>30 hours</w:t>
            </w:r>
          </w:p>
        </w:tc>
        <w:tc>
          <w:tcPr>
            <w:tcW w:w="577" w:type="pct"/>
            <w:vAlign w:val="center"/>
          </w:tcPr>
          <w:p w:rsidR="00C16C56" w:rsidRDefault="00C16C56" w:rsidP="00CC1DA4">
            <w:pPr>
              <w:jc w:val="center"/>
            </w:pPr>
            <w:r>
              <w:t>12 hours</w:t>
            </w:r>
          </w:p>
        </w:tc>
        <w:tc>
          <w:tcPr>
            <w:tcW w:w="577" w:type="pct"/>
            <w:vAlign w:val="center"/>
          </w:tcPr>
          <w:p w:rsidR="00C16C56" w:rsidRDefault="00C16C56" w:rsidP="00CC1DA4">
            <w:pPr>
              <w:jc w:val="center"/>
            </w:pPr>
            <w:r>
              <w:t>6 hours</w:t>
            </w:r>
          </w:p>
        </w:tc>
        <w:tc>
          <w:tcPr>
            <w:tcW w:w="670" w:type="pct"/>
            <w:vAlign w:val="center"/>
          </w:tcPr>
          <w:p w:rsidR="00C16C56" w:rsidRDefault="00C16C56" w:rsidP="00CC1DA4">
            <w:pPr>
              <w:jc w:val="center"/>
            </w:pPr>
            <w:r>
              <w:t>0</w:t>
            </w:r>
          </w:p>
          <w:p w:rsidR="00C16C56" w:rsidRDefault="00C16C56" w:rsidP="00CC1DA4">
            <w:pPr>
              <w:jc w:val="center"/>
            </w:pPr>
            <w:r>
              <w:t>Dispatch</w:t>
            </w:r>
          </w:p>
        </w:tc>
        <w:tc>
          <w:tcPr>
            <w:tcW w:w="779" w:type="pct"/>
            <w:vAlign w:val="center"/>
          </w:tcPr>
          <w:p w:rsidR="00C16C56" w:rsidRDefault="00C16C56" w:rsidP="00CC1DA4">
            <w:pPr>
              <w:jc w:val="center"/>
            </w:pPr>
            <w:r>
              <w:t>→</w:t>
            </w:r>
          </w:p>
        </w:tc>
      </w:tr>
      <w:tr w:rsidR="00CC1DA4" w:rsidTr="00F06935">
        <w:trPr>
          <w:jc w:val="center"/>
        </w:trPr>
        <w:tc>
          <w:tcPr>
            <w:tcW w:w="670" w:type="pct"/>
            <w:vAlign w:val="center"/>
          </w:tcPr>
          <w:p w:rsidR="00C16C56" w:rsidRDefault="00C16C56" w:rsidP="00CC1DA4">
            <w:pPr>
              <w:jc w:val="center"/>
            </w:pPr>
            <w:r>
              <w:t>Forecast</w:t>
            </w:r>
          </w:p>
        </w:tc>
        <w:tc>
          <w:tcPr>
            <w:tcW w:w="574" w:type="pct"/>
            <w:vAlign w:val="center"/>
          </w:tcPr>
          <w:p w:rsidR="00C16C56" w:rsidRDefault="005E0A5D" w:rsidP="00CC1DA4">
            <w:pPr>
              <w:jc w:val="center"/>
            </w:pPr>
            <w:r>
              <w:t>n/r</w:t>
            </w:r>
          </w:p>
        </w:tc>
        <w:tc>
          <w:tcPr>
            <w:tcW w:w="577" w:type="pct"/>
            <w:vAlign w:val="center"/>
          </w:tcPr>
          <w:p w:rsidR="00C16C56" w:rsidRDefault="005E0A5D" w:rsidP="00CC1DA4">
            <w:pPr>
              <w:jc w:val="center"/>
            </w:pPr>
            <w:r>
              <w:t>n/r</w:t>
            </w:r>
          </w:p>
        </w:tc>
        <w:tc>
          <w:tcPr>
            <w:tcW w:w="577" w:type="pct"/>
            <w:vAlign w:val="center"/>
          </w:tcPr>
          <w:p w:rsidR="00C16C56" w:rsidRDefault="005E0A5D" w:rsidP="00CC1DA4">
            <w:pPr>
              <w:jc w:val="center"/>
            </w:pPr>
            <w:r>
              <w:t>65%</w:t>
            </w:r>
          </w:p>
        </w:tc>
        <w:tc>
          <w:tcPr>
            <w:tcW w:w="577" w:type="pct"/>
            <w:vAlign w:val="center"/>
          </w:tcPr>
          <w:p w:rsidR="00C16C56" w:rsidRDefault="005E0A5D" w:rsidP="00CC1DA4">
            <w:pPr>
              <w:jc w:val="center"/>
            </w:pPr>
            <w:r>
              <w:t>65%</w:t>
            </w:r>
          </w:p>
        </w:tc>
        <w:tc>
          <w:tcPr>
            <w:tcW w:w="577" w:type="pct"/>
            <w:vAlign w:val="center"/>
          </w:tcPr>
          <w:p w:rsidR="00C16C56" w:rsidRDefault="005E0A5D" w:rsidP="00CC1DA4">
            <w:pPr>
              <w:jc w:val="center"/>
            </w:pPr>
            <w:r>
              <w:t>85%</w:t>
            </w:r>
          </w:p>
        </w:tc>
        <w:tc>
          <w:tcPr>
            <w:tcW w:w="670" w:type="pct"/>
            <w:vAlign w:val="center"/>
          </w:tcPr>
          <w:p w:rsidR="00C16C56" w:rsidRDefault="00C16C56" w:rsidP="00CC1DA4">
            <w:pPr>
              <w:jc w:val="center"/>
            </w:pPr>
          </w:p>
        </w:tc>
        <w:tc>
          <w:tcPr>
            <w:tcW w:w="779" w:type="pct"/>
            <w:vAlign w:val="center"/>
          </w:tcPr>
          <w:p w:rsidR="00C16C56" w:rsidRDefault="00C16C56" w:rsidP="00CC1DA4">
            <w:pPr>
              <w:jc w:val="center"/>
            </w:pPr>
          </w:p>
        </w:tc>
      </w:tr>
      <w:tr w:rsidR="00CC1DA4" w:rsidTr="00F06935">
        <w:trPr>
          <w:jc w:val="center"/>
        </w:trPr>
        <w:tc>
          <w:tcPr>
            <w:tcW w:w="670" w:type="pct"/>
            <w:vAlign w:val="center"/>
          </w:tcPr>
          <w:p w:rsidR="00C16C56" w:rsidRDefault="00C16C56" w:rsidP="00CC1DA4">
            <w:pPr>
              <w:jc w:val="center"/>
            </w:pPr>
            <w:r>
              <w:t>Warning</w:t>
            </w:r>
          </w:p>
        </w:tc>
        <w:tc>
          <w:tcPr>
            <w:tcW w:w="574"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5E0A5D" w:rsidP="00CC1DA4">
            <w:pPr>
              <w:jc w:val="center"/>
            </w:pPr>
            <w:r>
              <w:t>65%</w:t>
            </w:r>
          </w:p>
        </w:tc>
        <w:tc>
          <w:tcPr>
            <w:tcW w:w="577" w:type="pct"/>
            <w:vAlign w:val="center"/>
          </w:tcPr>
          <w:p w:rsidR="00C16C56" w:rsidRDefault="005E0A5D" w:rsidP="00CC1DA4">
            <w:pPr>
              <w:jc w:val="center"/>
            </w:pPr>
            <w:r>
              <w:t>85%</w:t>
            </w:r>
          </w:p>
        </w:tc>
        <w:tc>
          <w:tcPr>
            <w:tcW w:w="670" w:type="pct"/>
            <w:vAlign w:val="center"/>
          </w:tcPr>
          <w:p w:rsidR="00C16C56" w:rsidRDefault="00C16C56" w:rsidP="00CC1DA4">
            <w:pPr>
              <w:jc w:val="center"/>
            </w:pPr>
          </w:p>
        </w:tc>
        <w:tc>
          <w:tcPr>
            <w:tcW w:w="779" w:type="pct"/>
            <w:vAlign w:val="center"/>
          </w:tcPr>
          <w:p w:rsidR="00C16C56" w:rsidRDefault="00C16C56" w:rsidP="00CC1DA4">
            <w:pPr>
              <w:jc w:val="center"/>
            </w:pPr>
          </w:p>
        </w:tc>
      </w:tr>
      <w:tr w:rsidR="00CC1DA4" w:rsidTr="00F06935">
        <w:trPr>
          <w:jc w:val="center"/>
        </w:trPr>
        <w:tc>
          <w:tcPr>
            <w:tcW w:w="670" w:type="pct"/>
            <w:vAlign w:val="center"/>
          </w:tcPr>
          <w:p w:rsidR="00C16C56" w:rsidRDefault="00C16C56" w:rsidP="00CC1DA4">
            <w:pPr>
              <w:jc w:val="center"/>
            </w:pPr>
            <w:r>
              <w:t>Alert</w:t>
            </w:r>
          </w:p>
        </w:tc>
        <w:tc>
          <w:tcPr>
            <w:tcW w:w="574"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670" w:type="pct"/>
            <w:vAlign w:val="center"/>
          </w:tcPr>
          <w:p w:rsidR="00C16C56" w:rsidRDefault="005E0A5D" w:rsidP="00CC1DA4">
            <w:pPr>
              <w:jc w:val="center"/>
            </w:pPr>
            <w:r>
              <w:t>95%</w:t>
            </w:r>
          </w:p>
        </w:tc>
        <w:tc>
          <w:tcPr>
            <w:tcW w:w="779" w:type="pct"/>
            <w:vAlign w:val="center"/>
          </w:tcPr>
          <w:p w:rsidR="00C16C56" w:rsidRDefault="005E0A5D" w:rsidP="00CC1DA4">
            <w:pPr>
              <w:jc w:val="center"/>
            </w:pPr>
            <w:r>
              <w:t>95%</w:t>
            </w:r>
          </w:p>
        </w:tc>
      </w:tr>
      <w:tr w:rsidR="00CC1DA4" w:rsidTr="00F06935">
        <w:trPr>
          <w:jc w:val="center"/>
        </w:trPr>
        <w:tc>
          <w:tcPr>
            <w:tcW w:w="670" w:type="pct"/>
            <w:vAlign w:val="center"/>
          </w:tcPr>
          <w:p w:rsidR="00C16C56" w:rsidRDefault="00C16C56" w:rsidP="00CC1DA4">
            <w:pPr>
              <w:jc w:val="center"/>
            </w:pPr>
            <w:r>
              <w:t>Update</w:t>
            </w:r>
          </w:p>
        </w:tc>
        <w:tc>
          <w:tcPr>
            <w:tcW w:w="574"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670" w:type="pct"/>
            <w:vAlign w:val="center"/>
          </w:tcPr>
          <w:p w:rsidR="00C16C56" w:rsidRDefault="00C16C56" w:rsidP="00CC1DA4">
            <w:pPr>
              <w:jc w:val="center"/>
            </w:pPr>
          </w:p>
        </w:tc>
        <w:tc>
          <w:tcPr>
            <w:tcW w:w="779" w:type="pct"/>
            <w:vAlign w:val="center"/>
          </w:tcPr>
          <w:p w:rsidR="00C16C56" w:rsidRDefault="005E0A5D" w:rsidP="00CC1DA4">
            <w:pPr>
              <w:jc w:val="center"/>
            </w:pPr>
            <w:r>
              <w:t>95%</w:t>
            </w:r>
          </w:p>
          <w:p w:rsidR="00C16C56" w:rsidRDefault="00C16C56" w:rsidP="00CC1DA4">
            <w:pPr>
              <w:jc w:val="center"/>
            </w:pPr>
            <w:r>
              <w:t>Parameter Changes</w:t>
            </w:r>
          </w:p>
        </w:tc>
      </w:tr>
      <w:tr w:rsidR="00CC1DA4" w:rsidTr="00F06935">
        <w:trPr>
          <w:jc w:val="center"/>
        </w:trPr>
        <w:tc>
          <w:tcPr>
            <w:tcW w:w="670" w:type="pct"/>
            <w:vAlign w:val="center"/>
          </w:tcPr>
          <w:p w:rsidR="00B36926" w:rsidRDefault="00B36926" w:rsidP="00F06935">
            <w:pPr>
              <w:jc w:val="center"/>
            </w:pPr>
            <w:r>
              <w:t>P</w:t>
            </w:r>
            <w:r w:rsidR="00F06935">
              <w:t>EA</w:t>
            </w:r>
          </w:p>
        </w:tc>
        <w:tc>
          <w:tcPr>
            <w:tcW w:w="574"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670" w:type="pct"/>
            <w:vAlign w:val="center"/>
          </w:tcPr>
          <w:p w:rsidR="00B36926" w:rsidRDefault="00B36926" w:rsidP="00CC1DA4">
            <w:pPr>
              <w:jc w:val="center"/>
            </w:pPr>
          </w:p>
        </w:tc>
        <w:tc>
          <w:tcPr>
            <w:tcW w:w="779" w:type="pct"/>
            <w:vAlign w:val="center"/>
          </w:tcPr>
          <w:p w:rsidR="00B36926" w:rsidRDefault="00933B0C" w:rsidP="00CC1DA4">
            <w:pPr>
              <w:jc w:val="center"/>
            </w:pPr>
            <w:r>
              <w:t>99</w:t>
            </w:r>
            <w:r w:rsidR="00B36926">
              <w:t>%</w:t>
            </w:r>
          </w:p>
        </w:tc>
      </w:tr>
    </w:tbl>
    <w:p w:rsidR="009B38E0" w:rsidRDefault="007B4FC3" w:rsidP="00F06935">
      <w:pPr>
        <w:ind w:left="568"/>
      </w:pPr>
      <w:r>
        <w:t xml:space="preserve">Table </w:t>
      </w:r>
      <w:r w:rsidR="00052AF1">
        <w:t>2</w:t>
      </w:r>
      <w:r>
        <w:t>-</w:t>
      </w:r>
      <w:r w:rsidR="00CF01AB">
        <w:t>7</w:t>
      </w:r>
      <w:r w:rsidR="009B38E0">
        <w:t xml:space="preserve">. Timescale </w:t>
      </w:r>
      <w:r>
        <w:t xml:space="preserve">and confidence level </w:t>
      </w:r>
      <w:r w:rsidR="009B38E0">
        <w:t xml:space="preserve">requirements for </w:t>
      </w:r>
      <w:r>
        <w:t>Sa</w:t>
      </w:r>
      <w:r w:rsidR="00194CD2">
        <w:t>t</w:t>
      </w:r>
      <w:r>
        <w:t>ellite</w:t>
      </w:r>
      <w:r w:rsidR="009B38E0">
        <w:t xml:space="preserve"> Communications Information</w:t>
      </w:r>
      <w:r w:rsidR="005E0A5D">
        <w:t xml:space="preserve"> (n/r – not required)</w:t>
      </w:r>
    </w:p>
    <w:p w:rsidR="009B38E0" w:rsidRDefault="009B38E0" w:rsidP="009B38E0"/>
    <w:p w:rsidR="005C3C55" w:rsidRDefault="009B38E0" w:rsidP="007B4FC3">
      <w:pPr>
        <w:numPr>
          <w:ilvl w:val="0"/>
          <w:numId w:val="27"/>
        </w:numPr>
      </w:pPr>
      <w:r>
        <w:t>Reg</w:t>
      </w:r>
      <w:r w:rsidR="007B4FC3">
        <w:t>ion/Boundaries</w:t>
      </w:r>
      <w:r w:rsidR="00071E37">
        <w:t>/FIR</w:t>
      </w:r>
    </w:p>
    <w:p w:rsidR="00090167" w:rsidRDefault="00090167" w:rsidP="00090167"/>
    <w:p w:rsidR="009F3CF9" w:rsidRPr="00115523" w:rsidRDefault="00052AF1" w:rsidP="00115523">
      <w:pPr>
        <w:pStyle w:val="Heading2"/>
        <w:rPr>
          <w:i w:val="0"/>
          <w:iCs w:val="0"/>
          <w:sz w:val="24"/>
        </w:rPr>
      </w:pPr>
      <w:bookmarkStart w:id="20" w:name="_Toc256965064"/>
      <w:r>
        <w:rPr>
          <w:i w:val="0"/>
          <w:iCs w:val="0"/>
          <w:sz w:val="24"/>
        </w:rPr>
        <w:t>2</w:t>
      </w:r>
      <w:r w:rsidR="00115523">
        <w:rPr>
          <w:i w:val="0"/>
          <w:iCs w:val="0"/>
          <w:sz w:val="24"/>
        </w:rPr>
        <w:t>.</w:t>
      </w:r>
      <w:r w:rsidR="00930106">
        <w:rPr>
          <w:i w:val="0"/>
          <w:iCs w:val="0"/>
          <w:sz w:val="24"/>
        </w:rPr>
        <w:t>2</w:t>
      </w:r>
      <w:r w:rsidR="00115523">
        <w:rPr>
          <w:i w:val="0"/>
          <w:iCs w:val="0"/>
          <w:sz w:val="24"/>
        </w:rPr>
        <w:t>.</w:t>
      </w:r>
      <w:r w:rsidR="00930106">
        <w:rPr>
          <w:i w:val="0"/>
          <w:iCs w:val="0"/>
          <w:sz w:val="24"/>
        </w:rPr>
        <w:t>5</w:t>
      </w:r>
      <w:r w:rsidR="00115523">
        <w:rPr>
          <w:i w:val="0"/>
          <w:iCs w:val="0"/>
          <w:sz w:val="24"/>
        </w:rPr>
        <w:tab/>
      </w:r>
      <w:r w:rsidR="00115523">
        <w:rPr>
          <w:i w:val="0"/>
          <w:iCs w:val="0"/>
          <w:sz w:val="24"/>
        </w:rPr>
        <w:tab/>
      </w:r>
      <w:r w:rsidR="00451D8C">
        <w:rPr>
          <w:i w:val="0"/>
          <w:iCs w:val="0"/>
          <w:sz w:val="24"/>
        </w:rPr>
        <w:t>Radiation - Avionics</w:t>
      </w:r>
      <w:bookmarkEnd w:id="20"/>
    </w:p>
    <w:p w:rsidR="00451D8C" w:rsidRPr="00930329" w:rsidRDefault="00100B8F" w:rsidP="00451D8C">
      <w:r>
        <w:t>Requi</w:t>
      </w:r>
      <w:r w:rsidR="005833FA">
        <w:t>re distribution of Institute of</w:t>
      </w:r>
      <w:r>
        <w:t xml:space="preserve"> E</w:t>
      </w:r>
      <w:r w:rsidR="005833FA">
        <w:t xml:space="preserve">lectrical and </w:t>
      </w:r>
      <w:r>
        <w:t>E</w:t>
      </w:r>
      <w:r w:rsidR="005833FA">
        <w:t>lectronics</w:t>
      </w:r>
      <w:r>
        <w:t xml:space="preserve"> E</w:t>
      </w:r>
      <w:r w:rsidR="005833FA">
        <w:t>ngineers</w:t>
      </w:r>
      <w:r>
        <w:t xml:space="preserve"> (IEEE) Standards on Avionics to industry along with an internationally accepted radiation effects on avionics education syllabus.</w:t>
      </w:r>
    </w:p>
    <w:p w:rsidR="00E9711D" w:rsidRPr="00930329" w:rsidRDefault="00E9711D" w:rsidP="00451D8C"/>
    <w:p w:rsidR="009B38E0" w:rsidRDefault="009B38E0" w:rsidP="009B38E0">
      <w:r>
        <w:t xml:space="preserve">For </w:t>
      </w:r>
      <w:r w:rsidR="00E9711D">
        <w:t>the environmental radiation levels at all aircraft altitudes th</w:t>
      </w:r>
      <w:r>
        <w:t>e Decision-makers require the following information:</w:t>
      </w:r>
    </w:p>
    <w:p w:rsidR="009B38E0" w:rsidRDefault="009B38E0" w:rsidP="009B38E0"/>
    <w:p w:rsidR="009B38E0" w:rsidRDefault="009B38E0" w:rsidP="009B38E0">
      <w:pPr>
        <w:numPr>
          <w:ilvl w:val="0"/>
          <w:numId w:val="24"/>
        </w:numPr>
      </w:pPr>
      <w:r>
        <w:t>Severity</w:t>
      </w:r>
    </w:p>
    <w:p w:rsidR="00E9711D" w:rsidRDefault="00E9711D" w:rsidP="009B38E0">
      <w:pPr>
        <w:numPr>
          <w:ilvl w:val="1"/>
          <w:numId w:val="24"/>
        </w:numPr>
      </w:pPr>
      <w:r>
        <w:t>Galactic radiation dose rates</w:t>
      </w:r>
    </w:p>
    <w:p w:rsidR="00E9711D" w:rsidRDefault="00E9711D" w:rsidP="009B38E0">
      <w:pPr>
        <w:numPr>
          <w:ilvl w:val="1"/>
          <w:numId w:val="24"/>
        </w:numPr>
      </w:pPr>
      <w:r>
        <w:t>Solar radiation dose rates</w:t>
      </w:r>
    </w:p>
    <w:p w:rsidR="009B38E0" w:rsidRDefault="00E9711D" w:rsidP="009B38E0">
      <w:pPr>
        <w:numPr>
          <w:ilvl w:val="1"/>
          <w:numId w:val="24"/>
        </w:numPr>
      </w:pPr>
      <w:r>
        <w:t>Rate of change of dose rates (up &amp; down)</w:t>
      </w:r>
    </w:p>
    <w:p w:rsidR="009B38E0" w:rsidRDefault="00E9711D" w:rsidP="00E9711D">
      <w:pPr>
        <w:numPr>
          <w:ilvl w:val="1"/>
          <w:numId w:val="24"/>
        </w:numPr>
      </w:pPr>
      <w:r>
        <w:t>Peak dose rates</w:t>
      </w:r>
    </w:p>
    <w:p w:rsidR="00E9711D" w:rsidRDefault="00100B8F" w:rsidP="00E9711D">
      <w:pPr>
        <w:numPr>
          <w:ilvl w:val="1"/>
          <w:numId w:val="24"/>
        </w:numPr>
      </w:pPr>
      <w:r>
        <w:t>Avionics risk f</w:t>
      </w:r>
      <w:r w:rsidR="00E9711D">
        <w:t>actor</w:t>
      </w:r>
    </w:p>
    <w:p w:rsidR="00E9711D" w:rsidRDefault="00E9711D" w:rsidP="00E9711D">
      <w:pPr>
        <w:numPr>
          <w:ilvl w:val="1"/>
          <w:numId w:val="24"/>
        </w:numPr>
      </w:pPr>
      <w:r>
        <w:t>Particle spectra – for Post-Event Analysis</w:t>
      </w:r>
    </w:p>
    <w:p w:rsidR="009B38E0" w:rsidRDefault="009B38E0" w:rsidP="009B38E0">
      <w:pPr>
        <w:numPr>
          <w:ilvl w:val="0"/>
          <w:numId w:val="24"/>
        </w:numPr>
      </w:pPr>
      <w:r>
        <w:t>Timescales</w:t>
      </w:r>
    </w:p>
    <w:p w:rsidR="009B38E0" w:rsidRDefault="009B38E0" w:rsidP="009B38E0">
      <w:pPr>
        <w:numPr>
          <w:ilvl w:val="1"/>
          <w:numId w:val="24"/>
        </w:numPr>
      </w:pPr>
      <w:r>
        <w:t>Valid from</w:t>
      </w:r>
    </w:p>
    <w:p w:rsidR="009B38E0" w:rsidRDefault="009B38E0" w:rsidP="009B38E0">
      <w:pPr>
        <w:numPr>
          <w:ilvl w:val="1"/>
          <w:numId w:val="24"/>
        </w:numPr>
      </w:pPr>
      <w:r>
        <w:t>Duration or Valid to</w:t>
      </w:r>
    </w:p>
    <w:p w:rsidR="009B38E0" w:rsidRDefault="009B38E0" w:rsidP="009B38E0">
      <w:pPr>
        <w:numPr>
          <w:ilvl w:val="1"/>
          <w:numId w:val="24"/>
        </w:numPr>
      </w:pPr>
      <w:r>
        <w:t>Ongoing changes</w:t>
      </w:r>
    </w:p>
    <w:p w:rsidR="009B38E0" w:rsidRDefault="009B38E0" w:rsidP="009B38E0">
      <w:pPr>
        <w:numPr>
          <w:ilvl w:val="1"/>
          <w:numId w:val="24"/>
        </w:numPr>
      </w:pPr>
      <w:r>
        <w:t>Confidence levels</w:t>
      </w:r>
    </w:p>
    <w:p w:rsidR="009B38E0" w:rsidRDefault="009B38E0" w:rsidP="009B38E0">
      <w:pPr>
        <w:numPr>
          <w:ilvl w:val="1"/>
          <w:numId w:val="24"/>
        </w:numPr>
      </w:pPr>
      <w:r>
        <w:t>Current Condition Reports</w:t>
      </w:r>
    </w:p>
    <w:p w:rsidR="00090167" w:rsidRDefault="00090167" w:rsidP="009B38E0"/>
    <w:p w:rsidR="00F2682B" w:rsidRDefault="00F2682B" w:rsidP="009B38E0"/>
    <w:p w:rsidR="00F2682B" w:rsidRDefault="00F2682B" w:rsidP="009B38E0"/>
    <w:p w:rsidR="00F2682B" w:rsidRDefault="00F2682B" w:rsidP="009B38E0"/>
    <w:p w:rsidR="00F2682B" w:rsidRDefault="00F2682B" w:rsidP="009B38E0"/>
    <w:p w:rsidR="00F2682B" w:rsidRDefault="00F2682B" w:rsidP="009B38E0"/>
    <w:p w:rsidR="00F2682B" w:rsidRDefault="00F2682B" w:rsidP="009B38E0"/>
    <w:p w:rsidR="00F2682B" w:rsidRDefault="00F2682B" w:rsidP="009B38E0"/>
    <w:p w:rsidR="00F2682B" w:rsidRDefault="00F2682B" w:rsidP="009B38E0"/>
    <w:tbl>
      <w:tblPr>
        <w:tblW w:w="44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986"/>
        <w:gridCol w:w="990"/>
        <w:gridCol w:w="990"/>
        <w:gridCol w:w="991"/>
        <w:gridCol w:w="991"/>
        <w:gridCol w:w="1151"/>
        <w:gridCol w:w="1337"/>
      </w:tblGrid>
      <w:tr w:rsidR="00CC1DA4" w:rsidTr="00F2682B">
        <w:trPr>
          <w:jc w:val="center"/>
        </w:trPr>
        <w:tc>
          <w:tcPr>
            <w:tcW w:w="670" w:type="pct"/>
            <w:vAlign w:val="center"/>
          </w:tcPr>
          <w:p w:rsidR="00C16C56" w:rsidRDefault="00C16C56" w:rsidP="00CC1DA4">
            <w:pPr>
              <w:jc w:val="center"/>
            </w:pPr>
          </w:p>
        </w:tc>
        <w:tc>
          <w:tcPr>
            <w:tcW w:w="575" w:type="pct"/>
            <w:vAlign w:val="center"/>
          </w:tcPr>
          <w:p w:rsidR="00C16C56" w:rsidRDefault="00C16C56" w:rsidP="00CC1DA4">
            <w:pPr>
              <w:jc w:val="center"/>
            </w:pPr>
            <w:r>
              <w:t>7 days</w:t>
            </w:r>
          </w:p>
        </w:tc>
        <w:tc>
          <w:tcPr>
            <w:tcW w:w="577" w:type="pct"/>
            <w:vAlign w:val="center"/>
          </w:tcPr>
          <w:p w:rsidR="00C16C56" w:rsidRDefault="00C16C56" w:rsidP="00CC1DA4">
            <w:pPr>
              <w:jc w:val="center"/>
            </w:pPr>
            <w:r>
              <w:t>3 days</w:t>
            </w:r>
          </w:p>
        </w:tc>
        <w:tc>
          <w:tcPr>
            <w:tcW w:w="577" w:type="pct"/>
            <w:vAlign w:val="center"/>
          </w:tcPr>
          <w:p w:rsidR="00C16C56" w:rsidRDefault="00C16C56" w:rsidP="00CC1DA4">
            <w:pPr>
              <w:jc w:val="center"/>
            </w:pPr>
            <w:r>
              <w:t>30 hours</w:t>
            </w:r>
          </w:p>
        </w:tc>
        <w:tc>
          <w:tcPr>
            <w:tcW w:w="577" w:type="pct"/>
            <w:vAlign w:val="center"/>
          </w:tcPr>
          <w:p w:rsidR="00C16C56" w:rsidRDefault="00C16C56" w:rsidP="00CC1DA4">
            <w:pPr>
              <w:jc w:val="center"/>
            </w:pPr>
            <w:r>
              <w:t>12 hours</w:t>
            </w:r>
          </w:p>
        </w:tc>
        <w:tc>
          <w:tcPr>
            <w:tcW w:w="577" w:type="pct"/>
            <w:vAlign w:val="center"/>
          </w:tcPr>
          <w:p w:rsidR="00C16C56" w:rsidRDefault="00C16C56" w:rsidP="00CC1DA4">
            <w:pPr>
              <w:jc w:val="center"/>
            </w:pPr>
            <w:r>
              <w:t>6 hours</w:t>
            </w:r>
          </w:p>
        </w:tc>
        <w:tc>
          <w:tcPr>
            <w:tcW w:w="670" w:type="pct"/>
            <w:vAlign w:val="center"/>
          </w:tcPr>
          <w:p w:rsidR="00C16C56" w:rsidRDefault="00C16C56" w:rsidP="00CC1DA4">
            <w:pPr>
              <w:jc w:val="center"/>
            </w:pPr>
            <w:r>
              <w:t>0</w:t>
            </w:r>
          </w:p>
          <w:p w:rsidR="00C16C56" w:rsidRDefault="00C16C56" w:rsidP="00CC1DA4">
            <w:pPr>
              <w:jc w:val="center"/>
            </w:pPr>
            <w:r>
              <w:t>Dispatch</w:t>
            </w:r>
          </w:p>
        </w:tc>
        <w:tc>
          <w:tcPr>
            <w:tcW w:w="779" w:type="pct"/>
            <w:vAlign w:val="center"/>
          </w:tcPr>
          <w:p w:rsidR="00C16C56" w:rsidRDefault="00C16C56" w:rsidP="00CC1DA4">
            <w:pPr>
              <w:jc w:val="center"/>
            </w:pPr>
            <w:r>
              <w:t>→</w:t>
            </w:r>
          </w:p>
        </w:tc>
      </w:tr>
      <w:tr w:rsidR="00CC1DA4" w:rsidTr="00F2682B">
        <w:trPr>
          <w:jc w:val="center"/>
        </w:trPr>
        <w:tc>
          <w:tcPr>
            <w:tcW w:w="670" w:type="pct"/>
            <w:vAlign w:val="center"/>
          </w:tcPr>
          <w:p w:rsidR="00C16C56" w:rsidRDefault="00C16C56" w:rsidP="00CC1DA4">
            <w:pPr>
              <w:jc w:val="center"/>
            </w:pPr>
            <w:r>
              <w:t>Forecast</w:t>
            </w:r>
          </w:p>
        </w:tc>
        <w:tc>
          <w:tcPr>
            <w:tcW w:w="575" w:type="pct"/>
            <w:vAlign w:val="center"/>
          </w:tcPr>
          <w:p w:rsidR="00C16C56" w:rsidRDefault="001D487D" w:rsidP="00CC1DA4">
            <w:pPr>
              <w:jc w:val="center"/>
            </w:pPr>
            <w:r>
              <w:t>65%</w:t>
            </w:r>
          </w:p>
        </w:tc>
        <w:tc>
          <w:tcPr>
            <w:tcW w:w="577" w:type="pct"/>
            <w:vAlign w:val="center"/>
          </w:tcPr>
          <w:p w:rsidR="00C16C56" w:rsidRDefault="001D487D" w:rsidP="00CC1DA4">
            <w:pPr>
              <w:jc w:val="center"/>
            </w:pPr>
            <w:r>
              <w:t>75%</w:t>
            </w:r>
          </w:p>
        </w:tc>
        <w:tc>
          <w:tcPr>
            <w:tcW w:w="577" w:type="pct"/>
            <w:vAlign w:val="center"/>
          </w:tcPr>
          <w:p w:rsidR="00C16C56" w:rsidRDefault="001D487D" w:rsidP="00CC1DA4">
            <w:pPr>
              <w:jc w:val="center"/>
            </w:pPr>
            <w:r>
              <w:t>85%</w:t>
            </w:r>
          </w:p>
        </w:tc>
        <w:tc>
          <w:tcPr>
            <w:tcW w:w="577" w:type="pct"/>
            <w:vAlign w:val="center"/>
          </w:tcPr>
          <w:p w:rsidR="00C16C56" w:rsidRDefault="001D487D" w:rsidP="00CC1DA4">
            <w:pPr>
              <w:jc w:val="center"/>
            </w:pPr>
            <w:r>
              <w:t>95%</w:t>
            </w:r>
          </w:p>
        </w:tc>
        <w:tc>
          <w:tcPr>
            <w:tcW w:w="577" w:type="pct"/>
            <w:vAlign w:val="center"/>
          </w:tcPr>
          <w:p w:rsidR="00C16C56" w:rsidRDefault="001D487D" w:rsidP="00CC1DA4">
            <w:pPr>
              <w:jc w:val="center"/>
            </w:pPr>
            <w:r>
              <w:t>95%</w:t>
            </w:r>
          </w:p>
        </w:tc>
        <w:tc>
          <w:tcPr>
            <w:tcW w:w="670" w:type="pct"/>
            <w:vAlign w:val="center"/>
          </w:tcPr>
          <w:p w:rsidR="00C16C56" w:rsidRDefault="00C16C56" w:rsidP="00CC1DA4">
            <w:pPr>
              <w:jc w:val="center"/>
            </w:pPr>
          </w:p>
        </w:tc>
        <w:tc>
          <w:tcPr>
            <w:tcW w:w="779" w:type="pct"/>
            <w:vAlign w:val="center"/>
          </w:tcPr>
          <w:p w:rsidR="00C16C56" w:rsidRDefault="00C16C56" w:rsidP="00CC1DA4">
            <w:pPr>
              <w:jc w:val="center"/>
            </w:pPr>
          </w:p>
        </w:tc>
      </w:tr>
      <w:tr w:rsidR="00CC1DA4" w:rsidTr="00F2682B">
        <w:trPr>
          <w:jc w:val="center"/>
        </w:trPr>
        <w:tc>
          <w:tcPr>
            <w:tcW w:w="670" w:type="pct"/>
            <w:vAlign w:val="center"/>
          </w:tcPr>
          <w:p w:rsidR="00C16C56" w:rsidRDefault="00C16C56" w:rsidP="00CC1DA4">
            <w:pPr>
              <w:jc w:val="center"/>
            </w:pPr>
            <w:r>
              <w:t>Warning</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1D487D" w:rsidP="00CC1DA4">
            <w:pPr>
              <w:jc w:val="center"/>
            </w:pPr>
            <w:r>
              <w:t>95%</w:t>
            </w:r>
          </w:p>
        </w:tc>
        <w:tc>
          <w:tcPr>
            <w:tcW w:w="577" w:type="pct"/>
            <w:vAlign w:val="center"/>
          </w:tcPr>
          <w:p w:rsidR="00C16C56" w:rsidRDefault="001D487D" w:rsidP="00CC1DA4">
            <w:pPr>
              <w:jc w:val="center"/>
            </w:pPr>
            <w:r>
              <w:t>95%</w:t>
            </w:r>
          </w:p>
        </w:tc>
        <w:tc>
          <w:tcPr>
            <w:tcW w:w="670" w:type="pct"/>
            <w:vAlign w:val="center"/>
          </w:tcPr>
          <w:p w:rsidR="00C16C56" w:rsidRDefault="00C16C56" w:rsidP="00CC1DA4">
            <w:pPr>
              <w:jc w:val="center"/>
            </w:pPr>
          </w:p>
        </w:tc>
        <w:tc>
          <w:tcPr>
            <w:tcW w:w="779" w:type="pct"/>
            <w:vAlign w:val="center"/>
          </w:tcPr>
          <w:p w:rsidR="00C16C56" w:rsidRDefault="00C16C56" w:rsidP="00CC1DA4">
            <w:pPr>
              <w:jc w:val="center"/>
            </w:pPr>
          </w:p>
        </w:tc>
      </w:tr>
      <w:tr w:rsidR="00CC1DA4" w:rsidTr="00F2682B">
        <w:trPr>
          <w:jc w:val="center"/>
        </w:trPr>
        <w:tc>
          <w:tcPr>
            <w:tcW w:w="670" w:type="pct"/>
            <w:vAlign w:val="center"/>
          </w:tcPr>
          <w:p w:rsidR="00C16C56" w:rsidRDefault="00C16C56" w:rsidP="00CC1DA4">
            <w:pPr>
              <w:jc w:val="center"/>
            </w:pPr>
            <w:r>
              <w:t>Alert</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670" w:type="pct"/>
            <w:vAlign w:val="center"/>
          </w:tcPr>
          <w:p w:rsidR="00C16C56" w:rsidRDefault="001D487D" w:rsidP="00CC1DA4">
            <w:pPr>
              <w:jc w:val="center"/>
            </w:pPr>
            <w:r>
              <w:t>95%</w:t>
            </w:r>
          </w:p>
        </w:tc>
        <w:tc>
          <w:tcPr>
            <w:tcW w:w="779" w:type="pct"/>
            <w:vAlign w:val="center"/>
          </w:tcPr>
          <w:p w:rsidR="00C16C56" w:rsidRDefault="001D487D" w:rsidP="00CC1DA4">
            <w:pPr>
              <w:jc w:val="center"/>
            </w:pPr>
            <w:r>
              <w:t>95%</w:t>
            </w:r>
          </w:p>
        </w:tc>
      </w:tr>
      <w:tr w:rsidR="00CC1DA4" w:rsidTr="00F2682B">
        <w:trPr>
          <w:jc w:val="center"/>
        </w:trPr>
        <w:tc>
          <w:tcPr>
            <w:tcW w:w="670" w:type="pct"/>
            <w:vAlign w:val="center"/>
          </w:tcPr>
          <w:p w:rsidR="00C16C56" w:rsidRDefault="00C16C56" w:rsidP="00CC1DA4">
            <w:pPr>
              <w:jc w:val="center"/>
            </w:pPr>
            <w:r>
              <w:t>Update</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670" w:type="pct"/>
            <w:vAlign w:val="center"/>
          </w:tcPr>
          <w:p w:rsidR="00C16C56" w:rsidRDefault="00C16C56" w:rsidP="00CC1DA4">
            <w:pPr>
              <w:jc w:val="center"/>
            </w:pPr>
          </w:p>
        </w:tc>
        <w:tc>
          <w:tcPr>
            <w:tcW w:w="779" w:type="pct"/>
            <w:vAlign w:val="center"/>
          </w:tcPr>
          <w:p w:rsidR="00C16C56" w:rsidRDefault="001D487D" w:rsidP="00CC1DA4">
            <w:pPr>
              <w:jc w:val="center"/>
            </w:pPr>
            <w:r>
              <w:t>95%</w:t>
            </w:r>
          </w:p>
          <w:p w:rsidR="00C16C56" w:rsidRDefault="00C16C56" w:rsidP="00CC1DA4">
            <w:pPr>
              <w:jc w:val="center"/>
            </w:pPr>
            <w:r>
              <w:t>Parameter Changes</w:t>
            </w:r>
          </w:p>
        </w:tc>
      </w:tr>
      <w:tr w:rsidR="00CC1DA4" w:rsidTr="00F2682B">
        <w:trPr>
          <w:jc w:val="center"/>
        </w:trPr>
        <w:tc>
          <w:tcPr>
            <w:tcW w:w="670" w:type="pct"/>
            <w:vAlign w:val="center"/>
          </w:tcPr>
          <w:p w:rsidR="00B36926" w:rsidRDefault="00B36926" w:rsidP="00F06935">
            <w:pPr>
              <w:jc w:val="center"/>
            </w:pPr>
            <w:r>
              <w:t>P</w:t>
            </w:r>
            <w:r w:rsidR="00F2682B">
              <w:t>EA</w:t>
            </w:r>
          </w:p>
        </w:tc>
        <w:tc>
          <w:tcPr>
            <w:tcW w:w="575"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670" w:type="pct"/>
            <w:vAlign w:val="center"/>
          </w:tcPr>
          <w:p w:rsidR="00B36926" w:rsidRDefault="00B36926" w:rsidP="00CC1DA4">
            <w:pPr>
              <w:jc w:val="center"/>
            </w:pPr>
          </w:p>
        </w:tc>
        <w:tc>
          <w:tcPr>
            <w:tcW w:w="779" w:type="pct"/>
            <w:vAlign w:val="center"/>
          </w:tcPr>
          <w:p w:rsidR="00B36926" w:rsidRDefault="00933B0C" w:rsidP="00CC1DA4">
            <w:pPr>
              <w:jc w:val="center"/>
            </w:pPr>
            <w:r>
              <w:t>99</w:t>
            </w:r>
            <w:r w:rsidR="00B36926">
              <w:t>%</w:t>
            </w:r>
          </w:p>
        </w:tc>
      </w:tr>
    </w:tbl>
    <w:p w:rsidR="009B38E0" w:rsidRDefault="00E9711D" w:rsidP="00F2682B">
      <w:pPr>
        <w:ind w:left="568"/>
      </w:pPr>
      <w:r>
        <w:t xml:space="preserve">Table </w:t>
      </w:r>
      <w:r w:rsidR="00052AF1">
        <w:t>2</w:t>
      </w:r>
      <w:r>
        <w:t>-</w:t>
      </w:r>
      <w:r w:rsidR="00CF01AB">
        <w:t>8</w:t>
      </w:r>
      <w:r w:rsidR="009B38E0">
        <w:t xml:space="preserve">. Timescale </w:t>
      </w:r>
      <w:r>
        <w:t xml:space="preserve">and confidence level </w:t>
      </w:r>
      <w:r w:rsidR="009B38E0">
        <w:t xml:space="preserve">requirements for </w:t>
      </w:r>
      <w:r>
        <w:t xml:space="preserve">Radiation </w:t>
      </w:r>
      <w:r w:rsidR="004936FB">
        <w:t xml:space="preserve">(Avionics) </w:t>
      </w:r>
      <w:r>
        <w:t xml:space="preserve">Environment </w:t>
      </w:r>
      <w:r w:rsidR="009B38E0">
        <w:t>Information</w:t>
      </w:r>
    </w:p>
    <w:p w:rsidR="009B38E0" w:rsidRDefault="009B38E0" w:rsidP="009B38E0"/>
    <w:p w:rsidR="009F3CF9" w:rsidRDefault="009B38E0" w:rsidP="00E9711D">
      <w:pPr>
        <w:numPr>
          <w:ilvl w:val="0"/>
          <w:numId w:val="28"/>
        </w:numPr>
      </w:pPr>
      <w:r>
        <w:t>Reg</w:t>
      </w:r>
      <w:r w:rsidR="00E9711D">
        <w:t>ion/Boundaries</w:t>
      </w:r>
      <w:r w:rsidR="00071E37">
        <w:t>/FIR</w:t>
      </w:r>
    </w:p>
    <w:p w:rsidR="00E9711D" w:rsidRDefault="00E9711D" w:rsidP="00E9711D">
      <w:pPr>
        <w:numPr>
          <w:ilvl w:val="0"/>
          <w:numId w:val="28"/>
        </w:numPr>
      </w:pPr>
      <w:r>
        <w:t>Altitudes/</w:t>
      </w:r>
      <w:r w:rsidR="00B26B96">
        <w:t>Flight Levels/</w:t>
      </w:r>
      <w:r>
        <w:t>Volumes</w:t>
      </w:r>
    </w:p>
    <w:p w:rsidR="00090167" w:rsidRDefault="00090167" w:rsidP="00090167"/>
    <w:p w:rsidR="009F3CF9" w:rsidRPr="00115523" w:rsidRDefault="00415EC2" w:rsidP="00115523">
      <w:pPr>
        <w:pStyle w:val="Heading2"/>
        <w:rPr>
          <w:i w:val="0"/>
          <w:iCs w:val="0"/>
          <w:sz w:val="24"/>
        </w:rPr>
      </w:pPr>
      <w:bookmarkStart w:id="21" w:name="_Toc256965065"/>
      <w:r>
        <w:rPr>
          <w:i w:val="0"/>
          <w:iCs w:val="0"/>
          <w:sz w:val="24"/>
        </w:rPr>
        <w:t>2</w:t>
      </w:r>
      <w:r w:rsidR="00115523">
        <w:rPr>
          <w:i w:val="0"/>
          <w:iCs w:val="0"/>
          <w:sz w:val="24"/>
        </w:rPr>
        <w:t>.</w:t>
      </w:r>
      <w:r w:rsidR="00930106">
        <w:rPr>
          <w:i w:val="0"/>
          <w:iCs w:val="0"/>
          <w:sz w:val="24"/>
        </w:rPr>
        <w:t>2</w:t>
      </w:r>
      <w:r w:rsidR="00115523">
        <w:rPr>
          <w:i w:val="0"/>
          <w:iCs w:val="0"/>
          <w:sz w:val="24"/>
        </w:rPr>
        <w:t>.</w:t>
      </w:r>
      <w:r w:rsidR="00930106">
        <w:rPr>
          <w:i w:val="0"/>
          <w:iCs w:val="0"/>
          <w:sz w:val="24"/>
        </w:rPr>
        <w:t>6</w:t>
      </w:r>
      <w:r w:rsidR="00115523">
        <w:rPr>
          <w:i w:val="0"/>
          <w:iCs w:val="0"/>
          <w:sz w:val="24"/>
        </w:rPr>
        <w:tab/>
      </w:r>
      <w:r w:rsidR="00115523">
        <w:rPr>
          <w:i w:val="0"/>
          <w:iCs w:val="0"/>
          <w:sz w:val="24"/>
        </w:rPr>
        <w:tab/>
        <w:t>Radiation - Humans</w:t>
      </w:r>
      <w:bookmarkEnd w:id="21"/>
    </w:p>
    <w:p w:rsidR="00BC1C33" w:rsidRPr="00930329" w:rsidRDefault="00C71275" w:rsidP="00863F6F">
      <w:r>
        <w:t xml:space="preserve">Require internationally accepted radiation </w:t>
      </w:r>
      <w:r w:rsidR="00DD64DB">
        <w:t>exposure/</w:t>
      </w:r>
      <w:r>
        <w:t xml:space="preserve">health </w:t>
      </w:r>
      <w:r w:rsidR="00B36926">
        <w:t xml:space="preserve">monitoring </w:t>
      </w:r>
      <w:r>
        <w:t>guidelines, plus education syllabus</w:t>
      </w:r>
      <w:r w:rsidR="00100B8F">
        <w:t>.</w:t>
      </w:r>
    </w:p>
    <w:p w:rsidR="00E9711D" w:rsidRPr="00930329" w:rsidRDefault="00E9711D" w:rsidP="00E9711D"/>
    <w:p w:rsidR="00E9711D" w:rsidRDefault="00E9711D" w:rsidP="00E9711D">
      <w:r>
        <w:t>For the environmental radiation levels at all aircraft altitudes the Decision-makers require the following information:</w:t>
      </w:r>
    </w:p>
    <w:p w:rsidR="00E9711D" w:rsidRDefault="00E9711D" w:rsidP="00E9711D"/>
    <w:p w:rsidR="00E9711D" w:rsidRDefault="00E9711D" w:rsidP="00E9711D">
      <w:pPr>
        <w:numPr>
          <w:ilvl w:val="0"/>
          <w:numId w:val="24"/>
        </w:numPr>
      </w:pPr>
      <w:r>
        <w:t>Severity</w:t>
      </w:r>
    </w:p>
    <w:p w:rsidR="00E9711D" w:rsidRDefault="00E9711D" w:rsidP="00E9711D">
      <w:pPr>
        <w:numPr>
          <w:ilvl w:val="1"/>
          <w:numId w:val="24"/>
        </w:numPr>
      </w:pPr>
      <w:r>
        <w:t>Galactic radiation dose rates</w:t>
      </w:r>
    </w:p>
    <w:p w:rsidR="00E9711D" w:rsidRDefault="00E9711D" w:rsidP="00E9711D">
      <w:pPr>
        <w:numPr>
          <w:ilvl w:val="1"/>
          <w:numId w:val="24"/>
        </w:numPr>
      </w:pPr>
      <w:r>
        <w:t>Solar radiation dose rates</w:t>
      </w:r>
      <w:r w:rsidR="00BC1C33">
        <w:t xml:space="preserve"> </w:t>
      </w:r>
      <w:r w:rsidR="00BC1C33">
        <w:rPr>
          <w:b/>
        </w:rPr>
        <w:t>Action Item AI-0</w:t>
      </w:r>
      <w:r w:rsidR="00F2682B">
        <w:rPr>
          <w:b/>
        </w:rPr>
        <w:t>3</w:t>
      </w:r>
    </w:p>
    <w:p w:rsidR="00E9711D" w:rsidRDefault="00E9711D" w:rsidP="00E9711D">
      <w:pPr>
        <w:numPr>
          <w:ilvl w:val="1"/>
          <w:numId w:val="24"/>
        </w:numPr>
      </w:pPr>
      <w:r>
        <w:t>Rate of change of dose rates (up &amp; down)</w:t>
      </w:r>
    </w:p>
    <w:p w:rsidR="00E9711D" w:rsidRDefault="00E9711D" w:rsidP="00E9711D">
      <w:pPr>
        <w:numPr>
          <w:ilvl w:val="1"/>
          <w:numId w:val="24"/>
        </w:numPr>
      </w:pPr>
      <w:r>
        <w:t>Peak dose rates</w:t>
      </w:r>
    </w:p>
    <w:p w:rsidR="00E9711D" w:rsidRDefault="004936FB" w:rsidP="004936FB">
      <w:pPr>
        <w:numPr>
          <w:ilvl w:val="1"/>
          <w:numId w:val="24"/>
        </w:numPr>
      </w:pPr>
      <w:r>
        <w:t>Dose rate conversion to Human Exposure risk</w:t>
      </w:r>
      <w:r w:rsidR="00100B8F">
        <w:t xml:space="preserve"> factor</w:t>
      </w:r>
    </w:p>
    <w:p w:rsidR="00E9711D" w:rsidRDefault="00E9711D" w:rsidP="00E9711D">
      <w:pPr>
        <w:numPr>
          <w:ilvl w:val="0"/>
          <w:numId w:val="24"/>
        </w:numPr>
      </w:pPr>
      <w:r>
        <w:t>Timescales</w:t>
      </w:r>
    </w:p>
    <w:p w:rsidR="00E9711D" w:rsidRDefault="00E9711D" w:rsidP="00E9711D">
      <w:pPr>
        <w:numPr>
          <w:ilvl w:val="1"/>
          <w:numId w:val="24"/>
        </w:numPr>
      </w:pPr>
      <w:r>
        <w:t>Valid from</w:t>
      </w:r>
    </w:p>
    <w:p w:rsidR="00E9711D" w:rsidRDefault="00E9711D" w:rsidP="00E9711D">
      <w:pPr>
        <w:numPr>
          <w:ilvl w:val="1"/>
          <w:numId w:val="24"/>
        </w:numPr>
      </w:pPr>
      <w:r>
        <w:t>Duration or Valid to</w:t>
      </w:r>
    </w:p>
    <w:p w:rsidR="00E9711D" w:rsidRDefault="00E9711D" w:rsidP="00E9711D">
      <w:pPr>
        <w:numPr>
          <w:ilvl w:val="1"/>
          <w:numId w:val="24"/>
        </w:numPr>
      </w:pPr>
      <w:r>
        <w:t>Ongoing changes</w:t>
      </w:r>
    </w:p>
    <w:p w:rsidR="00E9711D" w:rsidRDefault="00E9711D" w:rsidP="00E9711D">
      <w:pPr>
        <w:numPr>
          <w:ilvl w:val="1"/>
          <w:numId w:val="24"/>
        </w:numPr>
      </w:pPr>
      <w:r>
        <w:t>Confidence levels</w:t>
      </w:r>
    </w:p>
    <w:p w:rsidR="00E9711D" w:rsidRDefault="00E9711D" w:rsidP="00E9711D">
      <w:pPr>
        <w:numPr>
          <w:ilvl w:val="1"/>
          <w:numId w:val="24"/>
        </w:numPr>
      </w:pPr>
      <w:r>
        <w:t>Current Condition Reports</w:t>
      </w:r>
    </w:p>
    <w:p w:rsidR="00E9711D" w:rsidRDefault="00E9711D" w:rsidP="00E9711D"/>
    <w:p w:rsidR="00090167" w:rsidRDefault="00090167" w:rsidP="00E9711D"/>
    <w:p w:rsidR="00F2682B" w:rsidRDefault="00F2682B" w:rsidP="00E9711D"/>
    <w:p w:rsidR="00F2682B" w:rsidRDefault="00F2682B" w:rsidP="00E9711D"/>
    <w:p w:rsidR="00090167" w:rsidRDefault="00090167" w:rsidP="00E9711D"/>
    <w:p w:rsidR="00090167" w:rsidRDefault="00090167" w:rsidP="00E9711D"/>
    <w:p w:rsidR="00090167" w:rsidRDefault="00090167" w:rsidP="00E9711D"/>
    <w:p w:rsidR="00090167" w:rsidRDefault="00090167" w:rsidP="00E9711D"/>
    <w:p w:rsidR="00090167" w:rsidRDefault="00090167" w:rsidP="00E9711D"/>
    <w:p w:rsidR="00090167" w:rsidRDefault="00090167" w:rsidP="00E9711D"/>
    <w:p w:rsidR="00090167" w:rsidRDefault="00090167" w:rsidP="00E9711D"/>
    <w:tbl>
      <w:tblPr>
        <w:tblW w:w="44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986"/>
        <w:gridCol w:w="990"/>
        <w:gridCol w:w="990"/>
        <w:gridCol w:w="991"/>
        <w:gridCol w:w="991"/>
        <w:gridCol w:w="1151"/>
        <w:gridCol w:w="1337"/>
      </w:tblGrid>
      <w:tr w:rsidR="00CC1DA4" w:rsidTr="00F2682B">
        <w:trPr>
          <w:jc w:val="center"/>
        </w:trPr>
        <w:tc>
          <w:tcPr>
            <w:tcW w:w="670" w:type="pct"/>
            <w:vAlign w:val="center"/>
          </w:tcPr>
          <w:p w:rsidR="00C16C56" w:rsidRDefault="00C16C56" w:rsidP="00CC1DA4">
            <w:pPr>
              <w:jc w:val="center"/>
            </w:pPr>
          </w:p>
        </w:tc>
        <w:tc>
          <w:tcPr>
            <w:tcW w:w="575" w:type="pct"/>
            <w:vAlign w:val="center"/>
          </w:tcPr>
          <w:p w:rsidR="00C16C56" w:rsidRDefault="00C16C56" w:rsidP="00CC1DA4">
            <w:pPr>
              <w:jc w:val="center"/>
            </w:pPr>
            <w:r>
              <w:t>7 days</w:t>
            </w:r>
          </w:p>
        </w:tc>
        <w:tc>
          <w:tcPr>
            <w:tcW w:w="577" w:type="pct"/>
            <w:vAlign w:val="center"/>
          </w:tcPr>
          <w:p w:rsidR="00C16C56" w:rsidRDefault="00C16C56" w:rsidP="00CC1DA4">
            <w:pPr>
              <w:jc w:val="center"/>
            </w:pPr>
            <w:r>
              <w:t>3 days</w:t>
            </w:r>
          </w:p>
        </w:tc>
        <w:tc>
          <w:tcPr>
            <w:tcW w:w="577" w:type="pct"/>
            <w:vAlign w:val="center"/>
          </w:tcPr>
          <w:p w:rsidR="00C16C56" w:rsidRDefault="00C16C56" w:rsidP="00CC1DA4">
            <w:pPr>
              <w:jc w:val="center"/>
            </w:pPr>
            <w:r>
              <w:t>30 hours</w:t>
            </w:r>
          </w:p>
        </w:tc>
        <w:tc>
          <w:tcPr>
            <w:tcW w:w="577" w:type="pct"/>
            <w:vAlign w:val="center"/>
          </w:tcPr>
          <w:p w:rsidR="00C16C56" w:rsidRDefault="00C16C56" w:rsidP="00CC1DA4">
            <w:pPr>
              <w:jc w:val="center"/>
            </w:pPr>
            <w:r>
              <w:t>12 hours</w:t>
            </w:r>
          </w:p>
        </w:tc>
        <w:tc>
          <w:tcPr>
            <w:tcW w:w="577" w:type="pct"/>
            <w:vAlign w:val="center"/>
          </w:tcPr>
          <w:p w:rsidR="00C16C56" w:rsidRDefault="00C16C56" w:rsidP="00CC1DA4">
            <w:pPr>
              <w:jc w:val="center"/>
            </w:pPr>
            <w:r>
              <w:t>6 hours</w:t>
            </w:r>
          </w:p>
        </w:tc>
        <w:tc>
          <w:tcPr>
            <w:tcW w:w="670" w:type="pct"/>
            <w:vAlign w:val="center"/>
          </w:tcPr>
          <w:p w:rsidR="00C16C56" w:rsidRDefault="00C16C56" w:rsidP="00CC1DA4">
            <w:pPr>
              <w:jc w:val="center"/>
            </w:pPr>
            <w:r>
              <w:t>0</w:t>
            </w:r>
          </w:p>
          <w:p w:rsidR="00C16C56" w:rsidRDefault="00C16C56" w:rsidP="00CC1DA4">
            <w:pPr>
              <w:jc w:val="center"/>
            </w:pPr>
            <w:r>
              <w:t>Dispatch</w:t>
            </w:r>
          </w:p>
        </w:tc>
        <w:tc>
          <w:tcPr>
            <w:tcW w:w="779" w:type="pct"/>
            <w:vAlign w:val="center"/>
          </w:tcPr>
          <w:p w:rsidR="00C16C56" w:rsidRDefault="00C16C56" w:rsidP="00CC1DA4">
            <w:pPr>
              <w:jc w:val="center"/>
            </w:pPr>
            <w:r>
              <w:t>→</w:t>
            </w:r>
          </w:p>
        </w:tc>
      </w:tr>
      <w:tr w:rsidR="00CC1DA4" w:rsidTr="00F2682B">
        <w:trPr>
          <w:jc w:val="center"/>
        </w:trPr>
        <w:tc>
          <w:tcPr>
            <w:tcW w:w="670" w:type="pct"/>
            <w:vAlign w:val="center"/>
          </w:tcPr>
          <w:p w:rsidR="00C16C56" w:rsidRDefault="00C16C56" w:rsidP="00CC1DA4">
            <w:pPr>
              <w:jc w:val="center"/>
            </w:pPr>
            <w:r>
              <w:t>Forecast</w:t>
            </w:r>
          </w:p>
        </w:tc>
        <w:tc>
          <w:tcPr>
            <w:tcW w:w="575" w:type="pct"/>
            <w:vAlign w:val="center"/>
          </w:tcPr>
          <w:p w:rsidR="00C16C56" w:rsidRDefault="001D487D" w:rsidP="00CC1DA4">
            <w:pPr>
              <w:jc w:val="center"/>
            </w:pPr>
            <w:r>
              <w:t>65%</w:t>
            </w:r>
          </w:p>
        </w:tc>
        <w:tc>
          <w:tcPr>
            <w:tcW w:w="577" w:type="pct"/>
            <w:vAlign w:val="center"/>
          </w:tcPr>
          <w:p w:rsidR="00C16C56" w:rsidRDefault="001D487D" w:rsidP="00CC1DA4">
            <w:pPr>
              <w:jc w:val="center"/>
            </w:pPr>
            <w:r>
              <w:t>75%</w:t>
            </w:r>
          </w:p>
        </w:tc>
        <w:tc>
          <w:tcPr>
            <w:tcW w:w="577" w:type="pct"/>
            <w:vAlign w:val="center"/>
          </w:tcPr>
          <w:p w:rsidR="00C16C56" w:rsidRDefault="001D487D" w:rsidP="00CC1DA4">
            <w:pPr>
              <w:jc w:val="center"/>
            </w:pPr>
            <w:r>
              <w:t>85%</w:t>
            </w:r>
          </w:p>
        </w:tc>
        <w:tc>
          <w:tcPr>
            <w:tcW w:w="577" w:type="pct"/>
            <w:vAlign w:val="center"/>
          </w:tcPr>
          <w:p w:rsidR="00C16C56" w:rsidRDefault="001D487D" w:rsidP="00CC1DA4">
            <w:pPr>
              <w:jc w:val="center"/>
            </w:pPr>
            <w:r>
              <w:t>95%</w:t>
            </w:r>
          </w:p>
        </w:tc>
        <w:tc>
          <w:tcPr>
            <w:tcW w:w="577" w:type="pct"/>
            <w:vAlign w:val="center"/>
          </w:tcPr>
          <w:p w:rsidR="00C16C56" w:rsidRDefault="001D487D" w:rsidP="00CC1DA4">
            <w:pPr>
              <w:jc w:val="center"/>
            </w:pPr>
            <w:r>
              <w:t>95%</w:t>
            </w:r>
          </w:p>
        </w:tc>
        <w:tc>
          <w:tcPr>
            <w:tcW w:w="670" w:type="pct"/>
            <w:vAlign w:val="center"/>
          </w:tcPr>
          <w:p w:rsidR="00C16C56" w:rsidRDefault="00C16C56" w:rsidP="00CC1DA4">
            <w:pPr>
              <w:jc w:val="center"/>
            </w:pPr>
          </w:p>
        </w:tc>
        <w:tc>
          <w:tcPr>
            <w:tcW w:w="779" w:type="pct"/>
            <w:vAlign w:val="center"/>
          </w:tcPr>
          <w:p w:rsidR="00C16C56" w:rsidRDefault="00C16C56" w:rsidP="00CC1DA4">
            <w:pPr>
              <w:jc w:val="center"/>
            </w:pPr>
          </w:p>
        </w:tc>
      </w:tr>
      <w:tr w:rsidR="00CC1DA4" w:rsidTr="00F2682B">
        <w:trPr>
          <w:jc w:val="center"/>
        </w:trPr>
        <w:tc>
          <w:tcPr>
            <w:tcW w:w="670" w:type="pct"/>
            <w:vAlign w:val="center"/>
          </w:tcPr>
          <w:p w:rsidR="00C16C56" w:rsidRDefault="00C16C56" w:rsidP="00CC1DA4">
            <w:pPr>
              <w:jc w:val="center"/>
            </w:pPr>
            <w:r>
              <w:t>Warning</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1D487D" w:rsidP="00CC1DA4">
            <w:pPr>
              <w:jc w:val="center"/>
            </w:pPr>
            <w:r>
              <w:t>95%</w:t>
            </w:r>
          </w:p>
        </w:tc>
        <w:tc>
          <w:tcPr>
            <w:tcW w:w="577" w:type="pct"/>
            <w:vAlign w:val="center"/>
          </w:tcPr>
          <w:p w:rsidR="00C16C56" w:rsidRDefault="001D487D" w:rsidP="00CC1DA4">
            <w:pPr>
              <w:jc w:val="center"/>
            </w:pPr>
            <w:r>
              <w:t>95%</w:t>
            </w:r>
          </w:p>
        </w:tc>
        <w:tc>
          <w:tcPr>
            <w:tcW w:w="670" w:type="pct"/>
            <w:vAlign w:val="center"/>
          </w:tcPr>
          <w:p w:rsidR="00C16C56" w:rsidRDefault="00C16C56" w:rsidP="00CC1DA4">
            <w:pPr>
              <w:jc w:val="center"/>
            </w:pPr>
          </w:p>
        </w:tc>
        <w:tc>
          <w:tcPr>
            <w:tcW w:w="779" w:type="pct"/>
            <w:vAlign w:val="center"/>
          </w:tcPr>
          <w:p w:rsidR="00C16C56" w:rsidRDefault="00C16C56" w:rsidP="00CC1DA4">
            <w:pPr>
              <w:jc w:val="center"/>
            </w:pPr>
          </w:p>
        </w:tc>
      </w:tr>
      <w:tr w:rsidR="00CC1DA4" w:rsidTr="00F2682B">
        <w:trPr>
          <w:jc w:val="center"/>
        </w:trPr>
        <w:tc>
          <w:tcPr>
            <w:tcW w:w="670" w:type="pct"/>
            <w:vAlign w:val="center"/>
          </w:tcPr>
          <w:p w:rsidR="00C16C56" w:rsidRDefault="00C16C56" w:rsidP="00CC1DA4">
            <w:pPr>
              <w:jc w:val="center"/>
            </w:pPr>
            <w:r>
              <w:t>Alert</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670" w:type="pct"/>
            <w:vAlign w:val="center"/>
          </w:tcPr>
          <w:p w:rsidR="00C16C56" w:rsidRDefault="001D487D" w:rsidP="00CC1DA4">
            <w:pPr>
              <w:jc w:val="center"/>
            </w:pPr>
            <w:r>
              <w:t>95%</w:t>
            </w:r>
          </w:p>
        </w:tc>
        <w:tc>
          <w:tcPr>
            <w:tcW w:w="779" w:type="pct"/>
            <w:vAlign w:val="center"/>
          </w:tcPr>
          <w:p w:rsidR="00C16C56" w:rsidRDefault="001D487D" w:rsidP="00CC1DA4">
            <w:pPr>
              <w:jc w:val="center"/>
            </w:pPr>
            <w:r>
              <w:t>95%</w:t>
            </w:r>
          </w:p>
        </w:tc>
      </w:tr>
      <w:tr w:rsidR="00CC1DA4" w:rsidTr="00F2682B">
        <w:trPr>
          <w:jc w:val="center"/>
        </w:trPr>
        <w:tc>
          <w:tcPr>
            <w:tcW w:w="670" w:type="pct"/>
            <w:vAlign w:val="center"/>
          </w:tcPr>
          <w:p w:rsidR="00C16C56" w:rsidRDefault="00C16C56" w:rsidP="00CC1DA4">
            <w:pPr>
              <w:jc w:val="center"/>
            </w:pPr>
            <w:r>
              <w:t>Update</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670" w:type="pct"/>
            <w:vAlign w:val="center"/>
          </w:tcPr>
          <w:p w:rsidR="00C16C56" w:rsidRDefault="00C16C56" w:rsidP="00CC1DA4">
            <w:pPr>
              <w:jc w:val="center"/>
            </w:pPr>
          </w:p>
        </w:tc>
        <w:tc>
          <w:tcPr>
            <w:tcW w:w="779" w:type="pct"/>
            <w:vAlign w:val="center"/>
          </w:tcPr>
          <w:p w:rsidR="00C16C56" w:rsidRDefault="001D487D" w:rsidP="00CC1DA4">
            <w:pPr>
              <w:jc w:val="center"/>
            </w:pPr>
            <w:r>
              <w:t>95%</w:t>
            </w:r>
          </w:p>
          <w:p w:rsidR="00C16C56" w:rsidRDefault="00C16C56" w:rsidP="00CC1DA4">
            <w:pPr>
              <w:jc w:val="center"/>
            </w:pPr>
            <w:r>
              <w:t>Parameter Changes</w:t>
            </w:r>
          </w:p>
        </w:tc>
      </w:tr>
      <w:tr w:rsidR="00CC1DA4" w:rsidTr="00F2682B">
        <w:trPr>
          <w:jc w:val="center"/>
        </w:trPr>
        <w:tc>
          <w:tcPr>
            <w:tcW w:w="670" w:type="pct"/>
            <w:vAlign w:val="center"/>
          </w:tcPr>
          <w:p w:rsidR="00B36926" w:rsidRDefault="00B36926" w:rsidP="00F2682B">
            <w:pPr>
              <w:jc w:val="center"/>
            </w:pPr>
            <w:r>
              <w:t>P</w:t>
            </w:r>
            <w:r w:rsidR="00F2682B">
              <w:t>EA</w:t>
            </w:r>
          </w:p>
        </w:tc>
        <w:tc>
          <w:tcPr>
            <w:tcW w:w="575"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670" w:type="pct"/>
            <w:vAlign w:val="center"/>
          </w:tcPr>
          <w:p w:rsidR="00B36926" w:rsidRDefault="00B36926" w:rsidP="00CC1DA4">
            <w:pPr>
              <w:jc w:val="center"/>
            </w:pPr>
          </w:p>
        </w:tc>
        <w:tc>
          <w:tcPr>
            <w:tcW w:w="779" w:type="pct"/>
            <w:vAlign w:val="center"/>
          </w:tcPr>
          <w:p w:rsidR="00B36926" w:rsidRDefault="00933B0C" w:rsidP="00CC1DA4">
            <w:pPr>
              <w:jc w:val="center"/>
            </w:pPr>
            <w:r>
              <w:t>99</w:t>
            </w:r>
            <w:r w:rsidR="00B36926">
              <w:t>%</w:t>
            </w:r>
          </w:p>
        </w:tc>
      </w:tr>
    </w:tbl>
    <w:p w:rsidR="00E9711D" w:rsidRDefault="00E9711D" w:rsidP="00F2682B">
      <w:pPr>
        <w:ind w:left="568"/>
      </w:pPr>
      <w:r>
        <w:t xml:space="preserve">Table </w:t>
      </w:r>
      <w:r w:rsidR="00415EC2">
        <w:t>2</w:t>
      </w:r>
      <w:r>
        <w:t>-</w:t>
      </w:r>
      <w:r w:rsidR="00CF01AB">
        <w:t>9</w:t>
      </w:r>
      <w:r>
        <w:t xml:space="preserve">. Timescale and confidence level requirements for Radiation </w:t>
      </w:r>
      <w:r w:rsidR="004936FB">
        <w:t xml:space="preserve">(Human) </w:t>
      </w:r>
      <w:r>
        <w:t>Environment Information</w:t>
      </w:r>
    </w:p>
    <w:p w:rsidR="00E9711D" w:rsidRDefault="00E9711D" w:rsidP="00E9711D"/>
    <w:p w:rsidR="00E9711D" w:rsidRDefault="00E9711D" w:rsidP="00E9711D">
      <w:pPr>
        <w:numPr>
          <w:ilvl w:val="0"/>
          <w:numId w:val="28"/>
        </w:numPr>
      </w:pPr>
      <w:r>
        <w:t>Region/Boundaries</w:t>
      </w:r>
      <w:r w:rsidR="00071E37">
        <w:t>/FIR</w:t>
      </w:r>
    </w:p>
    <w:p w:rsidR="009B38E0" w:rsidRPr="00930329" w:rsidRDefault="00E9711D" w:rsidP="009B38E0">
      <w:pPr>
        <w:numPr>
          <w:ilvl w:val="0"/>
          <w:numId w:val="28"/>
        </w:numPr>
      </w:pPr>
      <w:r>
        <w:t>Altitudes/</w:t>
      </w:r>
      <w:r w:rsidR="008C51E9">
        <w:t>Flight Levels/</w:t>
      </w:r>
      <w:r>
        <w:t>Volumes</w:t>
      </w:r>
    </w:p>
    <w:p w:rsidR="00090167" w:rsidRPr="00194CD2" w:rsidRDefault="00090167" w:rsidP="00090167"/>
    <w:p w:rsidR="009F3CF9" w:rsidRPr="00DF460B" w:rsidRDefault="00415EC2" w:rsidP="00DF460B">
      <w:pPr>
        <w:pStyle w:val="Heading2"/>
        <w:rPr>
          <w:i w:val="0"/>
          <w:iCs w:val="0"/>
          <w:sz w:val="24"/>
        </w:rPr>
      </w:pPr>
      <w:bookmarkStart w:id="22" w:name="_Toc256965066"/>
      <w:r>
        <w:rPr>
          <w:i w:val="0"/>
          <w:iCs w:val="0"/>
          <w:sz w:val="24"/>
        </w:rPr>
        <w:t>2</w:t>
      </w:r>
      <w:r w:rsidR="00DF460B">
        <w:rPr>
          <w:i w:val="0"/>
          <w:iCs w:val="0"/>
          <w:sz w:val="24"/>
        </w:rPr>
        <w:t>.</w:t>
      </w:r>
      <w:r w:rsidR="00930106">
        <w:rPr>
          <w:i w:val="0"/>
          <w:iCs w:val="0"/>
          <w:sz w:val="24"/>
        </w:rPr>
        <w:t>2</w:t>
      </w:r>
      <w:r w:rsidR="00DF460B">
        <w:rPr>
          <w:i w:val="0"/>
          <w:iCs w:val="0"/>
          <w:sz w:val="24"/>
        </w:rPr>
        <w:t>.</w:t>
      </w:r>
      <w:r w:rsidR="00930106">
        <w:rPr>
          <w:i w:val="0"/>
          <w:iCs w:val="0"/>
          <w:sz w:val="24"/>
        </w:rPr>
        <w:t>7</w:t>
      </w:r>
      <w:r w:rsidR="00DF460B">
        <w:rPr>
          <w:i w:val="0"/>
          <w:iCs w:val="0"/>
          <w:sz w:val="24"/>
        </w:rPr>
        <w:tab/>
      </w:r>
      <w:r w:rsidR="00DF460B">
        <w:rPr>
          <w:i w:val="0"/>
          <w:iCs w:val="0"/>
          <w:sz w:val="24"/>
        </w:rPr>
        <w:tab/>
      </w:r>
      <w:r w:rsidR="00451D8C">
        <w:rPr>
          <w:i w:val="0"/>
          <w:iCs w:val="0"/>
          <w:sz w:val="24"/>
        </w:rPr>
        <w:t>Satellite Navigation</w:t>
      </w:r>
      <w:bookmarkEnd w:id="22"/>
    </w:p>
    <w:p w:rsidR="00451D8C" w:rsidRPr="00C80580" w:rsidRDefault="00D6023F" w:rsidP="00863F6F">
      <w:r>
        <w:t xml:space="preserve">A general approach to GNSS has been taken. Specific performance of the different National GNSS (i.e., </w:t>
      </w:r>
      <w:r w:rsidR="00451D8C" w:rsidRPr="00C80580">
        <w:t xml:space="preserve">GPS, Galileo, </w:t>
      </w:r>
      <w:r>
        <w:t>etc) has not been addressed at this stage.</w:t>
      </w:r>
    </w:p>
    <w:p w:rsidR="009B38E0" w:rsidRPr="00C80580" w:rsidRDefault="009B38E0" w:rsidP="00863F6F"/>
    <w:p w:rsidR="009B38E0" w:rsidRDefault="009B38E0" w:rsidP="009B38E0">
      <w:r>
        <w:t xml:space="preserve">For loss or disruption of HF Communications the </w:t>
      </w:r>
      <w:r w:rsidR="00C6040A">
        <w:t>aviation d</w:t>
      </w:r>
      <w:r>
        <w:t>ecision-makers require the following information:</w:t>
      </w:r>
    </w:p>
    <w:p w:rsidR="009B38E0" w:rsidRDefault="009B38E0" w:rsidP="009B38E0">
      <w:pPr>
        <w:numPr>
          <w:ilvl w:val="0"/>
          <w:numId w:val="24"/>
        </w:numPr>
      </w:pPr>
      <w:r>
        <w:t>Severity</w:t>
      </w:r>
    </w:p>
    <w:p w:rsidR="009B38E0" w:rsidRDefault="004936FB" w:rsidP="009B38E0">
      <w:pPr>
        <w:numPr>
          <w:ilvl w:val="1"/>
          <w:numId w:val="24"/>
        </w:numPr>
      </w:pPr>
      <w:r>
        <w:t>Max horizontal &amp; vertical inaccuracies</w:t>
      </w:r>
    </w:p>
    <w:p w:rsidR="004936FB" w:rsidRDefault="004936FB" w:rsidP="009B38E0">
      <w:pPr>
        <w:numPr>
          <w:ilvl w:val="1"/>
          <w:numId w:val="24"/>
        </w:numPr>
      </w:pPr>
      <w:r>
        <w:t>Rate of onset</w:t>
      </w:r>
    </w:p>
    <w:p w:rsidR="009B38E0" w:rsidRDefault="004936FB" w:rsidP="009B38E0">
      <w:pPr>
        <w:numPr>
          <w:ilvl w:val="1"/>
          <w:numId w:val="24"/>
        </w:numPr>
      </w:pPr>
      <w:r>
        <w:t>Outages</w:t>
      </w:r>
    </w:p>
    <w:p w:rsidR="009B38E0" w:rsidRDefault="004936FB" w:rsidP="009B38E0">
      <w:pPr>
        <w:numPr>
          <w:ilvl w:val="1"/>
          <w:numId w:val="24"/>
        </w:numPr>
      </w:pPr>
      <w:r>
        <w:t>Airfield approach category drops</w:t>
      </w:r>
    </w:p>
    <w:p w:rsidR="004936FB" w:rsidRDefault="004936FB" w:rsidP="009B38E0">
      <w:pPr>
        <w:numPr>
          <w:ilvl w:val="1"/>
          <w:numId w:val="24"/>
        </w:numPr>
      </w:pPr>
      <w:r>
        <w:t>WAAS, LAAS, RNP confidence levels</w:t>
      </w:r>
    </w:p>
    <w:p w:rsidR="009B38E0" w:rsidRDefault="009B38E0" w:rsidP="009B38E0">
      <w:pPr>
        <w:numPr>
          <w:ilvl w:val="0"/>
          <w:numId w:val="24"/>
        </w:numPr>
      </w:pPr>
      <w:r>
        <w:t>Timescales</w:t>
      </w:r>
    </w:p>
    <w:p w:rsidR="009B38E0" w:rsidRDefault="009B38E0" w:rsidP="009B38E0">
      <w:pPr>
        <w:numPr>
          <w:ilvl w:val="1"/>
          <w:numId w:val="24"/>
        </w:numPr>
      </w:pPr>
      <w:r>
        <w:t>Valid from</w:t>
      </w:r>
    </w:p>
    <w:p w:rsidR="009B38E0" w:rsidRDefault="009B38E0" w:rsidP="009B38E0">
      <w:pPr>
        <w:numPr>
          <w:ilvl w:val="1"/>
          <w:numId w:val="24"/>
        </w:numPr>
      </w:pPr>
      <w:r>
        <w:t>Duration or Valid to</w:t>
      </w:r>
    </w:p>
    <w:p w:rsidR="009B38E0" w:rsidRDefault="009B38E0" w:rsidP="009B38E0">
      <w:pPr>
        <w:numPr>
          <w:ilvl w:val="1"/>
          <w:numId w:val="24"/>
        </w:numPr>
      </w:pPr>
      <w:r>
        <w:t>Ongoing changes</w:t>
      </w:r>
    </w:p>
    <w:p w:rsidR="009B38E0" w:rsidRDefault="009B38E0" w:rsidP="009B38E0">
      <w:pPr>
        <w:numPr>
          <w:ilvl w:val="1"/>
          <w:numId w:val="24"/>
        </w:numPr>
      </w:pPr>
      <w:r>
        <w:t>Confidence levels</w:t>
      </w:r>
    </w:p>
    <w:p w:rsidR="009B38E0" w:rsidRDefault="009B38E0" w:rsidP="009B38E0">
      <w:pPr>
        <w:numPr>
          <w:ilvl w:val="1"/>
          <w:numId w:val="24"/>
        </w:numPr>
      </w:pPr>
      <w:r>
        <w:t>Current Condition Reports</w:t>
      </w:r>
    </w:p>
    <w:p w:rsidR="009B38E0" w:rsidRDefault="009B38E0" w:rsidP="009B38E0"/>
    <w:tbl>
      <w:tblPr>
        <w:tblW w:w="44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986"/>
        <w:gridCol w:w="990"/>
        <w:gridCol w:w="990"/>
        <w:gridCol w:w="991"/>
        <w:gridCol w:w="991"/>
        <w:gridCol w:w="1151"/>
        <w:gridCol w:w="1337"/>
      </w:tblGrid>
      <w:tr w:rsidR="00CC1DA4" w:rsidTr="00F2682B">
        <w:trPr>
          <w:jc w:val="center"/>
        </w:trPr>
        <w:tc>
          <w:tcPr>
            <w:tcW w:w="670" w:type="pct"/>
            <w:vAlign w:val="center"/>
          </w:tcPr>
          <w:p w:rsidR="00C16C56" w:rsidRDefault="00C16C56" w:rsidP="00CC1DA4">
            <w:pPr>
              <w:jc w:val="center"/>
            </w:pPr>
          </w:p>
        </w:tc>
        <w:tc>
          <w:tcPr>
            <w:tcW w:w="575" w:type="pct"/>
            <w:vAlign w:val="center"/>
          </w:tcPr>
          <w:p w:rsidR="00C16C56" w:rsidRDefault="00C16C56" w:rsidP="00CC1DA4">
            <w:pPr>
              <w:jc w:val="center"/>
            </w:pPr>
            <w:r>
              <w:t>7 days</w:t>
            </w:r>
          </w:p>
        </w:tc>
        <w:tc>
          <w:tcPr>
            <w:tcW w:w="577" w:type="pct"/>
            <w:vAlign w:val="center"/>
          </w:tcPr>
          <w:p w:rsidR="00C16C56" w:rsidRDefault="00C16C56" w:rsidP="00CC1DA4">
            <w:pPr>
              <w:jc w:val="center"/>
            </w:pPr>
            <w:r>
              <w:t>3 days</w:t>
            </w:r>
          </w:p>
        </w:tc>
        <w:tc>
          <w:tcPr>
            <w:tcW w:w="577" w:type="pct"/>
            <w:vAlign w:val="center"/>
          </w:tcPr>
          <w:p w:rsidR="00C16C56" w:rsidRDefault="00C16C56" w:rsidP="00CC1DA4">
            <w:pPr>
              <w:jc w:val="center"/>
            </w:pPr>
            <w:r>
              <w:t>30 hours</w:t>
            </w:r>
          </w:p>
        </w:tc>
        <w:tc>
          <w:tcPr>
            <w:tcW w:w="577" w:type="pct"/>
            <w:vAlign w:val="center"/>
          </w:tcPr>
          <w:p w:rsidR="00C16C56" w:rsidRDefault="00C16C56" w:rsidP="00CC1DA4">
            <w:pPr>
              <w:jc w:val="center"/>
            </w:pPr>
            <w:r>
              <w:t>12 hours</w:t>
            </w:r>
          </w:p>
        </w:tc>
        <w:tc>
          <w:tcPr>
            <w:tcW w:w="577" w:type="pct"/>
            <w:vAlign w:val="center"/>
          </w:tcPr>
          <w:p w:rsidR="00C16C56" w:rsidRDefault="00C16C56" w:rsidP="00CC1DA4">
            <w:pPr>
              <w:jc w:val="center"/>
            </w:pPr>
            <w:r>
              <w:t>6 hours</w:t>
            </w:r>
          </w:p>
        </w:tc>
        <w:tc>
          <w:tcPr>
            <w:tcW w:w="670" w:type="pct"/>
            <w:vAlign w:val="center"/>
          </w:tcPr>
          <w:p w:rsidR="00C16C56" w:rsidRDefault="00C16C56" w:rsidP="00CC1DA4">
            <w:pPr>
              <w:jc w:val="center"/>
            </w:pPr>
            <w:r>
              <w:t>0</w:t>
            </w:r>
          </w:p>
          <w:p w:rsidR="00C16C56" w:rsidRDefault="00C16C56" w:rsidP="00CC1DA4">
            <w:pPr>
              <w:jc w:val="center"/>
            </w:pPr>
            <w:r>
              <w:t>Dispatch</w:t>
            </w:r>
          </w:p>
        </w:tc>
        <w:tc>
          <w:tcPr>
            <w:tcW w:w="779" w:type="pct"/>
            <w:vAlign w:val="center"/>
          </w:tcPr>
          <w:p w:rsidR="00C16C56" w:rsidRDefault="00C16C56" w:rsidP="00CC1DA4">
            <w:pPr>
              <w:jc w:val="center"/>
            </w:pPr>
            <w:r>
              <w:t>→</w:t>
            </w:r>
          </w:p>
        </w:tc>
      </w:tr>
      <w:tr w:rsidR="00CC1DA4" w:rsidTr="00F2682B">
        <w:trPr>
          <w:jc w:val="center"/>
        </w:trPr>
        <w:tc>
          <w:tcPr>
            <w:tcW w:w="670" w:type="pct"/>
            <w:vAlign w:val="center"/>
          </w:tcPr>
          <w:p w:rsidR="00C16C56" w:rsidRDefault="00C16C56" w:rsidP="00CC1DA4">
            <w:pPr>
              <w:jc w:val="center"/>
            </w:pPr>
            <w:r>
              <w:t>Forecast</w:t>
            </w:r>
          </w:p>
        </w:tc>
        <w:tc>
          <w:tcPr>
            <w:tcW w:w="575" w:type="pct"/>
            <w:vAlign w:val="center"/>
          </w:tcPr>
          <w:p w:rsidR="00C16C56" w:rsidRDefault="00D61956" w:rsidP="00CC1DA4">
            <w:pPr>
              <w:jc w:val="center"/>
            </w:pPr>
            <w:r>
              <w:t>7</w:t>
            </w:r>
            <w:r w:rsidR="00A30CFA">
              <w:t>5%</w:t>
            </w:r>
          </w:p>
        </w:tc>
        <w:tc>
          <w:tcPr>
            <w:tcW w:w="577" w:type="pct"/>
            <w:vAlign w:val="center"/>
          </w:tcPr>
          <w:p w:rsidR="00C16C56" w:rsidRDefault="00D61956" w:rsidP="00CC1DA4">
            <w:pPr>
              <w:jc w:val="center"/>
            </w:pPr>
            <w:r>
              <w:t>8</w:t>
            </w:r>
            <w:r w:rsidR="00A30CFA">
              <w:t>5%</w:t>
            </w:r>
          </w:p>
        </w:tc>
        <w:tc>
          <w:tcPr>
            <w:tcW w:w="577" w:type="pct"/>
            <w:vAlign w:val="center"/>
          </w:tcPr>
          <w:p w:rsidR="00C16C56" w:rsidRDefault="00D61956" w:rsidP="00CC1DA4">
            <w:pPr>
              <w:jc w:val="center"/>
            </w:pPr>
            <w:r>
              <w:t>9</w:t>
            </w:r>
            <w:r w:rsidR="00A30CFA">
              <w:t>5%</w:t>
            </w:r>
          </w:p>
        </w:tc>
        <w:tc>
          <w:tcPr>
            <w:tcW w:w="577" w:type="pct"/>
            <w:vAlign w:val="center"/>
          </w:tcPr>
          <w:p w:rsidR="00C16C56" w:rsidRDefault="00A30CFA" w:rsidP="00CC1DA4">
            <w:pPr>
              <w:jc w:val="center"/>
            </w:pPr>
            <w:r>
              <w:t>95%</w:t>
            </w:r>
          </w:p>
        </w:tc>
        <w:tc>
          <w:tcPr>
            <w:tcW w:w="577" w:type="pct"/>
            <w:vAlign w:val="center"/>
          </w:tcPr>
          <w:p w:rsidR="00C16C56" w:rsidRDefault="00B36926" w:rsidP="00CC1DA4">
            <w:pPr>
              <w:jc w:val="center"/>
            </w:pPr>
            <w:r>
              <w:t>95%</w:t>
            </w:r>
          </w:p>
        </w:tc>
        <w:tc>
          <w:tcPr>
            <w:tcW w:w="670" w:type="pct"/>
            <w:vAlign w:val="center"/>
          </w:tcPr>
          <w:p w:rsidR="00C16C56" w:rsidRDefault="00C16C56" w:rsidP="00CC1DA4">
            <w:pPr>
              <w:jc w:val="center"/>
            </w:pPr>
          </w:p>
        </w:tc>
        <w:tc>
          <w:tcPr>
            <w:tcW w:w="779" w:type="pct"/>
            <w:vAlign w:val="center"/>
          </w:tcPr>
          <w:p w:rsidR="00C16C56" w:rsidRDefault="00C16C56" w:rsidP="00CC1DA4">
            <w:pPr>
              <w:jc w:val="center"/>
            </w:pPr>
          </w:p>
        </w:tc>
      </w:tr>
      <w:tr w:rsidR="00CC1DA4" w:rsidTr="00F2682B">
        <w:trPr>
          <w:jc w:val="center"/>
        </w:trPr>
        <w:tc>
          <w:tcPr>
            <w:tcW w:w="670" w:type="pct"/>
            <w:vAlign w:val="center"/>
          </w:tcPr>
          <w:p w:rsidR="00C16C56" w:rsidRDefault="00C16C56" w:rsidP="00CC1DA4">
            <w:pPr>
              <w:jc w:val="center"/>
            </w:pPr>
            <w:r>
              <w:t>Warning</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A30CFA" w:rsidP="00CC1DA4">
            <w:pPr>
              <w:jc w:val="center"/>
            </w:pPr>
            <w:r>
              <w:t>95%</w:t>
            </w:r>
          </w:p>
        </w:tc>
        <w:tc>
          <w:tcPr>
            <w:tcW w:w="577" w:type="pct"/>
            <w:vAlign w:val="center"/>
          </w:tcPr>
          <w:p w:rsidR="00C16C56" w:rsidRDefault="00B36926" w:rsidP="00CC1DA4">
            <w:pPr>
              <w:jc w:val="center"/>
            </w:pPr>
            <w:r>
              <w:t>95%</w:t>
            </w:r>
          </w:p>
        </w:tc>
        <w:tc>
          <w:tcPr>
            <w:tcW w:w="670" w:type="pct"/>
            <w:vAlign w:val="center"/>
          </w:tcPr>
          <w:p w:rsidR="00C16C56" w:rsidRDefault="00C16C56" w:rsidP="00CC1DA4">
            <w:pPr>
              <w:jc w:val="center"/>
            </w:pPr>
          </w:p>
        </w:tc>
        <w:tc>
          <w:tcPr>
            <w:tcW w:w="779" w:type="pct"/>
            <w:vAlign w:val="center"/>
          </w:tcPr>
          <w:p w:rsidR="00C16C56" w:rsidRDefault="00C16C56" w:rsidP="00CC1DA4">
            <w:pPr>
              <w:jc w:val="center"/>
            </w:pPr>
          </w:p>
        </w:tc>
      </w:tr>
      <w:tr w:rsidR="00CC1DA4" w:rsidTr="00F2682B">
        <w:trPr>
          <w:jc w:val="center"/>
        </w:trPr>
        <w:tc>
          <w:tcPr>
            <w:tcW w:w="670" w:type="pct"/>
            <w:vAlign w:val="center"/>
          </w:tcPr>
          <w:p w:rsidR="00C16C56" w:rsidRDefault="00C16C56" w:rsidP="00CC1DA4">
            <w:pPr>
              <w:jc w:val="center"/>
            </w:pPr>
            <w:r>
              <w:t>Alert</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670" w:type="pct"/>
            <w:vAlign w:val="center"/>
          </w:tcPr>
          <w:p w:rsidR="00C16C56" w:rsidRDefault="00B36926" w:rsidP="00CC1DA4">
            <w:pPr>
              <w:jc w:val="center"/>
            </w:pPr>
            <w:r>
              <w:t>95%</w:t>
            </w:r>
          </w:p>
        </w:tc>
        <w:tc>
          <w:tcPr>
            <w:tcW w:w="779" w:type="pct"/>
            <w:vAlign w:val="center"/>
          </w:tcPr>
          <w:p w:rsidR="00C16C56" w:rsidRDefault="00B36926" w:rsidP="00CC1DA4">
            <w:pPr>
              <w:jc w:val="center"/>
            </w:pPr>
            <w:r>
              <w:t>95%</w:t>
            </w:r>
          </w:p>
        </w:tc>
      </w:tr>
      <w:tr w:rsidR="00CC1DA4" w:rsidTr="00F2682B">
        <w:trPr>
          <w:jc w:val="center"/>
        </w:trPr>
        <w:tc>
          <w:tcPr>
            <w:tcW w:w="670" w:type="pct"/>
            <w:vAlign w:val="center"/>
          </w:tcPr>
          <w:p w:rsidR="00C16C56" w:rsidRDefault="00C16C56" w:rsidP="00CC1DA4">
            <w:pPr>
              <w:jc w:val="center"/>
            </w:pPr>
            <w:r>
              <w:t>Update</w:t>
            </w:r>
          </w:p>
        </w:tc>
        <w:tc>
          <w:tcPr>
            <w:tcW w:w="575"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577" w:type="pct"/>
            <w:vAlign w:val="center"/>
          </w:tcPr>
          <w:p w:rsidR="00C16C56" w:rsidRDefault="00C16C56" w:rsidP="00CC1DA4">
            <w:pPr>
              <w:jc w:val="center"/>
            </w:pPr>
          </w:p>
        </w:tc>
        <w:tc>
          <w:tcPr>
            <w:tcW w:w="670" w:type="pct"/>
            <w:vAlign w:val="center"/>
          </w:tcPr>
          <w:p w:rsidR="00C16C56" w:rsidRDefault="00C16C56" w:rsidP="00CC1DA4">
            <w:pPr>
              <w:jc w:val="center"/>
            </w:pPr>
          </w:p>
        </w:tc>
        <w:tc>
          <w:tcPr>
            <w:tcW w:w="779" w:type="pct"/>
            <w:vAlign w:val="center"/>
          </w:tcPr>
          <w:p w:rsidR="00C16C56" w:rsidRDefault="00B36926" w:rsidP="00CC1DA4">
            <w:pPr>
              <w:jc w:val="center"/>
            </w:pPr>
            <w:r>
              <w:t>95%</w:t>
            </w:r>
          </w:p>
          <w:p w:rsidR="00C16C56" w:rsidRDefault="00C16C56" w:rsidP="00CC1DA4">
            <w:pPr>
              <w:jc w:val="center"/>
            </w:pPr>
            <w:r>
              <w:t>Parameter Changes</w:t>
            </w:r>
          </w:p>
        </w:tc>
      </w:tr>
      <w:tr w:rsidR="00CC1DA4" w:rsidTr="00F2682B">
        <w:trPr>
          <w:jc w:val="center"/>
        </w:trPr>
        <w:tc>
          <w:tcPr>
            <w:tcW w:w="670" w:type="pct"/>
            <w:vAlign w:val="center"/>
          </w:tcPr>
          <w:p w:rsidR="00B36926" w:rsidRDefault="00B36926" w:rsidP="00F2682B">
            <w:pPr>
              <w:jc w:val="center"/>
            </w:pPr>
            <w:r>
              <w:t>P</w:t>
            </w:r>
            <w:r w:rsidR="00F2682B">
              <w:t>EA</w:t>
            </w:r>
          </w:p>
        </w:tc>
        <w:tc>
          <w:tcPr>
            <w:tcW w:w="575"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577" w:type="pct"/>
            <w:vAlign w:val="center"/>
          </w:tcPr>
          <w:p w:rsidR="00B36926" w:rsidRDefault="00B36926" w:rsidP="00CC1DA4">
            <w:pPr>
              <w:jc w:val="center"/>
            </w:pPr>
          </w:p>
        </w:tc>
        <w:tc>
          <w:tcPr>
            <w:tcW w:w="670" w:type="pct"/>
            <w:vAlign w:val="center"/>
          </w:tcPr>
          <w:p w:rsidR="00B36926" w:rsidRDefault="00B36926" w:rsidP="00CC1DA4">
            <w:pPr>
              <w:jc w:val="center"/>
            </w:pPr>
          </w:p>
        </w:tc>
        <w:tc>
          <w:tcPr>
            <w:tcW w:w="779" w:type="pct"/>
            <w:vAlign w:val="center"/>
          </w:tcPr>
          <w:p w:rsidR="00B36926" w:rsidRDefault="00933B0C" w:rsidP="00CC1DA4">
            <w:pPr>
              <w:jc w:val="center"/>
            </w:pPr>
            <w:r>
              <w:t>99</w:t>
            </w:r>
            <w:r w:rsidR="00B36926">
              <w:t>%</w:t>
            </w:r>
          </w:p>
        </w:tc>
      </w:tr>
    </w:tbl>
    <w:p w:rsidR="009B38E0" w:rsidRDefault="004936FB" w:rsidP="00F2682B">
      <w:pPr>
        <w:ind w:left="568"/>
      </w:pPr>
      <w:r>
        <w:lastRenderedPageBreak/>
        <w:t xml:space="preserve">Table </w:t>
      </w:r>
      <w:r w:rsidR="00415EC2">
        <w:t>2</w:t>
      </w:r>
      <w:r>
        <w:t>-</w:t>
      </w:r>
      <w:r w:rsidR="00CF01AB">
        <w:t>10</w:t>
      </w:r>
      <w:r w:rsidR="009B38E0">
        <w:t xml:space="preserve">. Timescale </w:t>
      </w:r>
      <w:r>
        <w:t xml:space="preserve">and confidence level </w:t>
      </w:r>
      <w:r w:rsidR="009B38E0">
        <w:t xml:space="preserve">requirements for </w:t>
      </w:r>
      <w:r>
        <w:t xml:space="preserve">Satellite Navigation </w:t>
      </w:r>
      <w:r w:rsidR="009B38E0">
        <w:t>Information</w:t>
      </w:r>
    </w:p>
    <w:p w:rsidR="009B38E0" w:rsidRDefault="009B38E0" w:rsidP="009B38E0"/>
    <w:p w:rsidR="00A30CFA" w:rsidRDefault="009B38E0" w:rsidP="004936FB">
      <w:pPr>
        <w:numPr>
          <w:ilvl w:val="0"/>
          <w:numId w:val="29"/>
        </w:numPr>
      </w:pPr>
      <w:r>
        <w:t>Reg</w:t>
      </w:r>
      <w:r w:rsidR="004936FB">
        <w:t>ion/Boundaries/</w:t>
      </w:r>
      <w:r w:rsidR="00A30CFA">
        <w:t>FIR</w:t>
      </w:r>
      <w:r w:rsidR="00D61956">
        <w:t>/Volume</w:t>
      </w:r>
    </w:p>
    <w:p w:rsidR="004936FB" w:rsidRDefault="004936FB" w:rsidP="004936FB">
      <w:pPr>
        <w:numPr>
          <w:ilvl w:val="0"/>
          <w:numId w:val="29"/>
        </w:numPr>
      </w:pPr>
      <w:r>
        <w:t>Airfields</w:t>
      </w:r>
      <w:r w:rsidR="00A30CFA">
        <w:t>/Runways</w:t>
      </w:r>
    </w:p>
    <w:p w:rsidR="00090167" w:rsidRDefault="00090167" w:rsidP="00090167"/>
    <w:p w:rsidR="00863F6F" w:rsidRPr="00930329" w:rsidRDefault="00415EC2" w:rsidP="00863F6F">
      <w:pPr>
        <w:pStyle w:val="Heading2"/>
        <w:rPr>
          <w:i w:val="0"/>
          <w:iCs w:val="0"/>
        </w:rPr>
      </w:pPr>
      <w:bookmarkStart w:id="23" w:name="_Toc256965067"/>
      <w:r>
        <w:rPr>
          <w:i w:val="0"/>
          <w:iCs w:val="0"/>
        </w:rPr>
        <w:t>2</w:t>
      </w:r>
      <w:r w:rsidR="00863F6F" w:rsidRPr="00930329">
        <w:rPr>
          <w:i w:val="0"/>
          <w:iCs w:val="0"/>
        </w:rPr>
        <w:t>.</w:t>
      </w:r>
      <w:r w:rsidR="00930106">
        <w:rPr>
          <w:i w:val="0"/>
          <w:iCs w:val="0"/>
        </w:rPr>
        <w:t>3</w:t>
      </w:r>
      <w:r w:rsidR="00393011" w:rsidRPr="00930329">
        <w:rPr>
          <w:i w:val="0"/>
          <w:iCs w:val="0"/>
        </w:rPr>
        <w:tab/>
      </w:r>
      <w:r w:rsidR="00863F6F" w:rsidRPr="00930329">
        <w:rPr>
          <w:i w:val="0"/>
          <w:iCs w:val="0"/>
        </w:rPr>
        <w:t>Operational Decision Processes</w:t>
      </w:r>
      <w:bookmarkEnd w:id="23"/>
    </w:p>
    <w:p w:rsidR="00863F6F" w:rsidRDefault="001D6B52" w:rsidP="00863F6F">
      <w:r>
        <w:t>The</w:t>
      </w:r>
      <w:r w:rsidR="004C63FE">
        <w:t xml:space="preserve">re is a requirement to ensure that </w:t>
      </w:r>
      <w:r w:rsidR="008F3350">
        <w:t>space weather</w:t>
      </w:r>
      <w:r w:rsidR="004C63FE">
        <w:t xml:space="preserve"> information is delivered to all the appropriate operational and ATM decision-makers. The</w:t>
      </w:r>
      <w:r>
        <w:t xml:space="preserve"> fo</w:t>
      </w:r>
      <w:r w:rsidR="00C77C99">
        <w:t xml:space="preserve">llowing </w:t>
      </w:r>
      <w:r w:rsidR="004C63FE">
        <w:t xml:space="preserve">are </w:t>
      </w:r>
      <w:r w:rsidR="00C77C99">
        <w:t xml:space="preserve">the </w:t>
      </w:r>
      <w:r w:rsidR="004C63FE">
        <w:t xml:space="preserve">suggested </w:t>
      </w:r>
      <w:r w:rsidR="008F3350">
        <w:t xml:space="preserve">space weather </w:t>
      </w:r>
      <w:r w:rsidR="00C77C99">
        <w:t xml:space="preserve">information / </w:t>
      </w:r>
      <w:r>
        <w:t>decision</w:t>
      </w:r>
      <w:r w:rsidR="00C77C99">
        <w:t>-</w:t>
      </w:r>
      <w:r w:rsidR="004C63FE">
        <w:t>maker matrices</w:t>
      </w:r>
      <w:r>
        <w:t>.</w:t>
      </w:r>
      <w:r w:rsidR="00B030D1">
        <w:t xml:space="preserve"> </w:t>
      </w:r>
      <w:commentRangeStart w:id="24"/>
      <w:r w:rsidR="00B030D1">
        <w:t xml:space="preserve">The </w:t>
      </w:r>
      <w:r w:rsidR="00B030D1" w:rsidRPr="00B030D1">
        <w:t xml:space="preserve">tables are based upon similar decision areas and criteria taken from the </w:t>
      </w:r>
      <w:r w:rsidR="00B030D1">
        <w:t xml:space="preserve">latest </w:t>
      </w:r>
      <w:r w:rsidR="00B030D1" w:rsidRPr="00B030D1">
        <w:t xml:space="preserve">NextGen </w:t>
      </w:r>
      <w:r w:rsidR="00B030D1">
        <w:t xml:space="preserve">draft document for the </w:t>
      </w:r>
      <w:r w:rsidR="00B030D1" w:rsidRPr="00B030D1">
        <w:t xml:space="preserve">Preliminary Performance Requirements </w:t>
      </w:r>
      <w:r w:rsidR="00B030D1">
        <w:t>(</w:t>
      </w:r>
      <w:r w:rsidR="00B030D1" w:rsidRPr="00B030D1">
        <w:t>Version 0.2c, September 10, 2008).</w:t>
      </w:r>
      <w:commentRangeEnd w:id="24"/>
      <w:r w:rsidR="00090167">
        <w:rPr>
          <w:rStyle w:val="CommentReference"/>
        </w:rPr>
        <w:commentReference w:id="24"/>
      </w:r>
    </w:p>
    <w:p w:rsidR="001D6B52" w:rsidRDefault="001D6B52" w:rsidP="00863F6F"/>
    <w:tbl>
      <w:tblPr>
        <w:tblW w:w="106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480"/>
        <w:gridCol w:w="360"/>
        <w:gridCol w:w="480"/>
        <w:gridCol w:w="360"/>
        <w:gridCol w:w="360"/>
        <w:gridCol w:w="480"/>
        <w:gridCol w:w="480"/>
        <w:gridCol w:w="480"/>
        <w:gridCol w:w="360"/>
        <w:gridCol w:w="480"/>
        <w:gridCol w:w="360"/>
        <w:gridCol w:w="480"/>
        <w:gridCol w:w="480"/>
        <w:gridCol w:w="480"/>
        <w:gridCol w:w="480"/>
        <w:gridCol w:w="600"/>
        <w:gridCol w:w="480"/>
        <w:gridCol w:w="600"/>
        <w:gridCol w:w="480"/>
        <w:gridCol w:w="480"/>
      </w:tblGrid>
      <w:tr w:rsidR="00CC1DA4" w:rsidRPr="00CC1DA4" w:rsidTr="00CC1DA4">
        <w:tc>
          <w:tcPr>
            <w:tcW w:w="1440" w:type="dxa"/>
            <w:vAlign w:val="center"/>
          </w:tcPr>
          <w:p w:rsidR="00160CBC" w:rsidRPr="00CC1DA4" w:rsidRDefault="00160CBC" w:rsidP="00CC1DA4">
            <w:pPr>
              <w:jc w:val="center"/>
              <w:rPr>
                <w:sz w:val="14"/>
                <w:szCs w:val="14"/>
              </w:rPr>
            </w:pPr>
          </w:p>
          <w:p w:rsidR="00C77C99" w:rsidRPr="00CC1DA4" w:rsidRDefault="00B72B30" w:rsidP="008E6B6D">
            <w:pPr>
              <w:rPr>
                <w:sz w:val="14"/>
                <w:szCs w:val="14"/>
              </w:rPr>
            </w:pPr>
            <w:r w:rsidRPr="00CC1DA4">
              <w:rPr>
                <w:sz w:val="14"/>
                <w:szCs w:val="14"/>
              </w:rPr>
              <w:t>Decision-Makers</w:t>
            </w:r>
          </w:p>
          <w:p w:rsidR="00160CBC" w:rsidRPr="00CC1DA4" w:rsidRDefault="00160CBC" w:rsidP="00CC1DA4">
            <w:pPr>
              <w:jc w:val="center"/>
              <w:rPr>
                <w:sz w:val="14"/>
                <w:szCs w:val="14"/>
              </w:rPr>
            </w:pPr>
          </w:p>
        </w:tc>
        <w:tc>
          <w:tcPr>
            <w:tcW w:w="1320" w:type="dxa"/>
            <w:gridSpan w:val="3"/>
            <w:vAlign w:val="center"/>
          </w:tcPr>
          <w:p w:rsidR="00B72B30" w:rsidRPr="00CC1DA4" w:rsidRDefault="00B72B30" w:rsidP="00CC1DA4">
            <w:pPr>
              <w:jc w:val="center"/>
              <w:rPr>
                <w:sz w:val="14"/>
                <w:szCs w:val="14"/>
              </w:rPr>
            </w:pPr>
            <w:r w:rsidRPr="00CC1DA4">
              <w:rPr>
                <w:sz w:val="14"/>
                <w:szCs w:val="14"/>
              </w:rPr>
              <w:t>Airline Dispatchers</w:t>
            </w:r>
          </w:p>
        </w:tc>
        <w:tc>
          <w:tcPr>
            <w:tcW w:w="2520" w:type="dxa"/>
            <w:gridSpan w:val="6"/>
            <w:vAlign w:val="center"/>
          </w:tcPr>
          <w:p w:rsidR="00B72B30" w:rsidRPr="00CC1DA4" w:rsidRDefault="00B72B30" w:rsidP="00CC1DA4">
            <w:pPr>
              <w:jc w:val="center"/>
              <w:rPr>
                <w:sz w:val="14"/>
                <w:szCs w:val="14"/>
              </w:rPr>
            </w:pPr>
            <w:r w:rsidRPr="00CC1DA4">
              <w:rPr>
                <w:sz w:val="14"/>
                <w:szCs w:val="14"/>
              </w:rPr>
              <w:t>Pilots</w:t>
            </w:r>
            <w:r w:rsidR="002656F3" w:rsidRPr="00CC1DA4">
              <w:rPr>
                <w:sz w:val="14"/>
                <w:szCs w:val="14"/>
                <w:vertAlign w:val="superscript"/>
              </w:rPr>
              <w:t>1</w:t>
            </w:r>
          </w:p>
        </w:tc>
        <w:tc>
          <w:tcPr>
            <w:tcW w:w="1800" w:type="dxa"/>
            <w:gridSpan w:val="4"/>
            <w:vAlign w:val="center"/>
          </w:tcPr>
          <w:p w:rsidR="00B72B30" w:rsidRPr="00CC1DA4" w:rsidRDefault="00B72B30" w:rsidP="00CC1DA4">
            <w:pPr>
              <w:jc w:val="center"/>
              <w:rPr>
                <w:sz w:val="14"/>
                <w:szCs w:val="14"/>
              </w:rPr>
            </w:pPr>
            <w:r w:rsidRPr="00CC1DA4">
              <w:rPr>
                <w:sz w:val="14"/>
                <w:szCs w:val="14"/>
              </w:rPr>
              <w:t>En Route Controllers</w:t>
            </w:r>
          </w:p>
        </w:tc>
        <w:tc>
          <w:tcPr>
            <w:tcW w:w="960" w:type="dxa"/>
            <w:gridSpan w:val="2"/>
            <w:vAlign w:val="center"/>
          </w:tcPr>
          <w:p w:rsidR="00B72B30" w:rsidRPr="00CC1DA4" w:rsidRDefault="00B72B30" w:rsidP="00CC1DA4">
            <w:pPr>
              <w:jc w:val="center"/>
              <w:rPr>
                <w:sz w:val="14"/>
                <w:szCs w:val="14"/>
              </w:rPr>
            </w:pPr>
            <w:r w:rsidRPr="00CC1DA4">
              <w:rPr>
                <w:sz w:val="14"/>
                <w:szCs w:val="14"/>
              </w:rPr>
              <w:t>Oceanic Controllers</w:t>
            </w:r>
          </w:p>
        </w:tc>
        <w:tc>
          <w:tcPr>
            <w:tcW w:w="1680" w:type="dxa"/>
            <w:gridSpan w:val="3"/>
            <w:vAlign w:val="center"/>
          </w:tcPr>
          <w:p w:rsidR="00B72B30" w:rsidRPr="00CC1DA4" w:rsidRDefault="00B72B30" w:rsidP="00CC1DA4">
            <w:pPr>
              <w:jc w:val="center"/>
              <w:rPr>
                <w:sz w:val="14"/>
                <w:szCs w:val="14"/>
              </w:rPr>
            </w:pPr>
            <w:r w:rsidRPr="00CC1DA4">
              <w:rPr>
                <w:sz w:val="14"/>
                <w:szCs w:val="14"/>
              </w:rPr>
              <w:t>Approach/Departure Controllers</w:t>
            </w:r>
          </w:p>
        </w:tc>
        <w:tc>
          <w:tcPr>
            <w:tcW w:w="960" w:type="dxa"/>
            <w:gridSpan w:val="2"/>
            <w:vAlign w:val="center"/>
          </w:tcPr>
          <w:p w:rsidR="00B72B30" w:rsidRPr="00CC1DA4" w:rsidRDefault="00B72B30" w:rsidP="00CC1DA4">
            <w:pPr>
              <w:jc w:val="center"/>
              <w:rPr>
                <w:sz w:val="14"/>
                <w:szCs w:val="14"/>
              </w:rPr>
            </w:pPr>
            <w:r w:rsidRPr="00CC1DA4">
              <w:rPr>
                <w:sz w:val="14"/>
                <w:szCs w:val="14"/>
              </w:rPr>
              <w:t>Local Controllers</w:t>
            </w:r>
          </w:p>
        </w:tc>
      </w:tr>
      <w:tr w:rsidR="00CC1DA4" w:rsidRPr="00CC1DA4" w:rsidTr="00CC1DA4">
        <w:trPr>
          <w:cantSplit/>
          <w:trHeight w:val="1134"/>
        </w:trPr>
        <w:tc>
          <w:tcPr>
            <w:tcW w:w="1440" w:type="dxa"/>
          </w:tcPr>
          <w:p w:rsidR="00B72B30" w:rsidRPr="00CC1DA4" w:rsidRDefault="00B72B30" w:rsidP="00863F6F">
            <w:pPr>
              <w:rPr>
                <w:sz w:val="14"/>
                <w:szCs w:val="14"/>
              </w:rPr>
            </w:pPr>
          </w:p>
          <w:p w:rsidR="00B72B30" w:rsidRPr="00CC1DA4" w:rsidRDefault="00797656" w:rsidP="00863F6F">
            <w:pPr>
              <w:rPr>
                <w:sz w:val="14"/>
                <w:szCs w:val="14"/>
              </w:rPr>
            </w:pPr>
            <w:r>
              <w:rPr>
                <w:noProof/>
                <w:sz w:val="14"/>
                <w:szCs w:val="14"/>
              </w:rPr>
              <w:pict>
                <v:line id="_x0000_s1099" style="position:absolute;z-index:251654144" from="36.6pt,3.75pt" to="60.8pt,3.75pt" strokeweight=".25pt">
                  <v:stroke endarrow="block" endarrowwidth="narrow" endarrowlength="short"/>
                </v:line>
              </w:pict>
            </w:r>
            <w:r w:rsidR="00B72B30" w:rsidRPr="00CC1DA4">
              <w:rPr>
                <w:sz w:val="14"/>
                <w:szCs w:val="14"/>
              </w:rPr>
              <w:t>Decisions</w:t>
            </w:r>
          </w:p>
          <w:p w:rsidR="00B72B30" w:rsidRPr="00CC1DA4" w:rsidRDefault="00B72B30" w:rsidP="00863F6F">
            <w:pPr>
              <w:rPr>
                <w:sz w:val="14"/>
                <w:szCs w:val="14"/>
              </w:rPr>
            </w:pPr>
          </w:p>
          <w:p w:rsidR="00B72B30" w:rsidRPr="00CC1DA4" w:rsidRDefault="00B72B30" w:rsidP="00863F6F">
            <w:pPr>
              <w:rPr>
                <w:sz w:val="14"/>
                <w:szCs w:val="14"/>
              </w:rPr>
            </w:pPr>
          </w:p>
          <w:p w:rsidR="00B72B30" w:rsidRPr="00CC1DA4" w:rsidRDefault="00B72B30" w:rsidP="00863F6F">
            <w:pPr>
              <w:rPr>
                <w:sz w:val="14"/>
                <w:szCs w:val="14"/>
              </w:rPr>
            </w:pPr>
          </w:p>
          <w:p w:rsidR="00B72B30" w:rsidRPr="00CC1DA4" w:rsidRDefault="00B72B30" w:rsidP="00863F6F">
            <w:pPr>
              <w:rPr>
                <w:sz w:val="14"/>
                <w:szCs w:val="14"/>
              </w:rPr>
            </w:pPr>
          </w:p>
          <w:p w:rsidR="00B72B30" w:rsidRPr="00CC1DA4" w:rsidRDefault="00B72B30" w:rsidP="00863F6F">
            <w:pPr>
              <w:rPr>
                <w:sz w:val="14"/>
                <w:szCs w:val="14"/>
              </w:rPr>
            </w:pPr>
          </w:p>
          <w:p w:rsidR="00C77C99" w:rsidRPr="00CC1DA4" w:rsidRDefault="00C77C99" w:rsidP="00863F6F">
            <w:pPr>
              <w:rPr>
                <w:sz w:val="14"/>
                <w:szCs w:val="14"/>
              </w:rPr>
            </w:pPr>
          </w:p>
          <w:p w:rsidR="00B72B30" w:rsidRPr="00CC1DA4" w:rsidRDefault="00797656" w:rsidP="00863F6F">
            <w:pPr>
              <w:rPr>
                <w:sz w:val="14"/>
                <w:szCs w:val="14"/>
              </w:rPr>
            </w:pPr>
            <w:r>
              <w:rPr>
                <w:noProof/>
                <w:sz w:val="14"/>
                <w:szCs w:val="14"/>
              </w:rPr>
              <w:pict>
                <v:line id="_x0000_s1100" style="position:absolute;z-index:251655168" from="31.1pt,6.5pt" to="31.6pt,24.3pt" strokeweight=".25pt">
                  <v:stroke endarrow="block" endarrowwidth="narrow" endarrowlength="short"/>
                </v:line>
              </w:pict>
            </w:r>
            <w:r w:rsidR="00B72B30" w:rsidRPr="00CC1DA4">
              <w:rPr>
                <w:sz w:val="14"/>
                <w:szCs w:val="14"/>
              </w:rPr>
              <w:t>Information Types</w:t>
            </w:r>
          </w:p>
          <w:p w:rsidR="00C77C99" w:rsidRPr="00CC1DA4" w:rsidRDefault="00C77C99" w:rsidP="00863F6F">
            <w:pPr>
              <w:rPr>
                <w:sz w:val="14"/>
                <w:szCs w:val="14"/>
              </w:rPr>
            </w:pPr>
          </w:p>
          <w:p w:rsidR="00B72B30" w:rsidRPr="00CC1DA4" w:rsidRDefault="00B72B30" w:rsidP="00863F6F">
            <w:pPr>
              <w:rPr>
                <w:sz w:val="14"/>
                <w:szCs w:val="14"/>
              </w:rPr>
            </w:pP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Route/Altitude Selection</w:t>
            </w:r>
          </w:p>
        </w:tc>
        <w:tc>
          <w:tcPr>
            <w:tcW w:w="360" w:type="dxa"/>
            <w:textDirection w:val="btLr"/>
            <w:vAlign w:val="center"/>
          </w:tcPr>
          <w:p w:rsidR="00B72B30" w:rsidRPr="00CC1DA4" w:rsidRDefault="00B72B30" w:rsidP="00CC1DA4">
            <w:pPr>
              <w:ind w:left="113" w:right="113"/>
              <w:rPr>
                <w:sz w:val="14"/>
                <w:szCs w:val="14"/>
              </w:rPr>
            </w:pPr>
            <w:r w:rsidRPr="00CC1DA4">
              <w:rPr>
                <w:sz w:val="14"/>
                <w:szCs w:val="14"/>
              </w:rPr>
              <w:t>Go/No Go Decision</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In-flight Route/Altitude Change</w:t>
            </w:r>
          </w:p>
        </w:tc>
        <w:tc>
          <w:tcPr>
            <w:tcW w:w="360" w:type="dxa"/>
            <w:textDirection w:val="btLr"/>
            <w:vAlign w:val="center"/>
          </w:tcPr>
          <w:p w:rsidR="00B72B30" w:rsidRPr="00CC1DA4" w:rsidRDefault="00B72B30" w:rsidP="00CC1DA4">
            <w:pPr>
              <w:ind w:left="113" w:right="113"/>
              <w:rPr>
                <w:sz w:val="14"/>
                <w:szCs w:val="14"/>
              </w:rPr>
            </w:pPr>
            <w:r w:rsidRPr="00CC1DA4">
              <w:rPr>
                <w:sz w:val="14"/>
                <w:szCs w:val="14"/>
              </w:rPr>
              <w:t>Route/Altitude Selection</w:t>
            </w:r>
          </w:p>
        </w:tc>
        <w:tc>
          <w:tcPr>
            <w:tcW w:w="360" w:type="dxa"/>
            <w:textDirection w:val="btLr"/>
            <w:vAlign w:val="center"/>
          </w:tcPr>
          <w:p w:rsidR="00B72B30" w:rsidRPr="00CC1DA4" w:rsidRDefault="00B72B30" w:rsidP="00CC1DA4">
            <w:pPr>
              <w:ind w:left="113" w:right="113"/>
              <w:rPr>
                <w:sz w:val="14"/>
                <w:szCs w:val="14"/>
              </w:rPr>
            </w:pPr>
            <w:r w:rsidRPr="00CC1DA4">
              <w:rPr>
                <w:sz w:val="14"/>
                <w:szCs w:val="14"/>
              </w:rPr>
              <w:t>Go/No Go Decision</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In-flight Route/Altitude Change</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Hazardous Weather Deviation</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Approach Commencement</w:t>
            </w:r>
          </w:p>
        </w:tc>
        <w:tc>
          <w:tcPr>
            <w:tcW w:w="360" w:type="dxa"/>
            <w:textDirection w:val="btLr"/>
            <w:vAlign w:val="center"/>
          </w:tcPr>
          <w:p w:rsidR="00B72B30" w:rsidRPr="00CC1DA4" w:rsidRDefault="00B72B30" w:rsidP="00CC1DA4">
            <w:pPr>
              <w:ind w:left="113" w:right="113"/>
              <w:rPr>
                <w:sz w:val="14"/>
                <w:szCs w:val="14"/>
              </w:rPr>
            </w:pPr>
            <w:r w:rsidRPr="00CC1DA4">
              <w:rPr>
                <w:sz w:val="14"/>
                <w:szCs w:val="14"/>
              </w:rPr>
              <w:t>Landing Decision</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Metering/Spacing Decision</w:t>
            </w:r>
          </w:p>
        </w:tc>
        <w:tc>
          <w:tcPr>
            <w:tcW w:w="360" w:type="dxa"/>
            <w:textDirection w:val="btLr"/>
            <w:vAlign w:val="center"/>
          </w:tcPr>
          <w:p w:rsidR="00B72B30" w:rsidRPr="00CC1DA4" w:rsidRDefault="00B72B30" w:rsidP="00CC1DA4">
            <w:pPr>
              <w:ind w:left="113" w:right="113"/>
              <w:rPr>
                <w:sz w:val="14"/>
                <w:szCs w:val="14"/>
              </w:rPr>
            </w:pPr>
            <w:r w:rsidRPr="00CC1DA4">
              <w:rPr>
                <w:sz w:val="14"/>
                <w:szCs w:val="14"/>
              </w:rPr>
              <w:t>Route/Altitude Selection</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Approach/Departure Route Selection</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Approach/Departure Clearance</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Metering/Spacing Decision</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Route/Altitude Selection</w:t>
            </w:r>
          </w:p>
        </w:tc>
        <w:tc>
          <w:tcPr>
            <w:tcW w:w="600" w:type="dxa"/>
            <w:textDirection w:val="btLr"/>
            <w:vAlign w:val="center"/>
          </w:tcPr>
          <w:p w:rsidR="00B72B30" w:rsidRPr="00CC1DA4" w:rsidRDefault="00B72B30" w:rsidP="00CC1DA4">
            <w:pPr>
              <w:ind w:left="113" w:right="113"/>
              <w:rPr>
                <w:sz w:val="14"/>
                <w:szCs w:val="14"/>
              </w:rPr>
            </w:pPr>
            <w:r w:rsidRPr="00CC1DA4">
              <w:rPr>
                <w:sz w:val="14"/>
                <w:szCs w:val="14"/>
              </w:rPr>
              <w:t>Metering/Spacing Decision</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Route/Altitude Selection</w:t>
            </w:r>
          </w:p>
        </w:tc>
        <w:tc>
          <w:tcPr>
            <w:tcW w:w="600" w:type="dxa"/>
            <w:textDirection w:val="btLr"/>
            <w:vAlign w:val="center"/>
          </w:tcPr>
          <w:p w:rsidR="00B72B30" w:rsidRPr="00CC1DA4" w:rsidRDefault="00B72B30" w:rsidP="00CC1DA4">
            <w:pPr>
              <w:ind w:left="113" w:right="113"/>
              <w:rPr>
                <w:sz w:val="14"/>
                <w:szCs w:val="14"/>
              </w:rPr>
            </w:pPr>
            <w:r w:rsidRPr="00CC1DA4">
              <w:rPr>
                <w:sz w:val="14"/>
                <w:szCs w:val="14"/>
              </w:rPr>
              <w:t>Arrival/Departure Route Selection</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Metering/Spacing Decision</w:t>
            </w:r>
          </w:p>
        </w:tc>
        <w:tc>
          <w:tcPr>
            <w:tcW w:w="480" w:type="dxa"/>
            <w:textDirection w:val="btLr"/>
            <w:vAlign w:val="center"/>
          </w:tcPr>
          <w:p w:rsidR="00B72B30" w:rsidRPr="00CC1DA4" w:rsidRDefault="00B72B30" w:rsidP="00CC1DA4">
            <w:pPr>
              <w:ind w:left="113" w:right="113"/>
              <w:rPr>
                <w:sz w:val="14"/>
                <w:szCs w:val="14"/>
              </w:rPr>
            </w:pPr>
            <w:r w:rsidRPr="00CC1DA4">
              <w:rPr>
                <w:sz w:val="14"/>
                <w:szCs w:val="14"/>
              </w:rPr>
              <w:t>Runway Selection</w:t>
            </w:r>
          </w:p>
        </w:tc>
      </w:tr>
      <w:tr w:rsidR="00CC1DA4" w:rsidRPr="00CC1DA4" w:rsidTr="00CC1DA4">
        <w:tc>
          <w:tcPr>
            <w:tcW w:w="1440" w:type="dxa"/>
            <w:vAlign w:val="center"/>
          </w:tcPr>
          <w:p w:rsidR="00B72B30" w:rsidRPr="00CC1DA4" w:rsidRDefault="009864C7" w:rsidP="00D846D9">
            <w:pPr>
              <w:rPr>
                <w:sz w:val="14"/>
                <w:szCs w:val="14"/>
              </w:rPr>
            </w:pPr>
            <w:r w:rsidRPr="00CC1DA4">
              <w:rPr>
                <w:sz w:val="14"/>
                <w:szCs w:val="14"/>
              </w:rPr>
              <w:t>Disruption/loss of HF Comms</w:t>
            </w:r>
          </w:p>
        </w:tc>
        <w:tc>
          <w:tcPr>
            <w:tcW w:w="480" w:type="dxa"/>
            <w:vAlign w:val="center"/>
          </w:tcPr>
          <w:p w:rsidR="00B72B30" w:rsidRPr="00CC1DA4" w:rsidRDefault="002C5109" w:rsidP="00CC1DA4">
            <w:pPr>
              <w:jc w:val="center"/>
              <w:rPr>
                <w:sz w:val="14"/>
                <w:szCs w:val="14"/>
              </w:rPr>
            </w:pPr>
            <w:r w:rsidRPr="00CC1DA4">
              <w:rPr>
                <w:sz w:val="14"/>
                <w:szCs w:val="14"/>
              </w:rPr>
              <w:t>x</w:t>
            </w:r>
          </w:p>
        </w:tc>
        <w:tc>
          <w:tcPr>
            <w:tcW w:w="360" w:type="dxa"/>
            <w:vAlign w:val="center"/>
          </w:tcPr>
          <w:p w:rsidR="00B72B30" w:rsidRPr="00CC1DA4" w:rsidRDefault="002C5109" w:rsidP="00CC1DA4">
            <w:pPr>
              <w:jc w:val="center"/>
              <w:rPr>
                <w:sz w:val="14"/>
                <w:szCs w:val="14"/>
              </w:rPr>
            </w:pPr>
            <w:r w:rsidRPr="00CC1DA4">
              <w:rPr>
                <w:sz w:val="14"/>
                <w:szCs w:val="14"/>
              </w:rPr>
              <w:t>x</w:t>
            </w:r>
          </w:p>
        </w:tc>
        <w:tc>
          <w:tcPr>
            <w:tcW w:w="480" w:type="dxa"/>
            <w:vAlign w:val="center"/>
          </w:tcPr>
          <w:p w:rsidR="00B72B30" w:rsidRPr="00CC1DA4" w:rsidRDefault="00B030D1" w:rsidP="00CC1DA4">
            <w:pPr>
              <w:jc w:val="center"/>
              <w:rPr>
                <w:sz w:val="14"/>
                <w:szCs w:val="14"/>
              </w:rPr>
            </w:pPr>
            <w:r w:rsidRPr="00CC1DA4">
              <w:rPr>
                <w:sz w:val="14"/>
                <w:szCs w:val="14"/>
              </w:rPr>
              <w:t>x</w:t>
            </w:r>
          </w:p>
        </w:tc>
        <w:tc>
          <w:tcPr>
            <w:tcW w:w="360" w:type="dxa"/>
            <w:vAlign w:val="center"/>
          </w:tcPr>
          <w:p w:rsidR="00B72B30" w:rsidRPr="00CC1DA4" w:rsidRDefault="00A75861" w:rsidP="00CC1DA4">
            <w:pPr>
              <w:jc w:val="center"/>
              <w:rPr>
                <w:sz w:val="14"/>
                <w:szCs w:val="14"/>
              </w:rPr>
            </w:pPr>
            <w:r w:rsidRPr="00CC1DA4">
              <w:rPr>
                <w:sz w:val="14"/>
                <w:szCs w:val="14"/>
              </w:rPr>
              <w:t>x</w:t>
            </w:r>
          </w:p>
        </w:tc>
        <w:tc>
          <w:tcPr>
            <w:tcW w:w="360" w:type="dxa"/>
            <w:vAlign w:val="center"/>
          </w:tcPr>
          <w:p w:rsidR="00B72B30" w:rsidRPr="00CC1DA4" w:rsidRDefault="00A75861" w:rsidP="00CC1DA4">
            <w:pPr>
              <w:jc w:val="center"/>
              <w:rPr>
                <w:sz w:val="14"/>
                <w:szCs w:val="14"/>
              </w:rPr>
            </w:pPr>
            <w:r w:rsidRPr="00CC1DA4">
              <w:rPr>
                <w:sz w:val="14"/>
                <w:szCs w:val="14"/>
              </w:rPr>
              <w:t>x</w:t>
            </w:r>
          </w:p>
        </w:tc>
        <w:tc>
          <w:tcPr>
            <w:tcW w:w="480" w:type="dxa"/>
            <w:vAlign w:val="center"/>
          </w:tcPr>
          <w:p w:rsidR="00B72B30" w:rsidRPr="00CC1DA4" w:rsidRDefault="00A75861" w:rsidP="00CC1DA4">
            <w:pPr>
              <w:jc w:val="center"/>
              <w:rPr>
                <w:sz w:val="14"/>
                <w:szCs w:val="14"/>
              </w:rPr>
            </w:pPr>
            <w:r w:rsidRPr="00CC1DA4">
              <w:rPr>
                <w:sz w:val="14"/>
                <w:szCs w:val="14"/>
              </w:rPr>
              <w:t>x</w:t>
            </w:r>
          </w:p>
        </w:tc>
        <w:tc>
          <w:tcPr>
            <w:tcW w:w="480" w:type="dxa"/>
            <w:vAlign w:val="center"/>
          </w:tcPr>
          <w:p w:rsidR="00B72B30" w:rsidRPr="00CC1DA4" w:rsidRDefault="00A75861"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480" w:type="dxa"/>
            <w:vAlign w:val="center"/>
          </w:tcPr>
          <w:p w:rsidR="00B72B30" w:rsidRPr="00CC1DA4" w:rsidRDefault="004C63FE" w:rsidP="00CC1DA4">
            <w:pPr>
              <w:jc w:val="center"/>
              <w:rPr>
                <w:sz w:val="14"/>
                <w:szCs w:val="14"/>
              </w:rPr>
            </w:pPr>
            <w:r w:rsidRPr="00CC1DA4">
              <w:rPr>
                <w:sz w:val="14"/>
                <w:szCs w:val="14"/>
              </w:rPr>
              <w:t>x</w:t>
            </w:r>
          </w:p>
        </w:tc>
        <w:tc>
          <w:tcPr>
            <w:tcW w:w="360" w:type="dxa"/>
            <w:vAlign w:val="center"/>
          </w:tcPr>
          <w:p w:rsidR="00B72B30" w:rsidRPr="00CC1DA4" w:rsidRDefault="004C63FE"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4C63FE" w:rsidP="00CC1DA4">
            <w:pPr>
              <w:jc w:val="center"/>
              <w:rPr>
                <w:sz w:val="14"/>
                <w:szCs w:val="14"/>
              </w:rPr>
            </w:pPr>
            <w:r w:rsidRPr="00CC1DA4">
              <w:rPr>
                <w:sz w:val="14"/>
                <w:szCs w:val="14"/>
              </w:rPr>
              <w:t>x</w:t>
            </w:r>
          </w:p>
        </w:tc>
        <w:tc>
          <w:tcPr>
            <w:tcW w:w="480" w:type="dxa"/>
            <w:vAlign w:val="center"/>
          </w:tcPr>
          <w:p w:rsidR="00B72B30" w:rsidRPr="00CC1DA4" w:rsidRDefault="004C63FE" w:rsidP="00CC1DA4">
            <w:pPr>
              <w:jc w:val="center"/>
              <w:rPr>
                <w:sz w:val="14"/>
                <w:szCs w:val="14"/>
              </w:rPr>
            </w:pPr>
            <w:r w:rsidRPr="00CC1DA4">
              <w:rPr>
                <w:sz w:val="14"/>
                <w:szCs w:val="14"/>
              </w:rPr>
              <w:t>x</w:t>
            </w:r>
          </w:p>
        </w:tc>
        <w:tc>
          <w:tcPr>
            <w:tcW w:w="60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60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r>
      <w:tr w:rsidR="00CC1DA4" w:rsidRPr="00CC1DA4" w:rsidTr="00CC1DA4">
        <w:tc>
          <w:tcPr>
            <w:tcW w:w="1440" w:type="dxa"/>
            <w:vAlign w:val="center"/>
          </w:tcPr>
          <w:p w:rsidR="00B72B30" w:rsidRPr="00CC1DA4" w:rsidRDefault="009864C7" w:rsidP="00D846D9">
            <w:pPr>
              <w:rPr>
                <w:sz w:val="14"/>
                <w:szCs w:val="14"/>
              </w:rPr>
            </w:pPr>
            <w:r w:rsidRPr="00CC1DA4">
              <w:rPr>
                <w:sz w:val="14"/>
                <w:szCs w:val="14"/>
              </w:rPr>
              <w:t>Interruption of VHF Comms</w:t>
            </w:r>
          </w:p>
        </w:tc>
        <w:tc>
          <w:tcPr>
            <w:tcW w:w="48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36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60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60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r>
      <w:tr w:rsidR="00CC1DA4" w:rsidRPr="00CC1DA4" w:rsidTr="00CC1DA4">
        <w:tc>
          <w:tcPr>
            <w:tcW w:w="1440" w:type="dxa"/>
            <w:vAlign w:val="center"/>
          </w:tcPr>
          <w:p w:rsidR="00B72B30" w:rsidRPr="00CC1DA4" w:rsidRDefault="009864C7" w:rsidP="00D846D9">
            <w:pPr>
              <w:rPr>
                <w:sz w:val="14"/>
                <w:szCs w:val="14"/>
              </w:rPr>
            </w:pPr>
            <w:r w:rsidRPr="00CC1DA4">
              <w:rPr>
                <w:sz w:val="14"/>
                <w:szCs w:val="14"/>
              </w:rPr>
              <w:t>Reduced UHF Performance</w:t>
            </w:r>
            <w:r w:rsidR="002656F3" w:rsidRPr="00CC1DA4">
              <w:rPr>
                <w:sz w:val="14"/>
                <w:szCs w:val="14"/>
                <w:vertAlign w:val="superscript"/>
              </w:rPr>
              <w:t>2</w:t>
            </w:r>
          </w:p>
        </w:tc>
        <w:tc>
          <w:tcPr>
            <w:tcW w:w="48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60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60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r>
      <w:tr w:rsidR="00CC1DA4" w:rsidRPr="00CC1DA4" w:rsidTr="00CC1DA4">
        <w:tc>
          <w:tcPr>
            <w:tcW w:w="1440" w:type="dxa"/>
            <w:vAlign w:val="center"/>
          </w:tcPr>
          <w:p w:rsidR="004C63FE" w:rsidRPr="00CC1DA4" w:rsidRDefault="004B7562" w:rsidP="00D846D9">
            <w:pPr>
              <w:rPr>
                <w:sz w:val="14"/>
                <w:szCs w:val="14"/>
              </w:rPr>
            </w:pPr>
            <w:r w:rsidRPr="00CC1DA4">
              <w:rPr>
                <w:sz w:val="14"/>
                <w:szCs w:val="14"/>
              </w:rPr>
              <w:t>Interruption of SatCom</w:t>
            </w:r>
          </w:p>
        </w:tc>
        <w:tc>
          <w:tcPr>
            <w:tcW w:w="480" w:type="dxa"/>
            <w:vAlign w:val="center"/>
          </w:tcPr>
          <w:p w:rsidR="004C63FE" w:rsidRPr="00CC1DA4" w:rsidRDefault="004C63FE" w:rsidP="00CC1DA4">
            <w:pPr>
              <w:jc w:val="center"/>
              <w:rPr>
                <w:sz w:val="14"/>
                <w:szCs w:val="14"/>
              </w:rPr>
            </w:pPr>
          </w:p>
        </w:tc>
        <w:tc>
          <w:tcPr>
            <w:tcW w:w="360" w:type="dxa"/>
            <w:vAlign w:val="center"/>
          </w:tcPr>
          <w:p w:rsidR="004C63FE" w:rsidRPr="00CC1DA4" w:rsidRDefault="004C63FE" w:rsidP="00CC1DA4">
            <w:pPr>
              <w:jc w:val="center"/>
              <w:rPr>
                <w:sz w:val="14"/>
                <w:szCs w:val="14"/>
              </w:rPr>
            </w:pPr>
          </w:p>
        </w:tc>
        <w:tc>
          <w:tcPr>
            <w:tcW w:w="480" w:type="dxa"/>
            <w:vAlign w:val="center"/>
          </w:tcPr>
          <w:p w:rsidR="004C63FE" w:rsidRPr="00CC1DA4" w:rsidRDefault="004B7562" w:rsidP="00CC1DA4">
            <w:pPr>
              <w:jc w:val="center"/>
              <w:rPr>
                <w:sz w:val="14"/>
                <w:szCs w:val="14"/>
              </w:rPr>
            </w:pPr>
            <w:r w:rsidRPr="00CC1DA4">
              <w:rPr>
                <w:sz w:val="14"/>
                <w:szCs w:val="14"/>
              </w:rPr>
              <w:t>x</w:t>
            </w:r>
          </w:p>
        </w:tc>
        <w:tc>
          <w:tcPr>
            <w:tcW w:w="360" w:type="dxa"/>
            <w:vAlign w:val="center"/>
          </w:tcPr>
          <w:p w:rsidR="004C63FE" w:rsidRPr="00CC1DA4" w:rsidRDefault="004C63FE" w:rsidP="00CC1DA4">
            <w:pPr>
              <w:jc w:val="center"/>
              <w:rPr>
                <w:sz w:val="14"/>
                <w:szCs w:val="14"/>
              </w:rPr>
            </w:pPr>
          </w:p>
        </w:tc>
        <w:tc>
          <w:tcPr>
            <w:tcW w:w="360" w:type="dxa"/>
            <w:vAlign w:val="center"/>
          </w:tcPr>
          <w:p w:rsidR="004C63FE" w:rsidRPr="00CC1DA4" w:rsidRDefault="004C63FE" w:rsidP="00CC1DA4">
            <w:pPr>
              <w:jc w:val="center"/>
              <w:rPr>
                <w:sz w:val="14"/>
                <w:szCs w:val="14"/>
              </w:rPr>
            </w:pPr>
          </w:p>
        </w:tc>
        <w:tc>
          <w:tcPr>
            <w:tcW w:w="480" w:type="dxa"/>
            <w:vAlign w:val="center"/>
          </w:tcPr>
          <w:p w:rsidR="004C63FE" w:rsidRPr="00CC1DA4" w:rsidRDefault="004B7562" w:rsidP="00CC1DA4">
            <w:pPr>
              <w:jc w:val="center"/>
              <w:rPr>
                <w:sz w:val="14"/>
                <w:szCs w:val="14"/>
              </w:rPr>
            </w:pPr>
            <w:r w:rsidRPr="00CC1DA4">
              <w:rPr>
                <w:sz w:val="14"/>
                <w:szCs w:val="14"/>
              </w:rPr>
              <w:t>x</w:t>
            </w:r>
          </w:p>
        </w:tc>
        <w:tc>
          <w:tcPr>
            <w:tcW w:w="480" w:type="dxa"/>
            <w:vAlign w:val="center"/>
          </w:tcPr>
          <w:p w:rsidR="004C63FE" w:rsidRPr="00CC1DA4" w:rsidRDefault="004B7562" w:rsidP="00CC1DA4">
            <w:pPr>
              <w:jc w:val="center"/>
              <w:rPr>
                <w:sz w:val="14"/>
                <w:szCs w:val="14"/>
              </w:rPr>
            </w:pPr>
            <w:r w:rsidRPr="00CC1DA4">
              <w:rPr>
                <w:sz w:val="14"/>
                <w:szCs w:val="14"/>
              </w:rPr>
              <w:t>x</w:t>
            </w:r>
          </w:p>
        </w:tc>
        <w:tc>
          <w:tcPr>
            <w:tcW w:w="480" w:type="dxa"/>
            <w:vAlign w:val="center"/>
          </w:tcPr>
          <w:p w:rsidR="004C63FE" w:rsidRPr="00CC1DA4" w:rsidRDefault="004C63FE" w:rsidP="00CC1DA4">
            <w:pPr>
              <w:jc w:val="center"/>
              <w:rPr>
                <w:sz w:val="14"/>
                <w:szCs w:val="14"/>
              </w:rPr>
            </w:pPr>
          </w:p>
        </w:tc>
        <w:tc>
          <w:tcPr>
            <w:tcW w:w="360" w:type="dxa"/>
            <w:vAlign w:val="center"/>
          </w:tcPr>
          <w:p w:rsidR="004C63FE" w:rsidRPr="00CC1DA4" w:rsidRDefault="004C63FE" w:rsidP="00CC1DA4">
            <w:pPr>
              <w:jc w:val="center"/>
              <w:rPr>
                <w:sz w:val="14"/>
                <w:szCs w:val="14"/>
              </w:rPr>
            </w:pPr>
          </w:p>
        </w:tc>
        <w:tc>
          <w:tcPr>
            <w:tcW w:w="480" w:type="dxa"/>
            <w:vAlign w:val="center"/>
          </w:tcPr>
          <w:p w:rsidR="004C63FE" w:rsidRPr="00CC1DA4" w:rsidRDefault="004C63FE" w:rsidP="00CC1DA4">
            <w:pPr>
              <w:jc w:val="center"/>
              <w:rPr>
                <w:sz w:val="14"/>
                <w:szCs w:val="14"/>
              </w:rPr>
            </w:pPr>
          </w:p>
        </w:tc>
        <w:tc>
          <w:tcPr>
            <w:tcW w:w="360" w:type="dxa"/>
            <w:vAlign w:val="center"/>
          </w:tcPr>
          <w:p w:rsidR="004C63FE" w:rsidRPr="00CC1DA4" w:rsidRDefault="004C63FE" w:rsidP="00CC1DA4">
            <w:pPr>
              <w:jc w:val="center"/>
              <w:rPr>
                <w:sz w:val="14"/>
                <w:szCs w:val="14"/>
              </w:rPr>
            </w:pPr>
          </w:p>
        </w:tc>
        <w:tc>
          <w:tcPr>
            <w:tcW w:w="480" w:type="dxa"/>
            <w:vAlign w:val="center"/>
          </w:tcPr>
          <w:p w:rsidR="004C63FE" w:rsidRPr="00CC1DA4" w:rsidRDefault="004C63FE" w:rsidP="00CC1DA4">
            <w:pPr>
              <w:jc w:val="center"/>
              <w:rPr>
                <w:sz w:val="14"/>
                <w:szCs w:val="14"/>
              </w:rPr>
            </w:pPr>
          </w:p>
        </w:tc>
        <w:tc>
          <w:tcPr>
            <w:tcW w:w="480" w:type="dxa"/>
            <w:vAlign w:val="center"/>
          </w:tcPr>
          <w:p w:rsidR="004C63FE" w:rsidRPr="00CC1DA4" w:rsidRDefault="004C63FE" w:rsidP="00CC1DA4">
            <w:pPr>
              <w:jc w:val="center"/>
              <w:rPr>
                <w:sz w:val="14"/>
                <w:szCs w:val="14"/>
              </w:rPr>
            </w:pPr>
          </w:p>
        </w:tc>
        <w:tc>
          <w:tcPr>
            <w:tcW w:w="480" w:type="dxa"/>
            <w:vAlign w:val="center"/>
          </w:tcPr>
          <w:p w:rsidR="004C63FE" w:rsidRPr="00CC1DA4" w:rsidRDefault="004C63FE" w:rsidP="00CC1DA4">
            <w:pPr>
              <w:jc w:val="center"/>
              <w:rPr>
                <w:sz w:val="14"/>
                <w:szCs w:val="14"/>
              </w:rPr>
            </w:pPr>
          </w:p>
        </w:tc>
        <w:tc>
          <w:tcPr>
            <w:tcW w:w="480" w:type="dxa"/>
            <w:vAlign w:val="center"/>
          </w:tcPr>
          <w:p w:rsidR="004C63FE" w:rsidRPr="00CC1DA4" w:rsidRDefault="004C63FE" w:rsidP="00CC1DA4">
            <w:pPr>
              <w:jc w:val="center"/>
              <w:rPr>
                <w:sz w:val="14"/>
                <w:szCs w:val="14"/>
              </w:rPr>
            </w:pPr>
          </w:p>
        </w:tc>
        <w:tc>
          <w:tcPr>
            <w:tcW w:w="600" w:type="dxa"/>
            <w:vAlign w:val="center"/>
          </w:tcPr>
          <w:p w:rsidR="004C63FE" w:rsidRPr="00CC1DA4" w:rsidRDefault="004C63FE" w:rsidP="00CC1DA4">
            <w:pPr>
              <w:jc w:val="center"/>
              <w:rPr>
                <w:sz w:val="14"/>
                <w:szCs w:val="14"/>
              </w:rPr>
            </w:pPr>
          </w:p>
        </w:tc>
        <w:tc>
          <w:tcPr>
            <w:tcW w:w="480" w:type="dxa"/>
            <w:vAlign w:val="center"/>
          </w:tcPr>
          <w:p w:rsidR="004C63FE" w:rsidRPr="00CC1DA4" w:rsidRDefault="004C63FE" w:rsidP="00CC1DA4">
            <w:pPr>
              <w:jc w:val="center"/>
              <w:rPr>
                <w:sz w:val="14"/>
                <w:szCs w:val="14"/>
              </w:rPr>
            </w:pPr>
          </w:p>
        </w:tc>
        <w:tc>
          <w:tcPr>
            <w:tcW w:w="600" w:type="dxa"/>
            <w:vAlign w:val="center"/>
          </w:tcPr>
          <w:p w:rsidR="004C63FE" w:rsidRPr="00CC1DA4" w:rsidRDefault="004C63FE" w:rsidP="00CC1DA4">
            <w:pPr>
              <w:jc w:val="center"/>
              <w:rPr>
                <w:sz w:val="14"/>
                <w:szCs w:val="14"/>
              </w:rPr>
            </w:pPr>
          </w:p>
        </w:tc>
        <w:tc>
          <w:tcPr>
            <w:tcW w:w="480" w:type="dxa"/>
            <w:vAlign w:val="center"/>
          </w:tcPr>
          <w:p w:rsidR="004C63FE" w:rsidRPr="00CC1DA4" w:rsidRDefault="004C63FE" w:rsidP="00CC1DA4">
            <w:pPr>
              <w:jc w:val="center"/>
              <w:rPr>
                <w:sz w:val="14"/>
                <w:szCs w:val="14"/>
              </w:rPr>
            </w:pPr>
          </w:p>
        </w:tc>
        <w:tc>
          <w:tcPr>
            <w:tcW w:w="480" w:type="dxa"/>
            <w:vAlign w:val="center"/>
          </w:tcPr>
          <w:p w:rsidR="004C63FE" w:rsidRPr="00CC1DA4" w:rsidRDefault="004C63FE" w:rsidP="00CC1DA4">
            <w:pPr>
              <w:jc w:val="center"/>
              <w:rPr>
                <w:sz w:val="14"/>
                <w:szCs w:val="14"/>
              </w:rPr>
            </w:pPr>
          </w:p>
        </w:tc>
      </w:tr>
      <w:tr w:rsidR="00CC1DA4" w:rsidRPr="00CC1DA4" w:rsidTr="00CC1DA4">
        <w:tc>
          <w:tcPr>
            <w:tcW w:w="1440" w:type="dxa"/>
            <w:vAlign w:val="center"/>
          </w:tcPr>
          <w:p w:rsidR="00B72B30" w:rsidRPr="00CC1DA4" w:rsidRDefault="00FA69CA" w:rsidP="00D846D9">
            <w:pPr>
              <w:rPr>
                <w:sz w:val="14"/>
                <w:szCs w:val="14"/>
              </w:rPr>
            </w:pPr>
            <w:r w:rsidRPr="00CC1DA4">
              <w:rPr>
                <w:sz w:val="14"/>
                <w:szCs w:val="14"/>
              </w:rPr>
              <w:t>Radiation Environmental levels and variability</w:t>
            </w: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36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360" w:type="dxa"/>
            <w:vAlign w:val="center"/>
          </w:tcPr>
          <w:p w:rsidR="00B72B30" w:rsidRPr="00CC1DA4" w:rsidRDefault="004B7562" w:rsidP="00CC1DA4">
            <w:pPr>
              <w:jc w:val="center"/>
              <w:rPr>
                <w:sz w:val="14"/>
                <w:szCs w:val="14"/>
              </w:rPr>
            </w:pPr>
            <w:r w:rsidRPr="00CC1DA4">
              <w:rPr>
                <w:sz w:val="14"/>
                <w:szCs w:val="14"/>
              </w:rPr>
              <w:t>x</w:t>
            </w:r>
          </w:p>
        </w:tc>
        <w:tc>
          <w:tcPr>
            <w:tcW w:w="36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36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4B7562" w:rsidP="00CC1DA4">
            <w:pPr>
              <w:jc w:val="center"/>
              <w:rPr>
                <w:sz w:val="14"/>
                <w:szCs w:val="14"/>
              </w:rPr>
            </w:pPr>
            <w:r w:rsidRPr="00CC1DA4">
              <w:rPr>
                <w:sz w:val="14"/>
                <w:szCs w:val="14"/>
              </w:rPr>
              <w:t>x</w:t>
            </w:r>
          </w:p>
        </w:tc>
        <w:tc>
          <w:tcPr>
            <w:tcW w:w="480" w:type="dxa"/>
            <w:vAlign w:val="center"/>
          </w:tcPr>
          <w:p w:rsidR="00B72B30" w:rsidRPr="00CC1DA4" w:rsidRDefault="000D50E4" w:rsidP="00CC1DA4">
            <w:pPr>
              <w:jc w:val="center"/>
              <w:rPr>
                <w:sz w:val="14"/>
                <w:szCs w:val="14"/>
              </w:rPr>
            </w:pPr>
            <w:r w:rsidRPr="00CC1DA4">
              <w:rPr>
                <w:sz w:val="14"/>
                <w:szCs w:val="14"/>
              </w:rPr>
              <w:t>x</w:t>
            </w:r>
          </w:p>
        </w:tc>
        <w:tc>
          <w:tcPr>
            <w:tcW w:w="60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60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r>
      <w:tr w:rsidR="00CC1DA4" w:rsidRPr="00CC1DA4" w:rsidTr="00CC1DA4">
        <w:tc>
          <w:tcPr>
            <w:tcW w:w="1440" w:type="dxa"/>
            <w:vAlign w:val="center"/>
          </w:tcPr>
          <w:p w:rsidR="00B72B30" w:rsidRPr="00CC1DA4" w:rsidRDefault="002C5109" w:rsidP="00D846D9">
            <w:pPr>
              <w:rPr>
                <w:sz w:val="14"/>
                <w:szCs w:val="14"/>
              </w:rPr>
            </w:pPr>
            <w:r w:rsidRPr="00CC1DA4">
              <w:rPr>
                <w:sz w:val="14"/>
                <w:szCs w:val="14"/>
              </w:rPr>
              <w:t>GNSS integrity, accuracy and outages</w:t>
            </w:r>
          </w:p>
        </w:tc>
        <w:tc>
          <w:tcPr>
            <w:tcW w:w="480" w:type="dxa"/>
            <w:vAlign w:val="center"/>
          </w:tcPr>
          <w:p w:rsidR="00B72B30" w:rsidRPr="00CC1DA4" w:rsidRDefault="000D50E4" w:rsidP="00CC1DA4">
            <w:pPr>
              <w:jc w:val="center"/>
              <w:rPr>
                <w:sz w:val="14"/>
                <w:szCs w:val="14"/>
              </w:rPr>
            </w:pPr>
            <w:r w:rsidRPr="00CC1DA4">
              <w:rPr>
                <w:sz w:val="14"/>
                <w:szCs w:val="14"/>
              </w:rPr>
              <w:t>x</w:t>
            </w:r>
          </w:p>
        </w:tc>
        <w:tc>
          <w:tcPr>
            <w:tcW w:w="360" w:type="dxa"/>
            <w:vAlign w:val="center"/>
          </w:tcPr>
          <w:p w:rsidR="00B72B30" w:rsidRPr="00CC1DA4" w:rsidRDefault="00B72B30" w:rsidP="00CC1DA4">
            <w:pPr>
              <w:jc w:val="center"/>
              <w:rPr>
                <w:sz w:val="14"/>
                <w:szCs w:val="14"/>
              </w:rPr>
            </w:pPr>
          </w:p>
        </w:tc>
        <w:tc>
          <w:tcPr>
            <w:tcW w:w="48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360" w:type="dxa"/>
            <w:vAlign w:val="center"/>
          </w:tcPr>
          <w:p w:rsidR="00B72B30" w:rsidRPr="00CC1DA4" w:rsidRDefault="00B72B30" w:rsidP="00CC1DA4">
            <w:pPr>
              <w:jc w:val="center"/>
              <w:rPr>
                <w:sz w:val="14"/>
                <w:szCs w:val="14"/>
              </w:rPr>
            </w:pPr>
          </w:p>
        </w:tc>
        <w:tc>
          <w:tcPr>
            <w:tcW w:w="480" w:type="dxa"/>
            <w:vAlign w:val="center"/>
          </w:tcPr>
          <w:p w:rsidR="00B72B30" w:rsidRPr="00CC1DA4" w:rsidRDefault="000D50E4"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0D50E4" w:rsidP="00CC1DA4">
            <w:pPr>
              <w:jc w:val="center"/>
              <w:rPr>
                <w:sz w:val="14"/>
                <w:szCs w:val="14"/>
              </w:rPr>
            </w:pPr>
            <w:r w:rsidRPr="00CC1DA4">
              <w:rPr>
                <w:sz w:val="14"/>
                <w:szCs w:val="14"/>
              </w:rPr>
              <w:t>x</w:t>
            </w:r>
          </w:p>
        </w:tc>
        <w:tc>
          <w:tcPr>
            <w:tcW w:w="360" w:type="dxa"/>
            <w:vAlign w:val="center"/>
          </w:tcPr>
          <w:p w:rsidR="00B72B30" w:rsidRPr="00CC1DA4" w:rsidRDefault="000D50E4" w:rsidP="00CC1DA4">
            <w:pPr>
              <w:jc w:val="center"/>
              <w:rPr>
                <w:sz w:val="14"/>
                <w:szCs w:val="14"/>
              </w:rPr>
            </w:pPr>
            <w:r w:rsidRPr="00CC1DA4">
              <w:rPr>
                <w:sz w:val="14"/>
                <w:szCs w:val="14"/>
              </w:rPr>
              <w:t>x</w:t>
            </w:r>
          </w:p>
        </w:tc>
        <w:tc>
          <w:tcPr>
            <w:tcW w:w="480" w:type="dxa"/>
            <w:vAlign w:val="center"/>
          </w:tcPr>
          <w:p w:rsidR="00B72B30" w:rsidRPr="00CC1DA4" w:rsidRDefault="000D50E4" w:rsidP="00CC1DA4">
            <w:pPr>
              <w:jc w:val="center"/>
              <w:rPr>
                <w:sz w:val="14"/>
                <w:szCs w:val="14"/>
              </w:rPr>
            </w:pPr>
            <w:r w:rsidRPr="00CC1DA4">
              <w:rPr>
                <w:sz w:val="14"/>
                <w:szCs w:val="14"/>
              </w:rPr>
              <w:t>x</w:t>
            </w:r>
          </w:p>
        </w:tc>
        <w:tc>
          <w:tcPr>
            <w:tcW w:w="360" w:type="dxa"/>
            <w:vAlign w:val="center"/>
          </w:tcPr>
          <w:p w:rsidR="00B72B30" w:rsidRPr="00CC1DA4" w:rsidRDefault="000D50E4"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0D50E4" w:rsidP="00CC1DA4">
            <w:pPr>
              <w:jc w:val="center"/>
              <w:rPr>
                <w:sz w:val="14"/>
                <w:szCs w:val="14"/>
              </w:rPr>
            </w:pPr>
            <w:r w:rsidRPr="00CC1DA4">
              <w:rPr>
                <w:sz w:val="14"/>
                <w:szCs w:val="14"/>
              </w:rPr>
              <w:t>x</w:t>
            </w:r>
          </w:p>
        </w:tc>
        <w:tc>
          <w:tcPr>
            <w:tcW w:w="480" w:type="dxa"/>
            <w:vAlign w:val="center"/>
          </w:tcPr>
          <w:p w:rsidR="00B72B30" w:rsidRPr="00CC1DA4" w:rsidRDefault="000D50E4" w:rsidP="00CC1DA4">
            <w:pPr>
              <w:jc w:val="center"/>
              <w:rPr>
                <w:sz w:val="14"/>
                <w:szCs w:val="14"/>
              </w:rPr>
            </w:pPr>
            <w:r w:rsidRPr="00CC1DA4">
              <w:rPr>
                <w:sz w:val="14"/>
                <w:szCs w:val="14"/>
              </w:rPr>
              <w:t>x</w:t>
            </w:r>
          </w:p>
        </w:tc>
        <w:tc>
          <w:tcPr>
            <w:tcW w:w="480" w:type="dxa"/>
            <w:vAlign w:val="center"/>
          </w:tcPr>
          <w:p w:rsidR="00B72B30" w:rsidRPr="00CC1DA4" w:rsidRDefault="000D50E4" w:rsidP="00CC1DA4">
            <w:pPr>
              <w:jc w:val="center"/>
              <w:rPr>
                <w:sz w:val="14"/>
                <w:szCs w:val="14"/>
              </w:rPr>
            </w:pPr>
            <w:r w:rsidRPr="00CC1DA4">
              <w:rPr>
                <w:sz w:val="14"/>
                <w:szCs w:val="14"/>
              </w:rPr>
              <w:t>x</w:t>
            </w:r>
          </w:p>
        </w:tc>
        <w:tc>
          <w:tcPr>
            <w:tcW w:w="600" w:type="dxa"/>
            <w:vAlign w:val="center"/>
          </w:tcPr>
          <w:p w:rsidR="00B72B30" w:rsidRPr="00CC1DA4" w:rsidRDefault="000D50E4"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600" w:type="dxa"/>
            <w:vAlign w:val="center"/>
          </w:tcPr>
          <w:p w:rsidR="00B72B30" w:rsidRPr="00CC1DA4" w:rsidRDefault="000D50E4" w:rsidP="00CC1DA4">
            <w:pPr>
              <w:jc w:val="center"/>
              <w:rPr>
                <w:sz w:val="14"/>
                <w:szCs w:val="14"/>
              </w:rPr>
            </w:pPr>
            <w:r w:rsidRPr="00CC1DA4">
              <w:rPr>
                <w:sz w:val="14"/>
                <w:szCs w:val="14"/>
              </w:rPr>
              <w:t>x</w:t>
            </w:r>
          </w:p>
        </w:tc>
        <w:tc>
          <w:tcPr>
            <w:tcW w:w="480" w:type="dxa"/>
            <w:vAlign w:val="center"/>
          </w:tcPr>
          <w:p w:rsidR="00B72B30" w:rsidRPr="00CC1DA4" w:rsidRDefault="000D50E4" w:rsidP="00CC1DA4">
            <w:pPr>
              <w:jc w:val="center"/>
              <w:rPr>
                <w:sz w:val="14"/>
                <w:szCs w:val="14"/>
              </w:rPr>
            </w:pPr>
            <w:r w:rsidRPr="00CC1DA4">
              <w:rPr>
                <w:sz w:val="14"/>
                <w:szCs w:val="14"/>
              </w:rPr>
              <w:t>x</w:t>
            </w:r>
          </w:p>
        </w:tc>
        <w:tc>
          <w:tcPr>
            <w:tcW w:w="480" w:type="dxa"/>
            <w:vAlign w:val="center"/>
          </w:tcPr>
          <w:p w:rsidR="00B72B30" w:rsidRPr="00CC1DA4" w:rsidRDefault="00843516" w:rsidP="00CC1DA4">
            <w:pPr>
              <w:jc w:val="center"/>
              <w:rPr>
                <w:sz w:val="14"/>
                <w:szCs w:val="14"/>
              </w:rPr>
            </w:pPr>
            <w:r w:rsidRPr="00CC1DA4">
              <w:rPr>
                <w:sz w:val="14"/>
                <w:szCs w:val="14"/>
              </w:rPr>
              <w:t>x</w:t>
            </w:r>
          </w:p>
        </w:tc>
      </w:tr>
      <w:tr w:rsidR="00CC1DA4" w:rsidRPr="00CC1DA4" w:rsidTr="00CC1DA4">
        <w:trPr>
          <w:trHeight w:val="400"/>
        </w:trPr>
        <w:tc>
          <w:tcPr>
            <w:tcW w:w="1440" w:type="dxa"/>
            <w:vAlign w:val="center"/>
          </w:tcPr>
          <w:p w:rsidR="00B030D1" w:rsidRPr="00CC1DA4" w:rsidRDefault="00B030D1" w:rsidP="00D846D9">
            <w:pPr>
              <w:rPr>
                <w:sz w:val="14"/>
                <w:szCs w:val="14"/>
              </w:rPr>
            </w:pPr>
            <w:r w:rsidRPr="00CC1DA4">
              <w:rPr>
                <w:sz w:val="14"/>
                <w:szCs w:val="14"/>
              </w:rPr>
              <w:t>Airport/Spaceport SW Reports</w:t>
            </w:r>
          </w:p>
        </w:tc>
        <w:tc>
          <w:tcPr>
            <w:tcW w:w="48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36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36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36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36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360" w:type="dxa"/>
            <w:shd w:val="clear" w:color="auto" w:fill="auto"/>
            <w:vAlign w:val="center"/>
          </w:tcPr>
          <w:p w:rsidR="00B030D1" w:rsidRPr="00CC1DA4" w:rsidRDefault="00B030D1" w:rsidP="00CC1DA4">
            <w:pPr>
              <w:jc w:val="center"/>
              <w:rPr>
                <w:sz w:val="14"/>
                <w:szCs w:val="14"/>
              </w:rPr>
            </w:pPr>
          </w:p>
        </w:tc>
        <w:tc>
          <w:tcPr>
            <w:tcW w:w="48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B030D1" w:rsidP="00CC1DA4">
            <w:pPr>
              <w:jc w:val="center"/>
              <w:rPr>
                <w:sz w:val="14"/>
                <w:szCs w:val="14"/>
              </w:rPr>
            </w:pPr>
          </w:p>
        </w:tc>
        <w:tc>
          <w:tcPr>
            <w:tcW w:w="60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B030D1" w:rsidP="00CC1DA4">
            <w:pPr>
              <w:jc w:val="center"/>
              <w:rPr>
                <w:sz w:val="14"/>
                <w:szCs w:val="14"/>
              </w:rPr>
            </w:pPr>
          </w:p>
        </w:tc>
        <w:tc>
          <w:tcPr>
            <w:tcW w:w="600" w:type="dxa"/>
            <w:shd w:val="clear" w:color="auto" w:fill="auto"/>
            <w:vAlign w:val="center"/>
          </w:tcPr>
          <w:p w:rsidR="00B030D1" w:rsidRPr="00CC1DA4" w:rsidRDefault="000D50E4"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BE0817"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843516" w:rsidP="00CC1DA4">
            <w:pPr>
              <w:jc w:val="center"/>
              <w:rPr>
                <w:sz w:val="14"/>
                <w:szCs w:val="14"/>
              </w:rPr>
            </w:pPr>
            <w:r w:rsidRPr="00CC1DA4">
              <w:rPr>
                <w:sz w:val="14"/>
                <w:szCs w:val="14"/>
              </w:rPr>
              <w:t>x</w:t>
            </w:r>
          </w:p>
        </w:tc>
      </w:tr>
      <w:tr w:rsidR="00CC1DA4" w:rsidRPr="00CC1DA4" w:rsidTr="00CC1DA4">
        <w:trPr>
          <w:trHeight w:val="400"/>
        </w:trPr>
        <w:tc>
          <w:tcPr>
            <w:tcW w:w="1440" w:type="dxa"/>
            <w:vAlign w:val="center"/>
          </w:tcPr>
          <w:p w:rsidR="00B030D1" w:rsidRPr="00CC1DA4" w:rsidRDefault="00B030D1" w:rsidP="00D846D9">
            <w:pPr>
              <w:rPr>
                <w:sz w:val="14"/>
                <w:szCs w:val="14"/>
              </w:rPr>
            </w:pPr>
            <w:r w:rsidRPr="00CC1DA4">
              <w:rPr>
                <w:sz w:val="14"/>
                <w:szCs w:val="14"/>
              </w:rPr>
              <w:t>Airport/Spaceport Terminal SW Forecasts</w:t>
            </w:r>
          </w:p>
        </w:tc>
        <w:tc>
          <w:tcPr>
            <w:tcW w:w="480" w:type="dxa"/>
            <w:shd w:val="clear" w:color="auto" w:fill="auto"/>
            <w:vAlign w:val="center"/>
          </w:tcPr>
          <w:p w:rsidR="00B030D1" w:rsidRPr="00CC1DA4" w:rsidRDefault="00843516" w:rsidP="00CC1DA4">
            <w:pPr>
              <w:jc w:val="center"/>
              <w:rPr>
                <w:sz w:val="14"/>
                <w:szCs w:val="14"/>
              </w:rPr>
            </w:pPr>
            <w:r w:rsidRPr="00CC1DA4">
              <w:rPr>
                <w:sz w:val="14"/>
                <w:szCs w:val="14"/>
              </w:rPr>
              <w:t>x</w:t>
            </w:r>
          </w:p>
        </w:tc>
        <w:tc>
          <w:tcPr>
            <w:tcW w:w="360" w:type="dxa"/>
            <w:shd w:val="clear" w:color="auto" w:fill="auto"/>
            <w:vAlign w:val="center"/>
          </w:tcPr>
          <w:p w:rsidR="00B030D1" w:rsidRPr="00CC1DA4" w:rsidRDefault="00843516"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843516" w:rsidP="00CC1DA4">
            <w:pPr>
              <w:jc w:val="center"/>
              <w:rPr>
                <w:sz w:val="14"/>
                <w:szCs w:val="14"/>
              </w:rPr>
            </w:pPr>
            <w:r w:rsidRPr="00CC1DA4">
              <w:rPr>
                <w:sz w:val="14"/>
                <w:szCs w:val="14"/>
              </w:rPr>
              <w:t>x</w:t>
            </w:r>
          </w:p>
        </w:tc>
        <w:tc>
          <w:tcPr>
            <w:tcW w:w="360" w:type="dxa"/>
            <w:shd w:val="clear" w:color="auto" w:fill="auto"/>
            <w:vAlign w:val="center"/>
          </w:tcPr>
          <w:p w:rsidR="00B030D1" w:rsidRPr="00CC1DA4" w:rsidRDefault="00843516" w:rsidP="00CC1DA4">
            <w:pPr>
              <w:jc w:val="center"/>
              <w:rPr>
                <w:sz w:val="14"/>
                <w:szCs w:val="14"/>
              </w:rPr>
            </w:pPr>
            <w:r w:rsidRPr="00CC1DA4">
              <w:rPr>
                <w:sz w:val="14"/>
                <w:szCs w:val="14"/>
              </w:rPr>
              <w:t>x</w:t>
            </w:r>
          </w:p>
        </w:tc>
        <w:tc>
          <w:tcPr>
            <w:tcW w:w="360" w:type="dxa"/>
            <w:shd w:val="clear" w:color="auto" w:fill="auto"/>
            <w:vAlign w:val="center"/>
          </w:tcPr>
          <w:p w:rsidR="00B030D1" w:rsidRPr="00CC1DA4" w:rsidRDefault="00843516"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843516"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B030D1" w:rsidP="00CC1DA4">
            <w:pPr>
              <w:jc w:val="center"/>
              <w:rPr>
                <w:sz w:val="14"/>
                <w:szCs w:val="14"/>
              </w:rPr>
            </w:pPr>
          </w:p>
        </w:tc>
        <w:tc>
          <w:tcPr>
            <w:tcW w:w="480" w:type="dxa"/>
            <w:shd w:val="clear" w:color="auto" w:fill="auto"/>
            <w:vAlign w:val="center"/>
          </w:tcPr>
          <w:p w:rsidR="00B030D1" w:rsidRPr="00CC1DA4" w:rsidRDefault="00B030D1" w:rsidP="00CC1DA4">
            <w:pPr>
              <w:jc w:val="center"/>
              <w:rPr>
                <w:sz w:val="14"/>
                <w:szCs w:val="14"/>
              </w:rPr>
            </w:pPr>
          </w:p>
        </w:tc>
        <w:tc>
          <w:tcPr>
            <w:tcW w:w="360" w:type="dxa"/>
            <w:shd w:val="clear" w:color="auto" w:fill="auto"/>
            <w:vAlign w:val="center"/>
          </w:tcPr>
          <w:p w:rsidR="00B030D1" w:rsidRPr="00CC1DA4" w:rsidRDefault="00B030D1" w:rsidP="00CC1DA4">
            <w:pPr>
              <w:jc w:val="center"/>
              <w:rPr>
                <w:sz w:val="14"/>
                <w:szCs w:val="14"/>
              </w:rPr>
            </w:pPr>
          </w:p>
        </w:tc>
        <w:tc>
          <w:tcPr>
            <w:tcW w:w="480" w:type="dxa"/>
            <w:shd w:val="clear" w:color="auto" w:fill="auto"/>
            <w:vAlign w:val="center"/>
          </w:tcPr>
          <w:p w:rsidR="00B030D1" w:rsidRPr="00CC1DA4" w:rsidRDefault="00B030D1" w:rsidP="00CC1DA4">
            <w:pPr>
              <w:jc w:val="center"/>
              <w:rPr>
                <w:sz w:val="14"/>
                <w:szCs w:val="14"/>
              </w:rPr>
            </w:pPr>
          </w:p>
        </w:tc>
        <w:tc>
          <w:tcPr>
            <w:tcW w:w="360" w:type="dxa"/>
            <w:shd w:val="clear" w:color="auto" w:fill="auto"/>
            <w:vAlign w:val="center"/>
          </w:tcPr>
          <w:p w:rsidR="00B030D1" w:rsidRPr="00CC1DA4" w:rsidRDefault="00B030D1" w:rsidP="00CC1DA4">
            <w:pPr>
              <w:jc w:val="center"/>
              <w:rPr>
                <w:sz w:val="14"/>
                <w:szCs w:val="14"/>
              </w:rPr>
            </w:pPr>
          </w:p>
        </w:tc>
        <w:tc>
          <w:tcPr>
            <w:tcW w:w="480" w:type="dxa"/>
            <w:shd w:val="clear" w:color="auto" w:fill="auto"/>
            <w:vAlign w:val="center"/>
          </w:tcPr>
          <w:p w:rsidR="00B030D1" w:rsidRPr="00CC1DA4" w:rsidRDefault="00B030D1" w:rsidP="00CC1DA4">
            <w:pPr>
              <w:jc w:val="center"/>
              <w:rPr>
                <w:sz w:val="14"/>
                <w:szCs w:val="14"/>
              </w:rPr>
            </w:pPr>
          </w:p>
        </w:tc>
        <w:tc>
          <w:tcPr>
            <w:tcW w:w="480" w:type="dxa"/>
            <w:shd w:val="clear" w:color="auto" w:fill="auto"/>
            <w:vAlign w:val="center"/>
          </w:tcPr>
          <w:p w:rsidR="00B030D1" w:rsidRPr="00CC1DA4" w:rsidRDefault="00B030D1" w:rsidP="00CC1DA4">
            <w:pPr>
              <w:jc w:val="center"/>
              <w:rPr>
                <w:sz w:val="14"/>
                <w:szCs w:val="14"/>
              </w:rPr>
            </w:pPr>
          </w:p>
        </w:tc>
        <w:tc>
          <w:tcPr>
            <w:tcW w:w="480" w:type="dxa"/>
            <w:shd w:val="clear" w:color="auto" w:fill="auto"/>
            <w:vAlign w:val="center"/>
          </w:tcPr>
          <w:p w:rsidR="00B030D1" w:rsidRPr="00CC1DA4" w:rsidRDefault="00B030D1" w:rsidP="00CC1DA4">
            <w:pPr>
              <w:jc w:val="center"/>
              <w:rPr>
                <w:sz w:val="14"/>
                <w:szCs w:val="14"/>
              </w:rPr>
            </w:pPr>
          </w:p>
        </w:tc>
        <w:tc>
          <w:tcPr>
            <w:tcW w:w="480" w:type="dxa"/>
            <w:shd w:val="clear" w:color="auto" w:fill="auto"/>
            <w:vAlign w:val="center"/>
          </w:tcPr>
          <w:p w:rsidR="00B030D1" w:rsidRPr="00CC1DA4" w:rsidRDefault="00B030D1" w:rsidP="00CC1DA4">
            <w:pPr>
              <w:jc w:val="center"/>
              <w:rPr>
                <w:sz w:val="14"/>
                <w:szCs w:val="14"/>
              </w:rPr>
            </w:pPr>
          </w:p>
        </w:tc>
        <w:tc>
          <w:tcPr>
            <w:tcW w:w="600" w:type="dxa"/>
            <w:shd w:val="clear" w:color="auto" w:fill="auto"/>
            <w:vAlign w:val="center"/>
          </w:tcPr>
          <w:p w:rsidR="00B030D1" w:rsidRPr="00CC1DA4" w:rsidRDefault="00B030D1" w:rsidP="00CC1DA4">
            <w:pPr>
              <w:jc w:val="center"/>
              <w:rPr>
                <w:sz w:val="14"/>
                <w:szCs w:val="14"/>
              </w:rPr>
            </w:pPr>
          </w:p>
        </w:tc>
        <w:tc>
          <w:tcPr>
            <w:tcW w:w="480" w:type="dxa"/>
            <w:shd w:val="clear" w:color="auto" w:fill="auto"/>
            <w:vAlign w:val="center"/>
          </w:tcPr>
          <w:p w:rsidR="00B030D1" w:rsidRPr="00CC1DA4" w:rsidRDefault="00B030D1" w:rsidP="00CC1DA4">
            <w:pPr>
              <w:jc w:val="center"/>
              <w:rPr>
                <w:sz w:val="14"/>
                <w:szCs w:val="14"/>
              </w:rPr>
            </w:pPr>
          </w:p>
        </w:tc>
        <w:tc>
          <w:tcPr>
            <w:tcW w:w="600" w:type="dxa"/>
            <w:shd w:val="clear" w:color="auto" w:fill="auto"/>
            <w:vAlign w:val="center"/>
          </w:tcPr>
          <w:p w:rsidR="00B030D1" w:rsidRPr="00CC1DA4" w:rsidRDefault="00B030D1" w:rsidP="00CC1DA4">
            <w:pPr>
              <w:jc w:val="center"/>
              <w:rPr>
                <w:sz w:val="14"/>
                <w:szCs w:val="14"/>
              </w:rPr>
            </w:pPr>
          </w:p>
        </w:tc>
        <w:tc>
          <w:tcPr>
            <w:tcW w:w="480" w:type="dxa"/>
            <w:shd w:val="clear" w:color="auto" w:fill="auto"/>
            <w:vAlign w:val="center"/>
          </w:tcPr>
          <w:p w:rsidR="00B030D1" w:rsidRPr="00CC1DA4" w:rsidRDefault="005343BA" w:rsidP="00CC1DA4">
            <w:pPr>
              <w:jc w:val="center"/>
              <w:rPr>
                <w:sz w:val="14"/>
                <w:szCs w:val="14"/>
              </w:rPr>
            </w:pPr>
            <w:r w:rsidRPr="00CC1DA4">
              <w:rPr>
                <w:sz w:val="14"/>
                <w:szCs w:val="14"/>
              </w:rPr>
              <w:t>x</w:t>
            </w:r>
          </w:p>
        </w:tc>
        <w:tc>
          <w:tcPr>
            <w:tcW w:w="480" w:type="dxa"/>
            <w:shd w:val="clear" w:color="auto" w:fill="auto"/>
            <w:vAlign w:val="center"/>
          </w:tcPr>
          <w:p w:rsidR="00B030D1" w:rsidRPr="00CC1DA4" w:rsidRDefault="00B030D1" w:rsidP="00CC1DA4">
            <w:pPr>
              <w:jc w:val="center"/>
              <w:rPr>
                <w:sz w:val="14"/>
                <w:szCs w:val="14"/>
              </w:rPr>
            </w:pPr>
          </w:p>
        </w:tc>
      </w:tr>
      <w:tr w:rsidR="00CC1DA4" w:rsidRPr="00CC1DA4" w:rsidTr="00CC1DA4">
        <w:tc>
          <w:tcPr>
            <w:tcW w:w="1440" w:type="dxa"/>
            <w:vAlign w:val="center"/>
          </w:tcPr>
          <w:p w:rsidR="002C5109" w:rsidRPr="00CC1DA4" w:rsidRDefault="002C5109" w:rsidP="00D846D9">
            <w:pPr>
              <w:rPr>
                <w:sz w:val="14"/>
                <w:szCs w:val="14"/>
              </w:rPr>
            </w:pPr>
            <w:r w:rsidRPr="00CC1DA4">
              <w:rPr>
                <w:sz w:val="14"/>
                <w:szCs w:val="14"/>
              </w:rPr>
              <w:t>En Route SW Forecasts</w:t>
            </w:r>
          </w:p>
        </w:tc>
        <w:tc>
          <w:tcPr>
            <w:tcW w:w="480" w:type="dxa"/>
            <w:vAlign w:val="center"/>
          </w:tcPr>
          <w:p w:rsidR="002C5109" w:rsidRPr="00CC1DA4" w:rsidRDefault="005343BA" w:rsidP="00CC1DA4">
            <w:pPr>
              <w:jc w:val="center"/>
              <w:rPr>
                <w:sz w:val="14"/>
                <w:szCs w:val="14"/>
              </w:rPr>
            </w:pPr>
            <w:r w:rsidRPr="00CC1DA4">
              <w:rPr>
                <w:sz w:val="14"/>
                <w:szCs w:val="14"/>
              </w:rPr>
              <w:t>x</w:t>
            </w:r>
          </w:p>
        </w:tc>
        <w:tc>
          <w:tcPr>
            <w:tcW w:w="360" w:type="dxa"/>
            <w:vAlign w:val="center"/>
          </w:tcPr>
          <w:p w:rsidR="002C5109" w:rsidRPr="00CC1DA4" w:rsidRDefault="005343BA" w:rsidP="00CC1DA4">
            <w:pPr>
              <w:jc w:val="center"/>
              <w:rPr>
                <w:sz w:val="14"/>
                <w:szCs w:val="14"/>
              </w:rPr>
            </w:pPr>
            <w:r w:rsidRPr="00CC1DA4">
              <w:rPr>
                <w:sz w:val="14"/>
                <w:szCs w:val="14"/>
              </w:rPr>
              <w:t>x</w:t>
            </w:r>
          </w:p>
        </w:tc>
        <w:tc>
          <w:tcPr>
            <w:tcW w:w="480" w:type="dxa"/>
            <w:vAlign w:val="center"/>
          </w:tcPr>
          <w:p w:rsidR="002C5109" w:rsidRPr="00CC1DA4" w:rsidRDefault="002C5109" w:rsidP="00CC1DA4">
            <w:pPr>
              <w:jc w:val="center"/>
              <w:rPr>
                <w:sz w:val="14"/>
                <w:szCs w:val="14"/>
              </w:rPr>
            </w:pPr>
          </w:p>
        </w:tc>
        <w:tc>
          <w:tcPr>
            <w:tcW w:w="360" w:type="dxa"/>
            <w:vAlign w:val="center"/>
          </w:tcPr>
          <w:p w:rsidR="002C5109" w:rsidRPr="00CC1DA4" w:rsidRDefault="005343BA" w:rsidP="00CC1DA4">
            <w:pPr>
              <w:jc w:val="center"/>
              <w:rPr>
                <w:sz w:val="14"/>
                <w:szCs w:val="14"/>
              </w:rPr>
            </w:pPr>
            <w:r w:rsidRPr="00CC1DA4">
              <w:rPr>
                <w:sz w:val="14"/>
                <w:szCs w:val="14"/>
              </w:rPr>
              <w:t>x</w:t>
            </w:r>
          </w:p>
        </w:tc>
        <w:tc>
          <w:tcPr>
            <w:tcW w:w="360" w:type="dxa"/>
            <w:vAlign w:val="center"/>
          </w:tcPr>
          <w:p w:rsidR="002C5109" w:rsidRPr="00CC1DA4" w:rsidRDefault="005343BA" w:rsidP="00CC1DA4">
            <w:pPr>
              <w:jc w:val="center"/>
              <w:rPr>
                <w:sz w:val="14"/>
                <w:szCs w:val="14"/>
              </w:rPr>
            </w:pPr>
            <w:r w:rsidRPr="00CC1DA4">
              <w:rPr>
                <w:sz w:val="14"/>
                <w:szCs w:val="14"/>
              </w:rPr>
              <w:t>x</w:t>
            </w:r>
          </w:p>
        </w:tc>
        <w:tc>
          <w:tcPr>
            <w:tcW w:w="480" w:type="dxa"/>
            <w:vAlign w:val="center"/>
          </w:tcPr>
          <w:p w:rsidR="002C5109" w:rsidRPr="00CC1DA4" w:rsidRDefault="005343BA" w:rsidP="00CC1DA4">
            <w:pPr>
              <w:jc w:val="center"/>
              <w:rPr>
                <w:sz w:val="14"/>
                <w:szCs w:val="14"/>
              </w:rPr>
            </w:pPr>
            <w:r w:rsidRPr="00CC1DA4">
              <w:rPr>
                <w:sz w:val="14"/>
                <w:szCs w:val="14"/>
              </w:rPr>
              <w:t>x</w:t>
            </w:r>
          </w:p>
        </w:tc>
        <w:tc>
          <w:tcPr>
            <w:tcW w:w="480" w:type="dxa"/>
            <w:vAlign w:val="center"/>
          </w:tcPr>
          <w:p w:rsidR="002C5109" w:rsidRPr="00CC1DA4" w:rsidRDefault="002C5109" w:rsidP="00CC1DA4">
            <w:pPr>
              <w:jc w:val="center"/>
              <w:rPr>
                <w:sz w:val="14"/>
                <w:szCs w:val="14"/>
              </w:rPr>
            </w:pPr>
          </w:p>
        </w:tc>
        <w:tc>
          <w:tcPr>
            <w:tcW w:w="480" w:type="dxa"/>
            <w:vAlign w:val="center"/>
          </w:tcPr>
          <w:p w:rsidR="002C5109" w:rsidRPr="00CC1DA4" w:rsidRDefault="002C5109" w:rsidP="00CC1DA4">
            <w:pPr>
              <w:jc w:val="center"/>
              <w:rPr>
                <w:sz w:val="14"/>
                <w:szCs w:val="14"/>
              </w:rPr>
            </w:pPr>
          </w:p>
        </w:tc>
        <w:tc>
          <w:tcPr>
            <w:tcW w:w="360" w:type="dxa"/>
            <w:vAlign w:val="center"/>
          </w:tcPr>
          <w:p w:rsidR="002C5109" w:rsidRPr="00CC1DA4" w:rsidRDefault="002C5109" w:rsidP="00CC1DA4">
            <w:pPr>
              <w:jc w:val="center"/>
              <w:rPr>
                <w:sz w:val="14"/>
                <w:szCs w:val="14"/>
              </w:rPr>
            </w:pPr>
          </w:p>
        </w:tc>
        <w:tc>
          <w:tcPr>
            <w:tcW w:w="480" w:type="dxa"/>
            <w:vAlign w:val="center"/>
          </w:tcPr>
          <w:p w:rsidR="002C5109" w:rsidRPr="00CC1DA4" w:rsidRDefault="005343BA" w:rsidP="00CC1DA4">
            <w:pPr>
              <w:jc w:val="center"/>
              <w:rPr>
                <w:sz w:val="14"/>
                <w:szCs w:val="14"/>
              </w:rPr>
            </w:pPr>
            <w:r w:rsidRPr="00CC1DA4">
              <w:rPr>
                <w:sz w:val="14"/>
                <w:szCs w:val="14"/>
              </w:rPr>
              <w:t>x</w:t>
            </w:r>
          </w:p>
        </w:tc>
        <w:tc>
          <w:tcPr>
            <w:tcW w:w="360" w:type="dxa"/>
            <w:vAlign w:val="center"/>
          </w:tcPr>
          <w:p w:rsidR="002C5109" w:rsidRPr="00CC1DA4" w:rsidRDefault="005343BA" w:rsidP="00CC1DA4">
            <w:pPr>
              <w:jc w:val="center"/>
              <w:rPr>
                <w:sz w:val="14"/>
                <w:szCs w:val="14"/>
              </w:rPr>
            </w:pPr>
            <w:r w:rsidRPr="00CC1DA4">
              <w:rPr>
                <w:sz w:val="14"/>
                <w:szCs w:val="14"/>
              </w:rPr>
              <w:t>x</w:t>
            </w:r>
          </w:p>
        </w:tc>
        <w:tc>
          <w:tcPr>
            <w:tcW w:w="480" w:type="dxa"/>
            <w:vAlign w:val="center"/>
          </w:tcPr>
          <w:p w:rsidR="002C5109" w:rsidRPr="00CC1DA4" w:rsidRDefault="002C5109" w:rsidP="00CC1DA4">
            <w:pPr>
              <w:jc w:val="center"/>
              <w:rPr>
                <w:sz w:val="14"/>
                <w:szCs w:val="14"/>
              </w:rPr>
            </w:pPr>
          </w:p>
        </w:tc>
        <w:tc>
          <w:tcPr>
            <w:tcW w:w="480" w:type="dxa"/>
            <w:vAlign w:val="center"/>
          </w:tcPr>
          <w:p w:rsidR="002C5109" w:rsidRPr="00CC1DA4" w:rsidRDefault="002C5109" w:rsidP="00CC1DA4">
            <w:pPr>
              <w:jc w:val="center"/>
              <w:rPr>
                <w:sz w:val="14"/>
                <w:szCs w:val="14"/>
              </w:rPr>
            </w:pPr>
          </w:p>
        </w:tc>
        <w:tc>
          <w:tcPr>
            <w:tcW w:w="480" w:type="dxa"/>
            <w:vAlign w:val="center"/>
          </w:tcPr>
          <w:p w:rsidR="002C5109" w:rsidRPr="00CC1DA4" w:rsidRDefault="005343BA" w:rsidP="00CC1DA4">
            <w:pPr>
              <w:jc w:val="center"/>
              <w:rPr>
                <w:sz w:val="14"/>
                <w:szCs w:val="14"/>
              </w:rPr>
            </w:pPr>
            <w:r w:rsidRPr="00CC1DA4">
              <w:rPr>
                <w:sz w:val="14"/>
                <w:szCs w:val="14"/>
              </w:rPr>
              <w:t>x</w:t>
            </w:r>
          </w:p>
        </w:tc>
        <w:tc>
          <w:tcPr>
            <w:tcW w:w="480" w:type="dxa"/>
            <w:vAlign w:val="center"/>
          </w:tcPr>
          <w:p w:rsidR="002C5109" w:rsidRPr="00CC1DA4" w:rsidRDefault="005343BA" w:rsidP="00CC1DA4">
            <w:pPr>
              <w:jc w:val="center"/>
              <w:rPr>
                <w:sz w:val="14"/>
                <w:szCs w:val="14"/>
              </w:rPr>
            </w:pPr>
            <w:r w:rsidRPr="00CC1DA4">
              <w:rPr>
                <w:sz w:val="14"/>
                <w:szCs w:val="14"/>
              </w:rPr>
              <w:t>x</w:t>
            </w:r>
          </w:p>
        </w:tc>
        <w:tc>
          <w:tcPr>
            <w:tcW w:w="600" w:type="dxa"/>
            <w:vAlign w:val="center"/>
          </w:tcPr>
          <w:p w:rsidR="002C5109" w:rsidRPr="00CC1DA4" w:rsidRDefault="002C5109" w:rsidP="00CC1DA4">
            <w:pPr>
              <w:jc w:val="center"/>
              <w:rPr>
                <w:sz w:val="14"/>
                <w:szCs w:val="14"/>
              </w:rPr>
            </w:pPr>
          </w:p>
        </w:tc>
        <w:tc>
          <w:tcPr>
            <w:tcW w:w="480" w:type="dxa"/>
            <w:vAlign w:val="center"/>
          </w:tcPr>
          <w:p w:rsidR="002C5109" w:rsidRPr="00CC1DA4" w:rsidRDefault="002C5109" w:rsidP="00CC1DA4">
            <w:pPr>
              <w:jc w:val="center"/>
              <w:rPr>
                <w:sz w:val="14"/>
                <w:szCs w:val="14"/>
              </w:rPr>
            </w:pPr>
          </w:p>
        </w:tc>
        <w:tc>
          <w:tcPr>
            <w:tcW w:w="600" w:type="dxa"/>
            <w:vAlign w:val="center"/>
          </w:tcPr>
          <w:p w:rsidR="002C5109" w:rsidRPr="00CC1DA4" w:rsidRDefault="002C5109" w:rsidP="00CC1DA4">
            <w:pPr>
              <w:jc w:val="center"/>
              <w:rPr>
                <w:sz w:val="14"/>
                <w:szCs w:val="14"/>
              </w:rPr>
            </w:pPr>
          </w:p>
        </w:tc>
        <w:tc>
          <w:tcPr>
            <w:tcW w:w="480" w:type="dxa"/>
            <w:vAlign w:val="center"/>
          </w:tcPr>
          <w:p w:rsidR="002C5109" w:rsidRPr="00CC1DA4" w:rsidRDefault="002C5109" w:rsidP="00CC1DA4">
            <w:pPr>
              <w:jc w:val="center"/>
              <w:rPr>
                <w:sz w:val="14"/>
                <w:szCs w:val="14"/>
              </w:rPr>
            </w:pPr>
          </w:p>
        </w:tc>
        <w:tc>
          <w:tcPr>
            <w:tcW w:w="480" w:type="dxa"/>
            <w:vAlign w:val="center"/>
          </w:tcPr>
          <w:p w:rsidR="002C5109" w:rsidRPr="00CC1DA4" w:rsidRDefault="002C5109" w:rsidP="00CC1DA4">
            <w:pPr>
              <w:jc w:val="center"/>
              <w:rPr>
                <w:sz w:val="14"/>
                <w:szCs w:val="14"/>
              </w:rPr>
            </w:pPr>
          </w:p>
        </w:tc>
      </w:tr>
      <w:tr w:rsidR="00CC1DA4" w:rsidRPr="00CC1DA4" w:rsidTr="00CC1DA4">
        <w:tc>
          <w:tcPr>
            <w:tcW w:w="1440" w:type="dxa"/>
            <w:vAlign w:val="center"/>
          </w:tcPr>
          <w:p w:rsidR="00B72B30" w:rsidRPr="00CC1DA4" w:rsidRDefault="002C5109" w:rsidP="00D846D9">
            <w:pPr>
              <w:rPr>
                <w:sz w:val="14"/>
                <w:szCs w:val="14"/>
              </w:rPr>
            </w:pPr>
            <w:r w:rsidRPr="00CC1DA4">
              <w:rPr>
                <w:sz w:val="14"/>
                <w:szCs w:val="14"/>
              </w:rPr>
              <w:t>SW Alerts and Warnings</w:t>
            </w:r>
          </w:p>
        </w:tc>
        <w:tc>
          <w:tcPr>
            <w:tcW w:w="480" w:type="dxa"/>
            <w:vAlign w:val="center"/>
          </w:tcPr>
          <w:p w:rsidR="00B72B30" w:rsidRPr="00CC1DA4" w:rsidRDefault="005343BA" w:rsidP="00CC1DA4">
            <w:pPr>
              <w:jc w:val="center"/>
              <w:rPr>
                <w:sz w:val="14"/>
                <w:szCs w:val="14"/>
              </w:rPr>
            </w:pPr>
            <w:r w:rsidRPr="00CC1DA4">
              <w:rPr>
                <w:sz w:val="14"/>
                <w:szCs w:val="14"/>
              </w:rPr>
              <w:t>x</w:t>
            </w:r>
          </w:p>
        </w:tc>
        <w:tc>
          <w:tcPr>
            <w:tcW w:w="360" w:type="dxa"/>
            <w:vAlign w:val="center"/>
          </w:tcPr>
          <w:p w:rsidR="00B72B30" w:rsidRPr="00CC1DA4" w:rsidRDefault="005343BA" w:rsidP="00CC1DA4">
            <w:pPr>
              <w:jc w:val="center"/>
              <w:rPr>
                <w:sz w:val="14"/>
                <w:szCs w:val="14"/>
              </w:rPr>
            </w:pPr>
            <w:r w:rsidRPr="00CC1DA4">
              <w:rPr>
                <w:sz w:val="14"/>
                <w:szCs w:val="14"/>
              </w:rPr>
              <w:t>x</w:t>
            </w:r>
          </w:p>
        </w:tc>
        <w:tc>
          <w:tcPr>
            <w:tcW w:w="480" w:type="dxa"/>
            <w:vAlign w:val="center"/>
          </w:tcPr>
          <w:p w:rsidR="00B72B30" w:rsidRPr="00CC1DA4" w:rsidRDefault="005343BA" w:rsidP="00CC1DA4">
            <w:pPr>
              <w:jc w:val="center"/>
              <w:rPr>
                <w:sz w:val="14"/>
                <w:szCs w:val="14"/>
              </w:rPr>
            </w:pPr>
            <w:r w:rsidRPr="00CC1DA4">
              <w:rPr>
                <w:sz w:val="14"/>
                <w:szCs w:val="14"/>
              </w:rPr>
              <w:t>x</w:t>
            </w:r>
          </w:p>
        </w:tc>
        <w:tc>
          <w:tcPr>
            <w:tcW w:w="360" w:type="dxa"/>
            <w:vAlign w:val="center"/>
          </w:tcPr>
          <w:p w:rsidR="00B72B30" w:rsidRPr="00CC1DA4" w:rsidRDefault="005343BA" w:rsidP="00CC1DA4">
            <w:pPr>
              <w:jc w:val="center"/>
              <w:rPr>
                <w:sz w:val="14"/>
                <w:szCs w:val="14"/>
              </w:rPr>
            </w:pPr>
            <w:r w:rsidRPr="00CC1DA4">
              <w:rPr>
                <w:sz w:val="14"/>
                <w:szCs w:val="14"/>
              </w:rPr>
              <w:t>x</w:t>
            </w:r>
          </w:p>
        </w:tc>
        <w:tc>
          <w:tcPr>
            <w:tcW w:w="360" w:type="dxa"/>
            <w:vAlign w:val="center"/>
          </w:tcPr>
          <w:p w:rsidR="00B72B30" w:rsidRPr="00CC1DA4" w:rsidRDefault="005343BA" w:rsidP="00CC1DA4">
            <w:pPr>
              <w:jc w:val="center"/>
              <w:rPr>
                <w:sz w:val="14"/>
                <w:szCs w:val="14"/>
              </w:rPr>
            </w:pPr>
            <w:r w:rsidRPr="00CC1DA4">
              <w:rPr>
                <w:sz w:val="14"/>
                <w:szCs w:val="14"/>
              </w:rPr>
              <w:t>x</w:t>
            </w:r>
          </w:p>
        </w:tc>
        <w:tc>
          <w:tcPr>
            <w:tcW w:w="480" w:type="dxa"/>
            <w:vAlign w:val="center"/>
          </w:tcPr>
          <w:p w:rsidR="00B72B30" w:rsidRPr="00CC1DA4" w:rsidRDefault="005343BA" w:rsidP="00CC1DA4">
            <w:pPr>
              <w:jc w:val="center"/>
              <w:rPr>
                <w:sz w:val="14"/>
                <w:szCs w:val="14"/>
              </w:rPr>
            </w:pPr>
            <w:r w:rsidRPr="00CC1DA4">
              <w:rPr>
                <w:sz w:val="14"/>
                <w:szCs w:val="14"/>
              </w:rPr>
              <w:t>x</w:t>
            </w:r>
          </w:p>
        </w:tc>
        <w:tc>
          <w:tcPr>
            <w:tcW w:w="480" w:type="dxa"/>
            <w:vAlign w:val="center"/>
          </w:tcPr>
          <w:p w:rsidR="00B72B30" w:rsidRPr="00CC1DA4" w:rsidRDefault="005343BA" w:rsidP="00CC1DA4">
            <w:pPr>
              <w:jc w:val="center"/>
              <w:rPr>
                <w:sz w:val="14"/>
                <w:szCs w:val="14"/>
              </w:rPr>
            </w:pPr>
            <w:r w:rsidRPr="00CC1DA4">
              <w:rPr>
                <w:sz w:val="14"/>
                <w:szCs w:val="14"/>
              </w:rPr>
              <w:t>x</w:t>
            </w:r>
          </w:p>
        </w:tc>
        <w:tc>
          <w:tcPr>
            <w:tcW w:w="480" w:type="dxa"/>
            <w:vAlign w:val="center"/>
          </w:tcPr>
          <w:p w:rsidR="00B72B30" w:rsidRPr="00CC1DA4" w:rsidRDefault="005343BA" w:rsidP="00CC1DA4">
            <w:pPr>
              <w:jc w:val="center"/>
              <w:rPr>
                <w:sz w:val="14"/>
                <w:szCs w:val="14"/>
              </w:rPr>
            </w:pPr>
            <w:r w:rsidRPr="00CC1DA4">
              <w:rPr>
                <w:sz w:val="14"/>
                <w:szCs w:val="14"/>
              </w:rPr>
              <w:t>x</w:t>
            </w:r>
          </w:p>
        </w:tc>
        <w:tc>
          <w:tcPr>
            <w:tcW w:w="360" w:type="dxa"/>
            <w:vAlign w:val="center"/>
          </w:tcPr>
          <w:p w:rsidR="00B72B30" w:rsidRPr="00CC1DA4" w:rsidRDefault="005343BA" w:rsidP="00CC1DA4">
            <w:pPr>
              <w:jc w:val="center"/>
              <w:rPr>
                <w:sz w:val="14"/>
                <w:szCs w:val="14"/>
              </w:rPr>
            </w:pPr>
            <w:r w:rsidRPr="00CC1DA4">
              <w:rPr>
                <w:sz w:val="14"/>
                <w:szCs w:val="14"/>
              </w:rPr>
              <w:t>x</w:t>
            </w:r>
          </w:p>
        </w:tc>
        <w:tc>
          <w:tcPr>
            <w:tcW w:w="480" w:type="dxa"/>
            <w:vAlign w:val="center"/>
          </w:tcPr>
          <w:p w:rsidR="00B72B30" w:rsidRPr="00CC1DA4" w:rsidRDefault="005343BA" w:rsidP="00CC1DA4">
            <w:pPr>
              <w:jc w:val="center"/>
              <w:rPr>
                <w:sz w:val="14"/>
                <w:szCs w:val="14"/>
              </w:rPr>
            </w:pPr>
            <w:r w:rsidRPr="00CC1DA4">
              <w:rPr>
                <w:sz w:val="14"/>
                <w:szCs w:val="14"/>
              </w:rPr>
              <w:t>x</w:t>
            </w:r>
          </w:p>
        </w:tc>
        <w:tc>
          <w:tcPr>
            <w:tcW w:w="360" w:type="dxa"/>
            <w:vAlign w:val="center"/>
          </w:tcPr>
          <w:p w:rsidR="00B72B30" w:rsidRPr="00CC1DA4" w:rsidRDefault="005343BA" w:rsidP="00CC1DA4">
            <w:pPr>
              <w:jc w:val="center"/>
              <w:rPr>
                <w:sz w:val="14"/>
                <w:szCs w:val="14"/>
              </w:rPr>
            </w:pPr>
            <w:r w:rsidRPr="00CC1DA4">
              <w:rPr>
                <w:sz w:val="14"/>
                <w:szCs w:val="14"/>
              </w:rPr>
              <w:t>x</w:t>
            </w:r>
          </w:p>
        </w:tc>
        <w:tc>
          <w:tcPr>
            <w:tcW w:w="480" w:type="dxa"/>
            <w:vAlign w:val="center"/>
          </w:tcPr>
          <w:p w:rsidR="00B72B30" w:rsidRPr="00CC1DA4" w:rsidRDefault="005343BA"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480" w:type="dxa"/>
            <w:vAlign w:val="center"/>
          </w:tcPr>
          <w:p w:rsidR="00B72B30" w:rsidRPr="00CC1DA4" w:rsidRDefault="005343BA" w:rsidP="00CC1DA4">
            <w:pPr>
              <w:jc w:val="center"/>
              <w:rPr>
                <w:sz w:val="14"/>
                <w:szCs w:val="14"/>
              </w:rPr>
            </w:pPr>
            <w:r w:rsidRPr="00CC1DA4">
              <w:rPr>
                <w:sz w:val="14"/>
                <w:szCs w:val="14"/>
              </w:rPr>
              <w:t>x</w:t>
            </w:r>
          </w:p>
        </w:tc>
        <w:tc>
          <w:tcPr>
            <w:tcW w:w="480" w:type="dxa"/>
            <w:vAlign w:val="center"/>
          </w:tcPr>
          <w:p w:rsidR="00B72B30" w:rsidRPr="00CC1DA4" w:rsidRDefault="005343BA" w:rsidP="00CC1DA4">
            <w:pPr>
              <w:jc w:val="center"/>
              <w:rPr>
                <w:sz w:val="14"/>
                <w:szCs w:val="14"/>
              </w:rPr>
            </w:pPr>
            <w:r w:rsidRPr="00CC1DA4">
              <w:rPr>
                <w:sz w:val="14"/>
                <w:szCs w:val="14"/>
              </w:rPr>
              <w:t>x</w:t>
            </w:r>
          </w:p>
        </w:tc>
        <w:tc>
          <w:tcPr>
            <w:tcW w:w="600" w:type="dxa"/>
            <w:vAlign w:val="center"/>
          </w:tcPr>
          <w:p w:rsidR="00B72B30" w:rsidRPr="00CC1DA4" w:rsidRDefault="005343BA" w:rsidP="00CC1DA4">
            <w:pPr>
              <w:jc w:val="center"/>
              <w:rPr>
                <w:sz w:val="14"/>
                <w:szCs w:val="14"/>
              </w:rPr>
            </w:pPr>
            <w:r w:rsidRPr="00CC1DA4">
              <w:rPr>
                <w:sz w:val="14"/>
                <w:szCs w:val="14"/>
              </w:rPr>
              <w:t>x</w:t>
            </w:r>
          </w:p>
        </w:tc>
        <w:tc>
          <w:tcPr>
            <w:tcW w:w="480" w:type="dxa"/>
            <w:vAlign w:val="center"/>
          </w:tcPr>
          <w:p w:rsidR="00B72B30" w:rsidRPr="00CC1DA4" w:rsidRDefault="00B72B30" w:rsidP="00CC1DA4">
            <w:pPr>
              <w:jc w:val="center"/>
              <w:rPr>
                <w:sz w:val="14"/>
                <w:szCs w:val="14"/>
              </w:rPr>
            </w:pPr>
          </w:p>
        </w:tc>
        <w:tc>
          <w:tcPr>
            <w:tcW w:w="600" w:type="dxa"/>
            <w:vAlign w:val="center"/>
          </w:tcPr>
          <w:p w:rsidR="00B72B30" w:rsidRPr="00CC1DA4" w:rsidRDefault="005343BA" w:rsidP="00CC1DA4">
            <w:pPr>
              <w:jc w:val="center"/>
              <w:rPr>
                <w:sz w:val="14"/>
                <w:szCs w:val="14"/>
              </w:rPr>
            </w:pPr>
            <w:r w:rsidRPr="00CC1DA4">
              <w:rPr>
                <w:sz w:val="14"/>
                <w:szCs w:val="14"/>
              </w:rPr>
              <w:t>x</w:t>
            </w:r>
          </w:p>
        </w:tc>
        <w:tc>
          <w:tcPr>
            <w:tcW w:w="480" w:type="dxa"/>
            <w:vAlign w:val="center"/>
          </w:tcPr>
          <w:p w:rsidR="00B72B30" w:rsidRPr="00CC1DA4" w:rsidRDefault="005343BA" w:rsidP="00CC1DA4">
            <w:pPr>
              <w:jc w:val="center"/>
              <w:rPr>
                <w:sz w:val="14"/>
                <w:szCs w:val="14"/>
              </w:rPr>
            </w:pPr>
            <w:r w:rsidRPr="00CC1DA4">
              <w:rPr>
                <w:sz w:val="14"/>
                <w:szCs w:val="14"/>
              </w:rPr>
              <w:t>x</w:t>
            </w:r>
          </w:p>
        </w:tc>
        <w:tc>
          <w:tcPr>
            <w:tcW w:w="480" w:type="dxa"/>
            <w:vAlign w:val="center"/>
          </w:tcPr>
          <w:p w:rsidR="00B72B30" w:rsidRPr="00CC1DA4" w:rsidRDefault="00063B69" w:rsidP="00CC1DA4">
            <w:pPr>
              <w:jc w:val="center"/>
              <w:rPr>
                <w:sz w:val="14"/>
                <w:szCs w:val="14"/>
              </w:rPr>
            </w:pPr>
            <w:r w:rsidRPr="00CC1DA4">
              <w:rPr>
                <w:sz w:val="14"/>
                <w:szCs w:val="14"/>
              </w:rPr>
              <w:t>x</w:t>
            </w:r>
          </w:p>
        </w:tc>
      </w:tr>
    </w:tbl>
    <w:p w:rsidR="001D6B52" w:rsidRPr="00930329" w:rsidRDefault="001D6B52" w:rsidP="00863F6F"/>
    <w:p w:rsidR="00863F6F" w:rsidRPr="00930329" w:rsidRDefault="00863F6F" w:rsidP="00863F6F"/>
    <w:p w:rsidR="00FB7FE0" w:rsidRDefault="00FB7FE0" w:rsidP="00863F6F"/>
    <w:p w:rsidR="00FB7FE0" w:rsidRDefault="00FB7FE0" w:rsidP="00863F6F"/>
    <w:p w:rsidR="00FB7FE0" w:rsidRDefault="00FB7FE0" w:rsidP="00863F6F"/>
    <w:p w:rsidR="00FB7FE0" w:rsidRDefault="00FB7FE0" w:rsidP="00863F6F"/>
    <w:p w:rsidR="00FB7FE0" w:rsidRDefault="00FB7FE0" w:rsidP="00863F6F"/>
    <w:p w:rsidR="00FB7FE0" w:rsidRDefault="00FB7FE0" w:rsidP="00863F6F"/>
    <w:p w:rsidR="00FB7FE0" w:rsidRDefault="00FB7FE0" w:rsidP="00863F6F"/>
    <w:p w:rsidR="00FB7FE0" w:rsidRDefault="00FB7FE0" w:rsidP="00863F6F"/>
    <w:p w:rsidR="00FB7FE0" w:rsidRPr="00930329" w:rsidRDefault="00FB7FE0" w:rsidP="00863F6F"/>
    <w:p w:rsidR="00863F6F" w:rsidRPr="00930329" w:rsidRDefault="00863F6F" w:rsidP="00863F6F"/>
    <w:tbl>
      <w:tblPr>
        <w:tblW w:w="111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36"/>
        <w:gridCol w:w="478"/>
        <w:gridCol w:w="486"/>
        <w:gridCol w:w="360"/>
        <w:gridCol w:w="360"/>
        <w:gridCol w:w="360"/>
        <w:gridCol w:w="480"/>
        <w:gridCol w:w="360"/>
        <w:gridCol w:w="360"/>
        <w:gridCol w:w="356"/>
        <w:gridCol w:w="364"/>
        <w:gridCol w:w="360"/>
        <w:gridCol w:w="480"/>
        <w:gridCol w:w="360"/>
        <w:gridCol w:w="360"/>
        <w:gridCol w:w="480"/>
        <w:gridCol w:w="960"/>
        <w:gridCol w:w="600"/>
        <w:gridCol w:w="360"/>
        <w:gridCol w:w="360"/>
        <w:gridCol w:w="480"/>
        <w:gridCol w:w="960"/>
      </w:tblGrid>
      <w:tr w:rsidR="00CC1DA4" w:rsidRPr="00CC1DA4" w:rsidTr="00CC1DA4">
        <w:tc>
          <w:tcPr>
            <w:tcW w:w="1436" w:type="dxa"/>
            <w:vAlign w:val="center"/>
          </w:tcPr>
          <w:p w:rsidR="00786572" w:rsidRPr="00CC1DA4" w:rsidRDefault="00786572" w:rsidP="00CC1DA4">
            <w:pPr>
              <w:jc w:val="center"/>
              <w:rPr>
                <w:sz w:val="14"/>
                <w:szCs w:val="14"/>
              </w:rPr>
            </w:pPr>
          </w:p>
          <w:p w:rsidR="00786572" w:rsidRPr="00CC1DA4" w:rsidRDefault="00786572" w:rsidP="00CC1DA4">
            <w:pPr>
              <w:jc w:val="center"/>
              <w:rPr>
                <w:sz w:val="14"/>
                <w:szCs w:val="14"/>
              </w:rPr>
            </w:pPr>
            <w:r w:rsidRPr="00CC1DA4">
              <w:rPr>
                <w:sz w:val="14"/>
                <w:szCs w:val="14"/>
              </w:rPr>
              <w:t>Decision-Makers</w:t>
            </w:r>
          </w:p>
          <w:p w:rsidR="00786572" w:rsidRPr="00CC1DA4" w:rsidRDefault="00786572" w:rsidP="00CC1DA4">
            <w:pPr>
              <w:jc w:val="center"/>
              <w:rPr>
                <w:sz w:val="14"/>
                <w:szCs w:val="14"/>
              </w:rPr>
            </w:pPr>
          </w:p>
        </w:tc>
        <w:tc>
          <w:tcPr>
            <w:tcW w:w="2044" w:type="dxa"/>
            <w:gridSpan w:val="5"/>
            <w:vAlign w:val="center"/>
          </w:tcPr>
          <w:p w:rsidR="00786572" w:rsidRPr="00CC1DA4" w:rsidRDefault="00786572" w:rsidP="00CC1DA4">
            <w:pPr>
              <w:jc w:val="center"/>
              <w:rPr>
                <w:sz w:val="14"/>
                <w:szCs w:val="14"/>
              </w:rPr>
            </w:pPr>
            <w:r w:rsidRPr="00CC1DA4">
              <w:rPr>
                <w:sz w:val="14"/>
                <w:szCs w:val="14"/>
              </w:rPr>
              <w:t>NAS Traffic Managers</w:t>
            </w:r>
          </w:p>
        </w:tc>
        <w:tc>
          <w:tcPr>
            <w:tcW w:w="1920" w:type="dxa"/>
            <w:gridSpan w:val="5"/>
            <w:vAlign w:val="center"/>
          </w:tcPr>
          <w:p w:rsidR="00786572" w:rsidRPr="00CC1DA4" w:rsidRDefault="00786572" w:rsidP="00CC1DA4">
            <w:pPr>
              <w:jc w:val="center"/>
              <w:rPr>
                <w:sz w:val="14"/>
                <w:szCs w:val="14"/>
              </w:rPr>
            </w:pPr>
            <w:r w:rsidRPr="00CC1DA4">
              <w:rPr>
                <w:sz w:val="14"/>
                <w:szCs w:val="14"/>
              </w:rPr>
              <w:t>Approach/Departure Traffic Managers</w:t>
            </w:r>
          </w:p>
        </w:tc>
        <w:tc>
          <w:tcPr>
            <w:tcW w:w="2040" w:type="dxa"/>
            <w:gridSpan w:val="5"/>
            <w:vAlign w:val="center"/>
          </w:tcPr>
          <w:p w:rsidR="00786572" w:rsidRPr="00CC1DA4" w:rsidRDefault="00786572" w:rsidP="00CC1DA4">
            <w:pPr>
              <w:jc w:val="center"/>
              <w:rPr>
                <w:sz w:val="14"/>
                <w:szCs w:val="14"/>
              </w:rPr>
            </w:pPr>
            <w:r w:rsidRPr="00CC1DA4">
              <w:rPr>
                <w:sz w:val="14"/>
                <w:szCs w:val="14"/>
              </w:rPr>
              <w:t>Air Route Traffic Managers</w:t>
            </w:r>
          </w:p>
        </w:tc>
        <w:tc>
          <w:tcPr>
            <w:tcW w:w="960" w:type="dxa"/>
            <w:vAlign w:val="center"/>
          </w:tcPr>
          <w:p w:rsidR="00786572" w:rsidRPr="00CC1DA4" w:rsidRDefault="00786572" w:rsidP="00CC1DA4">
            <w:pPr>
              <w:jc w:val="center"/>
              <w:rPr>
                <w:sz w:val="14"/>
                <w:szCs w:val="14"/>
              </w:rPr>
            </w:pPr>
            <w:r w:rsidRPr="00CC1DA4">
              <w:rPr>
                <w:sz w:val="14"/>
                <w:szCs w:val="14"/>
              </w:rPr>
              <w:t>Airport Managers</w:t>
            </w:r>
            <w:r w:rsidRPr="00CC1DA4">
              <w:rPr>
                <w:sz w:val="14"/>
                <w:szCs w:val="14"/>
                <w:vertAlign w:val="superscript"/>
              </w:rPr>
              <w:t>3</w:t>
            </w:r>
          </w:p>
        </w:tc>
        <w:tc>
          <w:tcPr>
            <w:tcW w:w="1800" w:type="dxa"/>
            <w:gridSpan w:val="4"/>
            <w:vAlign w:val="center"/>
          </w:tcPr>
          <w:p w:rsidR="00786572" w:rsidRPr="00CC1DA4" w:rsidRDefault="00786572" w:rsidP="00CC1DA4">
            <w:pPr>
              <w:jc w:val="center"/>
              <w:rPr>
                <w:sz w:val="14"/>
                <w:szCs w:val="14"/>
              </w:rPr>
            </w:pPr>
            <w:r w:rsidRPr="00CC1DA4">
              <w:rPr>
                <w:sz w:val="14"/>
                <w:szCs w:val="14"/>
              </w:rPr>
              <w:t>Aerospace Operators/ Controllers (Space Operations Centers)</w:t>
            </w:r>
            <w:r w:rsidRPr="00CC1DA4">
              <w:rPr>
                <w:sz w:val="14"/>
                <w:szCs w:val="14"/>
                <w:vertAlign w:val="superscript"/>
              </w:rPr>
              <w:t xml:space="preserve"> 4</w:t>
            </w:r>
          </w:p>
        </w:tc>
        <w:tc>
          <w:tcPr>
            <w:tcW w:w="960" w:type="dxa"/>
            <w:vAlign w:val="center"/>
          </w:tcPr>
          <w:p w:rsidR="00786572" w:rsidRPr="00CC1DA4" w:rsidRDefault="00786572" w:rsidP="00CC1DA4">
            <w:pPr>
              <w:jc w:val="center"/>
              <w:rPr>
                <w:sz w:val="14"/>
                <w:szCs w:val="14"/>
              </w:rPr>
            </w:pPr>
            <w:r w:rsidRPr="00CC1DA4">
              <w:rPr>
                <w:sz w:val="14"/>
                <w:szCs w:val="14"/>
              </w:rPr>
              <w:t>Spaceport Operators</w:t>
            </w:r>
            <w:r w:rsidRPr="00CC1DA4">
              <w:rPr>
                <w:sz w:val="14"/>
                <w:szCs w:val="14"/>
                <w:vertAlign w:val="superscript"/>
              </w:rPr>
              <w:t>4</w:t>
            </w:r>
          </w:p>
        </w:tc>
      </w:tr>
      <w:tr w:rsidR="00CC1DA4" w:rsidRPr="00CC1DA4" w:rsidTr="00CC1DA4">
        <w:trPr>
          <w:cantSplit/>
          <w:trHeight w:val="1134"/>
        </w:trPr>
        <w:tc>
          <w:tcPr>
            <w:tcW w:w="1436" w:type="dxa"/>
          </w:tcPr>
          <w:p w:rsidR="00562AB1" w:rsidRPr="00CC1DA4" w:rsidRDefault="00562AB1" w:rsidP="00864835">
            <w:pPr>
              <w:rPr>
                <w:sz w:val="14"/>
                <w:szCs w:val="14"/>
              </w:rPr>
            </w:pPr>
          </w:p>
          <w:p w:rsidR="00562AB1" w:rsidRPr="00CC1DA4" w:rsidRDefault="00797656" w:rsidP="00864835">
            <w:pPr>
              <w:rPr>
                <w:sz w:val="14"/>
                <w:szCs w:val="14"/>
              </w:rPr>
            </w:pPr>
            <w:r>
              <w:rPr>
                <w:noProof/>
                <w:sz w:val="14"/>
                <w:szCs w:val="14"/>
              </w:rPr>
              <w:pict>
                <v:line id="_x0000_s1125" style="position:absolute;z-index:251656192" from="36.6pt,3.75pt" to="60.8pt,3.75pt" strokeweight=".25pt">
                  <v:stroke endarrow="block" endarrowwidth="narrow" endarrowlength="short"/>
                </v:line>
              </w:pict>
            </w:r>
            <w:r w:rsidR="00562AB1" w:rsidRPr="00CC1DA4">
              <w:rPr>
                <w:sz w:val="14"/>
                <w:szCs w:val="14"/>
              </w:rPr>
              <w:t>Decisions</w:t>
            </w:r>
          </w:p>
          <w:p w:rsidR="00562AB1" w:rsidRPr="00CC1DA4" w:rsidRDefault="00562AB1" w:rsidP="00864835">
            <w:pPr>
              <w:rPr>
                <w:sz w:val="14"/>
                <w:szCs w:val="14"/>
              </w:rPr>
            </w:pPr>
          </w:p>
          <w:p w:rsidR="00562AB1" w:rsidRPr="00CC1DA4" w:rsidRDefault="00562AB1" w:rsidP="00864835">
            <w:pPr>
              <w:rPr>
                <w:sz w:val="14"/>
                <w:szCs w:val="14"/>
              </w:rPr>
            </w:pPr>
          </w:p>
          <w:p w:rsidR="00562AB1" w:rsidRPr="00CC1DA4" w:rsidRDefault="00562AB1" w:rsidP="00864835">
            <w:pPr>
              <w:rPr>
                <w:sz w:val="14"/>
                <w:szCs w:val="14"/>
              </w:rPr>
            </w:pPr>
          </w:p>
          <w:p w:rsidR="00562AB1" w:rsidRPr="00CC1DA4" w:rsidRDefault="00562AB1" w:rsidP="00864835">
            <w:pPr>
              <w:rPr>
                <w:sz w:val="14"/>
                <w:szCs w:val="14"/>
              </w:rPr>
            </w:pPr>
          </w:p>
          <w:p w:rsidR="00562AB1" w:rsidRPr="00CC1DA4" w:rsidRDefault="00562AB1" w:rsidP="00864835">
            <w:pPr>
              <w:rPr>
                <w:sz w:val="14"/>
                <w:szCs w:val="14"/>
              </w:rPr>
            </w:pPr>
          </w:p>
          <w:p w:rsidR="00562AB1" w:rsidRPr="00CC1DA4" w:rsidRDefault="00562AB1" w:rsidP="00864835">
            <w:pPr>
              <w:rPr>
                <w:sz w:val="14"/>
                <w:szCs w:val="14"/>
              </w:rPr>
            </w:pPr>
          </w:p>
          <w:p w:rsidR="00562AB1" w:rsidRPr="00CC1DA4" w:rsidRDefault="00797656" w:rsidP="00864835">
            <w:pPr>
              <w:rPr>
                <w:sz w:val="14"/>
                <w:szCs w:val="14"/>
              </w:rPr>
            </w:pPr>
            <w:r>
              <w:rPr>
                <w:noProof/>
                <w:sz w:val="14"/>
                <w:szCs w:val="14"/>
              </w:rPr>
              <w:pict>
                <v:line id="_x0000_s1126" style="position:absolute;z-index:251657216" from="31.1pt,6.5pt" to="31.6pt,24.3pt" strokeweight=".25pt">
                  <v:stroke endarrow="block" endarrowwidth="narrow" endarrowlength="short"/>
                </v:line>
              </w:pict>
            </w:r>
            <w:r w:rsidR="00562AB1" w:rsidRPr="00CC1DA4">
              <w:rPr>
                <w:sz w:val="14"/>
                <w:szCs w:val="14"/>
              </w:rPr>
              <w:t>Information Types</w:t>
            </w:r>
          </w:p>
          <w:p w:rsidR="00562AB1" w:rsidRPr="00CC1DA4" w:rsidRDefault="00562AB1" w:rsidP="00864835">
            <w:pPr>
              <w:rPr>
                <w:sz w:val="14"/>
                <w:szCs w:val="14"/>
              </w:rPr>
            </w:pPr>
          </w:p>
          <w:p w:rsidR="00562AB1" w:rsidRPr="00CC1DA4" w:rsidRDefault="00562AB1" w:rsidP="00864835">
            <w:pPr>
              <w:rPr>
                <w:sz w:val="14"/>
                <w:szCs w:val="14"/>
              </w:rPr>
            </w:pPr>
          </w:p>
        </w:tc>
        <w:tc>
          <w:tcPr>
            <w:tcW w:w="478" w:type="dxa"/>
            <w:textDirection w:val="btLr"/>
            <w:vAlign w:val="center"/>
          </w:tcPr>
          <w:p w:rsidR="00562AB1" w:rsidRPr="00CC1DA4" w:rsidRDefault="00562AB1" w:rsidP="00CC1DA4">
            <w:pPr>
              <w:ind w:left="113" w:right="113"/>
              <w:rPr>
                <w:sz w:val="14"/>
                <w:szCs w:val="14"/>
              </w:rPr>
            </w:pPr>
            <w:r w:rsidRPr="00CC1DA4">
              <w:rPr>
                <w:sz w:val="14"/>
                <w:szCs w:val="14"/>
              </w:rPr>
              <w:t>Airport Acceptance Rate</w:t>
            </w:r>
            <w:r w:rsidR="00786572" w:rsidRPr="00CC1DA4">
              <w:rPr>
                <w:sz w:val="14"/>
                <w:szCs w:val="14"/>
              </w:rPr>
              <w:t xml:space="preserve"> </w:t>
            </w:r>
            <w:r w:rsidRPr="00CC1DA4">
              <w:rPr>
                <w:sz w:val="14"/>
                <w:szCs w:val="14"/>
              </w:rPr>
              <w:t>Determination</w:t>
            </w:r>
          </w:p>
        </w:tc>
        <w:tc>
          <w:tcPr>
            <w:tcW w:w="486" w:type="dxa"/>
            <w:textDirection w:val="btLr"/>
          </w:tcPr>
          <w:p w:rsidR="00562AB1" w:rsidRPr="00CC1DA4" w:rsidRDefault="00562AB1" w:rsidP="00CC1DA4">
            <w:pPr>
              <w:ind w:left="113" w:right="113"/>
              <w:rPr>
                <w:sz w:val="14"/>
                <w:szCs w:val="14"/>
              </w:rPr>
            </w:pPr>
            <w:r w:rsidRPr="00CC1DA4">
              <w:rPr>
                <w:sz w:val="14"/>
                <w:szCs w:val="14"/>
              </w:rPr>
              <w:t>Ground-Stop/Delay Decision</w:t>
            </w:r>
          </w:p>
        </w:tc>
        <w:tc>
          <w:tcPr>
            <w:tcW w:w="360" w:type="dxa"/>
            <w:textDirection w:val="btLr"/>
            <w:vAlign w:val="center"/>
          </w:tcPr>
          <w:p w:rsidR="00562AB1" w:rsidRPr="00CC1DA4" w:rsidRDefault="00562AB1" w:rsidP="00CC1DA4">
            <w:pPr>
              <w:ind w:left="113" w:right="113"/>
              <w:rPr>
                <w:sz w:val="14"/>
                <w:szCs w:val="14"/>
              </w:rPr>
            </w:pPr>
            <w:r w:rsidRPr="00CC1DA4">
              <w:rPr>
                <w:sz w:val="14"/>
                <w:szCs w:val="14"/>
              </w:rPr>
              <w:t>Route Change</w:t>
            </w:r>
          </w:p>
        </w:tc>
        <w:tc>
          <w:tcPr>
            <w:tcW w:w="360" w:type="dxa"/>
            <w:textDirection w:val="btLr"/>
          </w:tcPr>
          <w:p w:rsidR="00562AB1" w:rsidRPr="00CC1DA4" w:rsidRDefault="00562AB1" w:rsidP="00CC1DA4">
            <w:pPr>
              <w:ind w:left="113" w:right="113"/>
              <w:rPr>
                <w:sz w:val="14"/>
                <w:szCs w:val="14"/>
              </w:rPr>
            </w:pPr>
            <w:r w:rsidRPr="00CC1DA4">
              <w:rPr>
                <w:sz w:val="14"/>
                <w:szCs w:val="14"/>
              </w:rPr>
              <w:t>SWAP Implementation</w:t>
            </w:r>
          </w:p>
        </w:tc>
        <w:tc>
          <w:tcPr>
            <w:tcW w:w="360" w:type="dxa"/>
            <w:textDirection w:val="btLr"/>
            <w:vAlign w:val="center"/>
          </w:tcPr>
          <w:p w:rsidR="00562AB1" w:rsidRPr="00CC1DA4" w:rsidRDefault="00562AB1" w:rsidP="00CC1DA4">
            <w:pPr>
              <w:ind w:left="113" w:right="113"/>
              <w:rPr>
                <w:sz w:val="14"/>
                <w:szCs w:val="14"/>
              </w:rPr>
            </w:pPr>
            <w:r w:rsidRPr="00CC1DA4">
              <w:rPr>
                <w:sz w:val="14"/>
                <w:szCs w:val="14"/>
              </w:rPr>
              <w:t>Metering/Spacing Decision</w:t>
            </w:r>
          </w:p>
        </w:tc>
        <w:tc>
          <w:tcPr>
            <w:tcW w:w="480" w:type="dxa"/>
            <w:textDirection w:val="btLr"/>
            <w:vAlign w:val="center"/>
          </w:tcPr>
          <w:p w:rsidR="00562AB1" w:rsidRPr="00CC1DA4" w:rsidRDefault="00562AB1" w:rsidP="00CC1DA4">
            <w:pPr>
              <w:ind w:left="113" w:right="113"/>
              <w:rPr>
                <w:sz w:val="14"/>
                <w:szCs w:val="14"/>
              </w:rPr>
            </w:pPr>
            <w:r w:rsidRPr="00CC1DA4">
              <w:rPr>
                <w:sz w:val="14"/>
                <w:szCs w:val="14"/>
              </w:rPr>
              <w:t>Airport Acceptance Rate Determination</w:t>
            </w:r>
          </w:p>
        </w:tc>
        <w:tc>
          <w:tcPr>
            <w:tcW w:w="360" w:type="dxa"/>
            <w:textDirection w:val="btLr"/>
            <w:vAlign w:val="center"/>
          </w:tcPr>
          <w:p w:rsidR="00562AB1" w:rsidRPr="00CC1DA4" w:rsidRDefault="00562AB1" w:rsidP="00CC1DA4">
            <w:pPr>
              <w:ind w:left="113" w:right="113"/>
              <w:rPr>
                <w:sz w:val="14"/>
                <w:szCs w:val="14"/>
              </w:rPr>
            </w:pPr>
            <w:r w:rsidRPr="00CC1DA4">
              <w:rPr>
                <w:sz w:val="14"/>
                <w:szCs w:val="14"/>
              </w:rPr>
              <w:t>Ground-Stop/Delay Decision</w:t>
            </w:r>
          </w:p>
        </w:tc>
        <w:tc>
          <w:tcPr>
            <w:tcW w:w="360" w:type="dxa"/>
            <w:textDirection w:val="btLr"/>
            <w:vAlign w:val="center"/>
          </w:tcPr>
          <w:p w:rsidR="00562AB1" w:rsidRPr="00CC1DA4" w:rsidRDefault="00562AB1" w:rsidP="00CC1DA4">
            <w:pPr>
              <w:ind w:left="113" w:right="113"/>
              <w:rPr>
                <w:sz w:val="14"/>
                <w:szCs w:val="14"/>
              </w:rPr>
            </w:pPr>
            <w:r w:rsidRPr="00CC1DA4">
              <w:rPr>
                <w:sz w:val="14"/>
                <w:szCs w:val="14"/>
              </w:rPr>
              <w:t>Route Change</w:t>
            </w:r>
          </w:p>
        </w:tc>
        <w:tc>
          <w:tcPr>
            <w:tcW w:w="356" w:type="dxa"/>
            <w:textDirection w:val="btLr"/>
            <w:vAlign w:val="center"/>
          </w:tcPr>
          <w:p w:rsidR="00562AB1" w:rsidRPr="00CC1DA4" w:rsidRDefault="00562AB1" w:rsidP="00CC1DA4">
            <w:pPr>
              <w:ind w:left="113" w:right="113"/>
              <w:rPr>
                <w:sz w:val="14"/>
                <w:szCs w:val="14"/>
              </w:rPr>
            </w:pPr>
            <w:r w:rsidRPr="00CC1DA4">
              <w:rPr>
                <w:sz w:val="14"/>
                <w:szCs w:val="14"/>
              </w:rPr>
              <w:t>SWAP Implementation</w:t>
            </w:r>
          </w:p>
        </w:tc>
        <w:tc>
          <w:tcPr>
            <w:tcW w:w="364" w:type="dxa"/>
            <w:textDirection w:val="btLr"/>
            <w:vAlign w:val="center"/>
          </w:tcPr>
          <w:p w:rsidR="00562AB1" w:rsidRPr="00CC1DA4" w:rsidRDefault="00562AB1" w:rsidP="00CC1DA4">
            <w:pPr>
              <w:ind w:left="113" w:right="113"/>
              <w:rPr>
                <w:sz w:val="14"/>
                <w:szCs w:val="14"/>
              </w:rPr>
            </w:pPr>
            <w:r w:rsidRPr="00CC1DA4">
              <w:rPr>
                <w:sz w:val="14"/>
                <w:szCs w:val="14"/>
              </w:rPr>
              <w:t>Metering/Spacing Decision</w:t>
            </w:r>
          </w:p>
        </w:tc>
        <w:tc>
          <w:tcPr>
            <w:tcW w:w="360" w:type="dxa"/>
            <w:textDirection w:val="btLr"/>
            <w:vAlign w:val="center"/>
          </w:tcPr>
          <w:p w:rsidR="00562AB1" w:rsidRPr="00CC1DA4" w:rsidRDefault="00562AB1" w:rsidP="00CC1DA4">
            <w:pPr>
              <w:ind w:left="113" w:right="113"/>
              <w:rPr>
                <w:sz w:val="14"/>
                <w:szCs w:val="14"/>
              </w:rPr>
            </w:pPr>
            <w:r w:rsidRPr="00CC1DA4">
              <w:rPr>
                <w:sz w:val="14"/>
                <w:szCs w:val="14"/>
              </w:rPr>
              <w:t>Airport Acceptance Rate Determination</w:t>
            </w:r>
          </w:p>
        </w:tc>
        <w:tc>
          <w:tcPr>
            <w:tcW w:w="480" w:type="dxa"/>
            <w:textDirection w:val="btLr"/>
            <w:vAlign w:val="center"/>
          </w:tcPr>
          <w:p w:rsidR="00562AB1" w:rsidRPr="00CC1DA4" w:rsidRDefault="00786572" w:rsidP="00CC1DA4">
            <w:pPr>
              <w:ind w:left="113" w:right="113"/>
              <w:rPr>
                <w:sz w:val="14"/>
                <w:szCs w:val="14"/>
              </w:rPr>
            </w:pPr>
            <w:r w:rsidRPr="00CC1DA4">
              <w:rPr>
                <w:sz w:val="14"/>
                <w:szCs w:val="14"/>
              </w:rPr>
              <w:t>Ground-Stop/Delay Decision</w:t>
            </w:r>
          </w:p>
        </w:tc>
        <w:tc>
          <w:tcPr>
            <w:tcW w:w="360" w:type="dxa"/>
            <w:textDirection w:val="btLr"/>
            <w:vAlign w:val="center"/>
          </w:tcPr>
          <w:p w:rsidR="00562AB1" w:rsidRPr="00CC1DA4" w:rsidRDefault="00786572" w:rsidP="00CC1DA4">
            <w:pPr>
              <w:ind w:left="113" w:right="113"/>
              <w:rPr>
                <w:sz w:val="14"/>
                <w:szCs w:val="14"/>
              </w:rPr>
            </w:pPr>
            <w:r w:rsidRPr="00CC1DA4">
              <w:rPr>
                <w:sz w:val="14"/>
                <w:szCs w:val="14"/>
              </w:rPr>
              <w:t>Route Change</w:t>
            </w:r>
          </w:p>
        </w:tc>
        <w:tc>
          <w:tcPr>
            <w:tcW w:w="360" w:type="dxa"/>
            <w:textDirection w:val="btLr"/>
            <w:vAlign w:val="center"/>
          </w:tcPr>
          <w:p w:rsidR="00562AB1" w:rsidRPr="00CC1DA4" w:rsidRDefault="00786572" w:rsidP="00CC1DA4">
            <w:pPr>
              <w:ind w:left="113" w:right="113"/>
              <w:rPr>
                <w:sz w:val="14"/>
                <w:szCs w:val="14"/>
              </w:rPr>
            </w:pPr>
            <w:r w:rsidRPr="00CC1DA4">
              <w:rPr>
                <w:sz w:val="14"/>
                <w:szCs w:val="14"/>
              </w:rPr>
              <w:t>SWAP Implementation</w:t>
            </w:r>
          </w:p>
        </w:tc>
        <w:tc>
          <w:tcPr>
            <w:tcW w:w="480" w:type="dxa"/>
            <w:textDirection w:val="btLr"/>
            <w:vAlign w:val="center"/>
          </w:tcPr>
          <w:p w:rsidR="00562AB1" w:rsidRPr="00CC1DA4" w:rsidRDefault="00562AB1" w:rsidP="00CC1DA4">
            <w:pPr>
              <w:ind w:left="113" w:right="113"/>
              <w:rPr>
                <w:sz w:val="14"/>
                <w:szCs w:val="14"/>
              </w:rPr>
            </w:pPr>
            <w:r w:rsidRPr="00CC1DA4">
              <w:rPr>
                <w:sz w:val="14"/>
                <w:szCs w:val="14"/>
              </w:rPr>
              <w:t>Metering/Spacing Decision</w:t>
            </w:r>
          </w:p>
        </w:tc>
        <w:tc>
          <w:tcPr>
            <w:tcW w:w="960" w:type="dxa"/>
            <w:textDirection w:val="btLr"/>
            <w:vAlign w:val="center"/>
          </w:tcPr>
          <w:p w:rsidR="00562AB1" w:rsidRPr="00CC1DA4" w:rsidRDefault="00562AB1" w:rsidP="00CC1DA4">
            <w:pPr>
              <w:ind w:left="113" w:right="113"/>
              <w:rPr>
                <w:sz w:val="14"/>
                <w:szCs w:val="14"/>
              </w:rPr>
            </w:pPr>
            <w:r w:rsidRPr="00CC1DA4">
              <w:rPr>
                <w:sz w:val="14"/>
                <w:szCs w:val="14"/>
              </w:rPr>
              <w:t>Airport, Runway Utilization</w:t>
            </w:r>
          </w:p>
        </w:tc>
        <w:tc>
          <w:tcPr>
            <w:tcW w:w="600" w:type="dxa"/>
            <w:textDirection w:val="btLr"/>
            <w:vAlign w:val="center"/>
          </w:tcPr>
          <w:p w:rsidR="00562AB1" w:rsidRPr="00CC1DA4" w:rsidRDefault="00562AB1" w:rsidP="00CC1DA4">
            <w:pPr>
              <w:ind w:left="113" w:right="113"/>
              <w:rPr>
                <w:sz w:val="14"/>
                <w:szCs w:val="14"/>
              </w:rPr>
            </w:pPr>
            <w:r w:rsidRPr="00CC1DA4">
              <w:rPr>
                <w:sz w:val="14"/>
                <w:szCs w:val="14"/>
              </w:rPr>
              <w:t>Departure Location/Trajectory Decision</w:t>
            </w:r>
          </w:p>
        </w:tc>
        <w:tc>
          <w:tcPr>
            <w:tcW w:w="360" w:type="dxa"/>
            <w:textDirection w:val="btLr"/>
            <w:vAlign w:val="center"/>
          </w:tcPr>
          <w:p w:rsidR="00562AB1" w:rsidRPr="00CC1DA4" w:rsidRDefault="00562AB1" w:rsidP="00CC1DA4">
            <w:pPr>
              <w:ind w:left="113" w:right="113"/>
              <w:rPr>
                <w:sz w:val="14"/>
                <w:szCs w:val="14"/>
              </w:rPr>
            </w:pPr>
            <w:r w:rsidRPr="00CC1DA4">
              <w:rPr>
                <w:sz w:val="14"/>
                <w:szCs w:val="14"/>
              </w:rPr>
              <w:t>Go/No-Go Launch Decision</w:t>
            </w:r>
          </w:p>
        </w:tc>
        <w:tc>
          <w:tcPr>
            <w:tcW w:w="360" w:type="dxa"/>
            <w:textDirection w:val="btLr"/>
            <w:vAlign w:val="center"/>
          </w:tcPr>
          <w:p w:rsidR="00562AB1" w:rsidRPr="00CC1DA4" w:rsidRDefault="00562AB1" w:rsidP="00CC1DA4">
            <w:pPr>
              <w:ind w:left="113" w:right="113"/>
              <w:rPr>
                <w:sz w:val="14"/>
                <w:szCs w:val="14"/>
              </w:rPr>
            </w:pPr>
            <w:r w:rsidRPr="00CC1DA4">
              <w:rPr>
                <w:sz w:val="14"/>
                <w:szCs w:val="14"/>
              </w:rPr>
              <w:t>Abort Decision</w:t>
            </w:r>
          </w:p>
        </w:tc>
        <w:tc>
          <w:tcPr>
            <w:tcW w:w="480" w:type="dxa"/>
            <w:textDirection w:val="btLr"/>
            <w:vAlign w:val="center"/>
          </w:tcPr>
          <w:p w:rsidR="00562AB1" w:rsidRPr="00CC1DA4" w:rsidRDefault="00562AB1" w:rsidP="00CC1DA4">
            <w:pPr>
              <w:ind w:left="113" w:right="113"/>
              <w:rPr>
                <w:sz w:val="14"/>
                <w:szCs w:val="14"/>
              </w:rPr>
            </w:pPr>
            <w:r w:rsidRPr="00CC1DA4">
              <w:rPr>
                <w:sz w:val="14"/>
                <w:szCs w:val="14"/>
              </w:rPr>
              <w:t>In-Flight Trajectory Change</w:t>
            </w:r>
          </w:p>
        </w:tc>
        <w:tc>
          <w:tcPr>
            <w:tcW w:w="960" w:type="dxa"/>
            <w:textDirection w:val="btLr"/>
            <w:vAlign w:val="center"/>
          </w:tcPr>
          <w:p w:rsidR="00562AB1" w:rsidRPr="00CC1DA4" w:rsidRDefault="00562AB1" w:rsidP="00CC1DA4">
            <w:pPr>
              <w:ind w:left="113" w:right="113"/>
              <w:rPr>
                <w:sz w:val="14"/>
                <w:szCs w:val="14"/>
              </w:rPr>
            </w:pPr>
            <w:r w:rsidRPr="00CC1DA4">
              <w:rPr>
                <w:sz w:val="14"/>
                <w:szCs w:val="14"/>
              </w:rPr>
              <w:t>Spaceport, Runway Utilization</w:t>
            </w:r>
          </w:p>
        </w:tc>
      </w:tr>
      <w:tr w:rsidR="00CC1DA4" w:rsidRPr="00CC1DA4" w:rsidTr="00CC1DA4">
        <w:tc>
          <w:tcPr>
            <w:tcW w:w="1436" w:type="dxa"/>
            <w:vAlign w:val="center"/>
          </w:tcPr>
          <w:p w:rsidR="00562AB1" w:rsidRPr="00CC1DA4" w:rsidRDefault="00562AB1" w:rsidP="00D846D9">
            <w:pPr>
              <w:rPr>
                <w:sz w:val="14"/>
                <w:szCs w:val="14"/>
              </w:rPr>
            </w:pPr>
            <w:r w:rsidRPr="00CC1DA4">
              <w:rPr>
                <w:sz w:val="14"/>
                <w:szCs w:val="14"/>
              </w:rPr>
              <w:t>Disruption/loss of HF Comms</w:t>
            </w:r>
          </w:p>
        </w:tc>
        <w:tc>
          <w:tcPr>
            <w:tcW w:w="478" w:type="dxa"/>
            <w:vAlign w:val="center"/>
          </w:tcPr>
          <w:p w:rsidR="00562AB1" w:rsidRPr="00CC1DA4" w:rsidRDefault="00562AB1" w:rsidP="00CC1DA4">
            <w:pPr>
              <w:jc w:val="center"/>
              <w:rPr>
                <w:sz w:val="14"/>
                <w:szCs w:val="14"/>
              </w:rPr>
            </w:pPr>
          </w:p>
        </w:tc>
        <w:tc>
          <w:tcPr>
            <w:tcW w:w="486"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p>
        </w:tc>
        <w:tc>
          <w:tcPr>
            <w:tcW w:w="360"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56" w:type="dxa"/>
            <w:vAlign w:val="center"/>
          </w:tcPr>
          <w:p w:rsidR="00562AB1" w:rsidRPr="00CC1DA4" w:rsidRDefault="005C00D9" w:rsidP="00CC1DA4">
            <w:pPr>
              <w:jc w:val="center"/>
              <w:rPr>
                <w:sz w:val="14"/>
                <w:szCs w:val="14"/>
              </w:rPr>
            </w:pPr>
            <w:r w:rsidRPr="00CC1DA4">
              <w:rPr>
                <w:sz w:val="14"/>
                <w:szCs w:val="14"/>
              </w:rPr>
              <w:t>x</w:t>
            </w:r>
          </w:p>
        </w:tc>
        <w:tc>
          <w:tcPr>
            <w:tcW w:w="364"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r w:rsidRPr="00CC1DA4">
              <w:rPr>
                <w:sz w:val="14"/>
                <w:szCs w:val="14"/>
              </w:rPr>
              <w:t>x</w:t>
            </w:r>
          </w:p>
        </w:tc>
        <w:tc>
          <w:tcPr>
            <w:tcW w:w="960" w:type="dxa"/>
            <w:vAlign w:val="center"/>
          </w:tcPr>
          <w:p w:rsidR="00562AB1" w:rsidRPr="00CC1DA4" w:rsidRDefault="00562AB1" w:rsidP="00CC1DA4">
            <w:pPr>
              <w:jc w:val="center"/>
              <w:rPr>
                <w:sz w:val="14"/>
                <w:szCs w:val="14"/>
              </w:rPr>
            </w:pPr>
          </w:p>
        </w:tc>
        <w:tc>
          <w:tcPr>
            <w:tcW w:w="60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960" w:type="dxa"/>
            <w:vAlign w:val="center"/>
          </w:tcPr>
          <w:p w:rsidR="00562AB1" w:rsidRPr="00CC1DA4" w:rsidRDefault="00562AB1" w:rsidP="00CC1DA4">
            <w:pPr>
              <w:jc w:val="center"/>
              <w:rPr>
                <w:sz w:val="14"/>
                <w:szCs w:val="14"/>
              </w:rPr>
            </w:pPr>
          </w:p>
        </w:tc>
      </w:tr>
      <w:tr w:rsidR="00CC1DA4" w:rsidRPr="00CC1DA4" w:rsidTr="00CC1DA4">
        <w:tc>
          <w:tcPr>
            <w:tcW w:w="1436" w:type="dxa"/>
            <w:vAlign w:val="center"/>
          </w:tcPr>
          <w:p w:rsidR="00562AB1" w:rsidRPr="00CC1DA4" w:rsidRDefault="00562AB1" w:rsidP="00D846D9">
            <w:pPr>
              <w:rPr>
                <w:sz w:val="14"/>
                <w:szCs w:val="14"/>
              </w:rPr>
            </w:pPr>
            <w:r w:rsidRPr="00CC1DA4">
              <w:rPr>
                <w:sz w:val="14"/>
                <w:szCs w:val="14"/>
              </w:rPr>
              <w:t>Interruption of VHF Comms</w:t>
            </w:r>
          </w:p>
        </w:tc>
        <w:tc>
          <w:tcPr>
            <w:tcW w:w="478" w:type="dxa"/>
            <w:vAlign w:val="center"/>
          </w:tcPr>
          <w:p w:rsidR="00562AB1" w:rsidRPr="00CC1DA4" w:rsidRDefault="00562AB1" w:rsidP="00CC1DA4">
            <w:pPr>
              <w:jc w:val="center"/>
              <w:rPr>
                <w:sz w:val="14"/>
                <w:szCs w:val="14"/>
              </w:rPr>
            </w:pPr>
            <w:r w:rsidRPr="00CC1DA4">
              <w:rPr>
                <w:sz w:val="14"/>
                <w:szCs w:val="14"/>
              </w:rPr>
              <w:t>x</w:t>
            </w:r>
          </w:p>
        </w:tc>
        <w:tc>
          <w:tcPr>
            <w:tcW w:w="486"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D402CA" w:rsidP="00CC1DA4">
            <w:pPr>
              <w:jc w:val="center"/>
              <w:rPr>
                <w:sz w:val="14"/>
                <w:szCs w:val="14"/>
              </w:rPr>
            </w:pPr>
            <w:r w:rsidRPr="00CC1DA4">
              <w:rPr>
                <w:sz w:val="14"/>
                <w:szCs w:val="14"/>
              </w:rPr>
              <w:t>x</w:t>
            </w:r>
          </w:p>
        </w:tc>
        <w:tc>
          <w:tcPr>
            <w:tcW w:w="480"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p>
        </w:tc>
        <w:tc>
          <w:tcPr>
            <w:tcW w:w="356" w:type="dxa"/>
            <w:vAlign w:val="center"/>
          </w:tcPr>
          <w:p w:rsidR="00562AB1" w:rsidRPr="00CC1DA4" w:rsidRDefault="00562AB1" w:rsidP="00CC1DA4">
            <w:pPr>
              <w:jc w:val="center"/>
              <w:rPr>
                <w:sz w:val="14"/>
                <w:szCs w:val="14"/>
              </w:rPr>
            </w:pPr>
          </w:p>
        </w:tc>
        <w:tc>
          <w:tcPr>
            <w:tcW w:w="364"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D402CA" w:rsidP="00CC1DA4">
            <w:pPr>
              <w:jc w:val="center"/>
              <w:rPr>
                <w:sz w:val="14"/>
                <w:szCs w:val="14"/>
              </w:rPr>
            </w:pPr>
            <w:r w:rsidRPr="00CC1DA4">
              <w:rPr>
                <w:sz w:val="14"/>
                <w:szCs w:val="14"/>
              </w:rPr>
              <w:t>x</w:t>
            </w:r>
          </w:p>
        </w:tc>
        <w:tc>
          <w:tcPr>
            <w:tcW w:w="480" w:type="dxa"/>
            <w:vAlign w:val="center"/>
          </w:tcPr>
          <w:p w:rsidR="00562AB1" w:rsidRPr="00CC1DA4" w:rsidRDefault="005C00D9"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r w:rsidRPr="00CC1DA4">
              <w:rPr>
                <w:sz w:val="14"/>
                <w:szCs w:val="14"/>
              </w:rPr>
              <w:t>x</w:t>
            </w:r>
          </w:p>
        </w:tc>
        <w:tc>
          <w:tcPr>
            <w:tcW w:w="960" w:type="dxa"/>
            <w:vAlign w:val="center"/>
          </w:tcPr>
          <w:p w:rsidR="00562AB1" w:rsidRPr="00CC1DA4" w:rsidRDefault="00562AB1" w:rsidP="00CC1DA4">
            <w:pPr>
              <w:jc w:val="center"/>
              <w:rPr>
                <w:sz w:val="14"/>
                <w:szCs w:val="14"/>
              </w:rPr>
            </w:pPr>
            <w:r w:rsidRPr="00CC1DA4">
              <w:rPr>
                <w:sz w:val="14"/>
                <w:szCs w:val="14"/>
              </w:rPr>
              <w:t>x</w:t>
            </w:r>
          </w:p>
        </w:tc>
        <w:tc>
          <w:tcPr>
            <w:tcW w:w="60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p>
        </w:tc>
        <w:tc>
          <w:tcPr>
            <w:tcW w:w="960" w:type="dxa"/>
            <w:vAlign w:val="center"/>
          </w:tcPr>
          <w:p w:rsidR="00562AB1" w:rsidRPr="00CC1DA4" w:rsidRDefault="00562AB1" w:rsidP="00CC1DA4">
            <w:pPr>
              <w:jc w:val="center"/>
              <w:rPr>
                <w:sz w:val="14"/>
                <w:szCs w:val="14"/>
              </w:rPr>
            </w:pPr>
            <w:r w:rsidRPr="00CC1DA4">
              <w:rPr>
                <w:sz w:val="14"/>
                <w:szCs w:val="14"/>
              </w:rPr>
              <w:t>x</w:t>
            </w:r>
          </w:p>
        </w:tc>
      </w:tr>
      <w:tr w:rsidR="00CC1DA4" w:rsidRPr="00CC1DA4" w:rsidTr="00CC1DA4">
        <w:tc>
          <w:tcPr>
            <w:tcW w:w="1436" w:type="dxa"/>
            <w:vAlign w:val="center"/>
          </w:tcPr>
          <w:p w:rsidR="00562AB1" w:rsidRPr="00CC1DA4" w:rsidRDefault="00562AB1" w:rsidP="00D846D9">
            <w:pPr>
              <w:rPr>
                <w:sz w:val="14"/>
                <w:szCs w:val="14"/>
              </w:rPr>
            </w:pPr>
            <w:r w:rsidRPr="00CC1DA4">
              <w:rPr>
                <w:sz w:val="14"/>
                <w:szCs w:val="14"/>
              </w:rPr>
              <w:t>Reduced UHF Performance</w:t>
            </w:r>
            <w:r w:rsidRPr="00CC1DA4">
              <w:rPr>
                <w:sz w:val="14"/>
                <w:szCs w:val="14"/>
                <w:vertAlign w:val="superscript"/>
              </w:rPr>
              <w:t>2</w:t>
            </w:r>
          </w:p>
        </w:tc>
        <w:tc>
          <w:tcPr>
            <w:tcW w:w="478" w:type="dxa"/>
            <w:vAlign w:val="center"/>
          </w:tcPr>
          <w:p w:rsidR="00562AB1" w:rsidRPr="00CC1DA4" w:rsidRDefault="00562AB1" w:rsidP="00CC1DA4">
            <w:pPr>
              <w:jc w:val="center"/>
              <w:rPr>
                <w:sz w:val="14"/>
                <w:szCs w:val="14"/>
              </w:rPr>
            </w:pPr>
          </w:p>
        </w:tc>
        <w:tc>
          <w:tcPr>
            <w:tcW w:w="486"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56" w:type="dxa"/>
            <w:vAlign w:val="center"/>
          </w:tcPr>
          <w:p w:rsidR="00562AB1" w:rsidRPr="00CC1DA4" w:rsidRDefault="00562AB1" w:rsidP="00CC1DA4">
            <w:pPr>
              <w:jc w:val="center"/>
              <w:rPr>
                <w:sz w:val="14"/>
                <w:szCs w:val="14"/>
              </w:rPr>
            </w:pPr>
          </w:p>
        </w:tc>
        <w:tc>
          <w:tcPr>
            <w:tcW w:w="364"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960" w:type="dxa"/>
            <w:vAlign w:val="center"/>
          </w:tcPr>
          <w:p w:rsidR="00562AB1" w:rsidRPr="00CC1DA4" w:rsidRDefault="00562AB1" w:rsidP="00CC1DA4">
            <w:pPr>
              <w:jc w:val="center"/>
              <w:rPr>
                <w:sz w:val="14"/>
                <w:szCs w:val="14"/>
              </w:rPr>
            </w:pPr>
          </w:p>
        </w:tc>
        <w:tc>
          <w:tcPr>
            <w:tcW w:w="60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960" w:type="dxa"/>
            <w:vAlign w:val="center"/>
          </w:tcPr>
          <w:p w:rsidR="00562AB1" w:rsidRPr="00CC1DA4" w:rsidRDefault="00562AB1" w:rsidP="00CC1DA4">
            <w:pPr>
              <w:jc w:val="center"/>
              <w:rPr>
                <w:sz w:val="14"/>
                <w:szCs w:val="14"/>
              </w:rPr>
            </w:pPr>
          </w:p>
        </w:tc>
      </w:tr>
      <w:tr w:rsidR="00CC1DA4" w:rsidRPr="00CC1DA4" w:rsidTr="00CC1DA4">
        <w:tc>
          <w:tcPr>
            <w:tcW w:w="1436" w:type="dxa"/>
            <w:vAlign w:val="center"/>
          </w:tcPr>
          <w:p w:rsidR="00562AB1" w:rsidRPr="00CC1DA4" w:rsidRDefault="00562AB1" w:rsidP="00D846D9">
            <w:pPr>
              <w:rPr>
                <w:sz w:val="14"/>
                <w:szCs w:val="14"/>
              </w:rPr>
            </w:pPr>
            <w:r w:rsidRPr="00CC1DA4">
              <w:rPr>
                <w:sz w:val="14"/>
                <w:szCs w:val="14"/>
              </w:rPr>
              <w:t>Interruption of SatCom</w:t>
            </w:r>
          </w:p>
        </w:tc>
        <w:tc>
          <w:tcPr>
            <w:tcW w:w="478" w:type="dxa"/>
            <w:vAlign w:val="center"/>
          </w:tcPr>
          <w:p w:rsidR="00562AB1" w:rsidRPr="00CC1DA4" w:rsidRDefault="00562AB1" w:rsidP="00CC1DA4">
            <w:pPr>
              <w:jc w:val="center"/>
              <w:rPr>
                <w:sz w:val="14"/>
                <w:szCs w:val="14"/>
              </w:rPr>
            </w:pPr>
          </w:p>
        </w:tc>
        <w:tc>
          <w:tcPr>
            <w:tcW w:w="486"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56" w:type="dxa"/>
            <w:vAlign w:val="center"/>
          </w:tcPr>
          <w:p w:rsidR="00562AB1" w:rsidRPr="00CC1DA4" w:rsidRDefault="00562AB1" w:rsidP="00CC1DA4">
            <w:pPr>
              <w:jc w:val="center"/>
              <w:rPr>
                <w:sz w:val="14"/>
                <w:szCs w:val="14"/>
              </w:rPr>
            </w:pPr>
          </w:p>
        </w:tc>
        <w:tc>
          <w:tcPr>
            <w:tcW w:w="364"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960" w:type="dxa"/>
            <w:vAlign w:val="center"/>
          </w:tcPr>
          <w:p w:rsidR="00562AB1" w:rsidRPr="00CC1DA4" w:rsidRDefault="00562AB1" w:rsidP="00CC1DA4">
            <w:pPr>
              <w:jc w:val="center"/>
              <w:rPr>
                <w:sz w:val="14"/>
                <w:szCs w:val="14"/>
              </w:rPr>
            </w:pPr>
          </w:p>
        </w:tc>
        <w:tc>
          <w:tcPr>
            <w:tcW w:w="60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960" w:type="dxa"/>
            <w:vAlign w:val="center"/>
          </w:tcPr>
          <w:p w:rsidR="00562AB1" w:rsidRPr="00CC1DA4" w:rsidRDefault="00562AB1" w:rsidP="00CC1DA4">
            <w:pPr>
              <w:jc w:val="center"/>
              <w:rPr>
                <w:sz w:val="14"/>
                <w:szCs w:val="14"/>
              </w:rPr>
            </w:pPr>
          </w:p>
        </w:tc>
      </w:tr>
      <w:tr w:rsidR="00CC1DA4" w:rsidRPr="00CC1DA4" w:rsidTr="00CC1DA4">
        <w:tc>
          <w:tcPr>
            <w:tcW w:w="1436" w:type="dxa"/>
            <w:vAlign w:val="center"/>
          </w:tcPr>
          <w:p w:rsidR="00562AB1" w:rsidRPr="00CC1DA4" w:rsidRDefault="00562AB1" w:rsidP="00D846D9">
            <w:pPr>
              <w:rPr>
                <w:sz w:val="14"/>
                <w:szCs w:val="14"/>
              </w:rPr>
            </w:pPr>
            <w:r w:rsidRPr="00CC1DA4">
              <w:rPr>
                <w:sz w:val="14"/>
                <w:szCs w:val="14"/>
              </w:rPr>
              <w:t>Radiation Environmental levels and variability</w:t>
            </w:r>
          </w:p>
        </w:tc>
        <w:tc>
          <w:tcPr>
            <w:tcW w:w="478" w:type="dxa"/>
            <w:vAlign w:val="center"/>
          </w:tcPr>
          <w:p w:rsidR="00562AB1" w:rsidRPr="00CC1DA4" w:rsidRDefault="00562AB1" w:rsidP="00CC1DA4">
            <w:pPr>
              <w:jc w:val="center"/>
              <w:rPr>
                <w:sz w:val="14"/>
                <w:szCs w:val="14"/>
              </w:rPr>
            </w:pPr>
          </w:p>
        </w:tc>
        <w:tc>
          <w:tcPr>
            <w:tcW w:w="486" w:type="dxa"/>
            <w:vAlign w:val="center"/>
          </w:tcPr>
          <w:p w:rsidR="00562AB1" w:rsidRPr="00CC1DA4" w:rsidRDefault="00562AB1" w:rsidP="00CC1DA4">
            <w:pPr>
              <w:jc w:val="center"/>
              <w:rPr>
                <w:sz w:val="14"/>
                <w:szCs w:val="14"/>
              </w:rPr>
            </w:pPr>
          </w:p>
        </w:tc>
        <w:tc>
          <w:tcPr>
            <w:tcW w:w="360"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480"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D402CA" w:rsidP="00CC1DA4">
            <w:pPr>
              <w:jc w:val="center"/>
              <w:rPr>
                <w:sz w:val="14"/>
                <w:szCs w:val="14"/>
              </w:rPr>
            </w:pPr>
            <w:r w:rsidRPr="00CC1DA4">
              <w:rPr>
                <w:sz w:val="14"/>
                <w:szCs w:val="14"/>
              </w:rPr>
              <w:t>x</w:t>
            </w:r>
          </w:p>
        </w:tc>
        <w:tc>
          <w:tcPr>
            <w:tcW w:w="356" w:type="dxa"/>
            <w:vAlign w:val="center"/>
          </w:tcPr>
          <w:p w:rsidR="00562AB1" w:rsidRPr="00CC1DA4" w:rsidRDefault="005C00D9" w:rsidP="00CC1DA4">
            <w:pPr>
              <w:jc w:val="center"/>
              <w:rPr>
                <w:sz w:val="14"/>
                <w:szCs w:val="14"/>
              </w:rPr>
            </w:pPr>
            <w:r w:rsidRPr="00CC1DA4">
              <w:rPr>
                <w:sz w:val="14"/>
                <w:szCs w:val="14"/>
              </w:rPr>
              <w:t>x</w:t>
            </w:r>
          </w:p>
        </w:tc>
        <w:tc>
          <w:tcPr>
            <w:tcW w:w="364"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r w:rsidRPr="00CC1DA4">
              <w:rPr>
                <w:sz w:val="14"/>
                <w:szCs w:val="14"/>
              </w:rPr>
              <w:t>x</w:t>
            </w:r>
          </w:p>
        </w:tc>
        <w:tc>
          <w:tcPr>
            <w:tcW w:w="960" w:type="dxa"/>
            <w:vAlign w:val="center"/>
          </w:tcPr>
          <w:p w:rsidR="00562AB1" w:rsidRPr="00CC1DA4" w:rsidRDefault="00562AB1" w:rsidP="00CC1DA4">
            <w:pPr>
              <w:jc w:val="center"/>
              <w:rPr>
                <w:sz w:val="14"/>
                <w:szCs w:val="14"/>
              </w:rPr>
            </w:pPr>
          </w:p>
        </w:tc>
        <w:tc>
          <w:tcPr>
            <w:tcW w:w="60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r w:rsidRPr="00CC1DA4">
              <w:rPr>
                <w:sz w:val="14"/>
                <w:szCs w:val="14"/>
              </w:rPr>
              <w:t>x</w:t>
            </w:r>
          </w:p>
        </w:tc>
        <w:tc>
          <w:tcPr>
            <w:tcW w:w="960" w:type="dxa"/>
            <w:vAlign w:val="center"/>
          </w:tcPr>
          <w:p w:rsidR="00562AB1" w:rsidRPr="00CC1DA4" w:rsidRDefault="00562AB1" w:rsidP="00CC1DA4">
            <w:pPr>
              <w:jc w:val="center"/>
              <w:rPr>
                <w:sz w:val="14"/>
                <w:szCs w:val="14"/>
              </w:rPr>
            </w:pPr>
            <w:r w:rsidRPr="00CC1DA4">
              <w:rPr>
                <w:sz w:val="14"/>
                <w:szCs w:val="14"/>
              </w:rPr>
              <w:t>x</w:t>
            </w:r>
          </w:p>
        </w:tc>
      </w:tr>
      <w:tr w:rsidR="00CC1DA4" w:rsidRPr="00CC1DA4" w:rsidTr="00CC1DA4">
        <w:tc>
          <w:tcPr>
            <w:tcW w:w="1436" w:type="dxa"/>
            <w:vAlign w:val="center"/>
          </w:tcPr>
          <w:p w:rsidR="00562AB1" w:rsidRPr="00CC1DA4" w:rsidRDefault="00562AB1" w:rsidP="00D846D9">
            <w:pPr>
              <w:rPr>
                <w:sz w:val="14"/>
                <w:szCs w:val="14"/>
              </w:rPr>
            </w:pPr>
            <w:r w:rsidRPr="00CC1DA4">
              <w:rPr>
                <w:sz w:val="14"/>
                <w:szCs w:val="14"/>
              </w:rPr>
              <w:t>GNSS integrity, accuracy and outages</w:t>
            </w:r>
          </w:p>
        </w:tc>
        <w:tc>
          <w:tcPr>
            <w:tcW w:w="478" w:type="dxa"/>
            <w:vAlign w:val="center"/>
          </w:tcPr>
          <w:p w:rsidR="00562AB1" w:rsidRPr="00CC1DA4" w:rsidRDefault="00562AB1" w:rsidP="00CC1DA4">
            <w:pPr>
              <w:jc w:val="center"/>
              <w:rPr>
                <w:sz w:val="14"/>
                <w:szCs w:val="14"/>
              </w:rPr>
            </w:pPr>
            <w:r w:rsidRPr="00CC1DA4">
              <w:rPr>
                <w:sz w:val="14"/>
                <w:szCs w:val="14"/>
              </w:rPr>
              <w:t>x</w:t>
            </w:r>
          </w:p>
        </w:tc>
        <w:tc>
          <w:tcPr>
            <w:tcW w:w="486"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480"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D402CA" w:rsidP="00CC1DA4">
            <w:pPr>
              <w:jc w:val="center"/>
              <w:rPr>
                <w:sz w:val="14"/>
                <w:szCs w:val="14"/>
              </w:rPr>
            </w:pPr>
            <w:r w:rsidRPr="00CC1DA4">
              <w:rPr>
                <w:sz w:val="14"/>
                <w:szCs w:val="14"/>
              </w:rPr>
              <w:t>x</w:t>
            </w:r>
          </w:p>
        </w:tc>
        <w:tc>
          <w:tcPr>
            <w:tcW w:w="356" w:type="dxa"/>
            <w:vAlign w:val="center"/>
          </w:tcPr>
          <w:p w:rsidR="00562AB1" w:rsidRPr="00CC1DA4" w:rsidRDefault="005C00D9" w:rsidP="00CC1DA4">
            <w:pPr>
              <w:jc w:val="center"/>
              <w:rPr>
                <w:sz w:val="14"/>
                <w:szCs w:val="14"/>
              </w:rPr>
            </w:pPr>
            <w:r w:rsidRPr="00CC1DA4">
              <w:rPr>
                <w:sz w:val="14"/>
                <w:szCs w:val="14"/>
              </w:rPr>
              <w:t>x</w:t>
            </w:r>
          </w:p>
        </w:tc>
        <w:tc>
          <w:tcPr>
            <w:tcW w:w="364"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D402CA" w:rsidP="00CC1DA4">
            <w:pPr>
              <w:jc w:val="center"/>
              <w:rPr>
                <w:sz w:val="14"/>
                <w:szCs w:val="14"/>
              </w:rPr>
            </w:pPr>
            <w:r w:rsidRPr="00CC1DA4">
              <w:rPr>
                <w:sz w:val="14"/>
                <w:szCs w:val="14"/>
              </w:rPr>
              <w:t>x</w:t>
            </w:r>
          </w:p>
        </w:tc>
        <w:tc>
          <w:tcPr>
            <w:tcW w:w="480"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r w:rsidRPr="00CC1DA4">
              <w:rPr>
                <w:sz w:val="14"/>
                <w:szCs w:val="14"/>
              </w:rPr>
              <w:t>x</w:t>
            </w:r>
          </w:p>
        </w:tc>
        <w:tc>
          <w:tcPr>
            <w:tcW w:w="960" w:type="dxa"/>
            <w:vAlign w:val="center"/>
          </w:tcPr>
          <w:p w:rsidR="00562AB1" w:rsidRPr="00CC1DA4" w:rsidRDefault="00562AB1" w:rsidP="00CC1DA4">
            <w:pPr>
              <w:jc w:val="center"/>
              <w:rPr>
                <w:sz w:val="14"/>
                <w:szCs w:val="14"/>
              </w:rPr>
            </w:pPr>
            <w:r w:rsidRPr="00CC1DA4">
              <w:rPr>
                <w:sz w:val="14"/>
                <w:szCs w:val="14"/>
              </w:rPr>
              <w:t>x</w:t>
            </w:r>
          </w:p>
        </w:tc>
        <w:tc>
          <w:tcPr>
            <w:tcW w:w="60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960" w:type="dxa"/>
            <w:vAlign w:val="center"/>
          </w:tcPr>
          <w:p w:rsidR="00562AB1" w:rsidRPr="00CC1DA4" w:rsidRDefault="00562AB1" w:rsidP="00CC1DA4">
            <w:pPr>
              <w:jc w:val="center"/>
              <w:rPr>
                <w:sz w:val="14"/>
                <w:szCs w:val="14"/>
              </w:rPr>
            </w:pPr>
            <w:r w:rsidRPr="00CC1DA4">
              <w:rPr>
                <w:sz w:val="14"/>
                <w:szCs w:val="14"/>
              </w:rPr>
              <w:t>x</w:t>
            </w:r>
          </w:p>
        </w:tc>
      </w:tr>
      <w:tr w:rsidR="00CC1DA4" w:rsidRPr="00CC1DA4" w:rsidTr="00CC1DA4">
        <w:trPr>
          <w:trHeight w:val="400"/>
        </w:trPr>
        <w:tc>
          <w:tcPr>
            <w:tcW w:w="1436" w:type="dxa"/>
            <w:vAlign w:val="center"/>
          </w:tcPr>
          <w:p w:rsidR="00562AB1" w:rsidRPr="00CC1DA4" w:rsidRDefault="00562AB1" w:rsidP="00D846D9">
            <w:pPr>
              <w:rPr>
                <w:sz w:val="14"/>
                <w:szCs w:val="14"/>
              </w:rPr>
            </w:pPr>
            <w:r w:rsidRPr="00CC1DA4">
              <w:rPr>
                <w:sz w:val="14"/>
                <w:szCs w:val="14"/>
              </w:rPr>
              <w:t>Airport/Spaceport SW Reports</w:t>
            </w:r>
          </w:p>
        </w:tc>
        <w:tc>
          <w:tcPr>
            <w:tcW w:w="478"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486" w:type="dxa"/>
            <w:vAlign w:val="center"/>
          </w:tcPr>
          <w:p w:rsidR="00562AB1" w:rsidRPr="00CC1DA4" w:rsidRDefault="00D402CA"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480" w:type="dxa"/>
            <w:shd w:val="clear" w:color="auto" w:fill="auto"/>
            <w:vAlign w:val="center"/>
          </w:tcPr>
          <w:p w:rsidR="00562AB1" w:rsidRPr="00CC1DA4" w:rsidRDefault="00D402CA"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562AB1" w:rsidP="00CC1DA4">
            <w:pPr>
              <w:jc w:val="center"/>
              <w:rPr>
                <w:sz w:val="14"/>
                <w:szCs w:val="14"/>
              </w:rPr>
            </w:pPr>
          </w:p>
        </w:tc>
        <w:tc>
          <w:tcPr>
            <w:tcW w:w="356" w:type="dxa"/>
            <w:shd w:val="clear" w:color="auto" w:fill="auto"/>
            <w:vAlign w:val="center"/>
          </w:tcPr>
          <w:p w:rsidR="00562AB1" w:rsidRPr="00CC1DA4" w:rsidRDefault="005C00D9" w:rsidP="00CC1DA4">
            <w:pPr>
              <w:jc w:val="center"/>
              <w:rPr>
                <w:sz w:val="14"/>
                <w:szCs w:val="14"/>
              </w:rPr>
            </w:pPr>
            <w:r w:rsidRPr="00CC1DA4">
              <w:rPr>
                <w:sz w:val="14"/>
                <w:szCs w:val="14"/>
              </w:rPr>
              <w:t>x</w:t>
            </w:r>
          </w:p>
        </w:tc>
        <w:tc>
          <w:tcPr>
            <w:tcW w:w="364"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D402CA" w:rsidP="00CC1DA4">
            <w:pPr>
              <w:jc w:val="center"/>
              <w:rPr>
                <w:sz w:val="14"/>
                <w:szCs w:val="14"/>
              </w:rPr>
            </w:pPr>
            <w:r w:rsidRPr="00CC1DA4">
              <w:rPr>
                <w:sz w:val="14"/>
                <w:szCs w:val="14"/>
              </w:rPr>
              <w:t>x</w:t>
            </w:r>
          </w:p>
        </w:tc>
        <w:tc>
          <w:tcPr>
            <w:tcW w:w="480" w:type="dxa"/>
            <w:shd w:val="clear" w:color="auto" w:fill="auto"/>
            <w:vAlign w:val="center"/>
          </w:tcPr>
          <w:p w:rsidR="00562AB1" w:rsidRPr="00CC1DA4" w:rsidRDefault="00562AB1" w:rsidP="00CC1DA4">
            <w:pPr>
              <w:jc w:val="center"/>
              <w:rPr>
                <w:sz w:val="14"/>
                <w:szCs w:val="14"/>
              </w:rPr>
            </w:pPr>
          </w:p>
        </w:tc>
        <w:tc>
          <w:tcPr>
            <w:tcW w:w="360" w:type="dxa"/>
            <w:shd w:val="clear" w:color="auto" w:fill="auto"/>
            <w:vAlign w:val="center"/>
          </w:tcPr>
          <w:p w:rsidR="00562AB1" w:rsidRPr="00CC1DA4" w:rsidRDefault="00562AB1" w:rsidP="00CC1DA4">
            <w:pPr>
              <w:jc w:val="center"/>
              <w:rPr>
                <w:sz w:val="14"/>
                <w:szCs w:val="14"/>
              </w:rPr>
            </w:pPr>
          </w:p>
        </w:tc>
        <w:tc>
          <w:tcPr>
            <w:tcW w:w="360" w:type="dxa"/>
            <w:shd w:val="clear" w:color="auto" w:fill="auto"/>
            <w:vAlign w:val="center"/>
          </w:tcPr>
          <w:p w:rsidR="00562AB1" w:rsidRPr="00CC1DA4" w:rsidRDefault="00562AB1" w:rsidP="00CC1DA4">
            <w:pPr>
              <w:jc w:val="center"/>
              <w:rPr>
                <w:sz w:val="14"/>
                <w:szCs w:val="14"/>
              </w:rPr>
            </w:pPr>
          </w:p>
        </w:tc>
        <w:tc>
          <w:tcPr>
            <w:tcW w:w="480" w:type="dxa"/>
            <w:shd w:val="clear" w:color="auto" w:fill="auto"/>
            <w:vAlign w:val="center"/>
          </w:tcPr>
          <w:p w:rsidR="00562AB1" w:rsidRPr="00CC1DA4" w:rsidRDefault="00562AB1" w:rsidP="00CC1DA4">
            <w:pPr>
              <w:jc w:val="center"/>
              <w:rPr>
                <w:sz w:val="14"/>
                <w:szCs w:val="14"/>
              </w:rPr>
            </w:pPr>
          </w:p>
        </w:tc>
        <w:tc>
          <w:tcPr>
            <w:tcW w:w="960"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600"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562AB1" w:rsidP="00CC1DA4">
            <w:pPr>
              <w:jc w:val="center"/>
              <w:rPr>
                <w:sz w:val="14"/>
                <w:szCs w:val="14"/>
              </w:rPr>
            </w:pPr>
          </w:p>
        </w:tc>
        <w:tc>
          <w:tcPr>
            <w:tcW w:w="480" w:type="dxa"/>
            <w:shd w:val="clear" w:color="auto" w:fill="auto"/>
            <w:vAlign w:val="center"/>
          </w:tcPr>
          <w:p w:rsidR="00562AB1" w:rsidRPr="00CC1DA4" w:rsidRDefault="00562AB1" w:rsidP="00CC1DA4">
            <w:pPr>
              <w:jc w:val="center"/>
              <w:rPr>
                <w:sz w:val="14"/>
                <w:szCs w:val="14"/>
              </w:rPr>
            </w:pPr>
          </w:p>
        </w:tc>
        <w:tc>
          <w:tcPr>
            <w:tcW w:w="960" w:type="dxa"/>
            <w:shd w:val="clear" w:color="auto" w:fill="auto"/>
            <w:vAlign w:val="center"/>
          </w:tcPr>
          <w:p w:rsidR="00562AB1" w:rsidRPr="00CC1DA4" w:rsidRDefault="00562AB1" w:rsidP="00CC1DA4">
            <w:pPr>
              <w:jc w:val="center"/>
              <w:rPr>
                <w:sz w:val="14"/>
                <w:szCs w:val="14"/>
              </w:rPr>
            </w:pPr>
            <w:r w:rsidRPr="00CC1DA4">
              <w:rPr>
                <w:sz w:val="14"/>
                <w:szCs w:val="14"/>
              </w:rPr>
              <w:t>x</w:t>
            </w:r>
          </w:p>
        </w:tc>
      </w:tr>
      <w:tr w:rsidR="00CC1DA4" w:rsidRPr="00CC1DA4" w:rsidTr="00CC1DA4">
        <w:trPr>
          <w:trHeight w:val="400"/>
        </w:trPr>
        <w:tc>
          <w:tcPr>
            <w:tcW w:w="1436" w:type="dxa"/>
            <w:vAlign w:val="center"/>
          </w:tcPr>
          <w:p w:rsidR="00562AB1" w:rsidRPr="00CC1DA4" w:rsidRDefault="00562AB1" w:rsidP="00D846D9">
            <w:pPr>
              <w:rPr>
                <w:sz w:val="14"/>
                <w:szCs w:val="14"/>
              </w:rPr>
            </w:pPr>
            <w:r w:rsidRPr="00CC1DA4">
              <w:rPr>
                <w:sz w:val="14"/>
                <w:szCs w:val="14"/>
              </w:rPr>
              <w:t>Airport/Spaceport Terminal SW Forecasts</w:t>
            </w:r>
          </w:p>
        </w:tc>
        <w:tc>
          <w:tcPr>
            <w:tcW w:w="478"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486" w:type="dxa"/>
            <w:vAlign w:val="center"/>
          </w:tcPr>
          <w:p w:rsidR="00562AB1" w:rsidRPr="00CC1DA4" w:rsidRDefault="00D402CA"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562AB1" w:rsidP="00CC1DA4">
            <w:pPr>
              <w:jc w:val="center"/>
              <w:rPr>
                <w:sz w:val="14"/>
                <w:szCs w:val="14"/>
              </w:rPr>
            </w:pPr>
          </w:p>
        </w:tc>
        <w:tc>
          <w:tcPr>
            <w:tcW w:w="480" w:type="dxa"/>
            <w:shd w:val="clear" w:color="auto" w:fill="auto"/>
            <w:vAlign w:val="center"/>
          </w:tcPr>
          <w:p w:rsidR="00562AB1" w:rsidRPr="00CC1DA4" w:rsidRDefault="00D402CA"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562AB1" w:rsidP="00CC1DA4">
            <w:pPr>
              <w:jc w:val="center"/>
              <w:rPr>
                <w:sz w:val="14"/>
                <w:szCs w:val="14"/>
              </w:rPr>
            </w:pPr>
          </w:p>
        </w:tc>
        <w:tc>
          <w:tcPr>
            <w:tcW w:w="356" w:type="dxa"/>
            <w:shd w:val="clear" w:color="auto" w:fill="auto"/>
            <w:vAlign w:val="center"/>
          </w:tcPr>
          <w:p w:rsidR="00562AB1" w:rsidRPr="00CC1DA4" w:rsidRDefault="005C00D9" w:rsidP="00CC1DA4">
            <w:pPr>
              <w:jc w:val="center"/>
              <w:rPr>
                <w:sz w:val="14"/>
                <w:szCs w:val="14"/>
              </w:rPr>
            </w:pPr>
            <w:r w:rsidRPr="00CC1DA4">
              <w:rPr>
                <w:sz w:val="14"/>
                <w:szCs w:val="14"/>
              </w:rPr>
              <w:t>x</w:t>
            </w:r>
          </w:p>
        </w:tc>
        <w:tc>
          <w:tcPr>
            <w:tcW w:w="364" w:type="dxa"/>
            <w:shd w:val="clear" w:color="auto" w:fill="auto"/>
            <w:vAlign w:val="center"/>
          </w:tcPr>
          <w:p w:rsidR="00562AB1" w:rsidRPr="00CC1DA4" w:rsidRDefault="00562AB1" w:rsidP="00CC1DA4">
            <w:pPr>
              <w:jc w:val="center"/>
              <w:rPr>
                <w:sz w:val="14"/>
                <w:szCs w:val="14"/>
              </w:rPr>
            </w:pPr>
          </w:p>
        </w:tc>
        <w:tc>
          <w:tcPr>
            <w:tcW w:w="360" w:type="dxa"/>
            <w:shd w:val="clear" w:color="auto" w:fill="auto"/>
            <w:vAlign w:val="center"/>
          </w:tcPr>
          <w:p w:rsidR="00562AB1" w:rsidRPr="00CC1DA4" w:rsidRDefault="00D402CA" w:rsidP="00CC1DA4">
            <w:pPr>
              <w:jc w:val="center"/>
              <w:rPr>
                <w:sz w:val="14"/>
                <w:szCs w:val="14"/>
              </w:rPr>
            </w:pPr>
            <w:r w:rsidRPr="00CC1DA4">
              <w:rPr>
                <w:sz w:val="14"/>
                <w:szCs w:val="14"/>
              </w:rPr>
              <w:t>x</w:t>
            </w:r>
          </w:p>
        </w:tc>
        <w:tc>
          <w:tcPr>
            <w:tcW w:w="480" w:type="dxa"/>
            <w:shd w:val="clear" w:color="auto" w:fill="auto"/>
            <w:vAlign w:val="center"/>
          </w:tcPr>
          <w:p w:rsidR="00562AB1" w:rsidRPr="00CC1DA4" w:rsidRDefault="005C00D9"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5C00D9"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324154" w:rsidP="00CC1DA4">
            <w:pPr>
              <w:jc w:val="center"/>
              <w:rPr>
                <w:sz w:val="14"/>
                <w:szCs w:val="14"/>
              </w:rPr>
            </w:pPr>
            <w:r w:rsidRPr="00CC1DA4">
              <w:rPr>
                <w:sz w:val="14"/>
                <w:szCs w:val="14"/>
              </w:rPr>
              <w:t>x</w:t>
            </w:r>
          </w:p>
        </w:tc>
        <w:tc>
          <w:tcPr>
            <w:tcW w:w="480" w:type="dxa"/>
            <w:shd w:val="clear" w:color="auto" w:fill="auto"/>
            <w:vAlign w:val="center"/>
          </w:tcPr>
          <w:p w:rsidR="00562AB1" w:rsidRPr="00CC1DA4" w:rsidRDefault="00562AB1" w:rsidP="00CC1DA4">
            <w:pPr>
              <w:jc w:val="center"/>
              <w:rPr>
                <w:sz w:val="14"/>
                <w:szCs w:val="14"/>
              </w:rPr>
            </w:pPr>
          </w:p>
        </w:tc>
        <w:tc>
          <w:tcPr>
            <w:tcW w:w="960"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600"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562AB1" w:rsidP="00CC1DA4">
            <w:pPr>
              <w:jc w:val="center"/>
              <w:rPr>
                <w:sz w:val="14"/>
                <w:szCs w:val="14"/>
              </w:rPr>
            </w:pPr>
            <w:r w:rsidRPr="00CC1DA4">
              <w:rPr>
                <w:sz w:val="14"/>
                <w:szCs w:val="14"/>
              </w:rPr>
              <w:t>x</w:t>
            </w:r>
          </w:p>
        </w:tc>
        <w:tc>
          <w:tcPr>
            <w:tcW w:w="360" w:type="dxa"/>
            <w:shd w:val="clear" w:color="auto" w:fill="auto"/>
            <w:vAlign w:val="center"/>
          </w:tcPr>
          <w:p w:rsidR="00562AB1" w:rsidRPr="00CC1DA4" w:rsidRDefault="00562AB1" w:rsidP="00CC1DA4">
            <w:pPr>
              <w:jc w:val="center"/>
              <w:rPr>
                <w:sz w:val="14"/>
                <w:szCs w:val="14"/>
              </w:rPr>
            </w:pPr>
          </w:p>
        </w:tc>
        <w:tc>
          <w:tcPr>
            <w:tcW w:w="480" w:type="dxa"/>
            <w:shd w:val="clear" w:color="auto" w:fill="auto"/>
            <w:vAlign w:val="center"/>
          </w:tcPr>
          <w:p w:rsidR="00562AB1" w:rsidRPr="00CC1DA4" w:rsidRDefault="00562AB1" w:rsidP="00CC1DA4">
            <w:pPr>
              <w:jc w:val="center"/>
              <w:rPr>
                <w:sz w:val="14"/>
                <w:szCs w:val="14"/>
              </w:rPr>
            </w:pPr>
          </w:p>
        </w:tc>
        <w:tc>
          <w:tcPr>
            <w:tcW w:w="960" w:type="dxa"/>
            <w:shd w:val="clear" w:color="auto" w:fill="auto"/>
            <w:vAlign w:val="center"/>
          </w:tcPr>
          <w:p w:rsidR="00562AB1" w:rsidRPr="00CC1DA4" w:rsidRDefault="00D402CA" w:rsidP="00CC1DA4">
            <w:pPr>
              <w:jc w:val="center"/>
              <w:rPr>
                <w:sz w:val="14"/>
                <w:szCs w:val="14"/>
              </w:rPr>
            </w:pPr>
            <w:r w:rsidRPr="00CC1DA4">
              <w:rPr>
                <w:sz w:val="14"/>
                <w:szCs w:val="14"/>
              </w:rPr>
              <w:t>x</w:t>
            </w:r>
          </w:p>
        </w:tc>
      </w:tr>
      <w:tr w:rsidR="00CC1DA4" w:rsidRPr="00CC1DA4" w:rsidTr="00CC1DA4">
        <w:tc>
          <w:tcPr>
            <w:tcW w:w="1436" w:type="dxa"/>
            <w:vAlign w:val="center"/>
          </w:tcPr>
          <w:p w:rsidR="00562AB1" w:rsidRPr="00CC1DA4" w:rsidRDefault="00562AB1" w:rsidP="00D846D9">
            <w:pPr>
              <w:rPr>
                <w:sz w:val="14"/>
                <w:szCs w:val="14"/>
              </w:rPr>
            </w:pPr>
            <w:r w:rsidRPr="00CC1DA4">
              <w:rPr>
                <w:sz w:val="14"/>
                <w:szCs w:val="14"/>
              </w:rPr>
              <w:t>En Route SW Forecasts</w:t>
            </w:r>
          </w:p>
        </w:tc>
        <w:tc>
          <w:tcPr>
            <w:tcW w:w="478" w:type="dxa"/>
            <w:vAlign w:val="center"/>
          </w:tcPr>
          <w:p w:rsidR="00562AB1" w:rsidRPr="00CC1DA4" w:rsidRDefault="00562AB1" w:rsidP="00CC1DA4">
            <w:pPr>
              <w:jc w:val="center"/>
              <w:rPr>
                <w:sz w:val="14"/>
                <w:szCs w:val="14"/>
              </w:rPr>
            </w:pPr>
            <w:r w:rsidRPr="00CC1DA4">
              <w:rPr>
                <w:sz w:val="14"/>
                <w:szCs w:val="14"/>
              </w:rPr>
              <w:t>x</w:t>
            </w:r>
          </w:p>
        </w:tc>
        <w:tc>
          <w:tcPr>
            <w:tcW w:w="486" w:type="dxa"/>
            <w:vAlign w:val="center"/>
          </w:tcPr>
          <w:p w:rsidR="00562AB1" w:rsidRPr="00CC1DA4" w:rsidRDefault="00562AB1" w:rsidP="00CC1DA4">
            <w:pPr>
              <w:jc w:val="center"/>
              <w:rPr>
                <w:sz w:val="14"/>
                <w:szCs w:val="14"/>
              </w:rPr>
            </w:pPr>
          </w:p>
        </w:tc>
        <w:tc>
          <w:tcPr>
            <w:tcW w:w="360"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56" w:type="dxa"/>
            <w:vAlign w:val="center"/>
          </w:tcPr>
          <w:p w:rsidR="00562AB1" w:rsidRPr="00CC1DA4" w:rsidRDefault="00562AB1" w:rsidP="00CC1DA4">
            <w:pPr>
              <w:jc w:val="center"/>
              <w:rPr>
                <w:sz w:val="14"/>
                <w:szCs w:val="14"/>
              </w:rPr>
            </w:pPr>
          </w:p>
        </w:tc>
        <w:tc>
          <w:tcPr>
            <w:tcW w:w="364"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D402CA"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360" w:type="dxa"/>
            <w:vAlign w:val="center"/>
          </w:tcPr>
          <w:p w:rsidR="00562AB1" w:rsidRPr="00CC1DA4" w:rsidRDefault="00324154"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r w:rsidRPr="00CC1DA4">
              <w:rPr>
                <w:sz w:val="14"/>
                <w:szCs w:val="14"/>
              </w:rPr>
              <w:t>x</w:t>
            </w:r>
          </w:p>
        </w:tc>
        <w:tc>
          <w:tcPr>
            <w:tcW w:w="960" w:type="dxa"/>
            <w:vAlign w:val="center"/>
          </w:tcPr>
          <w:p w:rsidR="00562AB1" w:rsidRPr="00CC1DA4" w:rsidRDefault="00562AB1" w:rsidP="00CC1DA4">
            <w:pPr>
              <w:jc w:val="center"/>
              <w:rPr>
                <w:sz w:val="14"/>
                <w:szCs w:val="14"/>
              </w:rPr>
            </w:pPr>
          </w:p>
        </w:tc>
        <w:tc>
          <w:tcPr>
            <w:tcW w:w="60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360" w:type="dxa"/>
            <w:vAlign w:val="center"/>
          </w:tcPr>
          <w:p w:rsidR="00562AB1" w:rsidRPr="00CC1DA4" w:rsidRDefault="00562AB1" w:rsidP="00CC1DA4">
            <w:pPr>
              <w:jc w:val="center"/>
              <w:rPr>
                <w:sz w:val="14"/>
                <w:szCs w:val="14"/>
              </w:rPr>
            </w:pPr>
          </w:p>
        </w:tc>
        <w:tc>
          <w:tcPr>
            <w:tcW w:w="480" w:type="dxa"/>
            <w:vAlign w:val="center"/>
          </w:tcPr>
          <w:p w:rsidR="00562AB1" w:rsidRPr="00CC1DA4" w:rsidRDefault="00562AB1" w:rsidP="00CC1DA4">
            <w:pPr>
              <w:jc w:val="center"/>
              <w:rPr>
                <w:sz w:val="14"/>
                <w:szCs w:val="14"/>
              </w:rPr>
            </w:pPr>
          </w:p>
        </w:tc>
        <w:tc>
          <w:tcPr>
            <w:tcW w:w="960" w:type="dxa"/>
            <w:vAlign w:val="center"/>
          </w:tcPr>
          <w:p w:rsidR="00562AB1" w:rsidRPr="00CC1DA4" w:rsidRDefault="00562AB1" w:rsidP="00CC1DA4">
            <w:pPr>
              <w:jc w:val="center"/>
              <w:rPr>
                <w:sz w:val="14"/>
                <w:szCs w:val="14"/>
              </w:rPr>
            </w:pPr>
          </w:p>
        </w:tc>
      </w:tr>
      <w:tr w:rsidR="00CC1DA4" w:rsidRPr="00CC1DA4" w:rsidTr="00CC1DA4">
        <w:tc>
          <w:tcPr>
            <w:tcW w:w="1436" w:type="dxa"/>
            <w:vAlign w:val="center"/>
          </w:tcPr>
          <w:p w:rsidR="00562AB1" w:rsidRPr="00CC1DA4" w:rsidRDefault="00562AB1" w:rsidP="00D846D9">
            <w:pPr>
              <w:rPr>
                <w:sz w:val="14"/>
                <w:szCs w:val="14"/>
              </w:rPr>
            </w:pPr>
            <w:r w:rsidRPr="00CC1DA4">
              <w:rPr>
                <w:sz w:val="14"/>
                <w:szCs w:val="14"/>
              </w:rPr>
              <w:t>SW Alerts and Warnings</w:t>
            </w:r>
          </w:p>
        </w:tc>
        <w:tc>
          <w:tcPr>
            <w:tcW w:w="478" w:type="dxa"/>
            <w:vAlign w:val="center"/>
          </w:tcPr>
          <w:p w:rsidR="00562AB1" w:rsidRPr="00CC1DA4" w:rsidRDefault="00562AB1" w:rsidP="00CC1DA4">
            <w:pPr>
              <w:jc w:val="center"/>
              <w:rPr>
                <w:sz w:val="14"/>
                <w:szCs w:val="14"/>
              </w:rPr>
            </w:pPr>
            <w:r w:rsidRPr="00CC1DA4">
              <w:rPr>
                <w:sz w:val="14"/>
                <w:szCs w:val="14"/>
              </w:rPr>
              <w:t>x</w:t>
            </w:r>
          </w:p>
        </w:tc>
        <w:tc>
          <w:tcPr>
            <w:tcW w:w="486" w:type="dxa"/>
            <w:vAlign w:val="center"/>
          </w:tcPr>
          <w:p w:rsidR="00562AB1" w:rsidRPr="00CC1DA4" w:rsidRDefault="00D402CA" w:rsidP="00CC1DA4">
            <w:pPr>
              <w:jc w:val="center"/>
              <w:rPr>
                <w:sz w:val="14"/>
                <w:szCs w:val="14"/>
              </w:rPr>
            </w:pPr>
            <w:r w:rsidRPr="00CC1DA4">
              <w:rPr>
                <w:sz w:val="14"/>
                <w:szCs w:val="14"/>
              </w:rPr>
              <w:t>x</w:t>
            </w:r>
          </w:p>
        </w:tc>
        <w:tc>
          <w:tcPr>
            <w:tcW w:w="360" w:type="dxa"/>
            <w:vAlign w:val="center"/>
          </w:tcPr>
          <w:p w:rsidR="00562AB1" w:rsidRPr="00CC1DA4" w:rsidRDefault="00F1738D" w:rsidP="00CC1DA4">
            <w:pPr>
              <w:jc w:val="center"/>
              <w:rPr>
                <w:sz w:val="14"/>
                <w:szCs w:val="14"/>
              </w:rPr>
            </w:pPr>
            <w:r w:rsidRPr="00CC1DA4">
              <w:rPr>
                <w:sz w:val="14"/>
                <w:szCs w:val="14"/>
              </w:rPr>
              <w:t>X</w:t>
            </w:r>
          </w:p>
        </w:tc>
        <w:tc>
          <w:tcPr>
            <w:tcW w:w="360" w:type="dxa"/>
            <w:vAlign w:val="center"/>
          </w:tcPr>
          <w:p w:rsidR="00562AB1" w:rsidRPr="00CC1DA4" w:rsidRDefault="005C00D9"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56" w:type="dxa"/>
            <w:vAlign w:val="center"/>
          </w:tcPr>
          <w:p w:rsidR="00562AB1" w:rsidRPr="00CC1DA4" w:rsidRDefault="005C00D9" w:rsidP="00CC1DA4">
            <w:pPr>
              <w:jc w:val="center"/>
              <w:rPr>
                <w:sz w:val="14"/>
                <w:szCs w:val="14"/>
              </w:rPr>
            </w:pPr>
            <w:r w:rsidRPr="00CC1DA4">
              <w:rPr>
                <w:sz w:val="14"/>
                <w:szCs w:val="14"/>
              </w:rPr>
              <w:t>x</w:t>
            </w:r>
          </w:p>
        </w:tc>
        <w:tc>
          <w:tcPr>
            <w:tcW w:w="364"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D402CA"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324154"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r w:rsidRPr="00CC1DA4">
              <w:rPr>
                <w:sz w:val="14"/>
                <w:szCs w:val="14"/>
              </w:rPr>
              <w:t>x</w:t>
            </w:r>
          </w:p>
        </w:tc>
        <w:tc>
          <w:tcPr>
            <w:tcW w:w="960" w:type="dxa"/>
            <w:vAlign w:val="center"/>
          </w:tcPr>
          <w:p w:rsidR="00562AB1" w:rsidRPr="00CC1DA4" w:rsidRDefault="00562AB1" w:rsidP="00CC1DA4">
            <w:pPr>
              <w:jc w:val="center"/>
              <w:rPr>
                <w:sz w:val="14"/>
                <w:szCs w:val="14"/>
              </w:rPr>
            </w:pPr>
            <w:r w:rsidRPr="00CC1DA4">
              <w:rPr>
                <w:sz w:val="14"/>
                <w:szCs w:val="14"/>
              </w:rPr>
              <w:t>x</w:t>
            </w:r>
          </w:p>
        </w:tc>
        <w:tc>
          <w:tcPr>
            <w:tcW w:w="60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360" w:type="dxa"/>
            <w:vAlign w:val="center"/>
          </w:tcPr>
          <w:p w:rsidR="00562AB1" w:rsidRPr="00CC1DA4" w:rsidRDefault="00562AB1" w:rsidP="00CC1DA4">
            <w:pPr>
              <w:jc w:val="center"/>
              <w:rPr>
                <w:sz w:val="14"/>
                <w:szCs w:val="14"/>
              </w:rPr>
            </w:pPr>
            <w:r w:rsidRPr="00CC1DA4">
              <w:rPr>
                <w:sz w:val="14"/>
                <w:szCs w:val="14"/>
              </w:rPr>
              <w:t>x</w:t>
            </w:r>
          </w:p>
        </w:tc>
        <w:tc>
          <w:tcPr>
            <w:tcW w:w="480" w:type="dxa"/>
            <w:vAlign w:val="center"/>
          </w:tcPr>
          <w:p w:rsidR="00562AB1" w:rsidRPr="00CC1DA4" w:rsidRDefault="00562AB1" w:rsidP="00CC1DA4">
            <w:pPr>
              <w:jc w:val="center"/>
              <w:rPr>
                <w:sz w:val="14"/>
                <w:szCs w:val="14"/>
              </w:rPr>
            </w:pPr>
            <w:r w:rsidRPr="00CC1DA4">
              <w:rPr>
                <w:sz w:val="14"/>
                <w:szCs w:val="14"/>
              </w:rPr>
              <w:t>x</w:t>
            </w:r>
          </w:p>
        </w:tc>
        <w:tc>
          <w:tcPr>
            <w:tcW w:w="960" w:type="dxa"/>
            <w:vAlign w:val="center"/>
          </w:tcPr>
          <w:p w:rsidR="00562AB1" w:rsidRPr="00CC1DA4" w:rsidRDefault="00562AB1" w:rsidP="00CC1DA4">
            <w:pPr>
              <w:jc w:val="center"/>
              <w:rPr>
                <w:sz w:val="14"/>
                <w:szCs w:val="14"/>
              </w:rPr>
            </w:pPr>
            <w:r w:rsidRPr="00CC1DA4">
              <w:rPr>
                <w:sz w:val="14"/>
                <w:szCs w:val="14"/>
              </w:rPr>
              <w:t>x</w:t>
            </w:r>
          </w:p>
        </w:tc>
      </w:tr>
    </w:tbl>
    <w:p w:rsidR="00863F6F" w:rsidRDefault="00CF01AB" w:rsidP="00863F6F">
      <w:r>
        <w:t xml:space="preserve">Tables </w:t>
      </w:r>
      <w:r w:rsidR="00415EC2">
        <w:t>2</w:t>
      </w:r>
      <w:r>
        <w:t>-11a/</w:t>
      </w:r>
      <w:r w:rsidR="00415EC2">
        <w:t>2</w:t>
      </w:r>
      <w:r>
        <w:t>-11b. Space Weather information versus Decision-maker matrices.</w:t>
      </w:r>
    </w:p>
    <w:p w:rsidR="00CF01AB" w:rsidRDefault="00CF01AB" w:rsidP="00863F6F"/>
    <w:p w:rsidR="006E2374" w:rsidRDefault="006E2374" w:rsidP="00863F6F">
      <w:r>
        <w:t>Note</w:t>
      </w:r>
      <w:r w:rsidR="00BF5472">
        <w:t>:</w:t>
      </w:r>
      <w:r w:rsidR="00BF5472">
        <w:tab/>
      </w:r>
      <w:r>
        <w:t xml:space="preserve">“x” indicates the user requires </w:t>
      </w:r>
      <w:r w:rsidR="00BF5472">
        <w:t>this information for their decision.</w:t>
      </w:r>
    </w:p>
    <w:p w:rsidR="00BF5472" w:rsidRDefault="00BF5472" w:rsidP="00863F6F">
      <w:r>
        <w:tab/>
      </w:r>
      <w:r>
        <w:tab/>
      </w:r>
      <w:r>
        <w:tab/>
        <w:t>1</w:t>
      </w:r>
      <w:r>
        <w:tab/>
      </w:r>
      <w:r w:rsidR="002656F3">
        <w:t>Includes military pilots.</w:t>
      </w:r>
    </w:p>
    <w:p w:rsidR="002656F3" w:rsidRDefault="00BF5472" w:rsidP="00863F6F">
      <w:r>
        <w:tab/>
      </w:r>
      <w:r>
        <w:tab/>
      </w:r>
      <w:r>
        <w:tab/>
        <w:t>2</w:t>
      </w:r>
      <w:r>
        <w:tab/>
      </w:r>
      <w:r w:rsidR="002656F3">
        <w:t>Included for military operations.</w:t>
      </w:r>
    </w:p>
    <w:p w:rsidR="002656F3" w:rsidRDefault="002656F3" w:rsidP="00863F6F">
      <w:r>
        <w:tab/>
      </w:r>
      <w:r>
        <w:tab/>
      </w:r>
      <w:r>
        <w:tab/>
        <w:t>3</w:t>
      </w:r>
      <w:r>
        <w:tab/>
        <w:t>Includes Commanders and Operations Officers.</w:t>
      </w:r>
    </w:p>
    <w:p w:rsidR="004B7562" w:rsidRDefault="002656F3" w:rsidP="00863F6F">
      <w:r>
        <w:tab/>
      </w:r>
      <w:r>
        <w:tab/>
      </w:r>
      <w:r>
        <w:tab/>
        <w:t>4</w:t>
      </w:r>
      <w:r>
        <w:tab/>
      </w:r>
      <w:r w:rsidR="00BF5472">
        <w:t xml:space="preserve">Included as the developing </w:t>
      </w:r>
      <w:r w:rsidR="00267B62">
        <w:t xml:space="preserve">sub-orbital </w:t>
      </w:r>
      <w:r w:rsidR="00BF5472">
        <w:t xml:space="preserve">Commercial Space industry will need </w:t>
      </w:r>
      <w:r w:rsidR="00267B62">
        <w:tab/>
      </w:r>
      <w:r w:rsidR="00267B62">
        <w:tab/>
      </w:r>
      <w:r w:rsidR="00267B62">
        <w:tab/>
      </w:r>
      <w:r w:rsidR="00267B62">
        <w:tab/>
      </w:r>
      <w:r w:rsidR="00BF5472">
        <w:t>to integrate</w:t>
      </w:r>
      <w:r w:rsidR="00267B62">
        <w:t xml:space="preserve"> </w:t>
      </w:r>
      <w:r w:rsidR="00BF5472">
        <w:t>their operations into the NextGen NAS.</w:t>
      </w:r>
    </w:p>
    <w:p w:rsidR="00C6040A" w:rsidRPr="00930329" w:rsidRDefault="00C6040A" w:rsidP="00863F6F">
      <w:r>
        <w:tab/>
      </w:r>
      <w:r>
        <w:tab/>
      </w:r>
      <w:r>
        <w:tab/>
        <w:t>The inclusion of UAV operations and infrastructure should be considered.</w:t>
      </w:r>
    </w:p>
    <w:p w:rsidR="00E65C35" w:rsidRDefault="00E65C35" w:rsidP="00E65C35">
      <w:pPr>
        <w:jc w:val="both"/>
      </w:pPr>
    </w:p>
    <w:p w:rsidR="00863F6F" w:rsidRPr="00930329" w:rsidRDefault="00863F6F" w:rsidP="00E65C35">
      <w:pPr>
        <w:jc w:val="both"/>
      </w:pPr>
    </w:p>
    <w:p w:rsidR="00863F6F" w:rsidRPr="00930329" w:rsidRDefault="00863F6F" w:rsidP="00E65C35">
      <w:pPr>
        <w:jc w:val="both"/>
      </w:pPr>
    </w:p>
    <w:p w:rsidR="00863F6F" w:rsidRPr="00930329" w:rsidRDefault="00863F6F" w:rsidP="00863F6F"/>
    <w:p w:rsidR="00E2159D" w:rsidRPr="00930329" w:rsidRDefault="00E2159D" w:rsidP="00DC52C7">
      <w:pPr>
        <w:ind w:left="1440"/>
        <w:jc w:val="both"/>
        <w:rPr>
          <w:b/>
          <w:iCs/>
        </w:rPr>
      </w:pPr>
      <w:r w:rsidRPr="00930329">
        <w:rPr>
          <w:b/>
          <w:iCs/>
        </w:rPr>
        <w:t xml:space="preserve"> </w:t>
      </w:r>
    </w:p>
    <w:p w:rsidR="00274F78" w:rsidRPr="00930329" w:rsidRDefault="00E2159D" w:rsidP="00274F78">
      <w:pPr>
        <w:pStyle w:val="Heading1"/>
      </w:pPr>
      <w:r w:rsidRPr="00930329">
        <w:br w:type="page"/>
      </w:r>
      <w:bookmarkStart w:id="25" w:name="_Toc256965068"/>
      <w:r w:rsidR="00415EC2">
        <w:lastRenderedPageBreak/>
        <w:t>3</w:t>
      </w:r>
      <w:r w:rsidR="00E35661">
        <w:tab/>
      </w:r>
      <w:r w:rsidR="00274F78" w:rsidRPr="00930329">
        <w:t xml:space="preserve">Communicating </w:t>
      </w:r>
      <w:r w:rsidR="003F2DB3">
        <w:t xml:space="preserve">Aviation </w:t>
      </w:r>
      <w:r w:rsidR="00274F78" w:rsidRPr="00930329">
        <w:t>Space Weather Information</w:t>
      </w:r>
      <w:bookmarkEnd w:id="25"/>
    </w:p>
    <w:p w:rsidR="00274F78" w:rsidRDefault="00274F78" w:rsidP="00274F78">
      <w:pPr>
        <w:jc w:val="both"/>
        <w:rPr>
          <w:bCs/>
        </w:rPr>
      </w:pPr>
    </w:p>
    <w:p w:rsidR="00EA588C" w:rsidRDefault="00EA588C" w:rsidP="00EA588C">
      <w:pPr>
        <w:jc w:val="both"/>
        <w:rPr>
          <w:bCs/>
        </w:rPr>
      </w:pPr>
      <w:r>
        <w:rPr>
          <w:bCs/>
        </w:rPr>
        <w:t>These User Service Needs are</w:t>
      </w:r>
      <w:r w:rsidRPr="00FD5A25">
        <w:rPr>
          <w:bCs/>
        </w:rPr>
        <w:t xml:space="preserve"> designed to flow from the perspective of the airlines</w:t>
      </w:r>
      <w:r>
        <w:rPr>
          <w:bCs/>
        </w:rPr>
        <w:t xml:space="preserve"> and operators</w:t>
      </w:r>
      <w:r w:rsidRPr="00FD5A25">
        <w:rPr>
          <w:bCs/>
        </w:rPr>
        <w:t>, down to the service providers</w:t>
      </w:r>
      <w:r>
        <w:rPr>
          <w:bCs/>
        </w:rPr>
        <w:t xml:space="preserve">, without </w:t>
      </w:r>
      <w:r w:rsidRPr="00FD5A25">
        <w:rPr>
          <w:bCs/>
        </w:rPr>
        <w:t>resembl</w:t>
      </w:r>
      <w:r>
        <w:rPr>
          <w:bCs/>
        </w:rPr>
        <w:t xml:space="preserve">ing additional </w:t>
      </w:r>
      <w:r w:rsidRPr="00FD5A25">
        <w:rPr>
          <w:bCs/>
        </w:rPr>
        <w:t>onerous regulation</w:t>
      </w:r>
      <w:r>
        <w:rPr>
          <w:bCs/>
        </w:rPr>
        <w:t xml:space="preserve"> on the end user. It is for the </w:t>
      </w:r>
      <w:r w:rsidRPr="00FD5A25">
        <w:rPr>
          <w:bCs/>
        </w:rPr>
        <w:t xml:space="preserve">airlines </w:t>
      </w:r>
      <w:r>
        <w:rPr>
          <w:bCs/>
        </w:rPr>
        <w:t xml:space="preserve">to </w:t>
      </w:r>
      <w:r w:rsidRPr="00FD5A25">
        <w:rPr>
          <w:bCs/>
        </w:rPr>
        <w:t>be the driving force that w</w:t>
      </w:r>
      <w:r>
        <w:rPr>
          <w:bCs/>
        </w:rPr>
        <w:t>ill</w:t>
      </w:r>
      <w:r w:rsidRPr="00FD5A25">
        <w:rPr>
          <w:bCs/>
        </w:rPr>
        <w:t xml:space="preserve"> spell out how much – or how little – space weather information and services </w:t>
      </w:r>
      <w:r>
        <w:rPr>
          <w:bCs/>
        </w:rPr>
        <w:t>are necessary</w:t>
      </w:r>
      <w:r w:rsidRPr="00FD5A25">
        <w:rPr>
          <w:bCs/>
        </w:rPr>
        <w:t>.</w:t>
      </w:r>
    </w:p>
    <w:p w:rsidR="00EA588C" w:rsidRDefault="00EA588C" w:rsidP="00274F78">
      <w:pPr>
        <w:jc w:val="both"/>
        <w:rPr>
          <w:bCs/>
        </w:rPr>
      </w:pPr>
    </w:p>
    <w:p w:rsidR="00FD5A25" w:rsidRDefault="00FD5A25" w:rsidP="00274F78">
      <w:pPr>
        <w:jc w:val="both"/>
        <w:rPr>
          <w:bCs/>
        </w:rPr>
      </w:pPr>
      <w:r>
        <w:rPr>
          <w:bCs/>
        </w:rPr>
        <w:t>The method of delivery and integration of terrestrial weather information into daily aviation operations is well defined, well regulated and clearly understood by the global aviation industry. From an End User perspective it would be beneficial if the communication of space weather information were to adopt similar practices and protocols, so that it integrated seamlessly into the operation.</w:t>
      </w:r>
    </w:p>
    <w:p w:rsidR="00EA588C" w:rsidRDefault="00EA588C" w:rsidP="00FD5A25">
      <w:pPr>
        <w:jc w:val="both"/>
        <w:rPr>
          <w:bCs/>
        </w:rPr>
      </w:pPr>
    </w:p>
    <w:p w:rsidR="00EA588C" w:rsidRPr="00FD5A25" w:rsidRDefault="00EA588C" w:rsidP="00FD5A25">
      <w:pPr>
        <w:jc w:val="both"/>
        <w:rPr>
          <w:bCs/>
        </w:rPr>
      </w:pPr>
      <w:r>
        <w:rPr>
          <w:bCs/>
        </w:rPr>
        <w:t>Therefore, this section is used to demonstrate how space weather information, where needed, could be integrated into the operation alongside terrestrial weather for the end users, but also provide information to space weather providers on how to communicate with the aviation industry.</w:t>
      </w:r>
    </w:p>
    <w:p w:rsidR="00FD5A25" w:rsidRPr="00930329" w:rsidRDefault="00FD5A25" w:rsidP="00274F78">
      <w:pPr>
        <w:jc w:val="both"/>
        <w:rPr>
          <w:bCs/>
        </w:rPr>
      </w:pPr>
    </w:p>
    <w:p w:rsidR="00274F78" w:rsidRPr="00930329" w:rsidRDefault="00415EC2" w:rsidP="00274F78">
      <w:pPr>
        <w:pStyle w:val="Heading2"/>
        <w:rPr>
          <w:i w:val="0"/>
          <w:iCs w:val="0"/>
        </w:rPr>
      </w:pPr>
      <w:bookmarkStart w:id="26" w:name="_Toc256965069"/>
      <w:r>
        <w:rPr>
          <w:i w:val="0"/>
          <w:iCs w:val="0"/>
        </w:rPr>
        <w:t>3</w:t>
      </w:r>
      <w:r w:rsidR="00274F78" w:rsidRPr="00930329">
        <w:rPr>
          <w:i w:val="0"/>
          <w:iCs w:val="0"/>
        </w:rPr>
        <w:t>.1</w:t>
      </w:r>
      <w:r w:rsidR="00274F78" w:rsidRPr="00930329">
        <w:rPr>
          <w:i w:val="0"/>
          <w:iCs w:val="0"/>
        </w:rPr>
        <w:tab/>
      </w:r>
      <w:r w:rsidR="00274F78">
        <w:rPr>
          <w:i w:val="0"/>
          <w:iCs w:val="0"/>
        </w:rPr>
        <w:t>Dissemination of Space Weather Information</w:t>
      </w:r>
      <w:bookmarkEnd w:id="26"/>
    </w:p>
    <w:p w:rsidR="00274F78" w:rsidRDefault="00274F78" w:rsidP="00274F78">
      <w:pPr>
        <w:jc w:val="both"/>
        <w:rPr>
          <w:bCs/>
        </w:rPr>
      </w:pPr>
    </w:p>
    <w:p w:rsidR="00274F78" w:rsidRDefault="00274F78" w:rsidP="00274F78">
      <w:pPr>
        <w:jc w:val="both"/>
        <w:rPr>
          <w:bCs/>
        </w:rPr>
      </w:pPr>
      <w:r>
        <w:rPr>
          <w:bCs/>
        </w:rPr>
        <w:t xml:space="preserve">Pilots and Aircraft Dispatchers will be the ultimate users of Space Weather </w:t>
      </w:r>
      <w:r w:rsidR="0049627C">
        <w:rPr>
          <w:bCs/>
        </w:rPr>
        <w:t xml:space="preserve">information </w:t>
      </w:r>
      <w:r>
        <w:rPr>
          <w:bCs/>
        </w:rPr>
        <w:t>services. However, in order that the “big picture” is available to all decision-makers at all levels of the operation then it is required that Space Weather information and services should disseminated in a similar manner to terrestrial weather.</w:t>
      </w:r>
    </w:p>
    <w:p w:rsidR="00274F78" w:rsidRDefault="00274F78" w:rsidP="00274F78">
      <w:pPr>
        <w:jc w:val="both"/>
        <w:rPr>
          <w:bCs/>
        </w:rPr>
      </w:pPr>
    </w:p>
    <w:p w:rsidR="00274F78" w:rsidRDefault="00274F78" w:rsidP="00274F78">
      <w:pPr>
        <w:jc w:val="both"/>
        <w:rPr>
          <w:bCs/>
        </w:rPr>
      </w:pPr>
      <w:r>
        <w:rPr>
          <w:bCs/>
        </w:rPr>
        <w:t>The relevant information and services should also be made available to maintenance and engineering personnel for post-event analysis in the case of avionic upsets and GNSS outages.</w:t>
      </w:r>
    </w:p>
    <w:p w:rsidR="00274F78" w:rsidRDefault="00274F78" w:rsidP="00274F78">
      <w:pPr>
        <w:jc w:val="both"/>
        <w:rPr>
          <w:bCs/>
        </w:rPr>
      </w:pPr>
    </w:p>
    <w:p w:rsidR="00274F78" w:rsidRDefault="00274F78" w:rsidP="00274F78">
      <w:pPr>
        <w:jc w:val="both"/>
        <w:rPr>
          <w:bCs/>
        </w:rPr>
      </w:pPr>
      <w:r>
        <w:rPr>
          <w:bCs/>
        </w:rPr>
        <w:t>The current methods used for communicating aviation-related weather information should be utilized to disseminate space weather information. This should provide the information in a timely and effective manner, in line with terrestrial weather data. The space weather information should be approved fo</w:t>
      </w:r>
      <w:r w:rsidR="005348FD">
        <w:rPr>
          <w:bCs/>
        </w:rPr>
        <w:t xml:space="preserve">r transmission as text via existing systems </w:t>
      </w:r>
      <w:r>
        <w:rPr>
          <w:bCs/>
        </w:rPr>
        <w:t>and as graphical information via approved internet systems.</w:t>
      </w:r>
    </w:p>
    <w:p w:rsidR="00274F78" w:rsidRPr="00930329" w:rsidRDefault="00274F78" w:rsidP="00274F78">
      <w:pPr>
        <w:jc w:val="both"/>
        <w:rPr>
          <w:bCs/>
        </w:rPr>
      </w:pPr>
    </w:p>
    <w:p w:rsidR="00274F78" w:rsidRPr="00930329" w:rsidRDefault="00415EC2" w:rsidP="00274F78">
      <w:pPr>
        <w:pStyle w:val="Heading2"/>
        <w:rPr>
          <w:i w:val="0"/>
          <w:iCs w:val="0"/>
        </w:rPr>
      </w:pPr>
      <w:bookmarkStart w:id="27" w:name="_Toc256965070"/>
      <w:r>
        <w:rPr>
          <w:i w:val="0"/>
          <w:iCs w:val="0"/>
        </w:rPr>
        <w:t>3</w:t>
      </w:r>
      <w:r w:rsidR="00274F78" w:rsidRPr="00930329">
        <w:rPr>
          <w:i w:val="0"/>
          <w:iCs w:val="0"/>
        </w:rPr>
        <w:t>.2</w:t>
      </w:r>
      <w:r w:rsidR="00274F78" w:rsidRPr="00930329">
        <w:rPr>
          <w:i w:val="0"/>
          <w:iCs w:val="0"/>
        </w:rPr>
        <w:tab/>
        <w:t xml:space="preserve">Formatting and Integration with Terrestrial Weather </w:t>
      </w:r>
      <w:r w:rsidR="00274F78">
        <w:rPr>
          <w:i w:val="0"/>
          <w:iCs w:val="0"/>
        </w:rPr>
        <w:t>Information</w:t>
      </w:r>
      <w:bookmarkEnd w:id="27"/>
    </w:p>
    <w:p w:rsidR="00274F78" w:rsidRPr="00930329" w:rsidRDefault="00274F78" w:rsidP="00274F78"/>
    <w:p w:rsidR="00274F78" w:rsidRDefault="00274F78" w:rsidP="00274F78">
      <w:pPr>
        <w:jc w:val="both"/>
        <w:rPr>
          <w:bCs/>
        </w:rPr>
      </w:pPr>
      <w:r w:rsidRPr="00E1332D">
        <w:rPr>
          <w:bCs/>
        </w:rPr>
        <w:t>In the interest of safety</w:t>
      </w:r>
      <w:r w:rsidR="008950C7">
        <w:rPr>
          <w:bCs/>
        </w:rPr>
        <w:t>,</w:t>
      </w:r>
      <w:r w:rsidRPr="00E1332D">
        <w:rPr>
          <w:bCs/>
        </w:rPr>
        <w:t xml:space="preserve"> and in </w:t>
      </w:r>
      <w:r w:rsidR="0065298C">
        <w:rPr>
          <w:bCs/>
        </w:rPr>
        <w:t>order to integrate aviation space weather information into the flight planning and briefing processes</w:t>
      </w:r>
      <w:r w:rsidR="00EA588C">
        <w:rPr>
          <w:bCs/>
        </w:rPr>
        <w:t>, the information sh</w:t>
      </w:r>
      <w:r w:rsidR="008950C7">
        <w:rPr>
          <w:bCs/>
        </w:rPr>
        <w:t>ould be included in the normal</w:t>
      </w:r>
      <w:r>
        <w:rPr>
          <w:bCs/>
        </w:rPr>
        <w:t xml:space="preserve"> </w:t>
      </w:r>
      <w:r w:rsidR="008950C7">
        <w:rPr>
          <w:bCs/>
        </w:rPr>
        <w:t xml:space="preserve">terrestrial </w:t>
      </w:r>
      <w:r>
        <w:rPr>
          <w:bCs/>
        </w:rPr>
        <w:t xml:space="preserve">weather briefing pack that </w:t>
      </w:r>
      <w:r w:rsidRPr="00E1332D">
        <w:rPr>
          <w:bCs/>
        </w:rPr>
        <w:t>all pilots</w:t>
      </w:r>
      <w:r w:rsidR="008950C7">
        <w:rPr>
          <w:bCs/>
        </w:rPr>
        <w:t xml:space="preserve">, dispatchers and ATC personnel </w:t>
      </w:r>
      <w:r>
        <w:rPr>
          <w:bCs/>
        </w:rPr>
        <w:t xml:space="preserve">read </w:t>
      </w:r>
      <w:r w:rsidRPr="00E1332D">
        <w:rPr>
          <w:bCs/>
        </w:rPr>
        <w:t>before each flight</w:t>
      </w:r>
      <w:r w:rsidR="008950C7">
        <w:rPr>
          <w:bCs/>
        </w:rPr>
        <w:t xml:space="preserve"> or shift</w:t>
      </w:r>
      <w:r w:rsidRPr="00E1332D">
        <w:rPr>
          <w:bCs/>
        </w:rPr>
        <w:t>.</w:t>
      </w:r>
    </w:p>
    <w:p w:rsidR="00274F78" w:rsidRDefault="00274F78" w:rsidP="00274F78">
      <w:pPr>
        <w:jc w:val="both"/>
        <w:rPr>
          <w:bCs/>
        </w:rPr>
      </w:pPr>
    </w:p>
    <w:p w:rsidR="00274F78" w:rsidRDefault="008950C7" w:rsidP="00274F78">
      <w:pPr>
        <w:jc w:val="both"/>
        <w:rPr>
          <w:bCs/>
        </w:rPr>
      </w:pPr>
      <w:r>
        <w:rPr>
          <w:bCs/>
        </w:rPr>
        <w:lastRenderedPageBreak/>
        <w:t>Like terrestrial weather, and i</w:t>
      </w:r>
      <w:r w:rsidR="00274F78">
        <w:rPr>
          <w:bCs/>
        </w:rPr>
        <w:t>n the near term, the use of Significant Meteoro</w:t>
      </w:r>
      <w:r>
        <w:rPr>
          <w:bCs/>
        </w:rPr>
        <w:t>logical Information (SIGMETs) could provide</w:t>
      </w:r>
      <w:r w:rsidR="00274F78">
        <w:rPr>
          <w:bCs/>
        </w:rPr>
        <w:t xml:space="preserve"> a suitable </w:t>
      </w:r>
      <w:r>
        <w:rPr>
          <w:bCs/>
        </w:rPr>
        <w:t xml:space="preserve">template, </w:t>
      </w:r>
      <w:r w:rsidR="00274F78">
        <w:rPr>
          <w:bCs/>
        </w:rPr>
        <w:t>format and approved medium for delivering space weather information. SIGMETs</w:t>
      </w:r>
      <w:r w:rsidR="00274F78" w:rsidRPr="00807CAF">
        <w:rPr>
          <w:bCs/>
        </w:rPr>
        <w:t xml:space="preserve"> </w:t>
      </w:r>
      <w:r w:rsidR="00274F78">
        <w:rPr>
          <w:bCs/>
        </w:rPr>
        <w:t>provide</w:t>
      </w:r>
      <w:r w:rsidR="00274F78" w:rsidRPr="00807CAF">
        <w:rPr>
          <w:bCs/>
        </w:rPr>
        <w:t xml:space="preserve"> a concise description of the occurrence or expected occurrence of specified en route weather phenomena which may affect the safety of aircraft operations. SIGMETs are intended for dissemination to all pilots in flight to enhance safety. SIGMETs are issued by the responsible M</w:t>
      </w:r>
      <w:r w:rsidR="00274F78">
        <w:rPr>
          <w:bCs/>
        </w:rPr>
        <w:t>eteorological Watch Office (M</w:t>
      </w:r>
      <w:r w:rsidR="00274F78" w:rsidRPr="00807CAF">
        <w:rPr>
          <w:bCs/>
        </w:rPr>
        <w:t>WO</w:t>
      </w:r>
      <w:r w:rsidR="00274F78">
        <w:rPr>
          <w:bCs/>
        </w:rPr>
        <w:t>)</w:t>
      </w:r>
      <w:r w:rsidR="00274F78" w:rsidRPr="00807CAF">
        <w:rPr>
          <w:bCs/>
        </w:rPr>
        <w:t xml:space="preserve"> as soon as practical to give notice to operators and aircrews of potentially hazardous en-route conditions</w:t>
      </w:r>
      <w:r w:rsidR="00274F78">
        <w:rPr>
          <w:bCs/>
        </w:rPr>
        <w:t>. Standard WMO formatting should be adopted.</w:t>
      </w:r>
    </w:p>
    <w:p w:rsidR="001D0FF3" w:rsidRDefault="001D0FF3" w:rsidP="00274F78">
      <w:pPr>
        <w:jc w:val="both"/>
        <w:rPr>
          <w:bCs/>
        </w:rPr>
      </w:pPr>
    </w:p>
    <w:p w:rsidR="001D0FF3" w:rsidRDefault="001D0FF3" w:rsidP="00274F78">
      <w:pPr>
        <w:jc w:val="both"/>
        <w:rPr>
          <w:bCs/>
        </w:rPr>
      </w:pPr>
      <w:r>
        <w:rPr>
          <w:bCs/>
        </w:rPr>
        <w:t xml:space="preserve">Examples of other methods of communicating weather information are given in Para’s 3.2.2 and 3.2.3 below. Although there may be National differences, the intention is to show </w:t>
      </w:r>
      <w:r w:rsidR="008805BC">
        <w:rPr>
          <w:bCs/>
        </w:rPr>
        <w:t xml:space="preserve">how and </w:t>
      </w:r>
      <w:r>
        <w:rPr>
          <w:bCs/>
        </w:rPr>
        <w:t xml:space="preserve">where space weather information may be integrated, and not impose </w:t>
      </w:r>
      <w:r w:rsidR="008805BC">
        <w:rPr>
          <w:bCs/>
        </w:rPr>
        <w:t xml:space="preserve">particular </w:t>
      </w:r>
      <w:r>
        <w:rPr>
          <w:bCs/>
        </w:rPr>
        <w:t xml:space="preserve">National </w:t>
      </w:r>
      <w:r w:rsidR="007955CB">
        <w:rPr>
          <w:bCs/>
        </w:rPr>
        <w:t>practices</w:t>
      </w:r>
      <w:r w:rsidR="008805BC">
        <w:rPr>
          <w:bCs/>
        </w:rPr>
        <w:t>.</w:t>
      </w:r>
    </w:p>
    <w:p w:rsidR="00274F78" w:rsidRDefault="00274F78" w:rsidP="00274F78">
      <w:pPr>
        <w:jc w:val="both"/>
        <w:rPr>
          <w:bCs/>
        </w:rPr>
      </w:pPr>
    </w:p>
    <w:p w:rsidR="00274F78" w:rsidRDefault="00274F78" w:rsidP="00274F78">
      <w:pPr>
        <w:jc w:val="both"/>
        <w:rPr>
          <w:bCs/>
        </w:rPr>
      </w:pPr>
      <w:r>
        <w:rPr>
          <w:bCs/>
        </w:rPr>
        <w:t>In the mid</w:t>
      </w:r>
      <w:r w:rsidR="008950C7">
        <w:rPr>
          <w:bCs/>
        </w:rPr>
        <w:t xml:space="preserve">-to-far term (i.e., </w:t>
      </w:r>
      <w:r w:rsidR="001D0FF3">
        <w:rPr>
          <w:bCs/>
        </w:rPr>
        <w:t>NextGen, SESAR</w:t>
      </w:r>
      <w:r w:rsidR="008950C7">
        <w:rPr>
          <w:bCs/>
        </w:rPr>
        <w:t xml:space="preserve">), </w:t>
      </w:r>
      <w:r>
        <w:rPr>
          <w:bCs/>
        </w:rPr>
        <w:t xml:space="preserve">space weather </w:t>
      </w:r>
      <w:r w:rsidR="008950C7">
        <w:rPr>
          <w:bCs/>
        </w:rPr>
        <w:t xml:space="preserve">information </w:t>
      </w:r>
      <w:r>
        <w:rPr>
          <w:bCs/>
        </w:rPr>
        <w:t>should be developed that will deliver more detailed informatio</w:t>
      </w:r>
      <w:r w:rsidR="008950C7">
        <w:rPr>
          <w:bCs/>
        </w:rPr>
        <w:t xml:space="preserve">n for each of the hazards. The information </w:t>
      </w:r>
      <w:r>
        <w:rPr>
          <w:bCs/>
        </w:rPr>
        <w:t>should be presented in text and graphical formats.</w:t>
      </w:r>
    </w:p>
    <w:p w:rsidR="00CC5CFE" w:rsidRPr="00930329" w:rsidRDefault="00CC5CFE" w:rsidP="00274F78">
      <w:pPr>
        <w:jc w:val="both"/>
        <w:rPr>
          <w:bCs/>
        </w:rPr>
      </w:pPr>
    </w:p>
    <w:p w:rsidR="00274F78" w:rsidRPr="00C64B1D" w:rsidRDefault="00415EC2" w:rsidP="00274F78">
      <w:pPr>
        <w:pStyle w:val="Heading2"/>
        <w:jc w:val="both"/>
        <w:rPr>
          <w:i w:val="0"/>
          <w:sz w:val="24"/>
          <w:szCs w:val="24"/>
        </w:rPr>
      </w:pPr>
      <w:bookmarkStart w:id="28" w:name="_Toc256965071"/>
      <w:r>
        <w:rPr>
          <w:i w:val="0"/>
          <w:sz w:val="24"/>
          <w:szCs w:val="24"/>
        </w:rPr>
        <w:t>3</w:t>
      </w:r>
      <w:r w:rsidR="00274F78" w:rsidRPr="00C64B1D">
        <w:rPr>
          <w:i w:val="0"/>
          <w:sz w:val="24"/>
          <w:szCs w:val="24"/>
        </w:rPr>
        <w:t>.2.1</w:t>
      </w:r>
      <w:r w:rsidR="00274F78" w:rsidRPr="00C64B1D">
        <w:rPr>
          <w:i w:val="0"/>
          <w:sz w:val="24"/>
          <w:szCs w:val="24"/>
        </w:rPr>
        <w:tab/>
      </w:r>
      <w:r w:rsidR="00274F78">
        <w:rPr>
          <w:i w:val="0"/>
          <w:sz w:val="24"/>
          <w:szCs w:val="24"/>
        </w:rPr>
        <w:tab/>
      </w:r>
      <w:r w:rsidR="00274F78" w:rsidRPr="00C64B1D">
        <w:rPr>
          <w:i w:val="0"/>
          <w:sz w:val="24"/>
          <w:szCs w:val="24"/>
        </w:rPr>
        <w:t>Space Weather Briefings</w:t>
      </w:r>
      <w:bookmarkEnd w:id="28"/>
    </w:p>
    <w:p w:rsidR="00274F78" w:rsidRPr="008A45F4" w:rsidRDefault="00274F78" w:rsidP="00274F78">
      <w:pPr>
        <w:jc w:val="both"/>
        <w:rPr>
          <w:bCs/>
        </w:rPr>
      </w:pPr>
      <w:r w:rsidRPr="008A45F4">
        <w:rPr>
          <w:bCs/>
        </w:rPr>
        <w:t xml:space="preserve">Prior to every flight, pilots </w:t>
      </w:r>
      <w:r>
        <w:rPr>
          <w:bCs/>
        </w:rPr>
        <w:t xml:space="preserve">and airline dispatchers </w:t>
      </w:r>
      <w:r w:rsidRPr="008A45F4">
        <w:rPr>
          <w:bCs/>
        </w:rPr>
        <w:t xml:space="preserve">should gather all information vital to the nature of the flight. This </w:t>
      </w:r>
      <w:r>
        <w:rPr>
          <w:bCs/>
        </w:rPr>
        <w:t xml:space="preserve">should </w:t>
      </w:r>
      <w:r w:rsidR="008950C7">
        <w:rPr>
          <w:bCs/>
        </w:rPr>
        <w:t xml:space="preserve">include </w:t>
      </w:r>
      <w:r w:rsidRPr="008A45F4">
        <w:rPr>
          <w:bCs/>
        </w:rPr>
        <w:t xml:space="preserve">appropriate </w:t>
      </w:r>
      <w:r>
        <w:rPr>
          <w:bCs/>
        </w:rPr>
        <w:t xml:space="preserve">space </w:t>
      </w:r>
      <w:r w:rsidRPr="008A45F4">
        <w:rPr>
          <w:bCs/>
        </w:rPr>
        <w:t xml:space="preserve">weather </w:t>
      </w:r>
      <w:r w:rsidR="008950C7">
        <w:rPr>
          <w:bCs/>
        </w:rPr>
        <w:t>information applicable to the operation</w:t>
      </w:r>
      <w:r w:rsidR="00E63E7C">
        <w:rPr>
          <w:bCs/>
        </w:rPr>
        <w:t xml:space="preserve"> and </w:t>
      </w:r>
      <w:r w:rsidRPr="008A45F4">
        <w:rPr>
          <w:bCs/>
        </w:rPr>
        <w:t xml:space="preserve">obtained from a </w:t>
      </w:r>
      <w:r>
        <w:rPr>
          <w:bCs/>
        </w:rPr>
        <w:t>recognized source.</w:t>
      </w:r>
    </w:p>
    <w:p w:rsidR="00274F78" w:rsidRDefault="00274F78" w:rsidP="00274F78">
      <w:pPr>
        <w:jc w:val="both"/>
        <w:rPr>
          <w:bCs/>
        </w:rPr>
      </w:pPr>
    </w:p>
    <w:p w:rsidR="00274F78" w:rsidRPr="008A45F4" w:rsidRDefault="00274F78" w:rsidP="00274F78">
      <w:pPr>
        <w:jc w:val="both"/>
        <w:rPr>
          <w:bCs/>
        </w:rPr>
      </w:pPr>
      <w:r>
        <w:rPr>
          <w:bCs/>
        </w:rPr>
        <w:t>In order t</w:t>
      </w:r>
      <w:r w:rsidR="00E63E7C">
        <w:rPr>
          <w:bCs/>
        </w:rPr>
        <w:t xml:space="preserve">o provide </w:t>
      </w:r>
      <w:r w:rsidRPr="008A45F4">
        <w:rPr>
          <w:bCs/>
        </w:rPr>
        <w:t xml:space="preserve">appropriate </w:t>
      </w:r>
      <w:r>
        <w:rPr>
          <w:bCs/>
        </w:rPr>
        <w:t xml:space="preserve">space </w:t>
      </w:r>
      <w:r w:rsidRPr="008A45F4">
        <w:rPr>
          <w:bCs/>
        </w:rPr>
        <w:t xml:space="preserve">weather </w:t>
      </w:r>
      <w:r w:rsidR="00E63E7C">
        <w:rPr>
          <w:bCs/>
        </w:rPr>
        <w:t>information</w:t>
      </w:r>
      <w:r w:rsidRPr="008A45F4">
        <w:rPr>
          <w:bCs/>
        </w:rPr>
        <w:t xml:space="preserve">, </w:t>
      </w:r>
      <w:r>
        <w:rPr>
          <w:bCs/>
        </w:rPr>
        <w:t xml:space="preserve">the providers should </w:t>
      </w:r>
      <w:r w:rsidR="00E63E7C">
        <w:rPr>
          <w:bCs/>
        </w:rPr>
        <w:t>deliver</w:t>
      </w:r>
      <w:r>
        <w:rPr>
          <w:bCs/>
        </w:rPr>
        <w:t xml:space="preserve"> the </w:t>
      </w:r>
      <w:r w:rsidR="00E63E7C">
        <w:rPr>
          <w:bCs/>
        </w:rPr>
        <w:t xml:space="preserve">information </w:t>
      </w:r>
      <w:r>
        <w:rPr>
          <w:bCs/>
        </w:rPr>
        <w:t xml:space="preserve">in </w:t>
      </w:r>
      <w:r w:rsidR="00E63E7C">
        <w:rPr>
          <w:bCs/>
        </w:rPr>
        <w:t xml:space="preserve">the same </w:t>
      </w:r>
      <w:r w:rsidRPr="008A45F4">
        <w:rPr>
          <w:bCs/>
        </w:rPr>
        <w:t xml:space="preserve">types of briefings </w:t>
      </w:r>
      <w:r w:rsidR="00E63E7C">
        <w:rPr>
          <w:bCs/>
        </w:rPr>
        <w:t>that are currently us</w:t>
      </w:r>
      <w:r>
        <w:rPr>
          <w:bCs/>
        </w:rPr>
        <w:t>ed for terrestrial weather</w:t>
      </w:r>
      <w:r w:rsidRPr="008A45F4">
        <w:rPr>
          <w:bCs/>
        </w:rPr>
        <w:t xml:space="preserve"> - a standard, abbreviated or outlook.</w:t>
      </w:r>
    </w:p>
    <w:p w:rsidR="00274F78" w:rsidRDefault="00274F78" w:rsidP="00274F78">
      <w:pPr>
        <w:jc w:val="both"/>
        <w:rPr>
          <w:bCs/>
        </w:rPr>
      </w:pPr>
    </w:p>
    <w:p w:rsidR="00274F78" w:rsidRPr="008A45F4" w:rsidRDefault="008805BC" w:rsidP="00274F78">
      <w:pPr>
        <w:jc w:val="both"/>
        <w:rPr>
          <w:bCs/>
        </w:rPr>
      </w:pPr>
      <w:r>
        <w:rPr>
          <w:bCs/>
        </w:rPr>
        <w:t xml:space="preserve">Terrestrial weather </w:t>
      </w:r>
      <w:r w:rsidR="00274F78" w:rsidRPr="008A45F4">
        <w:rPr>
          <w:bCs/>
        </w:rPr>
        <w:t>i</w:t>
      </w:r>
      <w:r>
        <w:rPr>
          <w:bCs/>
        </w:rPr>
        <w:t>nformation can be</w:t>
      </w:r>
      <w:r w:rsidR="00274F78" w:rsidRPr="008A45F4">
        <w:rPr>
          <w:bCs/>
        </w:rPr>
        <w:t xml:space="preserve"> recorded in the flight plan system and a note is made regarding the type of weather briefing provided</w:t>
      </w:r>
      <w:r>
        <w:rPr>
          <w:bCs/>
        </w:rPr>
        <w:t>.</w:t>
      </w:r>
      <w:r w:rsidR="00274F78">
        <w:rPr>
          <w:bCs/>
        </w:rPr>
        <w:t xml:space="preserve"> </w:t>
      </w:r>
      <w:r>
        <w:rPr>
          <w:bCs/>
        </w:rPr>
        <w:t xml:space="preserve">Integrating </w:t>
      </w:r>
      <w:r w:rsidR="00274F78">
        <w:rPr>
          <w:bCs/>
        </w:rPr>
        <w:t>space weather information would also then be included</w:t>
      </w:r>
      <w:r>
        <w:rPr>
          <w:bCs/>
        </w:rPr>
        <w:t xml:space="preserve"> in this</w:t>
      </w:r>
      <w:r w:rsidR="00274F78" w:rsidRPr="008A45F4">
        <w:rPr>
          <w:bCs/>
        </w:rPr>
        <w:t xml:space="preserve">. If necessary, </w:t>
      </w:r>
      <w:r>
        <w:rPr>
          <w:bCs/>
        </w:rPr>
        <w:t xml:space="preserve">this information </w:t>
      </w:r>
      <w:r w:rsidR="00274F78" w:rsidRPr="008A45F4">
        <w:rPr>
          <w:bCs/>
        </w:rPr>
        <w:t xml:space="preserve">can </w:t>
      </w:r>
      <w:r w:rsidR="00274F78">
        <w:rPr>
          <w:bCs/>
        </w:rPr>
        <w:t xml:space="preserve">then </w:t>
      </w:r>
      <w:r w:rsidR="00274F78" w:rsidRPr="008A45F4">
        <w:rPr>
          <w:bCs/>
        </w:rPr>
        <w:t>be referenced later to fil</w:t>
      </w:r>
      <w:r w:rsidR="00274F78">
        <w:rPr>
          <w:bCs/>
        </w:rPr>
        <w:t xml:space="preserve">e or amend a flight plan. It can </w:t>
      </w:r>
      <w:r w:rsidR="00274F78" w:rsidRPr="008A45F4">
        <w:rPr>
          <w:bCs/>
        </w:rPr>
        <w:t>also used when an aircraft is overdue</w:t>
      </w:r>
      <w:r w:rsidR="00274F78">
        <w:rPr>
          <w:bCs/>
        </w:rPr>
        <w:t xml:space="preserve">, </w:t>
      </w:r>
      <w:r w:rsidR="00274F78" w:rsidRPr="008A45F4">
        <w:rPr>
          <w:bCs/>
        </w:rPr>
        <w:t>reported missing</w:t>
      </w:r>
      <w:r w:rsidR="00274F78">
        <w:rPr>
          <w:bCs/>
        </w:rPr>
        <w:t xml:space="preserve"> or for post-event analysis.</w:t>
      </w:r>
    </w:p>
    <w:p w:rsidR="00274F78" w:rsidRPr="008A45F4" w:rsidRDefault="00274F78" w:rsidP="00274F78">
      <w:pPr>
        <w:jc w:val="both"/>
        <w:rPr>
          <w:bCs/>
        </w:rPr>
      </w:pPr>
    </w:p>
    <w:p w:rsidR="00274F78" w:rsidRPr="008A45F4" w:rsidRDefault="00415EC2" w:rsidP="00274F78">
      <w:pPr>
        <w:pStyle w:val="Heading212pt"/>
      </w:pPr>
      <w:r>
        <w:t>3</w:t>
      </w:r>
      <w:r w:rsidR="00274F78" w:rsidRPr="008A45F4">
        <w:t>.</w:t>
      </w:r>
      <w:r w:rsidR="00274F78">
        <w:t>2.1.1</w:t>
      </w:r>
      <w:r w:rsidR="00274F78">
        <w:tab/>
        <w:t>Standard Briefing</w:t>
      </w:r>
    </w:p>
    <w:p w:rsidR="00274F78" w:rsidRPr="008A45F4" w:rsidRDefault="00274F78" w:rsidP="00274F78">
      <w:pPr>
        <w:jc w:val="both"/>
        <w:rPr>
          <w:bCs/>
        </w:rPr>
      </w:pPr>
      <w:r>
        <w:rPr>
          <w:bCs/>
        </w:rPr>
        <w:t xml:space="preserve">The space weather </w:t>
      </w:r>
      <w:r w:rsidRPr="008A45F4">
        <w:rPr>
          <w:bCs/>
        </w:rPr>
        <w:t xml:space="preserve">standard briefing </w:t>
      </w:r>
      <w:r>
        <w:rPr>
          <w:bCs/>
        </w:rPr>
        <w:t xml:space="preserve">should </w:t>
      </w:r>
      <w:r w:rsidRPr="008A45F4">
        <w:rPr>
          <w:bCs/>
        </w:rPr>
        <w:t xml:space="preserve">provide a complete </w:t>
      </w:r>
      <w:r>
        <w:rPr>
          <w:bCs/>
        </w:rPr>
        <w:t xml:space="preserve">space </w:t>
      </w:r>
      <w:r w:rsidRPr="008A45F4">
        <w:rPr>
          <w:bCs/>
        </w:rPr>
        <w:t xml:space="preserve">weather picture and is the most detailed of all briefings. This type of briefing should be </w:t>
      </w:r>
      <w:r w:rsidR="00933B0C">
        <w:rPr>
          <w:bCs/>
        </w:rPr>
        <w:t>available</w:t>
      </w:r>
      <w:r w:rsidRPr="008A45F4">
        <w:rPr>
          <w:bCs/>
        </w:rPr>
        <w:t xml:space="preserve"> prior to the departure </w:t>
      </w:r>
      <w:r w:rsidR="00933B0C">
        <w:rPr>
          <w:bCs/>
        </w:rPr>
        <w:t>of any flight and should be considered</w:t>
      </w:r>
      <w:r w:rsidRPr="008A45F4">
        <w:rPr>
          <w:bCs/>
        </w:rPr>
        <w:t xml:space="preserve"> during flight planning. A standard briefing provides the following information in sequential order if it is applicable to the route of flight. </w:t>
      </w:r>
    </w:p>
    <w:p w:rsidR="00274F78" w:rsidRPr="008A45F4" w:rsidRDefault="00274F78" w:rsidP="00274F78">
      <w:pPr>
        <w:jc w:val="both"/>
        <w:rPr>
          <w:bCs/>
        </w:rPr>
      </w:pPr>
    </w:p>
    <w:p w:rsidR="00274F78" w:rsidRPr="008A45F4" w:rsidRDefault="00274F78" w:rsidP="00274F78">
      <w:pPr>
        <w:ind w:left="284"/>
        <w:jc w:val="both"/>
        <w:rPr>
          <w:bCs/>
        </w:rPr>
      </w:pPr>
      <w:r w:rsidRPr="008A45F4">
        <w:rPr>
          <w:bCs/>
        </w:rPr>
        <w:t>1.</w:t>
      </w:r>
      <w:r>
        <w:rPr>
          <w:bCs/>
        </w:rPr>
        <w:tab/>
      </w:r>
      <w:r w:rsidRPr="008A45F4">
        <w:rPr>
          <w:bCs/>
        </w:rPr>
        <w:t xml:space="preserve">Adverse Conditions - This </w:t>
      </w:r>
      <w:r>
        <w:rPr>
          <w:bCs/>
        </w:rPr>
        <w:t xml:space="preserve">should </w:t>
      </w:r>
      <w:r w:rsidRPr="008A45F4">
        <w:rPr>
          <w:bCs/>
        </w:rPr>
        <w:t xml:space="preserve">include information about adverse conditions </w:t>
      </w:r>
      <w:r>
        <w:rPr>
          <w:bCs/>
        </w:rPr>
        <w:tab/>
      </w:r>
      <w:r w:rsidRPr="008A45F4">
        <w:rPr>
          <w:bCs/>
        </w:rPr>
        <w:t xml:space="preserve">that may influence a decision to cancel or alter the route of flight. Adverse </w:t>
      </w:r>
      <w:r>
        <w:rPr>
          <w:bCs/>
        </w:rPr>
        <w:tab/>
      </w:r>
      <w:r w:rsidRPr="008A45F4">
        <w:rPr>
          <w:bCs/>
        </w:rPr>
        <w:t xml:space="preserve">conditions include </w:t>
      </w:r>
      <w:r>
        <w:rPr>
          <w:bCs/>
        </w:rPr>
        <w:tab/>
      </w:r>
      <w:r w:rsidRPr="008A45F4">
        <w:rPr>
          <w:bCs/>
        </w:rPr>
        <w:t xml:space="preserve">significant </w:t>
      </w:r>
      <w:r>
        <w:rPr>
          <w:bCs/>
        </w:rPr>
        <w:t xml:space="preserve">space </w:t>
      </w:r>
      <w:r w:rsidRPr="008A45F4">
        <w:rPr>
          <w:bCs/>
        </w:rPr>
        <w:t xml:space="preserve">weather such as </w:t>
      </w:r>
      <w:r>
        <w:rPr>
          <w:bCs/>
        </w:rPr>
        <w:t xml:space="preserve">loss or disruption of </w:t>
      </w:r>
      <w:r>
        <w:rPr>
          <w:bCs/>
        </w:rPr>
        <w:lastRenderedPageBreak/>
        <w:tab/>
        <w:t xml:space="preserve">communications, increased </w:t>
      </w:r>
      <w:r>
        <w:rPr>
          <w:bCs/>
        </w:rPr>
        <w:tab/>
        <w:t xml:space="preserve">levels of radiation at planned altitudes, GNSS </w:t>
      </w:r>
      <w:r>
        <w:rPr>
          <w:bCs/>
        </w:rPr>
        <w:tab/>
        <w:t xml:space="preserve">outages or inaccuracies effecting </w:t>
      </w:r>
      <w:r>
        <w:rPr>
          <w:bCs/>
        </w:rPr>
        <w:tab/>
      </w:r>
      <w:r w:rsidR="001D0FF3">
        <w:rPr>
          <w:bCs/>
        </w:rPr>
        <w:t>navigation</w:t>
      </w:r>
      <w:r>
        <w:rPr>
          <w:bCs/>
        </w:rPr>
        <w:t>.</w:t>
      </w:r>
    </w:p>
    <w:p w:rsidR="00274F78" w:rsidRPr="008A45F4" w:rsidRDefault="00274F78" w:rsidP="00274F78">
      <w:pPr>
        <w:jc w:val="both"/>
        <w:rPr>
          <w:bCs/>
        </w:rPr>
      </w:pPr>
    </w:p>
    <w:p w:rsidR="00274F78" w:rsidRPr="008A45F4" w:rsidRDefault="00274F78" w:rsidP="00274F78">
      <w:pPr>
        <w:ind w:left="284"/>
        <w:jc w:val="both"/>
        <w:rPr>
          <w:bCs/>
        </w:rPr>
      </w:pPr>
      <w:r w:rsidRPr="008A45F4">
        <w:rPr>
          <w:bCs/>
        </w:rPr>
        <w:t>2.</w:t>
      </w:r>
      <w:r>
        <w:rPr>
          <w:bCs/>
        </w:rPr>
        <w:tab/>
      </w:r>
      <w:r w:rsidRPr="008A45F4">
        <w:rPr>
          <w:bCs/>
        </w:rPr>
        <w:t xml:space="preserve">Synopsis - The synopsis </w:t>
      </w:r>
      <w:r>
        <w:rPr>
          <w:bCs/>
        </w:rPr>
        <w:t xml:space="preserve">should be </w:t>
      </w:r>
      <w:r w:rsidRPr="008A45F4">
        <w:rPr>
          <w:bCs/>
        </w:rPr>
        <w:t xml:space="preserve">an overview of the larger </w:t>
      </w:r>
      <w:r>
        <w:rPr>
          <w:bCs/>
        </w:rPr>
        <w:t xml:space="preserve">space </w:t>
      </w:r>
      <w:r w:rsidRPr="008A45F4">
        <w:rPr>
          <w:bCs/>
        </w:rPr>
        <w:t xml:space="preserve">weather </w:t>
      </w:r>
      <w:r>
        <w:rPr>
          <w:bCs/>
        </w:rPr>
        <w:tab/>
      </w:r>
      <w:r w:rsidRPr="008A45F4">
        <w:rPr>
          <w:bCs/>
        </w:rPr>
        <w:t xml:space="preserve">picture. </w:t>
      </w:r>
      <w:r>
        <w:rPr>
          <w:bCs/>
        </w:rPr>
        <w:t xml:space="preserve">Solar activity (i.e., sunspots, flares, etc), geomagnetic storms and activity, </w:t>
      </w:r>
      <w:r>
        <w:rPr>
          <w:bCs/>
        </w:rPr>
        <w:tab/>
        <w:t>ionospheric variations, aurora borealis/australis and the resulting m</w:t>
      </w:r>
      <w:r w:rsidRPr="008A45F4">
        <w:rPr>
          <w:bCs/>
        </w:rPr>
        <w:t xml:space="preserve">ajor </w:t>
      </w:r>
      <w:r>
        <w:rPr>
          <w:bCs/>
        </w:rPr>
        <w:t xml:space="preserve">space </w:t>
      </w:r>
      <w:r>
        <w:rPr>
          <w:bCs/>
        </w:rPr>
        <w:tab/>
      </w:r>
      <w:r w:rsidRPr="008A45F4">
        <w:rPr>
          <w:bCs/>
        </w:rPr>
        <w:t xml:space="preserve">weather </w:t>
      </w:r>
      <w:r>
        <w:rPr>
          <w:bCs/>
        </w:rPr>
        <w:t xml:space="preserve">effects </w:t>
      </w:r>
      <w:r w:rsidRPr="008A45F4">
        <w:rPr>
          <w:bCs/>
        </w:rPr>
        <w:t xml:space="preserve">along or near the </w:t>
      </w:r>
      <w:r>
        <w:rPr>
          <w:bCs/>
        </w:rPr>
        <w:t xml:space="preserve">intended </w:t>
      </w:r>
      <w:r w:rsidRPr="008A45F4">
        <w:rPr>
          <w:bCs/>
        </w:rPr>
        <w:t>route of flight</w:t>
      </w:r>
      <w:r>
        <w:rPr>
          <w:bCs/>
        </w:rPr>
        <w:t>.</w:t>
      </w:r>
    </w:p>
    <w:p w:rsidR="00274F78" w:rsidRPr="00930329" w:rsidRDefault="00274F78" w:rsidP="00274F78">
      <w:pPr>
        <w:jc w:val="both"/>
        <w:rPr>
          <w:bCs/>
        </w:rPr>
      </w:pPr>
    </w:p>
    <w:p w:rsidR="00274F78" w:rsidRPr="002B31F3" w:rsidRDefault="00274F78" w:rsidP="00274F78">
      <w:pPr>
        <w:ind w:left="284"/>
        <w:jc w:val="both"/>
        <w:rPr>
          <w:bCs/>
        </w:rPr>
      </w:pPr>
      <w:r>
        <w:rPr>
          <w:bCs/>
        </w:rPr>
        <w:t>3.</w:t>
      </w:r>
      <w:r>
        <w:rPr>
          <w:bCs/>
        </w:rPr>
        <w:tab/>
      </w:r>
      <w:r w:rsidRPr="002B31F3">
        <w:rPr>
          <w:bCs/>
        </w:rPr>
        <w:t xml:space="preserve">Current Conditions - This portion of the briefing </w:t>
      </w:r>
      <w:r>
        <w:rPr>
          <w:bCs/>
        </w:rPr>
        <w:t xml:space="preserve">should </w:t>
      </w:r>
      <w:r w:rsidRPr="002B31F3">
        <w:rPr>
          <w:bCs/>
        </w:rPr>
        <w:t xml:space="preserve">contain the current </w:t>
      </w:r>
      <w:r>
        <w:rPr>
          <w:bCs/>
        </w:rPr>
        <w:t>space</w:t>
      </w:r>
      <w:r w:rsidRPr="002B31F3">
        <w:rPr>
          <w:bCs/>
        </w:rPr>
        <w:t xml:space="preserve"> </w:t>
      </w:r>
      <w:r>
        <w:rPr>
          <w:bCs/>
        </w:rPr>
        <w:tab/>
      </w:r>
      <w:r w:rsidRPr="002B31F3">
        <w:rPr>
          <w:bCs/>
        </w:rPr>
        <w:t>weather observations</w:t>
      </w:r>
      <w:r>
        <w:rPr>
          <w:bCs/>
        </w:rPr>
        <w:t xml:space="preserve"> effecting communications, radiation and navigation</w:t>
      </w:r>
      <w:r w:rsidRPr="002B31F3">
        <w:rPr>
          <w:bCs/>
        </w:rPr>
        <w:t xml:space="preserve"> along </w:t>
      </w:r>
      <w:r>
        <w:rPr>
          <w:bCs/>
        </w:rPr>
        <w:tab/>
      </w:r>
      <w:r w:rsidRPr="002B31F3">
        <w:rPr>
          <w:bCs/>
        </w:rPr>
        <w:t xml:space="preserve">the route of flight. If the departure time is more than 2 hours away, current </w:t>
      </w:r>
      <w:r>
        <w:rPr>
          <w:bCs/>
        </w:rPr>
        <w:tab/>
      </w:r>
      <w:r w:rsidRPr="002B31F3">
        <w:rPr>
          <w:bCs/>
        </w:rPr>
        <w:t>con</w:t>
      </w:r>
      <w:r>
        <w:rPr>
          <w:bCs/>
        </w:rPr>
        <w:t>ditions should</w:t>
      </w:r>
      <w:r w:rsidRPr="002B31F3">
        <w:rPr>
          <w:bCs/>
        </w:rPr>
        <w:t xml:space="preserve"> not be included in the briefing. </w:t>
      </w:r>
      <w:r>
        <w:rPr>
          <w:bCs/>
        </w:rPr>
        <w:t xml:space="preserve">Nil activity, effects and </w:t>
      </w:r>
      <w:r>
        <w:rPr>
          <w:bCs/>
        </w:rPr>
        <w:tab/>
        <w:t>degradation should be stated.</w:t>
      </w:r>
    </w:p>
    <w:p w:rsidR="00274F78" w:rsidRPr="002B31F3" w:rsidRDefault="00274F78" w:rsidP="00274F78">
      <w:pPr>
        <w:ind w:left="284"/>
        <w:jc w:val="both"/>
        <w:rPr>
          <w:bCs/>
        </w:rPr>
      </w:pPr>
    </w:p>
    <w:p w:rsidR="00274F78" w:rsidRDefault="00274F78" w:rsidP="00274F78">
      <w:pPr>
        <w:ind w:left="284"/>
        <w:jc w:val="both"/>
        <w:rPr>
          <w:bCs/>
        </w:rPr>
      </w:pPr>
      <w:r>
        <w:rPr>
          <w:bCs/>
        </w:rPr>
        <w:t>4</w:t>
      </w:r>
      <w:r w:rsidRPr="002B31F3">
        <w:rPr>
          <w:bCs/>
        </w:rPr>
        <w:t xml:space="preserve">. En Route Forecast - The en route forecast </w:t>
      </w:r>
      <w:r>
        <w:rPr>
          <w:bCs/>
        </w:rPr>
        <w:t xml:space="preserve">should be </w:t>
      </w:r>
      <w:r w:rsidRPr="002B31F3">
        <w:rPr>
          <w:bCs/>
        </w:rPr>
        <w:t xml:space="preserve">a summary of the </w:t>
      </w:r>
      <w:r>
        <w:rPr>
          <w:bCs/>
        </w:rPr>
        <w:t xml:space="preserve">space </w:t>
      </w:r>
      <w:r>
        <w:rPr>
          <w:bCs/>
        </w:rPr>
        <w:tab/>
        <w:t>w</w:t>
      </w:r>
      <w:r w:rsidRPr="002B31F3">
        <w:rPr>
          <w:bCs/>
        </w:rPr>
        <w:t xml:space="preserve">eather forecast </w:t>
      </w:r>
      <w:r>
        <w:rPr>
          <w:bCs/>
        </w:rPr>
        <w:t xml:space="preserve">effecting communications, radiation and navigation </w:t>
      </w:r>
      <w:r w:rsidRPr="002B31F3">
        <w:rPr>
          <w:bCs/>
        </w:rPr>
        <w:t>fo</w:t>
      </w:r>
      <w:r>
        <w:rPr>
          <w:bCs/>
        </w:rPr>
        <w:t xml:space="preserve">r the </w:t>
      </w:r>
      <w:r>
        <w:rPr>
          <w:bCs/>
        </w:rPr>
        <w:tab/>
        <w:t xml:space="preserve">proposed route </w:t>
      </w:r>
      <w:r>
        <w:rPr>
          <w:bCs/>
        </w:rPr>
        <w:tab/>
        <w:t>of flight.</w:t>
      </w:r>
    </w:p>
    <w:p w:rsidR="00274F78" w:rsidRDefault="00274F78" w:rsidP="00274F78">
      <w:pPr>
        <w:ind w:left="284"/>
        <w:jc w:val="both"/>
        <w:rPr>
          <w:bCs/>
        </w:rPr>
      </w:pPr>
    </w:p>
    <w:p w:rsidR="00274F78" w:rsidRPr="002B31F3" w:rsidRDefault="00274F78" w:rsidP="00274F78">
      <w:pPr>
        <w:ind w:left="284"/>
        <w:jc w:val="both"/>
        <w:rPr>
          <w:bCs/>
        </w:rPr>
      </w:pPr>
      <w:r>
        <w:rPr>
          <w:bCs/>
        </w:rPr>
        <w:t>5.</w:t>
      </w:r>
      <w:r>
        <w:rPr>
          <w:bCs/>
        </w:rPr>
        <w:tab/>
        <w:t xml:space="preserve">Communication Frequency Forecast – This forecast, where applicable for the </w:t>
      </w:r>
      <w:r>
        <w:rPr>
          <w:bCs/>
        </w:rPr>
        <w:tab/>
        <w:t xml:space="preserve">intended flight, should provide detailed information on the best (max) useable HF </w:t>
      </w:r>
      <w:r>
        <w:rPr>
          <w:bCs/>
        </w:rPr>
        <w:tab/>
        <w:t>frequencies, with a time period, i</w:t>
      </w:r>
      <w:r w:rsidR="001D0FF3">
        <w:rPr>
          <w:bCs/>
        </w:rPr>
        <w:t>n each ATC</w:t>
      </w:r>
      <w:r>
        <w:rPr>
          <w:bCs/>
        </w:rPr>
        <w:t xml:space="preserve"> </w:t>
      </w:r>
      <w:r w:rsidR="001D0FF3">
        <w:rPr>
          <w:bCs/>
        </w:rPr>
        <w:t>F</w:t>
      </w:r>
      <w:r>
        <w:rPr>
          <w:bCs/>
        </w:rPr>
        <w:t xml:space="preserve">light </w:t>
      </w:r>
      <w:r w:rsidR="001D0FF3">
        <w:rPr>
          <w:bCs/>
        </w:rPr>
        <w:t>I</w:t>
      </w:r>
      <w:r>
        <w:rPr>
          <w:bCs/>
        </w:rPr>
        <w:t xml:space="preserve">nformation </w:t>
      </w:r>
      <w:r>
        <w:rPr>
          <w:bCs/>
        </w:rPr>
        <w:tab/>
      </w:r>
      <w:r w:rsidR="001D0FF3">
        <w:rPr>
          <w:bCs/>
        </w:rPr>
        <w:t>R</w:t>
      </w:r>
      <w:r>
        <w:rPr>
          <w:bCs/>
        </w:rPr>
        <w:t>egion (FIR).</w:t>
      </w:r>
    </w:p>
    <w:p w:rsidR="00274F78" w:rsidRPr="002B31F3" w:rsidRDefault="00274F78" w:rsidP="00274F78">
      <w:pPr>
        <w:ind w:left="284"/>
        <w:jc w:val="both"/>
        <w:rPr>
          <w:bCs/>
        </w:rPr>
      </w:pPr>
    </w:p>
    <w:p w:rsidR="00274F78" w:rsidRPr="002B31F3" w:rsidRDefault="00274F78" w:rsidP="00274F78">
      <w:pPr>
        <w:ind w:left="284"/>
        <w:jc w:val="both"/>
        <w:rPr>
          <w:bCs/>
        </w:rPr>
      </w:pPr>
      <w:r>
        <w:rPr>
          <w:bCs/>
        </w:rPr>
        <w:t>6</w:t>
      </w:r>
      <w:r w:rsidRPr="002B31F3">
        <w:rPr>
          <w:bCs/>
        </w:rPr>
        <w:t>.</w:t>
      </w:r>
      <w:r>
        <w:rPr>
          <w:bCs/>
        </w:rPr>
        <w:tab/>
      </w:r>
      <w:r w:rsidRPr="002B31F3">
        <w:rPr>
          <w:bCs/>
        </w:rPr>
        <w:t xml:space="preserve">Destination </w:t>
      </w:r>
      <w:r>
        <w:rPr>
          <w:bCs/>
        </w:rPr>
        <w:t xml:space="preserve">GNSS </w:t>
      </w:r>
      <w:r w:rsidRPr="002B31F3">
        <w:rPr>
          <w:bCs/>
        </w:rPr>
        <w:t xml:space="preserve">Forecast - The destination </w:t>
      </w:r>
      <w:r>
        <w:rPr>
          <w:bCs/>
        </w:rPr>
        <w:t xml:space="preserve">GNSS </w:t>
      </w:r>
      <w:r w:rsidRPr="002B31F3">
        <w:rPr>
          <w:bCs/>
        </w:rPr>
        <w:t xml:space="preserve">forecast </w:t>
      </w:r>
      <w:r>
        <w:rPr>
          <w:bCs/>
        </w:rPr>
        <w:t xml:space="preserve">should be </w:t>
      </w:r>
      <w:r w:rsidRPr="002B31F3">
        <w:rPr>
          <w:bCs/>
        </w:rPr>
        <w:t xml:space="preserve">a </w:t>
      </w:r>
      <w:r>
        <w:rPr>
          <w:bCs/>
        </w:rPr>
        <w:tab/>
      </w:r>
      <w:r w:rsidRPr="002B31F3">
        <w:rPr>
          <w:bCs/>
        </w:rPr>
        <w:t xml:space="preserve">summary of the expected </w:t>
      </w:r>
      <w:r>
        <w:rPr>
          <w:bCs/>
        </w:rPr>
        <w:t xml:space="preserve">GNSS reliability and accuracy for the anticipated arrival </w:t>
      </w:r>
      <w:r>
        <w:rPr>
          <w:bCs/>
        </w:rPr>
        <w:tab/>
        <w:t>and runway at</w:t>
      </w:r>
      <w:r w:rsidRPr="002B31F3">
        <w:rPr>
          <w:bCs/>
        </w:rPr>
        <w:t xml:space="preserve"> the destination airport at the e</w:t>
      </w:r>
      <w:r>
        <w:rPr>
          <w:bCs/>
        </w:rPr>
        <w:t>stimated time of arrival (ETA).</w:t>
      </w:r>
    </w:p>
    <w:p w:rsidR="00274F78" w:rsidRPr="002B31F3" w:rsidRDefault="00274F78" w:rsidP="00274F78">
      <w:pPr>
        <w:ind w:left="284"/>
        <w:jc w:val="both"/>
        <w:rPr>
          <w:bCs/>
        </w:rPr>
      </w:pPr>
    </w:p>
    <w:p w:rsidR="00274F78" w:rsidRPr="002B31F3" w:rsidRDefault="00274F78" w:rsidP="00274F78">
      <w:pPr>
        <w:ind w:left="284"/>
        <w:jc w:val="both"/>
        <w:rPr>
          <w:bCs/>
        </w:rPr>
      </w:pPr>
      <w:r>
        <w:rPr>
          <w:bCs/>
        </w:rPr>
        <w:t>7</w:t>
      </w:r>
      <w:r w:rsidRPr="002B31F3">
        <w:rPr>
          <w:bCs/>
        </w:rPr>
        <w:t xml:space="preserve">. </w:t>
      </w:r>
      <w:r>
        <w:rPr>
          <w:bCs/>
        </w:rPr>
        <w:t xml:space="preserve">Radiation </w:t>
      </w:r>
      <w:r w:rsidRPr="002B31F3">
        <w:rPr>
          <w:bCs/>
        </w:rPr>
        <w:t xml:space="preserve">Aloft </w:t>
      </w:r>
      <w:r>
        <w:rPr>
          <w:bCs/>
        </w:rPr>
        <w:t>–</w:t>
      </w:r>
      <w:r w:rsidRPr="002B31F3">
        <w:rPr>
          <w:bCs/>
        </w:rPr>
        <w:t xml:space="preserve"> </w:t>
      </w:r>
      <w:r>
        <w:rPr>
          <w:bCs/>
        </w:rPr>
        <w:t xml:space="preserve">Radiation </w:t>
      </w:r>
      <w:r w:rsidRPr="002B31F3">
        <w:rPr>
          <w:bCs/>
        </w:rPr>
        <w:t xml:space="preserve">aloft </w:t>
      </w:r>
      <w:r>
        <w:rPr>
          <w:bCs/>
        </w:rPr>
        <w:t xml:space="preserve">should be </w:t>
      </w:r>
      <w:r w:rsidRPr="002B31F3">
        <w:rPr>
          <w:bCs/>
        </w:rPr>
        <w:t xml:space="preserve">a forecast of the </w:t>
      </w:r>
      <w:r>
        <w:rPr>
          <w:bCs/>
        </w:rPr>
        <w:t xml:space="preserve">atmospheric radiation </w:t>
      </w:r>
      <w:r>
        <w:rPr>
          <w:bCs/>
        </w:rPr>
        <w:tab/>
        <w:t xml:space="preserve">dose rates </w:t>
      </w:r>
      <w:r w:rsidRPr="002B31F3">
        <w:rPr>
          <w:bCs/>
        </w:rPr>
        <w:t xml:space="preserve">at specific altitudes along the route of flight. </w:t>
      </w:r>
    </w:p>
    <w:p w:rsidR="00274F78" w:rsidRPr="002B31F3" w:rsidRDefault="00274F78" w:rsidP="00274F78">
      <w:pPr>
        <w:ind w:left="284"/>
        <w:jc w:val="both"/>
        <w:rPr>
          <w:bCs/>
        </w:rPr>
      </w:pPr>
    </w:p>
    <w:p w:rsidR="00274F78" w:rsidRPr="002B31F3" w:rsidRDefault="00274F78" w:rsidP="00274F78">
      <w:pPr>
        <w:ind w:left="284"/>
        <w:jc w:val="both"/>
        <w:rPr>
          <w:bCs/>
        </w:rPr>
      </w:pPr>
      <w:r>
        <w:rPr>
          <w:bCs/>
        </w:rPr>
        <w:t>8</w:t>
      </w:r>
      <w:r w:rsidRPr="002B31F3">
        <w:rPr>
          <w:bCs/>
        </w:rPr>
        <w:t xml:space="preserve">. ATC Delays - This </w:t>
      </w:r>
      <w:r>
        <w:rPr>
          <w:bCs/>
        </w:rPr>
        <w:t xml:space="preserve">should be </w:t>
      </w:r>
      <w:r w:rsidRPr="002B31F3">
        <w:rPr>
          <w:bCs/>
        </w:rPr>
        <w:t xml:space="preserve">an advisory of any known </w:t>
      </w:r>
      <w:r>
        <w:rPr>
          <w:bCs/>
        </w:rPr>
        <w:t xml:space="preserve">or anticipated </w:t>
      </w:r>
      <w:r w:rsidRPr="002B31F3">
        <w:rPr>
          <w:bCs/>
        </w:rPr>
        <w:t>ATC</w:t>
      </w:r>
      <w:r>
        <w:rPr>
          <w:bCs/>
        </w:rPr>
        <w:t xml:space="preserve"> </w:t>
      </w:r>
      <w:r w:rsidRPr="002B31F3">
        <w:rPr>
          <w:bCs/>
        </w:rPr>
        <w:t xml:space="preserve">delays </w:t>
      </w:r>
      <w:r>
        <w:rPr>
          <w:bCs/>
        </w:rPr>
        <w:tab/>
        <w:t xml:space="preserve">or </w:t>
      </w:r>
      <w:r>
        <w:rPr>
          <w:bCs/>
        </w:rPr>
        <w:tab/>
        <w:t xml:space="preserve">spacing variations, due to space weather activity, </w:t>
      </w:r>
      <w:r w:rsidRPr="002B31F3">
        <w:rPr>
          <w:bCs/>
        </w:rPr>
        <w:t xml:space="preserve">that may affect the flight. </w:t>
      </w:r>
    </w:p>
    <w:p w:rsidR="00274F78" w:rsidRPr="002B31F3" w:rsidRDefault="00274F78" w:rsidP="00274F78">
      <w:pPr>
        <w:ind w:left="284"/>
        <w:jc w:val="both"/>
        <w:rPr>
          <w:bCs/>
        </w:rPr>
      </w:pPr>
    </w:p>
    <w:p w:rsidR="00274F78" w:rsidRPr="002B31F3" w:rsidRDefault="00274F78" w:rsidP="00274F78">
      <w:pPr>
        <w:ind w:left="284"/>
        <w:jc w:val="both"/>
        <w:rPr>
          <w:bCs/>
        </w:rPr>
      </w:pPr>
      <w:r>
        <w:rPr>
          <w:bCs/>
        </w:rPr>
        <w:t>9</w:t>
      </w:r>
      <w:r w:rsidRPr="002B31F3">
        <w:rPr>
          <w:bCs/>
        </w:rPr>
        <w:t xml:space="preserve">. Other Information - At the end of the standard briefing, the specialist </w:t>
      </w:r>
      <w:r>
        <w:rPr>
          <w:bCs/>
        </w:rPr>
        <w:t xml:space="preserve">or service </w:t>
      </w:r>
      <w:r>
        <w:rPr>
          <w:bCs/>
        </w:rPr>
        <w:tab/>
        <w:t>provider should</w:t>
      </w:r>
      <w:r w:rsidRPr="002B31F3">
        <w:rPr>
          <w:bCs/>
        </w:rPr>
        <w:t xml:space="preserve"> provide </w:t>
      </w:r>
      <w:r>
        <w:rPr>
          <w:bCs/>
        </w:rPr>
        <w:t xml:space="preserve">telephone number information to contact their services or </w:t>
      </w:r>
      <w:r>
        <w:rPr>
          <w:bCs/>
        </w:rPr>
        <w:tab/>
        <w:t xml:space="preserve">for the National ISES Regional Warning Centre (RWC). Airborne </w:t>
      </w:r>
      <w:r w:rsidRPr="002B31F3">
        <w:rPr>
          <w:bCs/>
        </w:rPr>
        <w:t xml:space="preserve">radio frequencies </w:t>
      </w:r>
      <w:r>
        <w:rPr>
          <w:bCs/>
        </w:rPr>
        <w:tab/>
      </w:r>
      <w:r w:rsidRPr="002B31F3">
        <w:rPr>
          <w:bCs/>
        </w:rPr>
        <w:t>to</w:t>
      </w:r>
      <w:r>
        <w:rPr>
          <w:bCs/>
        </w:rPr>
        <w:t xml:space="preserve"> </w:t>
      </w:r>
      <w:r w:rsidRPr="002B31F3">
        <w:rPr>
          <w:bCs/>
        </w:rPr>
        <w:t>contact En Route Flight Advisory Service</w:t>
      </w:r>
      <w:r>
        <w:rPr>
          <w:bCs/>
        </w:rPr>
        <w:t>s</w:t>
      </w:r>
      <w:r w:rsidRPr="002B31F3">
        <w:rPr>
          <w:bCs/>
        </w:rPr>
        <w:t xml:space="preserve"> (EFAS)</w:t>
      </w:r>
      <w:r>
        <w:rPr>
          <w:bCs/>
        </w:rPr>
        <w:t xml:space="preserve"> should also be considered</w:t>
      </w:r>
      <w:r w:rsidRPr="002B31F3">
        <w:rPr>
          <w:bCs/>
        </w:rPr>
        <w:t xml:space="preserve">. </w:t>
      </w:r>
      <w:r>
        <w:rPr>
          <w:bCs/>
        </w:rPr>
        <w:tab/>
      </w:r>
      <w:r w:rsidRPr="002B31F3">
        <w:rPr>
          <w:bCs/>
        </w:rPr>
        <w:t>Any</w:t>
      </w:r>
      <w:r>
        <w:rPr>
          <w:bCs/>
        </w:rPr>
        <w:t xml:space="preserve"> a</w:t>
      </w:r>
      <w:r w:rsidRPr="002B31F3">
        <w:rPr>
          <w:bCs/>
        </w:rPr>
        <w:t>dditional information requested</w:t>
      </w:r>
      <w:r>
        <w:rPr>
          <w:bCs/>
        </w:rPr>
        <w:t xml:space="preserve"> should also be provided in this section.</w:t>
      </w:r>
    </w:p>
    <w:p w:rsidR="00274F78" w:rsidRPr="002B31F3" w:rsidRDefault="00274F78" w:rsidP="00274F78">
      <w:pPr>
        <w:ind w:left="284"/>
        <w:jc w:val="both"/>
        <w:rPr>
          <w:bCs/>
        </w:rPr>
      </w:pPr>
    </w:p>
    <w:p w:rsidR="00274F78" w:rsidRPr="002B31F3" w:rsidRDefault="00415EC2" w:rsidP="00274F78">
      <w:pPr>
        <w:pStyle w:val="Heading212pt"/>
      </w:pPr>
      <w:r>
        <w:t>3</w:t>
      </w:r>
      <w:r w:rsidR="00274F78" w:rsidRPr="002B31F3">
        <w:t>.</w:t>
      </w:r>
      <w:r w:rsidR="00274F78">
        <w:t>2</w:t>
      </w:r>
      <w:r w:rsidR="00274F78" w:rsidRPr="002B31F3">
        <w:t>.1.2</w:t>
      </w:r>
      <w:r w:rsidR="00274F78">
        <w:tab/>
      </w:r>
      <w:r w:rsidR="00274F78" w:rsidRPr="002B31F3">
        <w:t>Abbrevi</w:t>
      </w:r>
      <w:r w:rsidR="00274F78">
        <w:t>ated Briefing</w:t>
      </w:r>
    </w:p>
    <w:p w:rsidR="00274F78" w:rsidRPr="002B31F3" w:rsidRDefault="00274F78" w:rsidP="00274F78">
      <w:pPr>
        <w:jc w:val="both"/>
        <w:rPr>
          <w:bCs/>
        </w:rPr>
      </w:pPr>
      <w:r>
        <w:rPr>
          <w:bCs/>
        </w:rPr>
        <w:t>The</w:t>
      </w:r>
      <w:r w:rsidRPr="002B31F3">
        <w:rPr>
          <w:bCs/>
        </w:rPr>
        <w:t xml:space="preserve"> </w:t>
      </w:r>
      <w:r>
        <w:rPr>
          <w:bCs/>
        </w:rPr>
        <w:t xml:space="preserve">space weather </w:t>
      </w:r>
      <w:r w:rsidRPr="002B31F3">
        <w:rPr>
          <w:bCs/>
        </w:rPr>
        <w:t xml:space="preserve">abbreviated briefing is a shortened version of the standard briefing. It should be requested when a departure has been delayed or when specific </w:t>
      </w:r>
      <w:r>
        <w:rPr>
          <w:bCs/>
        </w:rPr>
        <w:t xml:space="preserve">space </w:t>
      </w:r>
      <w:r w:rsidRPr="002B31F3">
        <w:rPr>
          <w:bCs/>
        </w:rPr>
        <w:t xml:space="preserve">weather information is needed to update a previous standard briefing. When this is the case, the </w:t>
      </w:r>
      <w:r>
        <w:rPr>
          <w:bCs/>
        </w:rPr>
        <w:t xml:space="preserve">space </w:t>
      </w:r>
      <w:r w:rsidRPr="002B31F3">
        <w:rPr>
          <w:bCs/>
        </w:rPr>
        <w:t xml:space="preserve">weather specialist </w:t>
      </w:r>
      <w:r>
        <w:rPr>
          <w:bCs/>
        </w:rPr>
        <w:t xml:space="preserve">will </w:t>
      </w:r>
      <w:r w:rsidRPr="002B31F3">
        <w:rPr>
          <w:bCs/>
        </w:rPr>
        <w:t xml:space="preserve">need to know the time and source of the previous briefing so the necessary </w:t>
      </w:r>
      <w:r>
        <w:rPr>
          <w:bCs/>
        </w:rPr>
        <w:t xml:space="preserve">space </w:t>
      </w:r>
      <w:r w:rsidRPr="002B31F3">
        <w:rPr>
          <w:bCs/>
        </w:rPr>
        <w:t>weather information wil</w:t>
      </w:r>
      <w:r>
        <w:rPr>
          <w:bCs/>
        </w:rPr>
        <w:t>l not be omitted inadvertently.</w:t>
      </w:r>
    </w:p>
    <w:p w:rsidR="00274F78" w:rsidRPr="002B31F3" w:rsidRDefault="00274F78" w:rsidP="00274F78">
      <w:pPr>
        <w:ind w:left="284"/>
        <w:jc w:val="both"/>
        <w:rPr>
          <w:bCs/>
        </w:rPr>
      </w:pPr>
    </w:p>
    <w:p w:rsidR="00274F78" w:rsidRPr="002B31F3" w:rsidRDefault="00415EC2" w:rsidP="00274F78">
      <w:pPr>
        <w:pStyle w:val="Heading212pt"/>
      </w:pPr>
      <w:r>
        <w:lastRenderedPageBreak/>
        <w:t>3</w:t>
      </w:r>
      <w:r w:rsidR="00274F78" w:rsidRPr="002B31F3">
        <w:t>.</w:t>
      </w:r>
      <w:r w:rsidR="00274F78">
        <w:t>2.1.3 Outlook Briefing</w:t>
      </w:r>
    </w:p>
    <w:p w:rsidR="00CC5CFE" w:rsidRDefault="00274F78" w:rsidP="00274F78">
      <w:pPr>
        <w:jc w:val="both"/>
        <w:rPr>
          <w:bCs/>
        </w:rPr>
      </w:pPr>
      <w:r>
        <w:rPr>
          <w:bCs/>
        </w:rPr>
        <w:t>The</w:t>
      </w:r>
      <w:r w:rsidRPr="002B31F3">
        <w:rPr>
          <w:bCs/>
        </w:rPr>
        <w:t xml:space="preserve"> outlook briefing should be requested when a planned departure is 6 or more hours away. It </w:t>
      </w:r>
      <w:r>
        <w:rPr>
          <w:bCs/>
        </w:rPr>
        <w:t>should provide</w:t>
      </w:r>
      <w:r w:rsidRPr="002B31F3">
        <w:rPr>
          <w:bCs/>
        </w:rPr>
        <w:t xml:space="preserve"> initial forecast information</w:t>
      </w:r>
      <w:r>
        <w:rPr>
          <w:bCs/>
        </w:rPr>
        <w:t xml:space="preserve">, but will be </w:t>
      </w:r>
      <w:r w:rsidRPr="002B31F3">
        <w:rPr>
          <w:bCs/>
        </w:rPr>
        <w:t xml:space="preserve">limited in scope due to the timeframe of the planned flight. This type of briefing </w:t>
      </w:r>
      <w:r>
        <w:rPr>
          <w:bCs/>
        </w:rPr>
        <w:t xml:space="preserve">should be </w:t>
      </w:r>
      <w:r w:rsidRPr="002B31F3">
        <w:rPr>
          <w:bCs/>
        </w:rPr>
        <w:t xml:space="preserve">a good source of flight planning information that can influence decisions regarding route of flight, altitude, and ultimately the “go, no-go” decision. A follow-up standard briefing prior to departure </w:t>
      </w:r>
      <w:r>
        <w:rPr>
          <w:bCs/>
        </w:rPr>
        <w:t>will be required</w:t>
      </w:r>
      <w:r w:rsidRPr="002B31F3">
        <w:rPr>
          <w:bCs/>
        </w:rPr>
        <w:t>.</w:t>
      </w:r>
    </w:p>
    <w:p w:rsidR="00CC5CFE" w:rsidRDefault="00CC5CFE" w:rsidP="00274F78">
      <w:pPr>
        <w:jc w:val="both"/>
        <w:rPr>
          <w:bCs/>
        </w:rPr>
      </w:pPr>
    </w:p>
    <w:p w:rsidR="00274F78" w:rsidRPr="00C64B1D" w:rsidRDefault="00415EC2" w:rsidP="00274F78">
      <w:pPr>
        <w:pStyle w:val="Heading2"/>
        <w:jc w:val="both"/>
        <w:rPr>
          <w:bCs w:val="0"/>
          <w:i w:val="0"/>
          <w:sz w:val="24"/>
          <w:szCs w:val="24"/>
        </w:rPr>
      </w:pPr>
      <w:bookmarkStart w:id="29" w:name="_Toc256965072"/>
      <w:r>
        <w:rPr>
          <w:i w:val="0"/>
          <w:sz w:val="24"/>
          <w:szCs w:val="24"/>
        </w:rPr>
        <w:t>3</w:t>
      </w:r>
      <w:r w:rsidR="00274F78" w:rsidRPr="00C64B1D">
        <w:rPr>
          <w:i w:val="0"/>
          <w:sz w:val="24"/>
          <w:szCs w:val="24"/>
        </w:rPr>
        <w:t>.2.2</w:t>
      </w:r>
      <w:r w:rsidR="00274F78" w:rsidRPr="00C64B1D">
        <w:rPr>
          <w:i w:val="0"/>
          <w:sz w:val="24"/>
          <w:szCs w:val="24"/>
        </w:rPr>
        <w:tab/>
      </w:r>
      <w:r w:rsidR="00274F78" w:rsidRPr="00C64B1D">
        <w:rPr>
          <w:i w:val="0"/>
          <w:sz w:val="24"/>
          <w:szCs w:val="24"/>
        </w:rPr>
        <w:tab/>
        <w:t>Aviation Digital Data Service (ADDS)</w:t>
      </w:r>
      <w:r w:rsidR="001D0FF3">
        <w:rPr>
          <w:i w:val="0"/>
          <w:sz w:val="24"/>
          <w:szCs w:val="24"/>
        </w:rPr>
        <w:t xml:space="preserve"> (or Equivalent)</w:t>
      </w:r>
      <w:bookmarkEnd w:id="29"/>
    </w:p>
    <w:p w:rsidR="00274F78" w:rsidRDefault="00274F78" w:rsidP="00274F78">
      <w:pPr>
        <w:jc w:val="both"/>
        <w:rPr>
          <w:bCs/>
        </w:rPr>
      </w:pPr>
      <w:r w:rsidRPr="00635E08">
        <w:rPr>
          <w:bCs/>
        </w:rPr>
        <w:t xml:space="preserve">The Aviation Digital Data Service (ADDS) provides the aviation community with text, digital and graphical forecasts, analyses, and observations of aviation-related </w:t>
      </w:r>
      <w:r>
        <w:rPr>
          <w:bCs/>
        </w:rPr>
        <w:t xml:space="preserve">terrestrial </w:t>
      </w:r>
      <w:r w:rsidRPr="00635E08">
        <w:rPr>
          <w:bCs/>
        </w:rPr>
        <w:t>weather variables. ADDS is a joint effort of NOAA Forecast Systems Laboratory (FSL), NCAR Research Applications Laboratory (RAL), and the AWC.</w:t>
      </w:r>
    </w:p>
    <w:p w:rsidR="00274F78" w:rsidRDefault="00274F78" w:rsidP="00274F78">
      <w:pPr>
        <w:jc w:val="both"/>
        <w:rPr>
          <w:bCs/>
        </w:rPr>
      </w:pPr>
    </w:p>
    <w:p w:rsidR="00274F78" w:rsidRDefault="00274F78" w:rsidP="00274F78">
      <w:pPr>
        <w:jc w:val="both"/>
        <w:rPr>
          <w:bCs/>
        </w:rPr>
      </w:pPr>
      <w:r>
        <w:rPr>
          <w:bCs/>
        </w:rPr>
        <w:t>Space Weather should be included into the ADDS.</w:t>
      </w:r>
    </w:p>
    <w:p w:rsidR="00CC5CFE" w:rsidRDefault="00CC5CFE" w:rsidP="00274F78">
      <w:pPr>
        <w:jc w:val="both"/>
        <w:rPr>
          <w:bCs/>
        </w:rPr>
      </w:pPr>
    </w:p>
    <w:p w:rsidR="00274F78" w:rsidRDefault="00415EC2" w:rsidP="00274F78">
      <w:pPr>
        <w:pStyle w:val="Heading2"/>
        <w:jc w:val="both"/>
        <w:rPr>
          <w:bCs w:val="0"/>
          <w:i w:val="0"/>
          <w:sz w:val="24"/>
          <w:szCs w:val="24"/>
        </w:rPr>
      </w:pPr>
      <w:bookmarkStart w:id="30" w:name="_Toc256965073"/>
      <w:r>
        <w:rPr>
          <w:bCs w:val="0"/>
          <w:i w:val="0"/>
          <w:sz w:val="24"/>
          <w:szCs w:val="24"/>
        </w:rPr>
        <w:t>3</w:t>
      </w:r>
      <w:r w:rsidR="00274F78" w:rsidRPr="00F1738D">
        <w:rPr>
          <w:bCs w:val="0"/>
          <w:i w:val="0"/>
          <w:sz w:val="24"/>
          <w:szCs w:val="24"/>
        </w:rPr>
        <w:t>.2.3</w:t>
      </w:r>
      <w:r w:rsidR="00274F78" w:rsidRPr="00F1738D">
        <w:rPr>
          <w:bCs w:val="0"/>
          <w:i w:val="0"/>
          <w:sz w:val="24"/>
          <w:szCs w:val="24"/>
        </w:rPr>
        <w:tab/>
      </w:r>
      <w:r w:rsidR="00274F78" w:rsidRPr="00F1738D">
        <w:rPr>
          <w:bCs w:val="0"/>
          <w:i w:val="0"/>
          <w:sz w:val="24"/>
          <w:szCs w:val="24"/>
        </w:rPr>
        <w:tab/>
        <w:t>In-flight Services</w:t>
      </w:r>
      <w:bookmarkEnd w:id="30"/>
    </w:p>
    <w:p w:rsidR="00274F78" w:rsidRDefault="00274F78" w:rsidP="00274F78">
      <w:pPr>
        <w:jc w:val="both"/>
      </w:pPr>
      <w:r w:rsidRPr="00F1738D">
        <w:t xml:space="preserve">For those pilots already in flight and needing </w:t>
      </w:r>
      <w:r>
        <w:t xml:space="preserve">space </w:t>
      </w:r>
      <w:r w:rsidRPr="00F1738D">
        <w:t>weather information and assista</w:t>
      </w:r>
      <w:r>
        <w:t xml:space="preserve">nce, the following services currently </w:t>
      </w:r>
      <w:r w:rsidRPr="00F1738D">
        <w:t xml:space="preserve">provided by </w:t>
      </w:r>
      <w:r>
        <w:t>Flight Service S</w:t>
      </w:r>
      <w:r w:rsidRPr="00F1738D">
        <w:t>tations</w:t>
      </w:r>
      <w:r>
        <w:t xml:space="preserve"> (FSS) for delivering terrestrial weather should be considered for delivering Space Weather Alerts and Warnings in their broadcasts. </w:t>
      </w:r>
      <w:r w:rsidRPr="00F1738D">
        <w:t>They can be accessed over the proper radio frequencies printed in f</w:t>
      </w:r>
      <w:r>
        <w:t>light information publications.</w:t>
      </w:r>
    </w:p>
    <w:p w:rsidR="00274F78" w:rsidRDefault="00274F78" w:rsidP="00274F78">
      <w:pPr>
        <w:jc w:val="both"/>
      </w:pPr>
    </w:p>
    <w:p w:rsidR="00274F78" w:rsidRPr="00F1738D" w:rsidRDefault="00274F78" w:rsidP="00274F78">
      <w:pPr>
        <w:jc w:val="both"/>
      </w:pPr>
      <w:r>
        <w:t>In all cases, pilots should also be able to obtain in-flight space weather information via their airline operations.</w:t>
      </w:r>
    </w:p>
    <w:p w:rsidR="00274F78" w:rsidRPr="00F1738D" w:rsidRDefault="00274F78" w:rsidP="00274F78">
      <w:pPr>
        <w:jc w:val="both"/>
      </w:pPr>
    </w:p>
    <w:p w:rsidR="00274F78" w:rsidRPr="00E65C35" w:rsidRDefault="00415EC2" w:rsidP="00274F78">
      <w:pPr>
        <w:pStyle w:val="Heading212pt"/>
        <w:rPr>
          <w:iCs/>
        </w:rPr>
      </w:pPr>
      <w:r>
        <w:rPr>
          <w:bCs/>
          <w:iCs/>
        </w:rPr>
        <w:t>3</w:t>
      </w:r>
      <w:r w:rsidR="00274F78" w:rsidRPr="00E65C35">
        <w:rPr>
          <w:bCs/>
          <w:iCs/>
        </w:rPr>
        <w:t>.</w:t>
      </w:r>
      <w:r w:rsidR="00274F78">
        <w:rPr>
          <w:bCs/>
          <w:iCs/>
        </w:rPr>
        <w:t>2</w:t>
      </w:r>
      <w:r w:rsidR="00274F78" w:rsidRPr="00E65C35">
        <w:rPr>
          <w:bCs/>
          <w:iCs/>
        </w:rPr>
        <w:t>.</w:t>
      </w:r>
      <w:r w:rsidR="00274F78">
        <w:rPr>
          <w:bCs/>
          <w:iCs/>
        </w:rPr>
        <w:t>3.1</w:t>
      </w:r>
      <w:r w:rsidR="00274F78">
        <w:rPr>
          <w:bCs/>
          <w:iCs/>
        </w:rPr>
        <w:tab/>
      </w:r>
      <w:r w:rsidR="00274F78">
        <w:rPr>
          <w:bCs/>
          <w:iCs/>
        </w:rPr>
        <w:tab/>
      </w:r>
      <w:r w:rsidR="00274F78" w:rsidRPr="00E65C35">
        <w:rPr>
          <w:bCs/>
          <w:iCs/>
        </w:rPr>
        <w:t>Hazardous In</w:t>
      </w:r>
      <w:r w:rsidR="00274F78">
        <w:rPr>
          <w:bCs/>
          <w:iCs/>
        </w:rPr>
        <w:t>-</w:t>
      </w:r>
      <w:r w:rsidR="00274F78" w:rsidRPr="00E65C35">
        <w:rPr>
          <w:bCs/>
          <w:iCs/>
        </w:rPr>
        <w:t>flight W</w:t>
      </w:r>
      <w:r w:rsidR="00274F78">
        <w:rPr>
          <w:bCs/>
          <w:iCs/>
        </w:rPr>
        <w:t>eather Advisory Service</w:t>
      </w:r>
    </w:p>
    <w:p w:rsidR="00274F78" w:rsidRPr="00F1738D" w:rsidRDefault="00274F78" w:rsidP="00274F78">
      <w:pPr>
        <w:jc w:val="both"/>
      </w:pPr>
      <w:r>
        <w:t>Hazardous In-Flight Weather Advisory Service (</w:t>
      </w:r>
      <w:r w:rsidRPr="00F1738D">
        <w:t>HIWAS</w:t>
      </w:r>
      <w:r>
        <w:t>)</w:t>
      </w:r>
      <w:r w:rsidRPr="00F1738D">
        <w:t xml:space="preserve"> is a national program for broadcasting hazardous </w:t>
      </w:r>
      <w:r>
        <w:t xml:space="preserve">terrestrial </w:t>
      </w:r>
      <w:r w:rsidRPr="00F1738D">
        <w:t xml:space="preserve">weather information continuously over selected navigational aids (NAVAIDs). </w:t>
      </w:r>
      <w:r>
        <w:t>T</w:t>
      </w:r>
      <w:r w:rsidRPr="00F1738D">
        <w:t xml:space="preserve">hese broadcasts </w:t>
      </w:r>
      <w:r>
        <w:t xml:space="preserve">are </w:t>
      </w:r>
      <w:r w:rsidRPr="00F1738D">
        <w:t xml:space="preserve">only a summary of the information, and pilots contact </w:t>
      </w:r>
      <w:r>
        <w:t xml:space="preserve">their operations, </w:t>
      </w:r>
      <w:r w:rsidRPr="00F1738D">
        <w:t>an FSS or En Route Flight Advisory Service (</w:t>
      </w:r>
      <w:r>
        <w:t>EFAS) for detailed information.</w:t>
      </w:r>
    </w:p>
    <w:p w:rsidR="00274F78" w:rsidRDefault="00274F78" w:rsidP="00274F78">
      <w:pPr>
        <w:jc w:val="both"/>
      </w:pPr>
    </w:p>
    <w:p w:rsidR="00274F78" w:rsidRPr="00F1738D" w:rsidRDefault="00274F78" w:rsidP="00274F78">
      <w:pPr>
        <w:jc w:val="both"/>
      </w:pPr>
      <w:r w:rsidRPr="00F1738D">
        <w:t xml:space="preserve">The HIWAS broadcast area is defined as the area </w:t>
      </w:r>
      <w:r>
        <w:t xml:space="preserve">within 150 NM of HIWAS outlets. </w:t>
      </w:r>
      <w:r w:rsidRPr="00F1738D">
        <w:t>The service is provided 24-hours a day. An announcement is made for no hazardous weather advisories.</w:t>
      </w:r>
    </w:p>
    <w:p w:rsidR="00274F78" w:rsidRDefault="00274F78" w:rsidP="00274F78">
      <w:pPr>
        <w:jc w:val="both"/>
        <w:rPr>
          <w:bCs/>
        </w:rPr>
      </w:pPr>
    </w:p>
    <w:p w:rsidR="00274F78" w:rsidRDefault="00274F78" w:rsidP="00274F78">
      <w:pPr>
        <w:jc w:val="both"/>
        <w:rPr>
          <w:bCs/>
        </w:rPr>
      </w:pPr>
      <w:r>
        <w:rPr>
          <w:bCs/>
        </w:rPr>
        <w:t>The use of HIWAS (albeit a need to extend the mileage coverage) or other similar National systems should be considered for delivering in-flight space weather information.</w:t>
      </w:r>
    </w:p>
    <w:p w:rsidR="00CC5CFE" w:rsidRDefault="00CC5CFE" w:rsidP="00274F78">
      <w:pPr>
        <w:jc w:val="both"/>
        <w:rPr>
          <w:bCs/>
        </w:rPr>
      </w:pPr>
    </w:p>
    <w:p w:rsidR="00CC5CFE" w:rsidRDefault="00CC5CFE" w:rsidP="00274F78">
      <w:pPr>
        <w:jc w:val="both"/>
        <w:rPr>
          <w:bCs/>
        </w:rPr>
      </w:pPr>
    </w:p>
    <w:p w:rsidR="00CC5CFE" w:rsidRDefault="00CC5CFE" w:rsidP="00274F78">
      <w:pPr>
        <w:jc w:val="both"/>
        <w:rPr>
          <w:bCs/>
        </w:rPr>
      </w:pPr>
    </w:p>
    <w:p w:rsidR="00274F78" w:rsidRPr="00581A48" w:rsidRDefault="00274F78" w:rsidP="00274F78">
      <w:pPr>
        <w:jc w:val="both"/>
        <w:rPr>
          <w:bCs/>
        </w:rPr>
      </w:pPr>
    </w:p>
    <w:p w:rsidR="00274F78" w:rsidRPr="00581A48" w:rsidRDefault="00415EC2" w:rsidP="00274F78">
      <w:pPr>
        <w:pStyle w:val="Heading212pt"/>
        <w:rPr>
          <w:bCs/>
        </w:rPr>
      </w:pPr>
      <w:r>
        <w:rPr>
          <w:bCs/>
        </w:rPr>
        <w:lastRenderedPageBreak/>
        <w:t>3</w:t>
      </w:r>
      <w:r w:rsidR="00274F78" w:rsidRPr="00581A48">
        <w:rPr>
          <w:bCs/>
        </w:rPr>
        <w:t>.</w:t>
      </w:r>
      <w:r w:rsidR="00274F78">
        <w:rPr>
          <w:bCs/>
        </w:rPr>
        <w:t>2.</w:t>
      </w:r>
      <w:r w:rsidR="00274F78" w:rsidRPr="00581A48">
        <w:rPr>
          <w:bCs/>
        </w:rPr>
        <w:t>3.</w:t>
      </w:r>
      <w:r w:rsidR="00274F78">
        <w:rPr>
          <w:bCs/>
        </w:rPr>
        <w:t>2</w:t>
      </w:r>
      <w:r w:rsidR="00274F78">
        <w:rPr>
          <w:bCs/>
        </w:rPr>
        <w:tab/>
      </w:r>
      <w:r w:rsidR="00274F78">
        <w:rPr>
          <w:bCs/>
        </w:rPr>
        <w:tab/>
      </w:r>
      <w:r w:rsidR="00274F78" w:rsidRPr="00581A48">
        <w:rPr>
          <w:bCs/>
        </w:rPr>
        <w:t>En Route</w:t>
      </w:r>
      <w:r w:rsidR="00274F78">
        <w:rPr>
          <w:bCs/>
        </w:rPr>
        <w:t xml:space="preserve"> Flight Advisory Service</w:t>
      </w:r>
    </w:p>
    <w:p w:rsidR="00274F78" w:rsidRPr="00581A48" w:rsidRDefault="00274F78" w:rsidP="00274F78">
      <w:pPr>
        <w:jc w:val="both"/>
        <w:rPr>
          <w:bCs/>
        </w:rPr>
      </w:pPr>
      <w:r w:rsidRPr="00581A48">
        <w:rPr>
          <w:bCs/>
        </w:rPr>
        <w:t>The purpose of EFAS, radio call “FLIGHT WATCH” (FW), is to provide en route aircraft with timely and pertinent weather data tailored to a specific altitude and route using the most current available sources of aviat</w:t>
      </w:r>
      <w:r>
        <w:rPr>
          <w:bCs/>
        </w:rPr>
        <w:t>ion meteorological information.</w:t>
      </w:r>
    </w:p>
    <w:p w:rsidR="00274F78" w:rsidRDefault="00274F78" w:rsidP="00274F78">
      <w:pPr>
        <w:jc w:val="both"/>
        <w:rPr>
          <w:bCs/>
        </w:rPr>
      </w:pPr>
    </w:p>
    <w:p w:rsidR="00274F78" w:rsidRDefault="00274F78" w:rsidP="00274F78">
      <w:pPr>
        <w:jc w:val="both"/>
        <w:rPr>
          <w:bCs/>
        </w:rPr>
      </w:pPr>
      <w:r w:rsidRPr="00581A48">
        <w:rPr>
          <w:bCs/>
        </w:rPr>
        <w:t>EFAS specialists tailor en route flight advisories to the phase of flight that begins after climb out and ends with descent to land. Current weather and terminal forecast at the airport of first intended landing and/or the alternate airport is provided on request. When conditions dictate, EFAS specialists provide information on weather for alternate routes and/or altitudes to assist the pilot in the avoidance of hazardous flight conditions.</w:t>
      </w:r>
    </w:p>
    <w:p w:rsidR="00274F78" w:rsidRDefault="00274F78" w:rsidP="00274F78">
      <w:pPr>
        <w:jc w:val="both"/>
        <w:rPr>
          <w:bCs/>
        </w:rPr>
      </w:pPr>
    </w:p>
    <w:p w:rsidR="00274F78" w:rsidRDefault="00274F78" w:rsidP="00274F78">
      <w:pPr>
        <w:jc w:val="both"/>
        <w:rPr>
          <w:bCs/>
        </w:rPr>
      </w:pPr>
      <w:r>
        <w:rPr>
          <w:bCs/>
        </w:rPr>
        <w:t>The use of EFAS or other similar National services should be considered for delivering in-flight space weather information.</w:t>
      </w:r>
    </w:p>
    <w:p w:rsidR="00274F78" w:rsidRDefault="00274F78" w:rsidP="00274F78">
      <w:pPr>
        <w:jc w:val="both"/>
        <w:rPr>
          <w:bCs/>
        </w:rPr>
      </w:pPr>
    </w:p>
    <w:p w:rsidR="00274F78" w:rsidRPr="00930329" w:rsidRDefault="00415EC2" w:rsidP="00274F78">
      <w:pPr>
        <w:pStyle w:val="Heading2"/>
        <w:rPr>
          <w:i w:val="0"/>
          <w:iCs w:val="0"/>
        </w:rPr>
      </w:pPr>
      <w:bookmarkStart w:id="31" w:name="_Toc256965074"/>
      <w:r>
        <w:rPr>
          <w:i w:val="0"/>
          <w:iCs w:val="0"/>
        </w:rPr>
        <w:t>3</w:t>
      </w:r>
      <w:r w:rsidR="00274F78" w:rsidRPr="00930329">
        <w:rPr>
          <w:i w:val="0"/>
          <w:iCs w:val="0"/>
        </w:rPr>
        <w:t>.3</w:t>
      </w:r>
      <w:r w:rsidR="00274F78" w:rsidRPr="00930329">
        <w:rPr>
          <w:i w:val="0"/>
          <w:iCs w:val="0"/>
        </w:rPr>
        <w:tab/>
      </w:r>
      <w:r w:rsidR="00274F78">
        <w:rPr>
          <w:i w:val="0"/>
          <w:iCs w:val="0"/>
        </w:rPr>
        <w:t xml:space="preserve">Space Weather Education and </w:t>
      </w:r>
      <w:r w:rsidR="00274F78" w:rsidRPr="00930329">
        <w:rPr>
          <w:i w:val="0"/>
          <w:iCs w:val="0"/>
        </w:rPr>
        <w:t>Training</w:t>
      </w:r>
      <w:bookmarkEnd w:id="31"/>
    </w:p>
    <w:p w:rsidR="00274F78" w:rsidRPr="00930329" w:rsidRDefault="00274F78" w:rsidP="00274F78">
      <w:pPr>
        <w:jc w:val="both"/>
      </w:pPr>
    </w:p>
    <w:p w:rsidR="00274F78" w:rsidRDefault="00274F78" w:rsidP="00274F78">
      <w:pPr>
        <w:jc w:val="both"/>
      </w:pPr>
      <w:r w:rsidRPr="00711421">
        <w:rPr>
          <w:bCs/>
        </w:rPr>
        <w:t>Overall, the aviation industry does not understand space weather effects or their impacts on aviation operations</w:t>
      </w:r>
      <w:r>
        <w:rPr>
          <w:bCs/>
        </w:rPr>
        <w:t>. In addition, op</w:t>
      </w:r>
      <w:r w:rsidRPr="00711421">
        <w:t xml:space="preserve">erators do not really understand </w:t>
      </w:r>
      <w:r>
        <w:t xml:space="preserve">the current </w:t>
      </w:r>
      <w:r w:rsidRPr="00711421">
        <w:t>space weather forecasts and information</w:t>
      </w:r>
      <w:r>
        <w:t>,</w:t>
      </w:r>
      <w:r w:rsidRPr="00711421">
        <w:t xml:space="preserve"> and therefore</w:t>
      </w:r>
      <w:r>
        <w:t>,</w:t>
      </w:r>
      <w:r w:rsidRPr="00711421">
        <w:t xml:space="preserve"> do not know how to make operational decisions based on the information. Even aviation meteorologists, while trained to interpret scientific data, are not educated about the specialized area of space weather.</w:t>
      </w:r>
    </w:p>
    <w:p w:rsidR="00274F78" w:rsidRDefault="00274F78" w:rsidP="00274F78">
      <w:pPr>
        <w:jc w:val="both"/>
      </w:pPr>
    </w:p>
    <w:p w:rsidR="00274F78" w:rsidRDefault="00274F78" w:rsidP="00274F78">
      <w:pPr>
        <w:jc w:val="both"/>
      </w:pPr>
      <w:r>
        <w:t xml:space="preserve">With the development and </w:t>
      </w:r>
      <w:r w:rsidRPr="00711421">
        <w:t>incorporat</w:t>
      </w:r>
      <w:r>
        <w:t xml:space="preserve">ion of new </w:t>
      </w:r>
      <w:r w:rsidRPr="00711421">
        <w:t xml:space="preserve">space weather </w:t>
      </w:r>
      <w:r>
        <w:t xml:space="preserve">information into </w:t>
      </w:r>
      <w:r w:rsidRPr="00711421">
        <w:t>terrestrial weather briefings the</w:t>
      </w:r>
      <w:r>
        <w:t xml:space="preserve">re will be a requirement to develop an education and training program to understand some of the basic science and the terminology. </w:t>
      </w:r>
      <w:r w:rsidRPr="00711421">
        <w:t>When it comes to HF communications, operators need to understand what are the usable frequencies. To understand navigation, they need to understand uncertainty in GPS. With respect to radiation, operators need to understand atmospheric ionizing radiation and how to interpret tools for monitoring and mitigating radiation health hazards to aircrew and passengers</w:t>
      </w:r>
      <w:r w:rsidR="00FC5D9A">
        <w:t>, and the effects upon avionics</w:t>
      </w:r>
      <w:r w:rsidRPr="00711421">
        <w:t>.</w:t>
      </w:r>
      <w:r>
        <w:t xml:space="preserve"> E</w:t>
      </w:r>
      <w:r w:rsidRPr="00711421">
        <w:t xml:space="preserve">ducation </w:t>
      </w:r>
      <w:r>
        <w:t>and training will be required a</w:t>
      </w:r>
      <w:r w:rsidRPr="00711421">
        <w:t>t all levels (e.g., dispatchers, aircrew, ATC, meteorologists).</w:t>
      </w:r>
    </w:p>
    <w:p w:rsidR="00274F78" w:rsidRPr="00E846D3" w:rsidRDefault="00274F78" w:rsidP="00274F78">
      <w:pPr>
        <w:jc w:val="both"/>
      </w:pPr>
    </w:p>
    <w:p w:rsidR="00274F78" w:rsidRPr="00612ECE" w:rsidRDefault="00274F78" w:rsidP="00274F78">
      <w:pPr>
        <w:jc w:val="both"/>
      </w:pPr>
      <w:r w:rsidRPr="00711421">
        <w:t>While operators</w:t>
      </w:r>
      <w:r w:rsidR="00FC5D9A">
        <w:t>, agencies</w:t>
      </w:r>
      <w:r w:rsidRPr="00711421">
        <w:t xml:space="preserve"> and unions have education and training programs already, most do not include space weather as a topic. Therefore, establishing the need for an education process remains a challenge. The materials need to be simple and standard.</w:t>
      </w:r>
    </w:p>
    <w:p w:rsidR="00274F78" w:rsidRDefault="00274F78" w:rsidP="00274F78">
      <w:pPr>
        <w:jc w:val="both"/>
        <w:rPr>
          <w:bCs/>
        </w:rPr>
      </w:pPr>
    </w:p>
    <w:p w:rsidR="00274F78" w:rsidRPr="00711421" w:rsidRDefault="00274F78" w:rsidP="00274F78">
      <w:pPr>
        <w:jc w:val="both"/>
      </w:pPr>
      <w:r w:rsidRPr="00E846D3">
        <w:rPr>
          <w:bCs/>
        </w:rPr>
        <w:t>The FAA</w:t>
      </w:r>
      <w:r>
        <w:rPr>
          <w:bCs/>
        </w:rPr>
        <w:t xml:space="preserve"> and NOAA SWPC</w:t>
      </w:r>
      <w:r w:rsidRPr="00E846D3">
        <w:rPr>
          <w:bCs/>
        </w:rPr>
        <w:t xml:space="preserve"> </w:t>
      </w:r>
      <w:r>
        <w:rPr>
          <w:bCs/>
        </w:rPr>
        <w:t xml:space="preserve">has recently been tasked by </w:t>
      </w:r>
      <w:r w:rsidRPr="00E846D3">
        <w:rPr>
          <w:bCs/>
        </w:rPr>
        <w:t xml:space="preserve">ICAO </w:t>
      </w:r>
      <w:r>
        <w:rPr>
          <w:bCs/>
        </w:rPr>
        <w:t xml:space="preserve">to write a space weather </w:t>
      </w:r>
      <w:r w:rsidRPr="00E846D3">
        <w:rPr>
          <w:bCs/>
        </w:rPr>
        <w:t xml:space="preserve">guidance </w:t>
      </w:r>
      <w:r>
        <w:rPr>
          <w:bCs/>
        </w:rPr>
        <w:t xml:space="preserve">material document </w:t>
      </w:r>
      <w:r w:rsidRPr="00E846D3">
        <w:rPr>
          <w:bCs/>
        </w:rPr>
        <w:t>for aviation</w:t>
      </w:r>
      <w:r>
        <w:rPr>
          <w:bCs/>
        </w:rPr>
        <w:t xml:space="preserve"> that will </w:t>
      </w:r>
      <w:r w:rsidRPr="00E846D3">
        <w:rPr>
          <w:bCs/>
        </w:rPr>
        <w:t>be adopted by ICAO.</w:t>
      </w:r>
      <w:r>
        <w:rPr>
          <w:bCs/>
        </w:rPr>
        <w:t xml:space="preserve"> This guidance material offers a first step towards a complete aviation space weather education and training curricula</w:t>
      </w:r>
      <w:r>
        <w:t>.</w:t>
      </w:r>
    </w:p>
    <w:p w:rsidR="00274F78" w:rsidRDefault="00274F78" w:rsidP="00274F78">
      <w:pPr>
        <w:jc w:val="both"/>
      </w:pPr>
    </w:p>
    <w:p w:rsidR="00274F78" w:rsidRDefault="00274F78" w:rsidP="003F2DB3">
      <w:r w:rsidRPr="00711421">
        <w:t xml:space="preserve">In </w:t>
      </w:r>
      <w:r>
        <w:t xml:space="preserve">order to </w:t>
      </w:r>
      <w:r w:rsidRPr="00711421">
        <w:t>generat</w:t>
      </w:r>
      <w:r>
        <w:t>e</w:t>
      </w:r>
      <w:r w:rsidRPr="00711421">
        <w:t xml:space="preserve"> </w:t>
      </w:r>
      <w:r>
        <w:t xml:space="preserve">the </w:t>
      </w:r>
      <w:r w:rsidRPr="00FC5D9A">
        <w:t xml:space="preserve">Education and Training, </w:t>
      </w:r>
      <w:r>
        <w:t xml:space="preserve">further work will be required to investigate exactly what </w:t>
      </w:r>
      <w:r w:rsidRPr="00711421">
        <w:t xml:space="preserve">aviation organizations, </w:t>
      </w:r>
      <w:r>
        <w:t>airlines</w:t>
      </w:r>
      <w:r w:rsidRPr="00711421">
        <w:t>, and unions want</w:t>
      </w:r>
      <w:r>
        <w:t>, and how the training should be delivered</w:t>
      </w:r>
      <w:r w:rsidRPr="00711421">
        <w:t>.</w:t>
      </w:r>
    </w:p>
    <w:p w:rsidR="003F2DB3" w:rsidRPr="00930329" w:rsidRDefault="003F2DB3" w:rsidP="003F2DB3"/>
    <w:p w:rsidR="009C5D42" w:rsidRPr="00274F78" w:rsidRDefault="00274F78" w:rsidP="003F2DB3">
      <w:pPr>
        <w:rPr>
          <w:b/>
        </w:rPr>
      </w:pPr>
      <w:r w:rsidRPr="00274F78">
        <w:t xml:space="preserve">It is worth noting that consideration of, and dealing with space weather is now on the agenda of the WMO. ISES has also established dialogue with the WMO </w:t>
      </w:r>
      <w:r w:rsidR="00FC5D9A" w:rsidRPr="00FC5D9A">
        <w:t xml:space="preserve">about how best the established ISES RWCs can utilise WMO channels to deliver standardised space weather information to users such as the aviation industry. </w:t>
      </w:r>
      <w:r w:rsidRPr="00274F78">
        <w:t xml:space="preserve">ISES is currently working on a new website, http://www.spaceweather.org, that will </w:t>
      </w:r>
      <w:r w:rsidRPr="00274F78">
        <w:rPr>
          <w:lang w:val="en-CA"/>
        </w:rPr>
        <w:t>provide space weather information and serve as a gateway to all websites on space weather.</w:t>
      </w:r>
      <w:r w:rsidRPr="00274F78">
        <w:t xml:space="preserve"> This service should be considered as a possible </w:t>
      </w:r>
      <w:r w:rsidRPr="00274F78">
        <w:rPr>
          <w:lang w:val="en-CA"/>
        </w:rPr>
        <w:t>host for the aviation space weather education and training material adopted by WMO and ICAO.</w:t>
      </w:r>
    </w:p>
    <w:p w:rsidR="009C5D42" w:rsidRPr="00274F78" w:rsidRDefault="009C5D42" w:rsidP="003F2DB3"/>
    <w:p w:rsidR="009C5D42" w:rsidRPr="00274F78" w:rsidRDefault="009C5D42" w:rsidP="009C5D42"/>
    <w:p w:rsidR="00274F78" w:rsidRDefault="00E35661" w:rsidP="00274F78">
      <w:pPr>
        <w:pStyle w:val="Heading1"/>
      </w:pPr>
      <w:r w:rsidRPr="00274F78">
        <w:rPr>
          <w:b w:val="0"/>
          <w:sz w:val="24"/>
          <w:szCs w:val="24"/>
        </w:rPr>
        <w:br w:type="page"/>
      </w:r>
      <w:bookmarkStart w:id="32" w:name="_Toc256965075"/>
      <w:r w:rsidR="00415EC2">
        <w:lastRenderedPageBreak/>
        <w:t>4</w:t>
      </w:r>
      <w:r w:rsidR="00393011" w:rsidRPr="00930329">
        <w:tab/>
      </w:r>
      <w:r w:rsidR="00274F78">
        <w:t>Standardizing Aviation Space Weather Information</w:t>
      </w:r>
      <w:bookmarkEnd w:id="32"/>
    </w:p>
    <w:p w:rsidR="00274F78" w:rsidRDefault="00274F78" w:rsidP="00274F78"/>
    <w:p w:rsidR="00274F78" w:rsidRDefault="00274F78" w:rsidP="00274F78">
      <w:pPr>
        <w:jc w:val="both"/>
      </w:pPr>
      <w:r>
        <w:t>The need for new and improved space weather information and data is now very clear, and with the continued growth in air travel and the envisaged technological developments, the aviation community requires clarification on the information that is acceptable to be delivered and utilized for their operations. Similarly, space weather information and service providers need guidance on how to standardize the information for the aviation industry.</w:t>
      </w:r>
    </w:p>
    <w:p w:rsidR="00274F78" w:rsidRDefault="00274F78" w:rsidP="00274F78">
      <w:pPr>
        <w:jc w:val="both"/>
      </w:pPr>
    </w:p>
    <w:p w:rsidR="008C01E7" w:rsidRDefault="008C01E7" w:rsidP="00274F78">
      <w:pPr>
        <w:jc w:val="both"/>
      </w:pPr>
      <w:r>
        <w:t xml:space="preserve">Similar to </w:t>
      </w:r>
      <w:r w:rsidR="00FC5D9A">
        <w:t xml:space="preserve">the previous section, understanding how terrestrial weather </w:t>
      </w:r>
      <w:r>
        <w:t>is stand</w:t>
      </w:r>
      <w:r w:rsidR="00177D75">
        <w:t>ardized for aviation will help</w:t>
      </w:r>
      <w:r>
        <w:t xml:space="preserve"> space weather providers with how to configure their information </w:t>
      </w:r>
      <w:r w:rsidR="00177D75">
        <w:t xml:space="preserve">and services </w:t>
      </w:r>
      <w:r>
        <w:t xml:space="preserve">for delivery. </w:t>
      </w:r>
    </w:p>
    <w:p w:rsidR="008C01E7" w:rsidRDefault="008C01E7" w:rsidP="00274F78">
      <w:pPr>
        <w:jc w:val="both"/>
      </w:pPr>
    </w:p>
    <w:p w:rsidR="00274F78" w:rsidRDefault="00274F78" w:rsidP="00274F78">
      <w:pPr>
        <w:jc w:val="both"/>
      </w:pPr>
      <w:r>
        <w:t>In order to standardize terrestrial weather aviation information, it is regulated by classification, type and source. It is recommended that the development and delivery of space weather information and services should pay heed to this standardization.</w:t>
      </w:r>
    </w:p>
    <w:p w:rsidR="00274F78" w:rsidRDefault="00274F78" w:rsidP="00274F78">
      <w:pPr>
        <w:jc w:val="both"/>
      </w:pPr>
    </w:p>
    <w:p w:rsidR="00274F78" w:rsidRDefault="00274F78" w:rsidP="00274F78">
      <w:pPr>
        <w:jc w:val="both"/>
      </w:pPr>
      <w:r>
        <w:t>This section considers:</w:t>
      </w:r>
    </w:p>
    <w:p w:rsidR="00274F78" w:rsidRDefault="00274F78" w:rsidP="00274F78">
      <w:pPr>
        <w:jc w:val="both"/>
      </w:pPr>
    </w:p>
    <w:p w:rsidR="00274F78" w:rsidRDefault="00274F78" w:rsidP="00274F78">
      <w:pPr>
        <w:numPr>
          <w:ilvl w:val="0"/>
          <w:numId w:val="6"/>
        </w:numPr>
        <w:jc w:val="both"/>
      </w:pPr>
      <w:r>
        <w:t>standardization of space weather information and guidance in their use;</w:t>
      </w:r>
    </w:p>
    <w:p w:rsidR="00274F78" w:rsidRDefault="00274F78" w:rsidP="00274F78">
      <w:pPr>
        <w:numPr>
          <w:ilvl w:val="0"/>
          <w:numId w:val="6"/>
        </w:numPr>
        <w:jc w:val="both"/>
      </w:pPr>
      <w:r>
        <w:t>descriptions of the types of space weather information;</w:t>
      </w:r>
    </w:p>
    <w:p w:rsidR="00274F78" w:rsidRDefault="00274F78" w:rsidP="00274F78">
      <w:pPr>
        <w:numPr>
          <w:ilvl w:val="0"/>
          <w:numId w:val="6"/>
        </w:numPr>
        <w:jc w:val="both"/>
      </w:pPr>
      <w:r>
        <w:t>categorization of the sources of space Weather information.</w:t>
      </w:r>
    </w:p>
    <w:p w:rsidR="00274F78" w:rsidRDefault="00274F78" w:rsidP="00274F78">
      <w:pPr>
        <w:jc w:val="both"/>
      </w:pPr>
    </w:p>
    <w:p w:rsidR="00274F78" w:rsidRPr="008A7CF6" w:rsidRDefault="00415EC2" w:rsidP="00274F78">
      <w:pPr>
        <w:pStyle w:val="Heading2"/>
        <w:jc w:val="both"/>
        <w:rPr>
          <w:i w:val="0"/>
          <w:iCs w:val="0"/>
        </w:rPr>
      </w:pPr>
      <w:bookmarkStart w:id="33" w:name="_Toc256965076"/>
      <w:r>
        <w:rPr>
          <w:i w:val="0"/>
          <w:iCs w:val="0"/>
        </w:rPr>
        <w:t>4</w:t>
      </w:r>
      <w:r w:rsidR="00274F78">
        <w:rPr>
          <w:i w:val="0"/>
          <w:iCs w:val="0"/>
        </w:rPr>
        <w:t>.1</w:t>
      </w:r>
      <w:r w:rsidR="00274F78">
        <w:rPr>
          <w:i w:val="0"/>
          <w:iCs w:val="0"/>
        </w:rPr>
        <w:tab/>
        <w:t>Standardization of Space Weather Information</w:t>
      </w:r>
      <w:bookmarkEnd w:id="33"/>
    </w:p>
    <w:p w:rsidR="00274F78" w:rsidRDefault="00274F78" w:rsidP="00274F78">
      <w:pPr>
        <w:jc w:val="both"/>
      </w:pPr>
    </w:p>
    <w:p w:rsidR="00274F78" w:rsidRDefault="00274F78" w:rsidP="00274F78">
      <w:pPr>
        <w:jc w:val="both"/>
      </w:pPr>
      <w:r>
        <w:t xml:space="preserve">Like terrestrial aviation weather, space weather information should be classified as </w:t>
      </w:r>
      <w:r>
        <w:rPr>
          <w:i/>
        </w:rPr>
        <w:t xml:space="preserve">primary </w:t>
      </w:r>
      <w:r>
        <w:t xml:space="preserve">space weather information, and </w:t>
      </w:r>
      <w:r>
        <w:rPr>
          <w:i/>
        </w:rPr>
        <w:t>supplementary</w:t>
      </w:r>
      <w:r>
        <w:t xml:space="preserve"> space weather information.</w:t>
      </w:r>
    </w:p>
    <w:p w:rsidR="00274F78" w:rsidRPr="00680AD6" w:rsidRDefault="00415EC2" w:rsidP="00274F78">
      <w:pPr>
        <w:pStyle w:val="Heading2"/>
        <w:jc w:val="both"/>
        <w:rPr>
          <w:i w:val="0"/>
          <w:iCs w:val="0"/>
          <w:sz w:val="24"/>
          <w:szCs w:val="24"/>
        </w:rPr>
      </w:pPr>
      <w:bookmarkStart w:id="34" w:name="_Toc256965077"/>
      <w:r>
        <w:rPr>
          <w:i w:val="0"/>
          <w:iCs w:val="0"/>
          <w:sz w:val="24"/>
          <w:szCs w:val="24"/>
        </w:rPr>
        <w:t>4</w:t>
      </w:r>
      <w:r w:rsidR="00274F78">
        <w:rPr>
          <w:i w:val="0"/>
          <w:iCs w:val="0"/>
          <w:sz w:val="24"/>
          <w:szCs w:val="24"/>
        </w:rPr>
        <w:t>.1.1</w:t>
      </w:r>
      <w:r w:rsidR="00274F78">
        <w:rPr>
          <w:i w:val="0"/>
          <w:iCs w:val="0"/>
          <w:sz w:val="24"/>
          <w:szCs w:val="24"/>
        </w:rPr>
        <w:tab/>
      </w:r>
      <w:r w:rsidR="00274F78">
        <w:rPr>
          <w:i w:val="0"/>
          <w:iCs w:val="0"/>
          <w:sz w:val="24"/>
          <w:szCs w:val="24"/>
        </w:rPr>
        <w:tab/>
      </w:r>
      <w:r w:rsidR="00274F78" w:rsidRPr="00680AD6">
        <w:rPr>
          <w:i w:val="0"/>
          <w:iCs w:val="0"/>
          <w:sz w:val="24"/>
          <w:szCs w:val="24"/>
        </w:rPr>
        <w:t>Primary S</w:t>
      </w:r>
      <w:r w:rsidR="00274F78">
        <w:rPr>
          <w:i w:val="0"/>
          <w:iCs w:val="0"/>
          <w:sz w:val="24"/>
          <w:szCs w:val="24"/>
        </w:rPr>
        <w:t xml:space="preserve">pace </w:t>
      </w:r>
      <w:r w:rsidR="00274F78" w:rsidRPr="00680AD6">
        <w:rPr>
          <w:i w:val="0"/>
          <w:iCs w:val="0"/>
          <w:sz w:val="24"/>
          <w:szCs w:val="24"/>
        </w:rPr>
        <w:t>W</w:t>
      </w:r>
      <w:r w:rsidR="00274F78">
        <w:rPr>
          <w:i w:val="0"/>
          <w:iCs w:val="0"/>
          <w:sz w:val="24"/>
          <w:szCs w:val="24"/>
        </w:rPr>
        <w:t>eather</w:t>
      </w:r>
      <w:r w:rsidR="00274F78" w:rsidRPr="00680AD6">
        <w:rPr>
          <w:i w:val="0"/>
          <w:iCs w:val="0"/>
          <w:sz w:val="24"/>
          <w:szCs w:val="24"/>
        </w:rPr>
        <w:t xml:space="preserve"> </w:t>
      </w:r>
      <w:r w:rsidR="00274F78">
        <w:rPr>
          <w:i w:val="0"/>
          <w:iCs w:val="0"/>
          <w:sz w:val="24"/>
          <w:szCs w:val="24"/>
        </w:rPr>
        <w:t>Information</w:t>
      </w:r>
      <w:bookmarkEnd w:id="34"/>
    </w:p>
    <w:p w:rsidR="00274F78" w:rsidRDefault="00151559" w:rsidP="00274F78">
      <w:pPr>
        <w:jc w:val="both"/>
      </w:pPr>
      <w:r>
        <w:t>P</w:t>
      </w:r>
      <w:r w:rsidR="00274F78" w:rsidRPr="005E4F96">
        <w:t xml:space="preserve">rimary </w:t>
      </w:r>
      <w:r w:rsidR="00274F78">
        <w:t xml:space="preserve">space </w:t>
      </w:r>
      <w:r w:rsidR="00274F78" w:rsidRPr="005E4F96">
        <w:t xml:space="preserve">weather </w:t>
      </w:r>
      <w:r>
        <w:t>information</w:t>
      </w:r>
      <w:r w:rsidR="00274F78" w:rsidRPr="005E4F96">
        <w:t xml:space="preserve"> is an aviation </w:t>
      </w:r>
      <w:r w:rsidR="00274F78">
        <w:t xml:space="preserve">space </w:t>
      </w:r>
      <w:r w:rsidR="00274F78" w:rsidRPr="005E4F96">
        <w:t xml:space="preserve">weather product that meets all of the regulatory requirements and safety needs for use in making </w:t>
      </w:r>
      <w:r w:rsidR="00274F78">
        <w:t xml:space="preserve">space </w:t>
      </w:r>
      <w:r w:rsidR="00274F78" w:rsidRPr="005E4F96">
        <w:t xml:space="preserve">weather-related </w:t>
      </w:r>
      <w:r w:rsidR="00274F78">
        <w:t xml:space="preserve">dispatch and </w:t>
      </w:r>
      <w:r w:rsidR="00274F78" w:rsidRPr="005E4F96">
        <w:t>flight decisions.</w:t>
      </w:r>
    </w:p>
    <w:p w:rsidR="00274F78" w:rsidRDefault="00415EC2" w:rsidP="00274F78">
      <w:pPr>
        <w:pStyle w:val="Heading2"/>
        <w:jc w:val="both"/>
        <w:rPr>
          <w:i w:val="0"/>
          <w:iCs w:val="0"/>
          <w:sz w:val="24"/>
          <w:szCs w:val="24"/>
        </w:rPr>
      </w:pPr>
      <w:bookmarkStart w:id="35" w:name="_Toc256965078"/>
      <w:r>
        <w:rPr>
          <w:i w:val="0"/>
          <w:iCs w:val="0"/>
          <w:sz w:val="24"/>
          <w:szCs w:val="24"/>
        </w:rPr>
        <w:t>4</w:t>
      </w:r>
      <w:r w:rsidR="00274F78">
        <w:rPr>
          <w:i w:val="0"/>
          <w:iCs w:val="0"/>
          <w:sz w:val="24"/>
          <w:szCs w:val="24"/>
        </w:rPr>
        <w:t>.1.2</w:t>
      </w:r>
      <w:r w:rsidR="00274F78">
        <w:rPr>
          <w:i w:val="0"/>
          <w:iCs w:val="0"/>
          <w:sz w:val="24"/>
          <w:szCs w:val="24"/>
        </w:rPr>
        <w:tab/>
      </w:r>
      <w:r w:rsidR="00274F78">
        <w:rPr>
          <w:i w:val="0"/>
          <w:iCs w:val="0"/>
          <w:sz w:val="24"/>
          <w:szCs w:val="24"/>
        </w:rPr>
        <w:tab/>
        <w:t>Supplementary Space Weather Information</w:t>
      </w:r>
      <w:bookmarkEnd w:id="35"/>
    </w:p>
    <w:p w:rsidR="00274F78" w:rsidRDefault="00151559" w:rsidP="00274F78">
      <w:pPr>
        <w:jc w:val="both"/>
      </w:pPr>
      <w:r>
        <w:t>S</w:t>
      </w:r>
      <w:r w:rsidR="00274F78" w:rsidRPr="005E4F96">
        <w:t xml:space="preserve">upplementary </w:t>
      </w:r>
      <w:r w:rsidR="00274F78">
        <w:t xml:space="preserve">space </w:t>
      </w:r>
      <w:r w:rsidR="00274F78" w:rsidRPr="005E4F96">
        <w:t xml:space="preserve">weather </w:t>
      </w:r>
      <w:r>
        <w:t>information</w:t>
      </w:r>
      <w:r w:rsidR="00274F78" w:rsidRPr="005E4F96">
        <w:t xml:space="preserve"> is an aviation </w:t>
      </w:r>
      <w:r w:rsidR="00274F78">
        <w:t xml:space="preserve">space </w:t>
      </w:r>
      <w:r w:rsidR="00274F78" w:rsidRPr="005E4F96">
        <w:t>weather product that may be used for enhance</w:t>
      </w:r>
      <w:r>
        <w:t>d situational awareness. S</w:t>
      </w:r>
      <w:r w:rsidR="00274F78" w:rsidRPr="005E4F96">
        <w:t xml:space="preserve">upplementary </w:t>
      </w:r>
      <w:r w:rsidR="00274F78">
        <w:t xml:space="preserve">space </w:t>
      </w:r>
      <w:r w:rsidR="00274F78" w:rsidRPr="005E4F96">
        <w:t xml:space="preserve">weather </w:t>
      </w:r>
      <w:r>
        <w:t>information</w:t>
      </w:r>
      <w:r w:rsidR="00274F78" w:rsidRPr="005E4F96">
        <w:t xml:space="preserve"> must only be used </w:t>
      </w:r>
      <w:r>
        <w:t xml:space="preserve">in conjunction with </w:t>
      </w:r>
      <w:r w:rsidR="00274F78" w:rsidRPr="005E4F96">
        <w:t xml:space="preserve">primary </w:t>
      </w:r>
      <w:r w:rsidR="00274F78">
        <w:t xml:space="preserve">space </w:t>
      </w:r>
      <w:r w:rsidR="00274F78" w:rsidRPr="005E4F96">
        <w:t xml:space="preserve">weather </w:t>
      </w:r>
      <w:r w:rsidR="00274F78">
        <w:t>information</w:t>
      </w:r>
      <w:r w:rsidR="00274F78" w:rsidRPr="005E4F96">
        <w:t xml:space="preserve">. In addition, the use of supplementary </w:t>
      </w:r>
      <w:r w:rsidR="00274F78">
        <w:t xml:space="preserve">space </w:t>
      </w:r>
      <w:r w:rsidR="00274F78" w:rsidRPr="005E4F96">
        <w:t xml:space="preserve">weather </w:t>
      </w:r>
      <w:r w:rsidR="00274F78">
        <w:t>information</w:t>
      </w:r>
      <w:r w:rsidR="00274F78" w:rsidRPr="005E4F96">
        <w:t xml:space="preserve"> </w:t>
      </w:r>
      <w:r w:rsidR="00274F78">
        <w:t xml:space="preserve">may be restricted </w:t>
      </w:r>
      <w:r w:rsidR="00274F78" w:rsidRPr="005E4F96">
        <w:t>through limitations described in the product label.</w:t>
      </w:r>
    </w:p>
    <w:p w:rsidR="00274F78" w:rsidRDefault="00274F78" w:rsidP="00274F78">
      <w:pPr>
        <w:jc w:val="both"/>
      </w:pPr>
    </w:p>
    <w:p w:rsidR="00151559" w:rsidRDefault="00151559" w:rsidP="00274F78">
      <w:pPr>
        <w:jc w:val="both"/>
      </w:pPr>
    </w:p>
    <w:p w:rsidR="00274F78" w:rsidRDefault="00415EC2" w:rsidP="00274F78">
      <w:pPr>
        <w:pStyle w:val="Heading2"/>
        <w:jc w:val="both"/>
        <w:rPr>
          <w:i w:val="0"/>
          <w:iCs w:val="0"/>
        </w:rPr>
      </w:pPr>
      <w:bookmarkStart w:id="36" w:name="_Toc256965079"/>
      <w:r>
        <w:rPr>
          <w:i w:val="0"/>
          <w:iCs w:val="0"/>
        </w:rPr>
        <w:lastRenderedPageBreak/>
        <w:t>4</w:t>
      </w:r>
      <w:r w:rsidR="00274F78">
        <w:rPr>
          <w:i w:val="0"/>
          <w:iCs w:val="0"/>
        </w:rPr>
        <w:t>.2</w:t>
      </w:r>
      <w:r w:rsidR="00274F78">
        <w:rPr>
          <w:i w:val="0"/>
          <w:iCs w:val="0"/>
        </w:rPr>
        <w:tab/>
        <w:t>Types of Aviation Space Weather Information</w:t>
      </w:r>
      <w:bookmarkEnd w:id="36"/>
    </w:p>
    <w:p w:rsidR="00274F78" w:rsidRDefault="00274F78" w:rsidP="00274F78">
      <w:pPr>
        <w:jc w:val="both"/>
      </w:pPr>
    </w:p>
    <w:p w:rsidR="00274F78" w:rsidRDefault="00274F78" w:rsidP="00274F78">
      <w:pPr>
        <w:jc w:val="both"/>
      </w:pPr>
      <w:r>
        <w:t>The following types of space weather information are required for aircraft operations: observations, analyses and forecasts.</w:t>
      </w:r>
    </w:p>
    <w:p w:rsidR="00274F78" w:rsidRDefault="00274F78" w:rsidP="00274F78">
      <w:pPr>
        <w:jc w:val="both"/>
      </w:pPr>
    </w:p>
    <w:p w:rsidR="00274F78" w:rsidRDefault="00415EC2" w:rsidP="00274F78">
      <w:pPr>
        <w:pStyle w:val="Heading2"/>
        <w:jc w:val="both"/>
        <w:rPr>
          <w:i w:val="0"/>
          <w:iCs w:val="0"/>
          <w:sz w:val="24"/>
        </w:rPr>
      </w:pPr>
      <w:bookmarkStart w:id="37" w:name="_Toc256965080"/>
      <w:r>
        <w:rPr>
          <w:i w:val="0"/>
          <w:iCs w:val="0"/>
          <w:sz w:val="24"/>
        </w:rPr>
        <w:t>4</w:t>
      </w:r>
      <w:r w:rsidR="00274F78">
        <w:rPr>
          <w:i w:val="0"/>
          <w:iCs w:val="0"/>
          <w:sz w:val="24"/>
        </w:rPr>
        <w:t>.2.1</w:t>
      </w:r>
      <w:r w:rsidR="00274F78">
        <w:rPr>
          <w:i w:val="0"/>
          <w:iCs w:val="0"/>
          <w:sz w:val="24"/>
        </w:rPr>
        <w:tab/>
      </w:r>
      <w:r w:rsidR="00274F78">
        <w:rPr>
          <w:i w:val="0"/>
          <w:iCs w:val="0"/>
          <w:sz w:val="24"/>
        </w:rPr>
        <w:tab/>
        <w:t>Observations</w:t>
      </w:r>
      <w:bookmarkEnd w:id="37"/>
    </w:p>
    <w:p w:rsidR="00274F78" w:rsidRDefault="00274F78" w:rsidP="00274F78">
      <w:pPr>
        <w:jc w:val="both"/>
      </w:pPr>
      <w:r>
        <w:t>Observations are classified as raw data collected by sensor(s). At this time the document can only really include satellite and ground monitors. Further identification of exact sensors to be used is required: whether by agency, National or International asset.</w:t>
      </w:r>
    </w:p>
    <w:p w:rsidR="00274F78" w:rsidRDefault="00274F78" w:rsidP="00274F78">
      <w:pPr>
        <w:jc w:val="both"/>
      </w:pPr>
    </w:p>
    <w:p w:rsidR="00274F78" w:rsidRDefault="00274F78" w:rsidP="00274F78">
      <w:pPr>
        <w:jc w:val="both"/>
      </w:pPr>
      <w:r>
        <w:t>Collating airborne data from research projects can provide some additional temporary data, but only when airborne instruments become more widely and/or permanently installed can this source of observations be included. However it is recommended that the formatting and delivery of these observations should be considered, e.g., Pilot Reports (PIREPs).</w:t>
      </w:r>
    </w:p>
    <w:p w:rsidR="00151559" w:rsidRDefault="00151559" w:rsidP="00274F78">
      <w:pPr>
        <w:jc w:val="both"/>
      </w:pPr>
    </w:p>
    <w:p w:rsidR="00274F78" w:rsidRDefault="00415EC2" w:rsidP="00274F78">
      <w:pPr>
        <w:pStyle w:val="Heading2"/>
        <w:jc w:val="both"/>
        <w:rPr>
          <w:i w:val="0"/>
          <w:iCs w:val="0"/>
          <w:sz w:val="24"/>
        </w:rPr>
      </w:pPr>
      <w:bookmarkStart w:id="38" w:name="_Toc256965081"/>
      <w:r>
        <w:rPr>
          <w:i w:val="0"/>
          <w:iCs w:val="0"/>
          <w:sz w:val="24"/>
        </w:rPr>
        <w:t>4</w:t>
      </w:r>
      <w:r w:rsidR="00274F78">
        <w:rPr>
          <w:i w:val="0"/>
          <w:iCs w:val="0"/>
          <w:sz w:val="24"/>
        </w:rPr>
        <w:t>.2.2</w:t>
      </w:r>
      <w:r w:rsidR="00274F78">
        <w:rPr>
          <w:i w:val="0"/>
          <w:iCs w:val="0"/>
          <w:sz w:val="24"/>
        </w:rPr>
        <w:tab/>
      </w:r>
      <w:r w:rsidR="00274F78">
        <w:rPr>
          <w:i w:val="0"/>
          <w:iCs w:val="0"/>
          <w:sz w:val="24"/>
        </w:rPr>
        <w:tab/>
        <w:t>Analysis</w:t>
      </w:r>
      <w:bookmarkEnd w:id="38"/>
    </w:p>
    <w:p w:rsidR="00274F78" w:rsidRDefault="00274F78" w:rsidP="00274F78">
      <w:pPr>
        <w:jc w:val="both"/>
      </w:pPr>
      <w:r>
        <w:t>Analyses of space weather information are enhanced products and/or interpretation of observed space weather data.</w:t>
      </w:r>
    </w:p>
    <w:p w:rsidR="00151559" w:rsidRDefault="00151559" w:rsidP="00274F78">
      <w:pPr>
        <w:jc w:val="both"/>
      </w:pPr>
    </w:p>
    <w:p w:rsidR="00274F78" w:rsidRDefault="00415EC2" w:rsidP="00274F78">
      <w:pPr>
        <w:pStyle w:val="Heading2"/>
        <w:jc w:val="both"/>
        <w:rPr>
          <w:i w:val="0"/>
          <w:iCs w:val="0"/>
          <w:sz w:val="24"/>
        </w:rPr>
      </w:pPr>
      <w:bookmarkStart w:id="39" w:name="_Toc256965082"/>
      <w:r>
        <w:rPr>
          <w:i w:val="0"/>
          <w:iCs w:val="0"/>
          <w:sz w:val="24"/>
        </w:rPr>
        <w:t>4</w:t>
      </w:r>
      <w:r w:rsidR="00274F78">
        <w:rPr>
          <w:i w:val="0"/>
          <w:iCs w:val="0"/>
          <w:sz w:val="24"/>
        </w:rPr>
        <w:t>.2.3</w:t>
      </w:r>
      <w:r w:rsidR="00274F78">
        <w:rPr>
          <w:i w:val="0"/>
          <w:iCs w:val="0"/>
          <w:sz w:val="24"/>
        </w:rPr>
        <w:tab/>
      </w:r>
      <w:r w:rsidR="00274F78">
        <w:rPr>
          <w:i w:val="0"/>
          <w:iCs w:val="0"/>
          <w:sz w:val="24"/>
        </w:rPr>
        <w:tab/>
        <w:t>Forecasts</w:t>
      </w:r>
      <w:bookmarkEnd w:id="39"/>
    </w:p>
    <w:p w:rsidR="00274F78" w:rsidRDefault="00274F78" w:rsidP="00274F78">
      <w:pPr>
        <w:jc w:val="both"/>
      </w:pPr>
      <w:r>
        <w:t>Forecasts are the predictions of the development and/or variations of the space weather environment within the volume from Sun to Ground based upon observations of specific event or phenomena and/or mathematical modeling.</w:t>
      </w:r>
    </w:p>
    <w:p w:rsidR="00274F78" w:rsidRDefault="00274F78" w:rsidP="00274F78">
      <w:pPr>
        <w:jc w:val="both"/>
      </w:pPr>
    </w:p>
    <w:p w:rsidR="00274F78" w:rsidRDefault="00274F78" w:rsidP="00274F78">
      <w:pPr>
        <w:jc w:val="both"/>
      </w:pPr>
      <w:r>
        <w:t>Like terrestrial weather in-flight advisories (i.e., Significant Meteorological Information [SIGMET]), in-flight space weather advisories will be needed and will be considered forecast space weather information products.</w:t>
      </w:r>
    </w:p>
    <w:p w:rsidR="00274F78" w:rsidRDefault="00274F78" w:rsidP="00274F78">
      <w:pPr>
        <w:jc w:val="both"/>
      </w:pPr>
    </w:p>
    <w:p w:rsidR="00274F78" w:rsidRDefault="00415EC2" w:rsidP="00274F78">
      <w:pPr>
        <w:pStyle w:val="Heading2"/>
        <w:jc w:val="both"/>
        <w:rPr>
          <w:i w:val="0"/>
          <w:iCs w:val="0"/>
        </w:rPr>
      </w:pPr>
      <w:bookmarkStart w:id="40" w:name="_Toc256965083"/>
      <w:r>
        <w:rPr>
          <w:i w:val="0"/>
          <w:iCs w:val="0"/>
        </w:rPr>
        <w:t>4</w:t>
      </w:r>
      <w:r w:rsidR="00274F78">
        <w:rPr>
          <w:i w:val="0"/>
          <w:iCs w:val="0"/>
        </w:rPr>
        <w:t>.3</w:t>
      </w:r>
      <w:r w:rsidR="00274F78">
        <w:rPr>
          <w:i w:val="0"/>
          <w:iCs w:val="0"/>
        </w:rPr>
        <w:tab/>
      </w:r>
      <w:r w:rsidR="00274F78">
        <w:rPr>
          <w:i w:val="0"/>
          <w:iCs w:val="0"/>
        </w:rPr>
        <w:tab/>
        <w:t>Categorizing Space Weather Aviation Sources</w:t>
      </w:r>
      <w:bookmarkEnd w:id="40"/>
    </w:p>
    <w:p w:rsidR="00274F78" w:rsidRDefault="00274F78" w:rsidP="00274F78">
      <w:pPr>
        <w:jc w:val="both"/>
      </w:pPr>
    </w:p>
    <w:p w:rsidR="00274F78" w:rsidRDefault="00274F78" w:rsidP="00274F78">
      <w:pPr>
        <w:jc w:val="both"/>
      </w:pPr>
      <w:r>
        <w:t>It is envisaged that categorization of space weather aviation sources could follow that laid down for terrestrial weather, and should take place at ICAO and WMO level through the work now being undertaken by the FAA (for ICAO) and by ISES (with WMO).</w:t>
      </w:r>
    </w:p>
    <w:p w:rsidR="00274F78" w:rsidRDefault="00274F78" w:rsidP="00274F78">
      <w:pPr>
        <w:jc w:val="both"/>
      </w:pPr>
    </w:p>
    <w:p w:rsidR="00274F78" w:rsidRDefault="00274F78" w:rsidP="00274F78">
      <w:pPr>
        <w:jc w:val="both"/>
      </w:pPr>
      <w:r>
        <w:t>Thereafter, co-ordination by ISES through its RWCs would enable National aviation regulatory agencies to define and categorize the sources.</w:t>
      </w:r>
    </w:p>
    <w:p w:rsidR="00274F78" w:rsidRDefault="00274F78" w:rsidP="00274F78">
      <w:pPr>
        <w:jc w:val="both"/>
      </w:pPr>
    </w:p>
    <w:p w:rsidR="00274F78" w:rsidRDefault="00274F78" w:rsidP="00274F78">
      <w:pPr>
        <w:jc w:val="both"/>
      </w:pPr>
      <w:r>
        <w:t xml:space="preserve">For example, </w:t>
      </w:r>
      <w:r w:rsidR="005163F1">
        <w:t xml:space="preserve">in </w:t>
      </w:r>
      <w:r>
        <w:t>the US</w:t>
      </w:r>
      <w:r w:rsidR="005163F1">
        <w:t>,</w:t>
      </w:r>
      <w:r>
        <w:t xml:space="preserve"> NOAA SWPC (one of the ISES RWCs) now operates from within the authority of the </w:t>
      </w:r>
      <w:r w:rsidR="00151559">
        <w:t>National Weather Service (</w:t>
      </w:r>
      <w:r>
        <w:t>NWS</w:t>
      </w:r>
      <w:r w:rsidR="00151559">
        <w:t>)</w:t>
      </w:r>
      <w:r>
        <w:t xml:space="preserve">. Therefore, within the US the FAA could categorize the approved space weather aviation sources as Federal </w:t>
      </w:r>
      <w:r>
        <w:lastRenderedPageBreak/>
        <w:t xml:space="preserve">Government and Commercial Space Weather Information Providers. </w:t>
      </w:r>
      <w:r w:rsidR="005163F1">
        <w:t xml:space="preserve">Para’s 4.3.1 and 4.3.2 provide further details of how this categorization of space weather sources in the US may be accomplished. </w:t>
      </w:r>
      <w:r>
        <w:t>Other approved terrestrial weather sources do exist and should be investigated.</w:t>
      </w:r>
    </w:p>
    <w:p w:rsidR="00274F78" w:rsidRDefault="00415EC2" w:rsidP="00274F78">
      <w:pPr>
        <w:pStyle w:val="Heading2"/>
        <w:jc w:val="both"/>
        <w:rPr>
          <w:i w:val="0"/>
          <w:iCs w:val="0"/>
          <w:sz w:val="24"/>
        </w:rPr>
      </w:pPr>
      <w:bookmarkStart w:id="41" w:name="_Toc256965084"/>
      <w:r>
        <w:rPr>
          <w:i w:val="0"/>
          <w:iCs w:val="0"/>
          <w:sz w:val="24"/>
        </w:rPr>
        <w:t>4</w:t>
      </w:r>
      <w:r w:rsidR="00274F78">
        <w:rPr>
          <w:i w:val="0"/>
          <w:iCs w:val="0"/>
          <w:sz w:val="24"/>
        </w:rPr>
        <w:t>.3.1</w:t>
      </w:r>
      <w:r w:rsidR="00274F78">
        <w:rPr>
          <w:i w:val="0"/>
          <w:iCs w:val="0"/>
          <w:sz w:val="24"/>
        </w:rPr>
        <w:tab/>
      </w:r>
      <w:r w:rsidR="00274F78">
        <w:rPr>
          <w:i w:val="0"/>
          <w:iCs w:val="0"/>
          <w:sz w:val="24"/>
        </w:rPr>
        <w:tab/>
        <w:t>Federal Government</w:t>
      </w:r>
      <w:bookmarkEnd w:id="41"/>
    </w:p>
    <w:p w:rsidR="00274F78" w:rsidRDefault="00274F78" w:rsidP="00274F78">
      <w:pPr>
        <w:jc w:val="both"/>
      </w:pPr>
      <w:r>
        <w:t>The SWPC</w:t>
      </w:r>
      <w:r w:rsidRPr="00C9398A">
        <w:t xml:space="preserve"> collect</w:t>
      </w:r>
      <w:r>
        <w:t>s</w:t>
      </w:r>
      <w:r w:rsidRPr="00C9398A">
        <w:t xml:space="preserve"> </w:t>
      </w:r>
      <w:r>
        <w:t xml:space="preserve">space </w:t>
      </w:r>
      <w:r w:rsidRPr="00C9398A">
        <w:t xml:space="preserve">weather observations. The </w:t>
      </w:r>
      <w:r>
        <w:t xml:space="preserve">SWPC </w:t>
      </w:r>
      <w:r w:rsidRPr="00C9398A">
        <w:t>analyzes the observations, and produce</w:t>
      </w:r>
      <w:r>
        <w:t>s forecasts, including</w:t>
      </w:r>
      <w:r w:rsidRPr="00C9398A">
        <w:t xml:space="preserve"> </w:t>
      </w:r>
      <w:r>
        <w:t xml:space="preserve">some advisories applicable to </w:t>
      </w:r>
      <w:r w:rsidRPr="00C9398A">
        <w:t xml:space="preserve">aviation. The FAA and NWS </w:t>
      </w:r>
      <w:r>
        <w:t xml:space="preserve">should then </w:t>
      </w:r>
      <w:r w:rsidRPr="00C9398A">
        <w:t xml:space="preserve">disseminate </w:t>
      </w:r>
      <w:r>
        <w:t xml:space="preserve">the </w:t>
      </w:r>
      <w:r w:rsidRPr="00C9398A">
        <w:t xml:space="preserve">observations, analyses, and forecast products through a variety of systems. The federal government </w:t>
      </w:r>
      <w:r>
        <w:t xml:space="preserve">should be </w:t>
      </w:r>
      <w:r w:rsidRPr="00C9398A">
        <w:t xml:space="preserve">the only approval authority for sources of </w:t>
      </w:r>
      <w:r>
        <w:t xml:space="preserve">primary space </w:t>
      </w:r>
      <w:r w:rsidRPr="00C9398A">
        <w:t>weather observations.</w:t>
      </w:r>
    </w:p>
    <w:p w:rsidR="00274F78" w:rsidRDefault="00274F78" w:rsidP="00274F78">
      <w:pPr>
        <w:jc w:val="both"/>
      </w:pPr>
    </w:p>
    <w:p w:rsidR="00274F78" w:rsidRDefault="00274F78" w:rsidP="00274F78">
      <w:pPr>
        <w:jc w:val="both"/>
      </w:pPr>
      <w:r w:rsidRPr="009C5D42">
        <w:t xml:space="preserve">Commercial </w:t>
      </w:r>
      <w:r>
        <w:t xml:space="preserve">space </w:t>
      </w:r>
      <w:r w:rsidRPr="009C5D42">
        <w:t xml:space="preserve">weather information providers </w:t>
      </w:r>
      <w:r>
        <w:t xml:space="preserve">could be </w:t>
      </w:r>
      <w:r w:rsidRPr="009C5D42">
        <w:t xml:space="preserve">contracted by the FAA to provide </w:t>
      </w:r>
      <w:r>
        <w:t xml:space="preserve">space </w:t>
      </w:r>
      <w:r w:rsidRPr="009C5D42">
        <w:t xml:space="preserve">weather observations </w:t>
      </w:r>
      <w:r>
        <w:t xml:space="preserve">and would be </w:t>
      </w:r>
      <w:r w:rsidRPr="009C5D42">
        <w:t>included in the federal government category of approved sources by virtue of maintaining required technical and quality assurance standards under FAA and NWS oversight.</w:t>
      </w:r>
    </w:p>
    <w:p w:rsidR="00274F78" w:rsidRDefault="00415EC2" w:rsidP="00274F78">
      <w:pPr>
        <w:pStyle w:val="Heading2"/>
        <w:jc w:val="both"/>
        <w:rPr>
          <w:i w:val="0"/>
          <w:iCs w:val="0"/>
          <w:sz w:val="24"/>
        </w:rPr>
      </w:pPr>
      <w:bookmarkStart w:id="42" w:name="_Toc256965085"/>
      <w:r>
        <w:rPr>
          <w:i w:val="0"/>
          <w:iCs w:val="0"/>
          <w:sz w:val="24"/>
        </w:rPr>
        <w:t>4</w:t>
      </w:r>
      <w:r w:rsidR="00274F78">
        <w:rPr>
          <w:i w:val="0"/>
          <w:iCs w:val="0"/>
          <w:sz w:val="24"/>
        </w:rPr>
        <w:t>.3.2</w:t>
      </w:r>
      <w:r w:rsidR="00274F78">
        <w:rPr>
          <w:i w:val="0"/>
          <w:iCs w:val="0"/>
          <w:sz w:val="24"/>
        </w:rPr>
        <w:tab/>
      </w:r>
      <w:r w:rsidR="00274F78">
        <w:rPr>
          <w:i w:val="0"/>
          <w:iCs w:val="0"/>
          <w:sz w:val="24"/>
        </w:rPr>
        <w:tab/>
        <w:t>Commercial Space Weather Information Providers</w:t>
      </w:r>
      <w:bookmarkEnd w:id="42"/>
    </w:p>
    <w:p w:rsidR="00274F78" w:rsidRDefault="00274F78" w:rsidP="00274F78">
      <w:pPr>
        <w:jc w:val="both"/>
      </w:pPr>
      <w:r>
        <w:t>Aviation space weather information and services are still at the concept stage and so c</w:t>
      </w:r>
      <w:r w:rsidRPr="009C5D42">
        <w:t xml:space="preserve">ommercial </w:t>
      </w:r>
      <w:r>
        <w:t xml:space="preserve">space </w:t>
      </w:r>
      <w:r w:rsidRPr="009C5D42">
        <w:t xml:space="preserve">weather providers </w:t>
      </w:r>
      <w:r>
        <w:t xml:space="preserve">are likely to be </w:t>
      </w:r>
      <w:r w:rsidRPr="009C5D42">
        <w:t xml:space="preserve">a major source of </w:t>
      </w:r>
      <w:r>
        <w:t xml:space="preserve">space </w:t>
      </w:r>
      <w:r w:rsidRPr="009C5D42">
        <w:t>weather products for the a</w:t>
      </w:r>
      <w:r>
        <w:t>viation community. T</w:t>
      </w:r>
      <w:r w:rsidRPr="009C5D42">
        <w:t xml:space="preserve">hey </w:t>
      </w:r>
      <w:r>
        <w:t xml:space="preserve">are likely to </w:t>
      </w:r>
      <w:r w:rsidRPr="009C5D42">
        <w:t xml:space="preserve">produce </w:t>
      </w:r>
      <w:r>
        <w:t xml:space="preserve">new </w:t>
      </w:r>
      <w:r w:rsidRPr="009C5D42">
        <w:t xml:space="preserve">proprietary </w:t>
      </w:r>
      <w:r>
        <w:t xml:space="preserve">space </w:t>
      </w:r>
      <w:r w:rsidRPr="009C5D42">
        <w:t xml:space="preserve">weather products based </w:t>
      </w:r>
      <w:r>
        <w:t>up</w:t>
      </w:r>
      <w:r w:rsidRPr="009C5D42">
        <w:t xml:space="preserve">on </w:t>
      </w:r>
      <w:r>
        <w:t xml:space="preserve">FAA and </w:t>
      </w:r>
      <w:r w:rsidRPr="009C5D42">
        <w:t xml:space="preserve">NWS </w:t>
      </w:r>
      <w:r>
        <w:t xml:space="preserve">guidelines and not on already established </w:t>
      </w:r>
      <w:r w:rsidRPr="009C5D42">
        <w:t>products</w:t>
      </w:r>
      <w:r>
        <w:t xml:space="preserve"> that they repackage.</w:t>
      </w:r>
    </w:p>
    <w:p w:rsidR="00274F78" w:rsidRPr="009C5D42" w:rsidRDefault="00274F78" w:rsidP="00274F78">
      <w:pPr>
        <w:jc w:val="both"/>
      </w:pPr>
    </w:p>
    <w:p w:rsidR="00274F78" w:rsidRDefault="00274F78" w:rsidP="00274F78">
      <w:pPr>
        <w:jc w:val="both"/>
      </w:pPr>
      <w:r w:rsidRPr="009C5D42">
        <w:t xml:space="preserve">Commercial providers </w:t>
      </w:r>
      <w:r>
        <w:t xml:space="preserve">who wish to </w:t>
      </w:r>
      <w:r w:rsidRPr="009C5D42">
        <w:t xml:space="preserve">produce forecasts, analyses, and other proprietary </w:t>
      </w:r>
      <w:r>
        <w:t xml:space="preserve">space </w:t>
      </w:r>
      <w:r w:rsidRPr="009C5D42">
        <w:t xml:space="preserve">weather products </w:t>
      </w:r>
      <w:r>
        <w:t xml:space="preserve">should provide, on request to </w:t>
      </w:r>
      <w:r w:rsidRPr="009C5D42">
        <w:t>operators and pilots</w:t>
      </w:r>
      <w:r>
        <w:t xml:space="preserve">, </w:t>
      </w:r>
      <w:r w:rsidRPr="009C5D42">
        <w:t>appropriate description</w:t>
      </w:r>
      <w:r>
        <w:t>s</w:t>
      </w:r>
      <w:r w:rsidRPr="009C5D42">
        <w:t xml:space="preserve"> of services and provider disclosure. This should </w:t>
      </w:r>
      <w:r>
        <w:t>include, but is not limited to:</w:t>
      </w:r>
    </w:p>
    <w:p w:rsidR="00274F78" w:rsidRPr="009C5D42" w:rsidRDefault="00274F78" w:rsidP="00274F78">
      <w:pPr>
        <w:jc w:val="both"/>
      </w:pPr>
    </w:p>
    <w:p w:rsidR="00274F78" w:rsidRPr="009C5D42" w:rsidRDefault="00274F78" w:rsidP="00274F78">
      <w:pPr>
        <w:numPr>
          <w:ilvl w:val="0"/>
          <w:numId w:val="7"/>
        </w:numPr>
        <w:jc w:val="both"/>
      </w:pPr>
      <w:r w:rsidRPr="009C5D42">
        <w:t xml:space="preserve">the type of </w:t>
      </w:r>
      <w:r>
        <w:t xml:space="preserve">space </w:t>
      </w:r>
      <w:r w:rsidRPr="009C5D42">
        <w:t xml:space="preserve">weather product (e.g., current or forecast </w:t>
      </w:r>
      <w:r>
        <w:t>space weather);</w:t>
      </w:r>
    </w:p>
    <w:p w:rsidR="00274F78" w:rsidRDefault="00274F78" w:rsidP="00274F78">
      <w:pPr>
        <w:numPr>
          <w:ilvl w:val="0"/>
          <w:numId w:val="7"/>
        </w:numPr>
        <w:jc w:val="both"/>
      </w:pPr>
      <w:r w:rsidRPr="009C5D42">
        <w:t>the currency of the product (i.e., prod</w:t>
      </w:r>
      <w:r>
        <w:t>uct issue and valid times);</w:t>
      </w:r>
    </w:p>
    <w:p w:rsidR="00274F78" w:rsidRDefault="00274F78" w:rsidP="00274F78">
      <w:pPr>
        <w:numPr>
          <w:ilvl w:val="0"/>
          <w:numId w:val="7"/>
        </w:numPr>
        <w:jc w:val="both"/>
      </w:pPr>
      <w:r>
        <w:t>the relevance of the product.</w:t>
      </w:r>
    </w:p>
    <w:p w:rsidR="00274F78" w:rsidRDefault="00274F78" w:rsidP="00274F78">
      <w:pPr>
        <w:pStyle w:val="Heading1"/>
      </w:pPr>
    </w:p>
    <w:p w:rsidR="00711421" w:rsidRPr="00711421" w:rsidRDefault="00711421" w:rsidP="00711421">
      <w:pPr>
        <w:jc w:val="both"/>
      </w:pPr>
    </w:p>
    <w:p w:rsidR="00863F6F" w:rsidRPr="00930329" w:rsidRDefault="00863F6F" w:rsidP="00177B40"/>
    <w:p w:rsidR="00863F6F" w:rsidRPr="00177B40" w:rsidRDefault="00863F6F" w:rsidP="00177B40">
      <w:pPr>
        <w:rPr>
          <w:b/>
          <w:i/>
        </w:rPr>
      </w:pPr>
    </w:p>
    <w:p w:rsidR="00863F6F" w:rsidRPr="00930329" w:rsidRDefault="00863F6F" w:rsidP="00177B40"/>
    <w:p w:rsidR="00863F6F" w:rsidRPr="00930329" w:rsidRDefault="00863F6F" w:rsidP="00177B40"/>
    <w:p w:rsidR="00E2159D" w:rsidRPr="00930329" w:rsidRDefault="00E2159D" w:rsidP="00AF167A">
      <w:pPr>
        <w:ind w:left="1440"/>
        <w:jc w:val="both"/>
        <w:rPr>
          <w:b/>
        </w:rPr>
      </w:pPr>
    </w:p>
    <w:p w:rsidR="00E2159D" w:rsidRPr="00930329" w:rsidRDefault="00E2159D" w:rsidP="008E037B">
      <w:pPr>
        <w:jc w:val="both"/>
        <w:rPr>
          <w:i/>
        </w:rPr>
      </w:pPr>
      <w:r w:rsidRPr="00930329">
        <w:br w:type="page"/>
      </w:r>
      <w:bookmarkStart w:id="43" w:name="_Toc256965086"/>
      <w:r w:rsidR="00415EC2">
        <w:rPr>
          <w:rStyle w:val="Heading1Char"/>
          <w:lang w:val="en-US"/>
        </w:rPr>
        <w:lastRenderedPageBreak/>
        <w:t>5</w:t>
      </w:r>
      <w:r w:rsidR="00393011" w:rsidRPr="00930329">
        <w:rPr>
          <w:rStyle w:val="Heading1Char"/>
          <w:lang w:val="en-US"/>
        </w:rPr>
        <w:tab/>
        <w:t>Re</w:t>
      </w:r>
      <w:r w:rsidRPr="00930329">
        <w:rPr>
          <w:rStyle w:val="Heading1Char"/>
          <w:lang w:val="en-US"/>
        </w:rPr>
        <w:t>ferences</w:t>
      </w:r>
      <w:bookmarkEnd w:id="43"/>
      <w:r w:rsidRPr="00930329">
        <w:t xml:space="preserve"> </w:t>
      </w:r>
    </w:p>
    <w:p w:rsidR="00E2159D" w:rsidRPr="00930329" w:rsidRDefault="00E2159D" w:rsidP="00E2159D">
      <w:pPr>
        <w:pStyle w:val="FootnoteText"/>
        <w:rPr>
          <w:rFonts w:ascii="Arial" w:hAnsi="Arial" w:cs="Arial"/>
          <w:sz w:val="18"/>
          <w:szCs w:val="18"/>
        </w:rPr>
      </w:pPr>
    </w:p>
    <w:p w:rsidR="003F1CD2" w:rsidRPr="00930329" w:rsidRDefault="00D7521B" w:rsidP="00A051B4">
      <w:pPr>
        <w:pStyle w:val="FootnoteText"/>
        <w:rPr>
          <w:rFonts w:ascii="Arial" w:hAnsi="Arial" w:cs="Arial"/>
        </w:rPr>
      </w:pPr>
      <w:r w:rsidRPr="00930329">
        <w:rPr>
          <w:rFonts w:ascii="Arial" w:hAnsi="Arial" w:cs="Arial"/>
        </w:rPr>
        <w:t xml:space="preserve">Cannon, P. S., M.J. Angling, </w:t>
      </w:r>
      <w:r w:rsidR="003F1CD2" w:rsidRPr="00930329">
        <w:rPr>
          <w:rFonts w:ascii="Arial" w:hAnsi="Arial" w:cs="Arial"/>
        </w:rPr>
        <w:t>J.A.T. Fieaton, N.C. Rogers, A.K. Shukla, 2004</w:t>
      </w:r>
      <w:r w:rsidRPr="00930329">
        <w:rPr>
          <w:rFonts w:ascii="Arial" w:hAnsi="Arial" w:cs="Arial"/>
        </w:rPr>
        <w:t xml:space="preserve">: “The Effects of Space Weather on Radio Systems,” </w:t>
      </w:r>
      <w:r w:rsidR="003F1CD2" w:rsidRPr="00930329">
        <w:rPr>
          <w:rFonts w:ascii="Arial" w:hAnsi="Arial" w:cs="Arial"/>
          <w:i/>
        </w:rPr>
        <w:t>Proceedings of the NATO Advanced Research Workshop on Effects of Space Weather on Technology Infrastructure</w:t>
      </w:r>
      <w:r w:rsidR="003F1CD2" w:rsidRPr="00930329">
        <w:rPr>
          <w:rFonts w:ascii="Arial" w:hAnsi="Arial" w:cs="Arial"/>
        </w:rPr>
        <w:t xml:space="preserve">, Rhodes, Greece 25-29 March 2003, Kluwer Vol II/176, </w:t>
      </w:r>
      <w:r w:rsidR="00F647CF" w:rsidRPr="00930329">
        <w:rPr>
          <w:rFonts w:ascii="Arial" w:hAnsi="Arial" w:cs="Arial"/>
        </w:rPr>
        <w:t xml:space="preserve">pp. 185-201, </w:t>
      </w:r>
      <w:r w:rsidR="003F1CD2" w:rsidRPr="00930329">
        <w:rPr>
          <w:rFonts w:ascii="Arial" w:hAnsi="Arial" w:cs="Arial"/>
        </w:rPr>
        <w:t>2004.</w:t>
      </w:r>
    </w:p>
    <w:p w:rsidR="003F1CD2" w:rsidRPr="00930329" w:rsidRDefault="003F1CD2" w:rsidP="00A051B4">
      <w:pPr>
        <w:pStyle w:val="FootnoteText"/>
        <w:rPr>
          <w:rFonts w:ascii="Arial" w:hAnsi="Arial" w:cs="Arial"/>
          <w:sz w:val="16"/>
          <w:szCs w:val="16"/>
        </w:rPr>
      </w:pPr>
    </w:p>
    <w:p w:rsidR="00D7521B" w:rsidRPr="00930329" w:rsidRDefault="00D7521B" w:rsidP="00A051B4">
      <w:pPr>
        <w:pStyle w:val="FootnoteText"/>
        <w:rPr>
          <w:rFonts w:ascii="Arial" w:hAnsi="Arial" w:cs="Arial"/>
        </w:rPr>
      </w:pPr>
      <w:r w:rsidRPr="00930329">
        <w:rPr>
          <w:rFonts w:ascii="Arial" w:hAnsi="Arial" w:cs="Arial"/>
        </w:rPr>
        <w:t xml:space="preserve">Cerruti, Alessandro P.; Kintner, Paul M.; Gary, Dale E.; Lanzerotti, Louis J.; de Paula, Eurico R.; Vo, Hien B., 2006: Observed solar radio burst effects on </w:t>
      </w:r>
      <w:smartTag w:uri="urn:schemas-microsoft-com:office:smarttags" w:element="stockticker">
        <w:r w:rsidRPr="00930329">
          <w:rPr>
            <w:rFonts w:ascii="Arial" w:hAnsi="Arial" w:cs="Arial"/>
          </w:rPr>
          <w:t>GPS</w:t>
        </w:r>
      </w:smartTag>
      <w:r w:rsidRPr="00930329">
        <w:rPr>
          <w:rFonts w:ascii="Arial" w:hAnsi="Arial" w:cs="Arial"/>
        </w:rPr>
        <w:t xml:space="preserve">/Wide Area Augmentation System carrier-to-noise ratio, </w:t>
      </w:r>
      <w:r w:rsidRPr="00930329">
        <w:rPr>
          <w:rFonts w:ascii="Arial" w:hAnsi="Arial" w:cs="Arial"/>
          <w:i/>
        </w:rPr>
        <w:t>Space Weather, </w:t>
      </w:r>
      <w:r w:rsidRPr="00930329">
        <w:rPr>
          <w:rStyle w:val="volno"/>
          <w:rFonts w:ascii="Arial" w:hAnsi="Arial" w:cs="Arial"/>
        </w:rPr>
        <w:t xml:space="preserve">Vol. 4, No. 10, S10006, </w:t>
      </w:r>
      <w:r w:rsidRPr="00930329">
        <w:rPr>
          <w:rFonts w:ascii="Arial" w:hAnsi="Arial" w:cs="Arial"/>
        </w:rPr>
        <w:t>10.1029/2006SW000254.</w:t>
      </w:r>
    </w:p>
    <w:p w:rsidR="00A051B4" w:rsidRPr="00930329" w:rsidRDefault="00A051B4" w:rsidP="00A051B4">
      <w:pPr>
        <w:pStyle w:val="FootnoteText"/>
        <w:rPr>
          <w:rFonts w:ascii="Arial" w:hAnsi="Arial" w:cs="Arial"/>
          <w:sz w:val="16"/>
          <w:szCs w:val="16"/>
        </w:rPr>
      </w:pPr>
    </w:p>
    <w:p w:rsidR="00492AA1" w:rsidRPr="00930329" w:rsidRDefault="00AC724C" w:rsidP="00A051B4">
      <w:pPr>
        <w:pStyle w:val="FootnoteText"/>
        <w:rPr>
          <w:rFonts w:ascii="Arial" w:hAnsi="Arial" w:cs="Arial"/>
        </w:rPr>
      </w:pPr>
      <w:r w:rsidRPr="00930329">
        <w:rPr>
          <w:rFonts w:ascii="Arial" w:hAnsi="Arial" w:cs="Arial"/>
        </w:rPr>
        <w:t>Council Directive 96/29/EURATOM of 13 May 1996</w:t>
      </w:r>
      <w:r w:rsidR="00D5326A" w:rsidRPr="00930329">
        <w:rPr>
          <w:rFonts w:ascii="Arial" w:hAnsi="Arial" w:cs="Arial"/>
        </w:rPr>
        <w:t>:</w:t>
      </w:r>
      <w:r w:rsidRPr="00930329">
        <w:rPr>
          <w:rFonts w:ascii="Arial" w:hAnsi="Arial" w:cs="Arial"/>
        </w:rPr>
        <w:t xml:space="preserve"> </w:t>
      </w:r>
      <w:r w:rsidR="00D5326A" w:rsidRPr="00930329">
        <w:rPr>
          <w:rFonts w:ascii="Arial" w:hAnsi="Arial" w:cs="Arial"/>
        </w:rPr>
        <w:t>“L</w:t>
      </w:r>
      <w:r w:rsidRPr="00930329">
        <w:rPr>
          <w:rFonts w:ascii="Arial" w:hAnsi="Arial" w:cs="Arial"/>
        </w:rPr>
        <w:t>aying down basic safety standards for protection of the health of workers and the general public against the dangers arising from ionising radiation.</w:t>
      </w:r>
      <w:r w:rsidR="00D5326A" w:rsidRPr="00930329">
        <w:rPr>
          <w:rFonts w:ascii="Arial" w:hAnsi="Arial" w:cs="Arial"/>
        </w:rPr>
        <w:t>”</w:t>
      </w:r>
      <w:r w:rsidRPr="00930329">
        <w:rPr>
          <w:rFonts w:ascii="Arial" w:hAnsi="Arial" w:cs="Arial"/>
        </w:rPr>
        <w:t xml:space="preserve"> Official Journal of the European Communities</w:t>
      </w:r>
      <w:r w:rsidR="00D5326A" w:rsidRPr="00930329">
        <w:rPr>
          <w:rFonts w:ascii="Arial" w:hAnsi="Arial" w:cs="Arial"/>
        </w:rPr>
        <w:t>,</w:t>
      </w:r>
      <w:r w:rsidRPr="00930329">
        <w:rPr>
          <w:rFonts w:ascii="Arial" w:hAnsi="Arial" w:cs="Arial"/>
        </w:rPr>
        <w:t xml:space="preserve"> 39, L159. 29 June 1996.</w:t>
      </w:r>
      <w:r w:rsidR="00D7521B" w:rsidRPr="00930329" w:rsidDel="00D7521B">
        <w:rPr>
          <w:rFonts w:ascii="Arial" w:hAnsi="Arial" w:cs="Arial"/>
        </w:rPr>
        <w:t xml:space="preserve"> </w:t>
      </w:r>
    </w:p>
    <w:p w:rsidR="00A051B4" w:rsidRPr="00930329" w:rsidRDefault="00A051B4" w:rsidP="00A051B4">
      <w:pPr>
        <w:pStyle w:val="FootnoteText"/>
        <w:rPr>
          <w:rFonts w:ascii="Arial" w:hAnsi="Arial" w:cs="Arial"/>
          <w:sz w:val="16"/>
          <w:szCs w:val="16"/>
        </w:rPr>
      </w:pPr>
    </w:p>
    <w:p w:rsidR="00E2159D" w:rsidRPr="00930329" w:rsidRDefault="00E2159D" w:rsidP="00A051B4">
      <w:pPr>
        <w:pStyle w:val="FootnoteText"/>
        <w:rPr>
          <w:rFonts w:ascii="Arial" w:hAnsi="Arial" w:cs="Arial"/>
        </w:rPr>
      </w:pPr>
      <w:r w:rsidRPr="00930329">
        <w:rPr>
          <w:rFonts w:ascii="Arial" w:hAnsi="Arial" w:cs="Arial"/>
        </w:rPr>
        <w:t xml:space="preserve">Dyer, C.S., F. Lei, </w:t>
      </w:r>
      <w:r w:rsidR="00492AA1" w:rsidRPr="00930329">
        <w:rPr>
          <w:rFonts w:ascii="Arial" w:hAnsi="Arial" w:cs="Arial"/>
        </w:rPr>
        <w:t>P.Truscott</w:t>
      </w:r>
      <w:r w:rsidRPr="00930329">
        <w:rPr>
          <w:rFonts w:ascii="Arial" w:hAnsi="Arial" w:cs="Arial"/>
        </w:rPr>
        <w:t xml:space="preserve">, </w:t>
      </w:r>
      <w:r w:rsidR="000A6CA6" w:rsidRPr="00930329">
        <w:rPr>
          <w:rFonts w:ascii="Arial" w:hAnsi="Arial" w:cs="Arial"/>
        </w:rPr>
        <w:t>200</w:t>
      </w:r>
      <w:r w:rsidR="00492AA1" w:rsidRPr="00930329">
        <w:rPr>
          <w:rFonts w:ascii="Arial" w:hAnsi="Arial" w:cs="Arial"/>
        </w:rPr>
        <w:t>6</w:t>
      </w:r>
      <w:r w:rsidR="000A6CA6" w:rsidRPr="00930329">
        <w:rPr>
          <w:rFonts w:ascii="Arial" w:hAnsi="Arial" w:cs="Arial"/>
        </w:rPr>
        <w:t xml:space="preserve">: </w:t>
      </w:r>
      <w:r w:rsidRPr="00930329">
        <w:rPr>
          <w:rFonts w:ascii="Arial" w:hAnsi="Arial" w:cs="Arial"/>
        </w:rPr>
        <w:t>“</w:t>
      </w:r>
      <w:r w:rsidR="00D5326A" w:rsidRPr="00930329">
        <w:rPr>
          <w:rFonts w:ascii="Arial" w:hAnsi="Arial" w:cs="Arial"/>
        </w:rPr>
        <w:t>Solar Particle Events in t</w:t>
      </w:r>
      <w:r w:rsidR="00492AA1" w:rsidRPr="00930329">
        <w:rPr>
          <w:rFonts w:ascii="Arial" w:hAnsi="Arial" w:cs="Arial"/>
        </w:rPr>
        <w:t>he QinetiQ Atmospheric Radiation Model</w:t>
      </w:r>
      <w:r w:rsidRPr="00930329">
        <w:rPr>
          <w:rFonts w:ascii="Arial" w:hAnsi="Arial" w:cs="Arial"/>
        </w:rPr>
        <w:t xml:space="preserve">,” </w:t>
      </w:r>
      <w:r w:rsidR="00492AA1" w:rsidRPr="00930329">
        <w:rPr>
          <w:rFonts w:ascii="Arial" w:hAnsi="Arial" w:cs="Arial"/>
        </w:rPr>
        <w:t>Paper presented at RADECS</w:t>
      </w:r>
      <w:r w:rsidR="00A051B4" w:rsidRPr="00930329">
        <w:rPr>
          <w:rFonts w:ascii="Arial" w:hAnsi="Arial" w:cs="Arial"/>
        </w:rPr>
        <w:t xml:space="preserve"> </w:t>
      </w:r>
      <w:r w:rsidR="00492AA1" w:rsidRPr="00930329">
        <w:rPr>
          <w:rFonts w:ascii="Arial" w:hAnsi="Arial" w:cs="Arial"/>
        </w:rPr>
        <w:t>2006 and accepted for publication in IEEE Transactions on Nuclear Science</w:t>
      </w:r>
    </w:p>
    <w:p w:rsidR="00E2159D" w:rsidRPr="00930329" w:rsidRDefault="00E2159D" w:rsidP="00A051B4">
      <w:pPr>
        <w:pStyle w:val="FootnoteText"/>
        <w:rPr>
          <w:rFonts w:ascii="Arial" w:hAnsi="Arial" w:cs="Arial"/>
          <w:sz w:val="18"/>
          <w:szCs w:val="18"/>
        </w:rPr>
      </w:pPr>
    </w:p>
    <w:p w:rsidR="00492AA1" w:rsidRPr="00930329" w:rsidRDefault="00492AA1" w:rsidP="00A051B4">
      <w:pPr>
        <w:pStyle w:val="FootnoteText"/>
        <w:rPr>
          <w:rFonts w:ascii="Arial" w:hAnsi="Arial" w:cs="Arial"/>
        </w:rPr>
      </w:pPr>
      <w:bookmarkStart w:id="44" w:name="OLE_LINK1"/>
      <w:r w:rsidRPr="00930329">
        <w:rPr>
          <w:rFonts w:ascii="Arial" w:hAnsi="Arial" w:cs="Arial"/>
        </w:rPr>
        <w:t>Dyer,</w:t>
      </w:r>
      <w:r w:rsidR="00D7521B" w:rsidRPr="00930329">
        <w:rPr>
          <w:rFonts w:ascii="Arial" w:hAnsi="Arial" w:cs="Arial"/>
        </w:rPr>
        <w:t xml:space="preserve"> C.S., </w:t>
      </w:r>
      <w:r w:rsidRPr="00930329">
        <w:rPr>
          <w:rFonts w:ascii="Arial" w:hAnsi="Arial" w:cs="Arial"/>
        </w:rPr>
        <w:t xml:space="preserve">F. Lei, S. N. Clucas, D.F. Smart, M. A. Shea, 2003: “Solar Particle Enhancements of Single Event Effect Rates at Aircraft Altitudes,” </w:t>
      </w:r>
      <w:bookmarkEnd w:id="44"/>
      <w:r w:rsidRPr="00930329">
        <w:rPr>
          <w:rFonts w:ascii="Arial" w:hAnsi="Arial" w:cs="Arial"/>
          <w:i/>
        </w:rPr>
        <w:t>IEEE Transactions on Nuclear Science</w:t>
      </w:r>
      <w:r w:rsidRPr="00930329">
        <w:rPr>
          <w:rFonts w:ascii="Arial" w:hAnsi="Arial" w:cs="Arial"/>
        </w:rPr>
        <w:t>, Vol. 50, No. 6, pp. 2038-2045, December 2003.</w:t>
      </w:r>
    </w:p>
    <w:p w:rsidR="00492AA1" w:rsidRPr="00930329" w:rsidRDefault="00492AA1" w:rsidP="00A051B4">
      <w:pPr>
        <w:pStyle w:val="FootnoteText"/>
        <w:rPr>
          <w:rFonts w:ascii="Arial" w:hAnsi="Arial" w:cs="Arial"/>
          <w:sz w:val="18"/>
          <w:szCs w:val="18"/>
        </w:rPr>
      </w:pPr>
    </w:p>
    <w:p w:rsidR="00E2159D" w:rsidRPr="00930329" w:rsidRDefault="00E2159D" w:rsidP="00A051B4">
      <w:pPr>
        <w:pStyle w:val="FootnoteText"/>
        <w:rPr>
          <w:rFonts w:ascii="Arial" w:hAnsi="Arial" w:cs="Arial"/>
        </w:rPr>
      </w:pPr>
      <w:r w:rsidRPr="00930329">
        <w:rPr>
          <w:rFonts w:ascii="Arial" w:hAnsi="Arial" w:cs="Arial"/>
        </w:rPr>
        <w:t xml:space="preserve">FAA, </w:t>
      </w:r>
      <w:r w:rsidR="000A6CA6" w:rsidRPr="00930329">
        <w:rPr>
          <w:rFonts w:ascii="Arial" w:hAnsi="Arial" w:cs="Arial"/>
        </w:rPr>
        <w:t xml:space="preserve">2004: </w:t>
      </w:r>
      <w:r w:rsidRPr="00930329">
        <w:rPr>
          <w:rFonts w:ascii="Arial" w:hAnsi="Arial" w:cs="Arial"/>
        </w:rPr>
        <w:t>Aerospace Weather Policy and Standards Staff (ARS-20), “Users’ needs analysis, space weather draft report,” 15 April 2004.</w:t>
      </w:r>
    </w:p>
    <w:p w:rsidR="00E2159D" w:rsidRPr="00930329" w:rsidRDefault="00E2159D" w:rsidP="00A051B4">
      <w:pPr>
        <w:pStyle w:val="FootnoteText"/>
        <w:rPr>
          <w:rFonts w:ascii="Arial" w:hAnsi="Arial" w:cs="Arial"/>
          <w:sz w:val="16"/>
          <w:szCs w:val="16"/>
        </w:rPr>
      </w:pPr>
    </w:p>
    <w:p w:rsidR="00E2159D" w:rsidRDefault="00E2159D" w:rsidP="00A051B4">
      <w:pPr>
        <w:pStyle w:val="FootnoteText"/>
        <w:rPr>
          <w:rFonts w:ascii="Arial" w:hAnsi="Arial" w:cs="Arial"/>
        </w:rPr>
      </w:pPr>
      <w:r w:rsidRPr="00930329">
        <w:rPr>
          <w:rFonts w:ascii="Arial" w:hAnsi="Arial" w:cs="Arial"/>
        </w:rPr>
        <w:t xml:space="preserve">Heavner, M.J., D.D. Sentman, D.R. Moudry, E.M. Wescott, C.L. Siefring, J.S. Morrill, E.J. Bucsela, </w:t>
      </w:r>
      <w:r w:rsidR="000A6CA6" w:rsidRPr="00930329">
        <w:rPr>
          <w:rFonts w:ascii="Arial" w:hAnsi="Arial" w:cs="Arial"/>
        </w:rPr>
        <w:t xml:space="preserve">2000: </w:t>
      </w:r>
      <w:r w:rsidRPr="00930329">
        <w:rPr>
          <w:rFonts w:ascii="Arial" w:hAnsi="Arial" w:cs="Arial"/>
        </w:rPr>
        <w:t xml:space="preserve">“Sprites, Blue Jets, and Elves: Optical Evidence of Energy Transport Across the Stratopause”, </w:t>
      </w:r>
      <w:smartTag w:uri="urn:schemas-microsoft-com:office:smarttags" w:element="stockticker">
        <w:r w:rsidRPr="00930329">
          <w:rPr>
            <w:rFonts w:ascii="Arial" w:hAnsi="Arial" w:cs="Arial"/>
          </w:rPr>
          <w:t>AGU</w:t>
        </w:r>
      </w:smartTag>
      <w:r w:rsidRPr="00930329">
        <w:rPr>
          <w:rFonts w:ascii="Arial" w:hAnsi="Arial" w:cs="Arial"/>
        </w:rPr>
        <w:t xml:space="preserve"> Monograph 123 </w:t>
      </w:r>
      <w:r w:rsidRPr="00930329">
        <w:rPr>
          <w:rFonts w:ascii="Arial" w:hAnsi="Arial" w:cs="Arial"/>
          <w:i/>
        </w:rPr>
        <w:t>Atmospheric Science Acros</w:t>
      </w:r>
      <w:r w:rsidR="000A6CA6" w:rsidRPr="00930329">
        <w:rPr>
          <w:rFonts w:ascii="Arial" w:hAnsi="Arial" w:cs="Arial"/>
          <w:i/>
        </w:rPr>
        <w:t>s the Stratopause</w:t>
      </w:r>
      <w:r w:rsidR="000A6CA6" w:rsidRPr="00930329">
        <w:rPr>
          <w:rFonts w:ascii="Arial" w:hAnsi="Arial" w:cs="Arial"/>
        </w:rPr>
        <w:t>, p</w:t>
      </w:r>
      <w:r w:rsidR="00764EA4" w:rsidRPr="00930329">
        <w:rPr>
          <w:rFonts w:ascii="Arial" w:hAnsi="Arial" w:cs="Arial"/>
        </w:rPr>
        <w:t xml:space="preserve"> </w:t>
      </w:r>
      <w:r w:rsidR="000A6CA6" w:rsidRPr="00930329">
        <w:rPr>
          <w:rFonts w:ascii="Arial" w:hAnsi="Arial" w:cs="Arial"/>
        </w:rPr>
        <w:t>69-82</w:t>
      </w:r>
      <w:r w:rsidRPr="00930329">
        <w:rPr>
          <w:rFonts w:ascii="Arial" w:hAnsi="Arial" w:cs="Arial"/>
        </w:rPr>
        <w:t>.</w:t>
      </w:r>
    </w:p>
    <w:p w:rsidR="003E1F59" w:rsidRDefault="003E1F59" w:rsidP="00A051B4">
      <w:pPr>
        <w:pStyle w:val="FootnoteText"/>
        <w:rPr>
          <w:rFonts w:ascii="Arial" w:hAnsi="Arial" w:cs="Arial"/>
        </w:rPr>
      </w:pPr>
    </w:p>
    <w:p w:rsidR="003E1F59" w:rsidRPr="00930329" w:rsidRDefault="003E1F59" w:rsidP="00A051B4">
      <w:pPr>
        <w:pStyle w:val="FootnoteText"/>
        <w:rPr>
          <w:rFonts w:ascii="Arial" w:hAnsi="Arial" w:cs="Arial"/>
        </w:rPr>
      </w:pPr>
      <w:r>
        <w:rPr>
          <w:rFonts w:ascii="Arial" w:hAnsi="Arial" w:cs="Arial"/>
        </w:rPr>
        <w:t xml:space="preserve">Horne, R.B., 2001: “Space Weather Parameters Required by the Users”, </w:t>
      </w:r>
      <w:r w:rsidRPr="003E1F59">
        <w:rPr>
          <w:rFonts w:ascii="Arial" w:hAnsi="Arial" w:cs="Arial"/>
        </w:rPr>
        <w:t>ESA Space Weather Programme Study – Alcatel Consortium WP1300</w:t>
      </w:r>
      <w:r>
        <w:rPr>
          <w:rFonts w:ascii="Arial" w:hAnsi="Arial" w:cs="Arial"/>
        </w:rPr>
        <w:t>.</w:t>
      </w:r>
    </w:p>
    <w:p w:rsidR="00E2159D" w:rsidRPr="00930329" w:rsidRDefault="00E2159D" w:rsidP="00A051B4">
      <w:pPr>
        <w:pStyle w:val="FootnoteText"/>
        <w:rPr>
          <w:rFonts w:ascii="Arial" w:hAnsi="Arial" w:cs="Arial"/>
        </w:rPr>
      </w:pPr>
    </w:p>
    <w:p w:rsidR="00E2159D" w:rsidRPr="00930329" w:rsidRDefault="00E2159D" w:rsidP="00A051B4">
      <w:pPr>
        <w:pStyle w:val="FootnoteText"/>
        <w:rPr>
          <w:rFonts w:ascii="Arial" w:hAnsi="Arial" w:cs="Arial"/>
        </w:rPr>
      </w:pPr>
      <w:r w:rsidRPr="00930329">
        <w:rPr>
          <w:rFonts w:ascii="Arial" w:hAnsi="Arial" w:cs="Arial"/>
        </w:rPr>
        <w:t>Jones, B.</w:t>
      </w:r>
      <w:r w:rsidR="000A6CA6" w:rsidRPr="00930329">
        <w:rPr>
          <w:rFonts w:ascii="Arial" w:hAnsi="Arial" w:cs="Arial"/>
        </w:rPr>
        <w:t>,</w:t>
      </w:r>
      <w:r w:rsidRPr="00930329">
        <w:rPr>
          <w:rFonts w:ascii="Arial" w:hAnsi="Arial" w:cs="Arial"/>
        </w:rPr>
        <w:t xml:space="preserve">  </w:t>
      </w:r>
      <w:r w:rsidR="000A6CA6" w:rsidRPr="00930329">
        <w:rPr>
          <w:rFonts w:ascii="Arial" w:hAnsi="Arial" w:cs="Arial"/>
        </w:rPr>
        <w:t xml:space="preserve">2004: </w:t>
      </w:r>
      <w:r w:rsidRPr="00930329">
        <w:rPr>
          <w:rFonts w:ascii="Arial" w:hAnsi="Arial" w:cs="Arial"/>
        </w:rPr>
        <w:t>“Space Weather Effects on Aircraft Operations,” Proceedings of the NATO Advanced Research Workshop on Effects of Space Weather on Technology Infrastructure, Rhodes, Greece 25-29 March 2003, Kluwer Vol II/176, pp. 215-234, 2004.</w:t>
      </w:r>
    </w:p>
    <w:p w:rsidR="00F51373" w:rsidRPr="00930329" w:rsidRDefault="00F51373" w:rsidP="00F51373">
      <w:pPr>
        <w:pStyle w:val="FootnoteText"/>
        <w:rPr>
          <w:rFonts w:ascii="Arial" w:hAnsi="Arial" w:cs="Arial"/>
        </w:rPr>
      </w:pPr>
    </w:p>
    <w:p w:rsidR="00F51373" w:rsidRPr="00930329" w:rsidRDefault="00F51373" w:rsidP="00F51373">
      <w:pPr>
        <w:pStyle w:val="FootnoteText"/>
        <w:rPr>
          <w:rFonts w:ascii="Arial" w:hAnsi="Arial" w:cs="Arial"/>
          <w:vertAlign w:val="superscript"/>
        </w:rPr>
      </w:pPr>
      <w:r w:rsidRPr="00930329">
        <w:rPr>
          <w:rFonts w:ascii="Arial" w:hAnsi="Arial" w:cs="Arial"/>
        </w:rPr>
        <w:t xml:space="preserve">Jones, B., 2004: “Space Weather - Operational &amp; Business Impacts,” Airline Space Weather Workshop Report, NOAA </w:t>
      </w:r>
      <w:smartTag w:uri="urn:schemas-microsoft-com:office:smarttags" w:element="stockticker">
        <w:r w:rsidRPr="00930329">
          <w:rPr>
            <w:rFonts w:ascii="Arial" w:hAnsi="Arial" w:cs="Arial"/>
          </w:rPr>
          <w:t>SEC</w:t>
        </w:r>
      </w:smartTag>
      <w:r w:rsidRPr="00930329">
        <w:rPr>
          <w:rFonts w:ascii="Arial" w:hAnsi="Arial" w:cs="Arial"/>
        </w:rPr>
        <w:t xml:space="preserve">, Boulder, CO 23-24 February 2004, </w:t>
      </w:r>
      <w:hyperlink r:id="rId14" w:history="1">
        <w:r w:rsidRPr="00930329">
          <w:rPr>
            <w:rStyle w:val="Hyperlink"/>
            <w:rFonts w:ascii="Arial" w:hAnsi="Arial" w:cs="Arial"/>
            <w:color w:val="auto"/>
            <w:u w:val="none"/>
          </w:rPr>
          <w:t>http://www.solarmetrics.com</w:t>
        </w:r>
      </w:hyperlink>
      <w:r w:rsidRPr="00930329">
        <w:rPr>
          <w:rFonts w:ascii="Arial" w:hAnsi="Arial" w:cs="Arial"/>
        </w:rPr>
        <w:t xml:space="preserve"> </w:t>
      </w:r>
    </w:p>
    <w:p w:rsidR="008900BD" w:rsidRPr="00930329" w:rsidRDefault="008900BD" w:rsidP="00A051B4">
      <w:pPr>
        <w:pStyle w:val="FootnoteText"/>
        <w:rPr>
          <w:rFonts w:ascii="Arial" w:hAnsi="Arial" w:cs="Arial"/>
          <w:sz w:val="18"/>
          <w:szCs w:val="18"/>
        </w:rPr>
      </w:pPr>
    </w:p>
    <w:p w:rsidR="00E2159D" w:rsidRPr="00930329" w:rsidRDefault="008900BD" w:rsidP="00A051B4">
      <w:pPr>
        <w:pStyle w:val="FootnoteText"/>
        <w:rPr>
          <w:rFonts w:ascii="Arial" w:hAnsi="Arial" w:cs="Arial"/>
        </w:rPr>
      </w:pPr>
      <w:r w:rsidRPr="00930329">
        <w:rPr>
          <w:rFonts w:ascii="Arial" w:hAnsi="Arial" w:cs="Arial"/>
        </w:rPr>
        <w:t>Klobuchar</w:t>
      </w:r>
      <w:r w:rsidR="00764EA4" w:rsidRPr="00930329">
        <w:rPr>
          <w:rFonts w:ascii="Arial" w:hAnsi="Arial" w:cs="Arial"/>
        </w:rPr>
        <w:t>, J.A., J.M. Kunches, and A.J. VanDierendonck, 1999: “Eye on the Ionosphere: Potential Solar Radio Burst Effects on GPs Signal to Noise,</w:t>
      </w:r>
      <w:r w:rsidRPr="00930329">
        <w:rPr>
          <w:rFonts w:ascii="Arial" w:hAnsi="Arial" w:cs="Arial"/>
        </w:rPr>
        <w:t xml:space="preserve"> </w:t>
      </w:r>
      <w:smartTag w:uri="urn:schemas-microsoft-com:office:smarttags" w:element="stockticker">
        <w:r w:rsidRPr="00930329">
          <w:rPr>
            <w:rFonts w:ascii="Arial" w:hAnsi="Arial" w:cs="Arial"/>
            <w:i/>
          </w:rPr>
          <w:t>GPS</w:t>
        </w:r>
      </w:smartTag>
      <w:r w:rsidRPr="00930329">
        <w:rPr>
          <w:rFonts w:ascii="Arial" w:hAnsi="Arial" w:cs="Arial"/>
          <w:i/>
        </w:rPr>
        <w:t xml:space="preserve"> Solutions</w:t>
      </w:r>
      <w:r w:rsidRPr="00930329">
        <w:rPr>
          <w:rFonts w:ascii="Arial" w:hAnsi="Arial" w:cs="Arial"/>
        </w:rPr>
        <w:t>, Vol. 3, No. 2, fall 1999, P. 69.</w:t>
      </w:r>
    </w:p>
    <w:p w:rsidR="00E2159D" w:rsidRPr="00930329" w:rsidRDefault="00E2159D" w:rsidP="00A051B4">
      <w:pPr>
        <w:pStyle w:val="FootnoteText"/>
        <w:rPr>
          <w:rFonts w:ascii="Arial" w:hAnsi="Arial" w:cs="Arial"/>
        </w:rPr>
      </w:pPr>
    </w:p>
    <w:p w:rsidR="00F93B71" w:rsidRPr="00930329" w:rsidRDefault="00F93B71" w:rsidP="00A051B4">
      <w:pPr>
        <w:pStyle w:val="FootnoteText"/>
        <w:rPr>
          <w:rFonts w:ascii="Arial" w:hAnsi="Arial" w:cs="Arial"/>
        </w:rPr>
      </w:pPr>
      <w:r w:rsidRPr="00930329">
        <w:rPr>
          <w:rFonts w:ascii="Arial" w:hAnsi="Arial" w:cs="Arial"/>
        </w:rPr>
        <w:t>NOAA</w:t>
      </w:r>
      <w:r w:rsidR="00B528D5" w:rsidRPr="00930329">
        <w:rPr>
          <w:rFonts w:ascii="Arial" w:hAnsi="Arial" w:cs="Arial"/>
        </w:rPr>
        <w:t xml:space="preserve">, 2004: </w:t>
      </w:r>
      <w:r w:rsidRPr="00930329">
        <w:rPr>
          <w:rFonts w:ascii="Arial" w:hAnsi="Arial" w:cs="Arial"/>
        </w:rPr>
        <w:t xml:space="preserve">Service </w:t>
      </w:r>
      <w:r w:rsidR="00D90C9B" w:rsidRPr="00930329">
        <w:rPr>
          <w:rFonts w:ascii="Arial" w:hAnsi="Arial" w:cs="Arial"/>
        </w:rPr>
        <w:t>Assessment:</w:t>
      </w:r>
      <w:r w:rsidRPr="00930329">
        <w:rPr>
          <w:rFonts w:ascii="Arial" w:hAnsi="Arial" w:cs="Arial"/>
        </w:rPr>
        <w:t xml:space="preserve"> Intense Space Weather Storms, October 19-November 07, 2003, </w:t>
      </w:r>
      <w:r w:rsidR="00B528D5" w:rsidRPr="00930329">
        <w:rPr>
          <w:rFonts w:ascii="Arial" w:hAnsi="Arial" w:cs="Arial"/>
        </w:rPr>
        <w:t>April 2004. Washington, D</w:t>
      </w:r>
      <w:r w:rsidR="000807E9" w:rsidRPr="00930329">
        <w:rPr>
          <w:rFonts w:ascii="Arial" w:hAnsi="Arial" w:cs="Arial"/>
        </w:rPr>
        <w:t>.</w:t>
      </w:r>
      <w:r w:rsidR="00B528D5" w:rsidRPr="00930329">
        <w:rPr>
          <w:rFonts w:ascii="Arial" w:hAnsi="Arial" w:cs="Arial"/>
        </w:rPr>
        <w:t>C.: U.S. Department of Commerce.</w:t>
      </w:r>
    </w:p>
    <w:p w:rsidR="00F93B71" w:rsidRPr="00930329" w:rsidRDefault="00F93B71" w:rsidP="00A051B4">
      <w:pPr>
        <w:pStyle w:val="FootnoteText"/>
        <w:rPr>
          <w:rFonts w:ascii="Arial" w:hAnsi="Arial" w:cs="Arial"/>
          <w:sz w:val="16"/>
          <w:szCs w:val="16"/>
        </w:rPr>
      </w:pPr>
    </w:p>
    <w:p w:rsidR="00E2159D" w:rsidRPr="00930329" w:rsidRDefault="00E2159D" w:rsidP="00A051B4">
      <w:pPr>
        <w:pStyle w:val="FootnoteText"/>
        <w:rPr>
          <w:rFonts w:ascii="Arial" w:hAnsi="Arial" w:cs="Arial"/>
        </w:rPr>
      </w:pPr>
      <w:r w:rsidRPr="00930329">
        <w:rPr>
          <w:rFonts w:ascii="Arial" w:hAnsi="Arial" w:cs="Arial"/>
        </w:rPr>
        <w:t>Normand, E.,</w:t>
      </w:r>
      <w:r w:rsidR="000A6CA6" w:rsidRPr="00930329">
        <w:rPr>
          <w:rFonts w:ascii="Arial" w:hAnsi="Arial" w:cs="Arial"/>
        </w:rPr>
        <w:t xml:space="preserve"> 1996: </w:t>
      </w:r>
      <w:r w:rsidRPr="00930329">
        <w:rPr>
          <w:rFonts w:ascii="Arial" w:hAnsi="Arial" w:cs="Arial"/>
        </w:rPr>
        <w:t xml:space="preserve"> “Single event upset at ground level,” IEEE </w:t>
      </w:r>
      <w:r w:rsidRPr="00930329">
        <w:rPr>
          <w:rFonts w:ascii="Arial" w:hAnsi="Arial" w:cs="Arial"/>
          <w:i/>
        </w:rPr>
        <w:t>Trans. on Nucl. Sci</w:t>
      </w:r>
      <w:r w:rsidR="000A6CA6" w:rsidRPr="00930329">
        <w:rPr>
          <w:rFonts w:ascii="Arial" w:hAnsi="Arial" w:cs="Arial"/>
        </w:rPr>
        <w:t>, 43, 6, pp 2742-2750</w:t>
      </w:r>
      <w:r w:rsidRPr="00930329">
        <w:rPr>
          <w:rFonts w:ascii="Arial" w:hAnsi="Arial" w:cs="Arial"/>
        </w:rPr>
        <w:t>.</w:t>
      </w:r>
    </w:p>
    <w:p w:rsidR="00E2159D" w:rsidRPr="00930329" w:rsidRDefault="00E2159D" w:rsidP="00A051B4">
      <w:pPr>
        <w:pStyle w:val="FootnoteText"/>
        <w:rPr>
          <w:rFonts w:ascii="Arial" w:hAnsi="Arial" w:cs="Arial"/>
          <w:sz w:val="16"/>
          <w:szCs w:val="16"/>
        </w:rPr>
      </w:pPr>
    </w:p>
    <w:p w:rsidR="00E2159D" w:rsidRPr="00930329" w:rsidRDefault="00E2159D" w:rsidP="00A051B4">
      <w:pPr>
        <w:pStyle w:val="FootnoteText"/>
        <w:rPr>
          <w:rFonts w:ascii="Arial" w:hAnsi="Arial" w:cs="Arial"/>
        </w:rPr>
      </w:pPr>
      <w:r w:rsidRPr="00930329">
        <w:rPr>
          <w:rFonts w:ascii="Arial" w:hAnsi="Arial" w:cs="Arial"/>
        </w:rPr>
        <w:t xml:space="preserve">OFCM, </w:t>
      </w:r>
      <w:r w:rsidR="00B528D5" w:rsidRPr="00930329">
        <w:rPr>
          <w:rFonts w:ascii="Arial" w:hAnsi="Arial" w:cs="Arial"/>
        </w:rPr>
        <w:t>2000: The National Space Weather Program. The Implementation Plan: 2</w:t>
      </w:r>
      <w:r w:rsidR="00B528D5" w:rsidRPr="00930329">
        <w:rPr>
          <w:rFonts w:ascii="Arial" w:hAnsi="Arial" w:cs="Arial"/>
          <w:vertAlign w:val="superscript"/>
        </w:rPr>
        <w:t>nd</w:t>
      </w:r>
      <w:r w:rsidR="00B528D5" w:rsidRPr="00930329">
        <w:rPr>
          <w:rFonts w:ascii="Arial" w:hAnsi="Arial" w:cs="Arial"/>
        </w:rPr>
        <w:t xml:space="preserve"> Edition, July 2000. Committee for Space Weather, Office of the Federal </w:t>
      </w:r>
      <w:r w:rsidR="000807E9" w:rsidRPr="00930329">
        <w:rPr>
          <w:rFonts w:ascii="Arial" w:hAnsi="Arial" w:cs="Arial"/>
        </w:rPr>
        <w:t>Coordinator</w:t>
      </w:r>
      <w:r w:rsidR="00B528D5" w:rsidRPr="00930329">
        <w:rPr>
          <w:rFonts w:ascii="Arial" w:hAnsi="Arial" w:cs="Arial"/>
        </w:rPr>
        <w:t xml:space="preserve"> for </w:t>
      </w:r>
      <w:r w:rsidR="000807E9" w:rsidRPr="00930329">
        <w:rPr>
          <w:rFonts w:ascii="Arial" w:hAnsi="Arial" w:cs="Arial"/>
        </w:rPr>
        <w:t>Meteorological</w:t>
      </w:r>
      <w:r w:rsidR="00B528D5" w:rsidRPr="00930329">
        <w:rPr>
          <w:rFonts w:ascii="Arial" w:hAnsi="Arial" w:cs="Arial"/>
        </w:rPr>
        <w:t xml:space="preserve"> Services and Supporting Research, Washington, D.C.</w:t>
      </w:r>
    </w:p>
    <w:p w:rsidR="00B528D5" w:rsidRPr="00930329" w:rsidRDefault="00B528D5" w:rsidP="00A051B4">
      <w:pPr>
        <w:pStyle w:val="FootnoteText"/>
        <w:rPr>
          <w:rFonts w:ascii="Arial" w:hAnsi="Arial" w:cs="Arial"/>
          <w:sz w:val="16"/>
          <w:szCs w:val="16"/>
        </w:rPr>
      </w:pPr>
    </w:p>
    <w:p w:rsidR="00B528D5" w:rsidRPr="00930329" w:rsidRDefault="000A6CA6" w:rsidP="00A051B4">
      <w:pPr>
        <w:pStyle w:val="FootnoteText"/>
        <w:rPr>
          <w:rFonts w:ascii="Arial" w:hAnsi="Arial" w:cs="Arial"/>
        </w:rPr>
      </w:pPr>
      <w:r w:rsidRPr="00930329">
        <w:rPr>
          <w:rFonts w:ascii="Arial" w:hAnsi="Arial" w:cs="Arial"/>
        </w:rPr>
        <w:t xml:space="preserve">OFCM, </w:t>
      </w:r>
      <w:r w:rsidR="005827FA" w:rsidRPr="00930329">
        <w:rPr>
          <w:rFonts w:ascii="Arial" w:hAnsi="Arial" w:cs="Arial"/>
        </w:rPr>
        <w:t>2006</w:t>
      </w:r>
      <w:r w:rsidRPr="00930329">
        <w:rPr>
          <w:rFonts w:ascii="Arial" w:hAnsi="Arial" w:cs="Arial"/>
        </w:rPr>
        <w:t>:</w:t>
      </w:r>
      <w:r w:rsidR="005827FA" w:rsidRPr="00930329">
        <w:rPr>
          <w:rFonts w:ascii="Arial" w:hAnsi="Arial" w:cs="Arial"/>
        </w:rPr>
        <w:t xml:space="preserve"> </w:t>
      </w:r>
      <w:r w:rsidRPr="00930329">
        <w:rPr>
          <w:rFonts w:ascii="Arial" w:hAnsi="Arial" w:cs="Arial"/>
        </w:rPr>
        <w:t xml:space="preserve">Report of the Assessment Committee for the National Space Weather Program, June 2006, Office of the Federal </w:t>
      </w:r>
      <w:r w:rsidR="000807E9" w:rsidRPr="00930329">
        <w:rPr>
          <w:rFonts w:ascii="Arial" w:hAnsi="Arial" w:cs="Arial"/>
        </w:rPr>
        <w:t>Coordinator</w:t>
      </w:r>
      <w:r w:rsidRPr="00930329">
        <w:rPr>
          <w:rFonts w:ascii="Arial" w:hAnsi="Arial" w:cs="Arial"/>
        </w:rPr>
        <w:t xml:space="preserve"> for </w:t>
      </w:r>
      <w:r w:rsidR="000807E9" w:rsidRPr="00930329">
        <w:rPr>
          <w:rFonts w:ascii="Arial" w:hAnsi="Arial" w:cs="Arial"/>
        </w:rPr>
        <w:t>Meteorological</w:t>
      </w:r>
      <w:r w:rsidRPr="00930329">
        <w:rPr>
          <w:rFonts w:ascii="Arial" w:hAnsi="Arial" w:cs="Arial"/>
        </w:rPr>
        <w:t xml:space="preserve"> Services and Supporting Research, Washington, D.C.</w:t>
      </w:r>
    </w:p>
    <w:p w:rsidR="00B528D5" w:rsidRPr="00930329" w:rsidRDefault="00B528D5" w:rsidP="00A051B4">
      <w:pPr>
        <w:pStyle w:val="FootnoteText"/>
        <w:rPr>
          <w:rFonts w:ascii="Arial" w:hAnsi="Arial" w:cs="Arial"/>
          <w:sz w:val="18"/>
          <w:szCs w:val="18"/>
        </w:rPr>
      </w:pPr>
    </w:p>
    <w:p w:rsidR="00E2159D" w:rsidRPr="00930329" w:rsidRDefault="00E2159D" w:rsidP="00A051B4">
      <w:pPr>
        <w:pStyle w:val="FootnoteText"/>
        <w:rPr>
          <w:rFonts w:ascii="Arial" w:hAnsi="Arial" w:cs="Arial"/>
        </w:rPr>
      </w:pPr>
      <w:r w:rsidRPr="00930329">
        <w:rPr>
          <w:rFonts w:ascii="Arial" w:hAnsi="Arial" w:cs="Arial"/>
        </w:rPr>
        <w:lastRenderedPageBreak/>
        <w:t xml:space="preserve">Olsen, J., P. E. Becher, P. B. Fynbo, P. Raaby, J. Schultz, </w:t>
      </w:r>
      <w:r w:rsidR="000A6CA6" w:rsidRPr="00930329">
        <w:rPr>
          <w:rFonts w:ascii="Arial" w:hAnsi="Arial" w:cs="Arial"/>
        </w:rPr>
        <w:t xml:space="preserve">1993: </w:t>
      </w:r>
      <w:r w:rsidRPr="00930329">
        <w:rPr>
          <w:rFonts w:ascii="Arial" w:hAnsi="Arial" w:cs="Arial"/>
        </w:rPr>
        <w:t>“Neutron-induced single event upsets in static RAMs observed at 10 km flight altitude</w:t>
      </w:r>
      <w:r w:rsidRPr="00930329">
        <w:rPr>
          <w:rFonts w:ascii="Arial" w:hAnsi="Arial" w:cs="Arial"/>
          <w:i/>
        </w:rPr>
        <w:t>,” IEEE Trans. on  Nucl. Sci</w:t>
      </w:r>
      <w:r w:rsidR="000A6CA6" w:rsidRPr="00930329">
        <w:rPr>
          <w:rFonts w:ascii="Arial" w:hAnsi="Arial" w:cs="Arial"/>
          <w:i/>
        </w:rPr>
        <w:t>.,</w:t>
      </w:r>
      <w:r w:rsidR="000A6CA6" w:rsidRPr="00930329">
        <w:rPr>
          <w:rFonts w:ascii="Arial" w:hAnsi="Arial" w:cs="Arial"/>
        </w:rPr>
        <w:t xml:space="preserve"> 40, 2, pp 74-77</w:t>
      </w:r>
      <w:r w:rsidRPr="00930329">
        <w:rPr>
          <w:rFonts w:ascii="Arial" w:hAnsi="Arial" w:cs="Arial"/>
        </w:rPr>
        <w:t>.</w:t>
      </w:r>
    </w:p>
    <w:p w:rsidR="00E2159D" w:rsidRPr="00930329" w:rsidRDefault="00E2159D" w:rsidP="00A051B4">
      <w:pPr>
        <w:pStyle w:val="FootnoteText"/>
        <w:rPr>
          <w:rFonts w:ascii="Arial" w:hAnsi="Arial" w:cs="Arial"/>
          <w:sz w:val="18"/>
          <w:szCs w:val="18"/>
        </w:rPr>
      </w:pPr>
    </w:p>
    <w:p w:rsidR="00E2159D" w:rsidRPr="00930329" w:rsidRDefault="00E2159D" w:rsidP="00A051B4">
      <w:pPr>
        <w:pStyle w:val="FootnoteText"/>
        <w:rPr>
          <w:rFonts w:ascii="Arial" w:hAnsi="Arial" w:cs="Arial"/>
        </w:rPr>
      </w:pPr>
      <w:r w:rsidRPr="00930329">
        <w:rPr>
          <w:rFonts w:ascii="Arial" w:hAnsi="Arial" w:cs="Arial"/>
        </w:rPr>
        <w:t xml:space="preserve">Taber, A. and E. Normand, </w:t>
      </w:r>
      <w:r w:rsidR="000A6CA6" w:rsidRPr="00930329">
        <w:rPr>
          <w:rFonts w:ascii="Arial" w:hAnsi="Arial" w:cs="Arial"/>
        </w:rPr>
        <w:t xml:space="preserve">1993: </w:t>
      </w:r>
      <w:r w:rsidRPr="00930329">
        <w:rPr>
          <w:rFonts w:ascii="Arial" w:hAnsi="Arial" w:cs="Arial"/>
        </w:rPr>
        <w:t>“Single event upset in avionics</w:t>
      </w:r>
      <w:r w:rsidRPr="00930329">
        <w:rPr>
          <w:rFonts w:ascii="Arial" w:hAnsi="Arial" w:cs="Arial"/>
          <w:i/>
        </w:rPr>
        <w:t>,” IEEE Trans. on Nucl. Sci</w:t>
      </w:r>
      <w:r w:rsidRPr="00930329">
        <w:rPr>
          <w:rFonts w:ascii="Arial" w:hAnsi="Arial" w:cs="Arial"/>
        </w:rPr>
        <w:t>., 40, 2, pp 120</w:t>
      </w:r>
      <w:r w:rsidR="000A6CA6" w:rsidRPr="00930329">
        <w:rPr>
          <w:rFonts w:ascii="Arial" w:hAnsi="Arial" w:cs="Arial"/>
        </w:rPr>
        <w:t>-125</w:t>
      </w:r>
      <w:r w:rsidRPr="00930329">
        <w:rPr>
          <w:rFonts w:ascii="Arial" w:hAnsi="Arial" w:cs="Arial"/>
        </w:rPr>
        <w:t>.</w:t>
      </w:r>
    </w:p>
    <w:p w:rsidR="00612F3F" w:rsidRPr="00930329" w:rsidRDefault="00612F3F" w:rsidP="00A051B4">
      <w:pPr>
        <w:pStyle w:val="FootnoteText"/>
        <w:rPr>
          <w:rFonts w:ascii="Arial" w:hAnsi="Arial" w:cs="Arial"/>
        </w:rPr>
      </w:pPr>
    </w:p>
    <w:p w:rsidR="00F1738D" w:rsidRDefault="00F1738D" w:rsidP="00A051B4">
      <w:pPr>
        <w:pStyle w:val="FootnoteText"/>
        <w:rPr>
          <w:rFonts w:ascii="Arial" w:hAnsi="Arial" w:cs="Arial"/>
          <w:highlight w:val="yellow"/>
        </w:rPr>
      </w:pPr>
    </w:p>
    <w:p w:rsidR="00F1738D" w:rsidRPr="003E1F59" w:rsidRDefault="00F1738D" w:rsidP="00A051B4">
      <w:pPr>
        <w:pStyle w:val="FootnoteText"/>
        <w:rPr>
          <w:rFonts w:ascii="Arial" w:hAnsi="Arial" w:cs="Arial"/>
          <w:highlight w:val="yellow"/>
        </w:rPr>
      </w:pPr>
    </w:p>
    <w:p w:rsidR="00E2159D" w:rsidRPr="00930329" w:rsidRDefault="00AF3D48" w:rsidP="00AF3D48">
      <w:pPr>
        <w:pStyle w:val="Heading1"/>
      </w:pPr>
      <w:r w:rsidRPr="00930329">
        <w:br w:type="page"/>
      </w:r>
      <w:bookmarkStart w:id="45" w:name="_Toc256965087"/>
      <w:r w:rsidR="00A8621B">
        <w:lastRenderedPageBreak/>
        <w:t>6</w:t>
      </w:r>
      <w:r w:rsidR="00393011" w:rsidRPr="00930329">
        <w:tab/>
      </w:r>
      <w:r w:rsidR="00E2159D" w:rsidRPr="00930329">
        <w:t>Appendix A: Acronyms</w:t>
      </w:r>
      <w:bookmarkEnd w:id="45"/>
      <w:r w:rsidR="00E2159D" w:rsidRPr="00930329">
        <w:t xml:space="preserve"> </w:t>
      </w:r>
    </w:p>
    <w:p w:rsidR="00E2159D" w:rsidRPr="00930329" w:rsidRDefault="00E2159D" w:rsidP="00E2159D"/>
    <w:p w:rsidR="00E2159D" w:rsidRDefault="00E2159D" w:rsidP="00E2159D">
      <w:r w:rsidRPr="00930329">
        <w:t>ACE</w:t>
      </w:r>
      <w:r w:rsidRPr="00930329">
        <w:tab/>
      </w:r>
      <w:r w:rsidRPr="00930329">
        <w:tab/>
      </w:r>
      <w:r w:rsidR="00285160" w:rsidRPr="00930329">
        <w:tab/>
      </w:r>
      <w:r w:rsidRPr="00930329">
        <w:t>Advanced Composition Explorer</w:t>
      </w:r>
    </w:p>
    <w:p w:rsidR="00635E08" w:rsidRPr="00930329" w:rsidRDefault="00635E08" w:rsidP="00E2159D">
      <w:r>
        <w:t>ADDS</w:t>
      </w:r>
      <w:r>
        <w:tab/>
      </w:r>
      <w:r>
        <w:tab/>
        <w:t>Aviation Digital Data Service</w:t>
      </w:r>
    </w:p>
    <w:p w:rsidR="00E2159D" w:rsidRPr="00930329" w:rsidRDefault="00E2159D" w:rsidP="00E2159D">
      <w:smartTag w:uri="urn:schemas-microsoft-com:office:smarttags" w:element="stockticker">
        <w:r w:rsidRPr="00930329">
          <w:t>AMS</w:t>
        </w:r>
      </w:smartTag>
      <w:r w:rsidRPr="00930329">
        <w:tab/>
      </w:r>
      <w:r w:rsidRPr="00930329">
        <w:tab/>
      </w:r>
      <w:r w:rsidR="00285160" w:rsidRPr="00930329">
        <w:tab/>
      </w:r>
      <w:r w:rsidRPr="00930329">
        <w:t>American Meteorological Society</w:t>
      </w:r>
    </w:p>
    <w:p w:rsidR="002B41C4" w:rsidRPr="00930329" w:rsidRDefault="002B41C4" w:rsidP="003412E4">
      <w:r w:rsidRPr="00930329">
        <w:t>APV</w:t>
      </w:r>
      <w:r w:rsidRPr="00930329">
        <w:tab/>
      </w:r>
      <w:r w:rsidRPr="00930329">
        <w:tab/>
      </w:r>
      <w:r w:rsidR="00285160" w:rsidRPr="00930329">
        <w:tab/>
      </w:r>
      <w:r w:rsidR="00F647CF" w:rsidRPr="00930329">
        <w:t xml:space="preserve">Approach </w:t>
      </w:r>
      <w:r w:rsidR="00092961" w:rsidRPr="00930329">
        <w:t>with Vertical Guidance</w:t>
      </w:r>
    </w:p>
    <w:p w:rsidR="00E2159D" w:rsidRPr="00930329" w:rsidRDefault="00E2159D" w:rsidP="00E2159D">
      <w:r w:rsidRPr="00930329">
        <w:t>ATC</w:t>
      </w:r>
      <w:r w:rsidRPr="00930329">
        <w:tab/>
      </w:r>
      <w:r w:rsidRPr="00930329">
        <w:tab/>
      </w:r>
      <w:r w:rsidR="00285160" w:rsidRPr="00930329">
        <w:tab/>
      </w:r>
      <w:r w:rsidRPr="00930329">
        <w:t>Air Traffic Control</w:t>
      </w:r>
    </w:p>
    <w:p w:rsidR="002B41C4" w:rsidRPr="00930329" w:rsidRDefault="002B41C4" w:rsidP="00E2159D">
      <w:r w:rsidRPr="00930329">
        <w:t>CAMI</w:t>
      </w:r>
      <w:r w:rsidRPr="00930329">
        <w:tab/>
      </w:r>
      <w:r w:rsidRPr="00930329">
        <w:tab/>
        <w:t>Civil Aerospace Medical Institute</w:t>
      </w:r>
    </w:p>
    <w:p w:rsidR="00E2159D" w:rsidRPr="00930329" w:rsidRDefault="00E2159D" w:rsidP="00E2159D">
      <w:r w:rsidRPr="00930329">
        <w:t>COMET</w:t>
      </w:r>
      <w:r w:rsidRPr="00930329">
        <w:tab/>
        <w:t>Cooperative Program for Operational Meteorology, Education, and Training</w:t>
      </w:r>
    </w:p>
    <w:p w:rsidR="00E2159D" w:rsidRPr="00930329" w:rsidRDefault="00E2159D" w:rsidP="00E2159D">
      <w:smartTag w:uri="urn:schemas-microsoft-com:office:smarttags" w:element="stockticker">
        <w:r w:rsidRPr="00930329">
          <w:t>CME</w:t>
        </w:r>
      </w:smartTag>
      <w:r w:rsidRPr="00930329">
        <w:tab/>
      </w:r>
      <w:r w:rsidRPr="00930329">
        <w:tab/>
      </w:r>
      <w:r w:rsidR="00285160" w:rsidRPr="00930329">
        <w:tab/>
      </w:r>
      <w:r w:rsidRPr="00930329">
        <w:t>Coronal Mass Ejection</w:t>
      </w:r>
    </w:p>
    <w:p w:rsidR="004D6646" w:rsidRPr="00930329" w:rsidRDefault="004D6646" w:rsidP="00E2159D">
      <w:r w:rsidRPr="00930329">
        <w:t>CPDLC</w:t>
      </w:r>
      <w:r w:rsidRPr="00930329">
        <w:tab/>
      </w:r>
      <w:r w:rsidR="00285160" w:rsidRPr="00930329">
        <w:tab/>
      </w:r>
      <w:r w:rsidR="00910C5B" w:rsidRPr="00930329">
        <w:t>Controller-Pilot Data Link Communications</w:t>
      </w:r>
    </w:p>
    <w:p w:rsidR="00E2159D" w:rsidRPr="00930329" w:rsidRDefault="00285160" w:rsidP="00E2159D">
      <w:r w:rsidRPr="00930329">
        <w:t>CP</w:t>
      </w:r>
      <w:r w:rsidR="00E2159D" w:rsidRPr="00930329">
        <w:t>WG</w:t>
      </w:r>
      <w:r w:rsidR="00E2159D" w:rsidRPr="00930329">
        <w:tab/>
      </w:r>
      <w:r w:rsidRPr="00930329">
        <w:tab/>
      </w:r>
      <w:r w:rsidR="00E2159D" w:rsidRPr="00930329">
        <w:t>Cross Polar Working Group</w:t>
      </w:r>
    </w:p>
    <w:p w:rsidR="00E2159D" w:rsidRPr="00930329" w:rsidRDefault="00E2159D" w:rsidP="00E2159D">
      <w:r w:rsidRPr="00930329">
        <w:t>DOD</w:t>
      </w:r>
      <w:r w:rsidRPr="00930329">
        <w:tab/>
      </w:r>
      <w:r w:rsidRPr="00930329">
        <w:tab/>
      </w:r>
      <w:r w:rsidR="00285160" w:rsidRPr="00930329">
        <w:tab/>
      </w:r>
      <w:r w:rsidRPr="00930329">
        <w:t>Department of Defense</w:t>
      </w:r>
    </w:p>
    <w:p w:rsidR="00E2159D" w:rsidRDefault="00E2159D" w:rsidP="00E2159D">
      <w:r w:rsidRPr="00930329">
        <w:t>DOT</w:t>
      </w:r>
      <w:r w:rsidRPr="00930329">
        <w:tab/>
      </w:r>
      <w:r w:rsidRPr="00930329">
        <w:tab/>
      </w:r>
      <w:r w:rsidR="00285160" w:rsidRPr="00930329">
        <w:tab/>
      </w:r>
      <w:r w:rsidRPr="00930329">
        <w:t>Department of Transportation</w:t>
      </w:r>
    </w:p>
    <w:p w:rsidR="00870926" w:rsidRPr="00930329" w:rsidRDefault="00870926" w:rsidP="00E2159D">
      <w:r>
        <w:t>ELV</w:t>
      </w:r>
      <w:r>
        <w:tab/>
      </w:r>
      <w:r>
        <w:tab/>
      </w:r>
      <w:r>
        <w:tab/>
      </w:r>
      <w:r w:rsidRPr="00870926">
        <w:t>E</w:t>
      </w:r>
      <w:r>
        <w:t>xpendable Launch Vehicles</w:t>
      </w:r>
    </w:p>
    <w:p w:rsidR="00E2159D" w:rsidRPr="00930329" w:rsidRDefault="00E2159D" w:rsidP="00E2159D">
      <w:smartTag w:uri="urn:schemas-microsoft-com:office:smarttags" w:element="stockticker">
        <w:r w:rsidRPr="00930329">
          <w:t>ESA</w:t>
        </w:r>
      </w:smartTag>
      <w:r w:rsidRPr="00930329">
        <w:tab/>
      </w:r>
      <w:r w:rsidRPr="00930329">
        <w:tab/>
      </w:r>
      <w:r w:rsidR="00285160" w:rsidRPr="00930329">
        <w:tab/>
      </w:r>
      <w:r w:rsidRPr="00930329">
        <w:t>European Space Agency</w:t>
      </w:r>
    </w:p>
    <w:p w:rsidR="002B41C4" w:rsidRPr="00930329" w:rsidRDefault="002B41C4" w:rsidP="00E2159D">
      <w:r w:rsidRPr="00930329">
        <w:t>EU</w:t>
      </w:r>
      <w:r w:rsidRPr="00930329">
        <w:tab/>
      </w:r>
      <w:r w:rsidRPr="00930329">
        <w:tab/>
      </w:r>
      <w:r w:rsidR="00285160" w:rsidRPr="00930329">
        <w:tab/>
      </w:r>
      <w:r w:rsidRPr="00930329">
        <w:t>European Union</w:t>
      </w:r>
    </w:p>
    <w:p w:rsidR="002B41C4" w:rsidRDefault="002B41C4" w:rsidP="00E2159D">
      <w:r w:rsidRPr="00930329">
        <w:t>EUV</w:t>
      </w:r>
      <w:r w:rsidRPr="00930329">
        <w:tab/>
      </w:r>
      <w:r w:rsidRPr="00930329">
        <w:tab/>
      </w:r>
      <w:r w:rsidR="00285160" w:rsidRPr="00930329">
        <w:tab/>
      </w:r>
      <w:r w:rsidRPr="00930329">
        <w:t>Extreme Ultra Violet</w:t>
      </w:r>
    </w:p>
    <w:p w:rsidR="00E2159D" w:rsidRDefault="00E2159D" w:rsidP="00E2159D">
      <w:r w:rsidRPr="00930329">
        <w:t>FAA</w:t>
      </w:r>
      <w:r w:rsidRPr="00930329">
        <w:tab/>
      </w:r>
      <w:r w:rsidRPr="00930329">
        <w:tab/>
      </w:r>
      <w:r w:rsidR="00285160" w:rsidRPr="00930329">
        <w:tab/>
      </w:r>
      <w:r w:rsidRPr="00930329">
        <w:t>Federal Aviation Administration</w:t>
      </w:r>
    </w:p>
    <w:p w:rsidR="00177D75" w:rsidRPr="00930329" w:rsidRDefault="00177D75" w:rsidP="00E2159D">
      <w:r>
        <w:t>FAGS</w:t>
      </w:r>
      <w:r>
        <w:tab/>
      </w:r>
      <w:r>
        <w:tab/>
      </w:r>
      <w:r w:rsidRPr="00177D75">
        <w:t>Federations of Astronomical and Ge</w:t>
      </w:r>
      <w:r>
        <w:t>ophysical Data Analysis Services</w:t>
      </w:r>
    </w:p>
    <w:p w:rsidR="00E2159D" w:rsidRDefault="00E2159D" w:rsidP="00E2159D">
      <w:r w:rsidRPr="00930329">
        <w:t>FAR</w:t>
      </w:r>
      <w:r w:rsidRPr="00930329">
        <w:tab/>
      </w:r>
      <w:r w:rsidRPr="00930329">
        <w:tab/>
      </w:r>
      <w:r w:rsidR="00285160" w:rsidRPr="00930329">
        <w:tab/>
      </w:r>
      <w:r w:rsidRPr="00930329">
        <w:t>Federal Aviation Regulation</w:t>
      </w:r>
    </w:p>
    <w:p w:rsidR="008E07A1" w:rsidRDefault="008E07A1" w:rsidP="00E2159D">
      <w:r>
        <w:t>FIR</w:t>
      </w:r>
      <w:r>
        <w:tab/>
      </w:r>
      <w:r>
        <w:tab/>
      </w:r>
      <w:r>
        <w:tab/>
        <w:t>Flight Information Regions</w:t>
      </w:r>
    </w:p>
    <w:p w:rsidR="00F1738D" w:rsidRPr="00930329" w:rsidRDefault="00F1738D" w:rsidP="00E2159D">
      <w:r>
        <w:t>FSS</w:t>
      </w:r>
      <w:r>
        <w:tab/>
      </w:r>
      <w:r>
        <w:tab/>
      </w:r>
      <w:r>
        <w:tab/>
        <w:t>Flight Service Stations</w:t>
      </w:r>
    </w:p>
    <w:p w:rsidR="00E2159D" w:rsidRPr="00930329" w:rsidRDefault="00E2159D" w:rsidP="00E2159D">
      <w:smartTag w:uri="urn:schemas-microsoft-com:office:smarttags" w:element="stockticker">
        <w:r w:rsidRPr="00930329">
          <w:t>GCR</w:t>
        </w:r>
      </w:smartTag>
      <w:r w:rsidRPr="00930329">
        <w:tab/>
      </w:r>
      <w:r w:rsidRPr="00930329">
        <w:tab/>
      </w:r>
      <w:r w:rsidR="00285160" w:rsidRPr="00930329">
        <w:tab/>
      </w:r>
      <w:r w:rsidRPr="00930329">
        <w:t>Galactic Cosmic Ray</w:t>
      </w:r>
    </w:p>
    <w:p w:rsidR="00810C85" w:rsidRPr="00930329" w:rsidRDefault="00810C85" w:rsidP="00E2159D">
      <w:r w:rsidRPr="00930329">
        <w:t>GNSS</w:t>
      </w:r>
      <w:r w:rsidRPr="00930329">
        <w:tab/>
      </w:r>
      <w:r w:rsidRPr="00930329">
        <w:tab/>
        <w:t>Global Navigation Satellite System</w:t>
      </w:r>
    </w:p>
    <w:p w:rsidR="00E2159D" w:rsidRPr="00930329" w:rsidRDefault="00E2159D" w:rsidP="00E2159D">
      <w:r w:rsidRPr="00930329">
        <w:t>GOES</w:t>
      </w:r>
      <w:r w:rsidRPr="00930329">
        <w:tab/>
      </w:r>
      <w:r w:rsidRPr="00930329">
        <w:tab/>
        <w:t>Geostationary Operational Environmental Satellite</w:t>
      </w:r>
    </w:p>
    <w:p w:rsidR="00E2159D" w:rsidRPr="00930329" w:rsidRDefault="00E2159D" w:rsidP="00E2159D">
      <w:smartTag w:uri="urn:schemas-microsoft-com:office:smarttags" w:element="stockticker">
        <w:r w:rsidRPr="00930329">
          <w:t>GPS</w:t>
        </w:r>
      </w:smartTag>
      <w:r w:rsidRPr="00930329">
        <w:tab/>
      </w:r>
      <w:r w:rsidRPr="00930329">
        <w:tab/>
      </w:r>
      <w:r w:rsidR="00285160" w:rsidRPr="00930329">
        <w:tab/>
      </w:r>
      <w:r w:rsidRPr="00930329">
        <w:t>Global Positioning System</w:t>
      </w:r>
    </w:p>
    <w:p w:rsidR="002B41C4" w:rsidRPr="00930329" w:rsidRDefault="002B41C4" w:rsidP="00E2159D">
      <w:r w:rsidRPr="00930329">
        <w:t>HF</w:t>
      </w:r>
      <w:r w:rsidRPr="00930329">
        <w:tab/>
      </w:r>
      <w:r w:rsidRPr="00930329">
        <w:tab/>
      </w:r>
      <w:r w:rsidR="00285160" w:rsidRPr="00930329">
        <w:tab/>
      </w:r>
      <w:r w:rsidRPr="00930329">
        <w:t>High Frequency</w:t>
      </w:r>
    </w:p>
    <w:p w:rsidR="00E2159D" w:rsidRDefault="00E2159D" w:rsidP="00E2159D">
      <w:r w:rsidRPr="00930329">
        <w:t>IATA</w:t>
      </w:r>
      <w:r w:rsidRPr="00930329">
        <w:tab/>
      </w:r>
      <w:r w:rsidRPr="00930329">
        <w:tab/>
      </w:r>
      <w:r w:rsidR="00285160" w:rsidRPr="00930329">
        <w:tab/>
      </w:r>
      <w:r w:rsidRPr="00930329">
        <w:t>International Air Transport Association</w:t>
      </w:r>
    </w:p>
    <w:p w:rsidR="00177D75" w:rsidRPr="00930329" w:rsidRDefault="00177D75" w:rsidP="00E2159D">
      <w:r w:rsidRPr="00177D75">
        <w:t>IAU</w:t>
      </w:r>
      <w:r>
        <w:tab/>
      </w:r>
      <w:r>
        <w:tab/>
      </w:r>
      <w:r>
        <w:tab/>
      </w:r>
      <w:r w:rsidRPr="00177D75">
        <w:t>International Astronomical Union</w:t>
      </w:r>
    </w:p>
    <w:p w:rsidR="00E2159D" w:rsidRPr="00930329" w:rsidRDefault="00E2159D" w:rsidP="00E2159D">
      <w:r w:rsidRPr="00930329">
        <w:t>ICAO</w:t>
      </w:r>
      <w:r w:rsidRPr="00930329">
        <w:tab/>
      </w:r>
      <w:r w:rsidRPr="00930329">
        <w:tab/>
        <w:t>International Civil Aviation Organization</w:t>
      </w:r>
    </w:p>
    <w:p w:rsidR="002B41C4" w:rsidRPr="00930329" w:rsidRDefault="002B41C4" w:rsidP="00E2159D">
      <w:r w:rsidRPr="00930329">
        <w:t>ICRP</w:t>
      </w:r>
      <w:r w:rsidRPr="00930329">
        <w:tab/>
      </w:r>
      <w:r w:rsidRPr="00930329">
        <w:tab/>
        <w:t>International Commission for Radiobiological Protection</w:t>
      </w:r>
    </w:p>
    <w:p w:rsidR="00EF5251" w:rsidRDefault="00EF5251" w:rsidP="00E2159D">
      <w:r w:rsidRPr="00930329">
        <w:t>IEC</w:t>
      </w:r>
      <w:r w:rsidRPr="00930329">
        <w:tab/>
      </w:r>
      <w:r w:rsidRPr="00930329">
        <w:tab/>
      </w:r>
      <w:r w:rsidR="00285160" w:rsidRPr="00930329">
        <w:tab/>
      </w:r>
      <w:r w:rsidRPr="00930329">
        <w:t>International Electrotechnical Commission</w:t>
      </w:r>
    </w:p>
    <w:p w:rsidR="009371B1" w:rsidRPr="00930329" w:rsidRDefault="009371B1" w:rsidP="00E2159D">
      <w:r>
        <w:t>I</w:t>
      </w:r>
      <w:r w:rsidR="001804FA">
        <w:t>EEE</w:t>
      </w:r>
      <w:r w:rsidR="001804FA">
        <w:tab/>
      </w:r>
      <w:r w:rsidR="001804FA">
        <w:tab/>
      </w:r>
      <w:r w:rsidR="001804FA">
        <w:tab/>
        <w:t>Institute of Electrical and Electronics Engineers</w:t>
      </w:r>
    </w:p>
    <w:p w:rsidR="00E2159D" w:rsidRPr="00930329" w:rsidRDefault="00E2159D" w:rsidP="00E2159D">
      <w:r w:rsidRPr="00930329">
        <w:t>IFALPA</w:t>
      </w:r>
      <w:r w:rsidRPr="00930329">
        <w:tab/>
      </w:r>
      <w:r w:rsidR="00285160" w:rsidRPr="00930329">
        <w:tab/>
      </w:r>
      <w:r w:rsidRPr="00930329">
        <w:t>International Federation of Air Line Pilots’ Association</w:t>
      </w:r>
    </w:p>
    <w:p w:rsidR="002B41C4" w:rsidRPr="00930329" w:rsidRDefault="002B41C4" w:rsidP="00E2159D">
      <w:smartTag w:uri="urn:schemas-microsoft-com:office:smarttags" w:element="stockticker">
        <w:r w:rsidRPr="00930329">
          <w:t>IPT</w:t>
        </w:r>
      </w:smartTag>
      <w:r w:rsidRPr="00930329">
        <w:tab/>
      </w:r>
      <w:r w:rsidRPr="00930329">
        <w:tab/>
      </w:r>
      <w:r w:rsidR="00285160" w:rsidRPr="00930329">
        <w:tab/>
      </w:r>
      <w:r w:rsidRPr="00930329">
        <w:t>Integrated Product Team</w:t>
      </w:r>
    </w:p>
    <w:p w:rsidR="00E2159D" w:rsidRPr="00930329" w:rsidRDefault="00E2159D" w:rsidP="00E2159D">
      <w:r w:rsidRPr="00930329">
        <w:t>ISES</w:t>
      </w:r>
      <w:r w:rsidRPr="00930329">
        <w:tab/>
      </w:r>
      <w:r w:rsidRPr="00930329">
        <w:tab/>
      </w:r>
      <w:r w:rsidR="00285160" w:rsidRPr="00930329">
        <w:tab/>
      </w:r>
      <w:r w:rsidRPr="00930329">
        <w:t>International Space Environment Service</w:t>
      </w:r>
    </w:p>
    <w:p w:rsidR="002B41C4" w:rsidRDefault="002B41C4" w:rsidP="00E2159D">
      <w:r w:rsidRPr="00930329">
        <w:t>ISO</w:t>
      </w:r>
      <w:r w:rsidRPr="00930329">
        <w:tab/>
      </w:r>
      <w:r w:rsidRPr="00930329">
        <w:tab/>
      </w:r>
      <w:r w:rsidR="00285160" w:rsidRPr="00930329">
        <w:tab/>
      </w:r>
      <w:r w:rsidRPr="00930329">
        <w:t>International Organization for Standards</w:t>
      </w:r>
    </w:p>
    <w:p w:rsidR="00177D75" w:rsidRPr="00930329" w:rsidRDefault="00177D75" w:rsidP="00E2159D">
      <w:r>
        <w:t>IUGG</w:t>
      </w:r>
      <w:r>
        <w:tab/>
      </w:r>
      <w:r>
        <w:tab/>
      </w:r>
      <w:r w:rsidRPr="00177D75">
        <w:t xml:space="preserve">International Union </w:t>
      </w:r>
      <w:r>
        <w:t>of Geodesy and Geophysics</w:t>
      </w:r>
    </w:p>
    <w:p w:rsidR="00E2159D" w:rsidRPr="00930329" w:rsidRDefault="00E2159D" w:rsidP="00E2159D">
      <w:r w:rsidRPr="00930329">
        <w:t>JPDO</w:t>
      </w:r>
      <w:r w:rsidRPr="00930329">
        <w:tab/>
      </w:r>
      <w:r w:rsidRPr="00930329">
        <w:tab/>
        <w:t>Joint Planning and Development Office</w:t>
      </w:r>
    </w:p>
    <w:p w:rsidR="00E2159D" w:rsidRPr="00930329" w:rsidRDefault="00E2159D" w:rsidP="00E2159D">
      <w:r w:rsidRPr="00930329">
        <w:t>LAAS</w:t>
      </w:r>
      <w:r w:rsidRPr="00930329">
        <w:tab/>
      </w:r>
      <w:r w:rsidRPr="00930329">
        <w:tab/>
        <w:t>Local Area Augmentation System (LAAS)</w:t>
      </w:r>
    </w:p>
    <w:p w:rsidR="002B41C4" w:rsidRDefault="002B41C4" w:rsidP="00E2159D">
      <w:r w:rsidRPr="00930329">
        <w:t>MBU</w:t>
      </w:r>
      <w:r w:rsidRPr="00930329">
        <w:tab/>
      </w:r>
      <w:r w:rsidRPr="00930329">
        <w:tab/>
      </w:r>
      <w:r w:rsidR="00285160" w:rsidRPr="00930329">
        <w:tab/>
      </w:r>
      <w:r w:rsidRPr="00930329">
        <w:t>Multiple Bit Upsets</w:t>
      </w:r>
    </w:p>
    <w:p w:rsidR="00807CAF" w:rsidRPr="00807CAF" w:rsidRDefault="00807CAF" w:rsidP="00E2159D">
      <w:pPr>
        <w:rPr>
          <w:bCs/>
        </w:rPr>
      </w:pPr>
      <w:r>
        <w:t>MWO</w:t>
      </w:r>
      <w:r>
        <w:tab/>
      </w:r>
      <w:r>
        <w:tab/>
      </w:r>
      <w:r w:rsidRPr="00807CAF">
        <w:rPr>
          <w:bCs/>
        </w:rPr>
        <w:t>M</w:t>
      </w:r>
      <w:r>
        <w:rPr>
          <w:bCs/>
        </w:rPr>
        <w:t>eteorological Watch Office</w:t>
      </w:r>
    </w:p>
    <w:p w:rsidR="00E2159D" w:rsidRPr="00930329" w:rsidRDefault="00D5326A" w:rsidP="00E2159D">
      <w:r w:rsidRPr="00930329">
        <w:t>NAS</w:t>
      </w:r>
      <w:r w:rsidRPr="00930329">
        <w:tab/>
      </w:r>
      <w:r w:rsidRPr="00930329">
        <w:tab/>
      </w:r>
      <w:r w:rsidR="00285160" w:rsidRPr="00930329">
        <w:tab/>
      </w:r>
      <w:r w:rsidRPr="00930329">
        <w:t>National Airs</w:t>
      </w:r>
      <w:r w:rsidR="00E2159D" w:rsidRPr="00930329">
        <w:t>pace</w:t>
      </w:r>
      <w:r w:rsidRPr="00930329">
        <w:t xml:space="preserve"> System</w:t>
      </w:r>
    </w:p>
    <w:p w:rsidR="00E2159D" w:rsidRPr="00930329" w:rsidRDefault="00E2159D" w:rsidP="00E2159D">
      <w:r w:rsidRPr="00930329">
        <w:t>NASA</w:t>
      </w:r>
      <w:r w:rsidRPr="00930329">
        <w:tab/>
      </w:r>
      <w:r w:rsidRPr="00930329">
        <w:tab/>
        <w:t>National Aeronautics and Space Administration</w:t>
      </w:r>
    </w:p>
    <w:p w:rsidR="00E2159D" w:rsidRPr="00930329" w:rsidRDefault="00E2159D" w:rsidP="00E2159D">
      <w:r w:rsidRPr="00930329">
        <w:lastRenderedPageBreak/>
        <w:t>NextGen</w:t>
      </w:r>
      <w:r w:rsidRPr="00930329">
        <w:tab/>
        <w:t>Next Generation Air Transportation System</w:t>
      </w:r>
    </w:p>
    <w:p w:rsidR="00E2159D" w:rsidRPr="00930329" w:rsidRDefault="00E2159D" w:rsidP="00E2159D">
      <w:r w:rsidRPr="00930329">
        <w:t>NOAA</w:t>
      </w:r>
      <w:r w:rsidRPr="00930329">
        <w:tab/>
      </w:r>
      <w:r w:rsidRPr="00930329">
        <w:tab/>
        <w:t>National Oceanic and Atmospheric Administration</w:t>
      </w:r>
    </w:p>
    <w:p w:rsidR="00E2159D" w:rsidRPr="00930329" w:rsidRDefault="00E2159D" w:rsidP="00E2159D">
      <w:r w:rsidRPr="00930329">
        <w:t>NOTAM</w:t>
      </w:r>
      <w:r w:rsidRPr="00930329">
        <w:tab/>
        <w:t>Notice to Air Men</w:t>
      </w:r>
    </w:p>
    <w:p w:rsidR="00E2159D" w:rsidRPr="00930329" w:rsidRDefault="00E2159D" w:rsidP="00E2159D">
      <w:r w:rsidRPr="00930329">
        <w:t>NPOESS</w:t>
      </w:r>
      <w:r w:rsidRPr="00930329">
        <w:tab/>
        <w:t>National Polar-orbiting Operational Environmental Satellite System</w:t>
      </w:r>
    </w:p>
    <w:p w:rsidR="00E2159D" w:rsidRPr="00930329" w:rsidRDefault="00E2159D" w:rsidP="00E2159D">
      <w:r w:rsidRPr="00930329">
        <w:t>NRCan</w:t>
      </w:r>
      <w:r w:rsidR="0040253A" w:rsidRPr="00930329">
        <w:tab/>
      </w:r>
      <w:r w:rsidR="00285160" w:rsidRPr="00930329">
        <w:tab/>
      </w:r>
      <w:r w:rsidR="0040253A" w:rsidRPr="00930329">
        <w:t>Natural Resources Canada</w:t>
      </w:r>
    </w:p>
    <w:p w:rsidR="00E2159D" w:rsidRPr="00930329" w:rsidRDefault="00E2159D" w:rsidP="00E2159D">
      <w:r w:rsidRPr="00930329">
        <w:t>NSF</w:t>
      </w:r>
      <w:r w:rsidRPr="00930329">
        <w:tab/>
      </w:r>
      <w:r w:rsidRPr="00930329">
        <w:tab/>
      </w:r>
      <w:r w:rsidR="00285160" w:rsidRPr="00930329">
        <w:tab/>
      </w:r>
      <w:r w:rsidRPr="00930329">
        <w:t>National Science Foundation</w:t>
      </w:r>
    </w:p>
    <w:p w:rsidR="00E2159D" w:rsidRPr="00930329" w:rsidRDefault="00E2159D" w:rsidP="00E2159D">
      <w:r w:rsidRPr="00930329">
        <w:t>NSWP</w:t>
      </w:r>
      <w:r w:rsidRPr="00930329">
        <w:tab/>
      </w:r>
      <w:r w:rsidRPr="00930329">
        <w:tab/>
        <w:t>National Space Weather Program</w:t>
      </w:r>
    </w:p>
    <w:p w:rsidR="00E2159D" w:rsidRPr="00930329" w:rsidRDefault="00E2159D" w:rsidP="00E2159D">
      <w:smartTag w:uri="urn:schemas-microsoft-com:office:smarttags" w:element="stockticker">
        <w:r w:rsidRPr="00930329">
          <w:t>NWS</w:t>
        </w:r>
      </w:smartTag>
      <w:r w:rsidRPr="00930329">
        <w:tab/>
      </w:r>
      <w:r w:rsidRPr="00930329">
        <w:tab/>
      </w:r>
      <w:r w:rsidR="00285160" w:rsidRPr="00930329">
        <w:tab/>
      </w:r>
      <w:r w:rsidRPr="00930329">
        <w:t>National Weather Service</w:t>
      </w:r>
    </w:p>
    <w:p w:rsidR="00E2159D" w:rsidRPr="00930329" w:rsidRDefault="00E2159D" w:rsidP="00E2159D">
      <w:r w:rsidRPr="00930329">
        <w:t>OFCM</w:t>
      </w:r>
      <w:r w:rsidRPr="00930329">
        <w:tab/>
      </w:r>
      <w:r w:rsidRPr="00930329">
        <w:tab/>
        <w:t>Office of the Federal Coordinator for Meteorology</w:t>
      </w:r>
    </w:p>
    <w:p w:rsidR="004107D1" w:rsidRPr="00930329" w:rsidRDefault="004107D1" w:rsidP="00E2159D">
      <w:r w:rsidRPr="00930329">
        <w:t xml:space="preserve">OPM </w:t>
      </w:r>
      <w:r w:rsidRPr="00930329">
        <w:tab/>
      </w:r>
      <w:r w:rsidRPr="00930329">
        <w:tab/>
        <w:t>Office of Personnel Management</w:t>
      </w:r>
    </w:p>
    <w:p w:rsidR="00E2159D" w:rsidRPr="00930329" w:rsidRDefault="00E2159D" w:rsidP="00E2159D">
      <w:r w:rsidRPr="00930329">
        <w:t>OPSPEC</w:t>
      </w:r>
      <w:r w:rsidRPr="00930329">
        <w:tab/>
        <w:t>Operational Specification</w:t>
      </w:r>
    </w:p>
    <w:p w:rsidR="00910C5B" w:rsidRDefault="00910C5B" w:rsidP="00E2159D">
      <w:r w:rsidRPr="00930329">
        <w:t>PCA</w:t>
      </w:r>
      <w:r w:rsidRPr="00930329">
        <w:tab/>
      </w:r>
      <w:r w:rsidRPr="00930329">
        <w:tab/>
      </w:r>
      <w:r w:rsidR="00285160" w:rsidRPr="00930329">
        <w:tab/>
      </w:r>
      <w:r w:rsidRPr="00930329">
        <w:t>Polar Cap Absorption</w:t>
      </w:r>
    </w:p>
    <w:p w:rsidR="0011728F" w:rsidRDefault="0011728F" w:rsidP="00E2159D">
      <w:r>
        <w:t>PEA</w:t>
      </w:r>
      <w:r>
        <w:tab/>
      </w:r>
      <w:r>
        <w:tab/>
      </w:r>
      <w:r>
        <w:tab/>
        <w:t>Post-Event Analysis</w:t>
      </w:r>
    </w:p>
    <w:p w:rsidR="00131A1C" w:rsidRDefault="00131A1C" w:rsidP="00E2159D">
      <w:r>
        <w:t>POES</w:t>
      </w:r>
      <w:r>
        <w:tab/>
      </w:r>
      <w:r>
        <w:tab/>
        <w:t>Polar-orbiting Operational Environmental Satellite</w:t>
      </w:r>
    </w:p>
    <w:p w:rsidR="008D7FE3" w:rsidRPr="00930329" w:rsidRDefault="008D7FE3" w:rsidP="008D7FE3">
      <w:r>
        <w:t>QIPC</w:t>
      </w:r>
      <w:r>
        <w:tab/>
      </w:r>
      <w:r>
        <w:tab/>
      </w:r>
      <w:r w:rsidRPr="008D7FE3">
        <w:t>Qualified</w:t>
      </w:r>
      <w:r>
        <w:t xml:space="preserve"> </w:t>
      </w:r>
      <w:r w:rsidRPr="008D7FE3">
        <w:t>Internet Communications Provider</w:t>
      </w:r>
    </w:p>
    <w:p w:rsidR="002B41C4" w:rsidRDefault="002B41C4" w:rsidP="00E2159D">
      <w:smartTag w:uri="urn:schemas-microsoft-com:office:smarttags" w:element="stockticker">
        <w:r w:rsidRPr="00930329">
          <w:t>RAM</w:t>
        </w:r>
      </w:smartTag>
      <w:r w:rsidRPr="00930329">
        <w:tab/>
      </w:r>
      <w:r w:rsidRPr="00930329">
        <w:tab/>
      </w:r>
      <w:r w:rsidR="00285160" w:rsidRPr="00930329">
        <w:tab/>
      </w:r>
      <w:r w:rsidRPr="00930329">
        <w:t>Random Access Memory</w:t>
      </w:r>
    </w:p>
    <w:p w:rsidR="00870926" w:rsidRPr="00930329" w:rsidRDefault="00870926" w:rsidP="00E2159D">
      <w:r>
        <w:t>RLV</w:t>
      </w:r>
      <w:r>
        <w:tab/>
      </w:r>
      <w:r>
        <w:tab/>
      </w:r>
      <w:r>
        <w:tab/>
      </w:r>
      <w:r w:rsidRPr="00870926">
        <w:t>Reusable Launch Vehicles</w:t>
      </w:r>
    </w:p>
    <w:p w:rsidR="002B41C4" w:rsidRPr="00930329" w:rsidRDefault="002B41C4" w:rsidP="00E2159D">
      <w:r w:rsidRPr="00930329">
        <w:t>RWC</w:t>
      </w:r>
      <w:r w:rsidRPr="00930329">
        <w:tab/>
      </w:r>
      <w:r w:rsidRPr="00930329">
        <w:tab/>
        <w:t>Regional Warning Centers</w:t>
      </w:r>
    </w:p>
    <w:p w:rsidR="00E2159D" w:rsidRPr="00930329" w:rsidRDefault="00E2159D" w:rsidP="00E2159D">
      <w:r w:rsidRPr="00930329">
        <w:t>SARP</w:t>
      </w:r>
      <w:r w:rsidRPr="00930329">
        <w:tab/>
      </w:r>
      <w:r w:rsidRPr="00930329">
        <w:tab/>
        <w:t>Standards and Recommended Practices</w:t>
      </w:r>
    </w:p>
    <w:p w:rsidR="00E2159D" w:rsidRPr="00930329" w:rsidRDefault="00E2159D" w:rsidP="00E2159D">
      <w:smartTag w:uri="urn:schemas-microsoft-com:office:smarttags" w:element="stockticker">
        <w:r w:rsidRPr="00930329">
          <w:t>SEC</w:t>
        </w:r>
      </w:smartTag>
      <w:r w:rsidRPr="00930329">
        <w:tab/>
      </w:r>
      <w:r w:rsidRPr="00930329">
        <w:tab/>
      </w:r>
      <w:r w:rsidR="00285160" w:rsidRPr="00930329">
        <w:tab/>
      </w:r>
      <w:r w:rsidRPr="00930329">
        <w:t>Space Environment Center</w:t>
      </w:r>
    </w:p>
    <w:p w:rsidR="008956F1" w:rsidRDefault="008956F1" w:rsidP="00E2159D">
      <w:smartTag w:uri="urn:schemas-microsoft-com:office:smarttags" w:element="stockticker">
        <w:r w:rsidRPr="00930329">
          <w:t>SEE</w:t>
        </w:r>
      </w:smartTag>
      <w:r w:rsidRPr="00930329">
        <w:tab/>
      </w:r>
      <w:r w:rsidRPr="00930329">
        <w:tab/>
      </w:r>
      <w:r w:rsidR="00285160" w:rsidRPr="00930329">
        <w:tab/>
      </w:r>
      <w:r w:rsidRPr="00930329">
        <w:t>Single Event Effects</w:t>
      </w:r>
    </w:p>
    <w:p w:rsidR="0025193C" w:rsidRPr="00930329" w:rsidRDefault="0025193C" w:rsidP="00E2159D">
      <w:r>
        <w:t>SEP</w:t>
      </w:r>
      <w:r>
        <w:tab/>
      </w:r>
      <w:r>
        <w:tab/>
      </w:r>
      <w:r>
        <w:tab/>
        <w:t>Solar Energetic Particles</w:t>
      </w:r>
    </w:p>
    <w:p w:rsidR="002B41C4" w:rsidRPr="00930329" w:rsidRDefault="002B41C4" w:rsidP="00E2159D">
      <w:r w:rsidRPr="00930329">
        <w:t>SESAR</w:t>
      </w:r>
      <w:r w:rsidRPr="00930329">
        <w:tab/>
      </w:r>
      <w:r w:rsidR="00285160" w:rsidRPr="00930329">
        <w:tab/>
      </w:r>
      <w:r w:rsidRPr="00930329">
        <w:t>Single European Sky ATM Research</w:t>
      </w:r>
    </w:p>
    <w:p w:rsidR="002B41C4" w:rsidRPr="00930329" w:rsidRDefault="002B41C4" w:rsidP="00E2159D">
      <w:r w:rsidRPr="00930329">
        <w:t xml:space="preserve">SEU </w:t>
      </w:r>
      <w:r w:rsidRPr="00930329">
        <w:tab/>
      </w:r>
      <w:r w:rsidRPr="00930329">
        <w:tab/>
      </w:r>
      <w:r w:rsidR="00285160" w:rsidRPr="00930329">
        <w:tab/>
      </w:r>
      <w:r w:rsidRPr="00930329">
        <w:t>Single Event Upsets</w:t>
      </w:r>
    </w:p>
    <w:p w:rsidR="00E2159D" w:rsidRPr="00930329" w:rsidRDefault="00E2159D" w:rsidP="00E2159D">
      <w:r w:rsidRPr="00930329">
        <w:t xml:space="preserve">SIGMET </w:t>
      </w:r>
      <w:r w:rsidRPr="00930329">
        <w:tab/>
        <w:t>Significant Meteorological Information</w:t>
      </w:r>
    </w:p>
    <w:p w:rsidR="002B41C4" w:rsidRPr="00930329" w:rsidRDefault="002B41C4" w:rsidP="00910C5B">
      <w:r w:rsidRPr="00930329">
        <w:t xml:space="preserve">SPE </w:t>
      </w:r>
      <w:r w:rsidRPr="00930329">
        <w:tab/>
      </w:r>
      <w:r w:rsidRPr="00930329">
        <w:tab/>
      </w:r>
      <w:r w:rsidR="00285160" w:rsidRPr="00930329">
        <w:tab/>
      </w:r>
      <w:r w:rsidRPr="00930329">
        <w:t>Solar P</w:t>
      </w:r>
      <w:r w:rsidR="00910C5B" w:rsidRPr="00930329">
        <w:t xml:space="preserve">roton </w:t>
      </w:r>
      <w:r w:rsidRPr="00930329">
        <w:t>Events</w:t>
      </w:r>
      <w:r w:rsidR="0025193C">
        <w:t>, Solar Particle Event</w:t>
      </w:r>
    </w:p>
    <w:p w:rsidR="002B41C4" w:rsidRPr="00930329" w:rsidRDefault="002B41C4" w:rsidP="00E2159D">
      <w:smartTag w:uri="urn:schemas-microsoft-com:office:smarttags" w:element="stockticker">
        <w:r w:rsidRPr="00930329">
          <w:t>SRAM</w:t>
        </w:r>
      </w:smartTag>
      <w:r w:rsidRPr="00930329">
        <w:tab/>
      </w:r>
      <w:r w:rsidRPr="00930329">
        <w:tab/>
        <w:t>Static Random Access Memory</w:t>
      </w:r>
    </w:p>
    <w:p w:rsidR="002B41C4" w:rsidRDefault="002B41C4" w:rsidP="00E2159D">
      <w:bookmarkStart w:id="46" w:name="OLE_LINK2"/>
      <w:r w:rsidRPr="00930329">
        <w:t>Sv</w:t>
      </w:r>
      <w:r w:rsidRPr="00930329">
        <w:tab/>
      </w:r>
      <w:r w:rsidRPr="00930329">
        <w:tab/>
      </w:r>
      <w:r w:rsidR="00285160" w:rsidRPr="00930329">
        <w:tab/>
      </w:r>
      <w:r w:rsidR="00285160" w:rsidRPr="00930329">
        <w:tab/>
      </w:r>
      <w:r w:rsidRPr="00930329">
        <w:t>Sieverts</w:t>
      </w:r>
    </w:p>
    <w:p w:rsidR="00F61910" w:rsidRPr="00930329" w:rsidRDefault="00F61910" w:rsidP="00E2159D">
      <w:r>
        <w:t>SWAP</w:t>
      </w:r>
      <w:r>
        <w:tab/>
      </w:r>
      <w:r>
        <w:tab/>
        <w:t>Severe Weather Avoidance Plan</w:t>
      </w:r>
    </w:p>
    <w:bookmarkEnd w:id="46"/>
    <w:p w:rsidR="00E2159D" w:rsidRDefault="00E2159D" w:rsidP="00E2159D">
      <w:r w:rsidRPr="00930329">
        <w:t>UCAR</w:t>
      </w:r>
      <w:r w:rsidRPr="00930329">
        <w:tab/>
      </w:r>
      <w:r w:rsidRPr="00930329">
        <w:tab/>
        <w:t>University Corporation for Atmospheric Research</w:t>
      </w:r>
    </w:p>
    <w:p w:rsidR="00535684" w:rsidRPr="00930329" w:rsidRDefault="00535684" w:rsidP="00E2159D">
      <w:r>
        <w:t>UHF</w:t>
      </w:r>
      <w:r>
        <w:tab/>
      </w:r>
      <w:r>
        <w:tab/>
      </w:r>
      <w:r>
        <w:tab/>
        <w:t>Ultra High Frequency</w:t>
      </w:r>
    </w:p>
    <w:p w:rsidR="00E2159D" w:rsidRPr="00930329" w:rsidRDefault="00E2159D" w:rsidP="00E2159D">
      <w:r w:rsidRPr="00930329">
        <w:t>ULR</w:t>
      </w:r>
      <w:r w:rsidR="0040253A" w:rsidRPr="00930329">
        <w:tab/>
      </w:r>
      <w:r w:rsidR="0040253A" w:rsidRPr="00930329">
        <w:tab/>
      </w:r>
      <w:r w:rsidR="00285160" w:rsidRPr="00930329">
        <w:tab/>
      </w:r>
      <w:r w:rsidR="0040253A" w:rsidRPr="00930329">
        <w:t>Ultra Long Range</w:t>
      </w:r>
    </w:p>
    <w:p w:rsidR="002B41C4" w:rsidRPr="00930329" w:rsidRDefault="002B41C4" w:rsidP="00E2159D">
      <w:r w:rsidRPr="00930329">
        <w:t>UN</w:t>
      </w:r>
      <w:r w:rsidRPr="00930329">
        <w:tab/>
      </w:r>
      <w:r w:rsidRPr="00930329">
        <w:tab/>
      </w:r>
      <w:r w:rsidR="00285160" w:rsidRPr="00930329">
        <w:tab/>
      </w:r>
      <w:r w:rsidRPr="00930329">
        <w:t>United Nations</w:t>
      </w:r>
    </w:p>
    <w:p w:rsidR="00E2159D" w:rsidRDefault="00E2159D" w:rsidP="00E2159D">
      <w:smartTag w:uri="urn:schemas-microsoft-com:office:smarttags" w:element="stockticker">
        <w:r w:rsidRPr="00930329">
          <w:t>UNA</w:t>
        </w:r>
      </w:smartTag>
      <w:r w:rsidRPr="00930329">
        <w:tab/>
      </w:r>
      <w:r w:rsidRPr="00930329">
        <w:tab/>
      </w:r>
      <w:r w:rsidR="00285160" w:rsidRPr="00930329">
        <w:tab/>
      </w:r>
      <w:r w:rsidRPr="00930329">
        <w:t>User Needs Analysis</w:t>
      </w:r>
    </w:p>
    <w:p w:rsidR="00177D75" w:rsidRPr="00930329" w:rsidRDefault="00177D75" w:rsidP="00E2159D">
      <w:r>
        <w:t>URSI</w:t>
      </w:r>
      <w:r>
        <w:tab/>
      </w:r>
      <w:r>
        <w:tab/>
      </w:r>
      <w:r w:rsidRPr="00177D75">
        <w:t>International Union of Radio Science</w:t>
      </w:r>
    </w:p>
    <w:p w:rsidR="00E2159D" w:rsidRDefault="00E2159D" w:rsidP="00E2159D">
      <w:r w:rsidRPr="00930329">
        <w:t>USAF</w:t>
      </w:r>
      <w:r w:rsidRPr="00930329">
        <w:tab/>
      </w:r>
      <w:r w:rsidRPr="00930329">
        <w:tab/>
        <w:t>United States Air Force</w:t>
      </w:r>
    </w:p>
    <w:p w:rsidR="00CA218C" w:rsidRPr="00930329" w:rsidRDefault="00CA218C" w:rsidP="00E2159D">
      <w:r>
        <w:t>VAAC</w:t>
      </w:r>
      <w:r>
        <w:tab/>
      </w:r>
      <w:r>
        <w:tab/>
        <w:t>Volcanic Ash Advisory Center</w:t>
      </w:r>
    </w:p>
    <w:p w:rsidR="002B41C4" w:rsidRPr="00930329" w:rsidRDefault="002B41C4" w:rsidP="00E2159D">
      <w:r w:rsidRPr="00930329">
        <w:t>VHF</w:t>
      </w:r>
      <w:r w:rsidRPr="00930329">
        <w:tab/>
      </w:r>
      <w:r w:rsidRPr="00930329">
        <w:tab/>
      </w:r>
      <w:r w:rsidR="00285160" w:rsidRPr="00930329">
        <w:tab/>
      </w:r>
      <w:r w:rsidRPr="00930329">
        <w:t>Very High Frequency</w:t>
      </w:r>
    </w:p>
    <w:p w:rsidR="00E2159D" w:rsidRPr="00930329" w:rsidRDefault="00E2159D" w:rsidP="00E2159D">
      <w:r w:rsidRPr="00930329">
        <w:t>WAAS</w:t>
      </w:r>
      <w:r w:rsidRPr="00930329">
        <w:tab/>
      </w:r>
      <w:r w:rsidRPr="00930329">
        <w:tab/>
        <w:t>Wide Area Augmentation System</w:t>
      </w:r>
    </w:p>
    <w:p w:rsidR="00E2159D" w:rsidRDefault="00E2159D" w:rsidP="00E2159D">
      <w:smartTag w:uri="urn:schemas-microsoft-com:office:smarttags" w:element="stockticker">
        <w:r w:rsidRPr="00930329">
          <w:t>WMO</w:t>
        </w:r>
      </w:smartTag>
      <w:r w:rsidRPr="00930329">
        <w:tab/>
      </w:r>
      <w:r w:rsidRPr="00930329">
        <w:tab/>
        <w:t>World Meteorological Organization</w:t>
      </w:r>
    </w:p>
    <w:p w:rsidR="00467FB7" w:rsidRPr="00930329" w:rsidRDefault="00467FB7" w:rsidP="00E2159D">
      <w:r>
        <w:t>WMSCR</w:t>
      </w:r>
      <w:r>
        <w:tab/>
        <w:t>Weather Message Switch Center Replacement</w:t>
      </w:r>
    </w:p>
    <w:p w:rsidR="00EF3AAE" w:rsidRPr="00930329" w:rsidRDefault="00EF3AAE" w:rsidP="00E2159D"/>
    <w:p w:rsidR="00E2159D" w:rsidRPr="00930329" w:rsidRDefault="00E2159D" w:rsidP="00E2159D">
      <w:pPr>
        <w:rPr>
          <w:b/>
        </w:rPr>
      </w:pPr>
    </w:p>
    <w:p w:rsidR="00E2159D" w:rsidRPr="00930329" w:rsidRDefault="00E2159D" w:rsidP="00E2159D">
      <w:pPr>
        <w:rPr>
          <w:b/>
        </w:rPr>
      </w:pPr>
    </w:p>
    <w:p w:rsidR="00AF3D48" w:rsidRPr="00930329" w:rsidRDefault="00E2159D" w:rsidP="00E2159D">
      <w:pPr>
        <w:pStyle w:val="Heading1"/>
      </w:pPr>
      <w:r w:rsidRPr="00930329">
        <w:br w:type="page"/>
      </w:r>
      <w:bookmarkStart w:id="47" w:name="_Toc256965088"/>
      <w:r w:rsidR="00A8621B">
        <w:lastRenderedPageBreak/>
        <w:t>7</w:t>
      </w:r>
      <w:r w:rsidR="00393011" w:rsidRPr="00930329">
        <w:tab/>
      </w:r>
      <w:r w:rsidR="008E037B" w:rsidRPr="00930329">
        <w:t xml:space="preserve">Appendix B: </w:t>
      </w:r>
      <w:r w:rsidR="00240821">
        <w:t xml:space="preserve">Action Items and </w:t>
      </w:r>
      <w:r w:rsidR="00AF3D48" w:rsidRPr="00930329">
        <w:t>Issues</w:t>
      </w:r>
      <w:bookmarkEnd w:id="47"/>
    </w:p>
    <w:p w:rsidR="00AF3D48" w:rsidRPr="00930329" w:rsidRDefault="00AF3D48" w:rsidP="00AF3D48"/>
    <w:tbl>
      <w:tblPr>
        <w:tblW w:w="1163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440"/>
        <w:gridCol w:w="2520"/>
        <w:gridCol w:w="3360"/>
        <w:gridCol w:w="3232"/>
      </w:tblGrid>
      <w:tr w:rsidR="00CC1DA4" w:rsidRPr="00CC1DA4" w:rsidTr="00CC1DA4">
        <w:tc>
          <w:tcPr>
            <w:tcW w:w="1080" w:type="dxa"/>
            <w:vAlign w:val="center"/>
          </w:tcPr>
          <w:p w:rsidR="007260C5" w:rsidRPr="00CC1DA4" w:rsidRDefault="007260C5" w:rsidP="00CC1DA4">
            <w:pPr>
              <w:jc w:val="center"/>
              <w:rPr>
                <w:b/>
                <w:sz w:val="16"/>
                <w:szCs w:val="16"/>
              </w:rPr>
            </w:pPr>
            <w:r w:rsidRPr="00CC1DA4">
              <w:rPr>
                <w:b/>
                <w:sz w:val="16"/>
                <w:szCs w:val="16"/>
              </w:rPr>
              <w:t>Action Item No.</w:t>
            </w:r>
          </w:p>
        </w:tc>
        <w:tc>
          <w:tcPr>
            <w:tcW w:w="1440" w:type="dxa"/>
            <w:vAlign w:val="center"/>
          </w:tcPr>
          <w:p w:rsidR="007260C5" w:rsidRPr="00CC1DA4" w:rsidRDefault="007260C5" w:rsidP="00CC1DA4">
            <w:pPr>
              <w:jc w:val="center"/>
              <w:rPr>
                <w:b/>
                <w:sz w:val="16"/>
                <w:szCs w:val="16"/>
              </w:rPr>
            </w:pPr>
            <w:r w:rsidRPr="00CC1DA4">
              <w:rPr>
                <w:b/>
                <w:sz w:val="16"/>
                <w:szCs w:val="16"/>
              </w:rPr>
              <w:t>Reference</w:t>
            </w:r>
          </w:p>
        </w:tc>
        <w:tc>
          <w:tcPr>
            <w:tcW w:w="2520" w:type="dxa"/>
            <w:vAlign w:val="center"/>
          </w:tcPr>
          <w:p w:rsidR="007260C5" w:rsidRPr="00CC1DA4" w:rsidRDefault="007260C5" w:rsidP="00CC1DA4">
            <w:pPr>
              <w:jc w:val="center"/>
              <w:rPr>
                <w:b/>
                <w:sz w:val="16"/>
                <w:szCs w:val="16"/>
              </w:rPr>
            </w:pPr>
            <w:r w:rsidRPr="00CC1DA4">
              <w:rPr>
                <w:b/>
                <w:sz w:val="16"/>
                <w:szCs w:val="16"/>
              </w:rPr>
              <w:t>Issue</w:t>
            </w:r>
          </w:p>
        </w:tc>
        <w:tc>
          <w:tcPr>
            <w:tcW w:w="3360" w:type="dxa"/>
            <w:vAlign w:val="center"/>
          </w:tcPr>
          <w:p w:rsidR="007260C5" w:rsidRPr="00CC1DA4" w:rsidRDefault="007260C5" w:rsidP="00CC1DA4">
            <w:pPr>
              <w:jc w:val="center"/>
              <w:rPr>
                <w:b/>
                <w:sz w:val="16"/>
                <w:szCs w:val="16"/>
              </w:rPr>
            </w:pPr>
            <w:r w:rsidRPr="00CC1DA4">
              <w:rPr>
                <w:b/>
                <w:sz w:val="16"/>
                <w:szCs w:val="16"/>
              </w:rPr>
              <w:t>Description</w:t>
            </w:r>
          </w:p>
        </w:tc>
        <w:tc>
          <w:tcPr>
            <w:tcW w:w="3232" w:type="dxa"/>
            <w:vAlign w:val="center"/>
          </w:tcPr>
          <w:p w:rsidR="007260C5" w:rsidRPr="00CC1DA4" w:rsidRDefault="009D3CCF" w:rsidP="009D3CCF">
            <w:pPr>
              <w:jc w:val="center"/>
              <w:rPr>
                <w:b/>
                <w:sz w:val="16"/>
                <w:szCs w:val="16"/>
              </w:rPr>
            </w:pPr>
            <w:r>
              <w:rPr>
                <w:b/>
                <w:sz w:val="16"/>
                <w:szCs w:val="16"/>
              </w:rPr>
              <w:t>Service Need</w:t>
            </w:r>
          </w:p>
        </w:tc>
      </w:tr>
      <w:tr w:rsidR="009D3CCF" w:rsidRPr="00CC1DA4" w:rsidTr="00CC1DA4">
        <w:tc>
          <w:tcPr>
            <w:tcW w:w="1080" w:type="dxa"/>
          </w:tcPr>
          <w:p w:rsidR="009D3CCF" w:rsidRPr="00CC1DA4" w:rsidRDefault="009D3CCF" w:rsidP="00CC1DA4">
            <w:pPr>
              <w:jc w:val="center"/>
              <w:rPr>
                <w:sz w:val="16"/>
                <w:szCs w:val="16"/>
              </w:rPr>
            </w:pPr>
            <w:r>
              <w:rPr>
                <w:sz w:val="16"/>
                <w:szCs w:val="16"/>
              </w:rPr>
              <w:t>AI-01</w:t>
            </w:r>
          </w:p>
        </w:tc>
        <w:tc>
          <w:tcPr>
            <w:tcW w:w="1440" w:type="dxa"/>
          </w:tcPr>
          <w:p w:rsidR="009D3CCF" w:rsidRPr="00CC1DA4" w:rsidRDefault="009D3CCF" w:rsidP="00A83CB1">
            <w:pPr>
              <w:jc w:val="center"/>
              <w:rPr>
                <w:sz w:val="16"/>
                <w:szCs w:val="16"/>
              </w:rPr>
            </w:pPr>
            <w:r>
              <w:rPr>
                <w:sz w:val="16"/>
                <w:szCs w:val="16"/>
              </w:rPr>
              <w:t xml:space="preserve">Para </w:t>
            </w:r>
            <w:r w:rsidR="00A83CB1">
              <w:rPr>
                <w:sz w:val="16"/>
                <w:szCs w:val="16"/>
              </w:rPr>
              <w:t>2</w:t>
            </w:r>
            <w:r>
              <w:rPr>
                <w:sz w:val="16"/>
                <w:szCs w:val="16"/>
              </w:rPr>
              <w:t>.2.1.1.4</w:t>
            </w:r>
          </w:p>
        </w:tc>
        <w:tc>
          <w:tcPr>
            <w:tcW w:w="2520" w:type="dxa"/>
          </w:tcPr>
          <w:p w:rsidR="009D3CCF" w:rsidRPr="00CC1DA4" w:rsidRDefault="009D3CCF" w:rsidP="009251FE">
            <w:pPr>
              <w:rPr>
                <w:sz w:val="16"/>
                <w:szCs w:val="16"/>
              </w:rPr>
            </w:pPr>
            <w:r w:rsidRPr="001611E5">
              <w:rPr>
                <w:sz w:val="16"/>
                <w:szCs w:val="16"/>
              </w:rPr>
              <w:t>The designation of the aviation global airspace and how it should best be organized in order to support the delivery of space weather information to the aviation users requires further discussion</w:t>
            </w:r>
          </w:p>
        </w:tc>
        <w:tc>
          <w:tcPr>
            <w:tcW w:w="3360" w:type="dxa"/>
          </w:tcPr>
          <w:p w:rsidR="009D3CCF" w:rsidRPr="00CC1DA4" w:rsidRDefault="009D3CCF" w:rsidP="00A83CB1">
            <w:pPr>
              <w:rPr>
                <w:sz w:val="16"/>
                <w:szCs w:val="16"/>
              </w:rPr>
            </w:pPr>
            <w:r w:rsidRPr="001611E5">
              <w:rPr>
                <w:sz w:val="16"/>
                <w:szCs w:val="16"/>
              </w:rPr>
              <w:t xml:space="preserve">The global airspace can be delineated for space weather forecasts, observations and information in many different ways to suit the needs of the aviation industry. There may be some similarities that can be used from the way terrestrial weather is disseminated globally, but the physical properties of certain space weather phenomena occur across much larger areas, sometimes encompassing multiple </w:t>
            </w:r>
            <w:r w:rsidR="00A83CB1">
              <w:rPr>
                <w:sz w:val="16"/>
                <w:szCs w:val="16"/>
              </w:rPr>
              <w:t>Flight Information R</w:t>
            </w:r>
            <w:r w:rsidRPr="001611E5">
              <w:rPr>
                <w:sz w:val="16"/>
                <w:szCs w:val="16"/>
              </w:rPr>
              <w:t xml:space="preserve">egions </w:t>
            </w:r>
            <w:r w:rsidR="00A83CB1">
              <w:rPr>
                <w:sz w:val="16"/>
                <w:szCs w:val="16"/>
              </w:rPr>
              <w:t xml:space="preserve">(FIRs) </w:t>
            </w:r>
            <w:r w:rsidRPr="001611E5">
              <w:rPr>
                <w:sz w:val="16"/>
                <w:szCs w:val="16"/>
              </w:rPr>
              <w:t>with varying operations and Air Traffic Control procedures</w:t>
            </w:r>
          </w:p>
        </w:tc>
        <w:tc>
          <w:tcPr>
            <w:tcW w:w="3232" w:type="dxa"/>
          </w:tcPr>
          <w:p w:rsidR="009D3CCF" w:rsidRPr="00CC1DA4" w:rsidRDefault="009D3CCF" w:rsidP="009251FE">
            <w:pPr>
              <w:rPr>
                <w:sz w:val="16"/>
                <w:szCs w:val="16"/>
              </w:rPr>
            </w:pPr>
            <w:r>
              <w:rPr>
                <w:sz w:val="16"/>
                <w:szCs w:val="16"/>
              </w:rPr>
              <w:t>Input required from the ATM representatives of the CPWG, ISES, WMO and VAACs.</w:t>
            </w:r>
          </w:p>
        </w:tc>
      </w:tr>
      <w:tr w:rsidR="009D3CCF" w:rsidRPr="00CC1DA4" w:rsidTr="00CC1DA4">
        <w:tc>
          <w:tcPr>
            <w:tcW w:w="1080" w:type="dxa"/>
          </w:tcPr>
          <w:p w:rsidR="009D3CCF" w:rsidRPr="00CC1DA4" w:rsidRDefault="009D3CCF" w:rsidP="00EA588C">
            <w:pPr>
              <w:jc w:val="center"/>
              <w:rPr>
                <w:sz w:val="16"/>
                <w:szCs w:val="16"/>
              </w:rPr>
            </w:pPr>
            <w:r w:rsidRPr="00CC1DA4">
              <w:rPr>
                <w:sz w:val="16"/>
                <w:szCs w:val="16"/>
              </w:rPr>
              <w:t>AI-0</w:t>
            </w:r>
            <w:r>
              <w:rPr>
                <w:sz w:val="16"/>
                <w:szCs w:val="16"/>
              </w:rPr>
              <w:t>2</w:t>
            </w:r>
          </w:p>
        </w:tc>
        <w:tc>
          <w:tcPr>
            <w:tcW w:w="1440" w:type="dxa"/>
          </w:tcPr>
          <w:p w:rsidR="009D3CCF" w:rsidRPr="00CC1DA4" w:rsidRDefault="009D3CCF" w:rsidP="00A83CB1">
            <w:pPr>
              <w:jc w:val="center"/>
              <w:rPr>
                <w:sz w:val="16"/>
                <w:szCs w:val="16"/>
              </w:rPr>
            </w:pPr>
            <w:r>
              <w:rPr>
                <w:sz w:val="16"/>
                <w:szCs w:val="16"/>
              </w:rPr>
              <w:t xml:space="preserve">Para </w:t>
            </w:r>
            <w:r w:rsidR="00A83CB1">
              <w:rPr>
                <w:sz w:val="16"/>
                <w:szCs w:val="16"/>
              </w:rPr>
              <w:t>2</w:t>
            </w:r>
            <w:r>
              <w:rPr>
                <w:sz w:val="16"/>
                <w:szCs w:val="16"/>
              </w:rPr>
              <w:t>.2.1.1.4</w:t>
            </w:r>
          </w:p>
        </w:tc>
        <w:tc>
          <w:tcPr>
            <w:tcW w:w="2520" w:type="dxa"/>
          </w:tcPr>
          <w:p w:rsidR="009D3CCF" w:rsidRPr="005833FA" w:rsidRDefault="009D3CCF" w:rsidP="00EA588C">
            <w:pPr>
              <w:rPr>
                <w:sz w:val="16"/>
                <w:szCs w:val="16"/>
              </w:rPr>
            </w:pPr>
            <w:r w:rsidRPr="005833FA">
              <w:rPr>
                <w:sz w:val="16"/>
                <w:szCs w:val="16"/>
              </w:rPr>
              <w:t xml:space="preserve">The possibility of translating </w:t>
            </w:r>
            <w:r>
              <w:rPr>
                <w:sz w:val="16"/>
                <w:szCs w:val="16"/>
              </w:rPr>
              <w:t xml:space="preserve">space weather </w:t>
            </w:r>
            <w:r w:rsidRPr="005833FA">
              <w:rPr>
                <w:sz w:val="16"/>
                <w:szCs w:val="16"/>
              </w:rPr>
              <w:t>information between geomagnetic and geographic co-ordinates needs to be addressed</w:t>
            </w:r>
          </w:p>
        </w:tc>
        <w:tc>
          <w:tcPr>
            <w:tcW w:w="3360" w:type="dxa"/>
          </w:tcPr>
          <w:p w:rsidR="009D3CCF" w:rsidRPr="00CC1DA4" w:rsidRDefault="009D3CCF" w:rsidP="00EA588C">
            <w:pPr>
              <w:rPr>
                <w:sz w:val="16"/>
                <w:szCs w:val="16"/>
              </w:rPr>
            </w:pPr>
            <w:r>
              <w:rPr>
                <w:sz w:val="16"/>
                <w:szCs w:val="16"/>
              </w:rPr>
              <w:t xml:space="preserve">Unlike terrestrial weather, space weather information uses geomagnetic co-ordinates. </w:t>
            </w:r>
          </w:p>
        </w:tc>
        <w:tc>
          <w:tcPr>
            <w:tcW w:w="3232" w:type="dxa"/>
          </w:tcPr>
          <w:p w:rsidR="009D3CCF" w:rsidRPr="00CC1DA4" w:rsidRDefault="009D3CCF" w:rsidP="00EA588C">
            <w:pPr>
              <w:rPr>
                <w:sz w:val="16"/>
                <w:szCs w:val="16"/>
              </w:rPr>
            </w:pPr>
            <w:r>
              <w:rPr>
                <w:sz w:val="16"/>
                <w:szCs w:val="16"/>
              </w:rPr>
              <w:t>Input required from ISES, WMO.</w:t>
            </w:r>
          </w:p>
        </w:tc>
      </w:tr>
      <w:tr w:rsidR="009D3CCF" w:rsidRPr="00CC1DA4" w:rsidTr="00CC1DA4">
        <w:tc>
          <w:tcPr>
            <w:tcW w:w="1080" w:type="dxa"/>
          </w:tcPr>
          <w:p w:rsidR="009D3CCF" w:rsidRPr="00CC1DA4" w:rsidRDefault="009D3CCF" w:rsidP="00CC1DA4">
            <w:pPr>
              <w:jc w:val="center"/>
              <w:rPr>
                <w:sz w:val="16"/>
                <w:szCs w:val="16"/>
              </w:rPr>
            </w:pPr>
            <w:r>
              <w:rPr>
                <w:sz w:val="16"/>
                <w:szCs w:val="16"/>
              </w:rPr>
              <w:t>AI-03</w:t>
            </w:r>
          </w:p>
        </w:tc>
        <w:tc>
          <w:tcPr>
            <w:tcW w:w="1440" w:type="dxa"/>
          </w:tcPr>
          <w:p w:rsidR="009D3CCF" w:rsidRPr="00CC1DA4" w:rsidRDefault="009D3CCF" w:rsidP="00A83CB1">
            <w:pPr>
              <w:jc w:val="center"/>
              <w:rPr>
                <w:sz w:val="16"/>
                <w:szCs w:val="16"/>
              </w:rPr>
            </w:pPr>
            <w:r>
              <w:rPr>
                <w:sz w:val="16"/>
                <w:szCs w:val="16"/>
              </w:rPr>
              <w:t xml:space="preserve">Para </w:t>
            </w:r>
            <w:r w:rsidR="00A83CB1">
              <w:rPr>
                <w:sz w:val="16"/>
                <w:szCs w:val="16"/>
              </w:rPr>
              <w:t>2</w:t>
            </w:r>
            <w:r>
              <w:rPr>
                <w:sz w:val="16"/>
                <w:szCs w:val="16"/>
              </w:rPr>
              <w:t>.2.6</w:t>
            </w:r>
          </w:p>
        </w:tc>
        <w:tc>
          <w:tcPr>
            <w:tcW w:w="2520" w:type="dxa"/>
          </w:tcPr>
          <w:p w:rsidR="009D3CCF" w:rsidRPr="00CC1DA4" w:rsidRDefault="009D3CCF" w:rsidP="009251FE">
            <w:pPr>
              <w:rPr>
                <w:sz w:val="16"/>
                <w:szCs w:val="16"/>
              </w:rPr>
            </w:pPr>
            <w:r w:rsidRPr="00CC1DA4">
              <w:rPr>
                <w:sz w:val="16"/>
                <w:szCs w:val="16"/>
              </w:rPr>
              <w:t>The need for changes to the NOAA SWPC Space Weather Scale for Solar Radiation Storms</w:t>
            </w:r>
          </w:p>
        </w:tc>
        <w:tc>
          <w:tcPr>
            <w:tcW w:w="3360" w:type="dxa"/>
          </w:tcPr>
          <w:p w:rsidR="009D3CCF" w:rsidRPr="00CC1DA4" w:rsidRDefault="009D3CCF" w:rsidP="009251FE">
            <w:pPr>
              <w:rPr>
                <w:sz w:val="16"/>
                <w:szCs w:val="16"/>
              </w:rPr>
            </w:pPr>
            <w:r w:rsidRPr="00CC1DA4">
              <w:rPr>
                <w:sz w:val="16"/>
                <w:szCs w:val="16"/>
              </w:rPr>
              <w:t>The Biological effects, and S1 – S5 scales, are no longer considered applicable to passengers and crew in aircraft, as the physical measure is based upon particle energies too low to have any significant effect.</w:t>
            </w:r>
          </w:p>
        </w:tc>
        <w:tc>
          <w:tcPr>
            <w:tcW w:w="3232" w:type="dxa"/>
          </w:tcPr>
          <w:p w:rsidR="009D3CCF" w:rsidRPr="00CC1DA4" w:rsidRDefault="009D3CCF" w:rsidP="00B70094">
            <w:pPr>
              <w:rPr>
                <w:sz w:val="16"/>
                <w:szCs w:val="16"/>
              </w:rPr>
            </w:pPr>
            <w:r w:rsidRPr="00CC1DA4">
              <w:rPr>
                <w:sz w:val="16"/>
                <w:szCs w:val="16"/>
              </w:rPr>
              <w:t>a. SWPC explore a new scale or system for passenger and crew exposure in aircraft based upon particle energies ≥100MeV</w:t>
            </w:r>
          </w:p>
          <w:p w:rsidR="009D3CCF" w:rsidRPr="00CC1DA4" w:rsidRDefault="009D3CCF" w:rsidP="00B70094">
            <w:pPr>
              <w:rPr>
                <w:sz w:val="16"/>
                <w:szCs w:val="16"/>
              </w:rPr>
            </w:pPr>
            <w:r w:rsidRPr="00CC1DA4">
              <w:rPr>
                <w:sz w:val="16"/>
                <w:szCs w:val="16"/>
              </w:rPr>
              <w:t xml:space="preserve">b. SWPC discuss with airlines how to interpret current </w:t>
            </w:r>
            <w:r>
              <w:rPr>
                <w:sz w:val="16"/>
                <w:szCs w:val="16"/>
              </w:rPr>
              <w:t>space weather</w:t>
            </w:r>
            <w:r w:rsidRPr="00CC1DA4">
              <w:rPr>
                <w:sz w:val="16"/>
                <w:szCs w:val="16"/>
              </w:rPr>
              <w:t xml:space="preserve"> information with regard to human exposure from higher energy particles and </w:t>
            </w:r>
            <w:r>
              <w:rPr>
                <w:sz w:val="16"/>
                <w:szCs w:val="16"/>
              </w:rPr>
              <w:t xml:space="preserve">space weather </w:t>
            </w:r>
            <w:r w:rsidRPr="00CC1DA4">
              <w:rPr>
                <w:sz w:val="16"/>
                <w:szCs w:val="16"/>
              </w:rPr>
              <w:t>activity</w:t>
            </w:r>
          </w:p>
        </w:tc>
      </w:tr>
      <w:tr w:rsidR="009D3CCF" w:rsidRPr="00CC1DA4" w:rsidTr="00CC1DA4">
        <w:tc>
          <w:tcPr>
            <w:tcW w:w="1080" w:type="dxa"/>
          </w:tcPr>
          <w:p w:rsidR="009D3CCF" w:rsidRPr="00CC1DA4" w:rsidRDefault="009D3CCF" w:rsidP="00CC1DA4">
            <w:pPr>
              <w:jc w:val="center"/>
              <w:rPr>
                <w:sz w:val="16"/>
                <w:szCs w:val="16"/>
              </w:rPr>
            </w:pPr>
          </w:p>
        </w:tc>
        <w:tc>
          <w:tcPr>
            <w:tcW w:w="1440" w:type="dxa"/>
          </w:tcPr>
          <w:p w:rsidR="009D3CCF" w:rsidRPr="00CC1DA4" w:rsidRDefault="009D3CCF" w:rsidP="00CC1DA4">
            <w:pPr>
              <w:jc w:val="center"/>
              <w:rPr>
                <w:sz w:val="16"/>
                <w:szCs w:val="16"/>
              </w:rPr>
            </w:pPr>
          </w:p>
        </w:tc>
        <w:tc>
          <w:tcPr>
            <w:tcW w:w="2520" w:type="dxa"/>
          </w:tcPr>
          <w:p w:rsidR="009D3CCF" w:rsidRPr="00CC1DA4" w:rsidRDefault="009D3CCF" w:rsidP="009251FE">
            <w:pPr>
              <w:rPr>
                <w:sz w:val="16"/>
                <w:szCs w:val="16"/>
              </w:rPr>
            </w:pPr>
          </w:p>
        </w:tc>
        <w:tc>
          <w:tcPr>
            <w:tcW w:w="3360" w:type="dxa"/>
          </w:tcPr>
          <w:p w:rsidR="009D3CCF" w:rsidRPr="00CC1DA4" w:rsidRDefault="009D3CCF" w:rsidP="009251FE">
            <w:pPr>
              <w:rPr>
                <w:sz w:val="16"/>
                <w:szCs w:val="16"/>
              </w:rPr>
            </w:pPr>
          </w:p>
        </w:tc>
        <w:tc>
          <w:tcPr>
            <w:tcW w:w="3232" w:type="dxa"/>
          </w:tcPr>
          <w:p w:rsidR="009D3CCF" w:rsidRPr="00CC1DA4" w:rsidRDefault="009D3CCF" w:rsidP="009251FE">
            <w:pPr>
              <w:rPr>
                <w:sz w:val="16"/>
                <w:szCs w:val="16"/>
              </w:rPr>
            </w:pPr>
          </w:p>
        </w:tc>
      </w:tr>
      <w:tr w:rsidR="009D3CCF" w:rsidRPr="00CC1DA4" w:rsidTr="00CC1DA4">
        <w:tc>
          <w:tcPr>
            <w:tcW w:w="1080" w:type="dxa"/>
          </w:tcPr>
          <w:p w:rsidR="009D3CCF" w:rsidRPr="00CC1DA4" w:rsidRDefault="009D3CCF" w:rsidP="00CC1DA4">
            <w:pPr>
              <w:jc w:val="center"/>
              <w:rPr>
                <w:sz w:val="16"/>
                <w:szCs w:val="16"/>
              </w:rPr>
            </w:pPr>
          </w:p>
        </w:tc>
        <w:tc>
          <w:tcPr>
            <w:tcW w:w="1440" w:type="dxa"/>
          </w:tcPr>
          <w:p w:rsidR="009D3CCF" w:rsidRPr="00CC1DA4" w:rsidRDefault="009D3CCF" w:rsidP="00CC1DA4">
            <w:pPr>
              <w:jc w:val="center"/>
              <w:rPr>
                <w:sz w:val="16"/>
                <w:szCs w:val="16"/>
              </w:rPr>
            </w:pPr>
          </w:p>
        </w:tc>
        <w:tc>
          <w:tcPr>
            <w:tcW w:w="2520" w:type="dxa"/>
          </w:tcPr>
          <w:p w:rsidR="009D3CCF" w:rsidRPr="00CC1DA4" w:rsidRDefault="009D3CCF" w:rsidP="009251FE">
            <w:pPr>
              <w:rPr>
                <w:sz w:val="16"/>
                <w:szCs w:val="16"/>
              </w:rPr>
            </w:pPr>
          </w:p>
        </w:tc>
        <w:tc>
          <w:tcPr>
            <w:tcW w:w="3360" w:type="dxa"/>
          </w:tcPr>
          <w:p w:rsidR="009D3CCF" w:rsidRPr="00CC1DA4" w:rsidRDefault="009D3CCF" w:rsidP="009251FE">
            <w:pPr>
              <w:rPr>
                <w:sz w:val="16"/>
                <w:szCs w:val="16"/>
              </w:rPr>
            </w:pPr>
          </w:p>
        </w:tc>
        <w:tc>
          <w:tcPr>
            <w:tcW w:w="3232" w:type="dxa"/>
          </w:tcPr>
          <w:p w:rsidR="009D3CCF" w:rsidRPr="00CC1DA4" w:rsidRDefault="009D3CCF" w:rsidP="009251FE">
            <w:pPr>
              <w:rPr>
                <w:sz w:val="16"/>
                <w:szCs w:val="16"/>
              </w:rPr>
            </w:pPr>
          </w:p>
        </w:tc>
      </w:tr>
      <w:tr w:rsidR="009D3CCF" w:rsidRPr="00CC1DA4" w:rsidTr="00CC1DA4">
        <w:tc>
          <w:tcPr>
            <w:tcW w:w="1080" w:type="dxa"/>
          </w:tcPr>
          <w:p w:rsidR="009D3CCF" w:rsidRPr="00CC1DA4" w:rsidRDefault="009D3CCF" w:rsidP="00CC1DA4">
            <w:pPr>
              <w:jc w:val="center"/>
              <w:rPr>
                <w:sz w:val="16"/>
                <w:szCs w:val="16"/>
              </w:rPr>
            </w:pPr>
          </w:p>
        </w:tc>
        <w:tc>
          <w:tcPr>
            <w:tcW w:w="1440" w:type="dxa"/>
          </w:tcPr>
          <w:p w:rsidR="009D3CCF" w:rsidRPr="00CC1DA4" w:rsidRDefault="009D3CCF" w:rsidP="00CC1DA4">
            <w:pPr>
              <w:jc w:val="center"/>
              <w:rPr>
                <w:sz w:val="16"/>
                <w:szCs w:val="16"/>
              </w:rPr>
            </w:pPr>
          </w:p>
        </w:tc>
        <w:tc>
          <w:tcPr>
            <w:tcW w:w="2520" w:type="dxa"/>
          </w:tcPr>
          <w:p w:rsidR="009D3CCF" w:rsidRPr="00CC1DA4" w:rsidRDefault="009D3CCF" w:rsidP="009251FE">
            <w:pPr>
              <w:rPr>
                <w:sz w:val="16"/>
                <w:szCs w:val="16"/>
              </w:rPr>
            </w:pPr>
          </w:p>
        </w:tc>
        <w:tc>
          <w:tcPr>
            <w:tcW w:w="3360" w:type="dxa"/>
          </w:tcPr>
          <w:p w:rsidR="009D3CCF" w:rsidRPr="00CC1DA4" w:rsidRDefault="009D3CCF" w:rsidP="009251FE">
            <w:pPr>
              <w:rPr>
                <w:sz w:val="16"/>
                <w:szCs w:val="16"/>
              </w:rPr>
            </w:pPr>
          </w:p>
        </w:tc>
        <w:tc>
          <w:tcPr>
            <w:tcW w:w="3232" w:type="dxa"/>
          </w:tcPr>
          <w:p w:rsidR="009D3CCF" w:rsidRPr="00CC1DA4" w:rsidRDefault="009D3CCF" w:rsidP="009251FE">
            <w:pPr>
              <w:rPr>
                <w:sz w:val="16"/>
                <w:szCs w:val="16"/>
              </w:rPr>
            </w:pPr>
          </w:p>
        </w:tc>
      </w:tr>
      <w:tr w:rsidR="009D3CCF" w:rsidRPr="00CC1DA4" w:rsidTr="00CC1DA4">
        <w:tc>
          <w:tcPr>
            <w:tcW w:w="1080" w:type="dxa"/>
          </w:tcPr>
          <w:p w:rsidR="009D3CCF" w:rsidRPr="00CC1DA4" w:rsidRDefault="009D3CCF" w:rsidP="00CC1DA4">
            <w:pPr>
              <w:jc w:val="center"/>
              <w:rPr>
                <w:sz w:val="16"/>
                <w:szCs w:val="16"/>
              </w:rPr>
            </w:pPr>
          </w:p>
        </w:tc>
        <w:tc>
          <w:tcPr>
            <w:tcW w:w="1440" w:type="dxa"/>
          </w:tcPr>
          <w:p w:rsidR="009D3CCF" w:rsidRPr="00CC1DA4" w:rsidRDefault="009D3CCF" w:rsidP="00CC1DA4">
            <w:pPr>
              <w:jc w:val="center"/>
              <w:rPr>
                <w:sz w:val="16"/>
                <w:szCs w:val="16"/>
              </w:rPr>
            </w:pPr>
          </w:p>
        </w:tc>
        <w:tc>
          <w:tcPr>
            <w:tcW w:w="2520" w:type="dxa"/>
          </w:tcPr>
          <w:p w:rsidR="009D3CCF" w:rsidRPr="00CC1DA4" w:rsidRDefault="009D3CCF" w:rsidP="009251FE">
            <w:pPr>
              <w:rPr>
                <w:sz w:val="16"/>
                <w:szCs w:val="16"/>
              </w:rPr>
            </w:pPr>
          </w:p>
        </w:tc>
        <w:tc>
          <w:tcPr>
            <w:tcW w:w="3360" w:type="dxa"/>
          </w:tcPr>
          <w:p w:rsidR="009D3CCF" w:rsidRPr="00CC1DA4" w:rsidRDefault="009D3CCF" w:rsidP="009251FE">
            <w:pPr>
              <w:rPr>
                <w:sz w:val="16"/>
                <w:szCs w:val="16"/>
              </w:rPr>
            </w:pPr>
          </w:p>
        </w:tc>
        <w:tc>
          <w:tcPr>
            <w:tcW w:w="3232" w:type="dxa"/>
          </w:tcPr>
          <w:p w:rsidR="009D3CCF" w:rsidRPr="00CC1DA4" w:rsidRDefault="009D3CCF" w:rsidP="009251FE">
            <w:pPr>
              <w:rPr>
                <w:sz w:val="16"/>
                <w:szCs w:val="16"/>
              </w:rPr>
            </w:pPr>
          </w:p>
        </w:tc>
      </w:tr>
      <w:tr w:rsidR="009D3CCF" w:rsidRPr="00CC1DA4" w:rsidTr="00CC1DA4">
        <w:tc>
          <w:tcPr>
            <w:tcW w:w="1080" w:type="dxa"/>
          </w:tcPr>
          <w:p w:rsidR="009D3CCF" w:rsidRPr="00CC1DA4" w:rsidRDefault="009D3CCF" w:rsidP="00CC1DA4">
            <w:pPr>
              <w:jc w:val="center"/>
              <w:rPr>
                <w:sz w:val="16"/>
                <w:szCs w:val="16"/>
              </w:rPr>
            </w:pPr>
          </w:p>
        </w:tc>
        <w:tc>
          <w:tcPr>
            <w:tcW w:w="1440" w:type="dxa"/>
          </w:tcPr>
          <w:p w:rsidR="009D3CCF" w:rsidRPr="00CC1DA4" w:rsidRDefault="009D3CCF" w:rsidP="00CC1DA4">
            <w:pPr>
              <w:jc w:val="center"/>
              <w:rPr>
                <w:sz w:val="16"/>
                <w:szCs w:val="16"/>
              </w:rPr>
            </w:pPr>
          </w:p>
        </w:tc>
        <w:tc>
          <w:tcPr>
            <w:tcW w:w="2520" w:type="dxa"/>
          </w:tcPr>
          <w:p w:rsidR="009D3CCF" w:rsidRPr="00CC1DA4" w:rsidRDefault="009D3CCF" w:rsidP="009251FE">
            <w:pPr>
              <w:rPr>
                <w:sz w:val="16"/>
                <w:szCs w:val="16"/>
              </w:rPr>
            </w:pPr>
          </w:p>
        </w:tc>
        <w:tc>
          <w:tcPr>
            <w:tcW w:w="3360" w:type="dxa"/>
          </w:tcPr>
          <w:p w:rsidR="009D3CCF" w:rsidRPr="00CC1DA4" w:rsidRDefault="009D3CCF" w:rsidP="009251FE">
            <w:pPr>
              <w:rPr>
                <w:sz w:val="16"/>
                <w:szCs w:val="16"/>
              </w:rPr>
            </w:pPr>
          </w:p>
        </w:tc>
        <w:tc>
          <w:tcPr>
            <w:tcW w:w="3232" w:type="dxa"/>
          </w:tcPr>
          <w:p w:rsidR="009D3CCF" w:rsidRPr="00CC1DA4" w:rsidRDefault="009D3CCF" w:rsidP="009251FE">
            <w:pPr>
              <w:rPr>
                <w:sz w:val="16"/>
                <w:szCs w:val="16"/>
              </w:rPr>
            </w:pPr>
          </w:p>
        </w:tc>
      </w:tr>
      <w:tr w:rsidR="009D3CCF" w:rsidRPr="00CC1DA4" w:rsidTr="00CC1DA4">
        <w:tc>
          <w:tcPr>
            <w:tcW w:w="1080" w:type="dxa"/>
          </w:tcPr>
          <w:p w:rsidR="009D3CCF" w:rsidRPr="00CC1DA4" w:rsidRDefault="009D3CCF" w:rsidP="00CC1DA4">
            <w:pPr>
              <w:jc w:val="center"/>
              <w:rPr>
                <w:sz w:val="16"/>
                <w:szCs w:val="16"/>
              </w:rPr>
            </w:pPr>
          </w:p>
        </w:tc>
        <w:tc>
          <w:tcPr>
            <w:tcW w:w="1440" w:type="dxa"/>
          </w:tcPr>
          <w:p w:rsidR="009D3CCF" w:rsidRPr="00CC1DA4" w:rsidRDefault="009D3CCF" w:rsidP="00CC1DA4">
            <w:pPr>
              <w:jc w:val="center"/>
              <w:rPr>
                <w:sz w:val="16"/>
                <w:szCs w:val="16"/>
              </w:rPr>
            </w:pPr>
          </w:p>
        </w:tc>
        <w:tc>
          <w:tcPr>
            <w:tcW w:w="2520" w:type="dxa"/>
          </w:tcPr>
          <w:p w:rsidR="009D3CCF" w:rsidRPr="00CC1DA4" w:rsidRDefault="009D3CCF" w:rsidP="009251FE">
            <w:pPr>
              <w:rPr>
                <w:sz w:val="16"/>
                <w:szCs w:val="16"/>
              </w:rPr>
            </w:pPr>
          </w:p>
        </w:tc>
        <w:tc>
          <w:tcPr>
            <w:tcW w:w="3360" w:type="dxa"/>
          </w:tcPr>
          <w:p w:rsidR="009D3CCF" w:rsidRPr="00CC1DA4" w:rsidRDefault="009D3CCF" w:rsidP="009251FE">
            <w:pPr>
              <w:rPr>
                <w:sz w:val="16"/>
                <w:szCs w:val="16"/>
              </w:rPr>
            </w:pPr>
          </w:p>
        </w:tc>
        <w:tc>
          <w:tcPr>
            <w:tcW w:w="3232" w:type="dxa"/>
          </w:tcPr>
          <w:p w:rsidR="009D3CCF" w:rsidRPr="00CC1DA4" w:rsidRDefault="009D3CCF" w:rsidP="009251FE">
            <w:pPr>
              <w:rPr>
                <w:sz w:val="16"/>
                <w:szCs w:val="16"/>
              </w:rPr>
            </w:pPr>
          </w:p>
        </w:tc>
      </w:tr>
      <w:tr w:rsidR="009D3CCF" w:rsidRPr="00CC1DA4" w:rsidTr="00CC1DA4">
        <w:tc>
          <w:tcPr>
            <w:tcW w:w="1080" w:type="dxa"/>
          </w:tcPr>
          <w:p w:rsidR="009D3CCF" w:rsidRPr="00CC1DA4" w:rsidRDefault="009D3CCF" w:rsidP="00CC1DA4">
            <w:pPr>
              <w:jc w:val="center"/>
              <w:rPr>
                <w:sz w:val="16"/>
                <w:szCs w:val="16"/>
              </w:rPr>
            </w:pPr>
          </w:p>
        </w:tc>
        <w:tc>
          <w:tcPr>
            <w:tcW w:w="1440" w:type="dxa"/>
          </w:tcPr>
          <w:p w:rsidR="009D3CCF" w:rsidRPr="00CC1DA4" w:rsidRDefault="009D3CCF" w:rsidP="00CC1DA4">
            <w:pPr>
              <w:jc w:val="center"/>
              <w:rPr>
                <w:sz w:val="16"/>
                <w:szCs w:val="16"/>
              </w:rPr>
            </w:pPr>
          </w:p>
        </w:tc>
        <w:tc>
          <w:tcPr>
            <w:tcW w:w="2520" w:type="dxa"/>
          </w:tcPr>
          <w:p w:rsidR="009D3CCF" w:rsidRPr="00CC1DA4" w:rsidRDefault="009D3CCF" w:rsidP="009251FE">
            <w:pPr>
              <w:rPr>
                <w:sz w:val="16"/>
                <w:szCs w:val="16"/>
              </w:rPr>
            </w:pPr>
          </w:p>
        </w:tc>
        <w:tc>
          <w:tcPr>
            <w:tcW w:w="3360" w:type="dxa"/>
          </w:tcPr>
          <w:p w:rsidR="009D3CCF" w:rsidRPr="00CC1DA4" w:rsidRDefault="009D3CCF" w:rsidP="009251FE">
            <w:pPr>
              <w:rPr>
                <w:sz w:val="16"/>
                <w:szCs w:val="16"/>
              </w:rPr>
            </w:pPr>
          </w:p>
        </w:tc>
        <w:tc>
          <w:tcPr>
            <w:tcW w:w="3232" w:type="dxa"/>
          </w:tcPr>
          <w:p w:rsidR="009D3CCF" w:rsidRPr="00CC1DA4" w:rsidRDefault="009D3CCF" w:rsidP="009251FE">
            <w:pPr>
              <w:rPr>
                <w:sz w:val="16"/>
                <w:szCs w:val="16"/>
              </w:rPr>
            </w:pPr>
          </w:p>
        </w:tc>
      </w:tr>
    </w:tbl>
    <w:p w:rsidR="00185F19" w:rsidRPr="00930329" w:rsidRDefault="00185F19" w:rsidP="00185F19">
      <w:pPr>
        <w:jc w:val="both"/>
      </w:pPr>
    </w:p>
    <w:p w:rsidR="00185F19" w:rsidRPr="00930329" w:rsidRDefault="00185F19" w:rsidP="00185F19">
      <w:pPr>
        <w:jc w:val="both"/>
      </w:pPr>
    </w:p>
    <w:p w:rsidR="00240821" w:rsidRDefault="00240821" w:rsidP="00AF3D48"/>
    <w:p w:rsidR="00240821" w:rsidRDefault="00240821" w:rsidP="00AF3D48"/>
    <w:p w:rsidR="00240821" w:rsidRPr="00930329" w:rsidRDefault="00240821" w:rsidP="00AF3D48"/>
    <w:p w:rsidR="00AA309B" w:rsidRPr="00930329" w:rsidRDefault="00AA309B" w:rsidP="00AA309B">
      <w:pPr>
        <w:pStyle w:val="Heading1"/>
      </w:pPr>
      <w:r>
        <w:br w:type="page"/>
      </w:r>
      <w:bookmarkStart w:id="48" w:name="_Toc256965089"/>
      <w:r w:rsidR="00A8621B">
        <w:lastRenderedPageBreak/>
        <w:t>8</w:t>
      </w:r>
      <w:r>
        <w:tab/>
        <w:t xml:space="preserve">Appendix C: </w:t>
      </w:r>
      <w:r w:rsidRPr="00930329">
        <w:t>Space Weather Impacts on Aviation Operations</w:t>
      </w:r>
      <w:bookmarkEnd w:id="48"/>
    </w:p>
    <w:p w:rsidR="00AA309B" w:rsidRPr="00930329" w:rsidRDefault="00AA309B" w:rsidP="00AA309B"/>
    <w:p w:rsidR="00AA309B" w:rsidRPr="00930329" w:rsidRDefault="00A8621B" w:rsidP="00AA309B">
      <w:pPr>
        <w:pStyle w:val="Heading2"/>
        <w:tabs>
          <w:tab w:val="left" w:pos="720"/>
          <w:tab w:val="left" w:pos="1440"/>
          <w:tab w:val="left" w:pos="2160"/>
          <w:tab w:val="left" w:pos="2880"/>
          <w:tab w:val="left" w:pos="3600"/>
          <w:tab w:val="left" w:pos="4320"/>
          <w:tab w:val="left" w:pos="7064"/>
        </w:tabs>
        <w:rPr>
          <w:i w:val="0"/>
        </w:rPr>
      </w:pPr>
      <w:bookmarkStart w:id="49" w:name="_Toc256965090"/>
      <w:r>
        <w:rPr>
          <w:i w:val="0"/>
        </w:rPr>
        <w:t>8</w:t>
      </w:r>
      <w:r w:rsidR="00AA309B" w:rsidRPr="00930329">
        <w:rPr>
          <w:i w:val="0"/>
        </w:rPr>
        <w:t>.1</w:t>
      </w:r>
      <w:r w:rsidR="00AA309B" w:rsidRPr="00930329">
        <w:rPr>
          <w:i w:val="0"/>
        </w:rPr>
        <w:tab/>
        <w:t>Space Weather Environment</w:t>
      </w:r>
      <w:bookmarkEnd w:id="49"/>
      <w:r w:rsidR="00AA309B" w:rsidRPr="00930329">
        <w:rPr>
          <w:i w:val="0"/>
        </w:rPr>
        <w:tab/>
      </w:r>
    </w:p>
    <w:p w:rsidR="00AA309B" w:rsidRPr="00930329" w:rsidRDefault="00AA309B" w:rsidP="00AA309B">
      <w:pPr>
        <w:rPr>
          <w:b/>
          <w:bCs/>
          <w:i/>
          <w:iCs/>
          <w:sz w:val="20"/>
        </w:rPr>
      </w:pPr>
    </w:p>
    <w:p w:rsidR="00AA309B" w:rsidRPr="00930329" w:rsidRDefault="00AA309B" w:rsidP="00AA309B">
      <w:pPr>
        <w:jc w:val="both"/>
      </w:pPr>
      <w:r w:rsidRPr="00930329">
        <w:t>Space weather refers to the conditions on the Sun and in the solar wind, magnetosphere, ionosphere, and thermosphere that can influence the performance and reliability of space-borne and ground-based technological systems and can endanger human life or health (OFCM, 2000).</w:t>
      </w:r>
    </w:p>
    <w:p w:rsidR="00AA309B" w:rsidRPr="00930329" w:rsidRDefault="00AA309B" w:rsidP="00AA309B">
      <w:pPr>
        <w:jc w:val="both"/>
      </w:pPr>
    </w:p>
    <w:p w:rsidR="00AA309B" w:rsidRDefault="00AA309B" w:rsidP="00AA309B">
      <w:pPr>
        <w:jc w:val="both"/>
        <w:rPr>
          <w:snapToGrid w:val="0"/>
        </w:rPr>
      </w:pPr>
      <w:r w:rsidRPr="00930329">
        <w:rPr>
          <w:snapToGrid w:val="0"/>
        </w:rPr>
        <w:t>The space weather events that concern commercial air and space operations most are those that disrupt the operational systems and those that increase the radiation environment. Galactic Cosmic Rays (</w:t>
      </w:r>
      <w:smartTag w:uri="urn:schemas-microsoft-com:office:smarttags" w:element="stockticker">
        <w:r w:rsidRPr="00930329">
          <w:rPr>
            <w:snapToGrid w:val="0"/>
          </w:rPr>
          <w:t>GCR</w:t>
        </w:r>
      </w:smartTag>
      <w:r w:rsidRPr="00930329">
        <w:rPr>
          <w:snapToGrid w:val="0"/>
        </w:rPr>
        <w:t>), Coronal Mass Ejections (</w:t>
      </w:r>
      <w:smartTag w:uri="urn:schemas-microsoft-com:office:smarttags" w:element="stockticker">
        <w:r w:rsidRPr="00930329">
          <w:rPr>
            <w:snapToGrid w:val="0"/>
          </w:rPr>
          <w:t>CME</w:t>
        </w:r>
      </w:smartTag>
      <w:r w:rsidRPr="00930329">
        <w:rPr>
          <w:snapToGrid w:val="0"/>
        </w:rPr>
        <w:t xml:space="preserve">), </w:t>
      </w:r>
      <w:r>
        <w:rPr>
          <w:snapToGrid w:val="0"/>
        </w:rPr>
        <w:t xml:space="preserve">Solar Particle </w:t>
      </w:r>
      <w:r w:rsidR="0025193C">
        <w:rPr>
          <w:snapToGrid w:val="0"/>
        </w:rPr>
        <w:t xml:space="preserve">(or Proton) </w:t>
      </w:r>
      <w:r>
        <w:rPr>
          <w:snapToGrid w:val="0"/>
        </w:rPr>
        <w:t>Events (</w:t>
      </w:r>
      <w:r w:rsidRPr="00930329">
        <w:rPr>
          <w:snapToGrid w:val="0"/>
        </w:rPr>
        <w:t>SPEs</w:t>
      </w:r>
      <w:r>
        <w:rPr>
          <w:snapToGrid w:val="0"/>
        </w:rPr>
        <w:t>)</w:t>
      </w:r>
      <w:r w:rsidRPr="00930329">
        <w:rPr>
          <w:snapToGrid w:val="0"/>
        </w:rPr>
        <w:t xml:space="preserve">, solar flare radio blackouts, </w:t>
      </w:r>
      <w:r w:rsidR="00B91634">
        <w:rPr>
          <w:snapToGrid w:val="0"/>
        </w:rPr>
        <w:t xml:space="preserve">solar </w:t>
      </w:r>
      <w:r w:rsidRPr="00930329">
        <w:rPr>
          <w:snapToGrid w:val="0"/>
        </w:rPr>
        <w:t xml:space="preserve">radiation storms, geomagnetic storms, and ionospheric storms are some of the terms that will become familiar to the aviation industry (see Box </w:t>
      </w:r>
      <w:r w:rsidR="00A8621B">
        <w:rPr>
          <w:snapToGrid w:val="0"/>
        </w:rPr>
        <w:t>8</w:t>
      </w:r>
      <w:r>
        <w:rPr>
          <w:snapToGrid w:val="0"/>
        </w:rPr>
        <w:t>-1</w:t>
      </w:r>
      <w:r w:rsidRPr="00930329">
        <w:rPr>
          <w:snapToGrid w:val="0"/>
        </w:rPr>
        <w:t>).</w:t>
      </w:r>
    </w:p>
    <w:p w:rsidR="00CC1B52" w:rsidRPr="00930329" w:rsidRDefault="00CC1B52" w:rsidP="00AA309B">
      <w:pPr>
        <w:jc w:val="both"/>
      </w:pPr>
    </w:p>
    <w:p w:rsidR="00CC1B52" w:rsidRPr="00930329" w:rsidRDefault="00CC1B52" w:rsidP="00CC1B52"/>
    <w:p w:rsidR="00CC1B52" w:rsidRPr="00930329" w:rsidRDefault="00CC1B52" w:rsidP="00CC1B52">
      <w:pPr>
        <w:pStyle w:val="Title"/>
        <w:pBdr>
          <w:top w:val="single" w:sz="4" w:space="0" w:color="auto"/>
          <w:left w:val="single" w:sz="4" w:space="4" w:color="auto"/>
          <w:bottom w:val="single" w:sz="4" w:space="1" w:color="auto"/>
          <w:right w:val="single" w:sz="4" w:space="4" w:color="auto"/>
        </w:pBdr>
        <w:rPr>
          <w:rFonts w:ascii="Arial" w:hAnsi="Arial" w:cs="Arial"/>
        </w:rPr>
      </w:pPr>
      <w:r w:rsidRPr="00930329">
        <w:rPr>
          <w:rFonts w:ascii="Arial" w:hAnsi="Arial" w:cs="Arial"/>
        </w:rPr>
        <w:t>Space Weather Impacts on Aviation</w:t>
      </w:r>
    </w:p>
    <w:p w:rsidR="00CC1B52" w:rsidRPr="00930329" w:rsidRDefault="00CC1B52" w:rsidP="00CC1B52">
      <w:pPr>
        <w:pBdr>
          <w:top w:val="single" w:sz="4" w:space="0" w:color="auto"/>
          <w:left w:val="single" w:sz="4" w:space="4" w:color="auto"/>
          <w:bottom w:val="single" w:sz="4" w:space="1" w:color="auto"/>
          <w:right w:val="single" w:sz="4" w:space="4" w:color="auto"/>
        </w:pBdr>
        <w:rPr>
          <w:b/>
          <w:bCs/>
        </w:rPr>
      </w:pPr>
    </w:p>
    <w:p w:rsidR="00CC1B52" w:rsidRPr="00930329" w:rsidRDefault="00CC1B52" w:rsidP="00CC1B52">
      <w:pPr>
        <w:pBdr>
          <w:top w:val="single" w:sz="4" w:space="0" w:color="auto"/>
          <w:left w:val="single" w:sz="4" w:space="4" w:color="auto"/>
          <w:bottom w:val="single" w:sz="4" w:space="1" w:color="auto"/>
          <w:right w:val="single" w:sz="4" w:space="4" w:color="auto"/>
        </w:pBdr>
      </w:pPr>
      <w:r w:rsidRPr="00930329">
        <w:rPr>
          <w:b/>
          <w:bCs/>
        </w:rPr>
        <w:t>Solar Flare Radio Blackouts</w:t>
      </w:r>
      <w:r w:rsidRPr="00930329">
        <w:t>: disturbances of the ionosphere caused by X-ray emissions from the Sun. HF radio degradation or blackouts are possible at middle and low latitudes.</w:t>
      </w:r>
    </w:p>
    <w:p w:rsidR="00CC1B52" w:rsidRPr="00930329" w:rsidRDefault="00CC1B52" w:rsidP="00CC1B52">
      <w:pPr>
        <w:pBdr>
          <w:top w:val="single" w:sz="4" w:space="0" w:color="auto"/>
          <w:left w:val="single" w:sz="4" w:space="4" w:color="auto"/>
          <w:bottom w:val="single" w:sz="4" w:space="1" w:color="auto"/>
          <w:right w:val="single" w:sz="4" w:space="4" w:color="auto"/>
        </w:pBdr>
        <w:rPr>
          <w:b/>
          <w:bCs/>
        </w:rPr>
      </w:pPr>
    </w:p>
    <w:p w:rsidR="00CC1B52" w:rsidRPr="00930329" w:rsidRDefault="00CC1B52" w:rsidP="00CC1B52">
      <w:pPr>
        <w:pBdr>
          <w:top w:val="single" w:sz="4" w:space="0" w:color="auto"/>
          <w:left w:val="single" w:sz="4" w:space="4" w:color="auto"/>
          <w:bottom w:val="single" w:sz="4" w:space="1" w:color="auto"/>
          <w:right w:val="single" w:sz="4" w:space="4" w:color="auto"/>
        </w:pBdr>
      </w:pPr>
      <w:r w:rsidRPr="00930329">
        <w:rPr>
          <w:b/>
          <w:bCs/>
        </w:rPr>
        <w:t>Solar Radiation Storms</w:t>
      </w:r>
      <w:r w:rsidRPr="00930329">
        <w:t xml:space="preserve">: elevated levels of radiation that occur when the numbers of energetic particles increase. Typical effects from solar radiation storms include degradation of satellite tracking and power systems, radiation hazards to humans in flight at high altitudes or high latitudes. HF radio blackouts at high latitudes and induced positional errors to </w:t>
      </w:r>
      <w:smartTag w:uri="urn:schemas-microsoft-com:office:smarttags" w:element="stockticker">
        <w:r w:rsidRPr="00930329">
          <w:t>GPS</w:t>
        </w:r>
      </w:smartTag>
      <w:r w:rsidRPr="00930329">
        <w:t xml:space="preserve"> are also possible.</w:t>
      </w:r>
    </w:p>
    <w:p w:rsidR="00CC1B52" w:rsidRPr="00930329" w:rsidRDefault="00CC1B52" w:rsidP="00CC1B52">
      <w:pPr>
        <w:pBdr>
          <w:top w:val="single" w:sz="4" w:space="0" w:color="auto"/>
          <w:left w:val="single" w:sz="4" w:space="4" w:color="auto"/>
          <w:bottom w:val="single" w:sz="4" w:space="1" w:color="auto"/>
          <w:right w:val="single" w:sz="4" w:space="4" w:color="auto"/>
        </w:pBdr>
      </w:pPr>
    </w:p>
    <w:p w:rsidR="00CC1B52" w:rsidRPr="00930329" w:rsidRDefault="00CC1B52" w:rsidP="00CC1B52">
      <w:pPr>
        <w:pBdr>
          <w:top w:val="single" w:sz="4" w:space="0" w:color="auto"/>
          <w:left w:val="single" w:sz="4" w:space="4" w:color="auto"/>
          <w:bottom w:val="single" w:sz="4" w:space="1" w:color="auto"/>
          <w:right w:val="single" w:sz="4" w:space="4" w:color="auto"/>
        </w:pBdr>
      </w:pPr>
      <w:r w:rsidRPr="00930329">
        <w:rPr>
          <w:b/>
          <w:bCs/>
        </w:rPr>
        <w:t>Geomagnetic Storms</w:t>
      </w:r>
      <w:r w:rsidRPr="00930329">
        <w:t>: disturbances in the geomagnetic field caused by gusts in the solar wind that blows by Earth. Typical effects from geomagnetic storms include degradation of HF radio transmissions, satellite navigation degradation, and disruption of low frequency radio navigation systems.  Geomagnetic storms can also disrupt electrical power grids and ATC facilities and other national air space components are susceptible to these power outages. Geomagnetic storms also weaken the ability of the Earth’s magnetic field to deflect incoming charged particles.</w:t>
      </w:r>
    </w:p>
    <w:p w:rsidR="00CC1B52" w:rsidRPr="00930329" w:rsidRDefault="00CC1B52" w:rsidP="00CC1B52">
      <w:pPr>
        <w:rPr>
          <w:b/>
        </w:rPr>
      </w:pPr>
    </w:p>
    <w:p w:rsidR="00AA309B" w:rsidRPr="00930329" w:rsidRDefault="00CC1B52" w:rsidP="00CC1B52">
      <w:r w:rsidRPr="00930329">
        <w:rPr>
          <w:b/>
        </w:rPr>
        <w:t xml:space="preserve">Box </w:t>
      </w:r>
      <w:r>
        <w:rPr>
          <w:b/>
        </w:rPr>
        <w:t>8-1</w:t>
      </w:r>
      <w:r w:rsidRPr="00930329">
        <w:rPr>
          <w:b/>
        </w:rPr>
        <w:t>.</w:t>
      </w:r>
      <w:r>
        <w:rPr>
          <w:b/>
        </w:rPr>
        <w:tab/>
      </w:r>
      <w:r w:rsidRPr="00930329">
        <w:rPr>
          <w:b/>
        </w:rPr>
        <w:t>Summary of space weather impacts on aviation.</w:t>
      </w:r>
      <w:r w:rsidRPr="00930329">
        <w:rPr>
          <w:b/>
        </w:rPr>
        <w:br/>
      </w:r>
    </w:p>
    <w:p w:rsidR="00CC1B52" w:rsidRDefault="00CC1B52" w:rsidP="00AA309B">
      <w:pPr>
        <w:jc w:val="both"/>
      </w:pPr>
    </w:p>
    <w:p w:rsidR="00CC1B52" w:rsidRDefault="00CC1B52" w:rsidP="00AA309B">
      <w:pPr>
        <w:jc w:val="both"/>
      </w:pPr>
    </w:p>
    <w:p w:rsidR="00AA309B" w:rsidRPr="00930329" w:rsidRDefault="00AA309B" w:rsidP="00AA309B">
      <w:pPr>
        <w:jc w:val="both"/>
        <w:rPr>
          <w:color w:val="000000"/>
        </w:rPr>
      </w:pPr>
      <w:r w:rsidRPr="00930329">
        <w:lastRenderedPageBreak/>
        <w:t>Cosmic radiation is the collective term for the radiation which comes from the Sun (the solar component, i.e., SPEs) and from exploding stars from the galaxies of the Universe (the galactic component or GCRs). These high-energy cosmic rays collide with the upper atmosphere, where they produce a cascade of secondary particles that shower down through the atmosphere to the Earth’s surface.  It is the</w:t>
      </w:r>
      <w:r w:rsidRPr="00930329">
        <w:rPr>
          <w:snapToGrid w:val="0"/>
        </w:rPr>
        <w:t xml:space="preserve"> highly ionizing GCRs and secondary particles that are the primary source of the cosmic radiation hazard to humans at aircraft altitudes and can cause Single Event Effec</w:t>
      </w:r>
      <w:r w:rsidRPr="00930329">
        <w:rPr>
          <w:snapToGrid w:val="0"/>
          <w:color w:val="000000"/>
        </w:rPr>
        <w:t>ts (</w:t>
      </w:r>
      <w:smartTag w:uri="urn:schemas-microsoft-com:office:smarttags" w:element="stockticker">
        <w:r w:rsidRPr="00930329">
          <w:rPr>
            <w:snapToGrid w:val="0"/>
            <w:color w:val="000000"/>
          </w:rPr>
          <w:t>SEE</w:t>
        </w:r>
      </w:smartTag>
      <w:r w:rsidRPr="00930329">
        <w:rPr>
          <w:snapToGrid w:val="0"/>
          <w:color w:val="000000"/>
        </w:rPr>
        <w:t xml:space="preserve">) in aircraft avionics. </w:t>
      </w:r>
      <w:smartTag w:uri="urn:schemas-microsoft-com:office:smarttags" w:element="stockticker">
        <w:r w:rsidRPr="00930329">
          <w:rPr>
            <w:snapToGrid w:val="0"/>
            <w:color w:val="000000"/>
          </w:rPr>
          <w:t>GCR</w:t>
        </w:r>
      </w:smartTag>
      <w:r w:rsidRPr="00930329">
        <w:rPr>
          <w:snapToGrid w:val="0"/>
          <w:color w:val="000000"/>
        </w:rPr>
        <w:t xml:space="preserve"> numbers vary with the approximate 11 year solar activity cycle, such that during solar maximum (associated with increasing sunspot numbers) the </w:t>
      </w:r>
      <w:smartTag w:uri="urn:schemas-microsoft-com:office:smarttags" w:element="stockticker">
        <w:r w:rsidRPr="00930329">
          <w:rPr>
            <w:snapToGrid w:val="0"/>
            <w:color w:val="000000"/>
          </w:rPr>
          <w:t>GCR</w:t>
        </w:r>
      </w:smartTag>
      <w:r w:rsidRPr="00930329">
        <w:rPr>
          <w:snapToGrid w:val="0"/>
          <w:color w:val="000000"/>
        </w:rPr>
        <w:t xml:space="preserve"> flux entering the solar system is reduced</w:t>
      </w:r>
      <w:r>
        <w:rPr>
          <w:snapToGrid w:val="0"/>
          <w:color w:val="000000"/>
        </w:rPr>
        <w:t xml:space="preserve"> by about 40%</w:t>
      </w:r>
      <w:r w:rsidRPr="00930329">
        <w:rPr>
          <w:snapToGrid w:val="0"/>
          <w:color w:val="000000"/>
        </w:rPr>
        <w:t xml:space="preserve">. During solar minimum, the opposite occurs with </w:t>
      </w:r>
      <w:smartTag w:uri="urn:schemas-microsoft-com:office:smarttags" w:element="stockticker">
        <w:r w:rsidRPr="00930329">
          <w:rPr>
            <w:snapToGrid w:val="0"/>
            <w:color w:val="000000"/>
          </w:rPr>
          <w:t>GCR</w:t>
        </w:r>
      </w:smartTag>
      <w:r w:rsidRPr="00930329">
        <w:rPr>
          <w:snapToGrid w:val="0"/>
          <w:color w:val="000000"/>
        </w:rPr>
        <w:t xml:space="preserve"> numbers reaching their maximum intensity.</w:t>
      </w:r>
    </w:p>
    <w:p w:rsidR="00AA309B" w:rsidRPr="00930329" w:rsidRDefault="00AA309B" w:rsidP="00AA309B">
      <w:pPr>
        <w:jc w:val="both"/>
      </w:pPr>
    </w:p>
    <w:p w:rsidR="00AA309B" w:rsidRPr="00930329" w:rsidRDefault="00AA309B" w:rsidP="00AA309B">
      <w:pPr>
        <w:jc w:val="both"/>
      </w:pPr>
      <w:r w:rsidRPr="00930329">
        <w:t xml:space="preserve">Solar flares with lifetimes ranging from tens of seconds to hours, release X-ray, ultraviolet, and radio emissions, producing ionospheric disturbances in the sunlit hemisphere </w:t>
      </w:r>
      <w:r w:rsidR="00CC1B52">
        <w:t>with durations from</w:t>
      </w:r>
      <w:r w:rsidRPr="00930329">
        <w:t xml:space="preserve"> minutes to hours. Some solar flares can release very energetic particles (primarily protons), which can arrive in the Earth’s atmosphere within 30 minutes. The Earth’s magnetic field does offer some protection, but these particles can spiral down the field lines, entering the upper atmosphere in the polar regions where they produce additional ionization in the ionosphere and increase the radiation at aircraft altitudes. A consequence of a geomagnetic storm, however, is that it weakens the amount of protection provided by the Earth’s magnetic field, thus increasing the level of ionizing radiation at aircraft altitudes.</w:t>
      </w:r>
    </w:p>
    <w:p w:rsidR="00AA309B" w:rsidRPr="00930329" w:rsidRDefault="00AA309B" w:rsidP="00AA309B">
      <w:pPr>
        <w:jc w:val="both"/>
      </w:pPr>
    </w:p>
    <w:p w:rsidR="00AA309B" w:rsidRPr="00930329" w:rsidRDefault="00AA309B" w:rsidP="00AA309B">
      <w:pPr>
        <w:jc w:val="both"/>
      </w:pPr>
      <w:r w:rsidRPr="00930329">
        <w:t xml:space="preserve">The explosive release of CMEs from the Sun’s outer atmosphere over the course of several hours can also rapidly shower the Earth with energetic particles (radiation storm). Since the solar wind varies over time scales as short as seconds, the boundary between interplanetary space and the Earth’s magnetosphere is extremely dynamic. One to four days after a solar disturbance, a plasma cloud reaches the Earth, </w:t>
      </w:r>
      <w:r w:rsidR="00CC1B52" w:rsidRPr="00930329">
        <w:t>pummeling</w:t>
      </w:r>
      <w:r w:rsidRPr="00930329">
        <w:t xml:space="preserve"> the magnetosphere and causing a geomagnetic storm.  During these storms, very large electrical currents of up to a million amperes can flow through the ionosphere and magnetosphere, which can change the direction of the Earth’s magnetic field at the surface by up to 1 or 2 degrees, mainly in the auroral regions although these effects can extend to mid-latitudes.  These variations in particle fluences and magnetic fields can impact the atmospheric radiation levels as well as severely disrupt radio communications.</w:t>
      </w:r>
    </w:p>
    <w:p w:rsidR="00AA309B" w:rsidRPr="00930329" w:rsidRDefault="00AA309B" w:rsidP="00AA309B">
      <w:pPr>
        <w:jc w:val="both"/>
      </w:pPr>
    </w:p>
    <w:p w:rsidR="00AA309B" w:rsidRPr="00930329" w:rsidRDefault="00AA309B" w:rsidP="00AA309B">
      <w:pPr>
        <w:rPr>
          <w:b/>
        </w:rPr>
      </w:pPr>
    </w:p>
    <w:p w:rsidR="00AA309B" w:rsidRPr="00930329" w:rsidRDefault="00363D3F" w:rsidP="00AA309B">
      <w:pPr>
        <w:jc w:val="center"/>
      </w:pPr>
      <w:r>
        <w:rPr>
          <w:noProof/>
        </w:rPr>
        <w:lastRenderedPageBreak/>
        <w:drawing>
          <wp:inline distT="0" distB="0" distL="0" distR="0">
            <wp:extent cx="4143375" cy="3248025"/>
            <wp:effectExtent l="19050" t="0" r="9525" b="0"/>
            <wp:docPr id="2" name="Picture 2" descr="Time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meScale"/>
                    <pic:cNvPicPr>
                      <a:picLocks noChangeAspect="1" noChangeArrowheads="1"/>
                    </pic:cNvPicPr>
                  </pic:nvPicPr>
                  <pic:blipFill>
                    <a:blip r:embed="rId15" cstate="print"/>
                    <a:srcRect/>
                    <a:stretch>
                      <a:fillRect/>
                    </a:stretch>
                  </pic:blipFill>
                  <pic:spPr bwMode="auto">
                    <a:xfrm>
                      <a:off x="0" y="0"/>
                      <a:ext cx="4143375" cy="3248025"/>
                    </a:xfrm>
                    <a:prstGeom prst="rect">
                      <a:avLst/>
                    </a:prstGeom>
                    <a:noFill/>
                    <a:ln w="9525">
                      <a:noFill/>
                      <a:miter lim="800000"/>
                      <a:headEnd/>
                      <a:tailEnd/>
                    </a:ln>
                  </pic:spPr>
                </pic:pic>
              </a:graphicData>
            </a:graphic>
          </wp:inline>
        </w:drawing>
      </w:r>
    </w:p>
    <w:p w:rsidR="00AA309B" w:rsidRPr="00930329" w:rsidRDefault="00AA309B" w:rsidP="00AA309B">
      <w:pPr>
        <w:jc w:val="both"/>
        <w:rPr>
          <w:b/>
        </w:rPr>
      </w:pPr>
    </w:p>
    <w:p w:rsidR="00AA309B" w:rsidRPr="00930329" w:rsidRDefault="00AA309B" w:rsidP="00052AF1">
      <w:pPr>
        <w:ind w:left="1420" w:hanging="1420"/>
        <w:jc w:val="both"/>
        <w:rPr>
          <w:b/>
        </w:rPr>
      </w:pPr>
      <w:r w:rsidRPr="00930329">
        <w:rPr>
          <w:b/>
        </w:rPr>
        <w:t xml:space="preserve">Figure </w:t>
      </w:r>
      <w:r w:rsidR="00A8621B">
        <w:rPr>
          <w:b/>
        </w:rPr>
        <w:t>8</w:t>
      </w:r>
      <w:r>
        <w:rPr>
          <w:b/>
        </w:rPr>
        <w:t>-1</w:t>
      </w:r>
      <w:r w:rsidRPr="00930329">
        <w:rPr>
          <w:b/>
        </w:rPr>
        <w:t>.</w:t>
      </w:r>
      <w:r w:rsidR="00052AF1">
        <w:rPr>
          <w:b/>
        </w:rPr>
        <w:tab/>
      </w:r>
      <w:r w:rsidRPr="00930329">
        <w:rPr>
          <w:b/>
        </w:rPr>
        <w:t>The time scales of solar effects (source: NOAA S</w:t>
      </w:r>
      <w:r>
        <w:rPr>
          <w:b/>
        </w:rPr>
        <w:t>WP</w:t>
      </w:r>
      <w:r w:rsidRPr="00930329">
        <w:rPr>
          <w:b/>
        </w:rPr>
        <w:t xml:space="preserve">C). Eight minutes after a flare and/or a </w:t>
      </w:r>
      <w:smartTag w:uri="urn:schemas-microsoft-com:office:smarttags" w:element="stockticker">
        <w:r w:rsidRPr="00930329">
          <w:rPr>
            <w:b/>
          </w:rPr>
          <w:t>CME</w:t>
        </w:r>
      </w:smartTag>
      <w:r w:rsidRPr="00930329">
        <w:rPr>
          <w:b/>
        </w:rPr>
        <w:t xml:space="preserve"> erupts from the Sun, the first blast of Extreme Ultraviolet (EUV) and X-ray light increases the ionospheric density, which can impact HF communication loss. 10 minutes to several hours later, energetic particles arrive. One to four days later, the </w:t>
      </w:r>
      <w:smartTag w:uri="urn:schemas-microsoft-com:office:smarttags" w:element="stockticker">
        <w:r w:rsidRPr="00930329">
          <w:rPr>
            <w:b/>
          </w:rPr>
          <w:t>CME</w:t>
        </w:r>
      </w:smartTag>
      <w:r w:rsidRPr="00930329">
        <w:rPr>
          <w:b/>
        </w:rPr>
        <w:t xml:space="preserve"> passes and energizes the magnetosphere and ionosphere, affecting navigation systems and radio communications.</w:t>
      </w:r>
      <w:r w:rsidRPr="00930329">
        <w:t xml:space="preserve"> </w:t>
      </w:r>
    </w:p>
    <w:p w:rsidR="00AA309B" w:rsidRPr="00930329" w:rsidRDefault="00AA309B" w:rsidP="00AA309B"/>
    <w:p w:rsidR="00AA309B" w:rsidRPr="00930329" w:rsidRDefault="00AA309B" w:rsidP="00AA309B">
      <w:pPr>
        <w:rPr>
          <w:b/>
        </w:rPr>
      </w:pPr>
    </w:p>
    <w:p w:rsidR="00AA309B" w:rsidRPr="00930329" w:rsidRDefault="00A8621B" w:rsidP="00AA309B">
      <w:pPr>
        <w:pStyle w:val="Heading2"/>
      </w:pPr>
      <w:bookmarkStart w:id="50" w:name="_Toc256965091"/>
      <w:r>
        <w:rPr>
          <w:i w:val="0"/>
          <w:iCs w:val="0"/>
        </w:rPr>
        <w:t>8</w:t>
      </w:r>
      <w:r w:rsidR="00AA309B" w:rsidRPr="00930329">
        <w:rPr>
          <w:i w:val="0"/>
          <w:iCs w:val="0"/>
        </w:rPr>
        <w:t>.2</w:t>
      </w:r>
      <w:r w:rsidR="00AA309B" w:rsidRPr="00930329">
        <w:rPr>
          <w:i w:val="0"/>
          <w:iCs w:val="0"/>
        </w:rPr>
        <w:tab/>
        <w:t>Communications</w:t>
      </w:r>
      <w:bookmarkEnd w:id="50"/>
    </w:p>
    <w:p w:rsidR="00AA309B" w:rsidRPr="00930329" w:rsidRDefault="00AA309B" w:rsidP="00AA309B">
      <w:pPr>
        <w:rPr>
          <w:bCs/>
        </w:rPr>
      </w:pPr>
    </w:p>
    <w:p w:rsidR="00AA309B" w:rsidRPr="00930329" w:rsidRDefault="00AA309B" w:rsidP="00AA309B">
      <w:pPr>
        <w:jc w:val="both"/>
        <w:rPr>
          <w:bCs/>
        </w:rPr>
      </w:pPr>
      <w:r w:rsidRPr="00930329">
        <w:rPr>
          <w:bCs/>
        </w:rPr>
        <w:t xml:space="preserve">Polar flights departing from North America use Very High Frequency (VHF) (30–300 MHz) communication with NAVCANADA, the Canadian ATC. Operators will communicate initially with the Edmonton control center and then transition to Arctic Radio, the agency responsible for relaying messages between flight crew and NAVCANADA. While the flight’s initial communication with Arctic Radio is generally on VHF, pilots will eventually switch to HF (3–30 MHz). SATCOM is considered a backup during polar flights, but is rarely available above 82 degrees latitude. </w:t>
      </w:r>
    </w:p>
    <w:p w:rsidR="00AA309B" w:rsidRPr="00930329" w:rsidRDefault="00AA309B" w:rsidP="00AA309B">
      <w:pPr>
        <w:rPr>
          <w:bCs/>
        </w:rPr>
      </w:pPr>
    </w:p>
    <w:p w:rsidR="00AA309B" w:rsidRPr="00930329" w:rsidRDefault="00AA309B" w:rsidP="00AA309B">
      <w:pPr>
        <w:jc w:val="both"/>
        <w:rPr>
          <w:bCs/>
        </w:rPr>
      </w:pPr>
      <w:r w:rsidRPr="00930329">
        <w:rPr>
          <w:bCs/>
        </w:rPr>
        <w:t xml:space="preserve">Many communication systems utilize the ionosphere to reflect radio signals over long distances.  However, if there is an ionospheric storm, HF or low VHF radio communication at all latitudes can be affected (Cannon et al, 2003).  Some radio frequencies are absorbed, while others are reflected, leading to rapidly fluctuating signals and unexpected propagation paths. Solar flare ultraviolet and X-ray bursts, solar energetic particles, or geomagnetic storms can all bring on these conditions.  If the effects become especially strong, it can cause a total communications blackout. SPEs </w:t>
      </w:r>
      <w:r w:rsidRPr="00930329">
        <w:rPr>
          <w:bCs/>
        </w:rPr>
        <w:lastRenderedPageBreak/>
        <w:t>produce a particular type of disturbance called Polar Cap Absorption (PCA) that can last for many days.  When very energetic particles enter the atmosphere over the polar regions, the enhanced ionization produced at these low ionospheric altitudes (50–100 km) is particularly effective in absorbing HF radio signals and can render HF communications impossible throughout the polar regions.  Airlines have diverted flights due to HF communication loss, which have caused en route time penalties of up to 180 minutes.</w:t>
      </w:r>
    </w:p>
    <w:p w:rsidR="00AA309B" w:rsidRPr="00930329" w:rsidRDefault="00AA309B" w:rsidP="00AA309B">
      <w:pPr>
        <w:jc w:val="both"/>
        <w:rPr>
          <w:bCs/>
        </w:rPr>
      </w:pPr>
    </w:p>
    <w:p w:rsidR="00AA309B" w:rsidRPr="00930329" w:rsidRDefault="00AA309B" w:rsidP="00AA309B">
      <w:pPr>
        <w:jc w:val="both"/>
      </w:pPr>
      <w:r w:rsidRPr="00930329">
        <w:rPr>
          <w:bCs/>
        </w:rPr>
        <w:t xml:space="preserve">Other airspace regions of civil operations also rely heavily on HF communications.  The North Atlantic and Pacific Ocean regions use HF for aircraft position reporting to maintain separation while outside of ATC radar coverage.  Even relatively minor space weather disturbances can seriously disrupt the HF signal causing significant impact on these oceanic region procedures.  While the newest aircraft can make use of the latest automated satellite reporting system, reducing their reliance upon HF in such regions, ATC can only communicate with older aircraft via HF to ensure that safe separation is maintained. Over vast areas of </w:t>
      </w:r>
      <w:r w:rsidRPr="00930329">
        <w:t>the South American and African continents, and the Indian Ocean, HF is the only means of communication. Furthermore, in some parts of central Africa HF is the only way of communication between neighbouring ATC units. To compensate for the poor or non existent ATC surveillance over most of Africa, the International Air Transport Association (IATA) introduced Inflight Broadcast Procedures (IFBP) on air-to-air frequencies. Pilots transmit their flight level, direction of flight, next position and time over that position on VHF 126.9 MHz. Should a conflict arise ahead, the crews of the conflicting aircrafts will decide what avoidance action to take. A disruption of these air-to-air frequencies in conjunction with HF loss can have an immediate effect on aviation safety. Improving information and awareness of anticipated communication outages will help to maintain safety margins.</w:t>
      </w:r>
    </w:p>
    <w:p w:rsidR="00AA309B" w:rsidRPr="00930329" w:rsidRDefault="00AA309B" w:rsidP="00AA309B">
      <w:pPr>
        <w:rPr>
          <w:bCs/>
        </w:rPr>
      </w:pPr>
    </w:p>
    <w:p w:rsidR="00AA309B" w:rsidRPr="00930329" w:rsidRDefault="00AA309B" w:rsidP="00AA309B">
      <w:pPr>
        <w:jc w:val="both"/>
        <w:rPr>
          <w:bCs/>
        </w:rPr>
      </w:pPr>
      <w:r w:rsidRPr="00930329">
        <w:rPr>
          <w:bCs/>
        </w:rPr>
        <w:t>Within normal radar coverage, civil aircraft operations use VHF frequencies.  Although less prone to interference, VHF signals can be lost in the noise produced by solar flares: a point not generally considered when investigating temporary losses of communication between aircraft and ATC.  Action focuses primarily on aircraft equipment serviceability, with the majority resulting in a “no fault found.”  Such transient losses of communication could result in aircraft separation minima being eroded as ATC avoidance transmissions are missed, or within the military sphere, a friendly aircraft is engaged as hostile due to lack of response.  Ensuring robust communications will become more important for future civil and military, air and space operations within the network</w:t>
      </w:r>
      <w:r w:rsidRPr="00930329">
        <w:rPr>
          <w:bCs/>
        </w:rPr>
        <w:noBreakHyphen/>
        <w:t xml:space="preserve">centric airspace management envisaged by NextGen. </w:t>
      </w:r>
    </w:p>
    <w:p w:rsidR="00AA309B" w:rsidRPr="00930329" w:rsidRDefault="00AA309B" w:rsidP="00AA309B">
      <w:pPr>
        <w:rPr>
          <w:b/>
        </w:rPr>
      </w:pPr>
    </w:p>
    <w:p w:rsidR="00AA309B" w:rsidRPr="00930329" w:rsidRDefault="00A8621B" w:rsidP="00AA309B">
      <w:pPr>
        <w:pStyle w:val="Heading2"/>
      </w:pPr>
      <w:bookmarkStart w:id="51" w:name="_Toc256965092"/>
      <w:r>
        <w:rPr>
          <w:i w:val="0"/>
          <w:iCs w:val="0"/>
        </w:rPr>
        <w:t>8</w:t>
      </w:r>
      <w:r w:rsidR="00AA309B" w:rsidRPr="00930329">
        <w:rPr>
          <w:i w:val="0"/>
          <w:iCs w:val="0"/>
        </w:rPr>
        <w:t>.3</w:t>
      </w:r>
      <w:r w:rsidR="00AA309B" w:rsidRPr="00930329">
        <w:rPr>
          <w:i w:val="0"/>
          <w:iCs w:val="0"/>
        </w:rPr>
        <w:tab/>
        <w:t>Satellite Navigation</w:t>
      </w:r>
      <w:bookmarkEnd w:id="51"/>
    </w:p>
    <w:p w:rsidR="00AA309B" w:rsidRPr="00930329" w:rsidRDefault="00AA309B" w:rsidP="00AA309B">
      <w:pPr>
        <w:jc w:val="both"/>
        <w:rPr>
          <w:color w:val="0000FF"/>
        </w:rPr>
      </w:pPr>
    </w:p>
    <w:p w:rsidR="00AA309B" w:rsidRPr="00930329" w:rsidRDefault="00AA309B" w:rsidP="00AA309B">
      <w:pPr>
        <w:jc w:val="both"/>
      </w:pPr>
      <w:r w:rsidRPr="00930329">
        <w:t>The aviation industry is also concerned about space weather effects on the future Wide Area Augmentation System (WAAS) and Local Area Augmentation System (LAAS): Global Positioning Satellite (</w:t>
      </w:r>
      <w:smartTag w:uri="urn:schemas-microsoft-com:office:smarttags" w:element="stockticker">
        <w:r w:rsidRPr="00930329">
          <w:t>GPS</w:t>
        </w:r>
      </w:smartTag>
      <w:r w:rsidRPr="00930329">
        <w:t xml:space="preserve">)–based navigation and landing systems that will provide precision guidance to aircraft in cruise and at thousands of airports and airstrips. </w:t>
      </w:r>
      <w:smartTag w:uri="urn:schemas-microsoft-com:office:smarttags" w:element="stockticker">
        <w:r w:rsidRPr="00930329">
          <w:t>GNSS</w:t>
        </w:r>
      </w:smartTag>
      <w:r w:rsidRPr="00930329">
        <w:t xml:space="preserve">, the collective term describing all global navigation systems (e.g., </w:t>
      </w:r>
      <w:smartTag w:uri="urn:schemas-microsoft-com:office:smarttags" w:element="stockticker">
        <w:r w:rsidRPr="00930329">
          <w:t>GPS</w:t>
        </w:r>
      </w:smartTag>
      <w:r w:rsidRPr="00930329">
        <w:t xml:space="preserve"> </w:t>
      </w:r>
      <w:r w:rsidRPr="00930329">
        <w:lastRenderedPageBreak/>
        <w:t xml:space="preserve">[USA], GLONASS [Russia], Galileo [Europe], and Compass [China]), is expected to provide extensive satellite-based navigation to aviation users of the future. During a geomagnetic storm, the </w:t>
      </w:r>
      <w:r>
        <w:t xml:space="preserve">bulk electron content of the </w:t>
      </w:r>
      <w:r w:rsidRPr="00930329">
        <w:t xml:space="preserve">ionosphere changes rapidly and can introduce horizontal and vertical errors of several tens of meters. </w:t>
      </w:r>
      <w:smartTag w:uri="urn:schemas-microsoft-com:office:smarttags" w:element="stockticker">
        <w:r w:rsidRPr="00930329">
          <w:t>GNSS</w:t>
        </w:r>
      </w:smartTag>
      <w:r w:rsidRPr="00930329">
        <w:t xml:space="preserve"> operates by transmitting radio waves from satellites to the ground, aircraft, or other satellites and therefore is sensitive to ionospheric changes that occur during geomagnetic storms. </w:t>
      </w:r>
    </w:p>
    <w:p w:rsidR="00AA309B" w:rsidRPr="00930329" w:rsidRDefault="00AA309B" w:rsidP="00AA309B">
      <w:pPr>
        <w:jc w:val="both"/>
      </w:pPr>
    </w:p>
    <w:p w:rsidR="00AA309B" w:rsidRPr="00930329" w:rsidRDefault="00AA309B" w:rsidP="00AA309B">
      <w:pPr>
        <w:jc w:val="both"/>
      </w:pPr>
      <w:r w:rsidRPr="00930329">
        <w:t xml:space="preserve">Future airspace management is reliant upon the increasing use of </w:t>
      </w:r>
      <w:smartTag w:uri="urn:schemas-microsoft-com:office:smarttags" w:element="stockticker">
        <w:r w:rsidRPr="00930329">
          <w:t>GNSS</w:t>
        </w:r>
      </w:smartTag>
      <w:r w:rsidRPr="00930329">
        <w:t xml:space="preserve"> for navigating aircraft so that the separation between aircraft can be reduced, to position the aircraft on approach, and for landing in all weather conditions.  However, the accuracy of the satellite signals, which must pass through the ionosphere, is affected by ionospheric variations due to solar and geomagnetic activity.  Dual-frequency satellite receivers actually measure the effect of the ionosphere on the satellite signals and can better adjust to, but not eradicate, these difficult circumstances. This is accomplished by using a network of fixed ground</w:t>
      </w:r>
      <w:r w:rsidRPr="00930329">
        <w:noBreakHyphen/>
        <w:t xml:space="preserve">based </w:t>
      </w:r>
      <w:smartTag w:uri="urn:schemas-microsoft-com:office:smarttags" w:element="stockticker">
        <w:r w:rsidRPr="00930329">
          <w:t>GPS</w:t>
        </w:r>
      </w:smartTag>
      <w:r w:rsidRPr="00930329">
        <w:t xml:space="preserve"> receivers, separated by a few hundred km, to derive a map of the ionosphere.  The map is then transmitted to the aircraft so that the </w:t>
      </w:r>
      <w:smartTag w:uri="urn:schemas-microsoft-com:office:smarttags" w:element="stockticker">
        <w:r w:rsidRPr="00930329">
          <w:t>GPS</w:t>
        </w:r>
      </w:smartTag>
      <w:r w:rsidRPr="00930329">
        <w:t xml:space="preserve"> receiver on board can make an accurate ionospheric correction.</w:t>
      </w:r>
    </w:p>
    <w:p w:rsidR="00AA309B" w:rsidRPr="00930329" w:rsidRDefault="00AA309B" w:rsidP="00AA309B">
      <w:pPr>
        <w:jc w:val="both"/>
      </w:pPr>
    </w:p>
    <w:p w:rsidR="00AA309B" w:rsidRPr="00930329" w:rsidRDefault="00AA309B" w:rsidP="00AA309B">
      <w:pPr>
        <w:autoSpaceDE w:val="0"/>
        <w:autoSpaceDN w:val="0"/>
        <w:adjustRightInd w:val="0"/>
        <w:jc w:val="both"/>
        <w:rPr>
          <w:color w:val="000000"/>
        </w:rPr>
      </w:pPr>
      <w:r w:rsidRPr="00930329">
        <w:rPr>
          <w:color w:val="000000"/>
        </w:rPr>
        <w:t xml:space="preserve">The WAAS was commissioned in 2003 for use in all phases of air navigation, which through the implementation of </w:t>
      </w:r>
      <w:smartTag w:uri="urn:schemas-microsoft-com:office:smarttags" w:element="stockticker">
        <w:r w:rsidRPr="00930329">
          <w:rPr>
            <w:color w:val="000000"/>
          </w:rPr>
          <w:t>GNSS</w:t>
        </w:r>
      </w:smartTag>
      <w:r w:rsidRPr="00930329">
        <w:rPr>
          <w:color w:val="000000"/>
        </w:rPr>
        <w:t xml:space="preserve"> Approach with Vertical Guidance (APV), to provide users with the capability to fly approaches with vertical guidance throughout the U.S. national air space to 250 feet above a runway, even in conditions of poor visibility.</w:t>
      </w:r>
    </w:p>
    <w:p w:rsidR="00AA309B" w:rsidRPr="00930329" w:rsidRDefault="00AA309B" w:rsidP="00AA309B">
      <w:pPr>
        <w:autoSpaceDE w:val="0"/>
        <w:autoSpaceDN w:val="0"/>
        <w:adjustRightInd w:val="0"/>
        <w:jc w:val="both"/>
        <w:rPr>
          <w:color w:val="000000"/>
        </w:rPr>
      </w:pPr>
    </w:p>
    <w:p w:rsidR="00AA309B" w:rsidRPr="00930329" w:rsidRDefault="00AA309B" w:rsidP="00AA309B">
      <w:pPr>
        <w:autoSpaceDE w:val="0"/>
        <w:autoSpaceDN w:val="0"/>
        <w:adjustRightInd w:val="0"/>
        <w:jc w:val="both"/>
        <w:rPr>
          <w:color w:val="000000"/>
        </w:rPr>
      </w:pPr>
      <w:r w:rsidRPr="00930329">
        <w:rPr>
          <w:color w:val="000000"/>
        </w:rPr>
        <w:t xml:space="preserve">In the WAAS system, the standard </w:t>
      </w:r>
      <w:smartTag w:uri="urn:schemas-microsoft-com:office:smarttags" w:element="stockticker">
        <w:r w:rsidRPr="00930329">
          <w:rPr>
            <w:color w:val="000000"/>
          </w:rPr>
          <w:t>GPS</w:t>
        </w:r>
      </w:smartTag>
      <w:r w:rsidRPr="00930329">
        <w:rPr>
          <w:color w:val="000000"/>
        </w:rPr>
        <w:t xml:space="preserve"> service is augmented with corrections for time, the </w:t>
      </w:r>
      <w:smartTag w:uri="urn:schemas-microsoft-com:office:smarttags" w:element="stockticker">
        <w:r w:rsidRPr="00930329">
          <w:rPr>
            <w:color w:val="000000"/>
          </w:rPr>
          <w:t>GPS</w:t>
        </w:r>
      </w:smartTag>
      <w:r w:rsidRPr="00930329">
        <w:rPr>
          <w:color w:val="000000"/>
        </w:rPr>
        <w:t xml:space="preserve"> satellite orbits, and the ionosphere. These augmentations enable the WAAS system to meet the very stringent aviation requirements for accuracy, availability, and integrity. Quarterly performance reports have shown that the WAAS system generally meets or exceeds these requirements</w:t>
      </w:r>
      <w:r w:rsidRPr="00930329">
        <w:t>.</w:t>
      </w:r>
      <w:r w:rsidRPr="00930329">
        <w:rPr>
          <w:color w:val="000000"/>
        </w:rPr>
        <w:t xml:space="preserve"> However, the performance reports also verify that one of the greatest challenges for WAAS is maintaining continuous APV availability during extreme geomagnetic storm events. During the extremely disturbed days of October 29 and 30, and November 20, 2003 the APV service was unavailable over the entire contiguous U.S. (CONUS) region for periods of approximately 15 and 10 hours, respectively (OFCM, 2006).</w:t>
      </w:r>
    </w:p>
    <w:p w:rsidR="00AA309B" w:rsidRPr="00930329" w:rsidRDefault="00AA309B" w:rsidP="00AA309B">
      <w:pPr>
        <w:jc w:val="both"/>
      </w:pPr>
    </w:p>
    <w:p w:rsidR="00AA309B" w:rsidRPr="00930329" w:rsidRDefault="00AA309B" w:rsidP="00AA309B">
      <w:pPr>
        <w:jc w:val="both"/>
      </w:pPr>
      <w:r w:rsidRPr="00930329">
        <w:t>On a smaller scale, irregularities in the density of the ionosphere that produce scintillations occur in varying amounts, depending on latitude.  For example, the equatorial region, (the latitude zone that spans 15–20</w:t>
      </w:r>
      <w:r w:rsidRPr="00930329">
        <w:sym w:font="Symbol" w:char="F0B0"/>
      </w:r>
      <w:r w:rsidRPr="00930329">
        <w:t xml:space="preserve"> either side of the magnetic equator) is the site of some of the greatest ionospheric irregularities, even when magnetic storms do not occur.  Seemingly unpredictable episodes of density enhancements in the upper ionosphere can occur there in the evening hours and can cause radio waves to be misdirected.  These scintillations make </w:t>
      </w:r>
      <w:smartTag w:uri="urn:schemas-microsoft-com:office:smarttags" w:element="stockticker">
        <w:r w:rsidRPr="00930329">
          <w:t>GPS</w:t>
        </w:r>
      </w:smartTag>
      <w:r w:rsidRPr="00930329">
        <w:t xml:space="preserve"> operations difficult.</w:t>
      </w:r>
    </w:p>
    <w:p w:rsidR="00AA309B" w:rsidRPr="00930329" w:rsidRDefault="00AA309B" w:rsidP="00AA309B">
      <w:pPr>
        <w:jc w:val="both"/>
      </w:pPr>
    </w:p>
    <w:p w:rsidR="00AA309B" w:rsidRPr="00930329" w:rsidRDefault="00AA309B" w:rsidP="00AA309B">
      <w:pPr>
        <w:jc w:val="both"/>
      </w:pPr>
      <w:r w:rsidRPr="00930329">
        <w:t xml:space="preserve">Until recently, the ionosphere has been considered as the sole source of space weather effects on </w:t>
      </w:r>
      <w:smartTag w:uri="urn:schemas-microsoft-com:office:smarttags" w:element="stockticker">
        <w:r w:rsidRPr="00930329">
          <w:t>GNSS</w:t>
        </w:r>
      </w:smartTag>
      <w:r w:rsidRPr="00930329">
        <w:t xml:space="preserve"> signals, systems, and navigation accuracy. New research (Klobuchar et al, 1999; Cerruti et al, 2006) now suggests there is a different class of space weather </w:t>
      </w:r>
      <w:r w:rsidRPr="00930329">
        <w:lastRenderedPageBreak/>
        <w:t xml:space="preserve">effects on these signals: solar radio bursts. Solar radio bursts affect the </w:t>
      </w:r>
      <w:smartTag w:uri="urn:schemas-microsoft-com:office:smarttags" w:element="stockticker">
        <w:r w:rsidRPr="00930329">
          <w:t>GNSS</w:t>
        </w:r>
      </w:smartTag>
      <w:r w:rsidRPr="00930329">
        <w:t xml:space="preserve"> system by attenuating the carrier-to-noise ratio, thereby degrading the received signals. These bursts can have durations from tens of seconds to a few hours.</w:t>
      </w:r>
    </w:p>
    <w:p w:rsidR="00AA309B" w:rsidRPr="00930329" w:rsidRDefault="00AA309B" w:rsidP="00AA309B">
      <w:pPr>
        <w:autoSpaceDE w:val="0"/>
        <w:autoSpaceDN w:val="0"/>
        <w:adjustRightInd w:val="0"/>
        <w:rPr>
          <w:color w:val="000000"/>
        </w:rPr>
      </w:pPr>
    </w:p>
    <w:p w:rsidR="00AA309B" w:rsidRPr="00930329" w:rsidRDefault="00A8621B" w:rsidP="00AA309B">
      <w:pPr>
        <w:pStyle w:val="Heading2"/>
      </w:pPr>
      <w:bookmarkStart w:id="52" w:name="_Toc256965093"/>
      <w:r>
        <w:rPr>
          <w:i w:val="0"/>
          <w:iCs w:val="0"/>
        </w:rPr>
        <w:t>8</w:t>
      </w:r>
      <w:r w:rsidR="00AA309B" w:rsidRPr="00930329">
        <w:rPr>
          <w:i w:val="0"/>
          <w:iCs w:val="0"/>
        </w:rPr>
        <w:t>.4</w:t>
      </w:r>
      <w:r w:rsidR="00AA309B" w:rsidRPr="00930329">
        <w:rPr>
          <w:i w:val="0"/>
          <w:iCs w:val="0"/>
        </w:rPr>
        <w:tab/>
        <w:t>Radiation Exposure to Humans</w:t>
      </w:r>
      <w:bookmarkEnd w:id="52"/>
    </w:p>
    <w:p w:rsidR="00AA309B" w:rsidRPr="00930329" w:rsidRDefault="00AA309B" w:rsidP="00AA309B"/>
    <w:p w:rsidR="00AA309B" w:rsidRPr="00930329" w:rsidRDefault="00AA309B" w:rsidP="00AA309B">
      <w:pPr>
        <w:jc w:val="both"/>
      </w:pPr>
      <w:r w:rsidRPr="00930329">
        <w:t xml:space="preserve">The principal space weather hazard to humans is exposure to cosmic radiation, which is caused primarily by GCRs.  These very energetic GCRs start interacting with the atmosphere at around 130,000 ft causing secondary particles to shower down into the denser atmosphere below. This “particle shower,” and the corresponding level of radiation dose, reach a maximum intensity at around 66,000ft (~20 km) and then slowly decrease with decreasing altitude down to sea level. The dose rates also increase with increasing latitude until reaching about 50 degrees, where upon it becomes almost constant (see Figure </w:t>
      </w:r>
      <w:r>
        <w:t>2</w:t>
      </w:r>
      <w:r w:rsidRPr="00930329">
        <w:t xml:space="preserve"> and </w:t>
      </w:r>
      <w:r>
        <w:t>3</w:t>
      </w:r>
      <w:r w:rsidRPr="00930329">
        <w:t>).</w:t>
      </w:r>
    </w:p>
    <w:p w:rsidR="00AA309B" w:rsidRPr="00930329" w:rsidRDefault="00AA309B" w:rsidP="00AA309B">
      <w:pPr>
        <w:jc w:val="both"/>
      </w:pPr>
    </w:p>
    <w:p w:rsidR="00AA309B" w:rsidRPr="00930329" w:rsidRDefault="00AA309B" w:rsidP="00AA309B">
      <w:pPr>
        <w:jc w:val="both"/>
      </w:pPr>
    </w:p>
    <w:p w:rsidR="00AA309B" w:rsidRPr="00930329" w:rsidRDefault="00363D3F" w:rsidP="00AA309B">
      <w:pPr>
        <w:jc w:val="both"/>
      </w:pPr>
      <w:r>
        <w:rPr>
          <w:noProof/>
        </w:rPr>
        <w:drawing>
          <wp:anchor distT="0" distB="0" distL="114300" distR="114300" simplePos="0" relativeHeight="251659264" behindDoc="0" locked="0" layoutInCell="1" allowOverlap="0">
            <wp:simplePos x="0" y="0"/>
            <wp:positionH relativeFrom="column">
              <wp:posOffset>990600</wp:posOffset>
            </wp:positionH>
            <wp:positionV relativeFrom="paragraph">
              <wp:posOffset>106680</wp:posOffset>
            </wp:positionV>
            <wp:extent cx="4000500" cy="2110740"/>
            <wp:effectExtent l="19050" t="0" r="0" b="0"/>
            <wp:wrapTopAndBottom/>
            <wp:docPr id="109" name="Picture 109" descr="dose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dosemap"/>
                    <pic:cNvPicPr>
                      <a:picLocks noChangeAspect="1" noChangeArrowheads="1"/>
                    </pic:cNvPicPr>
                  </pic:nvPicPr>
                  <pic:blipFill>
                    <a:blip r:embed="rId16" cstate="print"/>
                    <a:srcRect l="7919" t="19087" r="10513" b="50925"/>
                    <a:stretch>
                      <a:fillRect/>
                    </a:stretch>
                  </pic:blipFill>
                  <pic:spPr bwMode="auto">
                    <a:xfrm>
                      <a:off x="0" y="0"/>
                      <a:ext cx="4000500" cy="2110740"/>
                    </a:xfrm>
                    <a:prstGeom prst="rect">
                      <a:avLst/>
                    </a:prstGeom>
                    <a:noFill/>
                  </pic:spPr>
                </pic:pic>
              </a:graphicData>
            </a:graphic>
          </wp:anchor>
        </w:drawing>
      </w:r>
    </w:p>
    <w:p w:rsidR="00AA309B" w:rsidRPr="00930329" w:rsidRDefault="00AA309B" w:rsidP="00AA309B">
      <w:pPr>
        <w:jc w:val="both"/>
      </w:pPr>
    </w:p>
    <w:p w:rsidR="00AA309B" w:rsidRPr="00930329" w:rsidRDefault="00AA309B" w:rsidP="00052AF1">
      <w:pPr>
        <w:ind w:left="1420" w:hanging="1420"/>
        <w:jc w:val="both"/>
        <w:rPr>
          <w:b/>
        </w:rPr>
      </w:pPr>
      <w:r w:rsidRPr="00930329">
        <w:rPr>
          <w:b/>
          <w:bCs/>
          <w:iCs/>
        </w:rPr>
        <w:t xml:space="preserve">Figure </w:t>
      </w:r>
      <w:r w:rsidR="00A8621B">
        <w:rPr>
          <w:b/>
          <w:bCs/>
          <w:iCs/>
        </w:rPr>
        <w:t>8</w:t>
      </w:r>
      <w:r>
        <w:rPr>
          <w:b/>
          <w:bCs/>
          <w:iCs/>
        </w:rPr>
        <w:t>-2</w:t>
      </w:r>
      <w:r w:rsidRPr="00930329">
        <w:rPr>
          <w:b/>
          <w:iCs/>
        </w:rPr>
        <w:t>.</w:t>
      </w:r>
      <w:r w:rsidR="00052AF1">
        <w:rPr>
          <w:b/>
          <w:iCs/>
        </w:rPr>
        <w:tab/>
      </w:r>
      <w:r w:rsidRPr="00930329">
        <w:rPr>
          <w:b/>
        </w:rPr>
        <w:t>Projected global dose rate at 35,000 ft (Image courtesy SolarMetrics Limited).</w:t>
      </w:r>
    </w:p>
    <w:p w:rsidR="00AA309B" w:rsidRPr="00930329" w:rsidRDefault="00AA309B" w:rsidP="00AA309B">
      <w:pPr>
        <w:jc w:val="both"/>
      </w:pPr>
    </w:p>
    <w:p w:rsidR="00AA309B" w:rsidRPr="00930329" w:rsidRDefault="00AA309B" w:rsidP="00AA309B">
      <w:pPr>
        <w:jc w:val="both"/>
      </w:pPr>
    </w:p>
    <w:p w:rsidR="00AA309B" w:rsidRPr="00930329" w:rsidRDefault="00AA309B" w:rsidP="00AA309B">
      <w:pPr>
        <w:jc w:val="both"/>
      </w:pPr>
      <w:r w:rsidRPr="00930329">
        <w:t>The dose rate at an altitude of 39,000 ft (12 km) in mid-temperate latitudes (temperate zones are 23.5</w:t>
      </w:r>
      <w:r w:rsidRPr="00930329">
        <w:sym w:font="Symbol" w:char="F0B0"/>
      </w:r>
      <w:r w:rsidRPr="00930329">
        <w:t xml:space="preserve"> to 66.5</w:t>
      </w:r>
      <w:r w:rsidRPr="00930329">
        <w:sym w:font="Symbol" w:char="F0B0"/>
      </w:r>
      <w:r w:rsidRPr="00930329">
        <w:t xml:space="preserve"> North and South) is typically up to about 6 microSieverts (µSv) per hour, but near the equator only about 3µSv/hr. (The Sievert [1 Sv=1 Joule/kg] is a measure of potential harm from ionizing radiation.) Typically, a London to Los Angeles flight in a commercial aircraft accumulates ~65µSv (6µSv/hr); however, the solar cycle can give ± 20% variations in dose from solar minimum to maximum.</w:t>
      </w:r>
    </w:p>
    <w:p w:rsidR="00AA309B" w:rsidRPr="00930329" w:rsidRDefault="00AA309B" w:rsidP="00AA309B">
      <w:pPr>
        <w:jc w:val="both"/>
      </w:pPr>
    </w:p>
    <w:p w:rsidR="00AA309B" w:rsidRPr="00930329" w:rsidRDefault="00AA309B" w:rsidP="00052AF1">
      <w:pPr>
        <w:ind w:left="1420" w:hanging="1420"/>
        <w:jc w:val="both"/>
        <w:rPr>
          <w:b/>
        </w:rPr>
      </w:pPr>
      <w:r w:rsidRPr="00930329">
        <w:rPr>
          <w:b/>
          <w:bCs/>
          <w:iCs/>
        </w:rPr>
        <w:lastRenderedPageBreak/>
        <w:t xml:space="preserve">Figure </w:t>
      </w:r>
      <w:r w:rsidR="00A8621B">
        <w:rPr>
          <w:b/>
          <w:bCs/>
          <w:iCs/>
        </w:rPr>
        <w:t>8</w:t>
      </w:r>
      <w:r>
        <w:rPr>
          <w:b/>
          <w:bCs/>
          <w:iCs/>
        </w:rPr>
        <w:t>-3</w:t>
      </w:r>
      <w:r w:rsidRPr="00930329">
        <w:rPr>
          <w:b/>
          <w:i/>
        </w:rPr>
        <w:t>.</w:t>
      </w:r>
      <w:r w:rsidR="00052AF1">
        <w:rPr>
          <w:b/>
        </w:rPr>
        <w:tab/>
      </w:r>
      <w:r w:rsidRPr="00930329">
        <w:rPr>
          <w:b/>
        </w:rPr>
        <w:t>Change in dose rate due to cosmic radiation (</w:t>
      </w:r>
      <w:smartTag w:uri="urn:schemas-microsoft-com:office:smarttags" w:element="stockticker">
        <w:r w:rsidRPr="00930329">
          <w:rPr>
            <w:b/>
          </w:rPr>
          <w:t>GCR</w:t>
        </w:r>
      </w:smartTag>
      <w:r w:rsidRPr="00930329">
        <w:rPr>
          <w:b/>
        </w:rPr>
        <w:t xml:space="preserve"> component) as a function of altitude and aircraft operational type (Image courtesy SolarMetrics Limited).</w:t>
      </w:r>
      <w:r w:rsidR="00797656">
        <w:rPr>
          <w:b/>
          <w:noProof/>
        </w:rPr>
        <w:pict>
          <v:group id="_x0000_s1130" style="position:absolute;left:0;text-align:left;margin-left:1in;margin-top:0;width:269.85pt;height:180.1pt;z-index:251658240;mso-position-horizontal-relative:text;mso-position-vertical-relative:text" coordorigin="1881,7344" coordsize="5397,3602"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1" type="#_x0000_t75" style="position:absolute;left:1881;top:7344;width:5397;height:3602" o:allowoverlap="f">
              <v:imagedata r:id="rId17" o:title="dose_vs_alt" croptop="8074f" cropbottom="30604f" cropleft="6951f" cropright="6526f"/>
            </v:shape>
            <v:shape id="_x0000_s1132" type="#_x0000_t202" style="position:absolute;left:2778;top:7424;width:4140;height:1440" filled="f" stroked="f">
              <v:textbox style="mso-next-textbox:#_x0000_s1132">
                <w:txbxContent>
                  <w:p w:rsidR="00921726" w:rsidRPr="00BD6062" w:rsidRDefault="00921726" w:rsidP="00AA309B">
                    <w:pPr>
                      <w:autoSpaceDE w:val="0"/>
                      <w:autoSpaceDN w:val="0"/>
                      <w:adjustRightInd w:val="0"/>
                      <w:rPr>
                        <w:b/>
                        <w:bCs/>
                        <w:color w:val="000000"/>
                        <w:sz w:val="28"/>
                        <w:szCs w:val="28"/>
                      </w:rPr>
                    </w:pPr>
                    <w:r w:rsidRPr="00BD6062">
                      <w:rPr>
                        <w:b/>
                        <w:bCs/>
                        <w:color w:val="000000"/>
                        <w:sz w:val="28"/>
                        <w:szCs w:val="28"/>
                      </w:rPr>
                      <w:t>Future Air Transport</w:t>
                    </w:r>
                  </w:p>
                  <w:p w:rsidR="00921726" w:rsidRPr="00690B2A" w:rsidRDefault="00921726" w:rsidP="00AA309B">
                    <w:pPr>
                      <w:autoSpaceDE w:val="0"/>
                      <w:autoSpaceDN w:val="0"/>
                      <w:adjustRightInd w:val="0"/>
                      <w:rPr>
                        <w:b/>
                        <w:bCs/>
                        <w:color w:val="000000"/>
                      </w:rPr>
                    </w:pPr>
                  </w:p>
                  <w:p w:rsidR="00921726" w:rsidRPr="00BD6062" w:rsidRDefault="00921726" w:rsidP="00AA309B">
                    <w:pPr>
                      <w:autoSpaceDE w:val="0"/>
                      <w:autoSpaceDN w:val="0"/>
                      <w:adjustRightInd w:val="0"/>
                      <w:rPr>
                        <w:b/>
                        <w:bCs/>
                        <w:color w:val="FFFFFF"/>
                        <w:sz w:val="28"/>
                        <w:szCs w:val="28"/>
                      </w:rPr>
                    </w:pPr>
                    <w:r w:rsidRPr="00BD6062">
                      <w:rPr>
                        <w:b/>
                        <w:bCs/>
                        <w:color w:val="FFFFFF"/>
                        <w:sz w:val="28"/>
                        <w:szCs w:val="28"/>
                      </w:rPr>
                      <w:t>Business Jets, Airliners</w:t>
                    </w:r>
                  </w:p>
                  <w:p w:rsidR="00921726" w:rsidRPr="00BD6062" w:rsidRDefault="00921726" w:rsidP="00AA309B">
                    <w:pPr>
                      <w:autoSpaceDE w:val="0"/>
                      <w:autoSpaceDN w:val="0"/>
                      <w:adjustRightInd w:val="0"/>
                      <w:rPr>
                        <w:b/>
                        <w:bCs/>
                        <w:color w:val="000000"/>
                        <w:sz w:val="28"/>
                        <w:szCs w:val="28"/>
                      </w:rPr>
                    </w:pPr>
                    <w:r>
                      <w:rPr>
                        <w:b/>
                        <w:bCs/>
                        <w:color w:val="000000"/>
                        <w:sz w:val="28"/>
                        <w:szCs w:val="28"/>
                      </w:rPr>
                      <w:t>Commercial Airliners</w:t>
                    </w:r>
                  </w:p>
                  <w:p w:rsidR="00921726" w:rsidRPr="00BD6062" w:rsidRDefault="00921726" w:rsidP="00AA309B">
                    <w:pPr>
                      <w:autoSpaceDE w:val="0"/>
                      <w:autoSpaceDN w:val="0"/>
                      <w:adjustRightInd w:val="0"/>
                      <w:rPr>
                        <w:b/>
                        <w:bCs/>
                        <w:color w:val="000000"/>
                        <w:sz w:val="28"/>
                        <w:szCs w:val="28"/>
                      </w:rPr>
                    </w:pPr>
                    <w:r w:rsidRPr="00BD6062">
                      <w:rPr>
                        <w:b/>
                        <w:bCs/>
                        <w:color w:val="000000"/>
                        <w:sz w:val="28"/>
                        <w:szCs w:val="28"/>
                      </w:rPr>
                      <w:t>Commercial Airliners</w:t>
                    </w:r>
                  </w:p>
                  <w:p w:rsidR="00921726" w:rsidRDefault="00921726" w:rsidP="00AA309B"/>
                </w:txbxContent>
              </v:textbox>
            </v:shape>
            <w10:wrap type="topAndBottom"/>
          </v:group>
        </w:pict>
      </w:r>
    </w:p>
    <w:p w:rsidR="00AA309B" w:rsidRPr="00930329" w:rsidRDefault="00AA309B" w:rsidP="00AA309B">
      <w:pPr>
        <w:jc w:val="both"/>
      </w:pPr>
    </w:p>
    <w:p w:rsidR="00AA309B" w:rsidRPr="00930329" w:rsidRDefault="00AA309B" w:rsidP="00AA309B">
      <w:pPr>
        <w:jc w:val="both"/>
      </w:pPr>
    </w:p>
    <w:p w:rsidR="00AA309B" w:rsidRPr="00930329" w:rsidRDefault="00AA309B" w:rsidP="00AA309B">
      <w:pPr>
        <w:autoSpaceDE w:val="0"/>
        <w:autoSpaceDN w:val="0"/>
        <w:adjustRightInd w:val="0"/>
        <w:jc w:val="both"/>
      </w:pPr>
      <w:r w:rsidRPr="00930329">
        <w:t xml:space="preserve">Besides the radiation from GCRs, of concern are those SPEs that increase the dose at aircraft altitudes. Most solar flares </w:t>
      </w:r>
      <w:r>
        <w:t>accelerate</w:t>
      </w:r>
      <w:r w:rsidRPr="00930329">
        <w:t xml:space="preserve"> protons with energies up to 10’s of MeV (electron volt [eV]: a measurement unit for energy, equal to the energy an electron [or proton] would gain when accelerated by an electric voltage of 1 volt). There have been about 10 such events per year</w:t>
      </w:r>
      <w:r>
        <w:t xml:space="preserve"> on average</w:t>
      </w:r>
      <w:r w:rsidRPr="00930329">
        <w:t>. However, only protons with energies in excess of 300MeV can produce increases at aircraft altitudes and on average there have been approximately three events per solar cycle with sufficient intensity and energies to produce significant radiation in the atmosphere. During the SPE of 1956 it has been estimated (Dyer et al, 2006) that the radiation dose received at 40,000ft (12km) on a transatlantic flight would have been approximately 10mSv.  Such events are extremely rare (once every 100 years), but recent studies of smaller more typical events in September and October 1989 indicate 2mSv for a similar flight. Any increase in the radiation doses received from solar radiation storms cannot yet be predicted and will require retrospective additions following a post</w:t>
      </w:r>
      <w:r w:rsidRPr="00930329">
        <w:noBreakHyphen/>
        <w:t>event analysis.</w:t>
      </w:r>
    </w:p>
    <w:p w:rsidR="00AA309B" w:rsidRPr="00930329" w:rsidRDefault="00AA309B" w:rsidP="00AA309B">
      <w:pPr>
        <w:autoSpaceDE w:val="0"/>
        <w:autoSpaceDN w:val="0"/>
        <w:adjustRightInd w:val="0"/>
        <w:jc w:val="both"/>
      </w:pPr>
    </w:p>
    <w:p w:rsidR="00AA309B" w:rsidRPr="00930329" w:rsidRDefault="00AA309B" w:rsidP="00AA309B">
      <w:pPr>
        <w:autoSpaceDE w:val="0"/>
        <w:autoSpaceDN w:val="0"/>
        <w:adjustRightInd w:val="0"/>
        <w:jc w:val="both"/>
      </w:pPr>
      <w:r w:rsidRPr="00930329">
        <w:t>Monitoring occupational exposure to natural sources of ionizing radiation is currently included in the recommendations provided by the International Commission for Radiological Protection (ICRP).  This includes exposure to the background cosmic radiation received while flying. Under present ICRP guidelines, the recommended dose limit for aircrew is a 5-year average dose of 20 milli</w:t>
      </w:r>
      <w:r>
        <w:t>S</w:t>
      </w:r>
      <w:r w:rsidRPr="00930329">
        <w:t xml:space="preserve">ieverts (mSv) per year, but with no more than 50 mSv in any single year.  For a pregnant crewmember, starting when she reports her pregnancy to management, her work schedule should be such that the equivalent dose to the child does not exceed 1 mSv during the remainder of the pregnancy, with no more than 0.5m Sv (FAA recommendation only) in any month. </w:t>
      </w:r>
      <w:r w:rsidRPr="00930329">
        <w:rPr>
          <w:color w:val="000000"/>
        </w:rPr>
        <w:t xml:space="preserve">The Council of the European Union (EU) adopted Directive 96/29 Euratom on 13 May 1996. Article 42 of the Directive imposes requirements relating to the assessment and limitation of air crew members’ exposure to cosmic radiation and the provision of information on the effect of cosmic radiation. EU Member States were required to </w:t>
      </w:r>
      <w:r w:rsidRPr="00930329">
        <w:rPr>
          <w:color w:val="000000"/>
        </w:rPr>
        <w:lastRenderedPageBreak/>
        <w:t xml:space="preserve">implement the Directive by 13 May 2000 through national legislation. </w:t>
      </w:r>
      <w:r w:rsidRPr="00930329">
        <w:t>However, in line with “best practice” radiation protection procedures, which is to keep all radiation exposures as low as reasonably achievable (ALARA principle), the EU has also adopted an “action level” of 6 mSv/yr, beyond which the EU registered operators must keep a record of an individuals’ exposure. Below 6 mSv/yr exposure monitoring is only a recommendation: actual implementation varies between EU Member States. Current flight profiles and annual flight hours generally make this a workable limit when monitored through record keeping, although it still makes aircrew the most highly exposed workforce beyond even nuclear power workers. In Japan, state regulations recommend that Japanese airlines have to try to keep their aircrews below 5mSv/yr, which is the dose limit for other occupationally exposed workers in Japan.</w:t>
      </w:r>
    </w:p>
    <w:p w:rsidR="00AA309B" w:rsidRPr="00930329" w:rsidRDefault="00AA309B" w:rsidP="00AA309B">
      <w:pPr>
        <w:jc w:val="both"/>
      </w:pPr>
    </w:p>
    <w:p w:rsidR="00AA309B" w:rsidRPr="00930329" w:rsidRDefault="00AA309B" w:rsidP="00AA309B">
      <w:pPr>
        <w:jc w:val="both"/>
      </w:pPr>
      <w:r w:rsidRPr="00930329">
        <w:t>However, as future commercial aircraft are being designed for increased range (i.e., growth of polar-route traffic) or to utilize the available airspace at higher and higher altitudes, then significant increases in the doses are expected (8–10µSv/hr at 42,000 ft, 10–12µSv/hr at 51,000 ft).  Quicker flights will reduce doses, but significant increases in cruising speeds will need to be achieved: the stillborn Sonic Cruiser flying at Mach 0.98, would have reduced flight times by 15–20%, but with envisaged operating altitudes up to 50,000 ft, the route doses would increase by 30–40%. There are two effects that contribute to increased dose at high altitudes. First, the number of secondary particles increases with altitude, reaching a maximum at approximately 20 km, as described above. Second, the secondary particle composition is quite different at higher altitudes: it becomes more and more dominated by multiply-charged ions, which have a greater potential to cause biological damage.</w:t>
      </w:r>
    </w:p>
    <w:p w:rsidR="00AA309B" w:rsidRPr="00930329" w:rsidRDefault="00AA309B" w:rsidP="00AA309B">
      <w:pPr>
        <w:jc w:val="both"/>
      </w:pPr>
    </w:p>
    <w:p w:rsidR="00AA309B" w:rsidRPr="00930329" w:rsidRDefault="00AA309B" w:rsidP="00AA309B">
      <w:pPr>
        <w:jc w:val="both"/>
      </w:pPr>
      <w:r w:rsidRPr="00930329">
        <w:t>However, current medical research is inconclusive, so there is not enough evidence that a person can develop cancer as a result of cosmic radiation, since the total career dose is received in low doses per flight, and accumulated slowly over the length of a flying career. It is difficult through epidemiological studies to find causation of cancer due to cosmic radiation as other lifestyle risk factors exist.  However, the Linear No Threshold (</w:t>
      </w:r>
      <w:smartTag w:uri="urn:schemas-microsoft-com:office:smarttags" w:element="stockticker">
        <w:r w:rsidRPr="00930329">
          <w:t>LNT</w:t>
        </w:r>
      </w:smartTag>
      <w:r w:rsidRPr="00930329">
        <w:t>) theory is accepted within the radiation protection community, i.e., every radiation exposure will have an effect on human health. This issue is a major concern for the aviation and sub-orbital space industries, and more accurate data and more extensive studies are needed to assist medical research of the long-term health effects.</w:t>
      </w:r>
    </w:p>
    <w:p w:rsidR="00AA309B" w:rsidRPr="00930329" w:rsidRDefault="00AA309B" w:rsidP="00AA309B">
      <w:pPr>
        <w:ind w:left="705" w:hanging="705"/>
      </w:pPr>
    </w:p>
    <w:p w:rsidR="00AA309B" w:rsidRPr="00930329" w:rsidRDefault="00A8621B" w:rsidP="00AA309B">
      <w:pPr>
        <w:pStyle w:val="Heading2"/>
      </w:pPr>
      <w:bookmarkStart w:id="53" w:name="_Toc256965094"/>
      <w:r>
        <w:rPr>
          <w:i w:val="0"/>
          <w:iCs w:val="0"/>
        </w:rPr>
        <w:t>8</w:t>
      </w:r>
      <w:r w:rsidR="00AA309B" w:rsidRPr="00930329">
        <w:rPr>
          <w:i w:val="0"/>
          <w:iCs w:val="0"/>
        </w:rPr>
        <w:t>.5</w:t>
      </w:r>
      <w:r w:rsidR="00AA309B" w:rsidRPr="00930329">
        <w:rPr>
          <w:i w:val="0"/>
          <w:iCs w:val="0"/>
        </w:rPr>
        <w:tab/>
        <w:t>Radiation Damage to Avionics</w:t>
      </w:r>
      <w:bookmarkEnd w:id="53"/>
    </w:p>
    <w:p w:rsidR="00AA309B" w:rsidRPr="00930329" w:rsidRDefault="00AA309B" w:rsidP="00AA309B">
      <w:pPr>
        <w:rPr>
          <w:color w:val="0000FF"/>
        </w:rPr>
      </w:pPr>
    </w:p>
    <w:p w:rsidR="00AA309B" w:rsidRPr="00930329" w:rsidRDefault="00AA309B" w:rsidP="00AA309B">
      <w:pPr>
        <w:jc w:val="both"/>
        <w:rPr>
          <w:bCs/>
        </w:rPr>
      </w:pPr>
      <w:r w:rsidRPr="00930329">
        <w:rPr>
          <w:bCs/>
        </w:rPr>
        <w:t>The electronic components of aircraft avionic systems are susceptible to damage from the highly ionizing interactions of cosmic rays, solar particles and the secondary particles generated in the atmosphere. As these components become increasingly smaller, and therefore more susceptible, then the risk of damage also increases.  This can corrupt systems leading to erroneous commands. These soft errors are referred to as Single Event Upsets (SEU). Sometimes a single particle corrupts more than one bit to give Multiple Bit Upsets (MBU). Certain devices could be triggered into a state of high current drain, leading to burn-out and hardware failure; such effects are termed single-</w:t>
      </w:r>
      <w:r w:rsidRPr="00930329">
        <w:rPr>
          <w:bCs/>
        </w:rPr>
        <w:lastRenderedPageBreak/>
        <w:t>event latch-up or single-event burn-out. All these interactions of individual particles are referred to as Single Event Effects (</w:t>
      </w:r>
      <w:smartTag w:uri="urn:schemas-microsoft-com:office:smarttags" w:element="stockticker">
        <w:r w:rsidRPr="00930329">
          <w:rPr>
            <w:bCs/>
          </w:rPr>
          <w:t>SEE</w:t>
        </w:r>
      </w:smartTag>
      <w:r w:rsidRPr="00930329">
        <w:rPr>
          <w:bCs/>
        </w:rPr>
        <w:t>).</w:t>
      </w:r>
    </w:p>
    <w:p w:rsidR="00AA309B" w:rsidRPr="00930329" w:rsidRDefault="00AA309B" w:rsidP="00AA309B">
      <w:pPr>
        <w:rPr>
          <w:bCs/>
        </w:rPr>
      </w:pPr>
    </w:p>
    <w:p w:rsidR="00AA309B" w:rsidRPr="00930329" w:rsidRDefault="00AA309B" w:rsidP="00AA309B">
      <w:pPr>
        <w:jc w:val="both"/>
        <w:rPr>
          <w:bCs/>
        </w:rPr>
      </w:pPr>
      <w:r w:rsidRPr="00930329">
        <w:rPr>
          <w:bCs/>
        </w:rPr>
        <w:t>Data collected from satellites incorporating sensitive Random Access Memory (</w:t>
      </w:r>
      <w:smartTag w:uri="urn:schemas-microsoft-com:office:smarttags" w:element="stockticker">
        <w:r w:rsidRPr="00930329">
          <w:rPr>
            <w:bCs/>
          </w:rPr>
          <w:t>RAM</w:t>
        </w:r>
      </w:smartTag>
      <w:r w:rsidRPr="00930329">
        <w:rPr>
          <w:bCs/>
        </w:rPr>
        <w:t xml:space="preserve">) indicate chips have had upset rates from one per day at quiet times to several hundred per day during solar radiation storm events.  In-flight aircraft measurements of SEU sensitivity in 4Mb Static </w:t>
      </w:r>
      <w:smartTag w:uri="urn:schemas-microsoft-com:office:smarttags" w:element="stockticker">
        <w:r w:rsidRPr="00930329">
          <w:rPr>
            <w:bCs/>
          </w:rPr>
          <w:t>RAM</w:t>
        </w:r>
      </w:smartTag>
      <w:r w:rsidRPr="00930329">
        <w:rPr>
          <w:bCs/>
        </w:rPr>
        <w:t xml:space="preserve"> (</w:t>
      </w:r>
      <w:smartTag w:uri="urn:schemas-microsoft-com:office:smarttags" w:element="stockticker">
        <w:r w:rsidRPr="00930329">
          <w:rPr>
            <w:bCs/>
          </w:rPr>
          <w:t>SRAM</w:t>
        </w:r>
      </w:smartTag>
      <w:r w:rsidRPr="00930329">
        <w:rPr>
          <w:bCs/>
        </w:rPr>
        <w:t xml:space="preserve">) produced a rate of 1 upset per 200 flight hours, and agreed well with the expected upset rate variations due to changing latitude.  Research (Dyer et al, 2003) has already shown that 100MB of modern </w:t>
      </w:r>
      <w:smartTag w:uri="urn:schemas-microsoft-com:office:smarttags" w:element="stockticker">
        <w:r w:rsidRPr="00930329">
          <w:rPr>
            <w:bCs/>
          </w:rPr>
          <w:t>RAM</w:t>
        </w:r>
      </w:smartTag>
      <w:r w:rsidRPr="00930329">
        <w:rPr>
          <w:bCs/>
        </w:rPr>
        <w:t xml:space="preserve"> found in laptops may suffer upsets every 2 hrs at 40,000 ft, or as much as 1 upset/minute in 1GB of memory due to the 29 September 1989 SPE event. The aviation industry has already catalogued such events on equipment: auto-pilots tripping out and flight instrument units latching into built-in tests.  This problem is expected to increase as more low-power, small feature size electronics are deployed in “more electric” aircraft.  </w:t>
      </w:r>
    </w:p>
    <w:p w:rsidR="00AA309B" w:rsidRPr="00930329" w:rsidRDefault="00AA309B" w:rsidP="00AA309B">
      <w:pPr>
        <w:jc w:val="both"/>
      </w:pPr>
    </w:p>
    <w:p w:rsidR="00AA309B" w:rsidRDefault="00A8621B" w:rsidP="00AA309B">
      <w:pPr>
        <w:pStyle w:val="Heading2"/>
        <w:rPr>
          <w:i w:val="0"/>
          <w:iCs w:val="0"/>
          <w:lang w:val="fr-FR"/>
        </w:rPr>
      </w:pPr>
      <w:bookmarkStart w:id="54" w:name="_Toc256965095"/>
      <w:r>
        <w:rPr>
          <w:i w:val="0"/>
          <w:iCs w:val="0"/>
          <w:lang w:val="fr-FR"/>
        </w:rPr>
        <w:t>8</w:t>
      </w:r>
      <w:r w:rsidR="00AA309B" w:rsidRPr="00723846">
        <w:rPr>
          <w:i w:val="0"/>
          <w:iCs w:val="0"/>
          <w:lang w:val="fr-FR"/>
        </w:rPr>
        <w:t>.6</w:t>
      </w:r>
      <w:r w:rsidR="00AA309B" w:rsidRPr="00723846">
        <w:rPr>
          <w:i w:val="0"/>
          <w:iCs w:val="0"/>
          <w:lang w:val="fr-FR"/>
        </w:rPr>
        <w:tab/>
        <w:t>Future Technologies</w:t>
      </w:r>
      <w:bookmarkEnd w:id="54"/>
    </w:p>
    <w:p w:rsidR="00AA309B" w:rsidRPr="006407A1" w:rsidRDefault="00A8621B" w:rsidP="00AA309B">
      <w:pPr>
        <w:pStyle w:val="Heading2"/>
        <w:rPr>
          <w:sz w:val="24"/>
          <w:szCs w:val="24"/>
          <w:lang w:val="fr-FR"/>
        </w:rPr>
      </w:pPr>
      <w:bookmarkStart w:id="55" w:name="_Toc256965096"/>
      <w:r>
        <w:rPr>
          <w:i w:val="0"/>
          <w:iCs w:val="0"/>
          <w:sz w:val="24"/>
          <w:szCs w:val="24"/>
          <w:lang w:val="fr-FR"/>
        </w:rPr>
        <w:t>8</w:t>
      </w:r>
      <w:r w:rsidR="00AA309B">
        <w:rPr>
          <w:i w:val="0"/>
          <w:iCs w:val="0"/>
          <w:sz w:val="24"/>
          <w:szCs w:val="24"/>
          <w:lang w:val="fr-FR"/>
        </w:rPr>
        <w:t>.6.1</w:t>
      </w:r>
      <w:r w:rsidR="00AA309B">
        <w:rPr>
          <w:i w:val="0"/>
          <w:iCs w:val="0"/>
          <w:sz w:val="24"/>
          <w:szCs w:val="24"/>
          <w:lang w:val="fr-FR"/>
        </w:rPr>
        <w:tab/>
      </w:r>
      <w:r w:rsidR="00AA309B">
        <w:rPr>
          <w:i w:val="0"/>
          <w:iCs w:val="0"/>
          <w:sz w:val="24"/>
          <w:szCs w:val="24"/>
          <w:lang w:val="fr-FR"/>
        </w:rPr>
        <w:tab/>
      </w:r>
      <w:r w:rsidR="00AA309B" w:rsidRPr="006407A1">
        <w:rPr>
          <w:i w:val="0"/>
          <w:iCs w:val="0"/>
          <w:sz w:val="24"/>
          <w:szCs w:val="24"/>
          <w:lang w:val="fr-FR"/>
        </w:rPr>
        <w:t>NextGen</w:t>
      </w:r>
      <w:r w:rsidR="00AA309B">
        <w:rPr>
          <w:i w:val="0"/>
          <w:iCs w:val="0"/>
          <w:sz w:val="24"/>
          <w:szCs w:val="24"/>
          <w:lang w:val="fr-FR"/>
        </w:rPr>
        <w:t xml:space="preserve">, </w:t>
      </w:r>
      <w:r w:rsidR="00AA309B" w:rsidRPr="006407A1">
        <w:rPr>
          <w:i w:val="0"/>
          <w:iCs w:val="0"/>
          <w:sz w:val="24"/>
          <w:szCs w:val="24"/>
          <w:lang w:val="fr-FR"/>
        </w:rPr>
        <w:t>SESAR</w:t>
      </w:r>
      <w:r w:rsidR="00AA309B">
        <w:rPr>
          <w:i w:val="0"/>
          <w:iCs w:val="0"/>
          <w:sz w:val="24"/>
          <w:szCs w:val="24"/>
          <w:lang w:val="fr-FR"/>
        </w:rPr>
        <w:t>, CARATS – Global ATM Harmonisation</w:t>
      </w:r>
      <w:bookmarkEnd w:id="55"/>
    </w:p>
    <w:p w:rsidR="00AA309B" w:rsidRDefault="00AA309B" w:rsidP="00AA309B">
      <w:pPr>
        <w:jc w:val="both"/>
      </w:pPr>
      <w:r w:rsidRPr="00930329">
        <w:t xml:space="preserve">The </w:t>
      </w:r>
      <w:r>
        <w:t xml:space="preserve">future of air transportation and air traffic management is being tackled through multi-agency projects around the globe. In the US, </w:t>
      </w:r>
      <w:r w:rsidRPr="00930329">
        <w:t xml:space="preserve">Next Generation Air Transportation System, or </w:t>
      </w:r>
      <w:r>
        <w:t>NextGen,</w:t>
      </w:r>
      <w:r w:rsidRPr="00930329">
        <w:t xml:space="preserve"> will address critical safety and economic needs for civil aviation in future years, out to 2025, while fully integrating national defense and </w:t>
      </w:r>
      <w:r>
        <w:t xml:space="preserve">homeland security improvements. The equivalent in Europe is known as </w:t>
      </w:r>
      <w:r w:rsidRPr="00072CCC">
        <w:t xml:space="preserve">Single European Sky ATM Research (SESAR), and the Comprehensive Assessment and Restructure of the Air Traffic Services (CARATS), </w:t>
      </w:r>
      <w:r>
        <w:t xml:space="preserve">is </w:t>
      </w:r>
      <w:r w:rsidRPr="00072CCC">
        <w:t>the Japanese equivalent to NextGen.</w:t>
      </w:r>
      <w:r>
        <w:t xml:space="preserve"> </w:t>
      </w:r>
    </w:p>
    <w:p w:rsidR="00AA309B" w:rsidRDefault="00AA309B" w:rsidP="00AA309B">
      <w:pPr>
        <w:jc w:val="both"/>
      </w:pPr>
    </w:p>
    <w:p w:rsidR="00AA309B" w:rsidRPr="00930329" w:rsidRDefault="00AA309B" w:rsidP="00AA309B">
      <w:pPr>
        <w:jc w:val="both"/>
      </w:pPr>
      <w:r>
        <w:t>These future systems require that a</w:t>
      </w:r>
      <w:r w:rsidRPr="00930329">
        <w:t xml:space="preserve">ircraft will be able to use information technology in a more robust way, with enhanced capabilities in the cockpit, better navigation and landing capabilities, and far more comprehensive and accurate knowledge of weather and traffic conditions in real time. The Joint Planning and Development Office (JPDO), which manages NextGen, </w:t>
      </w:r>
      <w:r>
        <w:t xml:space="preserve">has a </w:t>
      </w:r>
      <w:r w:rsidRPr="00930329">
        <w:t xml:space="preserve">Weather Integrated Product Team </w:t>
      </w:r>
      <w:r>
        <w:t xml:space="preserve">that </w:t>
      </w:r>
      <w:r w:rsidRPr="00930329">
        <w:t>has developed an operational concept for a significantly improved and integrated weather component</w:t>
      </w:r>
      <w:r>
        <w:t xml:space="preserve">, known as the </w:t>
      </w:r>
      <w:r w:rsidRPr="00723218">
        <w:t>4-D</w:t>
      </w:r>
      <w:r>
        <w:t>imensional</w:t>
      </w:r>
      <w:r w:rsidRPr="00723218">
        <w:t xml:space="preserve"> Weather </w:t>
      </w:r>
      <w:r>
        <w:t xml:space="preserve">Single Authoritative Source </w:t>
      </w:r>
      <w:r w:rsidRPr="00723218">
        <w:t xml:space="preserve">Data Cube </w:t>
      </w:r>
      <w:r>
        <w:t>(4-D Wx SAS)</w:t>
      </w:r>
      <w:r w:rsidRPr="00930329">
        <w:t xml:space="preserve">. The JPDO </w:t>
      </w:r>
      <w:r>
        <w:t xml:space="preserve">already </w:t>
      </w:r>
      <w:r w:rsidRPr="00930329">
        <w:t>recognizes that space weather must be integrated into this system and are working with government, academia, and industry to make sure it is integrated into aviation operations.</w:t>
      </w:r>
    </w:p>
    <w:p w:rsidR="00AA309B" w:rsidRPr="00930329" w:rsidRDefault="00AA309B" w:rsidP="00AA309B">
      <w:pPr>
        <w:jc w:val="both"/>
      </w:pPr>
    </w:p>
    <w:p w:rsidR="00AA309B" w:rsidRPr="00930329" w:rsidRDefault="00AA309B" w:rsidP="00AA309B">
      <w:pPr>
        <w:jc w:val="both"/>
      </w:pPr>
      <w:r>
        <w:t xml:space="preserve">All systems </w:t>
      </w:r>
      <w:r w:rsidRPr="00930329">
        <w:t xml:space="preserve">will also have to consider the interactions between the ionosphere and terrestrial weather. The ionosphere can exhibit irregular variations related to the dynamics of the underlying atmosphere. While this aspect of space weather may appear to have a non-solar origin, its effects are most pronounced when the upper-atmosphere winds or lower-ionosphere composition is enhanced by the energy inputs from the active Sun. In addition, optical phenomena called “red sprites” and “blue jets” have been observed (Heavner et al, 2000) at altitudes extending from the tops of strong thunderstorms (at around 15-km altitude) to the lower ionosphere (about 95-km </w:t>
      </w:r>
      <w:r w:rsidRPr="00930329">
        <w:lastRenderedPageBreak/>
        <w:t>altitude).  Possibly related to these optical signatures, intense electromagnetic pulses (10,000 times stronger than lightning-related pulses) have been detected over thunderstorm regions by satellites.  These observations suggest that there may be a stronger connection between global thunderstorm activity and the ionosphere and upper atmosphere than previously suspected. Interest in their effects will depend on the future use of this region of Earth-space.</w:t>
      </w:r>
    </w:p>
    <w:p w:rsidR="00AA309B" w:rsidRDefault="00AA309B" w:rsidP="00AA309B">
      <w:pPr>
        <w:jc w:val="both"/>
      </w:pPr>
    </w:p>
    <w:p w:rsidR="00AA309B" w:rsidRDefault="00A8621B" w:rsidP="00AA309B">
      <w:pPr>
        <w:pStyle w:val="Heading2"/>
        <w:rPr>
          <w:i w:val="0"/>
          <w:iCs w:val="0"/>
          <w:sz w:val="24"/>
        </w:rPr>
      </w:pPr>
      <w:bookmarkStart w:id="56" w:name="_Toc256965097"/>
      <w:r>
        <w:rPr>
          <w:i w:val="0"/>
          <w:iCs w:val="0"/>
          <w:sz w:val="24"/>
        </w:rPr>
        <w:t>8</w:t>
      </w:r>
      <w:r w:rsidR="00AA309B">
        <w:rPr>
          <w:i w:val="0"/>
          <w:iCs w:val="0"/>
          <w:sz w:val="24"/>
        </w:rPr>
        <w:t>.6.1.1</w:t>
      </w:r>
      <w:r w:rsidR="00AA309B">
        <w:rPr>
          <w:i w:val="0"/>
          <w:iCs w:val="0"/>
          <w:sz w:val="24"/>
        </w:rPr>
        <w:tab/>
      </w:r>
      <w:r w:rsidR="00AA309B">
        <w:rPr>
          <w:i w:val="0"/>
          <w:iCs w:val="0"/>
          <w:sz w:val="24"/>
        </w:rPr>
        <w:tab/>
        <w:t>Global Weather Picture</w:t>
      </w:r>
      <w:bookmarkEnd w:id="56"/>
    </w:p>
    <w:p w:rsidR="00AA309B" w:rsidRDefault="00AA309B" w:rsidP="00AA309B">
      <w:r w:rsidRPr="00723218">
        <w:t xml:space="preserve">These User </w:t>
      </w:r>
      <w:r>
        <w:t xml:space="preserve">Service Needs </w:t>
      </w:r>
      <w:r w:rsidRPr="00723218">
        <w:t xml:space="preserve">as defined by the CPWG have not been written to meet the more demanding </w:t>
      </w:r>
      <w:r>
        <w:t xml:space="preserve">weather </w:t>
      </w:r>
      <w:r w:rsidRPr="00723218">
        <w:t xml:space="preserve">requirements of </w:t>
      </w:r>
      <w:r>
        <w:t xml:space="preserve">future global air transport systems, i.e., the 4-D Wx SAS, </w:t>
      </w:r>
      <w:r w:rsidRPr="00723218">
        <w:t>as the envisaged performance requirements address the observed and forecast weather information needed by decision makers in the year 2025.</w:t>
      </w:r>
    </w:p>
    <w:p w:rsidR="00AA309B" w:rsidRDefault="00AA309B" w:rsidP="00AA309B"/>
    <w:p w:rsidR="00AA309B" w:rsidRPr="00723218" w:rsidRDefault="00AA309B" w:rsidP="00AA309B">
      <w:r w:rsidRPr="00723218">
        <w:t xml:space="preserve">Instead, these CPWG User </w:t>
      </w:r>
      <w:r>
        <w:t>Service Needs</w:t>
      </w:r>
      <w:r w:rsidRPr="00723218">
        <w:t xml:space="preserve"> are designed to meet the current and near-future aviation </w:t>
      </w:r>
      <w:r>
        <w:t>space weather</w:t>
      </w:r>
      <w:r w:rsidRPr="00723218">
        <w:t xml:space="preserve"> information needs from today onwards. However, it is deemed useful that some background information on the envisaged </w:t>
      </w:r>
      <w:r>
        <w:t>global ATM system</w:t>
      </w:r>
      <w:r w:rsidRPr="00723218">
        <w:t xml:space="preserve"> requirements be provided in this document so that the users and operational decision makers can clearly see how</w:t>
      </w:r>
      <w:r>
        <w:t>, in the long-term, space weather</w:t>
      </w:r>
      <w:r w:rsidRPr="00723218">
        <w:t xml:space="preserve"> information is to be integrated </w:t>
      </w:r>
      <w:r>
        <w:t xml:space="preserve">and harmonized </w:t>
      </w:r>
      <w:r w:rsidRPr="00723218">
        <w:t xml:space="preserve">into </w:t>
      </w:r>
      <w:r>
        <w:t xml:space="preserve">the future </w:t>
      </w:r>
      <w:r w:rsidRPr="00723218">
        <w:t xml:space="preserve">network-centric 4-D </w:t>
      </w:r>
      <w:r>
        <w:t>weather picture</w:t>
      </w:r>
      <w:r w:rsidRPr="00723218">
        <w:t>.</w:t>
      </w:r>
    </w:p>
    <w:p w:rsidR="00AA309B" w:rsidRDefault="00AA309B" w:rsidP="00AA309B"/>
    <w:p w:rsidR="00AA309B" w:rsidRDefault="00AA309B" w:rsidP="00AA309B">
      <w:pPr>
        <w:rPr>
          <w:i/>
        </w:rPr>
      </w:pPr>
      <w:r w:rsidRPr="00727AB1">
        <w:rPr>
          <w:i/>
        </w:rPr>
        <w:t xml:space="preserve">The following </w:t>
      </w:r>
      <w:r>
        <w:rPr>
          <w:i/>
        </w:rPr>
        <w:t xml:space="preserve">précised </w:t>
      </w:r>
      <w:r w:rsidRPr="00727AB1">
        <w:rPr>
          <w:i/>
        </w:rPr>
        <w:t xml:space="preserve">information is taken directly from the latest draft (Version 0.2c, September 10, </w:t>
      </w:r>
      <w:commentRangeStart w:id="57"/>
      <w:r w:rsidRPr="00727AB1">
        <w:rPr>
          <w:i/>
        </w:rPr>
        <w:t>2008</w:t>
      </w:r>
      <w:commentRangeEnd w:id="57"/>
      <w:r>
        <w:rPr>
          <w:rStyle w:val="CommentReference"/>
        </w:rPr>
        <w:commentReference w:id="57"/>
      </w:r>
      <w:r w:rsidRPr="00727AB1">
        <w:rPr>
          <w:i/>
        </w:rPr>
        <w:t>) Preliminary Performance Requirements developed by the FAA Weather Performance Requirements Team.</w:t>
      </w:r>
    </w:p>
    <w:p w:rsidR="00AA309B" w:rsidRPr="00AB67DF" w:rsidRDefault="00AA309B" w:rsidP="00AA309B">
      <w:pPr>
        <w:rPr>
          <w:i/>
        </w:rPr>
      </w:pPr>
    </w:p>
    <w:p w:rsidR="00AA309B" w:rsidRPr="00AB67DF" w:rsidRDefault="00AA309B" w:rsidP="00AA309B">
      <w:pPr>
        <w:rPr>
          <w:i/>
        </w:rPr>
      </w:pPr>
      <w:r w:rsidRPr="00AB67DF">
        <w:rPr>
          <w:i/>
        </w:rPr>
        <w:t>1.0 BACKGROUND</w:t>
      </w:r>
    </w:p>
    <w:p w:rsidR="00AA309B" w:rsidRPr="00AB67DF" w:rsidRDefault="00AA309B" w:rsidP="00AA309B">
      <w:pPr>
        <w:rPr>
          <w:i/>
        </w:rPr>
      </w:pPr>
    </w:p>
    <w:p w:rsidR="00AA309B" w:rsidRPr="00AB67DF" w:rsidRDefault="00AA309B" w:rsidP="00AA309B">
      <w:pPr>
        <w:rPr>
          <w:i/>
        </w:rPr>
      </w:pPr>
      <w:r w:rsidRPr="00AB67DF">
        <w:rPr>
          <w:i/>
        </w:rPr>
        <w:t>NextGen is focusing on a new direction in aviation weather information capabilities to help stakeholders at all levels make better decisions during weather situations. Safe and efficient NextGen operations will be dependent on enhanced weather capabilities based on three major tenets:</w:t>
      </w:r>
    </w:p>
    <w:p w:rsidR="00AA309B" w:rsidRPr="00AB67DF" w:rsidRDefault="00AA309B" w:rsidP="00AA309B">
      <w:pPr>
        <w:rPr>
          <w:i/>
        </w:rPr>
      </w:pPr>
    </w:p>
    <w:p w:rsidR="00AA309B" w:rsidRPr="00AB67DF" w:rsidRDefault="00AA309B" w:rsidP="00AA309B">
      <w:pPr>
        <w:numPr>
          <w:ilvl w:val="0"/>
          <w:numId w:val="8"/>
        </w:numPr>
        <w:rPr>
          <w:i/>
        </w:rPr>
      </w:pPr>
      <w:r w:rsidRPr="00AB67DF">
        <w:rPr>
          <w:i/>
        </w:rPr>
        <w:t>A common picture of the weather for all transportation decision makers and aviations system users</w:t>
      </w:r>
    </w:p>
    <w:p w:rsidR="00AA309B" w:rsidRPr="00AB67DF" w:rsidRDefault="00AA309B" w:rsidP="00AA309B">
      <w:pPr>
        <w:numPr>
          <w:ilvl w:val="0"/>
          <w:numId w:val="8"/>
        </w:numPr>
        <w:rPr>
          <w:i/>
        </w:rPr>
      </w:pPr>
      <w:r w:rsidRPr="00AB67DF">
        <w:rPr>
          <w:i/>
        </w:rPr>
        <w:t>Weather integrated directly into sophisticated decision support capabilities to assist decision makers</w:t>
      </w:r>
    </w:p>
    <w:p w:rsidR="00AA309B" w:rsidRPr="00AB67DF" w:rsidRDefault="00AA309B" w:rsidP="00AA309B">
      <w:pPr>
        <w:numPr>
          <w:ilvl w:val="0"/>
          <w:numId w:val="8"/>
        </w:numPr>
        <w:rPr>
          <w:i/>
        </w:rPr>
      </w:pPr>
      <w:r w:rsidRPr="00AB67DF">
        <w:rPr>
          <w:i/>
        </w:rPr>
        <w:t>Utilization of Internet-like information dissemination to realize flexible and cost-efficient access to all necessary weather information</w:t>
      </w:r>
    </w:p>
    <w:p w:rsidR="00AA309B" w:rsidRPr="00AB67DF" w:rsidRDefault="00AA309B" w:rsidP="00AA309B">
      <w:pPr>
        <w:rPr>
          <w:i/>
        </w:rPr>
      </w:pPr>
    </w:p>
    <w:p w:rsidR="00AA309B" w:rsidRPr="00AB67DF" w:rsidRDefault="00AA309B" w:rsidP="00AA309B">
      <w:pPr>
        <w:rPr>
          <w:i/>
        </w:rPr>
      </w:pPr>
      <w:r w:rsidRPr="00AB67DF">
        <w:rPr>
          <w:i/>
        </w:rPr>
        <w:t>At the core of the NextGen weather capability is the 4-D Wx Data Cube, which is defined as all unclassified weather information used directly and indirectly for making aviation decisions. It contains all relevant aviation weather information (e.g., observations, automated gridded products, models, climatological data, and human-produced forecasts from public and private sources) to create the common weather picture.</w:t>
      </w:r>
    </w:p>
    <w:p w:rsidR="00AA309B" w:rsidRPr="00AB67DF" w:rsidRDefault="00AA309B" w:rsidP="00AA309B">
      <w:pPr>
        <w:rPr>
          <w:i/>
        </w:rPr>
      </w:pPr>
    </w:p>
    <w:p w:rsidR="00AA309B" w:rsidRDefault="00AA309B" w:rsidP="00AA309B">
      <w:r w:rsidRPr="00AB67DF">
        <w:rPr>
          <w:i/>
        </w:rPr>
        <w:lastRenderedPageBreak/>
        <w:t>This common weather picture is the 4-D Wx Single Authoritative Source (SAS), which provides seamless, consistent, de-conflicted weather information. At full NextGen implementation, the 4-D Wx SAS for ATM represents the machine-readable, network-enabled, geo- and time-referenced weather information authorized for use by ATM for decision making. The 4-D Wx SAS facilitates the integration of weather information directly into operational decision support tools. The 4-D Wx SAS provides the answer to all ATM operations looking at the same weather attribute for a given place and time.</w:t>
      </w:r>
    </w:p>
    <w:p w:rsidR="00AA309B" w:rsidRDefault="00AA309B" w:rsidP="00AA309B"/>
    <w:p w:rsidR="00AA309B" w:rsidRDefault="00A8621B" w:rsidP="00AA309B">
      <w:pPr>
        <w:pStyle w:val="Heading2"/>
        <w:rPr>
          <w:i w:val="0"/>
          <w:sz w:val="24"/>
          <w:szCs w:val="24"/>
        </w:rPr>
      </w:pPr>
      <w:bookmarkStart w:id="58" w:name="_Toc256965098"/>
      <w:r>
        <w:rPr>
          <w:i w:val="0"/>
          <w:sz w:val="24"/>
          <w:szCs w:val="24"/>
        </w:rPr>
        <w:t>8</w:t>
      </w:r>
      <w:r w:rsidR="00AA309B">
        <w:rPr>
          <w:i w:val="0"/>
          <w:sz w:val="24"/>
          <w:szCs w:val="24"/>
        </w:rPr>
        <w:t>.6.2</w:t>
      </w:r>
      <w:r w:rsidR="00AA309B">
        <w:rPr>
          <w:i w:val="0"/>
          <w:sz w:val="24"/>
          <w:szCs w:val="24"/>
        </w:rPr>
        <w:tab/>
      </w:r>
      <w:r w:rsidR="00AA309B">
        <w:rPr>
          <w:i w:val="0"/>
          <w:sz w:val="24"/>
          <w:szCs w:val="24"/>
        </w:rPr>
        <w:tab/>
        <w:t>Commercial Space Transportation</w:t>
      </w:r>
      <w:bookmarkEnd w:id="58"/>
    </w:p>
    <w:p w:rsidR="00AA309B" w:rsidRPr="00483E8D" w:rsidRDefault="00AA309B" w:rsidP="00AA309B">
      <w:pPr>
        <w:jc w:val="both"/>
        <w:rPr>
          <w:lang w:val="en-GB"/>
        </w:rPr>
      </w:pPr>
      <w:r w:rsidRPr="00483E8D">
        <w:rPr>
          <w:lang w:val="en-GB"/>
        </w:rPr>
        <w:t>The SpaceShipOne (SS1) Flights of 2004 herald</w:t>
      </w:r>
      <w:r>
        <w:rPr>
          <w:lang w:val="en-GB"/>
        </w:rPr>
        <w:t>ed</w:t>
      </w:r>
      <w:r w:rsidRPr="00483E8D">
        <w:rPr>
          <w:lang w:val="en-GB"/>
        </w:rPr>
        <w:t xml:space="preserve"> a new age of commercial space travel. Clearly such a pioneering venture has many immediate risks associated with such flights, but there are longer-term risks as well. Radiation levels in the atmosphere are many times higher than they are on the ground, reaching a peak at around 80,000 feet. Above this level, dose rates fall to roughly half the peak value at an altitude of 600,000 feet before climbing again as the radiation belts are approached (~10</w:t>
      </w:r>
      <w:r w:rsidRPr="00483E8D">
        <w:rPr>
          <w:vertAlign w:val="superscript"/>
          <w:lang w:val="en-GB"/>
        </w:rPr>
        <w:t>6</w:t>
      </w:r>
      <w:r w:rsidRPr="00483E8D">
        <w:rPr>
          <w:lang w:val="en-GB"/>
        </w:rPr>
        <w:t xml:space="preserve"> f</w:t>
      </w:r>
      <w:r>
        <w:rPr>
          <w:lang w:val="en-GB"/>
        </w:rPr>
        <w:t>eet and beyond).</w:t>
      </w:r>
      <w:r w:rsidRPr="00483E8D">
        <w:rPr>
          <w:lang w:val="en-GB"/>
        </w:rPr>
        <w:t xml:space="preserve"> Significantly, as altitude increases above 80,000 feet, there is a shift in the composition of the radiation as the lack of atmosphere means fewer neutrons are generated, but fewer protons are absorbed.</w:t>
      </w:r>
    </w:p>
    <w:p w:rsidR="00AA309B" w:rsidRPr="00483E8D" w:rsidRDefault="00AA309B" w:rsidP="00AA309B">
      <w:pPr>
        <w:jc w:val="both"/>
        <w:rPr>
          <w:lang w:val="en-GB"/>
        </w:rPr>
      </w:pPr>
    </w:p>
    <w:p w:rsidR="00AA309B" w:rsidRPr="00483E8D" w:rsidRDefault="00AA309B" w:rsidP="00AA309B">
      <w:pPr>
        <w:jc w:val="both"/>
        <w:rPr>
          <w:lang w:val="en-GB"/>
        </w:rPr>
      </w:pPr>
      <w:r w:rsidRPr="00483E8D">
        <w:rPr>
          <w:lang w:val="en-GB"/>
        </w:rPr>
        <w:t xml:space="preserve">There is relatively little information regarding the </w:t>
      </w:r>
      <w:r>
        <w:rPr>
          <w:lang w:val="en-GB"/>
        </w:rPr>
        <w:t xml:space="preserve">space weather </w:t>
      </w:r>
      <w:r w:rsidRPr="00483E8D">
        <w:rPr>
          <w:lang w:val="en-GB"/>
        </w:rPr>
        <w:t xml:space="preserve">radiation levels between the upper levels of the stratosphere and the inner radiation belts, particularly at low latitudes, (known as Low Earth Orbit at Low Inclination, or LEOLI) in to which </w:t>
      </w:r>
      <w:r>
        <w:rPr>
          <w:lang w:val="en-GB"/>
        </w:rPr>
        <w:t>sub-orbital space flights will operate</w:t>
      </w:r>
      <w:r w:rsidRPr="00483E8D">
        <w:rPr>
          <w:lang w:val="en-GB"/>
        </w:rPr>
        <w:t xml:space="preserve">. Compared to other regions of space </w:t>
      </w:r>
      <w:r>
        <w:rPr>
          <w:lang w:val="en-GB"/>
        </w:rPr>
        <w:t xml:space="preserve">(i.e., ISS and Shuttle operations) </w:t>
      </w:r>
      <w:r w:rsidRPr="00483E8D">
        <w:rPr>
          <w:lang w:val="en-GB"/>
        </w:rPr>
        <w:t>LEOLI represents a comparatively safe environment</w:t>
      </w:r>
      <w:r>
        <w:rPr>
          <w:lang w:val="en-GB"/>
        </w:rPr>
        <w:t>; h</w:t>
      </w:r>
      <w:r w:rsidRPr="00483E8D">
        <w:rPr>
          <w:lang w:val="en-GB"/>
        </w:rPr>
        <w:t>owever, even for astronauts on sub-orbital trajectories this region is still a place harbouring significant risks, particularly during anomalous solar activity.</w:t>
      </w:r>
    </w:p>
    <w:p w:rsidR="00AA309B" w:rsidRPr="00483E8D" w:rsidRDefault="00AA309B" w:rsidP="00AA309B">
      <w:pPr>
        <w:jc w:val="both"/>
        <w:rPr>
          <w:lang w:val="en-GB"/>
        </w:rPr>
      </w:pPr>
    </w:p>
    <w:p w:rsidR="00AA309B" w:rsidRDefault="00AA309B" w:rsidP="00AA309B">
      <w:pPr>
        <w:jc w:val="both"/>
      </w:pPr>
      <w:r w:rsidRPr="00483E8D">
        <w:rPr>
          <w:lang w:val="en-GB"/>
        </w:rPr>
        <w:t>Geomagnetic storms and solar p</w:t>
      </w:r>
      <w:r>
        <w:rPr>
          <w:lang w:val="en-GB"/>
        </w:rPr>
        <w:t>roton</w:t>
      </w:r>
      <w:r w:rsidRPr="00483E8D">
        <w:rPr>
          <w:lang w:val="en-GB"/>
        </w:rPr>
        <w:t xml:space="preserve"> events are probably the two most significant hazards in terms of radiation exposure</w:t>
      </w:r>
      <w:r>
        <w:rPr>
          <w:lang w:val="en-GB"/>
        </w:rPr>
        <w:t>. H</w:t>
      </w:r>
      <w:r w:rsidRPr="00483E8D">
        <w:rPr>
          <w:lang w:val="en-GB"/>
        </w:rPr>
        <w:t>ighly charged and energetic ions, or HZEs,</w:t>
      </w:r>
      <w:r>
        <w:rPr>
          <w:lang w:val="en-GB"/>
        </w:rPr>
        <w:t xml:space="preserve"> are also important for all commercial space operations as their </w:t>
      </w:r>
      <w:r w:rsidRPr="00B80BC6">
        <w:t xml:space="preserve">rigidity (ability to penetrate the geomagnetic field) is greater than </w:t>
      </w:r>
      <w:r>
        <w:t>protons (approximately double - t</w:t>
      </w:r>
      <w:r w:rsidRPr="00B80BC6">
        <w:t>hey do have a shorter range for interacting with the atmosphere but then produce more secondaries at lower altitudes</w:t>
      </w:r>
      <w:r>
        <w:t>). Therefore, at</w:t>
      </w:r>
      <w:r w:rsidRPr="00B80BC6">
        <w:t xml:space="preserve"> altitudes greater than 60000 feet primary ions and secondary fragments are very significant for both human dose and SEE in electronics.</w:t>
      </w:r>
      <w:r>
        <w:t xml:space="preserve"> </w:t>
      </w:r>
    </w:p>
    <w:p w:rsidR="00AA309B" w:rsidRDefault="00AA309B" w:rsidP="00AA309B">
      <w:pPr>
        <w:jc w:val="both"/>
      </w:pPr>
    </w:p>
    <w:p w:rsidR="00AA309B" w:rsidRPr="00483E8D" w:rsidRDefault="00AA309B" w:rsidP="00AA309B">
      <w:pPr>
        <w:jc w:val="both"/>
        <w:rPr>
          <w:lang w:val="en-GB"/>
        </w:rPr>
      </w:pPr>
      <w:r w:rsidRPr="00483E8D">
        <w:rPr>
          <w:lang w:val="en-GB"/>
        </w:rPr>
        <w:t>With little or no atmosphere to absorb the</w:t>
      </w:r>
      <w:r>
        <w:rPr>
          <w:lang w:val="en-GB"/>
        </w:rPr>
        <w:t xml:space="preserve"> various particles and </w:t>
      </w:r>
      <w:r w:rsidRPr="00483E8D">
        <w:rPr>
          <w:lang w:val="en-GB"/>
        </w:rPr>
        <w:t xml:space="preserve">lower energy protons associated with solar particle events, radiation doses may increase significantly towards </w:t>
      </w:r>
      <w:r>
        <w:rPr>
          <w:lang w:val="en-GB"/>
        </w:rPr>
        <w:t>the millisievert-per-minute mark,</w:t>
      </w:r>
      <w:r w:rsidRPr="00483E8D">
        <w:rPr>
          <w:lang w:val="en-GB"/>
        </w:rPr>
        <w:t xml:space="preserve"> and geomagnetic storms may weaken the Earth’s magnetic field sufficiently to bring the radiation belts close to a LEOLI flight’s apogee (witness the low latitude auroras associated with the October-November 2003 storms that were observed in </w:t>
      </w:r>
      <w:r>
        <w:rPr>
          <w:lang w:val="en-GB"/>
        </w:rPr>
        <w:t>Texas, Florida and New Mexico).</w:t>
      </w:r>
    </w:p>
    <w:p w:rsidR="00AA309B" w:rsidRPr="00483E8D" w:rsidRDefault="00AA309B" w:rsidP="00AA309B">
      <w:pPr>
        <w:jc w:val="both"/>
        <w:rPr>
          <w:lang w:val="en-GB"/>
        </w:rPr>
      </w:pPr>
    </w:p>
    <w:p w:rsidR="00AA309B" w:rsidRDefault="00AA309B" w:rsidP="00AA309B">
      <w:pPr>
        <w:jc w:val="both"/>
        <w:rPr>
          <w:lang w:val="en-GB"/>
        </w:rPr>
      </w:pPr>
      <w:r w:rsidRPr="00483E8D">
        <w:rPr>
          <w:lang w:val="en-GB"/>
        </w:rPr>
        <w:t>Such occurrences are not every</w:t>
      </w:r>
      <w:r>
        <w:rPr>
          <w:lang w:val="en-GB"/>
        </w:rPr>
        <w:t xml:space="preserve"> </w:t>
      </w:r>
      <w:r w:rsidRPr="00483E8D">
        <w:rPr>
          <w:lang w:val="en-GB"/>
        </w:rPr>
        <w:t xml:space="preserve">day events, but at certain times during the solar cycle they become more frequent and/or severe in nature. </w:t>
      </w:r>
      <w:r>
        <w:rPr>
          <w:lang w:val="en-GB"/>
        </w:rPr>
        <w:t xml:space="preserve">Therefore as commercial space </w:t>
      </w:r>
      <w:r>
        <w:rPr>
          <w:lang w:val="en-GB"/>
        </w:rPr>
        <w:lastRenderedPageBreak/>
        <w:t>transportation operations are developed there should be a requirement for space operators to include a s</w:t>
      </w:r>
      <w:r w:rsidRPr="00483E8D">
        <w:rPr>
          <w:lang w:val="en-GB"/>
        </w:rPr>
        <w:t xml:space="preserve">pace </w:t>
      </w:r>
      <w:r>
        <w:rPr>
          <w:lang w:val="en-GB"/>
        </w:rPr>
        <w:t>w</w:t>
      </w:r>
      <w:r w:rsidRPr="00483E8D">
        <w:rPr>
          <w:lang w:val="en-GB"/>
        </w:rPr>
        <w:t>eather monitoring element to any Mission Control facility.</w:t>
      </w:r>
    </w:p>
    <w:p w:rsidR="00AA309B" w:rsidRDefault="00AA309B" w:rsidP="00AA309B">
      <w:pPr>
        <w:jc w:val="both"/>
        <w:rPr>
          <w:lang w:val="en-GB"/>
        </w:rPr>
      </w:pPr>
    </w:p>
    <w:p w:rsidR="00AA309B" w:rsidRPr="00483E8D" w:rsidRDefault="00AA309B" w:rsidP="00AA309B">
      <w:pPr>
        <w:jc w:val="both"/>
        <w:rPr>
          <w:lang w:val="en-GB"/>
        </w:rPr>
      </w:pPr>
      <w:r w:rsidRPr="00483E8D">
        <w:rPr>
          <w:lang w:val="en-GB"/>
        </w:rPr>
        <w:t xml:space="preserve">It is also worth noting that </w:t>
      </w:r>
      <w:r>
        <w:rPr>
          <w:lang w:val="en-GB"/>
        </w:rPr>
        <w:t xml:space="preserve">in </w:t>
      </w:r>
      <w:r w:rsidRPr="00483E8D">
        <w:rPr>
          <w:lang w:val="en-GB"/>
        </w:rPr>
        <w:t xml:space="preserve">the UK </w:t>
      </w:r>
      <w:r>
        <w:rPr>
          <w:lang w:val="en-GB"/>
        </w:rPr>
        <w:t>(</w:t>
      </w:r>
      <w:r w:rsidRPr="00483E8D">
        <w:rPr>
          <w:lang w:val="en-GB"/>
        </w:rPr>
        <w:t>Air Navigation Order</w:t>
      </w:r>
      <w:r>
        <w:rPr>
          <w:lang w:val="en-GB"/>
        </w:rPr>
        <w:t>), d</w:t>
      </w:r>
      <w:r w:rsidRPr="00483E8D">
        <w:rPr>
          <w:lang w:val="en-GB"/>
        </w:rPr>
        <w:t>ue to the transient nature and variability of solar particle events, any aircraft capable of flying above 49,000 ft should carry an active radiation detector, which can monitor radiation levels in real-time, to detect any significant short-term variations during flight.</w:t>
      </w:r>
    </w:p>
    <w:p w:rsidR="00D16CF4" w:rsidRPr="00930329" w:rsidRDefault="00AF3D48" w:rsidP="00AF3D48">
      <w:pPr>
        <w:pStyle w:val="Heading1"/>
      </w:pPr>
      <w:r w:rsidRPr="00930329">
        <w:br w:type="page"/>
      </w:r>
      <w:bookmarkStart w:id="59" w:name="_Toc256965099"/>
      <w:r w:rsidR="00A8621B">
        <w:lastRenderedPageBreak/>
        <w:t>9</w:t>
      </w:r>
      <w:r w:rsidR="00DE1D45" w:rsidRPr="00930329">
        <w:tab/>
      </w:r>
      <w:r w:rsidRPr="00930329">
        <w:t xml:space="preserve">Appendix </w:t>
      </w:r>
      <w:r w:rsidR="00AA309B">
        <w:t>D</w:t>
      </w:r>
      <w:r w:rsidRPr="00930329">
        <w:t xml:space="preserve">: </w:t>
      </w:r>
      <w:r w:rsidR="008E037B" w:rsidRPr="00930329">
        <w:t>Glossary of Space Weather</w:t>
      </w:r>
      <w:r w:rsidR="00010F95" w:rsidRPr="00930329">
        <w:t xml:space="preserve"> &amp; Radiation</w:t>
      </w:r>
      <w:bookmarkEnd w:id="59"/>
    </w:p>
    <w:p w:rsidR="00D16CF4" w:rsidRPr="00930329" w:rsidRDefault="00D16CF4" w:rsidP="00D16CF4"/>
    <w:p w:rsidR="00010F95" w:rsidRDefault="00010F95" w:rsidP="00010F95">
      <w:pPr>
        <w:jc w:val="both"/>
      </w:pPr>
      <w:r w:rsidRPr="00930329">
        <w:rPr>
          <w:b/>
          <w:bCs/>
        </w:rPr>
        <w:t xml:space="preserve">Absorbed Dose </w:t>
      </w:r>
      <w:r w:rsidRPr="00930329">
        <w:t xml:space="preserve">(D): this is a measure of how much </w:t>
      </w:r>
      <w:r w:rsidRPr="00930329">
        <w:rPr>
          <w:u w:val="single"/>
        </w:rPr>
        <w:t>energy</w:t>
      </w:r>
      <w:r w:rsidRPr="00930329">
        <w:t xml:space="preserve"> a source of </w:t>
      </w:r>
      <w:r w:rsidRPr="00930329">
        <w:rPr>
          <w:u w:val="single"/>
        </w:rPr>
        <w:t>radiation</w:t>
      </w:r>
      <w:r w:rsidRPr="00930329">
        <w:t xml:space="preserve"> deposits in tissue (literally </w:t>
      </w:r>
      <w:r w:rsidRPr="00930329">
        <w:rPr>
          <w:i/>
          <w:iCs/>
        </w:rPr>
        <w:t>heating</w:t>
      </w:r>
      <w:r w:rsidRPr="00930329">
        <w:t xml:space="preserve"> the tissue, albeit by only millionths of a degree). Unfortunately it tells us nothing about how damaging that radiation is, and for this reason we need other quantities like </w:t>
      </w:r>
      <w:r w:rsidRPr="00930329">
        <w:rPr>
          <w:u w:val="single"/>
        </w:rPr>
        <w:t>dose equivalent</w:t>
      </w:r>
      <w:r w:rsidRPr="00930329">
        <w:t xml:space="preserve"> and </w:t>
      </w:r>
      <w:r w:rsidRPr="00930329">
        <w:rPr>
          <w:u w:val="single"/>
        </w:rPr>
        <w:t>effective dose</w:t>
      </w:r>
      <w:r w:rsidRPr="00930329">
        <w:t xml:space="preserve">. Absorbed dose is usually quoted in </w:t>
      </w:r>
      <w:r w:rsidRPr="00930329">
        <w:rPr>
          <w:u w:val="single"/>
        </w:rPr>
        <w:t>grays</w:t>
      </w:r>
      <w:r w:rsidRPr="00930329">
        <w:t xml:space="preserve">, </w:t>
      </w:r>
      <w:r w:rsidRPr="00930329">
        <w:rPr>
          <w:u w:val="single"/>
        </w:rPr>
        <w:t>milligrays</w:t>
      </w:r>
      <w:r w:rsidRPr="00930329">
        <w:t xml:space="preserve"> or </w:t>
      </w:r>
      <w:r w:rsidRPr="00930329">
        <w:rPr>
          <w:u w:val="single"/>
        </w:rPr>
        <w:t>micrograys</w:t>
      </w:r>
      <w:r w:rsidRPr="00930329">
        <w:t>.</w:t>
      </w:r>
    </w:p>
    <w:p w:rsidR="001749C2" w:rsidRDefault="001749C2" w:rsidP="00010F95">
      <w:pPr>
        <w:jc w:val="both"/>
      </w:pPr>
    </w:p>
    <w:p w:rsidR="001749C2" w:rsidRPr="001749C2" w:rsidRDefault="001749C2" w:rsidP="00010F95">
      <w:pPr>
        <w:jc w:val="both"/>
      </w:pPr>
      <w:r>
        <w:rPr>
          <w:b/>
        </w:rPr>
        <w:t xml:space="preserve">Absorption </w:t>
      </w:r>
      <w:r>
        <w:t xml:space="preserve">(of radio waves): Absorption (is the process by which the </w:t>
      </w:r>
      <w:r w:rsidRPr="001749C2">
        <w:rPr>
          <w:u w:val="single"/>
        </w:rPr>
        <w:t>energy</w:t>
      </w:r>
      <w:r>
        <w:t xml:space="preserve"> of </w:t>
      </w:r>
      <w:r w:rsidRPr="001749C2">
        <w:rPr>
          <w:u w:val="single"/>
        </w:rPr>
        <w:t>radio waves</w:t>
      </w:r>
      <w:r>
        <w:t xml:space="preserve"> are converted into heat and </w:t>
      </w:r>
      <w:r w:rsidRPr="001749C2">
        <w:rPr>
          <w:u w:val="single"/>
        </w:rPr>
        <w:t>electromagnetic</w:t>
      </w:r>
      <w:r>
        <w:t xml:space="preserve"> (EM) noise through interactions between the radio wave, ionospheric </w:t>
      </w:r>
      <w:r w:rsidRPr="001749C2">
        <w:rPr>
          <w:u w:val="single"/>
        </w:rPr>
        <w:t>electrons</w:t>
      </w:r>
      <w:r>
        <w:t>, and the neutral atmosphere.</w:t>
      </w:r>
    </w:p>
    <w:p w:rsidR="00010F95" w:rsidRPr="00930329" w:rsidRDefault="00010F95" w:rsidP="00010F95">
      <w:pPr>
        <w:jc w:val="both"/>
      </w:pPr>
    </w:p>
    <w:p w:rsidR="00010F95" w:rsidRPr="00930329" w:rsidRDefault="00010F95" w:rsidP="00010F95">
      <w:pPr>
        <w:jc w:val="both"/>
      </w:pPr>
      <w:r w:rsidRPr="00930329">
        <w:rPr>
          <w:b/>
          <w:bCs/>
        </w:rPr>
        <w:t>Action Level</w:t>
      </w:r>
      <w:r w:rsidRPr="00930329">
        <w:t xml:space="preserve">: this is a reference level at which some action must be taken to stop a person’s </w:t>
      </w:r>
      <w:r w:rsidRPr="00930329">
        <w:rPr>
          <w:u w:val="single"/>
        </w:rPr>
        <w:t>exposure</w:t>
      </w:r>
      <w:r w:rsidRPr="00930329">
        <w:t xml:space="preserve"> becoming too high. For example, the 6 </w:t>
      </w:r>
      <w:r w:rsidRPr="00930329">
        <w:rPr>
          <w:u w:val="single"/>
        </w:rPr>
        <w:t>millisievert</w:t>
      </w:r>
      <w:r w:rsidRPr="00930329">
        <w:t xml:space="preserve"> level for air crew is an action level: any crew member exceeding this figure could be required to fly less exposed routes to bring their annual </w:t>
      </w:r>
      <w:r w:rsidRPr="00930329">
        <w:rPr>
          <w:u w:val="single"/>
        </w:rPr>
        <w:t>dose</w:t>
      </w:r>
      <w:r w:rsidRPr="00930329">
        <w:t xml:space="preserve"> back below 6 millisieverts. </w:t>
      </w:r>
    </w:p>
    <w:p w:rsidR="00010F95" w:rsidRPr="00930329" w:rsidRDefault="00010F95" w:rsidP="00010F95">
      <w:pPr>
        <w:jc w:val="both"/>
      </w:pPr>
    </w:p>
    <w:p w:rsidR="00010F95" w:rsidRPr="00930329" w:rsidRDefault="00010F95" w:rsidP="00010F95">
      <w:pPr>
        <w:jc w:val="both"/>
      </w:pPr>
      <w:r w:rsidRPr="00930329">
        <w:rPr>
          <w:b/>
          <w:bCs/>
        </w:rPr>
        <w:t>Activity</w:t>
      </w:r>
      <w:r w:rsidRPr="00930329">
        <w:t xml:space="preserve">: a measure of how rapidly a radioactive material is decaying. It is usually quoted in </w:t>
      </w:r>
      <w:r w:rsidRPr="00930329">
        <w:rPr>
          <w:u w:val="single"/>
        </w:rPr>
        <w:t>becquerels</w:t>
      </w:r>
      <w:r w:rsidRPr="00930329">
        <w:t xml:space="preserve">, </w:t>
      </w:r>
      <w:r w:rsidRPr="00930329">
        <w:rPr>
          <w:u w:val="single"/>
        </w:rPr>
        <w:t>kilobecquerels</w:t>
      </w:r>
      <w:r w:rsidRPr="00930329">
        <w:t xml:space="preserve"> or </w:t>
      </w:r>
      <w:r w:rsidRPr="00930329">
        <w:rPr>
          <w:u w:val="single"/>
        </w:rPr>
        <w:t>megabecquerels</w:t>
      </w:r>
      <w:r w:rsidRPr="00930329">
        <w:t>.</w:t>
      </w:r>
    </w:p>
    <w:p w:rsidR="00010F95" w:rsidRPr="00930329" w:rsidRDefault="00010F95" w:rsidP="00010F95">
      <w:pPr>
        <w:jc w:val="both"/>
      </w:pPr>
    </w:p>
    <w:p w:rsidR="00010F95" w:rsidRPr="00930329" w:rsidRDefault="00010F95" w:rsidP="00010F95">
      <w:pPr>
        <w:jc w:val="both"/>
      </w:pPr>
      <w:r w:rsidRPr="00930329">
        <w:rPr>
          <w:b/>
          <w:bCs/>
        </w:rPr>
        <w:t>ALARA</w:t>
      </w:r>
      <w:r w:rsidRPr="00930329">
        <w:t xml:space="preserve">: </w:t>
      </w:r>
      <w:r w:rsidRPr="00930329">
        <w:rPr>
          <w:u w:val="single"/>
        </w:rPr>
        <w:t>A</w:t>
      </w:r>
      <w:r w:rsidRPr="00930329">
        <w:t xml:space="preserve">s </w:t>
      </w:r>
      <w:r w:rsidRPr="00930329">
        <w:rPr>
          <w:u w:val="single"/>
        </w:rPr>
        <w:t>L</w:t>
      </w:r>
      <w:r w:rsidRPr="00930329">
        <w:t xml:space="preserve">ow </w:t>
      </w:r>
      <w:r w:rsidRPr="00930329">
        <w:rPr>
          <w:u w:val="single"/>
        </w:rPr>
        <w:t>A</w:t>
      </w:r>
      <w:r w:rsidRPr="00930329">
        <w:t xml:space="preserve">s </w:t>
      </w:r>
      <w:r w:rsidRPr="00930329">
        <w:rPr>
          <w:u w:val="single"/>
        </w:rPr>
        <w:t>R</w:t>
      </w:r>
      <w:r w:rsidRPr="00930329">
        <w:t xml:space="preserve">easonably </w:t>
      </w:r>
      <w:r w:rsidRPr="00930329">
        <w:rPr>
          <w:u w:val="single"/>
        </w:rPr>
        <w:t>A</w:t>
      </w:r>
      <w:r w:rsidRPr="00930329">
        <w:t xml:space="preserve">chievable. This is one of the governing principles of radiation protection. It encourages work practices that keep </w:t>
      </w:r>
      <w:r w:rsidRPr="00930329">
        <w:rPr>
          <w:u w:val="single"/>
        </w:rPr>
        <w:t>exposures</w:t>
      </w:r>
      <w:r w:rsidRPr="00930329">
        <w:t xml:space="preserve"> to a minimum, even when those exposures are already well below the required </w:t>
      </w:r>
      <w:r w:rsidRPr="00930329">
        <w:rPr>
          <w:u w:val="single"/>
        </w:rPr>
        <w:t>dose limits</w:t>
      </w:r>
      <w:r w:rsidRPr="00930329">
        <w:t xml:space="preserve">. An example might be to manipulate a radioactive source with 50 cm tongs rather than 25 cm tongs, thereby reducing the worker’s exposure. Of course, using a remotely controlled robot would reduce the worker’s </w:t>
      </w:r>
      <w:r w:rsidRPr="00930329">
        <w:rPr>
          <w:u w:val="single"/>
        </w:rPr>
        <w:t>dose</w:t>
      </w:r>
      <w:r w:rsidRPr="00930329">
        <w:t xml:space="preserve"> even further, but would probably cost hundreds of times more than a longer set of tongs (hence </w:t>
      </w:r>
      <w:r w:rsidRPr="00930329">
        <w:rPr>
          <w:u w:val="single"/>
        </w:rPr>
        <w:t>R</w:t>
      </w:r>
      <w:r w:rsidRPr="00930329">
        <w:t xml:space="preserve">easonably </w:t>
      </w:r>
      <w:r w:rsidRPr="00930329">
        <w:rPr>
          <w:u w:val="single"/>
        </w:rPr>
        <w:t>A</w:t>
      </w:r>
      <w:r w:rsidRPr="00930329">
        <w:t xml:space="preserve">chievable). Unfortunately, due to the nature of air crew exposure to </w:t>
      </w:r>
      <w:r w:rsidRPr="00930329">
        <w:rPr>
          <w:u w:val="single"/>
        </w:rPr>
        <w:t>cosmic radiation</w:t>
      </w:r>
      <w:r w:rsidRPr="00930329">
        <w:t>, there is little than can be done to reduce exposures from their present levels.</w:t>
      </w:r>
    </w:p>
    <w:p w:rsidR="00010F95" w:rsidRPr="00930329" w:rsidRDefault="00010F95" w:rsidP="00010F95">
      <w:pPr>
        <w:jc w:val="both"/>
      </w:pPr>
    </w:p>
    <w:p w:rsidR="00010F95" w:rsidRPr="00930329" w:rsidRDefault="00010F95" w:rsidP="00010F95">
      <w:pPr>
        <w:jc w:val="both"/>
      </w:pPr>
      <w:r w:rsidRPr="00930329">
        <w:rPr>
          <w:b/>
          <w:bCs/>
        </w:rPr>
        <w:t>Alpha Particle</w:t>
      </w:r>
      <w:r w:rsidRPr="00930329">
        <w:t xml:space="preserve"> (α): one of the more common forms of particle </w:t>
      </w:r>
      <w:r w:rsidRPr="00930329">
        <w:rPr>
          <w:u w:val="single"/>
        </w:rPr>
        <w:t>radiation</w:t>
      </w:r>
      <w:r w:rsidRPr="00930329">
        <w:t xml:space="preserve"> emitted from an unstable atomic </w:t>
      </w:r>
      <w:r w:rsidRPr="00930329">
        <w:rPr>
          <w:u w:val="single"/>
        </w:rPr>
        <w:t>nucleus</w:t>
      </w:r>
      <w:r w:rsidRPr="00930329">
        <w:t xml:space="preserve">. An alpha particle is actually an atomic nucleus in its own right, essentially being an </w:t>
      </w:r>
      <w:r w:rsidRPr="00930329">
        <w:rPr>
          <w:u w:val="single"/>
        </w:rPr>
        <w:t>ionised atom</w:t>
      </w:r>
      <w:r w:rsidRPr="00930329">
        <w:t xml:space="preserve"> of the element </w:t>
      </w:r>
      <w:r w:rsidRPr="00930329">
        <w:rPr>
          <w:u w:val="single"/>
        </w:rPr>
        <w:t>helium</w:t>
      </w:r>
      <w:r w:rsidRPr="00930329">
        <w:t>.</w:t>
      </w:r>
    </w:p>
    <w:p w:rsidR="00010F95" w:rsidRPr="00930329" w:rsidRDefault="00010F95" w:rsidP="00010F95">
      <w:pPr>
        <w:jc w:val="both"/>
      </w:pPr>
    </w:p>
    <w:p w:rsidR="00010F95" w:rsidRPr="00930329" w:rsidRDefault="00010F95" w:rsidP="00010F95">
      <w:pPr>
        <w:jc w:val="both"/>
      </w:pPr>
      <w:r w:rsidRPr="00930329">
        <w:rPr>
          <w:b/>
          <w:bCs/>
        </w:rPr>
        <w:t>Ambient Dose Equivalent</w:t>
      </w:r>
      <w:r w:rsidRPr="00930329">
        <w:t xml:space="preserve"> (H*(10)): this is one of several quantities used to assess the effects of </w:t>
      </w:r>
      <w:r w:rsidRPr="00930329">
        <w:rPr>
          <w:u w:val="single"/>
        </w:rPr>
        <w:t>radiation</w:t>
      </w:r>
      <w:r w:rsidRPr="00930329">
        <w:t xml:space="preserve"> on people, and like the others it is usually quoted in </w:t>
      </w:r>
      <w:r w:rsidRPr="00930329">
        <w:rPr>
          <w:u w:val="single"/>
        </w:rPr>
        <w:t>sieverts</w:t>
      </w:r>
      <w:r w:rsidRPr="00930329">
        <w:t xml:space="preserve">, </w:t>
      </w:r>
      <w:r w:rsidRPr="00930329">
        <w:rPr>
          <w:u w:val="single"/>
        </w:rPr>
        <w:t>millisieverts</w:t>
      </w:r>
      <w:r w:rsidRPr="00930329">
        <w:t xml:space="preserve"> or </w:t>
      </w:r>
      <w:r w:rsidRPr="00930329">
        <w:rPr>
          <w:u w:val="single"/>
        </w:rPr>
        <w:t>microsieverts</w:t>
      </w:r>
      <w:r w:rsidRPr="00930329">
        <w:t xml:space="preserve">. Most detectors used in radiation protection have been designed to measure ambient dose equivalent, as it is a simpler quantity to measure than </w:t>
      </w:r>
      <w:r w:rsidRPr="00930329">
        <w:rPr>
          <w:u w:val="single"/>
        </w:rPr>
        <w:t>effective dose</w:t>
      </w:r>
      <w:r w:rsidRPr="00930329">
        <w:t>.</w:t>
      </w:r>
    </w:p>
    <w:p w:rsidR="00010F95" w:rsidRPr="00930329" w:rsidRDefault="00010F95" w:rsidP="00010F95">
      <w:pPr>
        <w:jc w:val="both"/>
      </w:pPr>
    </w:p>
    <w:p w:rsidR="00010F95" w:rsidRPr="00930329" w:rsidRDefault="00010F95" w:rsidP="00010F95">
      <w:pPr>
        <w:jc w:val="both"/>
      </w:pPr>
      <w:r w:rsidRPr="00930329">
        <w:rPr>
          <w:b/>
          <w:bCs/>
        </w:rPr>
        <w:t>Amino Acid</w:t>
      </w:r>
      <w:r w:rsidRPr="00930329">
        <w:t xml:space="preserve">: one of a number of special molecules that link together easily to make proteins and other biologically important structures. Four different amino acids are the ‘active ingredient’ in </w:t>
      </w:r>
      <w:smartTag w:uri="urn:schemas-microsoft-com:office:smarttags" w:element="stockticker">
        <w:r w:rsidRPr="00930329">
          <w:rPr>
            <w:u w:val="single"/>
          </w:rPr>
          <w:t>DNA</w:t>
        </w:r>
      </w:smartTag>
      <w:r w:rsidRPr="00930329">
        <w:t xml:space="preserve">: adenosine, cytosine, guanine and thymine (or A, C, G and T for short). A long sequence containing these four amino acids form a mini-instruction set called a </w:t>
      </w:r>
      <w:r w:rsidRPr="00930329">
        <w:rPr>
          <w:u w:val="single"/>
        </w:rPr>
        <w:t>gene</w:t>
      </w:r>
      <w:r w:rsidRPr="00930329">
        <w:t xml:space="preserve">. Although the amino acids can be linked in any order or combination on </w:t>
      </w:r>
      <w:r w:rsidRPr="00930329">
        <w:lastRenderedPageBreak/>
        <w:t xml:space="preserve">one of </w:t>
      </w:r>
      <w:smartTag w:uri="urn:schemas-microsoft-com:office:smarttags" w:element="stockticker">
        <w:r w:rsidRPr="00930329">
          <w:t>DNA</w:t>
        </w:r>
      </w:smartTag>
      <w:r w:rsidRPr="00930329">
        <w:t>’s two strands, the arrangement on the first strand fixes the arrangement on the second. Adenosine on Strand One requires cytosine on Strand Two (and vice versa), likewise with guanine and thymine.</w:t>
      </w:r>
    </w:p>
    <w:p w:rsidR="00010F95" w:rsidRPr="00930329" w:rsidRDefault="00010F95" w:rsidP="00010F95">
      <w:pPr>
        <w:jc w:val="both"/>
      </w:pPr>
      <w:r w:rsidRPr="00930329">
        <w:t>Hence if Strand One contains the sequence</w:t>
      </w:r>
      <w:r w:rsidRPr="00930329">
        <w:tab/>
        <w:t>ATGCAATGC, then Strand Two would have to be CGTACCGTA.</w:t>
      </w:r>
    </w:p>
    <w:p w:rsidR="00010F95" w:rsidRPr="00930329" w:rsidRDefault="00010F95" w:rsidP="00010F95">
      <w:pPr>
        <w:jc w:val="both"/>
      </w:pPr>
    </w:p>
    <w:p w:rsidR="00010F95" w:rsidRPr="00930329" w:rsidRDefault="00010F95" w:rsidP="00010F95">
      <w:pPr>
        <w:jc w:val="both"/>
      </w:pPr>
      <w:r w:rsidRPr="00930329">
        <w:rPr>
          <w:b/>
          <w:bCs/>
        </w:rPr>
        <w:t>Becquerel</w:t>
      </w:r>
      <w:r w:rsidRPr="00930329">
        <w:t xml:space="preserve"> (Bq): the unit of </w:t>
      </w:r>
      <w:r w:rsidRPr="00930329">
        <w:rPr>
          <w:u w:val="single"/>
        </w:rPr>
        <w:t>activity</w:t>
      </w:r>
      <w:r w:rsidRPr="00930329">
        <w:t xml:space="preserve">. One Becquerel is equivalent to one nuclear disintegration per second. N.B. one disintegration may produce more than one form of radiation, e.g. several </w:t>
      </w:r>
      <w:r w:rsidRPr="00930329">
        <w:rPr>
          <w:u w:val="single"/>
        </w:rPr>
        <w:t>gamma rays</w:t>
      </w:r>
      <w:r w:rsidRPr="00930329">
        <w:t xml:space="preserve">, </w:t>
      </w:r>
      <w:r w:rsidRPr="00930329">
        <w:rPr>
          <w:u w:val="single"/>
        </w:rPr>
        <w:t>neutrons</w:t>
      </w:r>
      <w:r w:rsidRPr="00930329">
        <w:t xml:space="preserve"> and/or </w:t>
      </w:r>
      <w:r w:rsidRPr="00930329">
        <w:rPr>
          <w:u w:val="single"/>
        </w:rPr>
        <w:t>alpha particles</w:t>
      </w:r>
      <w:r w:rsidRPr="00930329">
        <w:t>.</w:t>
      </w:r>
    </w:p>
    <w:p w:rsidR="00010F95" w:rsidRPr="00930329" w:rsidRDefault="00010F95" w:rsidP="00010F95">
      <w:pPr>
        <w:jc w:val="both"/>
      </w:pPr>
    </w:p>
    <w:p w:rsidR="00010F95" w:rsidRPr="00930329" w:rsidRDefault="00010F95" w:rsidP="00010F95">
      <w:pPr>
        <w:jc w:val="both"/>
      </w:pPr>
      <w:r w:rsidRPr="00930329">
        <w:rPr>
          <w:b/>
        </w:rPr>
        <w:t>Charge</w:t>
      </w:r>
      <w:r w:rsidRPr="00930329">
        <w:t xml:space="preserve">: an electrical property associated with most subatomic particles that cause them to either be attracted to or repelled from each other. It comes in two forms: positive charge and negative charge. Charges of the same type repel each other, whereas opposite charges attract each other. </w:t>
      </w:r>
      <w:r w:rsidRPr="00930329">
        <w:rPr>
          <w:u w:val="single"/>
        </w:rPr>
        <w:t>Electrons</w:t>
      </w:r>
      <w:r w:rsidRPr="00930329">
        <w:t xml:space="preserve"> have a negative charge and </w:t>
      </w:r>
      <w:r w:rsidRPr="00930329">
        <w:rPr>
          <w:u w:val="single"/>
        </w:rPr>
        <w:t>protons</w:t>
      </w:r>
      <w:r w:rsidRPr="00930329">
        <w:t xml:space="preserve"> have a positive charge.</w:t>
      </w:r>
    </w:p>
    <w:p w:rsidR="00010F95" w:rsidRPr="00930329" w:rsidRDefault="00010F95" w:rsidP="00010F95">
      <w:pPr>
        <w:jc w:val="both"/>
      </w:pPr>
    </w:p>
    <w:p w:rsidR="00010F95" w:rsidRPr="00930329" w:rsidRDefault="00010F95" w:rsidP="00010F95">
      <w:pPr>
        <w:jc w:val="both"/>
      </w:pPr>
      <w:r w:rsidRPr="00930329">
        <w:rPr>
          <w:b/>
          <w:bCs/>
        </w:rPr>
        <w:t>Chromosome</w:t>
      </w:r>
      <w:r w:rsidRPr="00930329">
        <w:t xml:space="preserve">: a collection of </w:t>
      </w:r>
      <w:r w:rsidRPr="00930329">
        <w:rPr>
          <w:u w:val="single"/>
        </w:rPr>
        <w:t>genes</w:t>
      </w:r>
      <w:r w:rsidRPr="00930329">
        <w:t xml:space="preserve"> strung together. There are 23 pairs of chromosomes in humans, the most famous of which are the X and Y chromosomes.</w:t>
      </w:r>
    </w:p>
    <w:p w:rsidR="00010F95" w:rsidRPr="00930329" w:rsidRDefault="00010F95" w:rsidP="00010F95">
      <w:pPr>
        <w:jc w:val="both"/>
      </w:pPr>
    </w:p>
    <w:p w:rsidR="00010F95" w:rsidRPr="00930329" w:rsidRDefault="00010F95" w:rsidP="00010F95">
      <w:pPr>
        <w:jc w:val="both"/>
      </w:pPr>
      <w:smartTag w:uri="urn:schemas-microsoft-com:office:smarttags" w:element="stockticker">
        <w:r w:rsidRPr="00930329">
          <w:rPr>
            <w:b/>
            <w:bCs/>
          </w:rPr>
          <w:t>CME</w:t>
        </w:r>
      </w:smartTag>
      <w:r w:rsidRPr="00930329">
        <w:t>: see C</w:t>
      </w:r>
      <w:r w:rsidRPr="00930329">
        <w:rPr>
          <w:u w:val="single"/>
        </w:rPr>
        <w:t>oronal Mass Ejection</w:t>
      </w:r>
      <w:r w:rsidRPr="00930329">
        <w:t>.</w:t>
      </w:r>
    </w:p>
    <w:p w:rsidR="00010F95" w:rsidRPr="00930329" w:rsidRDefault="00010F95" w:rsidP="00010F95">
      <w:pPr>
        <w:jc w:val="both"/>
      </w:pPr>
    </w:p>
    <w:p w:rsidR="00010F95" w:rsidRPr="00930329" w:rsidRDefault="00010F95" w:rsidP="00010F95">
      <w:pPr>
        <w:jc w:val="both"/>
      </w:pPr>
      <w:r w:rsidRPr="00930329">
        <w:rPr>
          <w:b/>
          <w:bCs/>
        </w:rPr>
        <w:t>Coronal Mass Ejection</w:t>
      </w:r>
      <w:r w:rsidRPr="00930329">
        <w:t xml:space="preserve">: </w:t>
      </w:r>
      <w:smartTag w:uri="urn:schemas-microsoft-com:office:smarttags" w:element="stockticker">
        <w:r w:rsidRPr="00930329">
          <w:t>CME</w:t>
        </w:r>
      </w:smartTag>
      <w:r w:rsidRPr="00930329">
        <w:t xml:space="preserve">. A pocket of </w:t>
      </w:r>
      <w:r w:rsidRPr="00930329">
        <w:rPr>
          <w:u w:val="single"/>
        </w:rPr>
        <w:t>plasma</w:t>
      </w:r>
      <w:r w:rsidRPr="00930329">
        <w:t xml:space="preserve"> gas ejected from the Sun’s outer regions (the Corona), usually caused by the interaction of different </w:t>
      </w:r>
      <w:r w:rsidRPr="00930329">
        <w:rPr>
          <w:u w:val="single"/>
        </w:rPr>
        <w:t>sunspots</w:t>
      </w:r>
      <w:r w:rsidRPr="00930329">
        <w:t xml:space="preserve">. A </w:t>
      </w:r>
      <w:smartTag w:uri="urn:schemas-microsoft-com:office:smarttags" w:element="stockticker">
        <w:r w:rsidRPr="00930329">
          <w:t>CME</w:t>
        </w:r>
      </w:smartTag>
      <w:r w:rsidRPr="00930329">
        <w:t xml:space="preserve"> follows a spiral track out from the Sun. A </w:t>
      </w:r>
      <w:smartTag w:uri="urn:schemas-microsoft-com:office:smarttags" w:element="stockticker">
        <w:r w:rsidRPr="00930329">
          <w:t>CME</w:t>
        </w:r>
      </w:smartTag>
      <w:r w:rsidRPr="00930329">
        <w:t xml:space="preserve"> that then collides with the Earth causing significant increases in particle numbers in the atmosphere is known as a </w:t>
      </w:r>
      <w:r w:rsidRPr="00930329">
        <w:rPr>
          <w:u w:val="single"/>
        </w:rPr>
        <w:t>solar particle event</w:t>
      </w:r>
      <w:r w:rsidRPr="00930329">
        <w:t xml:space="preserve"> (SPE), or sometimes a solar energetic particle event. If the particles within the plasma gas are energetic enough, they can cause </w:t>
      </w:r>
      <w:r w:rsidRPr="00930329">
        <w:rPr>
          <w:u w:val="single"/>
        </w:rPr>
        <w:t>ground level monitor</w:t>
      </w:r>
      <w:r w:rsidRPr="00930329">
        <w:t xml:space="preserve"> count rates to increase, and therefore become reclassified as a </w:t>
      </w:r>
      <w:r w:rsidRPr="00930329">
        <w:rPr>
          <w:u w:val="single"/>
        </w:rPr>
        <w:t>ground level event</w:t>
      </w:r>
      <w:r w:rsidRPr="00930329">
        <w:t>.</w:t>
      </w:r>
    </w:p>
    <w:p w:rsidR="00010F95" w:rsidRPr="00930329" w:rsidRDefault="00010F95" w:rsidP="00010F95">
      <w:pPr>
        <w:jc w:val="both"/>
      </w:pPr>
    </w:p>
    <w:p w:rsidR="00010F95" w:rsidRPr="00930329" w:rsidRDefault="00010F95" w:rsidP="00010F95">
      <w:pPr>
        <w:jc w:val="both"/>
      </w:pPr>
      <w:r w:rsidRPr="00930329">
        <w:rPr>
          <w:b/>
          <w:bCs/>
        </w:rPr>
        <w:t>Cosmic Radiation</w:t>
      </w:r>
      <w:r w:rsidRPr="00930329">
        <w:t xml:space="preserve">: CR. Highly energetic </w:t>
      </w:r>
      <w:r w:rsidRPr="00930329">
        <w:rPr>
          <w:u w:val="single"/>
        </w:rPr>
        <w:t>radiation</w:t>
      </w:r>
      <w:r w:rsidRPr="00930329">
        <w:t xml:space="preserve">, primarily </w:t>
      </w:r>
      <w:r w:rsidRPr="00930329">
        <w:rPr>
          <w:u w:val="single"/>
        </w:rPr>
        <w:t>protons</w:t>
      </w:r>
      <w:r w:rsidRPr="00930329">
        <w:t xml:space="preserve">, which enter the upper atmosphere, and collide with oxygen and nitrogen atoms. This generates a whole range of different types of radiation, including </w:t>
      </w:r>
      <w:r w:rsidRPr="00930329">
        <w:rPr>
          <w:u w:val="single"/>
        </w:rPr>
        <w:t>neutrons</w:t>
      </w:r>
      <w:r w:rsidRPr="00930329">
        <w:t xml:space="preserve">, </w:t>
      </w:r>
      <w:r w:rsidRPr="00930329">
        <w:rPr>
          <w:u w:val="single"/>
        </w:rPr>
        <w:t>gamma rays</w:t>
      </w:r>
      <w:r w:rsidRPr="00930329">
        <w:t xml:space="preserve"> and </w:t>
      </w:r>
      <w:r w:rsidRPr="00930329">
        <w:rPr>
          <w:u w:val="single"/>
        </w:rPr>
        <w:t>electrons</w:t>
      </w:r>
      <w:r w:rsidRPr="00930329">
        <w:t xml:space="preserve">, which can penetrate down to aircraft altitudes. CR is usually divided into two categories: </w:t>
      </w:r>
      <w:r w:rsidRPr="00930329">
        <w:rPr>
          <w:u w:val="single"/>
        </w:rPr>
        <w:t>galactic cosmic radiation</w:t>
      </w:r>
      <w:r w:rsidRPr="00930329">
        <w:t xml:space="preserve"> and </w:t>
      </w:r>
      <w:r w:rsidRPr="00930329">
        <w:rPr>
          <w:u w:val="single"/>
        </w:rPr>
        <w:t>solar cosmic radiation</w:t>
      </w:r>
      <w:r w:rsidRPr="00930329">
        <w:t>.</w:t>
      </w:r>
    </w:p>
    <w:p w:rsidR="00010F95" w:rsidRPr="00930329" w:rsidRDefault="00010F95" w:rsidP="00010F95">
      <w:pPr>
        <w:jc w:val="both"/>
      </w:pPr>
    </w:p>
    <w:p w:rsidR="00010F95" w:rsidRPr="00930329" w:rsidRDefault="00010F95" w:rsidP="00010F95">
      <w:pPr>
        <w:jc w:val="both"/>
      </w:pPr>
      <w:r w:rsidRPr="00930329">
        <w:rPr>
          <w:b/>
          <w:bCs/>
        </w:rPr>
        <w:t>CR</w:t>
      </w:r>
      <w:r w:rsidRPr="00930329">
        <w:t xml:space="preserve">: see </w:t>
      </w:r>
      <w:r w:rsidRPr="00930329">
        <w:rPr>
          <w:u w:val="single"/>
        </w:rPr>
        <w:t>Cosmic Radiation</w:t>
      </w:r>
      <w:r w:rsidRPr="00930329">
        <w:t>.</w:t>
      </w:r>
    </w:p>
    <w:p w:rsidR="00010F95" w:rsidRPr="00930329" w:rsidRDefault="00010F95" w:rsidP="00010F95">
      <w:pPr>
        <w:jc w:val="both"/>
      </w:pPr>
    </w:p>
    <w:p w:rsidR="00010F95" w:rsidRPr="00930329" w:rsidRDefault="00010F95" w:rsidP="00010F95">
      <w:pPr>
        <w:jc w:val="both"/>
      </w:pPr>
      <w:smartTag w:uri="urn:schemas-microsoft-com:office:smarttags" w:element="stockticker">
        <w:r w:rsidRPr="00930329">
          <w:rPr>
            <w:b/>
            <w:bCs/>
          </w:rPr>
          <w:t>DNA</w:t>
        </w:r>
      </w:smartTag>
      <w:r w:rsidRPr="00930329">
        <w:t xml:space="preserve"> (Deoxyribonucleic acid): the molecule that makes up </w:t>
      </w:r>
      <w:r w:rsidRPr="00930329">
        <w:rPr>
          <w:u w:val="single"/>
        </w:rPr>
        <w:t>genes</w:t>
      </w:r>
      <w:r w:rsidRPr="00930329">
        <w:t xml:space="preserve"> and </w:t>
      </w:r>
      <w:r w:rsidRPr="00930329">
        <w:rPr>
          <w:u w:val="single"/>
        </w:rPr>
        <w:t>chromosomes</w:t>
      </w:r>
      <w:r w:rsidRPr="00930329">
        <w:t xml:space="preserve">. </w:t>
      </w:r>
      <w:smartTag w:uri="urn:schemas-microsoft-com:office:smarttags" w:element="stockticker">
        <w:r w:rsidRPr="00930329">
          <w:t>DNA</w:t>
        </w:r>
      </w:smartTag>
      <w:r w:rsidRPr="00930329">
        <w:t xml:space="preserve"> itself is made of a double-helix structure of </w:t>
      </w:r>
      <w:r w:rsidRPr="00930329">
        <w:rPr>
          <w:u w:val="single"/>
        </w:rPr>
        <w:t>amino acids</w:t>
      </w:r>
      <w:r w:rsidRPr="00930329">
        <w:t xml:space="preserve">, which is essentially two intertwined spirals. </w:t>
      </w:r>
      <w:smartTag w:uri="urn:schemas-microsoft-com:office:smarttags" w:element="stockticker">
        <w:r w:rsidRPr="00930329">
          <w:t>DNA</w:t>
        </w:r>
      </w:smartTag>
      <w:r w:rsidRPr="00930329">
        <w:t xml:space="preserve"> holds the blueprint for the construction of an individual’s cells, and the implications of damage to a cell’s </w:t>
      </w:r>
      <w:smartTag w:uri="urn:schemas-microsoft-com:office:smarttags" w:element="stockticker">
        <w:r w:rsidRPr="00930329">
          <w:t>DNA</w:t>
        </w:r>
      </w:smartTag>
      <w:r w:rsidRPr="00930329">
        <w:t xml:space="preserve"> are enormous. Fortunately the double-helix structure is actually very robust: damage to one strand of the double-helix can usually be repaired by referring to the undamaged strand. It is only when there is damage to both strands that that the </w:t>
      </w:r>
      <w:smartTag w:uri="urn:schemas-microsoft-com:office:smarttags" w:element="stockticker">
        <w:r w:rsidRPr="00930329">
          <w:t>DNA</w:t>
        </w:r>
      </w:smartTag>
      <w:r w:rsidRPr="00930329">
        <w:t xml:space="preserve"> is unlikely to be properly repaired. Different types of </w:t>
      </w:r>
      <w:r w:rsidRPr="00930329">
        <w:rPr>
          <w:u w:val="single"/>
        </w:rPr>
        <w:t>radiation</w:t>
      </w:r>
      <w:r w:rsidRPr="00930329">
        <w:t xml:space="preserve"> have different likelihoods of damaging one or both strands of </w:t>
      </w:r>
      <w:smartTag w:uri="urn:schemas-microsoft-com:office:smarttags" w:element="stockticker">
        <w:r w:rsidRPr="00930329">
          <w:t>DNA</w:t>
        </w:r>
      </w:smartTag>
      <w:r w:rsidRPr="00930329">
        <w:t xml:space="preserve">, </w:t>
      </w:r>
      <w:r w:rsidRPr="00930329">
        <w:lastRenderedPageBreak/>
        <w:t xml:space="preserve">which is why tissue is more sensitive to some sorts of radiation than others. N.B. </w:t>
      </w:r>
      <w:smartTag w:uri="urn:schemas-microsoft-com:office:smarttags" w:element="stockticker">
        <w:r w:rsidRPr="00930329">
          <w:t>DNA</w:t>
        </w:r>
      </w:smartTag>
      <w:r w:rsidRPr="00930329">
        <w:t xml:space="preserve"> can be damaged in other ways, e.g. by chemicals, viruses, etc.</w:t>
      </w:r>
    </w:p>
    <w:p w:rsidR="00010F95" w:rsidRPr="00930329" w:rsidRDefault="00010F95" w:rsidP="00010F95">
      <w:pPr>
        <w:jc w:val="both"/>
        <w:rPr>
          <w:b/>
          <w:bCs/>
        </w:rPr>
      </w:pPr>
    </w:p>
    <w:p w:rsidR="00010F95" w:rsidRPr="00930329" w:rsidRDefault="00010F95" w:rsidP="00010F95">
      <w:pPr>
        <w:jc w:val="both"/>
      </w:pPr>
      <w:r w:rsidRPr="00930329">
        <w:rPr>
          <w:b/>
          <w:bCs/>
        </w:rPr>
        <w:t>Dose</w:t>
      </w:r>
      <w:r w:rsidRPr="00930329">
        <w:t xml:space="preserve">: a measure of </w:t>
      </w:r>
      <w:r w:rsidRPr="00930329">
        <w:rPr>
          <w:u w:val="single"/>
        </w:rPr>
        <w:t>energy</w:t>
      </w:r>
      <w:r w:rsidRPr="00930329">
        <w:t xml:space="preserve"> deposited in tissue by </w:t>
      </w:r>
      <w:r w:rsidRPr="00930329">
        <w:rPr>
          <w:u w:val="single"/>
        </w:rPr>
        <w:t>radiation</w:t>
      </w:r>
      <w:r w:rsidRPr="00930329">
        <w:t xml:space="preserve">. Confusingly, it is used as a short-hand for a number of different quantities including </w:t>
      </w:r>
      <w:r w:rsidRPr="00930329">
        <w:rPr>
          <w:u w:val="single"/>
        </w:rPr>
        <w:t>absorbed dose</w:t>
      </w:r>
      <w:r w:rsidRPr="00930329">
        <w:t xml:space="preserve">, </w:t>
      </w:r>
      <w:r w:rsidRPr="00930329">
        <w:rPr>
          <w:u w:val="single"/>
        </w:rPr>
        <w:t>ambient dose equivalent</w:t>
      </w:r>
      <w:r w:rsidRPr="00930329">
        <w:t xml:space="preserve">, </w:t>
      </w:r>
      <w:r w:rsidRPr="00930329">
        <w:rPr>
          <w:u w:val="single"/>
        </w:rPr>
        <w:t>personal dose equivalent</w:t>
      </w:r>
      <w:r w:rsidRPr="00930329">
        <w:t xml:space="preserve"> and </w:t>
      </w:r>
      <w:r w:rsidRPr="00930329">
        <w:rPr>
          <w:u w:val="single"/>
        </w:rPr>
        <w:t>effective dose</w:t>
      </w:r>
      <w:r w:rsidRPr="00930329">
        <w:t>.</w:t>
      </w:r>
    </w:p>
    <w:p w:rsidR="00010F95" w:rsidRPr="00930329" w:rsidRDefault="00010F95" w:rsidP="00010F95">
      <w:pPr>
        <w:jc w:val="both"/>
      </w:pPr>
    </w:p>
    <w:p w:rsidR="00010F95" w:rsidRDefault="00010F95" w:rsidP="00010F95">
      <w:pPr>
        <w:jc w:val="both"/>
      </w:pPr>
      <w:r w:rsidRPr="00930329">
        <w:rPr>
          <w:b/>
          <w:bCs/>
        </w:rPr>
        <w:t>Dose Limit</w:t>
      </w:r>
      <w:r w:rsidRPr="00930329">
        <w:t xml:space="preserve">: a legal restriction on the level of </w:t>
      </w:r>
      <w:r w:rsidRPr="00930329">
        <w:rPr>
          <w:u w:val="single"/>
        </w:rPr>
        <w:t>exposure</w:t>
      </w:r>
      <w:r w:rsidRPr="00930329">
        <w:t xml:space="preserve"> that a person can receive. In the UK, the annual dose limit for </w:t>
      </w:r>
      <w:r w:rsidRPr="00930329">
        <w:rPr>
          <w:u w:val="single"/>
        </w:rPr>
        <w:t>occupationally exposed workers</w:t>
      </w:r>
      <w:r w:rsidRPr="00930329">
        <w:t xml:space="preserve"> is 20 </w:t>
      </w:r>
      <w:r w:rsidRPr="00930329">
        <w:rPr>
          <w:u w:val="single"/>
        </w:rPr>
        <w:t>millisieverts</w:t>
      </w:r>
      <w:r w:rsidRPr="00930329">
        <w:t xml:space="preserve">, for members of the public it is 1 </w:t>
      </w:r>
      <w:r w:rsidRPr="00930329">
        <w:rPr>
          <w:u w:val="single"/>
        </w:rPr>
        <w:t>millisievert</w:t>
      </w:r>
      <w:r w:rsidRPr="00930329">
        <w:t xml:space="preserve">. N.B. the figure of 6 millisieverts applied to air crew is an </w:t>
      </w:r>
      <w:r w:rsidRPr="00930329">
        <w:rPr>
          <w:u w:val="single"/>
        </w:rPr>
        <w:t>action level</w:t>
      </w:r>
      <w:r w:rsidRPr="00930329">
        <w:t xml:space="preserve"> rather than a dose limit.</w:t>
      </w:r>
    </w:p>
    <w:p w:rsidR="001749C2" w:rsidRDefault="001749C2" w:rsidP="00010F95">
      <w:pPr>
        <w:jc w:val="both"/>
      </w:pPr>
    </w:p>
    <w:p w:rsidR="001749C2" w:rsidRPr="001749C2" w:rsidRDefault="001749C2" w:rsidP="00010F95">
      <w:pPr>
        <w:jc w:val="both"/>
      </w:pPr>
      <w:r>
        <w:rPr>
          <w:b/>
        </w:rPr>
        <w:t>D-region Absorption</w:t>
      </w:r>
      <w:r>
        <w:t xml:space="preserve">: </w:t>
      </w:r>
      <w:r w:rsidRPr="001749C2">
        <w:t xml:space="preserve">Most of the </w:t>
      </w:r>
      <w:r w:rsidRPr="001749C2">
        <w:rPr>
          <w:u w:val="single"/>
        </w:rPr>
        <w:t>absorption</w:t>
      </w:r>
      <w:r w:rsidRPr="001749C2">
        <w:t xml:space="preserve"> </w:t>
      </w:r>
      <w:r>
        <w:t xml:space="preserve">of </w:t>
      </w:r>
      <w:r w:rsidRPr="001749C2">
        <w:rPr>
          <w:u w:val="single"/>
        </w:rPr>
        <w:t>radio waves</w:t>
      </w:r>
      <w:r>
        <w:t xml:space="preserve"> occur</w:t>
      </w:r>
      <w:r w:rsidRPr="001749C2">
        <w:t xml:space="preserve"> in the ionospheric </w:t>
      </w:r>
      <w:r w:rsidRPr="001749C2">
        <w:rPr>
          <w:i/>
          <w:iCs/>
        </w:rPr>
        <w:t>D</w:t>
      </w:r>
      <w:r w:rsidRPr="001749C2">
        <w:t xml:space="preserve"> region (50 - 90 km altitude). Within this region the neutral density is relatively constant over time, so variations in the local </w:t>
      </w:r>
      <w:r w:rsidRPr="001749C2">
        <w:rPr>
          <w:u w:val="single"/>
        </w:rPr>
        <w:t>electron</w:t>
      </w:r>
      <w:r w:rsidRPr="001749C2">
        <w:t xml:space="preserve"> density drive the total amount of </w:t>
      </w:r>
      <w:r w:rsidRPr="001749C2">
        <w:rPr>
          <w:u w:val="single"/>
        </w:rPr>
        <w:t>absorption</w:t>
      </w:r>
      <w:r w:rsidRPr="001749C2">
        <w:t xml:space="preserve">. The electron density is a function of many parameters and normally varies with local time, latitude, season, and over the </w:t>
      </w:r>
      <w:r w:rsidRPr="00B73B32">
        <w:rPr>
          <w:u w:val="single"/>
        </w:rPr>
        <w:t>solar cycle</w:t>
      </w:r>
      <w:r w:rsidRPr="001749C2">
        <w:t xml:space="preserve">. These "natural" changes are predictable, and affect absorption only moderately at the lowest </w:t>
      </w:r>
      <w:r w:rsidRPr="00B73B32">
        <w:rPr>
          <w:u w:val="single"/>
        </w:rPr>
        <w:t>HF</w:t>
      </w:r>
      <w:r w:rsidRPr="001749C2">
        <w:t xml:space="preserve"> frequencies. Much more significant changes to the </w:t>
      </w:r>
      <w:r w:rsidRPr="00B73B32">
        <w:rPr>
          <w:u w:val="single"/>
        </w:rPr>
        <w:t>electron</w:t>
      </w:r>
      <w:r w:rsidRPr="001749C2">
        <w:t xml:space="preserve"> density, and therefore the absorption strength, are seen as a result of </w:t>
      </w:r>
      <w:r w:rsidRPr="00B73B32">
        <w:t xml:space="preserve">solar </w:t>
      </w:r>
      <w:r w:rsidRPr="00B73B32">
        <w:rPr>
          <w:u w:val="single"/>
        </w:rPr>
        <w:t>x-ray</w:t>
      </w:r>
      <w:r w:rsidRPr="001749C2">
        <w:t xml:space="preserve"> </w:t>
      </w:r>
      <w:r w:rsidRPr="00B73B32">
        <w:rPr>
          <w:u w:val="single"/>
        </w:rPr>
        <w:t>flares</w:t>
      </w:r>
      <w:r w:rsidRPr="001749C2">
        <w:t>.</w:t>
      </w:r>
    </w:p>
    <w:p w:rsidR="00010F95" w:rsidRPr="00930329" w:rsidRDefault="00010F95" w:rsidP="00010F95">
      <w:pPr>
        <w:jc w:val="both"/>
        <w:rPr>
          <w:b/>
          <w:bCs/>
        </w:rPr>
      </w:pPr>
    </w:p>
    <w:p w:rsidR="00010F95" w:rsidRPr="00930329" w:rsidRDefault="00010F95" w:rsidP="00010F95">
      <w:pPr>
        <w:jc w:val="both"/>
      </w:pPr>
      <w:r w:rsidRPr="00930329">
        <w:rPr>
          <w:b/>
          <w:bCs/>
        </w:rPr>
        <w:t xml:space="preserve">Effective Dose </w:t>
      </w:r>
      <w:r w:rsidRPr="00930329">
        <w:t xml:space="preserve">(E): this is the ‘legal quantity’ in radiation protection. It is actually a theoretical quantity, as it is based around a ‘standard person’. It takes account of the differing damage caused by different types of radiation to human tissue, and of the different sensitivities of different tissues to radiation in general. Like all the other quantities that measure the harm caused to people by radiation, effective dose is usually quoted in units of </w:t>
      </w:r>
      <w:r w:rsidRPr="00930329">
        <w:rPr>
          <w:u w:val="single"/>
        </w:rPr>
        <w:t>sieverts</w:t>
      </w:r>
      <w:r w:rsidRPr="00930329">
        <w:t xml:space="preserve">, </w:t>
      </w:r>
      <w:r w:rsidRPr="00930329">
        <w:rPr>
          <w:u w:val="single"/>
        </w:rPr>
        <w:t>millisieverts</w:t>
      </w:r>
      <w:r w:rsidRPr="00930329">
        <w:t xml:space="preserve"> or </w:t>
      </w:r>
      <w:r w:rsidRPr="00930329">
        <w:rPr>
          <w:u w:val="single"/>
        </w:rPr>
        <w:t>microsieverts</w:t>
      </w:r>
      <w:r w:rsidRPr="00930329">
        <w:t xml:space="preserve">. The quantities </w:t>
      </w:r>
      <w:r w:rsidRPr="00930329">
        <w:rPr>
          <w:u w:val="single"/>
        </w:rPr>
        <w:t>ambient dose equivalent</w:t>
      </w:r>
      <w:r w:rsidRPr="00930329">
        <w:t xml:space="preserve"> and </w:t>
      </w:r>
      <w:r w:rsidRPr="00930329">
        <w:rPr>
          <w:u w:val="single"/>
        </w:rPr>
        <w:t>personal dose equivalent</w:t>
      </w:r>
      <w:r w:rsidRPr="00930329">
        <w:t xml:space="preserve"> were conceived as ways to measure this theoretical quantity.</w:t>
      </w:r>
    </w:p>
    <w:p w:rsidR="00010F95" w:rsidRPr="00930329" w:rsidRDefault="00010F95" w:rsidP="00010F95">
      <w:pPr>
        <w:jc w:val="both"/>
      </w:pPr>
    </w:p>
    <w:p w:rsidR="00010F95" w:rsidRPr="00930329" w:rsidRDefault="00010F95" w:rsidP="00010F95">
      <w:pPr>
        <w:jc w:val="both"/>
      </w:pPr>
      <w:r w:rsidRPr="00930329">
        <w:rPr>
          <w:b/>
          <w:bCs/>
        </w:rPr>
        <w:t>Electromagnetic Radiation</w:t>
      </w:r>
      <w:r w:rsidRPr="00930329">
        <w:t xml:space="preserve">: little parcels of electric and magnetic fields that oscillate in strength. The frequency of that oscillation dictates how much </w:t>
      </w:r>
      <w:r w:rsidRPr="00930329">
        <w:rPr>
          <w:u w:val="single"/>
        </w:rPr>
        <w:t>energy</w:t>
      </w:r>
      <w:r w:rsidRPr="00930329">
        <w:t xml:space="preserve"> the parcel contains. Examples of electromagnetic radiation (in order of increasing frequency) are: radar, </w:t>
      </w:r>
      <w:r w:rsidRPr="00930329">
        <w:rPr>
          <w:u w:val="single"/>
        </w:rPr>
        <w:t>microwaves</w:t>
      </w:r>
      <w:r w:rsidRPr="00930329">
        <w:t xml:space="preserve">, </w:t>
      </w:r>
      <w:r w:rsidRPr="00930329">
        <w:rPr>
          <w:u w:val="single"/>
        </w:rPr>
        <w:t>infrared radiation</w:t>
      </w:r>
      <w:r w:rsidRPr="00930329">
        <w:t xml:space="preserve">, visible light, </w:t>
      </w:r>
      <w:r w:rsidRPr="00930329">
        <w:rPr>
          <w:u w:val="single"/>
        </w:rPr>
        <w:t>ultraviolet radiation</w:t>
      </w:r>
      <w:r w:rsidRPr="00930329">
        <w:t xml:space="preserve">, </w:t>
      </w:r>
      <w:r w:rsidRPr="00930329">
        <w:rPr>
          <w:u w:val="single"/>
        </w:rPr>
        <w:t>x-rays</w:t>
      </w:r>
      <w:r w:rsidRPr="00930329">
        <w:t xml:space="preserve"> and </w:t>
      </w:r>
      <w:r w:rsidRPr="00930329">
        <w:rPr>
          <w:u w:val="single"/>
        </w:rPr>
        <w:t>gamma rays</w:t>
      </w:r>
      <w:r w:rsidRPr="00930329">
        <w:t>.</w:t>
      </w:r>
    </w:p>
    <w:p w:rsidR="00010F95" w:rsidRPr="00930329" w:rsidRDefault="00010F95" w:rsidP="00010F95">
      <w:pPr>
        <w:jc w:val="both"/>
      </w:pPr>
    </w:p>
    <w:p w:rsidR="00010F95" w:rsidRPr="00930329" w:rsidRDefault="00010F95" w:rsidP="00010F95">
      <w:pPr>
        <w:jc w:val="both"/>
      </w:pPr>
      <w:r w:rsidRPr="00930329">
        <w:rPr>
          <w:b/>
          <w:bCs/>
        </w:rPr>
        <w:t>Electron</w:t>
      </w:r>
      <w:r w:rsidRPr="00930329">
        <w:t xml:space="preserve">: one of the three types of particle that make up every atom in the universe (the others being the </w:t>
      </w:r>
      <w:r w:rsidRPr="00930329">
        <w:rPr>
          <w:u w:val="single"/>
        </w:rPr>
        <w:t>proton</w:t>
      </w:r>
      <w:r w:rsidRPr="00930329">
        <w:t xml:space="preserve"> and the </w:t>
      </w:r>
      <w:r w:rsidRPr="00930329">
        <w:rPr>
          <w:u w:val="single"/>
        </w:rPr>
        <w:t>neutron</w:t>
      </w:r>
      <w:r w:rsidRPr="00930329">
        <w:t xml:space="preserve">). Electrons buzz around the central atomic </w:t>
      </w:r>
      <w:r w:rsidRPr="00930329">
        <w:rPr>
          <w:u w:val="single"/>
        </w:rPr>
        <w:t>nucleus</w:t>
      </w:r>
      <w:r w:rsidRPr="00930329">
        <w:t xml:space="preserve"> in a number of layers or </w:t>
      </w:r>
      <w:r w:rsidRPr="00930329">
        <w:rPr>
          <w:i/>
          <w:iCs/>
        </w:rPr>
        <w:t>shells</w:t>
      </w:r>
      <w:r w:rsidRPr="00930329">
        <w:t xml:space="preserve">. Each electron carries one unit of negative </w:t>
      </w:r>
      <w:r w:rsidRPr="00930329">
        <w:rPr>
          <w:u w:val="single"/>
        </w:rPr>
        <w:t>charge</w:t>
      </w:r>
      <w:r w:rsidRPr="00930329">
        <w:t xml:space="preserve">. Electrons can be knocked free of their shells by interactions with </w:t>
      </w:r>
      <w:r w:rsidRPr="00930329">
        <w:rPr>
          <w:u w:val="single"/>
        </w:rPr>
        <w:t>x-rays</w:t>
      </w:r>
      <w:r w:rsidRPr="00930329">
        <w:t xml:space="preserve"> and </w:t>
      </w:r>
      <w:r w:rsidRPr="00930329">
        <w:rPr>
          <w:u w:val="single"/>
        </w:rPr>
        <w:t>gamma rays</w:t>
      </w:r>
      <w:r w:rsidRPr="00930329">
        <w:t xml:space="preserve">, or by the passage of other charged particles such as </w:t>
      </w:r>
      <w:r w:rsidRPr="00930329">
        <w:rPr>
          <w:u w:val="single"/>
        </w:rPr>
        <w:t>protons</w:t>
      </w:r>
      <w:r w:rsidRPr="00930329">
        <w:t xml:space="preserve"> or </w:t>
      </w:r>
      <w:r w:rsidRPr="00930329">
        <w:rPr>
          <w:u w:val="single"/>
        </w:rPr>
        <w:t>alpha particles</w:t>
      </w:r>
      <w:r w:rsidRPr="00930329">
        <w:t xml:space="preserve">. This process is called </w:t>
      </w:r>
      <w:r w:rsidRPr="00930329">
        <w:rPr>
          <w:u w:val="single"/>
        </w:rPr>
        <w:t>ionisation</w:t>
      </w:r>
      <w:r w:rsidRPr="00930329">
        <w:t>, and can lead to tissue damage.</w:t>
      </w:r>
    </w:p>
    <w:p w:rsidR="00010F95" w:rsidRPr="00930329" w:rsidRDefault="00010F95" w:rsidP="00010F95">
      <w:pPr>
        <w:jc w:val="both"/>
      </w:pPr>
    </w:p>
    <w:p w:rsidR="00010F95" w:rsidRPr="00930329" w:rsidRDefault="00010F95" w:rsidP="00010F95">
      <w:pPr>
        <w:jc w:val="both"/>
      </w:pPr>
      <w:r w:rsidRPr="00930329">
        <w:rPr>
          <w:b/>
          <w:bCs/>
        </w:rPr>
        <w:t>Energy</w:t>
      </w:r>
      <w:r w:rsidRPr="00930329">
        <w:t xml:space="preserve">: the capacity for motion. If two identical objects are moving at different speeds, the faster of the two has more energy. This form of energy is probably the most familiar to us and is called </w:t>
      </w:r>
      <w:r w:rsidRPr="00930329">
        <w:rPr>
          <w:i/>
          <w:iCs/>
        </w:rPr>
        <w:t>kinetic energy</w:t>
      </w:r>
      <w:r w:rsidRPr="00930329">
        <w:t xml:space="preserve">. The hotter an object is, the more energy it contains. </w:t>
      </w:r>
      <w:r w:rsidRPr="00930329">
        <w:lastRenderedPageBreak/>
        <w:t xml:space="preserve">Although it may not be moving anywhere as a whole, the individual molecules that make up the object will be vibrating faster. Similarly with </w:t>
      </w:r>
      <w:r w:rsidRPr="00930329">
        <w:rPr>
          <w:u w:val="single"/>
        </w:rPr>
        <w:t>electromagnetic radiation</w:t>
      </w:r>
      <w:r w:rsidRPr="00930329">
        <w:t xml:space="preserve"> it is the speed of the oscillations, which translates to the frequency of the radiation that determines how much energy is carried.</w:t>
      </w:r>
    </w:p>
    <w:p w:rsidR="00010F95" w:rsidRPr="00930329" w:rsidRDefault="00010F95" w:rsidP="00010F95">
      <w:pPr>
        <w:jc w:val="both"/>
      </w:pPr>
    </w:p>
    <w:p w:rsidR="00010F95" w:rsidRPr="00930329" w:rsidRDefault="00010F95" w:rsidP="00010F95">
      <w:pPr>
        <w:jc w:val="both"/>
      </w:pPr>
      <w:r w:rsidRPr="00930329">
        <w:rPr>
          <w:b/>
          <w:bCs/>
        </w:rPr>
        <w:t>Epidemiology</w:t>
      </w:r>
      <w:r w:rsidRPr="00930329">
        <w:t>: the study of illnesses and rates of illnesses within a population by statistical analysis.</w:t>
      </w:r>
    </w:p>
    <w:p w:rsidR="00010F95" w:rsidRPr="00930329" w:rsidRDefault="00010F95" w:rsidP="00010F95">
      <w:pPr>
        <w:jc w:val="both"/>
      </w:pPr>
    </w:p>
    <w:p w:rsidR="00010F95" w:rsidRPr="00930329" w:rsidRDefault="00010F95" w:rsidP="00010F95">
      <w:pPr>
        <w:jc w:val="both"/>
      </w:pPr>
      <w:r w:rsidRPr="00930329">
        <w:rPr>
          <w:b/>
          <w:bCs/>
        </w:rPr>
        <w:t>Exposure</w:t>
      </w:r>
      <w:r w:rsidRPr="00930329">
        <w:t xml:space="preserve">: strictly speaking, this is a measure of how much radiation </w:t>
      </w:r>
      <w:r w:rsidRPr="00930329">
        <w:rPr>
          <w:u w:val="single"/>
        </w:rPr>
        <w:t>energy</w:t>
      </w:r>
      <w:r w:rsidRPr="00930329">
        <w:t xml:space="preserve"> is absorbed in air, but now also indicates that a person has been subjected to a dose of </w:t>
      </w:r>
      <w:r w:rsidRPr="00930329">
        <w:rPr>
          <w:u w:val="single"/>
        </w:rPr>
        <w:t>radiatio</w:t>
      </w:r>
      <w:r w:rsidRPr="00930329">
        <w:t xml:space="preserve">n, e.g. </w:t>
      </w:r>
      <w:r w:rsidRPr="00930329">
        <w:rPr>
          <w:u w:val="single"/>
        </w:rPr>
        <w:t>occupational exposure</w:t>
      </w:r>
      <w:r w:rsidRPr="00930329">
        <w:t>.</w:t>
      </w:r>
    </w:p>
    <w:p w:rsidR="00010F95" w:rsidRPr="00930329" w:rsidRDefault="00010F95" w:rsidP="00010F95">
      <w:pPr>
        <w:jc w:val="both"/>
      </w:pPr>
    </w:p>
    <w:p w:rsidR="00010F95" w:rsidRPr="00930329" w:rsidRDefault="00010F95" w:rsidP="00010F95">
      <w:pPr>
        <w:jc w:val="both"/>
      </w:pPr>
      <w:r w:rsidRPr="00930329">
        <w:rPr>
          <w:b/>
          <w:bCs/>
        </w:rPr>
        <w:t>Fallout</w:t>
      </w:r>
      <w:r w:rsidRPr="00930329">
        <w:t xml:space="preserve">: as with any explosion (natural or otherwise), dust particles can be projected high into the atmosphere, carried for hundreds of miles and then settle again due to rainfall, etc. Fallout occurs when the source of the explosion was nuclear in nature. Currently, fallout accounts for only 0.2% of the total background </w:t>
      </w:r>
      <w:r w:rsidRPr="00930329">
        <w:rPr>
          <w:u w:val="single"/>
        </w:rPr>
        <w:t>radiation</w:t>
      </w:r>
      <w:r w:rsidRPr="00930329">
        <w:t xml:space="preserve"> received each year.</w:t>
      </w:r>
    </w:p>
    <w:p w:rsidR="00010F95" w:rsidRPr="00930329" w:rsidRDefault="00010F95" w:rsidP="00010F95">
      <w:pPr>
        <w:jc w:val="both"/>
      </w:pPr>
    </w:p>
    <w:p w:rsidR="00010F95" w:rsidRPr="00930329" w:rsidRDefault="00010F95" w:rsidP="00010F95">
      <w:pPr>
        <w:jc w:val="both"/>
      </w:pPr>
      <w:r w:rsidRPr="00930329">
        <w:rPr>
          <w:b/>
        </w:rPr>
        <w:t>Forbush Decrease</w:t>
      </w:r>
      <w:r w:rsidRPr="00930329">
        <w:t xml:space="preserve">: the increased </w:t>
      </w:r>
      <w:r w:rsidRPr="00930329">
        <w:rPr>
          <w:u w:val="single"/>
        </w:rPr>
        <w:t>solar activity</w:t>
      </w:r>
      <w:r w:rsidRPr="00930329">
        <w:t xml:space="preserve"> that leads to increased </w:t>
      </w:r>
      <w:r w:rsidRPr="00930329">
        <w:rPr>
          <w:u w:val="single"/>
        </w:rPr>
        <w:t>solar wind</w:t>
      </w:r>
      <w:r w:rsidRPr="00930329">
        <w:t xml:space="preserve"> and </w:t>
      </w:r>
      <w:r w:rsidRPr="00930329">
        <w:rPr>
          <w:u w:val="single"/>
        </w:rPr>
        <w:t>coronal mass ejections</w:t>
      </w:r>
      <w:r w:rsidRPr="00930329">
        <w:t xml:space="preserve"> often have a positive benefit: the intense magnetic fields that accompany the particles in these events often provide extra magnetic shielding to the solar system, resulting in the levels of </w:t>
      </w:r>
      <w:r w:rsidRPr="00930329">
        <w:rPr>
          <w:u w:val="single"/>
        </w:rPr>
        <w:t>galactic cosmic radiation</w:t>
      </w:r>
      <w:r w:rsidRPr="00930329">
        <w:t xml:space="preserve"> reaching the Earth being reduced. This phenomenon is known as a Forbush decrease.</w:t>
      </w:r>
    </w:p>
    <w:p w:rsidR="00010F95" w:rsidRPr="00930329" w:rsidRDefault="00010F95" w:rsidP="00010F95">
      <w:pPr>
        <w:jc w:val="both"/>
      </w:pPr>
    </w:p>
    <w:p w:rsidR="00010F95" w:rsidRPr="00930329" w:rsidRDefault="00010F95" w:rsidP="00010F95">
      <w:pPr>
        <w:jc w:val="both"/>
      </w:pPr>
      <w:r w:rsidRPr="00930329">
        <w:rPr>
          <w:b/>
          <w:bCs/>
        </w:rPr>
        <w:t>Galactic Cosmic Radiation</w:t>
      </w:r>
      <w:r w:rsidRPr="00930329">
        <w:t xml:space="preserve"> (</w:t>
      </w:r>
      <w:smartTag w:uri="urn:schemas-microsoft-com:office:smarttags" w:element="stockticker">
        <w:r w:rsidRPr="00930329">
          <w:t>GCR</w:t>
        </w:r>
      </w:smartTag>
      <w:r w:rsidRPr="00930329">
        <w:t xml:space="preserve">): highly energetic </w:t>
      </w:r>
      <w:r w:rsidRPr="00930329">
        <w:rPr>
          <w:u w:val="single"/>
        </w:rPr>
        <w:t>radiation</w:t>
      </w:r>
      <w:r w:rsidRPr="00930329">
        <w:t xml:space="preserve"> thought to be created by supernovae, etc, where the outer layers of an exploding star are shock-accelerated to enormous speeds. This radiation, primarily </w:t>
      </w:r>
      <w:r w:rsidRPr="00930329">
        <w:rPr>
          <w:u w:val="single"/>
        </w:rPr>
        <w:t>protons</w:t>
      </w:r>
      <w:r w:rsidRPr="00930329">
        <w:t>, crosses the galaxy and possibly even between galaxies.</w:t>
      </w:r>
    </w:p>
    <w:p w:rsidR="00010F95" w:rsidRPr="00930329" w:rsidRDefault="00010F95" w:rsidP="00010F95">
      <w:pPr>
        <w:jc w:val="both"/>
      </w:pPr>
    </w:p>
    <w:p w:rsidR="00010F95" w:rsidRPr="00930329" w:rsidRDefault="00010F95" w:rsidP="00010F95">
      <w:pPr>
        <w:jc w:val="both"/>
      </w:pPr>
      <w:r w:rsidRPr="00930329">
        <w:rPr>
          <w:b/>
          <w:bCs/>
        </w:rPr>
        <w:t>Gamma Ray</w:t>
      </w:r>
      <w:r w:rsidRPr="00930329">
        <w:t xml:space="preserve">: very high frequency </w:t>
      </w:r>
      <w:r w:rsidRPr="00930329">
        <w:rPr>
          <w:u w:val="single"/>
        </w:rPr>
        <w:t>electromagnetic radiation</w:t>
      </w:r>
      <w:r w:rsidRPr="00930329">
        <w:t xml:space="preserve">. Strictly speaking, gamma rays come from the reordering of disturbed </w:t>
      </w:r>
      <w:r w:rsidRPr="00930329">
        <w:rPr>
          <w:u w:val="single"/>
        </w:rPr>
        <w:t>protons</w:t>
      </w:r>
      <w:r w:rsidRPr="00930329">
        <w:t xml:space="preserve"> and </w:t>
      </w:r>
      <w:r w:rsidRPr="00930329">
        <w:rPr>
          <w:u w:val="single"/>
        </w:rPr>
        <w:t>neutrons</w:t>
      </w:r>
      <w:r w:rsidRPr="00930329">
        <w:t xml:space="preserve"> within the atomic </w:t>
      </w:r>
      <w:r w:rsidRPr="00930329">
        <w:rPr>
          <w:u w:val="single"/>
        </w:rPr>
        <w:t>nucleus</w:t>
      </w:r>
      <w:r w:rsidRPr="00930329">
        <w:t xml:space="preserve">; their emission is one method for a nucleus to shed unwanted </w:t>
      </w:r>
      <w:r w:rsidRPr="00930329">
        <w:rPr>
          <w:u w:val="single"/>
        </w:rPr>
        <w:t>energy</w:t>
      </w:r>
      <w:r w:rsidRPr="00930329">
        <w:t>.</w:t>
      </w:r>
    </w:p>
    <w:p w:rsidR="00010F95" w:rsidRPr="00930329" w:rsidRDefault="00010F95" w:rsidP="00010F95">
      <w:pPr>
        <w:jc w:val="both"/>
      </w:pPr>
    </w:p>
    <w:p w:rsidR="00010F95" w:rsidRPr="00930329" w:rsidRDefault="00010F95" w:rsidP="00010F95">
      <w:pPr>
        <w:jc w:val="both"/>
      </w:pPr>
      <w:smartTag w:uri="urn:schemas-microsoft-com:office:smarttags" w:element="stockticker">
        <w:r w:rsidRPr="00930329">
          <w:rPr>
            <w:b/>
            <w:bCs/>
          </w:rPr>
          <w:t>GCR</w:t>
        </w:r>
      </w:smartTag>
      <w:r w:rsidRPr="00930329">
        <w:t xml:space="preserve">: see </w:t>
      </w:r>
      <w:r w:rsidRPr="00930329">
        <w:rPr>
          <w:u w:val="single"/>
        </w:rPr>
        <w:t>Galactic Cosmic Radiation</w:t>
      </w:r>
      <w:r w:rsidRPr="00930329">
        <w:t>.</w:t>
      </w:r>
    </w:p>
    <w:p w:rsidR="00010F95" w:rsidRPr="00930329" w:rsidRDefault="00010F95" w:rsidP="00010F95">
      <w:pPr>
        <w:jc w:val="both"/>
      </w:pPr>
    </w:p>
    <w:p w:rsidR="00010F95" w:rsidRPr="00930329" w:rsidRDefault="00010F95" w:rsidP="00010F95">
      <w:pPr>
        <w:jc w:val="both"/>
      </w:pPr>
      <w:r w:rsidRPr="00930329">
        <w:rPr>
          <w:b/>
          <w:bCs/>
        </w:rPr>
        <w:t>Gene</w:t>
      </w:r>
      <w:r w:rsidRPr="00930329">
        <w:t xml:space="preserve">: a sequence of </w:t>
      </w:r>
      <w:r w:rsidRPr="00930329">
        <w:rPr>
          <w:u w:val="single"/>
        </w:rPr>
        <w:t>amino acids</w:t>
      </w:r>
      <w:r w:rsidRPr="00930329">
        <w:t xml:space="preserve"> that act as a mini-instruction set for building new cells. Sequences of genes are gathered to form </w:t>
      </w:r>
      <w:r w:rsidRPr="00930329">
        <w:rPr>
          <w:u w:val="single"/>
        </w:rPr>
        <w:t>chromosomes</w:t>
      </w:r>
      <w:r w:rsidRPr="00930329">
        <w:t>.</w:t>
      </w:r>
    </w:p>
    <w:p w:rsidR="00010F95" w:rsidRPr="00930329" w:rsidRDefault="00010F95" w:rsidP="00010F95">
      <w:pPr>
        <w:jc w:val="both"/>
      </w:pPr>
    </w:p>
    <w:p w:rsidR="00010F95" w:rsidRPr="00930329" w:rsidRDefault="00010F95" w:rsidP="00010F95">
      <w:pPr>
        <w:jc w:val="both"/>
      </w:pPr>
      <w:r w:rsidRPr="00930329">
        <w:rPr>
          <w:b/>
          <w:bCs/>
        </w:rPr>
        <w:t>Geomagnetic Storm</w:t>
      </w:r>
      <w:r w:rsidRPr="00930329">
        <w:t xml:space="preserve">: the Earth’s magnetic field shields us from the less-penetrating </w:t>
      </w:r>
      <w:r w:rsidRPr="00930329">
        <w:rPr>
          <w:u w:val="single"/>
        </w:rPr>
        <w:t>cosmic radiation</w:t>
      </w:r>
      <w:r w:rsidRPr="00930329">
        <w:t xml:space="preserve"> by deflecting it away from the atmosphere. However, during </w:t>
      </w:r>
      <w:r w:rsidRPr="00930329">
        <w:rPr>
          <w:u w:val="single"/>
        </w:rPr>
        <w:t>solar particle events</w:t>
      </w:r>
      <w:r w:rsidRPr="00930329">
        <w:t xml:space="preserve">, the influx of large numbers of charged particles from the Sun can interfere with the Earth’s magnetic field, causing it to fluctuate and weaken in places, allowing more </w:t>
      </w:r>
      <w:r w:rsidRPr="00930329">
        <w:rPr>
          <w:u w:val="single"/>
        </w:rPr>
        <w:t>radiation</w:t>
      </w:r>
      <w:r w:rsidRPr="00930329">
        <w:t xml:space="preserve"> to penetrate the atmosphere. Severe geomagnetic storms can actually cause compass needles to wobble!</w:t>
      </w:r>
    </w:p>
    <w:p w:rsidR="00010F95" w:rsidRPr="00930329" w:rsidRDefault="00010F95" w:rsidP="00010F95">
      <w:pPr>
        <w:jc w:val="both"/>
      </w:pPr>
    </w:p>
    <w:p w:rsidR="00010F95" w:rsidRPr="00930329" w:rsidRDefault="00010F95" w:rsidP="00010F95">
      <w:pPr>
        <w:jc w:val="both"/>
      </w:pPr>
      <w:r w:rsidRPr="00930329">
        <w:rPr>
          <w:b/>
          <w:bCs/>
        </w:rPr>
        <w:t>GLE</w:t>
      </w:r>
      <w:r w:rsidRPr="00930329">
        <w:t xml:space="preserve">: see </w:t>
      </w:r>
      <w:r w:rsidRPr="00930329">
        <w:rPr>
          <w:u w:val="single"/>
        </w:rPr>
        <w:t>Ground Level Event</w:t>
      </w:r>
      <w:r w:rsidRPr="00930329">
        <w:t>.</w:t>
      </w:r>
    </w:p>
    <w:p w:rsidR="00010F95" w:rsidRPr="00930329" w:rsidRDefault="00010F95" w:rsidP="00010F95">
      <w:pPr>
        <w:jc w:val="both"/>
      </w:pPr>
    </w:p>
    <w:p w:rsidR="00010F95" w:rsidRPr="00930329" w:rsidRDefault="00010F95" w:rsidP="00010F95">
      <w:pPr>
        <w:jc w:val="both"/>
      </w:pPr>
      <w:smartTag w:uri="urn:schemas-microsoft-com:office:smarttags" w:element="stockticker">
        <w:r w:rsidRPr="00930329">
          <w:rPr>
            <w:b/>
            <w:bCs/>
          </w:rPr>
          <w:t>GLM</w:t>
        </w:r>
      </w:smartTag>
      <w:r w:rsidRPr="00930329">
        <w:t xml:space="preserve">: see </w:t>
      </w:r>
      <w:r w:rsidRPr="00930329">
        <w:rPr>
          <w:u w:val="single"/>
        </w:rPr>
        <w:t>Ground Level Monitor</w:t>
      </w:r>
      <w:r w:rsidRPr="00930329">
        <w:t>.</w:t>
      </w:r>
    </w:p>
    <w:p w:rsidR="00010F95" w:rsidRPr="00930329" w:rsidRDefault="00010F95" w:rsidP="00010F95">
      <w:pPr>
        <w:jc w:val="both"/>
      </w:pPr>
    </w:p>
    <w:p w:rsidR="00010F95" w:rsidRPr="00930329" w:rsidRDefault="00010F95" w:rsidP="00010F95">
      <w:pPr>
        <w:jc w:val="both"/>
      </w:pPr>
      <w:r w:rsidRPr="00930329">
        <w:rPr>
          <w:b/>
          <w:bCs/>
        </w:rPr>
        <w:t>Ground Level Event</w:t>
      </w:r>
      <w:r w:rsidRPr="00930329">
        <w:t xml:space="preserve"> (GLE): a GLE is said to have occurred when a number of </w:t>
      </w:r>
      <w:r w:rsidRPr="00930329">
        <w:rPr>
          <w:u w:val="single"/>
        </w:rPr>
        <w:t>ground level monitors</w:t>
      </w:r>
      <w:r w:rsidRPr="00930329">
        <w:t xml:space="preserve"> see a sudden increase in their counting rates of cosmic ray particles. It is indicative of increased dose rates at aircraft altitudes. Such events happen on average about once per year, but only very rarely will they manage even to double the in-flight </w:t>
      </w:r>
      <w:r w:rsidRPr="00930329">
        <w:rPr>
          <w:u w:val="single"/>
        </w:rPr>
        <w:t>radiation</w:t>
      </w:r>
      <w:r w:rsidRPr="00930329">
        <w:t xml:space="preserve"> </w:t>
      </w:r>
      <w:r w:rsidRPr="00930329">
        <w:rPr>
          <w:u w:val="single"/>
        </w:rPr>
        <w:t>dose</w:t>
      </w:r>
      <w:r w:rsidRPr="00930329">
        <w:t xml:space="preserve"> of a single journey.</w:t>
      </w:r>
    </w:p>
    <w:p w:rsidR="00010F95" w:rsidRPr="00930329" w:rsidRDefault="00010F95" w:rsidP="00010F95">
      <w:pPr>
        <w:jc w:val="both"/>
      </w:pPr>
    </w:p>
    <w:p w:rsidR="00010F95" w:rsidRPr="00930329" w:rsidRDefault="00010F95" w:rsidP="00010F95">
      <w:pPr>
        <w:jc w:val="both"/>
      </w:pPr>
      <w:r w:rsidRPr="00930329">
        <w:rPr>
          <w:b/>
          <w:bCs/>
        </w:rPr>
        <w:t>Ground Level Monitor</w:t>
      </w:r>
      <w:r w:rsidRPr="00930329">
        <w:t xml:space="preserve"> (</w:t>
      </w:r>
      <w:smartTag w:uri="urn:schemas-microsoft-com:office:smarttags" w:element="stockticker">
        <w:r w:rsidRPr="00930329">
          <w:t>GLM</w:t>
        </w:r>
      </w:smartTag>
      <w:r w:rsidRPr="00930329">
        <w:t xml:space="preserve">): these monitors usually detect </w:t>
      </w:r>
      <w:r w:rsidRPr="00930329">
        <w:rPr>
          <w:u w:val="single"/>
        </w:rPr>
        <w:t>neutrons</w:t>
      </w:r>
      <w:r w:rsidRPr="00930329">
        <w:t xml:space="preserve"> created in the atmosphere by incoming </w:t>
      </w:r>
      <w:r w:rsidRPr="00930329">
        <w:rPr>
          <w:u w:val="single"/>
        </w:rPr>
        <w:t>cosmic radiation</w:t>
      </w:r>
      <w:r w:rsidRPr="00930329">
        <w:t xml:space="preserve">. There are many </w:t>
      </w:r>
    </w:p>
    <w:p w:rsidR="00010F95" w:rsidRPr="00930329" w:rsidRDefault="00010F95" w:rsidP="00010F95">
      <w:pPr>
        <w:jc w:val="both"/>
      </w:pPr>
    </w:p>
    <w:p w:rsidR="00010F95" w:rsidRPr="00930329" w:rsidRDefault="00010F95" w:rsidP="00010F95">
      <w:pPr>
        <w:jc w:val="both"/>
      </w:pPr>
      <w:r w:rsidRPr="00930329">
        <w:t xml:space="preserve">monitoring stations around the world, at a wide range of latitudes and altitudes (depending on the location’s height above sea level!). The counting rates observed in these detectors can be related directly to the dose rates seen at aircraft altitudes, and follow the 11-year </w:t>
      </w:r>
      <w:r w:rsidRPr="00930329">
        <w:rPr>
          <w:u w:val="single"/>
        </w:rPr>
        <w:t>solar cycle</w:t>
      </w:r>
      <w:r w:rsidRPr="00930329">
        <w:t>.</w:t>
      </w:r>
    </w:p>
    <w:p w:rsidR="00010F95" w:rsidRPr="00930329" w:rsidRDefault="00010F95" w:rsidP="00010F95">
      <w:pPr>
        <w:jc w:val="both"/>
      </w:pPr>
    </w:p>
    <w:p w:rsidR="00010F95" w:rsidRDefault="00010F95" w:rsidP="00010F95">
      <w:pPr>
        <w:jc w:val="both"/>
      </w:pPr>
      <w:r w:rsidRPr="00930329">
        <w:rPr>
          <w:b/>
          <w:bCs/>
        </w:rPr>
        <w:t>Helium</w:t>
      </w:r>
      <w:r w:rsidRPr="00930329">
        <w:t xml:space="preserve">: the second lightest element in the universe. The helium </w:t>
      </w:r>
      <w:r w:rsidRPr="00930329">
        <w:rPr>
          <w:u w:val="single"/>
        </w:rPr>
        <w:t>nucleus</w:t>
      </w:r>
      <w:r w:rsidRPr="00930329">
        <w:t xml:space="preserve"> consists of two </w:t>
      </w:r>
      <w:r w:rsidRPr="00930329">
        <w:rPr>
          <w:u w:val="single"/>
        </w:rPr>
        <w:t>protons</w:t>
      </w:r>
      <w:r w:rsidRPr="00930329">
        <w:t xml:space="preserve"> and two </w:t>
      </w:r>
      <w:r w:rsidRPr="00930329">
        <w:rPr>
          <w:u w:val="single"/>
        </w:rPr>
        <w:t>neutrons</w:t>
      </w:r>
      <w:r w:rsidRPr="00930329">
        <w:t xml:space="preserve"> tightly bound together: a very stable arrangement that is very difficult to break apart. Sometimes during radioactive decay, this combination of two protons and two neutrons is ejected from a larger unstable nucleus as it tries to shed excess </w:t>
      </w:r>
      <w:r w:rsidRPr="00930329">
        <w:rPr>
          <w:u w:val="single"/>
        </w:rPr>
        <w:t>energy</w:t>
      </w:r>
      <w:r w:rsidRPr="00930329">
        <w:t xml:space="preserve">. In this form it is known as an </w:t>
      </w:r>
      <w:r w:rsidRPr="00930329">
        <w:rPr>
          <w:u w:val="single"/>
        </w:rPr>
        <w:t>alpha-particle</w:t>
      </w:r>
      <w:r w:rsidRPr="00930329">
        <w:t>.</w:t>
      </w:r>
    </w:p>
    <w:p w:rsidR="00B73B32" w:rsidRDefault="00B73B32" w:rsidP="00010F95">
      <w:pPr>
        <w:jc w:val="both"/>
      </w:pPr>
    </w:p>
    <w:p w:rsidR="00B73B32" w:rsidRPr="00B73B32" w:rsidRDefault="00B73B32" w:rsidP="00010F95">
      <w:pPr>
        <w:jc w:val="both"/>
      </w:pPr>
      <w:r>
        <w:rPr>
          <w:b/>
        </w:rPr>
        <w:t>HF</w:t>
      </w:r>
      <w:r>
        <w:t xml:space="preserve">: </w:t>
      </w:r>
    </w:p>
    <w:p w:rsidR="00010F95" w:rsidRPr="00930329" w:rsidRDefault="00010F95" w:rsidP="00010F95">
      <w:pPr>
        <w:jc w:val="both"/>
      </w:pPr>
    </w:p>
    <w:p w:rsidR="00010F95" w:rsidRPr="00930329" w:rsidRDefault="00010F95" w:rsidP="00010F95">
      <w:pPr>
        <w:jc w:val="both"/>
      </w:pPr>
      <w:r w:rsidRPr="00930329">
        <w:rPr>
          <w:b/>
          <w:bCs/>
        </w:rPr>
        <w:t>Infrared Radiation</w:t>
      </w:r>
      <w:r w:rsidRPr="00930329">
        <w:t xml:space="preserve">: medium-frequency </w:t>
      </w:r>
      <w:r w:rsidRPr="00930329">
        <w:rPr>
          <w:u w:val="single"/>
        </w:rPr>
        <w:t>electromagnetic radiation</w:t>
      </w:r>
      <w:r w:rsidRPr="00930329">
        <w:t xml:space="preserve">. Although infrared is </w:t>
      </w:r>
      <w:r w:rsidRPr="00930329">
        <w:rPr>
          <w:i/>
          <w:iCs/>
        </w:rPr>
        <w:t>just</w:t>
      </w:r>
      <w:r w:rsidRPr="00930329">
        <w:t xml:space="preserve"> too weak to be detected as light by the retina of the eye, it can be detected by the skin as heat.</w:t>
      </w:r>
    </w:p>
    <w:p w:rsidR="00010F95" w:rsidRPr="00930329" w:rsidRDefault="00010F95" w:rsidP="00010F95">
      <w:pPr>
        <w:jc w:val="both"/>
      </w:pPr>
    </w:p>
    <w:p w:rsidR="00010F95" w:rsidRPr="00930329" w:rsidRDefault="00010F95" w:rsidP="00010F95">
      <w:pPr>
        <w:jc w:val="both"/>
      </w:pPr>
      <w:r w:rsidRPr="00930329">
        <w:rPr>
          <w:b/>
          <w:bCs/>
        </w:rPr>
        <w:t>Ionised Atom</w:t>
      </w:r>
      <w:r w:rsidRPr="00930329">
        <w:t xml:space="preserve">: an atom with one or more </w:t>
      </w:r>
      <w:r w:rsidRPr="00930329">
        <w:rPr>
          <w:u w:val="single"/>
        </w:rPr>
        <w:t>electrons</w:t>
      </w:r>
      <w:r w:rsidRPr="00930329">
        <w:t xml:space="preserve"> stripped from its electron shells. More frequently known as an ion, the missing electrons mean that the ionised atom is chemically active and it will react with another nearby molecule. If this happens in tissue, such as happens when </w:t>
      </w:r>
      <w:r w:rsidRPr="00930329">
        <w:rPr>
          <w:u w:val="single"/>
        </w:rPr>
        <w:t>ionising radiation</w:t>
      </w:r>
      <w:r w:rsidRPr="00930329">
        <w:t xml:space="preserve"> passes through it, then important biological molecules can become damaged.</w:t>
      </w:r>
    </w:p>
    <w:p w:rsidR="00010F95" w:rsidRPr="00930329" w:rsidRDefault="00010F95" w:rsidP="00010F95">
      <w:pPr>
        <w:jc w:val="both"/>
      </w:pPr>
    </w:p>
    <w:p w:rsidR="00010F95" w:rsidRPr="00930329" w:rsidRDefault="00010F95" w:rsidP="00010F95">
      <w:pPr>
        <w:jc w:val="both"/>
      </w:pPr>
      <w:r w:rsidRPr="00930329">
        <w:rPr>
          <w:b/>
          <w:bCs/>
        </w:rPr>
        <w:t>Ionising Radiation</w:t>
      </w:r>
      <w:r w:rsidRPr="00930329">
        <w:t xml:space="preserve">: </w:t>
      </w:r>
      <w:r w:rsidRPr="00930329">
        <w:rPr>
          <w:u w:val="single"/>
        </w:rPr>
        <w:t>radiation</w:t>
      </w:r>
      <w:r w:rsidRPr="00930329">
        <w:t xml:space="preserve"> that carries enough </w:t>
      </w:r>
      <w:r w:rsidRPr="00930329">
        <w:rPr>
          <w:u w:val="single"/>
        </w:rPr>
        <w:t>energy</w:t>
      </w:r>
      <w:r w:rsidRPr="00930329">
        <w:t xml:space="preserve"> to ionise any material it passes through, including tissue. Radar, </w:t>
      </w:r>
      <w:r w:rsidRPr="00930329">
        <w:rPr>
          <w:u w:val="single"/>
        </w:rPr>
        <w:t>microwaves</w:t>
      </w:r>
      <w:r w:rsidRPr="00930329">
        <w:t xml:space="preserve"> and visible light do not carry enough energy to do this, but </w:t>
      </w:r>
      <w:r w:rsidRPr="00930329">
        <w:rPr>
          <w:u w:val="single"/>
        </w:rPr>
        <w:t>x-rays</w:t>
      </w:r>
      <w:r w:rsidRPr="00930329">
        <w:t xml:space="preserve">, </w:t>
      </w:r>
      <w:r w:rsidRPr="00930329">
        <w:rPr>
          <w:u w:val="single"/>
        </w:rPr>
        <w:t>gamma rays</w:t>
      </w:r>
      <w:r w:rsidRPr="00930329">
        <w:t xml:space="preserve"> and most forms of particle radiation do. </w:t>
      </w:r>
      <w:r w:rsidRPr="00930329">
        <w:rPr>
          <w:u w:val="single"/>
        </w:rPr>
        <w:t>Ultraviolet light</w:t>
      </w:r>
      <w:r w:rsidRPr="00930329">
        <w:t xml:space="preserve"> is an interesting case, as it is right on the borderline between ionising and non-ionising.</w:t>
      </w:r>
    </w:p>
    <w:p w:rsidR="00010F95" w:rsidRPr="00930329" w:rsidRDefault="00010F95" w:rsidP="00010F95">
      <w:pPr>
        <w:jc w:val="both"/>
      </w:pPr>
    </w:p>
    <w:p w:rsidR="00010F95" w:rsidRPr="00930329" w:rsidRDefault="00010F95" w:rsidP="00010F95">
      <w:pPr>
        <w:jc w:val="both"/>
      </w:pPr>
      <w:r w:rsidRPr="00930329">
        <w:rPr>
          <w:b/>
          <w:bCs/>
        </w:rPr>
        <w:t>Isotope</w:t>
      </w:r>
      <w:r w:rsidRPr="00930329">
        <w:t xml:space="preserve">: a subset of an atomic element. Different isotopes contain the same number of </w:t>
      </w:r>
      <w:r w:rsidRPr="00930329">
        <w:rPr>
          <w:u w:val="single"/>
        </w:rPr>
        <w:t>protons</w:t>
      </w:r>
      <w:r w:rsidRPr="00930329">
        <w:t xml:space="preserve"> in their atomic </w:t>
      </w:r>
      <w:r w:rsidRPr="00930329">
        <w:rPr>
          <w:u w:val="single"/>
        </w:rPr>
        <w:t>nucleus</w:t>
      </w:r>
      <w:r w:rsidRPr="00930329">
        <w:t xml:space="preserve">, but have different numbers of </w:t>
      </w:r>
      <w:r w:rsidRPr="00930329">
        <w:rPr>
          <w:u w:val="single"/>
        </w:rPr>
        <w:t>neutrons</w:t>
      </w:r>
      <w:r w:rsidRPr="00930329">
        <w:t xml:space="preserve">. Most are stable, but if they have too many or too few neutrons, they will be radioactive. Just how many, or just how few, will determine how unstable they are and what types of </w:t>
      </w:r>
      <w:r w:rsidRPr="00930329">
        <w:rPr>
          <w:u w:val="single"/>
        </w:rPr>
        <w:t>radiation</w:t>
      </w:r>
      <w:r w:rsidRPr="00930329">
        <w:t xml:space="preserve"> they will emit.</w:t>
      </w:r>
    </w:p>
    <w:p w:rsidR="00010F95" w:rsidRPr="00930329" w:rsidRDefault="00010F95" w:rsidP="00010F95">
      <w:pPr>
        <w:jc w:val="both"/>
      </w:pPr>
    </w:p>
    <w:p w:rsidR="00010F95" w:rsidRPr="00930329" w:rsidRDefault="00010F95" w:rsidP="00010F95">
      <w:pPr>
        <w:jc w:val="both"/>
      </w:pPr>
      <w:r w:rsidRPr="00930329">
        <w:rPr>
          <w:b/>
        </w:rPr>
        <w:t>Medical Radiation</w:t>
      </w:r>
      <w:r w:rsidRPr="00930329">
        <w:t xml:space="preserve">: </w:t>
      </w:r>
      <w:r w:rsidRPr="00930329">
        <w:rPr>
          <w:u w:val="single"/>
        </w:rPr>
        <w:t>radiation</w:t>
      </w:r>
      <w:r w:rsidRPr="00930329">
        <w:t xml:space="preserve"> offers many benefits to the medical profession in both diagnostic and therapeutic areas. From chest </w:t>
      </w:r>
      <w:r w:rsidRPr="00930329">
        <w:rPr>
          <w:u w:val="single"/>
        </w:rPr>
        <w:t>x-rays</w:t>
      </w:r>
      <w:r w:rsidRPr="00930329">
        <w:t xml:space="preserve"> (~20 </w:t>
      </w:r>
      <w:r w:rsidRPr="00930329">
        <w:rPr>
          <w:u w:val="single"/>
        </w:rPr>
        <w:t>microsieverts</w:t>
      </w:r>
      <w:r w:rsidRPr="00930329">
        <w:t xml:space="preserve">) to abdominal imaging (10 </w:t>
      </w:r>
      <w:r w:rsidRPr="00930329">
        <w:rPr>
          <w:u w:val="single"/>
        </w:rPr>
        <w:t>millisieverts</w:t>
      </w:r>
      <w:r w:rsidRPr="00930329">
        <w:t xml:space="preserve">), diagnostic procedures may appear to require high radiation </w:t>
      </w:r>
      <w:r w:rsidRPr="00930329">
        <w:rPr>
          <w:u w:val="single"/>
        </w:rPr>
        <w:t>doses</w:t>
      </w:r>
      <w:r w:rsidRPr="00930329">
        <w:t>, but the potential benefits of diagnosing serious illness outweighs the small chance of cancer induction from the procedure. Averaged over the whole population, medical radiation accounts for ~14% of the annual radiation background.</w:t>
      </w:r>
    </w:p>
    <w:p w:rsidR="00010F95" w:rsidRPr="00930329" w:rsidRDefault="00010F95" w:rsidP="00010F95">
      <w:pPr>
        <w:jc w:val="both"/>
      </w:pPr>
    </w:p>
    <w:p w:rsidR="00010F95" w:rsidRPr="00930329" w:rsidRDefault="00010F95" w:rsidP="00010F95">
      <w:pPr>
        <w:jc w:val="both"/>
      </w:pPr>
      <w:r w:rsidRPr="00930329">
        <w:rPr>
          <w:b/>
          <w:bCs/>
        </w:rPr>
        <w:t>MicroSievert</w:t>
      </w:r>
      <w:r w:rsidRPr="00930329">
        <w:t xml:space="preserve"> (µSv or uSv): one-millionth of a </w:t>
      </w:r>
      <w:r w:rsidRPr="00930329">
        <w:rPr>
          <w:u w:val="single"/>
        </w:rPr>
        <w:t>Sievert</w:t>
      </w:r>
      <w:r w:rsidRPr="00930329">
        <w:t>.</w:t>
      </w:r>
    </w:p>
    <w:p w:rsidR="00010F95" w:rsidRPr="00930329" w:rsidRDefault="00010F95" w:rsidP="00010F95">
      <w:pPr>
        <w:jc w:val="both"/>
      </w:pPr>
    </w:p>
    <w:p w:rsidR="00010F95" w:rsidRPr="00930329" w:rsidRDefault="00010F95" w:rsidP="00010F95">
      <w:pPr>
        <w:jc w:val="both"/>
      </w:pPr>
      <w:r w:rsidRPr="00930329">
        <w:rPr>
          <w:b/>
          <w:bCs/>
        </w:rPr>
        <w:t>Microwave</w:t>
      </w:r>
      <w:r w:rsidRPr="00930329">
        <w:t xml:space="preserve">: a lower-frequency form of </w:t>
      </w:r>
      <w:r w:rsidRPr="00930329">
        <w:rPr>
          <w:u w:val="single"/>
        </w:rPr>
        <w:t>electromagnetic radiation</w:t>
      </w:r>
      <w:r w:rsidRPr="00930329">
        <w:t xml:space="preserve"> that cannot be detected directly by people. However, specific frequencies of microwave match specific vibrations in water molecules, which means they are readily absorbed, transferring their </w:t>
      </w:r>
      <w:r w:rsidRPr="00930329">
        <w:rPr>
          <w:u w:val="single"/>
        </w:rPr>
        <w:t>energy</w:t>
      </w:r>
      <w:r w:rsidRPr="00930329">
        <w:t xml:space="preserve"> to the water and heating it up. Not surprisingly, this is the method by which a microwave oven works.</w:t>
      </w:r>
    </w:p>
    <w:p w:rsidR="00010F95" w:rsidRPr="00930329" w:rsidRDefault="00010F95" w:rsidP="00010F95">
      <w:pPr>
        <w:jc w:val="both"/>
      </w:pPr>
    </w:p>
    <w:p w:rsidR="00010F95" w:rsidRPr="00930329" w:rsidRDefault="00010F95" w:rsidP="00010F95">
      <w:pPr>
        <w:jc w:val="both"/>
      </w:pPr>
      <w:r w:rsidRPr="00930329">
        <w:rPr>
          <w:b/>
          <w:bCs/>
        </w:rPr>
        <w:t>MilliSievert</w:t>
      </w:r>
      <w:r w:rsidRPr="00930329">
        <w:t xml:space="preserve"> (mSv): one-thousandth of a </w:t>
      </w:r>
      <w:r w:rsidRPr="00930329">
        <w:rPr>
          <w:u w:val="single"/>
        </w:rPr>
        <w:t>Sievert</w:t>
      </w:r>
      <w:r w:rsidRPr="00930329">
        <w:t>.</w:t>
      </w:r>
    </w:p>
    <w:p w:rsidR="00010F95" w:rsidRPr="00930329" w:rsidRDefault="00010F95" w:rsidP="00010F95">
      <w:pPr>
        <w:jc w:val="both"/>
      </w:pPr>
    </w:p>
    <w:p w:rsidR="00010F95" w:rsidRPr="00930329" w:rsidRDefault="00010F95" w:rsidP="00010F95">
      <w:pPr>
        <w:jc w:val="both"/>
      </w:pPr>
      <w:r w:rsidRPr="00930329">
        <w:rPr>
          <w:b/>
          <w:bCs/>
        </w:rPr>
        <w:t>Neutron</w:t>
      </w:r>
      <w:r w:rsidRPr="00930329">
        <w:t xml:space="preserve">: one of the three particles that make up every atom in the universe (the other two being the </w:t>
      </w:r>
      <w:r w:rsidRPr="00930329">
        <w:rPr>
          <w:u w:val="single"/>
        </w:rPr>
        <w:t>electron</w:t>
      </w:r>
      <w:r w:rsidRPr="00930329">
        <w:t xml:space="preserve"> and the </w:t>
      </w:r>
      <w:r w:rsidRPr="00930329">
        <w:rPr>
          <w:u w:val="single"/>
        </w:rPr>
        <w:t>proton</w:t>
      </w:r>
      <w:r w:rsidRPr="00930329">
        <w:t xml:space="preserve">). Neutrons are to be found in the atomic </w:t>
      </w:r>
      <w:r w:rsidRPr="00930329">
        <w:rPr>
          <w:u w:val="single"/>
        </w:rPr>
        <w:t>nucleus</w:t>
      </w:r>
      <w:r w:rsidRPr="00930329">
        <w:t xml:space="preserve">, along with the protons. Neutrons do not carry a </w:t>
      </w:r>
      <w:r w:rsidRPr="00930329">
        <w:rPr>
          <w:u w:val="single"/>
        </w:rPr>
        <w:t>charge</w:t>
      </w:r>
      <w:r w:rsidRPr="00930329">
        <w:t xml:space="preserve">, and it is this property that allows atomic nuclei containing many protons to remain stable by shielding the natural repulsion of protons. Curiously, neutrons not contained within an atomic nucleus are unstable, and will disintegrate within a few minutes. This is why </w:t>
      </w:r>
      <w:r w:rsidRPr="00930329">
        <w:rPr>
          <w:u w:val="single"/>
        </w:rPr>
        <w:t>galactic cosmic radiation</w:t>
      </w:r>
      <w:r w:rsidRPr="00930329">
        <w:t xml:space="preserve"> is made primarily of protons!</w:t>
      </w:r>
    </w:p>
    <w:p w:rsidR="00010F95" w:rsidRPr="00930329" w:rsidRDefault="00010F95" w:rsidP="00010F95">
      <w:pPr>
        <w:jc w:val="both"/>
      </w:pPr>
    </w:p>
    <w:p w:rsidR="00010F95" w:rsidRPr="00930329" w:rsidRDefault="00010F95" w:rsidP="00010F95">
      <w:pPr>
        <w:jc w:val="both"/>
      </w:pPr>
      <w:r w:rsidRPr="00930329">
        <w:rPr>
          <w:b/>
          <w:bCs/>
        </w:rPr>
        <w:t>Nucleus</w:t>
      </w:r>
      <w:r w:rsidRPr="00930329">
        <w:t xml:space="preserve">: the atomic nucleus holds the </w:t>
      </w:r>
      <w:r w:rsidRPr="00930329">
        <w:rPr>
          <w:u w:val="single"/>
        </w:rPr>
        <w:t>protons</w:t>
      </w:r>
      <w:r w:rsidRPr="00930329">
        <w:t xml:space="preserve"> and </w:t>
      </w:r>
      <w:r w:rsidRPr="00930329">
        <w:rPr>
          <w:u w:val="single"/>
        </w:rPr>
        <w:t>neutrons</w:t>
      </w:r>
      <w:r w:rsidRPr="00930329">
        <w:t xml:space="preserve"> found in atoms, around which the </w:t>
      </w:r>
      <w:r w:rsidRPr="00930329">
        <w:rPr>
          <w:u w:val="single"/>
        </w:rPr>
        <w:t>electrons</w:t>
      </w:r>
      <w:r w:rsidRPr="00930329">
        <w:t xml:space="preserve"> buzz in layers or shells. If the number of protons and neutrons is not balanced, then the nucleus will be unstable and will eventually emit some form of </w:t>
      </w:r>
      <w:r w:rsidRPr="00930329">
        <w:rPr>
          <w:u w:val="single"/>
        </w:rPr>
        <w:t>radiation</w:t>
      </w:r>
      <w:r w:rsidRPr="00930329">
        <w:t xml:space="preserve"> in order to achieve a balance. This natural process can be tapped to provide nuclear power (or nuclear weapons).</w:t>
      </w:r>
    </w:p>
    <w:p w:rsidR="00010F95" w:rsidRPr="00930329" w:rsidRDefault="00010F95" w:rsidP="00010F95">
      <w:pPr>
        <w:jc w:val="both"/>
      </w:pPr>
    </w:p>
    <w:p w:rsidR="00010F95" w:rsidRDefault="00010F95" w:rsidP="00010F95">
      <w:pPr>
        <w:jc w:val="both"/>
      </w:pPr>
      <w:r w:rsidRPr="00930329">
        <w:rPr>
          <w:b/>
          <w:bCs/>
        </w:rPr>
        <w:t>Occupationally Exposed Worker</w:t>
      </w:r>
      <w:r w:rsidRPr="00930329">
        <w:t xml:space="preserve">: this term simply acknowledges that somebody going about their normal job is exposed to levels of </w:t>
      </w:r>
      <w:r w:rsidRPr="00930329">
        <w:rPr>
          <w:u w:val="single"/>
        </w:rPr>
        <w:t>radiation</w:t>
      </w:r>
      <w:r w:rsidRPr="00930329">
        <w:t xml:space="preserve"> above the normal background rates.</w:t>
      </w:r>
    </w:p>
    <w:p w:rsidR="00131A1C" w:rsidRDefault="00131A1C" w:rsidP="00010F95">
      <w:pPr>
        <w:jc w:val="both"/>
      </w:pPr>
    </w:p>
    <w:p w:rsidR="00131A1C" w:rsidRPr="00131A1C" w:rsidRDefault="00131A1C" w:rsidP="00010F95">
      <w:pPr>
        <w:jc w:val="both"/>
      </w:pPr>
      <w:r>
        <w:rPr>
          <w:b/>
        </w:rPr>
        <w:t>PCA</w:t>
      </w:r>
      <w:r>
        <w:t xml:space="preserve">: see </w:t>
      </w:r>
      <w:r w:rsidRPr="00131A1C">
        <w:rPr>
          <w:u w:val="single"/>
        </w:rPr>
        <w:t>Polar Cap Absorption</w:t>
      </w:r>
      <w:r>
        <w:t>.</w:t>
      </w:r>
    </w:p>
    <w:p w:rsidR="00010F95" w:rsidRPr="00930329" w:rsidRDefault="00010F95" w:rsidP="00010F95">
      <w:pPr>
        <w:jc w:val="both"/>
      </w:pPr>
    </w:p>
    <w:p w:rsidR="00010F95" w:rsidRPr="00930329" w:rsidRDefault="00010F95" w:rsidP="00010F95">
      <w:pPr>
        <w:jc w:val="both"/>
      </w:pPr>
      <w:r w:rsidRPr="00930329">
        <w:rPr>
          <w:b/>
          <w:bCs/>
        </w:rPr>
        <w:t>Plasma</w:t>
      </w:r>
      <w:r w:rsidRPr="00930329">
        <w:t xml:space="preserve">. A gas of highly energised charged (i.e. ionized) particles.  A plasma has no net charge but can often be magnetized.  </w:t>
      </w:r>
    </w:p>
    <w:p w:rsidR="00010F95" w:rsidRPr="00930329" w:rsidRDefault="00010F95" w:rsidP="00010F95">
      <w:pPr>
        <w:jc w:val="both"/>
      </w:pPr>
    </w:p>
    <w:p w:rsidR="00010F95" w:rsidRDefault="00010F95" w:rsidP="00010F95">
      <w:pPr>
        <w:jc w:val="both"/>
      </w:pPr>
      <w:r w:rsidRPr="00930329">
        <w:rPr>
          <w:b/>
          <w:bCs/>
        </w:rPr>
        <w:t>PMR</w:t>
      </w:r>
      <w:r w:rsidRPr="00930329">
        <w:t xml:space="preserve">: see </w:t>
      </w:r>
      <w:r w:rsidRPr="00131A1C">
        <w:rPr>
          <w:u w:val="single"/>
        </w:rPr>
        <w:t>Pr</w:t>
      </w:r>
      <w:r w:rsidRPr="00930329">
        <w:rPr>
          <w:u w:val="single"/>
        </w:rPr>
        <w:t>oportional Mortality Ratio</w:t>
      </w:r>
      <w:r w:rsidRPr="00930329">
        <w:t>.</w:t>
      </w:r>
    </w:p>
    <w:p w:rsidR="00131A1C" w:rsidRDefault="00131A1C" w:rsidP="00010F95">
      <w:pPr>
        <w:jc w:val="both"/>
      </w:pPr>
    </w:p>
    <w:p w:rsidR="00131A1C" w:rsidRPr="00131A1C" w:rsidRDefault="00131A1C" w:rsidP="00010F95">
      <w:pPr>
        <w:jc w:val="both"/>
      </w:pPr>
      <w:r>
        <w:rPr>
          <w:b/>
        </w:rPr>
        <w:t>POES Auroral Absorption</w:t>
      </w:r>
      <w:r>
        <w:t xml:space="preserve">: </w:t>
      </w:r>
      <w:r w:rsidRPr="00131A1C">
        <w:t>Instruments on board the NOAA Polar-orbiting Operational Environmental Satellite (POES) continually monitor the power flux carried by the protons and electrons that produce aurora in the atmosphere.</w:t>
      </w:r>
      <w:r>
        <w:t xml:space="preserve"> </w:t>
      </w:r>
      <w:r w:rsidR="00A92C04">
        <w:t xml:space="preserve">The SWPC processes the </w:t>
      </w:r>
      <w:r w:rsidR="00A92C04">
        <w:lastRenderedPageBreak/>
        <w:t xml:space="preserve">particle counts received into colour-coded plots. </w:t>
      </w:r>
      <w:r w:rsidR="00A92C04" w:rsidRPr="00A92C04">
        <w:t>Th</w:t>
      </w:r>
      <w:r w:rsidR="00A92C04">
        <w:t>ese</w:t>
      </w:r>
      <w:r w:rsidR="00A92C04" w:rsidRPr="00A92C04">
        <w:t xml:space="preserve"> plot</w:t>
      </w:r>
      <w:r w:rsidR="00A92C04">
        <w:t>s</w:t>
      </w:r>
      <w:r w:rsidR="00A92C04" w:rsidRPr="00A92C04">
        <w:t xml:space="preserve"> provide an instant estimate of whether the current particle environment is more, or less, intense than usual</w:t>
      </w:r>
      <w:r w:rsidR="00A92C04">
        <w:t>, and this gives an indication of the likely absorption of HF radio waves.</w:t>
      </w:r>
    </w:p>
    <w:p w:rsidR="00131A1C" w:rsidRDefault="00131A1C" w:rsidP="00010F95">
      <w:pPr>
        <w:jc w:val="both"/>
      </w:pPr>
    </w:p>
    <w:p w:rsidR="00A92C04" w:rsidRDefault="00131A1C" w:rsidP="00A92C04">
      <w:pPr>
        <w:jc w:val="both"/>
        <w:rPr>
          <w:iCs/>
        </w:rPr>
      </w:pPr>
      <w:r>
        <w:rPr>
          <w:b/>
        </w:rPr>
        <w:t>Polar Cap Absorption</w:t>
      </w:r>
      <w:r>
        <w:t>:</w:t>
      </w:r>
      <w:r w:rsidR="00A92C04" w:rsidRPr="00A92C04">
        <w:t xml:space="preserve"> </w:t>
      </w:r>
      <w:r w:rsidR="00A92C04" w:rsidRPr="00A92C04">
        <w:rPr>
          <w:iCs/>
        </w:rPr>
        <w:t>Solar energetic particles following Earth’s</w:t>
      </w:r>
      <w:r w:rsidR="00A92C04">
        <w:rPr>
          <w:iCs/>
        </w:rPr>
        <w:t xml:space="preserve"> </w:t>
      </w:r>
      <w:r w:rsidR="00A92C04" w:rsidRPr="00A92C04">
        <w:rPr>
          <w:iCs/>
        </w:rPr>
        <w:t>magnetic field lines can penetrate the upper atmosphere</w:t>
      </w:r>
      <w:r w:rsidR="00A92C04">
        <w:rPr>
          <w:iCs/>
        </w:rPr>
        <w:t xml:space="preserve"> </w:t>
      </w:r>
      <w:r w:rsidR="00A92C04" w:rsidRPr="00A92C04">
        <w:rPr>
          <w:iCs/>
        </w:rPr>
        <w:t>near the magnetic poles, resulting in ionization</w:t>
      </w:r>
      <w:r w:rsidR="00A92C04">
        <w:rPr>
          <w:iCs/>
        </w:rPr>
        <w:t xml:space="preserve"> and creating a Polar Cap A</w:t>
      </w:r>
      <w:r w:rsidR="00A92C04" w:rsidRPr="00A92C04">
        <w:rPr>
          <w:iCs/>
        </w:rPr>
        <w:t xml:space="preserve">bsorption </w:t>
      </w:r>
      <w:r w:rsidR="00A92C04">
        <w:rPr>
          <w:iCs/>
        </w:rPr>
        <w:t xml:space="preserve">(PCA) </w:t>
      </w:r>
      <w:r w:rsidR="00A92C04" w:rsidRPr="00A92C04">
        <w:rPr>
          <w:iCs/>
        </w:rPr>
        <w:t>event.</w:t>
      </w:r>
    </w:p>
    <w:p w:rsidR="00010F95" w:rsidRPr="00930329" w:rsidRDefault="00010F95" w:rsidP="00010F95">
      <w:pPr>
        <w:jc w:val="both"/>
      </w:pPr>
    </w:p>
    <w:p w:rsidR="00010F95" w:rsidRPr="00930329" w:rsidRDefault="00010F95" w:rsidP="00010F95">
      <w:pPr>
        <w:jc w:val="both"/>
      </w:pPr>
      <w:r w:rsidRPr="00930329">
        <w:rPr>
          <w:b/>
          <w:bCs/>
        </w:rPr>
        <w:t>Proportional Mortality Ratio</w:t>
      </w:r>
      <w:r w:rsidRPr="00930329">
        <w:t xml:space="preserve"> (PMR): this is a term used in </w:t>
      </w:r>
      <w:r w:rsidRPr="00930329">
        <w:rPr>
          <w:u w:val="single"/>
        </w:rPr>
        <w:t>epidemiology</w:t>
      </w:r>
      <w:r w:rsidRPr="00930329">
        <w:t xml:space="preserve"> that compares the relative rate of deaths from a variety of causes in a given study group with the relative rates observed in a reference group (usually, but not always correctly (!), the general population), adjusted for the age distribution in the study group. This approach requires less information than other approaches, but the results can easily be distorted when a particular cause of death is abnormally high (or low).</w:t>
      </w:r>
    </w:p>
    <w:p w:rsidR="00010F95" w:rsidRPr="00930329" w:rsidRDefault="00010F95" w:rsidP="00010F95">
      <w:pPr>
        <w:jc w:val="both"/>
      </w:pPr>
    </w:p>
    <w:p w:rsidR="00010F95" w:rsidRPr="00930329" w:rsidRDefault="00010F95" w:rsidP="00010F95">
      <w:pPr>
        <w:jc w:val="both"/>
      </w:pPr>
      <w:r w:rsidRPr="00930329">
        <w:rPr>
          <w:b/>
          <w:bCs/>
        </w:rPr>
        <w:t>Proton</w:t>
      </w:r>
      <w:r w:rsidRPr="00930329">
        <w:t xml:space="preserve">: one of the three particles that make up every atom in the universe (the other two being the </w:t>
      </w:r>
      <w:r w:rsidRPr="00930329">
        <w:rPr>
          <w:u w:val="single"/>
        </w:rPr>
        <w:t>electron</w:t>
      </w:r>
      <w:r w:rsidRPr="00930329">
        <w:t xml:space="preserve"> and the </w:t>
      </w:r>
      <w:r w:rsidRPr="00930329">
        <w:rPr>
          <w:u w:val="single"/>
        </w:rPr>
        <w:t>neutron</w:t>
      </w:r>
      <w:r w:rsidRPr="00930329">
        <w:t xml:space="preserve">). Protons are to be found in the atomic </w:t>
      </w:r>
      <w:r w:rsidRPr="00930329">
        <w:rPr>
          <w:u w:val="single"/>
        </w:rPr>
        <w:t>nucleus</w:t>
      </w:r>
      <w:r w:rsidRPr="00930329">
        <w:t xml:space="preserve">, along with the neutrons. Protons carry a positive </w:t>
      </w:r>
      <w:r w:rsidRPr="00930329">
        <w:rPr>
          <w:u w:val="single"/>
        </w:rPr>
        <w:t>charge</w:t>
      </w:r>
      <w:r w:rsidRPr="00930329">
        <w:t xml:space="preserve">, and are therefore naturally repelled from each other, and can only form stable nuclei by the presence of a suitable number of neutrons. Protons are essentially an ionised form of hydrogen, and are the main constituent of </w:t>
      </w:r>
      <w:r w:rsidRPr="00930329">
        <w:rPr>
          <w:u w:val="single"/>
        </w:rPr>
        <w:t>galactic cosmic radiation</w:t>
      </w:r>
      <w:r w:rsidRPr="00930329">
        <w:t>.</w:t>
      </w:r>
    </w:p>
    <w:p w:rsidR="00010F95" w:rsidRPr="00930329" w:rsidRDefault="00010F95" w:rsidP="00010F95">
      <w:pPr>
        <w:jc w:val="both"/>
      </w:pPr>
    </w:p>
    <w:p w:rsidR="00010F95" w:rsidRDefault="00010F95" w:rsidP="00010F95">
      <w:pPr>
        <w:jc w:val="both"/>
      </w:pPr>
      <w:r w:rsidRPr="00930329">
        <w:rPr>
          <w:b/>
          <w:bCs/>
        </w:rPr>
        <w:t>Radiation</w:t>
      </w:r>
      <w:r w:rsidRPr="00930329">
        <w:t xml:space="preserve">: a method of </w:t>
      </w:r>
      <w:r w:rsidRPr="00930329">
        <w:rPr>
          <w:u w:val="single"/>
        </w:rPr>
        <w:t>energy</w:t>
      </w:r>
      <w:r w:rsidRPr="00930329">
        <w:t xml:space="preserve"> transmission. Radiation is usually divided into </w:t>
      </w:r>
      <w:r w:rsidRPr="00930329">
        <w:rPr>
          <w:u w:val="single"/>
        </w:rPr>
        <w:t>ionising</w:t>
      </w:r>
      <w:r w:rsidRPr="00930329">
        <w:t xml:space="preserve"> and non-ionising radiations; Particle radiations (e.g. </w:t>
      </w:r>
      <w:r w:rsidRPr="00930329">
        <w:rPr>
          <w:u w:val="single"/>
        </w:rPr>
        <w:t>protons</w:t>
      </w:r>
      <w:r w:rsidRPr="00930329">
        <w:t xml:space="preserve">, </w:t>
      </w:r>
      <w:r w:rsidRPr="00930329">
        <w:rPr>
          <w:u w:val="single"/>
        </w:rPr>
        <w:t>neutrons</w:t>
      </w:r>
      <w:r w:rsidRPr="00930329">
        <w:t xml:space="preserve">) are almost always ionising, but </w:t>
      </w:r>
      <w:r w:rsidRPr="00930329">
        <w:rPr>
          <w:u w:val="single"/>
        </w:rPr>
        <w:t>electromagnetic radiation</w:t>
      </w:r>
      <w:r w:rsidRPr="00930329">
        <w:t xml:space="preserve"> can be both ionising (e.g. </w:t>
      </w:r>
      <w:r w:rsidRPr="00930329">
        <w:rPr>
          <w:u w:val="single"/>
        </w:rPr>
        <w:t>x-rays</w:t>
      </w:r>
      <w:r w:rsidRPr="00930329">
        <w:t xml:space="preserve">, </w:t>
      </w:r>
      <w:r w:rsidRPr="00930329">
        <w:rPr>
          <w:u w:val="single"/>
        </w:rPr>
        <w:t>gamma rays</w:t>
      </w:r>
      <w:r w:rsidRPr="00930329">
        <w:t xml:space="preserve">) and non-ionising (e.g. radar, </w:t>
      </w:r>
      <w:r w:rsidRPr="00930329">
        <w:rPr>
          <w:u w:val="single"/>
        </w:rPr>
        <w:t>microwaves</w:t>
      </w:r>
      <w:r w:rsidRPr="00930329">
        <w:t xml:space="preserve">). </w:t>
      </w:r>
    </w:p>
    <w:p w:rsidR="001749C2" w:rsidRDefault="001749C2" w:rsidP="00010F95">
      <w:pPr>
        <w:jc w:val="both"/>
      </w:pPr>
    </w:p>
    <w:p w:rsidR="001749C2" w:rsidRPr="001749C2" w:rsidRDefault="001749C2" w:rsidP="00010F95">
      <w:pPr>
        <w:jc w:val="both"/>
      </w:pPr>
      <w:r>
        <w:rPr>
          <w:b/>
        </w:rPr>
        <w:t>Radio Waves</w:t>
      </w:r>
      <w:r>
        <w:t xml:space="preserve">: </w:t>
      </w:r>
    </w:p>
    <w:p w:rsidR="00010F95" w:rsidRPr="00930329" w:rsidRDefault="00010F95" w:rsidP="00010F95">
      <w:pPr>
        <w:jc w:val="both"/>
      </w:pPr>
    </w:p>
    <w:p w:rsidR="00010F95" w:rsidRPr="00930329" w:rsidRDefault="00010F95" w:rsidP="00010F95">
      <w:pPr>
        <w:jc w:val="both"/>
      </w:pPr>
      <w:r w:rsidRPr="00930329">
        <w:rPr>
          <w:b/>
          <w:bCs/>
        </w:rPr>
        <w:t>Radon</w:t>
      </w:r>
      <w:r w:rsidRPr="00930329">
        <w:t xml:space="preserve">: a radioactive gas formed by the radioactive decay of uranium. On average, it is responsible for about 50% of the natural background </w:t>
      </w:r>
      <w:r w:rsidRPr="00930329">
        <w:rPr>
          <w:u w:val="single"/>
        </w:rPr>
        <w:t>radiation</w:t>
      </w:r>
      <w:r w:rsidRPr="00930329">
        <w:t xml:space="preserve"> </w:t>
      </w:r>
      <w:r w:rsidRPr="00930329">
        <w:rPr>
          <w:u w:val="single"/>
        </w:rPr>
        <w:t>dose</w:t>
      </w:r>
      <w:r w:rsidRPr="00930329">
        <w:t xml:space="preserve"> in the UK, although it can vary considerably. Levels can be particularly high in regions with a lot of granite-based rocks, e.g. Cornwall and Derbyshire. </w:t>
      </w:r>
    </w:p>
    <w:p w:rsidR="00010F95" w:rsidRPr="00930329" w:rsidRDefault="00010F95" w:rsidP="00010F95">
      <w:pPr>
        <w:jc w:val="both"/>
      </w:pPr>
    </w:p>
    <w:p w:rsidR="00010F95" w:rsidRPr="00930329" w:rsidRDefault="00010F95" w:rsidP="00010F95">
      <w:pPr>
        <w:jc w:val="both"/>
      </w:pPr>
      <w:r w:rsidRPr="00930329">
        <w:rPr>
          <w:b/>
          <w:bCs/>
        </w:rPr>
        <w:t xml:space="preserve">Sievert </w:t>
      </w:r>
      <w:r w:rsidRPr="00930329">
        <w:t xml:space="preserve">(Sv): the unit that describes how dangerous </w:t>
      </w:r>
      <w:r w:rsidRPr="00930329">
        <w:rPr>
          <w:u w:val="single"/>
        </w:rPr>
        <w:t>ionising radiation</w:t>
      </w:r>
      <w:r w:rsidRPr="00930329">
        <w:t xml:space="preserve"> is to human health. It takes into account how sensitive individual organs and tissues are, and how damaging different types of </w:t>
      </w:r>
      <w:r w:rsidRPr="00930329">
        <w:rPr>
          <w:u w:val="single"/>
        </w:rPr>
        <w:t>radiation</w:t>
      </w:r>
      <w:r w:rsidRPr="00930329">
        <w:t xml:space="preserve"> are. A </w:t>
      </w:r>
      <w:r w:rsidRPr="00930329">
        <w:rPr>
          <w:u w:val="single"/>
        </w:rPr>
        <w:t>dose</w:t>
      </w:r>
      <w:r w:rsidRPr="00930329">
        <w:t xml:space="preserve"> of 1 Sievert is believed to increase the risk of developing a fatal cancer by 4% (in the working population, 5% in the general public).</w:t>
      </w:r>
    </w:p>
    <w:p w:rsidR="00010F95" w:rsidRPr="00930329" w:rsidRDefault="00010F95" w:rsidP="00010F95">
      <w:pPr>
        <w:jc w:val="both"/>
      </w:pPr>
    </w:p>
    <w:p w:rsidR="00010F95" w:rsidRPr="00930329" w:rsidRDefault="00010F95" w:rsidP="00010F95">
      <w:pPr>
        <w:jc w:val="both"/>
      </w:pPr>
      <w:r w:rsidRPr="00930329">
        <w:rPr>
          <w:b/>
          <w:bCs/>
        </w:rPr>
        <w:t>SIR</w:t>
      </w:r>
      <w:r w:rsidRPr="00930329">
        <w:t>: see S</w:t>
      </w:r>
      <w:r w:rsidRPr="00930329">
        <w:rPr>
          <w:u w:val="single"/>
        </w:rPr>
        <w:t>tandardised Incidence Ratio</w:t>
      </w:r>
      <w:r w:rsidRPr="00930329">
        <w:t>.</w:t>
      </w:r>
    </w:p>
    <w:p w:rsidR="00010F95" w:rsidRPr="00930329" w:rsidRDefault="00010F95" w:rsidP="00010F95">
      <w:pPr>
        <w:jc w:val="both"/>
        <w:rPr>
          <w:b/>
          <w:bCs/>
        </w:rPr>
      </w:pPr>
    </w:p>
    <w:p w:rsidR="00010F95" w:rsidRPr="00930329" w:rsidRDefault="00010F95" w:rsidP="00010F95">
      <w:pPr>
        <w:jc w:val="both"/>
      </w:pPr>
      <w:r w:rsidRPr="00930329">
        <w:rPr>
          <w:b/>
          <w:bCs/>
        </w:rPr>
        <w:t>SMR</w:t>
      </w:r>
      <w:r w:rsidRPr="00930329">
        <w:t>: see S</w:t>
      </w:r>
      <w:r w:rsidRPr="00930329">
        <w:rPr>
          <w:u w:val="single"/>
        </w:rPr>
        <w:t>tandardised Mortality Ratio</w:t>
      </w:r>
      <w:r w:rsidRPr="00930329">
        <w:t>.</w:t>
      </w:r>
    </w:p>
    <w:p w:rsidR="00010F95" w:rsidRPr="00930329" w:rsidRDefault="00010F95" w:rsidP="00010F95">
      <w:pPr>
        <w:jc w:val="both"/>
        <w:rPr>
          <w:b/>
          <w:bCs/>
        </w:rPr>
      </w:pPr>
    </w:p>
    <w:p w:rsidR="00010F95" w:rsidRPr="00930329" w:rsidRDefault="00010F95" w:rsidP="00010F95">
      <w:pPr>
        <w:jc w:val="both"/>
      </w:pPr>
      <w:r w:rsidRPr="00930329">
        <w:rPr>
          <w:b/>
          <w:bCs/>
        </w:rPr>
        <w:lastRenderedPageBreak/>
        <w:t>Solar Activity</w:t>
      </w:r>
      <w:r w:rsidRPr="00930329">
        <w:t xml:space="preserve">: a measure of how much </w:t>
      </w:r>
      <w:r w:rsidRPr="00930329">
        <w:rPr>
          <w:u w:val="single"/>
        </w:rPr>
        <w:t>radiation</w:t>
      </w:r>
      <w:r w:rsidRPr="00930329">
        <w:t xml:space="preserve"> the Sun is emitting. This is closely linked to the number of </w:t>
      </w:r>
      <w:r w:rsidRPr="00930329">
        <w:rPr>
          <w:u w:val="single"/>
        </w:rPr>
        <w:t>sunspots</w:t>
      </w:r>
      <w:r w:rsidRPr="00930329">
        <w:t xml:space="preserve"> that are present. Most of the radiation is in the form of the </w:t>
      </w:r>
      <w:r w:rsidRPr="00930329">
        <w:rPr>
          <w:u w:val="single"/>
        </w:rPr>
        <w:t>solar wind</w:t>
      </w:r>
      <w:r w:rsidRPr="00930329">
        <w:t xml:space="preserve">. Solar activity varies with an eleven year </w:t>
      </w:r>
      <w:r w:rsidRPr="00930329">
        <w:rPr>
          <w:u w:val="single"/>
        </w:rPr>
        <w:t>solar cycle</w:t>
      </w:r>
      <w:r w:rsidRPr="00930329">
        <w:t>.</w:t>
      </w:r>
    </w:p>
    <w:p w:rsidR="00010F95" w:rsidRPr="00930329" w:rsidRDefault="00010F95" w:rsidP="00010F95">
      <w:pPr>
        <w:jc w:val="both"/>
      </w:pPr>
    </w:p>
    <w:p w:rsidR="00010F95" w:rsidRPr="00930329" w:rsidRDefault="00010F95" w:rsidP="00010F95">
      <w:pPr>
        <w:jc w:val="both"/>
      </w:pPr>
      <w:r w:rsidRPr="00930329">
        <w:rPr>
          <w:b/>
          <w:bCs/>
        </w:rPr>
        <w:t>Solar Cosmic Radiation</w:t>
      </w:r>
      <w:r w:rsidRPr="00930329">
        <w:t xml:space="preserve"> (</w:t>
      </w:r>
      <w:smartTag w:uri="urn:schemas-microsoft-com:office:smarttags" w:element="stockticker">
        <w:r w:rsidRPr="00930329">
          <w:t>SCR</w:t>
        </w:r>
      </w:smartTag>
      <w:r w:rsidRPr="00930329">
        <w:t xml:space="preserve">): radiation emitted by the Sun rather than </w:t>
      </w:r>
      <w:r w:rsidRPr="00930329">
        <w:rPr>
          <w:u w:val="single"/>
        </w:rPr>
        <w:t>galactic cosmic radiation</w:t>
      </w:r>
      <w:r w:rsidRPr="00930329">
        <w:t xml:space="preserve">. The most common form of </w:t>
      </w:r>
      <w:smartTag w:uri="urn:schemas-microsoft-com:office:smarttags" w:element="stockticker">
        <w:r w:rsidRPr="00930329">
          <w:t>SCR</w:t>
        </w:r>
      </w:smartTag>
      <w:r w:rsidRPr="00930329">
        <w:t xml:space="preserve"> is the </w:t>
      </w:r>
      <w:r w:rsidRPr="00930329">
        <w:rPr>
          <w:u w:val="single"/>
        </w:rPr>
        <w:t>solar wind</w:t>
      </w:r>
      <w:r w:rsidRPr="00930329">
        <w:t xml:space="preserve">, a continuous stream of low </w:t>
      </w:r>
      <w:r w:rsidRPr="00930329">
        <w:rPr>
          <w:u w:val="single"/>
        </w:rPr>
        <w:t>energy</w:t>
      </w:r>
      <w:r w:rsidRPr="00930329">
        <w:t xml:space="preserve"> particles that has little direct impact on the Earth. However, occasionally, higher-energy particles can be emitted during </w:t>
      </w:r>
      <w:r w:rsidRPr="00930329">
        <w:rPr>
          <w:u w:val="single"/>
        </w:rPr>
        <w:t>coronal mass ejections</w:t>
      </w:r>
      <w:r w:rsidRPr="00930329">
        <w:t xml:space="preserve">, which can have serious implications for communications and air crew </w:t>
      </w:r>
      <w:r w:rsidRPr="00930329">
        <w:rPr>
          <w:u w:val="single"/>
        </w:rPr>
        <w:t>doses</w:t>
      </w:r>
      <w:r w:rsidRPr="00930329">
        <w:t>.</w:t>
      </w:r>
    </w:p>
    <w:p w:rsidR="00010F95" w:rsidRPr="00930329" w:rsidRDefault="00010F95" w:rsidP="00010F95">
      <w:pPr>
        <w:jc w:val="both"/>
      </w:pPr>
    </w:p>
    <w:p w:rsidR="00010F95" w:rsidRPr="00930329" w:rsidRDefault="00010F95" w:rsidP="00010F95">
      <w:pPr>
        <w:jc w:val="both"/>
      </w:pPr>
      <w:r w:rsidRPr="00930329">
        <w:rPr>
          <w:b/>
          <w:bCs/>
        </w:rPr>
        <w:t>Solar Cycle</w:t>
      </w:r>
      <w:r w:rsidRPr="00930329">
        <w:t xml:space="preserve">: the Sun has an eleven year cycle of </w:t>
      </w:r>
      <w:r w:rsidRPr="00930329">
        <w:rPr>
          <w:u w:val="single"/>
        </w:rPr>
        <w:t>solar activity</w:t>
      </w:r>
      <w:r w:rsidRPr="00930329">
        <w:t xml:space="preserve">, governed by the fluctuations in the Sun’s internal magnetic fields. When the magnetic fields are strongest (known as </w:t>
      </w:r>
      <w:r w:rsidRPr="00930329">
        <w:rPr>
          <w:u w:val="single"/>
        </w:rPr>
        <w:t>solar maximum</w:t>
      </w:r>
      <w:r w:rsidRPr="00930329">
        <w:t xml:space="preserve">), more particles are emitted, mostly in the form of the </w:t>
      </w:r>
      <w:r w:rsidRPr="00930329">
        <w:rPr>
          <w:u w:val="single"/>
        </w:rPr>
        <w:t>solar wind</w:t>
      </w:r>
      <w:r w:rsidRPr="00930329">
        <w:t xml:space="preserve">. During this period, </w:t>
      </w:r>
      <w:r w:rsidRPr="00930329">
        <w:rPr>
          <w:u w:val="single"/>
        </w:rPr>
        <w:t>galactic cosmic radiation</w:t>
      </w:r>
      <w:r w:rsidRPr="00930329">
        <w:t xml:space="preserve"> finds it most difficult to penetrate the solar system, and dose rates at aircraft altitudes are lower than average. Conversely, when the Sun’s magnetic fields are at their weakest (</w:t>
      </w:r>
      <w:r w:rsidRPr="00930329">
        <w:rPr>
          <w:u w:val="single"/>
        </w:rPr>
        <w:t>solar minimum</w:t>
      </w:r>
      <w:r w:rsidRPr="00930329">
        <w:t xml:space="preserve">), the solar wind is weaker and galactic cosmic radiation levels are higher than average. </w:t>
      </w:r>
      <w:r w:rsidRPr="00930329">
        <w:rPr>
          <w:u w:val="single"/>
        </w:rPr>
        <w:t>Solar flares</w:t>
      </w:r>
      <w:r w:rsidRPr="00930329">
        <w:t xml:space="preserve"> and </w:t>
      </w:r>
      <w:r w:rsidRPr="00930329">
        <w:rPr>
          <w:u w:val="single"/>
        </w:rPr>
        <w:t>coronal mass ejections</w:t>
      </w:r>
      <w:r w:rsidRPr="00930329">
        <w:t>, triggered by magnetic interactions on the surface of the sun, tend to occur during the more active parts of the solar cycle.</w:t>
      </w:r>
    </w:p>
    <w:p w:rsidR="00010F95" w:rsidRPr="00930329" w:rsidRDefault="00010F95" w:rsidP="00010F95">
      <w:pPr>
        <w:jc w:val="both"/>
      </w:pPr>
    </w:p>
    <w:p w:rsidR="00010F95" w:rsidRPr="00930329" w:rsidRDefault="00010F95" w:rsidP="00010F95">
      <w:pPr>
        <w:jc w:val="both"/>
        <w:rPr>
          <w:b/>
          <w:bCs/>
        </w:rPr>
      </w:pPr>
      <w:r w:rsidRPr="00930329">
        <w:rPr>
          <w:b/>
          <w:bCs/>
        </w:rPr>
        <w:t>Solar Flare</w:t>
      </w:r>
      <w:r w:rsidRPr="00930329">
        <w:rPr>
          <w:bCs/>
        </w:rPr>
        <w:t xml:space="preserve">: a burst of </w:t>
      </w:r>
      <w:r w:rsidRPr="00930329">
        <w:rPr>
          <w:bCs/>
          <w:u w:val="single"/>
        </w:rPr>
        <w:t>x-rays</w:t>
      </w:r>
      <w:r w:rsidRPr="00930329">
        <w:rPr>
          <w:bCs/>
        </w:rPr>
        <w:t xml:space="preserve"> from the Sun, usually triggered by twisted magnetic fields in the Sun’s surface layers ‘snapping’ or unravelling. Solar flares themselves can have a number of impacts on the Earth; however, the same magnetic effects that cause solar flares often cause </w:t>
      </w:r>
      <w:r w:rsidRPr="00930329">
        <w:rPr>
          <w:bCs/>
          <w:u w:val="single"/>
        </w:rPr>
        <w:t>coronal mass ejections</w:t>
      </w:r>
      <w:r w:rsidRPr="00930329">
        <w:rPr>
          <w:bCs/>
        </w:rPr>
        <w:t xml:space="preserve"> as well, which can also have an effect.</w:t>
      </w:r>
    </w:p>
    <w:p w:rsidR="00010F95" w:rsidRPr="00930329" w:rsidRDefault="00010F95" w:rsidP="00010F95">
      <w:pPr>
        <w:jc w:val="both"/>
      </w:pPr>
    </w:p>
    <w:p w:rsidR="00010F95" w:rsidRPr="00930329" w:rsidRDefault="00010F95" w:rsidP="00010F95">
      <w:pPr>
        <w:jc w:val="both"/>
      </w:pPr>
      <w:r w:rsidRPr="00930329">
        <w:rPr>
          <w:b/>
          <w:bCs/>
        </w:rPr>
        <w:t>Solar Maximum</w:t>
      </w:r>
      <w:r w:rsidRPr="00930329">
        <w:t xml:space="preserve">: the peak of the Sun’s eleven year </w:t>
      </w:r>
      <w:r w:rsidRPr="00930329">
        <w:rPr>
          <w:u w:val="single"/>
        </w:rPr>
        <w:t>solar cycle</w:t>
      </w:r>
      <w:r w:rsidRPr="00930329">
        <w:t xml:space="preserve">. Curiously, solar maximum is the time when air crew </w:t>
      </w:r>
      <w:r w:rsidRPr="00930329">
        <w:rPr>
          <w:u w:val="single"/>
        </w:rPr>
        <w:t>doses</w:t>
      </w:r>
      <w:r w:rsidRPr="00930329">
        <w:t xml:space="preserve"> tend to be at their lowest, as the increased </w:t>
      </w:r>
      <w:r w:rsidRPr="00930329">
        <w:rPr>
          <w:u w:val="single"/>
        </w:rPr>
        <w:t>solar wind</w:t>
      </w:r>
      <w:r w:rsidRPr="00930329">
        <w:t xml:space="preserve"> helps shield the Earth from the effects of </w:t>
      </w:r>
      <w:r w:rsidRPr="00930329">
        <w:rPr>
          <w:u w:val="single"/>
        </w:rPr>
        <w:t>galactic cosmic radiation</w:t>
      </w:r>
      <w:r w:rsidRPr="00930329">
        <w:t xml:space="preserve">. It is generally believed that the larger </w:t>
      </w:r>
      <w:r w:rsidRPr="00930329">
        <w:rPr>
          <w:u w:val="single"/>
        </w:rPr>
        <w:t>solar particle events</w:t>
      </w:r>
      <w:r w:rsidRPr="00930329">
        <w:t xml:space="preserve"> tend to occur near to solar maximum, although recent solar events, (October/November 2003, January 2005, etc) occurring nearer </w:t>
      </w:r>
      <w:r w:rsidRPr="00930329">
        <w:rPr>
          <w:u w:val="single"/>
        </w:rPr>
        <w:t>solar minimum</w:t>
      </w:r>
      <w:r w:rsidRPr="00930329">
        <w:t>, seem to challenge this notion.</w:t>
      </w:r>
    </w:p>
    <w:p w:rsidR="00010F95" w:rsidRPr="00930329" w:rsidRDefault="00010F95" w:rsidP="00010F95">
      <w:pPr>
        <w:jc w:val="both"/>
      </w:pPr>
    </w:p>
    <w:p w:rsidR="00010F95" w:rsidRPr="00930329" w:rsidRDefault="00010F95" w:rsidP="00010F95">
      <w:pPr>
        <w:jc w:val="both"/>
      </w:pPr>
      <w:r w:rsidRPr="00930329">
        <w:rPr>
          <w:b/>
          <w:bCs/>
        </w:rPr>
        <w:t>Solar Minimum</w:t>
      </w:r>
      <w:r w:rsidRPr="00930329">
        <w:t xml:space="preserve">: The quietest time in the Sun’s eleven year </w:t>
      </w:r>
      <w:r w:rsidRPr="00930329">
        <w:rPr>
          <w:u w:val="single"/>
        </w:rPr>
        <w:t>solar cycle</w:t>
      </w:r>
      <w:r w:rsidRPr="00930329">
        <w:t xml:space="preserve">. Curiously, solar minimum is the time when air crew </w:t>
      </w:r>
      <w:r w:rsidRPr="00930329">
        <w:rPr>
          <w:u w:val="single"/>
        </w:rPr>
        <w:t>doses</w:t>
      </w:r>
      <w:r w:rsidRPr="00930329">
        <w:t xml:space="preserve"> tend to be at their highest, as the reduced level of </w:t>
      </w:r>
      <w:r w:rsidRPr="00930329">
        <w:rPr>
          <w:u w:val="single"/>
        </w:rPr>
        <w:t>solar wind</w:t>
      </w:r>
      <w:r w:rsidRPr="00930329">
        <w:t xml:space="preserve"> reduces the level of shielding protecting the Earth from </w:t>
      </w:r>
      <w:r w:rsidRPr="00930329">
        <w:rPr>
          <w:u w:val="single"/>
        </w:rPr>
        <w:t>galactic cosmic radiation</w:t>
      </w:r>
      <w:r w:rsidRPr="00930329">
        <w:t>.</w:t>
      </w:r>
    </w:p>
    <w:p w:rsidR="00010F95" w:rsidRPr="00930329" w:rsidRDefault="00010F95" w:rsidP="00010F95">
      <w:pPr>
        <w:jc w:val="both"/>
      </w:pPr>
    </w:p>
    <w:p w:rsidR="00010F95" w:rsidRPr="00930329" w:rsidRDefault="00010F95" w:rsidP="00010F95">
      <w:pPr>
        <w:jc w:val="both"/>
      </w:pPr>
      <w:r w:rsidRPr="00930329">
        <w:rPr>
          <w:b/>
          <w:bCs/>
        </w:rPr>
        <w:t>Solar Particle Event</w:t>
      </w:r>
      <w:r w:rsidRPr="00930329">
        <w:rPr>
          <w:bCs/>
        </w:rPr>
        <w:t xml:space="preserve"> (SPE)</w:t>
      </w:r>
      <w:r w:rsidRPr="00930329">
        <w:t xml:space="preserve">: a </w:t>
      </w:r>
      <w:r w:rsidRPr="00930329">
        <w:rPr>
          <w:u w:val="single"/>
        </w:rPr>
        <w:t>coronal mass ejection</w:t>
      </w:r>
      <w:r w:rsidRPr="00930329">
        <w:t xml:space="preserve"> (</w:t>
      </w:r>
      <w:smartTag w:uri="urn:schemas-microsoft-com:office:smarttags" w:element="stockticker">
        <w:r w:rsidRPr="00930329">
          <w:t>CME</w:t>
        </w:r>
      </w:smartTag>
      <w:r w:rsidRPr="00930329">
        <w:t xml:space="preserve">) or </w:t>
      </w:r>
      <w:r w:rsidRPr="00930329">
        <w:rPr>
          <w:u w:val="single"/>
        </w:rPr>
        <w:t>solar flare</w:t>
      </w:r>
      <w:r w:rsidRPr="00930329">
        <w:t xml:space="preserve"> become known as a solar particle event if the particles en-route to Earth reach a high enough energy and quantity. This is most clearly signalled by massive increases in the count rates observed by specific satellites. Most particle events are not penetrating enough to raise dose rates at altitude to any significant degree; the exception to this being the </w:t>
      </w:r>
      <w:r w:rsidRPr="00930329">
        <w:rPr>
          <w:u w:val="single"/>
        </w:rPr>
        <w:t>ground level event</w:t>
      </w:r>
      <w:r w:rsidRPr="00930329">
        <w:t>, so-called as monitor stations on the Earth’s surface (</w:t>
      </w:r>
      <w:r w:rsidRPr="00930329">
        <w:rPr>
          <w:u w:val="single"/>
        </w:rPr>
        <w:t>ground level monitors</w:t>
      </w:r>
      <w:r w:rsidRPr="00930329">
        <w:t>) undergo a similar increase in counting rates to those observed in the satellites. Ground level events can, on occasion, increase dose rates at altitude significantly.</w:t>
      </w:r>
    </w:p>
    <w:p w:rsidR="00010F95" w:rsidRPr="00930329" w:rsidRDefault="00010F95" w:rsidP="00010F95">
      <w:pPr>
        <w:jc w:val="both"/>
        <w:rPr>
          <w:b/>
          <w:bCs/>
        </w:rPr>
      </w:pPr>
    </w:p>
    <w:p w:rsidR="00010F95" w:rsidRPr="00930329" w:rsidRDefault="00010F95" w:rsidP="00010F95">
      <w:pPr>
        <w:jc w:val="both"/>
      </w:pPr>
      <w:r w:rsidRPr="00930329">
        <w:rPr>
          <w:b/>
          <w:bCs/>
        </w:rPr>
        <w:t>Solar Wind</w:t>
      </w:r>
      <w:r w:rsidRPr="00930329">
        <w:t xml:space="preserve">: is a flow of solar plasma permeated by the Sun’s magnetic field.  This constant stream of low </w:t>
      </w:r>
      <w:r w:rsidRPr="00930329">
        <w:rPr>
          <w:u w:val="single"/>
        </w:rPr>
        <w:t>energy</w:t>
      </w:r>
      <w:r w:rsidRPr="00930329">
        <w:t xml:space="preserve"> </w:t>
      </w:r>
      <w:r w:rsidRPr="00930329">
        <w:rPr>
          <w:u w:val="single"/>
        </w:rPr>
        <w:t>protons and electrons</w:t>
      </w:r>
      <w:r w:rsidRPr="00930329">
        <w:t xml:space="preserve"> emitted from the surface of the Sun can actually help to shield the Earth from the more dangerous </w:t>
      </w:r>
      <w:r w:rsidRPr="00930329">
        <w:rPr>
          <w:u w:val="single"/>
        </w:rPr>
        <w:t>galactic cosmic radiation</w:t>
      </w:r>
      <w:r w:rsidRPr="00930329">
        <w:t>.</w:t>
      </w:r>
    </w:p>
    <w:p w:rsidR="00010F95" w:rsidRPr="00930329" w:rsidRDefault="00010F95" w:rsidP="00010F95">
      <w:pPr>
        <w:jc w:val="both"/>
      </w:pPr>
    </w:p>
    <w:p w:rsidR="00010F95" w:rsidRPr="00930329" w:rsidRDefault="00010F95" w:rsidP="00010F95">
      <w:pPr>
        <w:jc w:val="both"/>
      </w:pPr>
      <w:r w:rsidRPr="00930329">
        <w:rPr>
          <w:b/>
          <w:bCs/>
        </w:rPr>
        <w:t>Standardised Incidence Ratio</w:t>
      </w:r>
      <w:r w:rsidRPr="00930329">
        <w:t xml:space="preserve"> (SIR): this is an epidemiological term that compares the incidence rate of an illness or group of illnesses in a given study group with those observed in a reference group (usually, but not always correctly (!), the general population), adjusted for the age distribution in the study group.</w:t>
      </w:r>
    </w:p>
    <w:p w:rsidR="00010F95" w:rsidRPr="00930329" w:rsidRDefault="00010F95" w:rsidP="00010F95">
      <w:pPr>
        <w:jc w:val="both"/>
      </w:pPr>
    </w:p>
    <w:p w:rsidR="00010F95" w:rsidRPr="00930329" w:rsidRDefault="00010F95" w:rsidP="00010F95">
      <w:pPr>
        <w:jc w:val="both"/>
      </w:pPr>
      <w:r w:rsidRPr="00930329">
        <w:rPr>
          <w:b/>
          <w:bCs/>
        </w:rPr>
        <w:t>Standardised Mortality Ratio</w:t>
      </w:r>
      <w:r w:rsidRPr="00930329">
        <w:t xml:space="preserve"> (SMR): this is a term used in </w:t>
      </w:r>
      <w:r w:rsidRPr="00930329">
        <w:rPr>
          <w:u w:val="single"/>
        </w:rPr>
        <w:t>epidemiology</w:t>
      </w:r>
      <w:r w:rsidRPr="00930329">
        <w:t xml:space="preserve"> that compares the rate of deaths from a variety of causes in a given study group with those observed in a reference group (usually, but not always correctly (!), the general population), adjusted for the age distribution in the study group.</w:t>
      </w:r>
    </w:p>
    <w:p w:rsidR="00010F95" w:rsidRPr="00930329" w:rsidRDefault="00010F95" w:rsidP="00010F95">
      <w:pPr>
        <w:jc w:val="both"/>
      </w:pPr>
    </w:p>
    <w:p w:rsidR="00010F95" w:rsidRPr="00930329" w:rsidRDefault="00010F95" w:rsidP="00010F95">
      <w:pPr>
        <w:jc w:val="both"/>
      </w:pPr>
      <w:r w:rsidRPr="00930329">
        <w:rPr>
          <w:b/>
          <w:bCs/>
        </w:rPr>
        <w:t>SPE</w:t>
      </w:r>
      <w:r w:rsidRPr="00930329">
        <w:t>: see S</w:t>
      </w:r>
      <w:r w:rsidRPr="00930329">
        <w:rPr>
          <w:u w:val="single"/>
        </w:rPr>
        <w:t>olar Particle Event</w:t>
      </w:r>
      <w:r w:rsidRPr="00930329">
        <w:t xml:space="preserve">. </w:t>
      </w:r>
    </w:p>
    <w:p w:rsidR="00010F95" w:rsidRPr="00930329" w:rsidRDefault="00010F95" w:rsidP="00010F95">
      <w:pPr>
        <w:jc w:val="both"/>
      </w:pPr>
    </w:p>
    <w:p w:rsidR="00010F95" w:rsidRPr="00930329" w:rsidRDefault="00010F95" w:rsidP="00010F95">
      <w:pPr>
        <w:jc w:val="both"/>
      </w:pPr>
      <w:r w:rsidRPr="00930329">
        <w:rPr>
          <w:b/>
          <w:bCs/>
        </w:rPr>
        <w:t>Sunspot</w:t>
      </w:r>
      <w:r w:rsidRPr="00930329">
        <w:t xml:space="preserve">: relatively cool areas on the surface of the Sun (hence they look darker), known for the intensity and complexity of their magnetic fields. Should the magnetic fields of two sunspots interact, large amounts of energy can be released in the form of </w:t>
      </w:r>
      <w:r w:rsidRPr="00930329">
        <w:rPr>
          <w:u w:val="single"/>
        </w:rPr>
        <w:t>solar flares</w:t>
      </w:r>
      <w:r w:rsidRPr="00930329">
        <w:t xml:space="preserve"> or </w:t>
      </w:r>
      <w:r w:rsidRPr="00930329">
        <w:rPr>
          <w:u w:val="single"/>
        </w:rPr>
        <w:t>coronal mass ejections</w:t>
      </w:r>
      <w:r w:rsidRPr="00930329">
        <w:t>, or quite often both.</w:t>
      </w:r>
    </w:p>
    <w:p w:rsidR="00010F95" w:rsidRPr="00930329" w:rsidRDefault="00010F95" w:rsidP="00010F95">
      <w:pPr>
        <w:jc w:val="both"/>
      </w:pPr>
    </w:p>
    <w:p w:rsidR="00010F95" w:rsidRPr="00930329" w:rsidRDefault="00010F95" w:rsidP="00010F95">
      <w:pPr>
        <w:jc w:val="both"/>
      </w:pPr>
      <w:r w:rsidRPr="00930329">
        <w:rPr>
          <w:b/>
          <w:bCs/>
        </w:rPr>
        <w:t xml:space="preserve">Ultraviolet Radiation </w:t>
      </w:r>
      <w:r w:rsidRPr="00930329">
        <w:rPr>
          <w:bCs/>
        </w:rPr>
        <w:t>(UV)</w:t>
      </w:r>
      <w:r w:rsidRPr="00930329">
        <w:t xml:space="preserve">: reasonably high frequency </w:t>
      </w:r>
      <w:r w:rsidRPr="00930329">
        <w:rPr>
          <w:u w:val="single"/>
        </w:rPr>
        <w:t>electromagnetic radiation</w:t>
      </w:r>
      <w:r w:rsidRPr="00930329">
        <w:t xml:space="preserve">. UV carries just enough </w:t>
      </w:r>
      <w:r w:rsidRPr="00930329">
        <w:rPr>
          <w:u w:val="single"/>
        </w:rPr>
        <w:t>energy</w:t>
      </w:r>
      <w:r w:rsidRPr="00930329">
        <w:t xml:space="preserve"> to cause some tissue damage, although it is not usually directly ionising.</w:t>
      </w:r>
    </w:p>
    <w:p w:rsidR="00010F95" w:rsidRPr="00930329" w:rsidRDefault="00010F95" w:rsidP="00010F95">
      <w:pPr>
        <w:jc w:val="both"/>
      </w:pPr>
    </w:p>
    <w:p w:rsidR="00D16CF4" w:rsidRPr="00930329" w:rsidRDefault="00010F95" w:rsidP="00010F95">
      <w:pPr>
        <w:jc w:val="both"/>
        <w:rPr>
          <w:rFonts w:ascii="Times New Roman" w:hAnsi="Times New Roman" w:cs="Times New Roman"/>
        </w:rPr>
      </w:pPr>
      <w:r w:rsidRPr="00930329">
        <w:rPr>
          <w:b/>
          <w:bCs/>
        </w:rPr>
        <w:t>X-ray</w:t>
      </w:r>
      <w:r w:rsidRPr="00930329">
        <w:t xml:space="preserve">:  high frequency </w:t>
      </w:r>
      <w:r w:rsidRPr="00930329">
        <w:rPr>
          <w:u w:val="single"/>
        </w:rPr>
        <w:t>electromagnetic radiation</w:t>
      </w:r>
      <w:r w:rsidRPr="00930329">
        <w:t xml:space="preserve">. Strictly speaking, x-rays come from the reordering of disturbed </w:t>
      </w:r>
      <w:r w:rsidRPr="00930329">
        <w:rPr>
          <w:u w:val="single"/>
        </w:rPr>
        <w:t>electrons</w:t>
      </w:r>
      <w:r w:rsidRPr="00930329">
        <w:t xml:space="preserve"> within the electron shells that surround the atomic </w:t>
      </w:r>
      <w:r w:rsidRPr="00930329">
        <w:rPr>
          <w:u w:val="single"/>
        </w:rPr>
        <w:t>nucleus</w:t>
      </w:r>
      <w:r w:rsidRPr="00930329">
        <w:t>.</w:t>
      </w:r>
    </w:p>
    <w:p w:rsidR="00E2159D" w:rsidRPr="00930329" w:rsidRDefault="008E037B" w:rsidP="008D56DB">
      <w:pPr>
        <w:pStyle w:val="Heading1"/>
      </w:pPr>
      <w:r w:rsidRPr="00930329">
        <w:br w:type="page"/>
      </w:r>
      <w:bookmarkStart w:id="60" w:name="_Toc256965100"/>
      <w:r w:rsidR="00930329" w:rsidRPr="00930329">
        <w:lastRenderedPageBreak/>
        <w:t>1</w:t>
      </w:r>
      <w:r w:rsidR="00A8621B">
        <w:t>0</w:t>
      </w:r>
      <w:r w:rsidR="00393011" w:rsidRPr="00930329">
        <w:tab/>
      </w:r>
      <w:r w:rsidR="00E2159D" w:rsidRPr="00930329">
        <w:t xml:space="preserve">Appendix </w:t>
      </w:r>
      <w:r w:rsidR="00632BA8">
        <w:t>E</w:t>
      </w:r>
      <w:r w:rsidR="00E2159D" w:rsidRPr="00930329">
        <w:t xml:space="preserve">: NOAA </w:t>
      </w:r>
      <w:smartTag w:uri="urn:schemas-microsoft-com:office:smarttags" w:element="stockticker">
        <w:r w:rsidR="00E2159D" w:rsidRPr="00930329">
          <w:t>SEC</w:t>
        </w:r>
      </w:smartTag>
      <w:r w:rsidR="00E2159D" w:rsidRPr="00930329">
        <w:t xml:space="preserve"> Space Weather Scales</w:t>
      </w:r>
      <w:bookmarkEnd w:id="60"/>
    </w:p>
    <w:p w:rsidR="00EA4FBE" w:rsidRPr="00930329" w:rsidRDefault="00EA4FBE" w:rsidP="00EA4FBE"/>
    <w:p w:rsidR="00E96738" w:rsidRPr="00930329" w:rsidRDefault="00E2159D" w:rsidP="00EA4FBE">
      <w:pPr>
        <w:jc w:val="center"/>
        <w:rPr>
          <w:rStyle w:val="FooterChar"/>
          <w:b/>
        </w:rPr>
      </w:pPr>
      <w:r w:rsidRPr="00930329">
        <w:rPr>
          <w:b/>
        </w:rPr>
        <w:t>NOAA Space Weather Scale for Geomagnetic Storms</w:t>
      </w:r>
    </w:p>
    <w:tbl>
      <w:tblPr>
        <w:tblW w:w="0" w:type="auto"/>
        <w:tblCellSpacing w:w="0" w:type="dxa"/>
        <w:tblInd w:w="-280"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shd w:val="clear" w:color="auto" w:fill="FFFFFF"/>
        <w:tblCellMar>
          <w:top w:w="75" w:type="dxa"/>
          <w:left w:w="75" w:type="dxa"/>
          <w:bottom w:w="75" w:type="dxa"/>
          <w:right w:w="75" w:type="dxa"/>
        </w:tblCellMar>
        <w:tblLook w:val="0000"/>
      </w:tblPr>
      <w:tblGrid>
        <w:gridCol w:w="869"/>
        <w:gridCol w:w="981"/>
        <w:gridCol w:w="2791"/>
        <w:gridCol w:w="2690"/>
        <w:gridCol w:w="1014"/>
        <w:gridCol w:w="1465"/>
      </w:tblGrid>
      <w:tr w:rsidR="00E653F5" w:rsidRPr="00930329">
        <w:trPr>
          <w:trHeight w:val="306"/>
          <w:tblCellSpacing w:w="0" w:type="dxa"/>
        </w:trPr>
        <w:tc>
          <w:tcPr>
            <w:tcW w:w="0" w:type="auto"/>
            <w:shd w:val="clear" w:color="auto" w:fill="FFFFFF"/>
          </w:tcPr>
          <w:p w:rsidR="00E2159D" w:rsidRPr="00930329" w:rsidRDefault="00E2159D" w:rsidP="00E2159D">
            <w:pPr>
              <w:pStyle w:val="NormalWeb"/>
              <w:jc w:val="center"/>
              <w:rPr>
                <w:b/>
                <w:bCs/>
                <w:sz w:val="16"/>
                <w:szCs w:val="16"/>
              </w:rPr>
            </w:pPr>
            <w:r w:rsidRPr="00930329">
              <w:rPr>
                <w:b/>
                <w:bCs/>
                <w:sz w:val="16"/>
                <w:szCs w:val="16"/>
              </w:rPr>
              <w:t xml:space="preserve">Category </w:t>
            </w:r>
          </w:p>
        </w:tc>
        <w:tc>
          <w:tcPr>
            <w:tcW w:w="0" w:type="auto"/>
            <w:gridSpan w:val="2"/>
            <w:shd w:val="clear" w:color="auto" w:fill="FFFFFF"/>
          </w:tcPr>
          <w:p w:rsidR="00E2159D" w:rsidRPr="00930329" w:rsidRDefault="00E2159D" w:rsidP="00E2159D">
            <w:pPr>
              <w:pStyle w:val="NormalWeb"/>
              <w:jc w:val="center"/>
              <w:rPr>
                <w:b/>
                <w:bCs/>
                <w:sz w:val="16"/>
                <w:szCs w:val="16"/>
              </w:rPr>
            </w:pPr>
            <w:r w:rsidRPr="00930329">
              <w:rPr>
                <w:b/>
                <w:bCs/>
                <w:sz w:val="16"/>
                <w:szCs w:val="16"/>
              </w:rPr>
              <w:t xml:space="preserve">Effect </w:t>
            </w:r>
          </w:p>
        </w:tc>
        <w:tc>
          <w:tcPr>
            <w:tcW w:w="0" w:type="auto"/>
            <w:gridSpan w:val="2"/>
            <w:shd w:val="clear" w:color="auto" w:fill="FFFFFF"/>
          </w:tcPr>
          <w:p w:rsidR="00E2159D" w:rsidRPr="00930329" w:rsidRDefault="00E2159D" w:rsidP="00E2159D">
            <w:pPr>
              <w:pStyle w:val="NormalWeb"/>
              <w:jc w:val="center"/>
              <w:rPr>
                <w:b/>
                <w:bCs/>
                <w:sz w:val="16"/>
                <w:szCs w:val="16"/>
              </w:rPr>
            </w:pPr>
            <w:r w:rsidRPr="00930329">
              <w:rPr>
                <w:b/>
                <w:bCs/>
                <w:sz w:val="16"/>
                <w:szCs w:val="16"/>
              </w:rPr>
              <w:t xml:space="preserve">Physical measure </w:t>
            </w:r>
          </w:p>
        </w:tc>
        <w:tc>
          <w:tcPr>
            <w:tcW w:w="0" w:type="auto"/>
            <w:shd w:val="clear" w:color="auto" w:fill="FFFFFF"/>
          </w:tcPr>
          <w:p w:rsidR="00E2159D" w:rsidRPr="00930329" w:rsidRDefault="00E2159D" w:rsidP="00E2159D">
            <w:pPr>
              <w:pStyle w:val="NormalWeb"/>
              <w:jc w:val="center"/>
              <w:rPr>
                <w:b/>
                <w:bCs/>
                <w:sz w:val="16"/>
                <w:szCs w:val="16"/>
              </w:rPr>
            </w:pPr>
            <w:r w:rsidRPr="00930329">
              <w:rPr>
                <w:b/>
                <w:bCs/>
                <w:sz w:val="16"/>
                <w:szCs w:val="16"/>
              </w:rPr>
              <w:t>Average Frequency</w:t>
            </w:r>
            <w:r w:rsidRPr="00930329">
              <w:rPr>
                <w:b/>
                <w:bCs/>
                <w:sz w:val="16"/>
                <w:szCs w:val="16"/>
              </w:rPr>
              <w:br/>
              <w:t>(1 cycle = 11 years)</w:t>
            </w:r>
          </w:p>
        </w:tc>
      </w:tr>
      <w:tr w:rsidR="00E653F5" w:rsidRPr="00930329">
        <w:trPr>
          <w:trHeight w:val="191"/>
          <w:tblCellSpacing w:w="0" w:type="dxa"/>
        </w:trPr>
        <w:tc>
          <w:tcPr>
            <w:tcW w:w="0" w:type="auto"/>
            <w:shd w:val="clear" w:color="auto" w:fill="FFFFFF"/>
          </w:tcPr>
          <w:p w:rsidR="00E2159D" w:rsidRPr="00930329" w:rsidRDefault="00E2159D" w:rsidP="00E2159D">
            <w:pPr>
              <w:pStyle w:val="NormalWeb"/>
              <w:jc w:val="center"/>
              <w:rPr>
                <w:b/>
                <w:bCs/>
                <w:sz w:val="16"/>
                <w:szCs w:val="16"/>
              </w:rPr>
            </w:pPr>
            <w:r w:rsidRPr="00930329">
              <w:rPr>
                <w:b/>
                <w:bCs/>
                <w:sz w:val="16"/>
                <w:szCs w:val="16"/>
              </w:rPr>
              <w:t xml:space="preserve">Scale </w:t>
            </w:r>
          </w:p>
        </w:tc>
        <w:tc>
          <w:tcPr>
            <w:tcW w:w="0" w:type="auto"/>
            <w:shd w:val="clear" w:color="auto" w:fill="FFFFFF"/>
          </w:tcPr>
          <w:p w:rsidR="00E2159D" w:rsidRPr="00930329" w:rsidRDefault="00E2159D" w:rsidP="00E2159D">
            <w:pPr>
              <w:pStyle w:val="NormalWeb"/>
              <w:jc w:val="center"/>
              <w:rPr>
                <w:b/>
                <w:bCs/>
                <w:sz w:val="16"/>
                <w:szCs w:val="16"/>
              </w:rPr>
            </w:pPr>
            <w:r w:rsidRPr="00930329">
              <w:rPr>
                <w:b/>
                <w:bCs/>
                <w:sz w:val="16"/>
                <w:szCs w:val="16"/>
              </w:rPr>
              <w:t xml:space="preserve">Descriptor </w:t>
            </w:r>
          </w:p>
        </w:tc>
        <w:tc>
          <w:tcPr>
            <w:tcW w:w="0" w:type="auto"/>
            <w:gridSpan w:val="2"/>
            <w:shd w:val="clear" w:color="auto" w:fill="FFFFFF"/>
          </w:tcPr>
          <w:p w:rsidR="00E2159D" w:rsidRPr="00930329" w:rsidRDefault="00E2159D" w:rsidP="00E2159D">
            <w:pPr>
              <w:pStyle w:val="NormalWeb"/>
              <w:jc w:val="center"/>
              <w:rPr>
                <w:b/>
                <w:bCs/>
                <w:sz w:val="16"/>
                <w:szCs w:val="16"/>
              </w:rPr>
            </w:pPr>
            <w:r w:rsidRPr="00930329">
              <w:rPr>
                <w:b/>
                <w:bCs/>
                <w:sz w:val="16"/>
                <w:szCs w:val="16"/>
              </w:rPr>
              <w:t xml:space="preserve">Duration of event will influence severity of effects </w:t>
            </w:r>
          </w:p>
        </w:tc>
        <w:tc>
          <w:tcPr>
            <w:tcW w:w="0" w:type="auto"/>
            <w:shd w:val="clear" w:color="auto" w:fill="FFFFFF"/>
          </w:tcPr>
          <w:p w:rsidR="00E2159D" w:rsidRPr="00930329" w:rsidRDefault="00E2159D" w:rsidP="00E2159D">
            <w:pPr>
              <w:jc w:val="center"/>
              <w:rPr>
                <w:b/>
                <w:bCs/>
                <w:sz w:val="16"/>
                <w:szCs w:val="16"/>
              </w:rPr>
            </w:pPr>
            <w:r w:rsidRPr="00930329">
              <w:rPr>
                <w:b/>
                <w:bCs/>
                <w:sz w:val="16"/>
                <w:szCs w:val="16"/>
              </w:rPr>
              <w:t> </w:t>
            </w:r>
          </w:p>
        </w:tc>
        <w:tc>
          <w:tcPr>
            <w:tcW w:w="0" w:type="auto"/>
            <w:shd w:val="clear" w:color="auto" w:fill="FFFFFF"/>
          </w:tcPr>
          <w:p w:rsidR="00E2159D" w:rsidRPr="00930329" w:rsidRDefault="00E2159D" w:rsidP="00E2159D">
            <w:pPr>
              <w:jc w:val="center"/>
              <w:rPr>
                <w:b/>
                <w:bCs/>
                <w:sz w:val="16"/>
                <w:szCs w:val="16"/>
              </w:rPr>
            </w:pPr>
            <w:r w:rsidRPr="00930329">
              <w:rPr>
                <w:b/>
                <w:bCs/>
                <w:sz w:val="16"/>
                <w:szCs w:val="16"/>
              </w:rPr>
              <w:t> </w:t>
            </w:r>
          </w:p>
        </w:tc>
      </w:tr>
      <w:tr w:rsidR="00E653F5" w:rsidRPr="00930329">
        <w:trPr>
          <w:trHeight w:val="483"/>
          <w:tblCellSpacing w:w="0" w:type="dxa"/>
        </w:trPr>
        <w:tc>
          <w:tcPr>
            <w:tcW w:w="0" w:type="auto"/>
            <w:gridSpan w:val="3"/>
            <w:shd w:val="clear" w:color="auto" w:fill="FFFFFF"/>
            <w:vAlign w:val="center"/>
          </w:tcPr>
          <w:p w:rsidR="00E2159D" w:rsidRPr="00930329" w:rsidRDefault="00E2159D" w:rsidP="00C642B7">
            <w:pPr>
              <w:jc w:val="center"/>
              <w:rPr>
                <w:b/>
              </w:rPr>
            </w:pPr>
            <w:r w:rsidRPr="00930329">
              <w:rPr>
                <w:b/>
              </w:rPr>
              <w:t>Geomagnetic Storms</w:t>
            </w:r>
          </w:p>
        </w:tc>
        <w:tc>
          <w:tcPr>
            <w:tcW w:w="0" w:type="auto"/>
            <w:gridSpan w:val="2"/>
            <w:shd w:val="clear" w:color="auto" w:fill="FFFFFF"/>
          </w:tcPr>
          <w:p w:rsidR="00E2159D" w:rsidRPr="00930329" w:rsidRDefault="00317756" w:rsidP="00E2159D">
            <w:pPr>
              <w:jc w:val="center"/>
              <w:rPr>
                <w:rFonts w:ascii="Times New Roman" w:hAnsi="Times New Roman" w:cs="Times New Roman"/>
                <w:b/>
                <w:bCs/>
                <w:sz w:val="18"/>
                <w:szCs w:val="18"/>
              </w:rPr>
            </w:pPr>
            <w:r w:rsidRPr="00930329">
              <w:rPr>
                <w:rFonts w:ascii="Times New Roman" w:hAnsi="Times New Roman" w:cs="Times New Roman"/>
                <w:b/>
                <w:bCs/>
                <w:sz w:val="18"/>
                <w:szCs w:val="18"/>
              </w:rPr>
              <w:t>Kp values</w:t>
            </w:r>
            <w:r w:rsidR="00437E91" w:rsidRPr="00930329">
              <w:rPr>
                <w:rFonts w:ascii="Times New Roman" w:hAnsi="Times New Roman" w:cs="Times New Roman"/>
                <w:b/>
                <w:bCs/>
                <w:sz w:val="18"/>
                <w:szCs w:val="18"/>
              </w:rPr>
              <w:t>*</w:t>
            </w:r>
            <w:r w:rsidR="003B1E91" w:rsidRPr="00930329">
              <w:rPr>
                <w:rFonts w:ascii="Times New Roman" w:hAnsi="Times New Roman" w:cs="Times New Roman"/>
                <w:b/>
                <w:bCs/>
                <w:sz w:val="18"/>
                <w:szCs w:val="18"/>
              </w:rPr>
              <w:br/>
              <w:t>determined every 3 hr</w:t>
            </w:r>
            <w:r w:rsidR="00E2159D" w:rsidRPr="00930329">
              <w:rPr>
                <w:rFonts w:ascii="Times New Roman" w:hAnsi="Times New Roman" w:cs="Times New Roman"/>
                <w:b/>
                <w:bCs/>
                <w:sz w:val="18"/>
                <w:szCs w:val="18"/>
              </w:rPr>
              <w:t>s</w:t>
            </w:r>
          </w:p>
        </w:tc>
        <w:tc>
          <w:tcPr>
            <w:tcW w:w="0" w:type="auto"/>
            <w:shd w:val="clear" w:color="auto" w:fill="FFFFFF"/>
          </w:tcPr>
          <w:p w:rsidR="00E2159D" w:rsidRPr="00930329" w:rsidRDefault="00E2159D" w:rsidP="00E2159D">
            <w:pPr>
              <w:jc w:val="center"/>
              <w:rPr>
                <w:rFonts w:ascii="Times New Roman" w:hAnsi="Times New Roman" w:cs="Times New Roman"/>
                <w:b/>
                <w:bCs/>
                <w:sz w:val="18"/>
                <w:szCs w:val="18"/>
              </w:rPr>
            </w:pPr>
            <w:r w:rsidRPr="00930329">
              <w:rPr>
                <w:rFonts w:ascii="Times New Roman" w:hAnsi="Times New Roman" w:cs="Times New Roman"/>
                <w:b/>
                <w:bCs/>
                <w:sz w:val="18"/>
                <w:szCs w:val="18"/>
              </w:rPr>
              <w:t>Number of storm events when Kp level was me</w:t>
            </w:r>
            <w:r w:rsidR="00437E91" w:rsidRPr="00930329">
              <w:rPr>
                <w:rFonts w:ascii="Times New Roman" w:hAnsi="Times New Roman" w:cs="Times New Roman"/>
                <w:b/>
                <w:bCs/>
                <w:sz w:val="18"/>
                <w:szCs w:val="18"/>
              </w:rPr>
              <w:t>t</w:t>
            </w:r>
          </w:p>
        </w:tc>
      </w:tr>
      <w:tr w:rsidR="00E653F5" w:rsidRPr="00930329">
        <w:trPr>
          <w:trHeight w:val="1827"/>
          <w:tblCellSpacing w:w="0" w:type="dxa"/>
        </w:trPr>
        <w:tc>
          <w:tcPr>
            <w:tcW w:w="0" w:type="auto"/>
            <w:shd w:val="clear" w:color="auto" w:fill="FF9999"/>
          </w:tcPr>
          <w:p w:rsidR="00E2159D" w:rsidRPr="00930329" w:rsidRDefault="00E2159D" w:rsidP="00E2159D">
            <w:pPr>
              <w:pStyle w:val="NormalWeb"/>
              <w:jc w:val="center"/>
              <w:rPr>
                <w:rFonts w:ascii="Times New Roman" w:hAnsi="Times New Roman" w:cs="Times New Roman"/>
                <w:sz w:val="18"/>
                <w:szCs w:val="18"/>
              </w:rPr>
            </w:pPr>
            <w:bookmarkStart w:id="61" w:name="G5"/>
            <w:bookmarkEnd w:id="61"/>
            <w:r w:rsidRPr="00930329">
              <w:rPr>
                <w:rFonts w:ascii="Times New Roman" w:hAnsi="Times New Roman" w:cs="Times New Roman"/>
                <w:b/>
                <w:bCs/>
                <w:sz w:val="18"/>
                <w:szCs w:val="18"/>
              </w:rPr>
              <w:t xml:space="preserve">G 5 </w:t>
            </w:r>
          </w:p>
        </w:tc>
        <w:tc>
          <w:tcPr>
            <w:tcW w:w="0" w:type="auto"/>
            <w:shd w:val="clear" w:color="auto" w:fill="FF99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Extreme </w:t>
            </w:r>
          </w:p>
        </w:tc>
        <w:tc>
          <w:tcPr>
            <w:tcW w:w="0" w:type="auto"/>
            <w:gridSpan w:val="2"/>
            <w:shd w:val="clear" w:color="auto" w:fill="FF9999"/>
          </w:tcPr>
          <w:p w:rsidR="003B1E91"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 xml:space="preserve">Power systems: </w:t>
            </w:r>
            <w:r w:rsidRPr="00930329">
              <w:rPr>
                <w:rFonts w:ascii="Times New Roman" w:hAnsi="Times New Roman" w:cs="Times New Roman"/>
                <w:sz w:val="18"/>
                <w:szCs w:val="18"/>
              </w:rPr>
              <w:t xml:space="preserve"> widespread voltage control problems and protective system problems can occur, some grid systems may experience complete collapse or blackouts. Transformers may experience damage.</w:t>
            </w:r>
          </w:p>
          <w:p w:rsidR="003B1E91"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Spacecraft operations:</w:t>
            </w:r>
            <w:r w:rsidRPr="00930329">
              <w:rPr>
                <w:rFonts w:ascii="Times New Roman" w:hAnsi="Times New Roman" w:cs="Times New Roman"/>
                <w:sz w:val="18"/>
                <w:szCs w:val="18"/>
              </w:rPr>
              <w:t xml:space="preserve"> may experience extensive surface charging, problems with orientation, uplink/downlink and tracking satellites. </w:t>
            </w:r>
          </w:p>
          <w:p w:rsidR="00E2159D"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Other systems:</w:t>
            </w:r>
            <w:r w:rsidRPr="00930329">
              <w:rPr>
                <w:rFonts w:ascii="Times New Roman" w:hAnsi="Times New Roman" w:cs="Times New Roman"/>
                <w:sz w:val="18"/>
                <w:szCs w:val="18"/>
              </w:rPr>
              <w:t xml:space="preserve"> pipeline currents can reach hundreds of amps, HF (high frequency) radio propagation may be impossible in many areas for one to two days, satellite navigation may be degraded for days, low-frequency radio navigation can be out for hours, and aurora has been seen as low as Florida and southern Texas (typically 40° geomagnetic lat.)**. </w:t>
            </w:r>
          </w:p>
        </w:tc>
        <w:tc>
          <w:tcPr>
            <w:tcW w:w="0" w:type="auto"/>
            <w:shd w:val="clear" w:color="auto" w:fill="FF99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 xml:space="preserve">Kp = 9 </w:t>
            </w:r>
          </w:p>
        </w:tc>
        <w:tc>
          <w:tcPr>
            <w:tcW w:w="0" w:type="auto"/>
            <w:shd w:val="clear" w:color="auto" w:fill="FF99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4 per cycle</w:t>
            </w:r>
            <w:r w:rsidRPr="00930329">
              <w:rPr>
                <w:rFonts w:ascii="Times New Roman" w:hAnsi="Times New Roman" w:cs="Times New Roman"/>
                <w:sz w:val="18"/>
                <w:szCs w:val="18"/>
              </w:rPr>
              <w:br/>
              <w:t>(4 days per cycle)</w:t>
            </w:r>
          </w:p>
        </w:tc>
      </w:tr>
      <w:tr w:rsidR="00E653F5" w:rsidRPr="00930329">
        <w:trPr>
          <w:trHeight w:val="1593"/>
          <w:tblCellSpacing w:w="0" w:type="dxa"/>
        </w:trPr>
        <w:tc>
          <w:tcPr>
            <w:tcW w:w="0" w:type="auto"/>
            <w:shd w:val="clear" w:color="auto" w:fill="FFCC99"/>
          </w:tcPr>
          <w:p w:rsidR="00E2159D" w:rsidRPr="00930329" w:rsidRDefault="00E2159D" w:rsidP="00E2159D">
            <w:pPr>
              <w:pStyle w:val="NormalWeb"/>
              <w:jc w:val="center"/>
              <w:rPr>
                <w:rFonts w:ascii="Times New Roman" w:hAnsi="Times New Roman" w:cs="Times New Roman"/>
                <w:sz w:val="18"/>
                <w:szCs w:val="18"/>
              </w:rPr>
            </w:pPr>
            <w:bookmarkStart w:id="62" w:name="G4"/>
            <w:bookmarkEnd w:id="62"/>
            <w:r w:rsidRPr="00930329">
              <w:rPr>
                <w:rFonts w:ascii="Times New Roman" w:hAnsi="Times New Roman" w:cs="Times New Roman"/>
                <w:b/>
                <w:bCs/>
                <w:sz w:val="18"/>
                <w:szCs w:val="18"/>
              </w:rPr>
              <w:t xml:space="preserve">G 4 </w:t>
            </w:r>
          </w:p>
        </w:tc>
        <w:tc>
          <w:tcPr>
            <w:tcW w:w="0" w:type="auto"/>
            <w:shd w:val="clear" w:color="auto" w:fill="FFCC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Severe </w:t>
            </w:r>
          </w:p>
        </w:tc>
        <w:tc>
          <w:tcPr>
            <w:tcW w:w="0" w:type="auto"/>
            <w:gridSpan w:val="2"/>
            <w:shd w:val="clear" w:color="auto" w:fill="FFCC99"/>
          </w:tcPr>
          <w:p w:rsidR="00E2159D"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Power systems:</w:t>
            </w:r>
            <w:r w:rsidRPr="00930329">
              <w:rPr>
                <w:rFonts w:ascii="Times New Roman" w:hAnsi="Times New Roman" w:cs="Times New Roman"/>
                <w:sz w:val="18"/>
                <w:szCs w:val="18"/>
              </w:rPr>
              <w:t xml:space="preserve"> possible widespread voltage control problems and some protective systems will mistakenly trip out key assets from the grid.</w:t>
            </w:r>
          </w:p>
          <w:p w:rsidR="00E2159D"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 xml:space="preserve">Spacecraft operations: </w:t>
            </w:r>
            <w:r w:rsidRPr="00930329">
              <w:rPr>
                <w:rFonts w:ascii="Times New Roman" w:hAnsi="Times New Roman" w:cs="Times New Roman"/>
                <w:sz w:val="18"/>
                <w:szCs w:val="18"/>
              </w:rPr>
              <w:t>may experience surface charging and tracking problems, corrections may be needed for orientation problems.</w:t>
            </w:r>
          </w:p>
          <w:p w:rsidR="00E2159D"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Other systems:</w:t>
            </w:r>
            <w:r w:rsidRPr="00930329">
              <w:rPr>
                <w:rFonts w:ascii="Times New Roman" w:hAnsi="Times New Roman" w:cs="Times New Roman"/>
                <w:sz w:val="18"/>
                <w:szCs w:val="18"/>
              </w:rPr>
              <w:t xml:space="preserve"> induced pipeline currents affect preventive measures, HF radio propagation sporadic, satellite navigation degraded for hours, low-frequency radio navigation disrupted, and aurora has been seen as low as Alabama and northern California (typically 45° geomagnetic lat.)**. </w:t>
            </w:r>
          </w:p>
        </w:tc>
        <w:tc>
          <w:tcPr>
            <w:tcW w:w="0" w:type="auto"/>
            <w:shd w:val="clear" w:color="auto" w:fill="FFCC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 xml:space="preserve">Kp = 8, including a 9- </w:t>
            </w:r>
          </w:p>
        </w:tc>
        <w:tc>
          <w:tcPr>
            <w:tcW w:w="0" w:type="auto"/>
            <w:shd w:val="clear" w:color="auto" w:fill="FFCC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100 per cycle</w:t>
            </w:r>
            <w:r w:rsidRPr="00930329">
              <w:rPr>
                <w:rFonts w:ascii="Times New Roman" w:hAnsi="Times New Roman" w:cs="Times New Roman"/>
                <w:sz w:val="18"/>
                <w:szCs w:val="18"/>
              </w:rPr>
              <w:br/>
              <w:t>(60 days per cycle)</w:t>
            </w:r>
          </w:p>
        </w:tc>
      </w:tr>
      <w:tr w:rsidR="00E653F5" w:rsidRPr="00930329">
        <w:trPr>
          <w:trHeight w:val="1503"/>
          <w:tblCellSpacing w:w="0" w:type="dxa"/>
        </w:trPr>
        <w:tc>
          <w:tcPr>
            <w:tcW w:w="0" w:type="auto"/>
            <w:shd w:val="clear" w:color="auto" w:fill="FFFFCC"/>
          </w:tcPr>
          <w:p w:rsidR="00E2159D" w:rsidRPr="00930329" w:rsidRDefault="00E2159D" w:rsidP="00E2159D">
            <w:pPr>
              <w:pStyle w:val="NormalWeb"/>
              <w:jc w:val="center"/>
              <w:rPr>
                <w:rFonts w:ascii="Times New Roman" w:hAnsi="Times New Roman" w:cs="Times New Roman"/>
                <w:sz w:val="18"/>
                <w:szCs w:val="18"/>
              </w:rPr>
            </w:pPr>
            <w:bookmarkStart w:id="63" w:name="G3"/>
            <w:bookmarkEnd w:id="63"/>
            <w:r w:rsidRPr="00930329">
              <w:rPr>
                <w:rFonts w:ascii="Times New Roman" w:hAnsi="Times New Roman" w:cs="Times New Roman"/>
                <w:b/>
                <w:bCs/>
                <w:sz w:val="18"/>
                <w:szCs w:val="18"/>
              </w:rPr>
              <w:t xml:space="preserve">G 3 </w:t>
            </w:r>
          </w:p>
        </w:tc>
        <w:tc>
          <w:tcPr>
            <w:tcW w:w="0" w:type="auto"/>
            <w:shd w:val="clear" w:color="auto" w:fill="FF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Strong </w:t>
            </w:r>
          </w:p>
        </w:tc>
        <w:tc>
          <w:tcPr>
            <w:tcW w:w="0" w:type="auto"/>
            <w:gridSpan w:val="2"/>
            <w:shd w:val="clear" w:color="auto" w:fill="FFFFCC"/>
          </w:tcPr>
          <w:p w:rsidR="00E2159D"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 xml:space="preserve">Power systems: </w:t>
            </w:r>
            <w:r w:rsidRPr="00930329">
              <w:rPr>
                <w:rFonts w:ascii="Times New Roman" w:hAnsi="Times New Roman" w:cs="Times New Roman"/>
                <w:sz w:val="18"/>
                <w:szCs w:val="18"/>
              </w:rPr>
              <w:t>voltage corrections may be required, false alarms triggered on some protection devices.</w:t>
            </w:r>
          </w:p>
          <w:p w:rsidR="00E2159D"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 xml:space="preserve">Spacecraft operations: </w:t>
            </w:r>
            <w:r w:rsidRPr="00930329">
              <w:rPr>
                <w:rFonts w:ascii="Times New Roman" w:hAnsi="Times New Roman" w:cs="Times New Roman"/>
                <w:sz w:val="18"/>
                <w:szCs w:val="18"/>
              </w:rPr>
              <w:t>surface charging may occur on satellite components, drag may increase on low-Earth-orbit satellites, and corrections may be needed for orientation problems.</w:t>
            </w:r>
          </w:p>
          <w:p w:rsidR="00E2159D"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 xml:space="preserve">Other systems: </w:t>
            </w:r>
            <w:r w:rsidRPr="00930329">
              <w:rPr>
                <w:rFonts w:ascii="Times New Roman" w:hAnsi="Times New Roman" w:cs="Times New Roman"/>
                <w:sz w:val="18"/>
                <w:szCs w:val="18"/>
              </w:rPr>
              <w:t xml:space="preserve">intermittent satellite navigation and low-frequency radio navigation problems may occur, HF radio may be intermittent, and aurora has been seen as low as Illinois and Oregon (typically 50° geomagnetic lat.)**. </w:t>
            </w:r>
          </w:p>
        </w:tc>
        <w:tc>
          <w:tcPr>
            <w:tcW w:w="0" w:type="auto"/>
            <w:shd w:val="clear" w:color="auto" w:fill="FF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 xml:space="preserve">Kp = 7 </w:t>
            </w:r>
          </w:p>
        </w:tc>
        <w:tc>
          <w:tcPr>
            <w:tcW w:w="0" w:type="auto"/>
            <w:shd w:val="clear" w:color="auto" w:fill="FF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200 per cycle</w:t>
            </w:r>
            <w:r w:rsidRPr="00930329">
              <w:rPr>
                <w:rFonts w:ascii="Times New Roman" w:hAnsi="Times New Roman" w:cs="Times New Roman"/>
                <w:sz w:val="18"/>
                <w:szCs w:val="18"/>
              </w:rPr>
              <w:br/>
              <w:t>(130 days per cycle)</w:t>
            </w:r>
          </w:p>
        </w:tc>
      </w:tr>
      <w:tr w:rsidR="00E653F5" w:rsidRPr="00930329">
        <w:trPr>
          <w:trHeight w:val="1215"/>
          <w:tblCellSpacing w:w="0" w:type="dxa"/>
        </w:trPr>
        <w:tc>
          <w:tcPr>
            <w:tcW w:w="0" w:type="auto"/>
            <w:shd w:val="clear" w:color="auto" w:fill="CCFFCC"/>
          </w:tcPr>
          <w:p w:rsidR="00E2159D" w:rsidRPr="00930329" w:rsidRDefault="00E2159D" w:rsidP="00E2159D">
            <w:pPr>
              <w:pStyle w:val="NormalWeb"/>
              <w:jc w:val="center"/>
              <w:rPr>
                <w:rFonts w:ascii="Times New Roman" w:hAnsi="Times New Roman" w:cs="Times New Roman"/>
                <w:sz w:val="18"/>
                <w:szCs w:val="18"/>
              </w:rPr>
            </w:pPr>
            <w:bookmarkStart w:id="64" w:name="G2"/>
            <w:bookmarkEnd w:id="64"/>
            <w:r w:rsidRPr="00930329">
              <w:rPr>
                <w:rFonts w:ascii="Times New Roman" w:hAnsi="Times New Roman" w:cs="Times New Roman"/>
                <w:b/>
                <w:bCs/>
                <w:sz w:val="18"/>
                <w:szCs w:val="18"/>
              </w:rPr>
              <w:t xml:space="preserve">G 2 </w:t>
            </w:r>
          </w:p>
        </w:tc>
        <w:tc>
          <w:tcPr>
            <w:tcW w:w="0" w:type="auto"/>
            <w:shd w:val="clear" w:color="auto" w:fill="CC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Moderate </w:t>
            </w:r>
          </w:p>
        </w:tc>
        <w:tc>
          <w:tcPr>
            <w:tcW w:w="0" w:type="auto"/>
            <w:gridSpan w:val="2"/>
            <w:shd w:val="clear" w:color="auto" w:fill="CCFFCC"/>
          </w:tcPr>
          <w:p w:rsidR="00E653F5"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 xml:space="preserve">Power systems: </w:t>
            </w:r>
            <w:r w:rsidRPr="00930329">
              <w:rPr>
                <w:rFonts w:ascii="Times New Roman" w:hAnsi="Times New Roman" w:cs="Times New Roman"/>
                <w:sz w:val="18"/>
                <w:szCs w:val="18"/>
              </w:rPr>
              <w:t>high-latitude power systems may experience voltage alarms, long-duration storms may cause transformer damage.</w:t>
            </w:r>
          </w:p>
          <w:p w:rsidR="00E653F5"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 xml:space="preserve">Spacecraft operations: </w:t>
            </w:r>
            <w:r w:rsidRPr="00930329">
              <w:rPr>
                <w:rFonts w:ascii="Times New Roman" w:hAnsi="Times New Roman" w:cs="Times New Roman"/>
                <w:sz w:val="18"/>
                <w:szCs w:val="18"/>
              </w:rPr>
              <w:t>corrective actions to orientation may be required by ground control; possible changes in drag affect orbit predictions.</w:t>
            </w:r>
          </w:p>
          <w:p w:rsidR="00E2159D"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 xml:space="preserve">Other systems: </w:t>
            </w:r>
            <w:r w:rsidRPr="00930329">
              <w:rPr>
                <w:rFonts w:ascii="Times New Roman" w:hAnsi="Times New Roman" w:cs="Times New Roman"/>
                <w:sz w:val="18"/>
                <w:szCs w:val="18"/>
              </w:rPr>
              <w:t xml:space="preserve">HF radio propagation can fade at higher latitudes, and aurora has been seen as low as New York and Idaho (typically 55° geomagnetic lat.)**. </w:t>
            </w:r>
          </w:p>
        </w:tc>
        <w:tc>
          <w:tcPr>
            <w:tcW w:w="0" w:type="auto"/>
            <w:shd w:val="clear" w:color="auto" w:fill="CC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 xml:space="preserve">Kp = 6 </w:t>
            </w:r>
          </w:p>
        </w:tc>
        <w:tc>
          <w:tcPr>
            <w:tcW w:w="0" w:type="auto"/>
            <w:shd w:val="clear" w:color="auto" w:fill="CC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600 per cycle</w:t>
            </w:r>
            <w:r w:rsidRPr="00930329">
              <w:rPr>
                <w:rFonts w:ascii="Times New Roman" w:hAnsi="Times New Roman" w:cs="Times New Roman"/>
                <w:sz w:val="18"/>
                <w:szCs w:val="18"/>
              </w:rPr>
              <w:br/>
              <w:t>(360 days per cycle)</w:t>
            </w:r>
          </w:p>
        </w:tc>
      </w:tr>
      <w:tr w:rsidR="00E653F5" w:rsidRPr="00930329">
        <w:trPr>
          <w:trHeight w:val="439"/>
          <w:tblCellSpacing w:w="0" w:type="dxa"/>
        </w:trPr>
        <w:tc>
          <w:tcPr>
            <w:tcW w:w="0" w:type="auto"/>
            <w:shd w:val="clear" w:color="auto" w:fill="99CCFF"/>
          </w:tcPr>
          <w:p w:rsidR="00E2159D" w:rsidRPr="00930329" w:rsidRDefault="00E2159D" w:rsidP="00E2159D">
            <w:pPr>
              <w:pStyle w:val="NormalWeb"/>
              <w:jc w:val="center"/>
              <w:rPr>
                <w:rFonts w:ascii="Times New Roman" w:hAnsi="Times New Roman" w:cs="Times New Roman"/>
                <w:sz w:val="18"/>
                <w:szCs w:val="18"/>
              </w:rPr>
            </w:pPr>
            <w:bookmarkStart w:id="65" w:name="G1"/>
            <w:bookmarkEnd w:id="65"/>
            <w:r w:rsidRPr="00930329">
              <w:rPr>
                <w:rFonts w:ascii="Times New Roman" w:hAnsi="Times New Roman" w:cs="Times New Roman"/>
                <w:b/>
                <w:bCs/>
                <w:sz w:val="18"/>
                <w:szCs w:val="18"/>
              </w:rPr>
              <w:t xml:space="preserve">G 1 </w:t>
            </w:r>
          </w:p>
        </w:tc>
        <w:tc>
          <w:tcPr>
            <w:tcW w:w="0" w:type="auto"/>
            <w:shd w:val="clear" w:color="auto" w:fill="99CCFF"/>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Minor </w:t>
            </w:r>
          </w:p>
        </w:tc>
        <w:tc>
          <w:tcPr>
            <w:tcW w:w="0" w:type="auto"/>
            <w:gridSpan w:val="2"/>
            <w:shd w:val="clear" w:color="auto" w:fill="99CCFF"/>
          </w:tcPr>
          <w:p w:rsidR="00E2159D"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Power systems:</w:t>
            </w:r>
            <w:r w:rsidRPr="00930329">
              <w:rPr>
                <w:rFonts w:ascii="Times New Roman" w:hAnsi="Times New Roman" w:cs="Times New Roman"/>
                <w:sz w:val="18"/>
                <w:szCs w:val="18"/>
              </w:rPr>
              <w:t xml:space="preserve"> weak power grid fluctuations can occur. </w:t>
            </w:r>
          </w:p>
          <w:p w:rsidR="003B1E91"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Spacecraft operations:</w:t>
            </w:r>
            <w:r w:rsidRPr="00930329">
              <w:rPr>
                <w:rFonts w:ascii="Times New Roman" w:hAnsi="Times New Roman" w:cs="Times New Roman"/>
                <w:sz w:val="18"/>
                <w:szCs w:val="18"/>
              </w:rPr>
              <w:t xml:space="preserve"> minor impact on satellite operations possible. </w:t>
            </w:r>
          </w:p>
          <w:p w:rsidR="00E2159D" w:rsidRPr="00930329" w:rsidRDefault="00E2159D" w:rsidP="003B1E91">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 xml:space="preserve">Other systems: </w:t>
            </w:r>
            <w:r w:rsidRPr="00930329">
              <w:rPr>
                <w:rFonts w:ascii="Times New Roman" w:hAnsi="Times New Roman" w:cs="Times New Roman"/>
                <w:sz w:val="18"/>
                <w:szCs w:val="18"/>
              </w:rPr>
              <w:t xml:space="preserve">migratory animals are affected at this and higher levels; aurora is commonly visible at high latitudes (northern Michigan and Maine)**. </w:t>
            </w:r>
          </w:p>
        </w:tc>
        <w:tc>
          <w:tcPr>
            <w:tcW w:w="0" w:type="auto"/>
            <w:shd w:val="clear" w:color="auto" w:fill="99CCFF"/>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 xml:space="preserve">Kp = 5 </w:t>
            </w:r>
          </w:p>
        </w:tc>
        <w:tc>
          <w:tcPr>
            <w:tcW w:w="0" w:type="auto"/>
            <w:shd w:val="clear" w:color="auto" w:fill="99CCFF"/>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1700 per cycle</w:t>
            </w:r>
            <w:r w:rsidRPr="00930329">
              <w:rPr>
                <w:rFonts w:ascii="Times New Roman" w:hAnsi="Times New Roman" w:cs="Times New Roman"/>
                <w:sz w:val="18"/>
                <w:szCs w:val="18"/>
              </w:rPr>
              <w:br/>
              <w:t>(900 days per cycle)</w:t>
            </w:r>
          </w:p>
        </w:tc>
      </w:tr>
    </w:tbl>
    <w:p w:rsidR="005B10B9" w:rsidRPr="00930329" w:rsidRDefault="005B10B9" w:rsidP="005B10B9">
      <w:pPr>
        <w:pStyle w:val="FootnoteText"/>
        <w:rPr>
          <w:rStyle w:val="FooterChar"/>
          <w:rFonts w:ascii="Times New Roman" w:hAnsi="Times New Roman"/>
          <w:sz w:val="18"/>
          <w:szCs w:val="18"/>
        </w:rPr>
      </w:pPr>
      <w:bookmarkStart w:id="66" w:name="SolarRadiationStorms"/>
      <w:bookmarkEnd w:id="66"/>
      <w:r w:rsidRPr="00930329">
        <w:rPr>
          <w:rStyle w:val="FootnoteReference"/>
          <w:sz w:val="18"/>
          <w:szCs w:val="18"/>
        </w:rPr>
        <w:sym w:font="Symbol" w:char="F02A"/>
      </w:r>
      <w:r w:rsidRPr="00930329">
        <w:rPr>
          <w:sz w:val="18"/>
          <w:szCs w:val="18"/>
        </w:rPr>
        <w:t xml:space="preserve"> </w:t>
      </w:r>
      <w:r w:rsidRPr="00930329">
        <w:rPr>
          <w:rStyle w:val="FooterChar"/>
          <w:rFonts w:ascii="Times New Roman" w:hAnsi="Times New Roman"/>
          <w:sz w:val="18"/>
          <w:szCs w:val="18"/>
        </w:rPr>
        <w:t xml:space="preserve">The K-index used to generate these messages </w:t>
      </w:r>
      <w:r w:rsidR="000807E9" w:rsidRPr="00930329">
        <w:rPr>
          <w:rStyle w:val="FooterChar"/>
          <w:rFonts w:ascii="Times New Roman" w:hAnsi="Times New Roman"/>
          <w:sz w:val="18"/>
          <w:szCs w:val="18"/>
        </w:rPr>
        <w:t>is</w:t>
      </w:r>
      <w:r w:rsidRPr="00930329">
        <w:rPr>
          <w:rStyle w:val="FooterChar"/>
          <w:rFonts w:ascii="Times New Roman" w:hAnsi="Times New Roman"/>
          <w:sz w:val="18"/>
          <w:szCs w:val="18"/>
        </w:rPr>
        <w:t xml:space="preserve"> derived in real-time from the </w:t>
      </w:r>
      <w:hyperlink r:id="rId18" w:history="1">
        <w:r w:rsidRPr="00930329">
          <w:rPr>
            <w:rStyle w:val="FooterChar"/>
            <w:rFonts w:ascii="Times New Roman" w:hAnsi="Times New Roman"/>
            <w:sz w:val="18"/>
            <w:szCs w:val="18"/>
          </w:rPr>
          <w:t>Boulder NOAA Magnetometer</w:t>
        </w:r>
      </w:hyperlink>
      <w:r w:rsidRPr="00930329">
        <w:rPr>
          <w:rStyle w:val="FooterChar"/>
          <w:rFonts w:ascii="Times New Roman" w:hAnsi="Times New Roman"/>
          <w:sz w:val="18"/>
          <w:szCs w:val="18"/>
        </w:rPr>
        <w:t>. The Boulder K-index, in most cases, approximates the Planetary Kp-index referenced in the NOAA Space Weather Scales. The Planetary Kp-index is not available in real-time.</w:t>
      </w:r>
    </w:p>
    <w:p w:rsidR="005B10B9" w:rsidRPr="00930329" w:rsidRDefault="005B10B9" w:rsidP="005B10B9">
      <w:pPr>
        <w:pStyle w:val="FootnoteText"/>
        <w:rPr>
          <w:rFonts w:ascii="Times New Roman" w:hAnsi="Times New Roman"/>
          <w:sz w:val="18"/>
          <w:szCs w:val="18"/>
        </w:rPr>
      </w:pPr>
      <w:r w:rsidRPr="00930329">
        <w:rPr>
          <w:rStyle w:val="FooterChar"/>
          <w:rFonts w:ascii="Times New Roman" w:hAnsi="Times New Roman"/>
          <w:sz w:val="18"/>
          <w:szCs w:val="18"/>
        </w:rPr>
        <w:t>** For specific locations around the globe, use geomagnetic latitude to determine likely sightings.</w:t>
      </w:r>
    </w:p>
    <w:p w:rsidR="00EA4FBE" w:rsidRPr="00930329" w:rsidRDefault="00EA4FBE" w:rsidP="00EA4FBE">
      <w:pPr>
        <w:jc w:val="center"/>
        <w:rPr>
          <w:b/>
        </w:rPr>
      </w:pPr>
    </w:p>
    <w:p w:rsidR="00E57055" w:rsidRPr="00930329" w:rsidRDefault="00EA4FBE" w:rsidP="00EA4FBE">
      <w:pPr>
        <w:jc w:val="center"/>
        <w:rPr>
          <w:b/>
        </w:rPr>
      </w:pPr>
      <w:r w:rsidRPr="00930329">
        <w:rPr>
          <w:b/>
        </w:rPr>
        <w:lastRenderedPageBreak/>
        <w:t>NOAA Space Weather Scale for Solar Radiation Storms</w:t>
      </w:r>
    </w:p>
    <w:tbl>
      <w:tblPr>
        <w:tblpPr w:leftFromText="180" w:rightFromText="180" w:vertAnchor="text" w:horzAnchor="margin" w:tblpXSpec="center" w:tblpY="409"/>
        <w:tblW w:w="10410" w:type="dxa"/>
        <w:tblCellSpacing w:w="0" w:type="dxa"/>
        <w:tblBorders>
          <w:top w:val="outset" w:sz="6" w:space="0" w:color="000000"/>
          <w:left w:val="outset" w:sz="6" w:space="0" w:color="000000"/>
          <w:bottom w:val="outset" w:sz="6" w:space="0" w:color="000000"/>
          <w:right w:val="outset" w:sz="6" w:space="0" w:color="000000"/>
        </w:tblBorders>
        <w:shd w:val="clear" w:color="auto" w:fill="FFFFFF"/>
        <w:tblCellMar>
          <w:top w:w="75" w:type="dxa"/>
          <w:left w:w="75" w:type="dxa"/>
          <w:bottom w:w="75" w:type="dxa"/>
          <w:right w:w="75" w:type="dxa"/>
        </w:tblCellMar>
        <w:tblLook w:val="0000"/>
      </w:tblPr>
      <w:tblGrid>
        <w:gridCol w:w="580"/>
        <w:gridCol w:w="1000"/>
        <w:gridCol w:w="5354"/>
        <w:gridCol w:w="1477"/>
        <w:gridCol w:w="1999"/>
      </w:tblGrid>
      <w:tr w:rsidR="00353153" w:rsidRPr="00930329">
        <w:trPr>
          <w:trHeight w:val="378"/>
          <w:tblCellSpacing w:w="0" w:type="dxa"/>
        </w:trPr>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Pr>
          <w:p w:rsidR="00353153" w:rsidRPr="00930329" w:rsidRDefault="00353153" w:rsidP="00353153">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 xml:space="preserve">Category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353153" w:rsidRPr="00930329" w:rsidRDefault="00353153" w:rsidP="00353153">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 xml:space="preserve">Effect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353153" w:rsidRPr="00930329" w:rsidRDefault="00353153" w:rsidP="00353153">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 xml:space="preserve">Physical measure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353153" w:rsidRPr="00930329" w:rsidRDefault="00353153" w:rsidP="00353153">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Average Freq.</w:t>
            </w:r>
            <w:r w:rsidRPr="00930329">
              <w:rPr>
                <w:rFonts w:ascii="Times New Roman" w:hAnsi="Times New Roman" w:cs="Times New Roman"/>
                <w:b/>
                <w:bCs/>
                <w:sz w:val="18"/>
                <w:szCs w:val="18"/>
              </w:rPr>
              <w:br/>
              <w:t>(1 cycle=11 yrs)</w:t>
            </w:r>
          </w:p>
        </w:tc>
      </w:tr>
      <w:tr w:rsidR="00353153" w:rsidRPr="00930329">
        <w:trPr>
          <w:trHeight w:val="189"/>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353153" w:rsidRPr="00930329" w:rsidRDefault="00353153" w:rsidP="00353153">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 xml:space="preserve">Scale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353153" w:rsidRPr="00930329" w:rsidRDefault="00353153" w:rsidP="00353153">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 xml:space="preserve">Descriptor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353153" w:rsidRPr="00930329" w:rsidRDefault="00353153" w:rsidP="00353153">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 xml:space="preserve">Duration of event will influence severity of effects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353153" w:rsidRPr="00930329" w:rsidRDefault="00353153" w:rsidP="00353153">
            <w:pPr>
              <w:jc w:val="center"/>
              <w:rPr>
                <w:rFonts w:ascii="Times New Roman" w:hAnsi="Times New Roman" w:cs="Times New Roman"/>
                <w:b/>
                <w:bCs/>
                <w:sz w:val="18"/>
                <w:szCs w:val="18"/>
              </w:rPr>
            </w:pPr>
            <w:r w:rsidRPr="00930329">
              <w:rPr>
                <w:rFonts w:ascii="Times New Roman" w:hAnsi="Times New Roman" w:cs="Times New Roman"/>
                <w:b/>
                <w:bCs/>
                <w:sz w:val="18"/>
                <w:szCs w:val="18"/>
              </w:rPr>
              <w:t>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353153" w:rsidRPr="00930329" w:rsidRDefault="00353153" w:rsidP="00353153">
            <w:pPr>
              <w:jc w:val="center"/>
              <w:rPr>
                <w:rFonts w:ascii="Times New Roman" w:hAnsi="Times New Roman" w:cs="Times New Roman"/>
                <w:b/>
                <w:bCs/>
                <w:sz w:val="18"/>
                <w:szCs w:val="18"/>
              </w:rPr>
            </w:pPr>
            <w:r w:rsidRPr="00930329">
              <w:rPr>
                <w:rFonts w:ascii="Times New Roman" w:hAnsi="Times New Roman" w:cs="Times New Roman"/>
                <w:b/>
                <w:bCs/>
                <w:sz w:val="18"/>
                <w:szCs w:val="18"/>
              </w:rPr>
              <w:t> </w:t>
            </w:r>
          </w:p>
        </w:tc>
      </w:tr>
      <w:tr w:rsidR="00353153" w:rsidRPr="00930329">
        <w:trPr>
          <w:trHeight w:val="553"/>
          <w:tblCellSpacing w:w="0" w:type="dxa"/>
        </w:trPr>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353153" w:rsidRPr="00930329" w:rsidRDefault="00353153" w:rsidP="00C642B7">
            <w:pPr>
              <w:jc w:val="center"/>
              <w:rPr>
                <w:b/>
              </w:rPr>
            </w:pPr>
            <w:r w:rsidRPr="00930329">
              <w:rPr>
                <w:b/>
              </w:rPr>
              <w:t>Solar Radiation Storms</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353153" w:rsidRPr="00930329" w:rsidRDefault="00353153" w:rsidP="00353153">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 xml:space="preserve">Flux level of &gt;= 10 MeV particles (ions)*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353153" w:rsidRPr="00930329" w:rsidRDefault="00353153" w:rsidP="00353153">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Number of events when flux level was met (number of storm days)</w:t>
            </w:r>
          </w:p>
        </w:tc>
      </w:tr>
      <w:tr w:rsidR="00353153" w:rsidRPr="00930329">
        <w:trPr>
          <w:trHeight w:val="1800"/>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9999"/>
          </w:tcPr>
          <w:p w:rsidR="00353153" w:rsidRPr="00930329" w:rsidRDefault="00353153" w:rsidP="00353153">
            <w:pPr>
              <w:pStyle w:val="NormalWeb"/>
              <w:jc w:val="center"/>
              <w:rPr>
                <w:rFonts w:ascii="Times New Roman" w:hAnsi="Times New Roman" w:cs="Times New Roman"/>
                <w:sz w:val="18"/>
                <w:szCs w:val="18"/>
              </w:rPr>
            </w:pPr>
            <w:bookmarkStart w:id="67" w:name="S5"/>
            <w:bookmarkEnd w:id="67"/>
            <w:r w:rsidRPr="00930329">
              <w:rPr>
                <w:rFonts w:ascii="Times New Roman" w:hAnsi="Times New Roman" w:cs="Times New Roman"/>
                <w:b/>
                <w:bCs/>
                <w:sz w:val="18"/>
                <w:szCs w:val="18"/>
              </w:rPr>
              <w:t xml:space="preserve">S 5 </w:t>
            </w:r>
          </w:p>
        </w:tc>
        <w:tc>
          <w:tcPr>
            <w:tcW w:w="0" w:type="auto"/>
            <w:tcBorders>
              <w:top w:val="outset" w:sz="6" w:space="0" w:color="000000"/>
              <w:left w:val="outset" w:sz="6" w:space="0" w:color="000000"/>
              <w:bottom w:val="outset" w:sz="6" w:space="0" w:color="000000"/>
              <w:right w:val="outset" w:sz="6" w:space="0" w:color="000000"/>
            </w:tcBorders>
            <w:shd w:val="clear" w:color="auto" w:fill="FF9999"/>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Extreme </w:t>
            </w:r>
          </w:p>
        </w:tc>
        <w:tc>
          <w:tcPr>
            <w:tcW w:w="0" w:type="auto"/>
            <w:tcBorders>
              <w:top w:val="outset" w:sz="6" w:space="0" w:color="000000"/>
              <w:left w:val="outset" w:sz="6" w:space="0" w:color="000000"/>
              <w:bottom w:val="outset" w:sz="6" w:space="0" w:color="000000"/>
              <w:right w:val="outset" w:sz="6" w:space="0" w:color="000000"/>
            </w:tcBorders>
            <w:shd w:val="clear" w:color="auto" w:fill="FF9999"/>
          </w:tcPr>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Biological:</w:t>
            </w:r>
            <w:r w:rsidRPr="00930329">
              <w:rPr>
                <w:rFonts w:ascii="Times New Roman" w:hAnsi="Times New Roman" w:cs="Times New Roman"/>
                <w:sz w:val="18"/>
                <w:szCs w:val="18"/>
              </w:rPr>
              <w:t xml:space="preserve"> unavoidable high radiation hazard to astronauts on EVA (extra-vehicular activity); passengers and crew in high-flying aircraft at high latitudes may be exposed to radiation risk.***</w:t>
            </w:r>
          </w:p>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Satellite operations:</w:t>
            </w:r>
            <w:r w:rsidRPr="00930329">
              <w:rPr>
                <w:rFonts w:ascii="Times New Roman" w:hAnsi="Times New Roman" w:cs="Times New Roman"/>
                <w:sz w:val="18"/>
                <w:szCs w:val="18"/>
              </w:rPr>
              <w:t xml:space="preserve"> satellites may be rendered useless, memory impacts can cause loss of control, may cause serious noise in image data, star-trackers may be unable to locate sources; permanent damage to solar panels possible.</w:t>
            </w:r>
          </w:p>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Other systems:</w:t>
            </w:r>
            <w:r w:rsidRPr="00930329">
              <w:rPr>
                <w:rFonts w:ascii="Times New Roman" w:hAnsi="Times New Roman" w:cs="Times New Roman"/>
                <w:sz w:val="18"/>
                <w:szCs w:val="18"/>
              </w:rPr>
              <w:t xml:space="preserve"> complete blackout of HF (high frequency) communications possible through the polar regions, and position errors make navigation operations extremely difficult. </w:t>
            </w:r>
          </w:p>
        </w:tc>
        <w:tc>
          <w:tcPr>
            <w:tcW w:w="0" w:type="auto"/>
            <w:tcBorders>
              <w:top w:val="outset" w:sz="6" w:space="0" w:color="000000"/>
              <w:left w:val="outset" w:sz="6" w:space="0" w:color="000000"/>
              <w:bottom w:val="outset" w:sz="6" w:space="0" w:color="000000"/>
              <w:right w:val="outset" w:sz="6" w:space="0" w:color="000000"/>
            </w:tcBorders>
            <w:shd w:val="clear" w:color="auto" w:fill="FF9999"/>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10</w:t>
            </w:r>
            <w:r w:rsidRPr="00930329">
              <w:rPr>
                <w:rFonts w:ascii="Times New Roman" w:hAnsi="Times New Roman" w:cs="Times New Roman"/>
                <w:sz w:val="18"/>
                <w:szCs w:val="18"/>
                <w:vertAlign w:val="superscript"/>
              </w:rPr>
              <w:t>5</w:t>
            </w:r>
            <w:r w:rsidRPr="00930329">
              <w:rPr>
                <w:rFonts w:ascii="Times New Roman" w:hAnsi="Times New Roman" w:cs="Times New Roman"/>
                <w:sz w:val="18"/>
                <w:szCs w:val="18"/>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9999"/>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Fewer than 1 per cycle</w:t>
            </w:r>
          </w:p>
        </w:tc>
      </w:tr>
      <w:tr w:rsidR="00353153" w:rsidRPr="00930329">
        <w:trPr>
          <w:trHeight w:val="1260"/>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CC99"/>
          </w:tcPr>
          <w:p w:rsidR="00353153" w:rsidRPr="00930329" w:rsidRDefault="00353153" w:rsidP="00353153">
            <w:pPr>
              <w:pStyle w:val="NormalWeb"/>
              <w:jc w:val="center"/>
              <w:rPr>
                <w:rFonts w:ascii="Times New Roman" w:hAnsi="Times New Roman" w:cs="Times New Roman"/>
                <w:sz w:val="18"/>
                <w:szCs w:val="18"/>
              </w:rPr>
            </w:pPr>
            <w:bookmarkStart w:id="68" w:name="S4"/>
            <w:bookmarkEnd w:id="68"/>
            <w:r w:rsidRPr="00930329">
              <w:rPr>
                <w:rFonts w:ascii="Times New Roman" w:hAnsi="Times New Roman" w:cs="Times New Roman"/>
                <w:b/>
                <w:bCs/>
                <w:sz w:val="18"/>
                <w:szCs w:val="18"/>
              </w:rPr>
              <w:t xml:space="preserve">S 4 </w:t>
            </w:r>
          </w:p>
        </w:tc>
        <w:tc>
          <w:tcPr>
            <w:tcW w:w="0" w:type="auto"/>
            <w:tcBorders>
              <w:top w:val="outset" w:sz="6" w:space="0" w:color="000000"/>
              <w:left w:val="outset" w:sz="6" w:space="0" w:color="000000"/>
              <w:bottom w:val="outset" w:sz="6" w:space="0" w:color="000000"/>
              <w:right w:val="outset" w:sz="6" w:space="0" w:color="000000"/>
            </w:tcBorders>
            <w:shd w:val="clear" w:color="auto" w:fill="FFCC99"/>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Severe </w:t>
            </w:r>
          </w:p>
        </w:tc>
        <w:tc>
          <w:tcPr>
            <w:tcW w:w="0" w:type="auto"/>
            <w:tcBorders>
              <w:top w:val="outset" w:sz="6" w:space="0" w:color="000000"/>
              <w:left w:val="outset" w:sz="6" w:space="0" w:color="000000"/>
              <w:bottom w:val="outset" w:sz="6" w:space="0" w:color="000000"/>
              <w:right w:val="outset" w:sz="6" w:space="0" w:color="000000"/>
            </w:tcBorders>
            <w:shd w:val="clear" w:color="auto" w:fill="FFCC99"/>
          </w:tcPr>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Biological:</w:t>
            </w:r>
            <w:r w:rsidRPr="00930329">
              <w:rPr>
                <w:rFonts w:ascii="Times New Roman" w:hAnsi="Times New Roman" w:cs="Times New Roman"/>
                <w:sz w:val="18"/>
                <w:szCs w:val="18"/>
              </w:rPr>
              <w:t xml:space="preserve"> unavoidable radiation hazard to astronauts on EVA; passengers and crew in high-flying aircraft at high latitudes may be exposed to radiation risk.*** </w:t>
            </w:r>
          </w:p>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Satellite operations:</w:t>
            </w:r>
            <w:r w:rsidRPr="00930329">
              <w:rPr>
                <w:rFonts w:ascii="Times New Roman" w:hAnsi="Times New Roman" w:cs="Times New Roman"/>
                <w:sz w:val="18"/>
                <w:szCs w:val="18"/>
              </w:rPr>
              <w:t xml:space="preserve"> may experience memory device problems and noise on imaging systems; star-tracker problems may cause orientation problems, and solar panel efficiency can be degraded.</w:t>
            </w:r>
          </w:p>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Other systems:</w:t>
            </w:r>
            <w:r w:rsidRPr="00930329">
              <w:rPr>
                <w:rFonts w:ascii="Times New Roman" w:hAnsi="Times New Roman" w:cs="Times New Roman"/>
                <w:sz w:val="18"/>
                <w:szCs w:val="18"/>
              </w:rPr>
              <w:t xml:space="preserve"> blackout of HF radio communications through the polar regions and increased navigation errors over several days are likely. </w:t>
            </w:r>
          </w:p>
        </w:tc>
        <w:tc>
          <w:tcPr>
            <w:tcW w:w="0" w:type="auto"/>
            <w:tcBorders>
              <w:top w:val="outset" w:sz="6" w:space="0" w:color="000000"/>
              <w:left w:val="outset" w:sz="6" w:space="0" w:color="000000"/>
              <w:bottom w:val="outset" w:sz="6" w:space="0" w:color="000000"/>
              <w:right w:val="outset" w:sz="6" w:space="0" w:color="000000"/>
            </w:tcBorders>
            <w:shd w:val="clear" w:color="auto" w:fill="FFCC99"/>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10</w:t>
            </w:r>
            <w:r w:rsidRPr="00930329">
              <w:rPr>
                <w:rFonts w:ascii="Times New Roman" w:hAnsi="Times New Roman" w:cs="Times New Roman"/>
                <w:sz w:val="18"/>
                <w:szCs w:val="18"/>
                <w:vertAlign w:val="superscript"/>
              </w:rPr>
              <w:t>4</w:t>
            </w:r>
            <w:r w:rsidRPr="00930329">
              <w:rPr>
                <w:rFonts w:ascii="Times New Roman" w:hAnsi="Times New Roman" w:cs="Times New Roman"/>
                <w:sz w:val="18"/>
                <w:szCs w:val="18"/>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CC99"/>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3 per cycle</w:t>
            </w:r>
          </w:p>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 xml:space="preserve">  </w:t>
            </w:r>
          </w:p>
        </w:tc>
      </w:tr>
      <w:tr w:rsidR="00353153" w:rsidRPr="00930329">
        <w:trPr>
          <w:trHeight w:val="1260"/>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CC"/>
          </w:tcPr>
          <w:p w:rsidR="00353153" w:rsidRPr="00930329" w:rsidRDefault="00353153" w:rsidP="00353153">
            <w:pPr>
              <w:pStyle w:val="NormalWeb"/>
              <w:jc w:val="center"/>
              <w:rPr>
                <w:rFonts w:ascii="Times New Roman" w:hAnsi="Times New Roman" w:cs="Times New Roman"/>
                <w:sz w:val="18"/>
                <w:szCs w:val="18"/>
              </w:rPr>
            </w:pPr>
            <w:bookmarkStart w:id="69" w:name="S3"/>
            <w:bookmarkEnd w:id="69"/>
            <w:r w:rsidRPr="00930329">
              <w:rPr>
                <w:rFonts w:ascii="Times New Roman" w:hAnsi="Times New Roman" w:cs="Times New Roman"/>
                <w:b/>
                <w:bCs/>
                <w:sz w:val="18"/>
                <w:szCs w:val="18"/>
              </w:rPr>
              <w:t xml:space="preserve">S 3 </w:t>
            </w:r>
          </w:p>
        </w:tc>
        <w:tc>
          <w:tcPr>
            <w:tcW w:w="0" w:type="auto"/>
            <w:tcBorders>
              <w:top w:val="outset" w:sz="6" w:space="0" w:color="000000"/>
              <w:left w:val="outset" w:sz="6" w:space="0" w:color="000000"/>
              <w:bottom w:val="outset" w:sz="6" w:space="0" w:color="000000"/>
              <w:right w:val="outset" w:sz="6" w:space="0" w:color="000000"/>
            </w:tcBorders>
            <w:shd w:val="clear" w:color="auto" w:fill="FFFFCC"/>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Strong </w:t>
            </w:r>
          </w:p>
        </w:tc>
        <w:tc>
          <w:tcPr>
            <w:tcW w:w="0" w:type="auto"/>
            <w:tcBorders>
              <w:top w:val="outset" w:sz="6" w:space="0" w:color="000000"/>
              <w:left w:val="outset" w:sz="6" w:space="0" w:color="000000"/>
              <w:bottom w:val="outset" w:sz="6" w:space="0" w:color="000000"/>
              <w:right w:val="outset" w:sz="6" w:space="0" w:color="000000"/>
            </w:tcBorders>
            <w:shd w:val="clear" w:color="auto" w:fill="FFFFCC"/>
          </w:tcPr>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Biological:</w:t>
            </w:r>
            <w:r w:rsidRPr="00930329">
              <w:rPr>
                <w:rFonts w:ascii="Times New Roman" w:hAnsi="Times New Roman" w:cs="Times New Roman"/>
                <w:sz w:val="18"/>
                <w:szCs w:val="18"/>
              </w:rPr>
              <w:t xml:space="preserve"> radiation hazard avoidance recommended for astronauts on EVA; passengers and crew in high-flying aircraft at high latitudes may be exposed to radiation risk.***</w:t>
            </w:r>
          </w:p>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Satellite operations:</w:t>
            </w:r>
            <w:r w:rsidRPr="00930329">
              <w:rPr>
                <w:rFonts w:ascii="Times New Roman" w:hAnsi="Times New Roman" w:cs="Times New Roman"/>
                <w:sz w:val="18"/>
                <w:szCs w:val="18"/>
              </w:rPr>
              <w:t xml:space="preserve"> single-event upsets, noise in imaging systems, and slight reduction of efficiency in solar panel are likely.</w:t>
            </w:r>
          </w:p>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Other systems:</w:t>
            </w:r>
            <w:r w:rsidRPr="00930329">
              <w:rPr>
                <w:rFonts w:ascii="Times New Roman" w:hAnsi="Times New Roman" w:cs="Times New Roman"/>
                <w:sz w:val="18"/>
                <w:szCs w:val="18"/>
              </w:rPr>
              <w:t xml:space="preserve"> degraded HF radio propagation through the polar regions and navigation position errors likely. </w:t>
            </w:r>
          </w:p>
        </w:tc>
        <w:tc>
          <w:tcPr>
            <w:tcW w:w="0" w:type="auto"/>
            <w:tcBorders>
              <w:top w:val="outset" w:sz="6" w:space="0" w:color="000000"/>
              <w:left w:val="outset" w:sz="6" w:space="0" w:color="000000"/>
              <w:bottom w:val="outset" w:sz="6" w:space="0" w:color="000000"/>
              <w:right w:val="outset" w:sz="6" w:space="0" w:color="000000"/>
            </w:tcBorders>
            <w:shd w:val="clear" w:color="auto" w:fill="FFFFCC"/>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10</w:t>
            </w:r>
            <w:r w:rsidRPr="00930329">
              <w:rPr>
                <w:rFonts w:ascii="Times New Roman" w:hAnsi="Times New Roman" w:cs="Times New Roman"/>
                <w:sz w:val="18"/>
                <w:szCs w:val="18"/>
                <w:vertAlign w:val="superscript"/>
              </w:rPr>
              <w:t>3</w:t>
            </w:r>
            <w:r w:rsidRPr="00930329">
              <w:rPr>
                <w:rFonts w:ascii="Times New Roman" w:hAnsi="Times New Roman" w:cs="Times New Roman"/>
                <w:sz w:val="18"/>
                <w:szCs w:val="18"/>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CC"/>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10 per cycle</w:t>
            </w:r>
          </w:p>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 xml:space="preserve">  </w:t>
            </w:r>
          </w:p>
        </w:tc>
      </w:tr>
      <w:tr w:rsidR="00353153" w:rsidRPr="00930329">
        <w:trPr>
          <w:trHeight w:val="1080"/>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CFFCC"/>
          </w:tcPr>
          <w:p w:rsidR="00353153" w:rsidRPr="00930329" w:rsidRDefault="00353153" w:rsidP="00353153">
            <w:pPr>
              <w:pStyle w:val="NormalWeb"/>
              <w:jc w:val="center"/>
              <w:rPr>
                <w:rFonts w:ascii="Times New Roman" w:hAnsi="Times New Roman" w:cs="Times New Roman"/>
                <w:sz w:val="18"/>
                <w:szCs w:val="18"/>
              </w:rPr>
            </w:pPr>
            <w:bookmarkStart w:id="70" w:name="S2"/>
            <w:bookmarkEnd w:id="70"/>
            <w:r w:rsidRPr="00930329">
              <w:rPr>
                <w:rFonts w:ascii="Times New Roman" w:hAnsi="Times New Roman" w:cs="Times New Roman"/>
                <w:b/>
                <w:bCs/>
                <w:sz w:val="18"/>
                <w:szCs w:val="18"/>
              </w:rPr>
              <w:t xml:space="preserve">S 2 </w:t>
            </w:r>
          </w:p>
        </w:tc>
        <w:tc>
          <w:tcPr>
            <w:tcW w:w="0" w:type="auto"/>
            <w:tcBorders>
              <w:top w:val="outset" w:sz="6" w:space="0" w:color="000000"/>
              <w:left w:val="outset" w:sz="6" w:space="0" w:color="000000"/>
              <w:bottom w:val="outset" w:sz="6" w:space="0" w:color="000000"/>
              <w:right w:val="outset" w:sz="6" w:space="0" w:color="000000"/>
            </w:tcBorders>
            <w:shd w:val="clear" w:color="auto" w:fill="CCFFCC"/>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Moderate </w:t>
            </w:r>
          </w:p>
        </w:tc>
        <w:tc>
          <w:tcPr>
            <w:tcW w:w="0" w:type="auto"/>
            <w:tcBorders>
              <w:top w:val="outset" w:sz="6" w:space="0" w:color="000000"/>
              <w:left w:val="outset" w:sz="6" w:space="0" w:color="000000"/>
              <w:bottom w:val="outset" w:sz="6" w:space="0" w:color="000000"/>
              <w:right w:val="outset" w:sz="6" w:space="0" w:color="000000"/>
            </w:tcBorders>
            <w:shd w:val="clear" w:color="auto" w:fill="CCFFCC"/>
          </w:tcPr>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 xml:space="preserve">Biological: </w:t>
            </w:r>
            <w:r w:rsidRPr="00930329">
              <w:rPr>
                <w:rFonts w:ascii="Times New Roman" w:hAnsi="Times New Roman" w:cs="Times New Roman"/>
                <w:sz w:val="18"/>
                <w:szCs w:val="18"/>
              </w:rPr>
              <w:t xml:space="preserve">passengers and crew in high-flying aircraft at high latitudes may be exposed to elevated radiation risk.*** </w:t>
            </w:r>
          </w:p>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Satellite operations:</w:t>
            </w:r>
            <w:r w:rsidRPr="00930329">
              <w:rPr>
                <w:rFonts w:ascii="Times New Roman" w:hAnsi="Times New Roman" w:cs="Times New Roman"/>
                <w:sz w:val="18"/>
                <w:szCs w:val="18"/>
              </w:rPr>
              <w:t xml:space="preserve"> infrequent single-event upsets possible.</w:t>
            </w:r>
          </w:p>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Other systems:</w:t>
            </w:r>
            <w:r w:rsidRPr="00930329">
              <w:rPr>
                <w:rFonts w:ascii="Times New Roman" w:hAnsi="Times New Roman" w:cs="Times New Roman"/>
                <w:sz w:val="18"/>
                <w:szCs w:val="18"/>
              </w:rPr>
              <w:t xml:space="preserve"> small effects on HF propagation through the polar regions and navigation at polar cap locations possibly affected. </w:t>
            </w:r>
          </w:p>
        </w:tc>
        <w:tc>
          <w:tcPr>
            <w:tcW w:w="0" w:type="auto"/>
            <w:tcBorders>
              <w:top w:val="outset" w:sz="6" w:space="0" w:color="000000"/>
              <w:left w:val="outset" w:sz="6" w:space="0" w:color="000000"/>
              <w:bottom w:val="outset" w:sz="6" w:space="0" w:color="000000"/>
              <w:right w:val="outset" w:sz="6" w:space="0" w:color="000000"/>
            </w:tcBorders>
            <w:shd w:val="clear" w:color="auto" w:fill="CCFFCC"/>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10</w:t>
            </w:r>
            <w:r w:rsidRPr="00930329">
              <w:rPr>
                <w:rFonts w:ascii="Times New Roman" w:hAnsi="Times New Roman" w:cs="Times New Roman"/>
                <w:sz w:val="18"/>
                <w:szCs w:val="18"/>
                <w:vertAlign w:val="superscript"/>
              </w:rPr>
              <w:t>2</w:t>
            </w:r>
            <w:r w:rsidRPr="00930329">
              <w:rPr>
                <w:rFonts w:ascii="Times New Roman" w:hAnsi="Times New Roman" w:cs="Times New Roman"/>
                <w:sz w:val="18"/>
                <w:szCs w:val="18"/>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FFCC"/>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25 per cycle</w:t>
            </w:r>
          </w:p>
        </w:tc>
      </w:tr>
      <w:tr w:rsidR="00353153" w:rsidRPr="00930329">
        <w:trPr>
          <w:trHeight w:val="540"/>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99CCFF"/>
          </w:tcPr>
          <w:p w:rsidR="00353153" w:rsidRPr="00930329" w:rsidRDefault="00353153" w:rsidP="00353153">
            <w:pPr>
              <w:pStyle w:val="NormalWeb"/>
              <w:jc w:val="center"/>
              <w:rPr>
                <w:rFonts w:ascii="Times New Roman" w:hAnsi="Times New Roman" w:cs="Times New Roman"/>
                <w:sz w:val="18"/>
                <w:szCs w:val="18"/>
              </w:rPr>
            </w:pPr>
            <w:bookmarkStart w:id="71" w:name="S1"/>
            <w:bookmarkEnd w:id="71"/>
            <w:r w:rsidRPr="00930329">
              <w:rPr>
                <w:rFonts w:ascii="Times New Roman" w:hAnsi="Times New Roman" w:cs="Times New Roman"/>
                <w:b/>
                <w:bCs/>
                <w:sz w:val="18"/>
                <w:szCs w:val="18"/>
              </w:rPr>
              <w:t xml:space="preserve">S 1 </w:t>
            </w:r>
          </w:p>
        </w:tc>
        <w:tc>
          <w:tcPr>
            <w:tcW w:w="0" w:type="auto"/>
            <w:tcBorders>
              <w:top w:val="outset" w:sz="6" w:space="0" w:color="000000"/>
              <w:left w:val="outset" w:sz="6" w:space="0" w:color="000000"/>
              <w:bottom w:val="outset" w:sz="6" w:space="0" w:color="000000"/>
              <w:right w:val="outset" w:sz="6" w:space="0" w:color="000000"/>
            </w:tcBorders>
            <w:shd w:val="clear" w:color="auto" w:fill="99CCFF"/>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Minor </w:t>
            </w:r>
          </w:p>
        </w:tc>
        <w:tc>
          <w:tcPr>
            <w:tcW w:w="0" w:type="auto"/>
            <w:tcBorders>
              <w:top w:val="outset" w:sz="6" w:space="0" w:color="000000"/>
              <w:left w:val="outset" w:sz="6" w:space="0" w:color="000000"/>
              <w:bottom w:val="outset" w:sz="6" w:space="0" w:color="000000"/>
              <w:right w:val="outset" w:sz="6" w:space="0" w:color="000000"/>
            </w:tcBorders>
            <w:shd w:val="clear" w:color="auto" w:fill="99CCFF"/>
          </w:tcPr>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Biological:</w:t>
            </w:r>
            <w:r w:rsidRPr="00930329">
              <w:rPr>
                <w:rFonts w:ascii="Times New Roman" w:hAnsi="Times New Roman" w:cs="Times New Roman"/>
                <w:sz w:val="18"/>
                <w:szCs w:val="18"/>
              </w:rPr>
              <w:t xml:space="preserve"> none.</w:t>
            </w:r>
          </w:p>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Satellite operations:</w:t>
            </w:r>
            <w:r w:rsidRPr="00930329">
              <w:rPr>
                <w:rFonts w:ascii="Times New Roman" w:hAnsi="Times New Roman" w:cs="Times New Roman"/>
                <w:sz w:val="18"/>
                <w:szCs w:val="18"/>
              </w:rPr>
              <w:t xml:space="preserve"> none.</w:t>
            </w:r>
          </w:p>
          <w:p w:rsidR="00353153" w:rsidRPr="00930329" w:rsidRDefault="00353153" w:rsidP="00353153">
            <w:pPr>
              <w:pStyle w:val="NormalWeb"/>
              <w:spacing w:before="0" w:beforeAutospacing="0" w:after="0" w:afterAutospacing="0" w:line="180" w:lineRule="exact"/>
              <w:rPr>
                <w:rFonts w:ascii="Times New Roman" w:hAnsi="Times New Roman" w:cs="Times New Roman"/>
                <w:sz w:val="18"/>
                <w:szCs w:val="18"/>
              </w:rPr>
            </w:pPr>
            <w:r w:rsidRPr="00930329">
              <w:rPr>
                <w:rFonts w:ascii="Times New Roman" w:hAnsi="Times New Roman" w:cs="Times New Roman"/>
                <w:b/>
                <w:bCs/>
                <w:sz w:val="18"/>
                <w:szCs w:val="18"/>
              </w:rPr>
              <w:t>Other systems:</w:t>
            </w:r>
            <w:r w:rsidRPr="00930329">
              <w:rPr>
                <w:rFonts w:ascii="Times New Roman" w:hAnsi="Times New Roman" w:cs="Times New Roman"/>
                <w:sz w:val="18"/>
                <w:szCs w:val="18"/>
              </w:rPr>
              <w:t xml:space="preserve"> minor impacts on HF radio in the polar regions. </w:t>
            </w:r>
          </w:p>
        </w:tc>
        <w:tc>
          <w:tcPr>
            <w:tcW w:w="0" w:type="auto"/>
            <w:tcBorders>
              <w:top w:val="outset" w:sz="6" w:space="0" w:color="000000"/>
              <w:left w:val="outset" w:sz="6" w:space="0" w:color="000000"/>
              <w:bottom w:val="outset" w:sz="6" w:space="0" w:color="000000"/>
              <w:right w:val="outset" w:sz="6" w:space="0" w:color="000000"/>
            </w:tcBorders>
            <w:shd w:val="clear" w:color="auto" w:fill="99CCFF"/>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 xml:space="preserve">10 </w:t>
            </w:r>
          </w:p>
        </w:tc>
        <w:tc>
          <w:tcPr>
            <w:tcW w:w="0" w:type="auto"/>
            <w:tcBorders>
              <w:top w:val="outset" w:sz="6" w:space="0" w:color="000000"/>
              <w:left w:val="outset" w:sz="6" w:space="0" w:color="000000"/>
              <w:bottom w:val="outset" w:sz="6" w:space="0" w:color="000000"/>
              <w:right w:val="outset" w:sz="6" w:space="0" w:color="000000"/>
            </w:tcBorders>
            <w:shd w:val="clear" w:color="auto" w:fill="99CCFF"/>
          </w:tcPr>
          <w:p w:rsidR="00353153" w:rsidRPr="00930329" w:rsidRDefault="00353153" w:rsidP="00353153">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50 per cycle</w:t>
            </w:r>
          </w:p>
        </w:tc>
      </w:tr>
    </w:tbl>
    <w:p w:rsidR="00E2159D" w:rsidRPr="00930329" w:rsidRDefault="00E2159D" w:rsidP="00437E91">
      <w:pPr>
        <w:pStyle w:val="Heading2"/>
        <w:jc w:val="center"/>
        <w:rPr>
          <w:i w:val="0"/>
          <w:iCs w:val="0"/>
          <w:sz w:val="22"/>
          <w:szCs w:val="24"/>
        </w:rPr>
      </w:pPr>
    </w:p>
    <w:p w:rsidR="00E2159D" w:rsidRPr="00930329" w:rsidRDefault="00E57055" w:rsidP="00E57055">
      <w:pPr>
        <w:pStyle w:val="Footer"/>
        <w:rPr>
          <w:sz w:val="18"/>
          <w:szCs w:val="18"/>
        </w:rPr>
      </w:pPr>
      <w:r w:rsidRPr="00930329">
        <w:rPr>
          <w:sz w:val="18"/>
          <w:szCs w:val="18"/>
        </w:rPr>
        <w:t>* Flux levels are 5 minute averages. Flux in particles·s</w:t>
      </w:r>
      <w:r w:rsidRPr="00930329">
        <w:rPr>
          <w:sz w:val="18"/>
          <w:szCs w:val="18"/>
          <w:vertAlign w:val="superscript"/>
        </w:rPr>
        <w:t>-1</w:t>
      </w:r>
      <w:r w:rsidRPr="00930329">
        <w:rPr>
          <w:sz w:val="18"/>
          <w:szCs w:val="18"/>
        </w:rPr>
        <w:t>·ster</w:t>
      </w:r>
      <w:r w:rsidRPr="00930329">
        <w:rPr>
          <w:sz w:val="18"/>
          <w:szCs w:val="18"/>
          <w:vertAlign w:val="superscript"/>
        </w:rPr>
        <w:t>-1</w:t>
      </w:r>
      <w:r w:rsidRPr="00930329">
        <w:rPr>
          <w:sz w:val="18"/>
          <w:szCs w:val="18"/>
        </w:rPr>
        <w:t>·cm</w:t>
      </w:r>
      <w:r w:rsidRPr="00930329">
        <w:rPr>
          <w:sz w:val="18"/>
          <w:szCs w:val="18"/>
          <w:vertAlign w:val="superscript"/>
        </w:rPr>
        <w:t>-2</w:t>
      </w:r>
      <w:r w:rsidRPr="00930329">
        <w:rPr>
          <w:sz w:val="18"/>
          <w:szCs w:val="18"/>
        </w:rPr>
        <w:t xml:space="preserve">. Based on this measure, but other physical measures are also considered. </w:t>
      </w:r>
      <w:r w:rsidRPr="00930329">
        <w:rPr>
          <w:sz w:val="18"/>
          <w:szCs w:val="18"/>
        </w:rPr>
        <w:br/>
        <w:t>** These events can last more than one day.</w:t>
      </w:r>
      <w:r w:rsidRPr="00930329">
        <w:rPr>
          <w:sz w:val="18"/>
          <w:szCs w:val="18"/>
        </w:rPr>
        <w:br/>
        <w:t>*** High energy particle measurements (&gt;100 MeV) are a better indicator of radiation risk to passenger and crews. Pregnant women are particularly susceptible.</w:t>
      </w:r>
    </w:p>
    <w:p w:rsidR="005B10B9" w:rsidRPr="00930329" w:rsidRDefault="005B10B9" w:rsidP="00E2159D">
      <w:pPr>
        <w:pStyle w:val="Heading2"/>
        <w:ind w:left="720" w:firstLine="720"/>
        <w:rPr>
          <w:i w:val="0"/>
          <w:iCs w:val="0"/>
          <w:sz w:val="22"/>
          <w:szCs w:val="24"/>
        </w:rPr>
      </w:pPr>
    </w:p>
    <w:p w:rsidR="005B10B9" w:rsidRPr="00930329" w:rsidRDefault="005B10B9" w:rsidP="005B10B9"/>
    <w:p w:rsidR="00EA4FBE" w:rsidRPr="00930329" w:rsidRDefault="00EA4FBE" w:rsidP="00EA4FBE">
      <w:pPr>
        <w:jc w:val="center"/>
        <w:rPr>
          <w:b/>
        </w:rPr>
      </w:pPr>
    </w:p>
    <w:p w:rsidR="005E55FC" w:rsidRPr="00930329" w:rsidRDefault="005E55FC" w:rsidP="00EA4FBE">
      <w:pPr>
        <w:jc w:val="center"/>
        <w:rPr>
          <w:b/>
        </w:rPr>
      </w:pPr>
    </w:p>
    <w:p w:rsidR="00EA4FBE" w:rsidRPr="00930329" w:rsidRDefault="00EA4FBE" w:rsidP="00EA4FBE">
      <w:pPr>
        <w:jc w:val="center"/>
        <w:rPr>
          <w:b/>
        </w:rPr>
      </w:pPr>
    </w:p>
    <w:p w:rsidR="00E2159D" w:rsidRPr="00930329" w:rsidRDefault="00E2159D" w:rsidP="00EA4FBE">
      <w:pPr>
        <w:jc w:val="center"/>
        <w:rPr>
          <w:b/>
        </w:rPr>
      </w:pPr>
      <w:r w:rsidRPr="00930329">
        <w:rPr>
          <w:b/>
        </w:rPr>
        <w:lastRenderedPageBreak/>
        <w:t>NOAA Space Weather Scale for Radio Blackouts</w:t>
      </w:r>
    </w:p>
    <w:tbl>
      <w:tblPr>
        <w:tblW w:w="10410" w:type="dxa"/>
        <w:tblCellSpacing w:w="0" w:type="dxa"/>
        <w:tblInd w:w="-495" w:type="dxa"/>
        <w:tblBorders>
          <w:top w:val="outset" w:sz="6" w:space="0" w:color="000000"/>
          <w:left w:val="outset" w:sz="6" w:space="0" w:color="000000"/>
          <w:bottom w:val="outset" w:sz="6" w:space="0" w:color="000000"/>
          <w:right w:val="outset" w:sz="6" w:space="0" w:color="000000"/>
        </w:tblBorders>
        <w:shd w:val="clear" w:color="auto" w:fill="FFFFFF"/>
        <w:tblCellMar>
          <w:top w:w="75" w:type="dxa"/>
          <w:left w:w="75" w:type="dxa"/>
          <w:bottom w:w="75" w:type="dxa"/>
          <w:right w:w="75" w:type="dxa"/>
        </w:tblCellMar>
        <w:tblLook w:val="0000"/>
      </w:tblPr>
      <w:tblGrid>
        <w:gridCol w:w="580"/>
        <w:gridCol w:w="1000"/>
        <w:gridCol w:w="5848"/>
        <w:gridCol w:w="1615"/>
        <w:gridCol w:w="1367"/>
      </w:tblGrid>
      <w:tr w:rsidR="00E2159D" w:rsidRPr="00930329">
        <w:trPr>
          <w:trHeight w:val="534"/>
          <w:tblCellSpacing w:w="0" w:type="dxa"/>
        </w:trPr>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tcPr>
          <w:p w:rsidR="00E2159D" w:rsidRPr="00930329" w:rsidRDefault="00E2159D" w:rsidP="00E2159D">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 xml:space="preserve">Category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E2159D" w:rsidRPr="00930329" w:rsidRDefault="00E2159D" w:rsidP="00E2159D">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Effect</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E2159D" w:rsidRPr="00930329" w:rsidRDefault="00E2159D" w:rsidP="00E2159D">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Physical measure</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E2159D" w:rsidRPr="00930329" w:rsidRDefault="00E2159D" w:rsidP="00E2159D">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Av</w:t>
            </w:r>
            <w:r w:rsidR="00E96738" w:rsidRPr="00930329">
              <w:rPr>
                <w:rFonts w:ascii="Times New Roman" w:hAnsi="Times New Roman" w:cs="Times New Roman"/>
                <w:b/>
                <w:bCs/>
                <w:sz w:val="18"/>
                <w:szCs w:val="18"/>
              </w:rPr>
              <w:t>erage Freq. (1 cycle=11 y</w:t>
            </w:r>
            <w:r w:rsidRPr="00930329">
              <w:rPr>
                <w:rFonts w:ascii="Times New Roman" w:hAnsi="Times New Roman" w:cs="Times New Roman"/>
                <w:b/>
                <w:bCs/>
                <w:sz w:val="18"/>
                <w:szCs w:val="18"/>
              </w:rPr>
              <w:t>rs)</w:t>
            </w:r>
          </w:p>
        </w:tc>
      </w:tr>
      <w:tr w:rsidR="00437E91" w:rsidRPr="00930329">
        <w:trPr>
          <w:trHeight w:val="322"/>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E2159D" w:rsidRPr="00930329" w:rsidRDefault="00E2159D" w:rsidP="00E2159D">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 xml:space="preserve">Scale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E2159D" w:rsidRPr="00930329" w:rsidRDefault="00E2159D" w:rsidP="00E2159D">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 xml:space="preserve">Descriptor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E2159D" w:rsidRPr="00930329" w:rsidRDefault="00E2159D" w:rsidP="00E2159D">
            <w:pPr>
              <w:pStyle w:val="NormalWeb"/>
              <w:jc w:val="center"/>
              <w:rPr>
                <w:rFonts w:ascii="Times New Roman" w:hAnsi="Times New Roman" w:cs="Times New Roman"/>
                <w:b/>
                <w:bCs/>
                <w:sz w:val="18"/>
                <w:szCs w:val="18"/>
              </w:rPr>
            </w:pPr>
            <w:r w:rsidRPr="00930329">
              <w:rPr>
                <w:rFonts w:ascii="Times New Roman" w:hAnsi="Times New Roman" w:cs="Times New Roman"/>
                <w:b/>
                <w:bCs/>
                <w:sz w:val="18"/>
                <w:szCs w:val="18"/>
              </w:rPr>
              <w:t>Duration of event will influence severity of effects</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E2159D" w:rsidRPr="00930329" w:rsidRDefault="00E2159D" w:rsidP="00E2159D">
            <w:pPr>
              <w:jc w:val="center"/>
              <w:rPr>
                <w:rFonts w:ascii="Times New Roman" w:hAnsi="Times New Roman" w:cs="Times New Roman"/>
                <w:b/>
                <w:bCs/>
                <w:sz w:val="18"/>
                <w:szCs w:val="18"/>
              </w:rPr>
            </w:pPr>
            <w:r w:rsidRPr="00930329">
              <w:rPr>
                <w:rFonts w:ascii="Times New Roman" w:hAnsi="Times New Roman" w:cs="Times New Roman"/>
                <w:b/>
                <w:bCs/>
                <w:sz w:val="18"/>
                <w:szCs w:val="18"/>
              </w:rPr>
              <w:t> </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E2159D" w:rsidRPr="00930329" w:rsidRDefault="00E2159D" w:rsidP="00E2159D">
            <w:pPr>
              <w:jc w:val="center"/>
              <w:rPr>
                <w:rFonts w:ascii="Times New Roman" w:hAnsi="Times New Roman" w:cs="Times New Roman"/>
                <w:b/>
                <w:bCs/>
                <w:sz w:val="18"/>
                <w:szCs w:val="18"/>
              </w:rPr>
            </w:pPr>
            <w:r w:rsidRPr="00930329">
              <w:rPr>
                <w:rFonts w:ascii="Times New Roman" w:hAnsi="Times New Roman" w:cs="Times New Roman"/>
                <w:b/>
                <w:bCs/>
                <w:sz w:val="18"/>
                <w:szCs w:val="18"/>
              </w:rPr>
              <w:t> </w:t>
            </w:r>
          </w:p>
        </w:tc>
      </w:tr>
      <w:tr w:rsidR="00E2159D" w:rsidRPr="00930329">
        <w:trPr>
          <w:trHeight w:val="483"/>
          <w:tblCellSpacing w:w="0" w:type="dxa"/>
        </w:trPr>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E2159D" w:rsidRPr="00930329" w:rsidRDefault="00E2159D" w:rsidP="00C642B7">
            <w:pPr>
              <w:jc w:val="center"/>
              <w:rPr>
                <w:b/>
              </w:rPr>
            </w:pPr>
            <w:r w:rsidRPr="00930329">
              <w:rPr>
                <w:b/>
              </w:rPr>
              <w:t>Radio Blackouts</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E2159D" w:rsidRPr="00930329" w:rsidRDefault="00E2159D" w:rsidP="00E2159D">
            <w:pPr>
              <w:pStyle w:val="NormalWeb"/>
              <w:rPr>
                <w:rFonts w:ascii="Times New Roman" w:hAnsi="Times New Roman" w:cs="Times New Roman"/>
                <w:b/>
                <w:bCs/>
                <w:sz w:val="18"/>
                <w:szCs w:val="18"/>
              </w:rPr>
            </w:pPr>
            <w:r w:rsidRPr="00930329">
              <w:rPr>
                <w:rFonts w:ascii="Times New Roman" w:hAnsi="Times New Roman" w:cs="Times New Roman"/>
                <w:b/>
                <w:bCs/>
                <w:sz w:val="18"/>
                <w:szCs w:val="18"/>
              </w:rPr>
              <w:t>GOES X-ray peak brightness by class and by flux*</w:t>
            </w:r>
          </w:p>
        </w:tc>
        <w:tc>
          <w:tcPr>
            <w:tcW w:w="0" w:type="auto"/>
            <w:tcBorders>
              <w:top w:val="outset" w:sz="6" w:space="0" w:color="000000"/>
              <w:left w:val="outset" w:sz="6" w:space="0" w:color="000000"/>
              <w:bottom w:val="outset" w:sz="6" w:space="0" w:color="000000"/>
              <w:right w:val="outset" w:sz="6" w:space="0" w:color="000000"/>
            </w:tcBorders>
            <w:shd w:val="clear" w:color="auto" w:fill="FFFFFF"/>
          </w:tcPr>
          <w:p w:rsidR="00E2159D" w:rsidRPr="00930329" w:rsidRDefault="00E2159D" w:rsidP="00E2159D">
            <w:pPr>
              <w:pStyle w:val="NormalWeb"/>
              <w:rPr>
                <w:rFonts w:ascii="Times New Roman" w:hAnsi="Times New Roman" w:cs="Times New Roman"/>
                <w:b/>
                <w:bCs/>
                <w:sz w:val="18"/>
                <w:szCs w:val="18"/>
              </w:rPr>
            </w:pPr>
            <w:r w:rsidRPr="00930329">
              <w:rPr>
                <w:rFonts w:ascii="Times New Roman" w:hAnsi="Times New Roman" w:cs="Times New Roman"/>
                <w:b/>
                <w:bCs/>
                <w:sz w:val="18"/>
                <w:szCs w:val="18"/>
              </w:rPr>
              <w:t>Number of events when flux level was met</w:t>
            </w:r>
          </w:p>
        </w:tc>
      </w:tr>
      <w:tr w:rsidR="00E2159D" w:rsidRPr="00930329">
        <w:trPr>
          <w:trHeight w:val="1683"/>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9999"/>
          </w:tcPr>
          <w:p w:rsidR="00E2159D" w:rsidRPr="00930329" w:rsidRDefault="00E2159D" w:rsidP="00E2159D">
            <w:pPr>
              <w:pStyle w:val="NormalWeb"/>
              <w:jc w:val="center"/>
              <w:rPr>
                <w:rFonts w:ascii="Times New Roman" w:hAnsi="Times New Roman" w:cs="Times New Roman"/>
                <w:sz w:val="18"/>
                <w:szCs w:val="18"/>
              </w:rPr>
            </w:pPr>
            <w:bookmarkStart w:id="72" w:name="R5"/>
            <w:bookmarkEnd w:id="72"/>
            <w:r w:rsidRPr="00930329">
              <w:rPr>
                <w:rFonts w:ascii="Times New Roman" w:hAnsi="Times New Roman" w:cs="Times New Roman"/>
                <w:b/>
                <w:bCs/>
                <w:sz w:val="18"/>
                <w:szCs w:val="18"/>
              </w:rPr>
              <w:t xml:space="preserve">R 5 </w:t>
            </w:r>
          </w:p>
        </w:tc>
        <w:tc>
          <w:tcPr>
            <w:tcW w:w="0" w:type="auto"/>
            <w:tcBorders>
              <w:top w:val="outset" w:sz="6" w:space="0" w:color="000000"/>
              <w:left w:val="outset" w:sz="6" w:space="0" w:color="000000"/>
              <w:bottom w:val="outset" w:sz="6" w:space="0" w:color="000000"/>
              <w:right w:val="outset" w:sz="6" w:space="0" w:color="000000"/>
            </w:tcBorders>
            <w:shd w:val="clear" w:color="auto" w:fill="FF99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Extreme </w:t>
            </w:r>
          </w:p>
        </w:tc>
        <w:tc>
          <w:tcPr>
            <w:tcW w:w="0" w:type="auto"/>
            <w:tcBorders>
              <w:top w:val="outset" w:sz="6" w:space="0" w:color="000000"/>
              <w:left w:val="outset" w:sz="6" w:space="0" w:color="000000"/>
              <w:bottom w:val="outset" w:sz="6" w:space="0" w:color="000000"/>
              <w:right w:val="outset" w:sz="6" w:space="0" w:color="000000"/>
            </w:tcBorders>
            <w:shd w:val="clear" w:color="auto" w:fill="FF9999"/>
          </w:tcPr>
          <w:p w:rsidR="00E2159D" w:rsidRPr="00930329" w:rsidRDefault="00E2159D" w:rsidP="00E2159D">
            <w:pPr>
              <w:pStyle w:val="NormalWeb"/>
              <w:rPr>
                <w:rFonts w:ascii="Times New Roman" w:hAnsi="Times New Roman" w:cs="Times New Roman"/>
                <w:sz w:val="18"/>
                <w:szCs w:val="18"/>
              </w:rPr>
            </w:pPr>
            <w:r w:rsidRPr="00930329">
              <w:rPr>
                <w:rFonts w:ascii="Times New Roman" w:hAnsi="Times New Roman" w:cs="Times New Roman"/>
                <w:b/>
                <w:bCs/>
                <w:sz w:val="18"/>
                <w:szCs w:val="18"/>
              </w:rPr>
              <w:t>HF Radio:</w:t>
            </w:r>
            <w:r w:rsidR="003B1E91" w:rsidRPr="00930329">
              <w:rPr>
                <w:rFonts w:ascii="Times New Roman" w:hAnsi="Times New Roman" w:cs="Times New Roman"/>
                <w:b/>
                <w:bCs/>
                <w:sz w:val="18"/>
                <w:szCs w:val="18"/>
              </w:rPr>
              <w:t xml:space="preserve"> </w:t>
            </w:r>
            <w:r w:rsidRPr="00930329">
              <w:rPr>
                <w:rFonts w:ascii="Times New Roman" w:hAnsi="Times New Roman" w:cs="Times New Roman"/>
                <w:sz w:val="18"/>
                <w:szCs w:val="18"/>
              </w:rPr>
              <w:t xml:space="preserve">Complete HF (high frequency**) radio blackout on the entire sunlit side of the Earth lasting for a number of hours. This results in no HF radio contact with mariners and en route aviators in this sector. </w:t>
            </w:r>
          </w:p>
          <w:p w:rsidR="00E2159D" w:rsidRPr="00930329" w:rsidRDefault="00E2159D" w:rsidP="00E2159D">
            <w:pPr>
              <w:pStyle w:val="NormalWeb"/>
              <w:rPr>
                <w:rFonts w:ascii="Times New Roman" w:hAnsi="Times New Roman" w:cs="Times New Roman"/>
                <w:sz w:val="18"/>
                <w:szCs w:val="18"/>
              </w:rPr>
            </w:pPr>
            <w:r w:rsidRPr="00930329">
              <w:rPr>
                <w:rFonts w:ascii="Times New Roman" w:hAnsi="Times New Roman" w:cs="Times New Roman"/>
                <w:b/>
                <w:bCs/>
                <w:sz w:val="18"/>
                <w:szCs w:val="18"/>
              </w:rPr>
              <w:t>Navigation:</w:t>
            </w:r>
            <w:r w:rsidRPr="00930329">
              <w:rPr>
                <w:rFonts w:ascii="Times New Roman" w:hAnsi="Times New Roman" w:cs="Times New Roman"/>
                <w:sz w:val="18"/>
                <w:szCs w:val="18"/>
              </w:rPr>
              <w:t xml:space="preserve"> Low-frequency navigation signals used by maritime and general aviation systems experience outages on the sunlit side of the Earth for many hours, causing loss in positioning. Increased satellite navigation errors in positioning for several hours on the sunlit side of Earth, which may spread into the night side. </w:t>
            </w:r>
          </w:p>
        </w:tc>
        <w:tc>
          <w:tcPr>
            <w:tcW w:w="0" w:type="auto"/>
            <w:tcBorders>
              <w:top w:val="outset" w:sz="6" w:space="0" w:color="000000"/>
              <w:left w:val="outset" w:sz="6" w:space="0" w:color="000000"/>
              <w:bottom w:val="outset" w:sz="6" w:space="0" w:color="000000"/>
              <w:right w:val="outset" w:sz="6" w:space="0" w:color="000000"/>
            </w:tcBorders>
            <w:shd w:val="clear" w:color="auto" w:fill="FF99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X20</w:t>
            </w:r>
            <w:r w:rsidRPr="00930329">
              <w:rPr>
                <w:rFonts w:ascii="Times New Roman" w:hAnsi="Times New Roman" w:cs="Times New Roman"/>
                <w:sz w:val="18"/>
                <w:szCs w:val="18"/>
              </w:rPr>
              <w:br/>
              <w:t>(2 x 10</w:t>
            </w:r>
            <w:r w:rsidRPr="00930329">
              <w:rPr>
                <w:rFonts w:ascii="Times New Roman" w:hAnsi="Times New Roman" w:cs="Times New Roman"/>
                <w:sz w:val="18"/>
                <w:szCs w:val="18"/>
                <w:vertAlign w:val="superscript"/>
              </w:rPr>
              <w:t>-3</w:t>
            </w:r>
            <w:r w:rsidRPr="00930329">
              <w:rPr>
                <w:rFonts w:ascii="Times New Roman" w:hAnsi="Times New Roman" w:cs="Times New Roman"/>
                <w:sz w:val="18"/>
                <w:szCs w:val="18"/>
              </w:rPr>
              <w:t>)</w:t>
            </w:r>
          </w:p>
        </w:tc>
        <w:tc>
          <w:tcPr>
            <w:tcW w:w="0" w:type="auto"/>
            <w:tcBorders>
              <w:top w:val="outset" w:sz="6" w:space="0" w:color="000000"/>
              <w:left w:val="outset" w:sz="6" w:space="0" w:color="000000"/>
              <w:bottom w:val="outset" w:sz="6" w:space="0" w:color="000000"/>
              <w:right w:val="outset" w:sz="6" w:space="0" w:color="000000"/>
            </w:tcBorders>
            <w:shd w:val="clear" w:color="auto" w:fill="FF99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Less than 1 per cycle</w:t>
            </w:r>
          </w:p>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 xml:space="preserve">  </w:t>
            </w:r>
          </w:p>
        </w:tc>
      </w:tr>
      <w:tr w:rsidR="00E2159D" w:rsidRPr="00930329">
        <w:trPr>
          <w:trHeight w:val="1215"/>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CC99"/>
          </w:tcPr>
          <w:p w:rsidR="00E2159D" w:rsidRPr="00930329" w:rsidRDefault="00E2159D" w:rsidP="00E2159D">
            <w:pPr>
              <w:pStyle w:val="NormalWeb"/>
              <w:jc w:val="center"/>
              <w:rPr>
                <w:rFonts w:ascii="Times New Roman" w:hAnsi="Times New Roman" w:cs="Times New Roman"/>
                <w:sz w:val="18"/>
                <w:szCs w:val="18"/>
              </w:rPr>
            </w:pPr>
            <w:bookmarkStart w:id="73" w:name="R4"/>
            <w:bookmarkEnd w:id="73"/>
            <w:r w:rsidRPr="00930329">
              <w:rPr>
                <w:rFonts w:ascii="Times New Roman" w:hAnsi="Times New Roman" w:cs="Times New Roman"/>
                <w:b/>
                <w:bCs/>
                <w:sz w:val="18"/>
                <w:szCs w:val="18"/>
              </w:rPr>
              <w:t xml:space="preserve">R 4 </w:t>
            </w:r>
          </w:p>
        </w:tc>
        <w:tc>
          <w:tcPr>
            <w:tcW w:w="0" w:type="auto"/>
            <w:tcBorders>
              <w:top w:val="outset" w:sz="6" w:space="0" w:color="000000"/>
              <w:left w:val="outset" w:sz="6" w:space="0" w:color="000000"/>
              <w:bottom w:val="outset" w:sz="6" w:space="0" w:color="000000"/>
              <w:right w:val="outset" w:sz="6" w:space="0" w:color="000000"/>
            </w:tcBorders>
            <w:shd w:val="clear" w:color="auto" w:fill="FFCC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Severe </w:t>
            </w:r>
          </w:p>
        </w:tc>
        <w:tc>
          <w:tcPr>
            <w:tcW w:w="0" w:type="auto"/>
            <w:tcBorders>
              <w:top w:val="outset" w:sz="6" w:space="0" w:color="000000"/>
              <w:left w:val="outset" w:sz="6" w:space="0" w:color="000000"/>
              <w:bottom w:val="outset" w:sz="6" w:space="0" w:color="000000"/>
              <w:right w:val="outset" w:sz="6" w:space="0" w:color="000000"/>
            </w:tcBorders>
            <w:shd w:val="clear" w:color="auto" w:fill="FFCC99"/>
          </w:tcPr>
          <w:p w:rsidR="00E2159D" w:rsidRPr="00930329" w:rsidRDefault="00E2159D" w:rsidP="00E2159D">
            <w:pPr>
              <w:pStyle w:val="NormalWeb"/>
              <w:rPr>
                <w:rFonts w:ascii="Times New Roman" w:hAnsi="Times New Roman" w:cs="Times New Roman"/>
                <w:sz w:val="18"/>
                <w:szCs w:val="18"/>
              </w:rPr>
            </w:pPr>
            <w:r w:rsidRPr="00930329">
              <w:rPr>
                <w:rFonts w:ascii="Times New Roman" w:hAnsi="Times New Roman" w:cs="Times New Roman"/>
                <w:b/>
                <w:bCs/>
                <w:sz w:val="18"/>
                <w:szCs w:val="18"/>
              </w:rPr>
              <w:t>HF Radio:</w:t>
            </w:r>
            <w:r w:rsidRPr="00930329">
              <w:rPr>
                <w:rFonts w:ascii="Times New Roman" w:hAnsi="Times New Roman" w:cs="Times New Roman"/>
                <w:sz w:val="18"/>
                <w:szCs w:val="18"/>
              </w:rPr>
              <w:t xml:space="preserve"> : HF radio communication blackout on most of the sunlit side of Earth for one to two hours. HF radio contact lost during this time. </w:t>
            </w:r>
          </w:p>
          <w:p w:rsidR="00E2159D" w:rsidRPr="00930329" w:rsidRDefault="00E2159D" w:rsidP="00E2159D">
            <w:pPr>
              <w:pStyle w:val="NormalWeb"/>
              <w:rPr>
                <w:rFonts w:ascii="Times New Roman" w:hAnsi="Times New Roman" w:cs="Times New Roman"/>
                <w:sz w:val="18"/>
                <w:szCs w:val="18"/>
              </w:rPr>
            </w:pPr>
            <w:r w:rsidRPr="00930329">
              <w:rPr>
                <w:rFonts w:ascii="Times New Roman" w:hAnsi="Times New Roman" w:cs="Times New Roman"/>
                <w:b/>
                <w:bCs/>
                <w:sz w:val="18"/>
                <w:szCs w:val="18"/>
              </w:rPr>
              <w:t>Navigation:</w:t>
            </w:r>
            <w:r w:rsidRPr="00930329">
              <w:rPr>
                <w:rFonts w:ascii="Times New Roman" w:hAnsi="Times New Roman" w:cs="Times New Roman"/>
                <w:sz w:val="18"/>
                <w:szCs w:val="18"/>
              </w:rPr>
              <w:t xml:space="preserve"> Outages of low-frequency navigation signals cause increased error in positioning for one to two hours. Minor disruptions of satellite navigation possible on the sunlit side of Earth. </w:t>
            </w:r>
          </w:p>
        </w:tc>
        <w:tc>
          <w:tcPr>
            <w:tcW w:w="0" w:type="auto"/>
            <w:tcBorders>
              <w:top w:val="outset" w:sz="6" w:space="0" w:color="000000"/>
              <w:left w:val="outset" w:sz="6" w:space="0" w:color="000000"/>
              <w:bottom w:val="outset" w:sz="6" w:space="0" w:color="000000"/>
              <w:right w:val="outset" w:sz="6" w:space="0" w:color="000000"/>
            </w:tcBorders>
            <w:shd w:val="clear" w:color="auto" w:fill="FFCC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X10</w:t>
            </w:r>
            <w:r w:rsidRPr="00930329">
              <w:rPr>
                <w:rFonts w:ascii="Times New Roman" w:hAnsi="Times New Roman" w:cs="Times New Roman"/>
                <w:sz w:val="18"/>
                <w:szCs w:val="18"/>
              </w:rPr>
              <w:br/>
              <w:t>(10</w:t>
            </w:r>
            <w:r w:rsidRPr="00930329">
              <w:rPr>
                <w:rFonts w:ascii="Times New Roman" w:hAnsi="Times New Roman" w:cs="Times New Roman"/>
                <w:sz w:val="18"/>
                <w:szCs w:val="18"/>
                <w:vertAlign w:val="superscript"/>
              </w:rPr>
              <w:t>-3</w:t>
            </w:r>
            <w:r w:rsidRPr="00930329">
              <w:rPr>
                <w:rFonts w:ascii="Times New Roman" w:hAnsi="Times New Roman" w:cs="Times New Roman"/>
                <w:sz w:val="18"/>
                <w:szCs w:val="18"/>
              </w:rPr>
              <w:t>)</w:t>
            </w:r>
          </w:p>
        </w:tc>
        <w:tc>
          <w:tcPr>
            <w:tcW w:w="0" w:type="auto"/>
            <w:tcBorders>
              <w:top w:val="outset" w:sz="6" w:space="0" w:color="000000"/>
              <w:left w:val="outset" w:sz="6" w:space="0" w:color="000000"/>
              <w:bottom w:val="outset" w:sz="6" w:space="0" w:color="000000"/>
              <w:right w:val="outset" w:sz="6" w:space="0" w:color="000000"/>
            </w:tcBorders>
            <w:shd w:val="clear" w:color="auto" w:fill="FFCC99"/>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8 per cycle</w:t>
            </w:r>
            <w:r w:rsidRPr="00930329">
              <w:rPr>
                <w:rFonts w:ascii="Times New Roman" w:hAnsi="Times New Roman" w:cs="Times New Roman"/>
                <w:sz w:val="18"/>
                <w:szCs w:val="18"/>
              </w:rPr>
              <w:br/>
              <w:t>(8 days per cycle)</w:t>
            </w:r>
          </w:p>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 xml:space="preserve">  </w:t>
            </w:r>
          </w:p>
        </w:tc>
      </w:tr>
      <w:tr w:rsidR="00E2159D" w:rsidRPr="00930329">
        <w:trPr>
          <w:trHeight w:val="618"/>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CC"/>
          </w:tcPr>
          <w:p w:rsidR="00E2159D" w:rsidRPr="00930329" w:rsidRDefault="00E2159D" w:rsidP="00E2159D">
            <w:pPr>
              <w:pStyle w:val="NormalWeb"/>
              <w:jc w:val="center"/>
              <w:rPr>
                <w:rFonts w:ascii="Times New Roman" w:hAnsi="Times New Roman" w:cs="Times New Roman"/>
                <w:sz w:val="18"/>
                <w:szCs w:val="18"/>
              </w:rPr>
            </w:pPr>
            <w:bookmarkStart w:id="74" w:name="R3"/>
            <w:bookmarkEnd w:id="74"/>
            <w:r w:rsidRPr="00930329">
              <w:rPr>
                <w:rFonts w:ascii="Times New Roman" w:hAnsi="Times New Roman" w:cs="Times New Roman"/>
                <w:b/>
                <w:bCs/>
                <w:sz w:val="18"/>
                <w:szCs w:val="18"/>
              </w:rPr>
              <w:t xml:space="preserve">R 3 </w:t>
            </w:r>
          </w:p>
        </w:tc>
        <w:tc>
          <w:tcPr>
            <w:tcW w:w="0" w:type="auto"/>
            <w:tcBorders>
              <w:top w:val="outset" w:sz="6" w:space="0" w:color="000000"/>
              <w:left w:val="outset" w:sz="6" w:space="0" w:color="000000"/>
              <w:bottom w:val="outset" w:sz="6" w:space="0" w:color="000000"/>
              <w:right w:val="outset" w:sz="6" w:space="0" w:color="000000"/>
            </w:tcBorders>
            <w:shd w:val="clear" w:color="auto" w:fill="FF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Strong </w:t>
            </w:r>
          </w:p>
        </w:tc>
        <w:tc>
          <w:tcPr>
            <w:tcW w:w="0" w:type="auto"/>
            <w:tcBorders>
              <w:top w:val="outset" w:sz="6" w:space="0" w:color="000000"/>
              <w:left w:val="outset" w:sz="6" w:space="0" w:color="000000"/>
              <w:bottom w:val="outset" w:sz="6" w:space="0" w:color="000000"/>
              <w:right w:val="outset" w:sz="6" w:space="0" w:color="000000"/>
            </w:tcBorders>
            <w:shd w:val="clear" w:color="auto" w:fill="FFFFCC"/>
          </w:tcPr>
          <w:p w:rsidR="00E2159D" w:rsidRPr="00930329" w:rsidRDefault="00E2159D" w:rsidP="00E2159D">
            <w:pPr>
              <w:pStyle w:val="NormalWeb"/>
              <w:rPr>
                <w:rFonts w:ascii="Times New Roman" w:hAnsi="Times New Roman" w:cs="Times New Roman"/>
                <w:sz w:val="18"/>
                <w:szCs w:val="18"/>
              </w:rPr>
            </w:pPr>
            <w:r w:rsidRPr="00930329">
              <w:rPr>
                <w:rFonts w:ascii="Times New Roman" w:hAnsi="Times New Roman" w:cs="Times New Roman"/>
                <w:b/>
                <w:bCs/>
                <w:sz w:val="18"/>
                <w:szCs w:val="18"/>
              </w:rPr>
              <w:t>HF Radio:</w:t>
            </w:r>
            <w:r w:rsidRPr="00930329">
              <w:rPr>
                <w:rFonts w:ascii="Times New Roman" w:hAnsi="Times New Roman" w:cs="Times New Roman"/>
                <w:sz w:val="18"/>
                <w:szCs w:val="18"/>
              </w:rPr>
              <w:t xml:space="preserve"> Wide area blackout of HF radio communication, loss of radio contact for about an hour on sunlit side of Earth. </w:t>
            </w:r>
          </w:p>
          <w:p w:rsidR="00E2159D" w:rsidRPr="00930329" w:rsidRDefault="00E2159D" w:rsidP="00E2159D">
            <w:pPr>
              <w:pStyle w:val="NormalWeb"/>
              <w:rPr>
                <w:rFonts w:ascii="Times New Roman" w:hAnsi="Times New Roman" w:cs="Times New Roman"/>
                <w:sz w:val="18"/>
                <w:szCs w:val="18"/>
              </w:rPr>
            </w:pPr>
            <w:r w:rsidRPr="00930329">
              <w:rPr>
                <w:rFonts w:ascii="Times New Roman" w:hAnsi="Times New Roman" w:cs="Times New Roman"/>
                <w:b/>
                <w:bCs/>
                <w:sz w:val="18"/>
                <w:szCs w:val="18"/>
              </w:rPr>
              <w:t>Navigation:</w:t>
            </w:r>
            <w:r w:rsidRPr="00930329">
              <w:rPr>
                <w:rFonts w:ascii="Times New Roman" w:hAnsi="Times New Roman" w:cs="Times New Roman"/>
                <w:sz w:val="18"/>
                <w:szCs w:val="18"/>
              </w:rPr>
              <w:t xml:space="preserve"> Low-frequency navigation signals degraded for about an hour. </w:t>
            </w:r>
          </w:p>
        </w:tc>
        <w:tc>
          <w:tcPr>
            <w:tcW w:w="0" w:type="auto"/>
            <w:tcBorders>
              <w:top w:val="outset" w:sz="6" w:space="0" w:color="000000"/>
              <w:left w:val="outset" w:sz="6" w:space="0" w:color="000000"/>
              <w:bottom w:val="outset" w:sz="6" w:space="0" w:color="000000"/>
              <w:right w:val="outset" w:sz="6" w:space="0" w:color="000000"/>
            </w:tcBorders>
            <w:shd w:val="clear" w:color="auto" w:fill="FF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X1</w:t>
            </w:r>
            <w:r w:rsidRPr="00930329">
              <w:rPr>
                <w:rFonts w:ascii="Times New Roman" w:hAnsi="Times New Roman" w:cs="Times New Roman"/>
                <w:sz w:val="18"/>
                <w:szCs w:val="18"/>
              </w:rPr>
              <w:br/>
              <w:t>(10</w:t>
            </w:r>
            <w:r w:rsidRPr="00930329">
              <w:rPr>
                <w:rFonts w:ascii="Times New Roman" w:hAnsi="Times New Roman" w:cs="Times New Roman"/>
                <w:sz w:val="18"/>
                <w:szCs w:val="18"/>
                <w:vertAlign w:val="superscript"/>
              </w:rPr>
              <w:t>-4</w:t>
            </w:r>
            <w:r w:rsidRPr="00930329">
              <w:rPr>
                <w:rFonts w:ascii="Times New Roman" w:hAnsi="Times New Roman" w:cs="Times New Roman"/>
                <w:sz w:val="18"/>
                <w:szCs w:val="18"/>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FF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175 per cycle</w:t>
            </w:r>
            <w:r w:rsidRPr="00930329">
              <w:rPr>
                <w:rFonts w:ascii="Times New Roman" w:hAnsi="Times New Roman" w:cs="Times New Roman"/>
                <w:sz w:val="18"/>
                <w:szCs w:val="18"/>
              </w:rPr>
              <w:br/>
              <w:t>(140 days per cycle)</w:t>
            </w:r>
          </w:p>
        </w:tc>
      </w:tr>
      <w:tr w:rsidR="00E2159D" w:rsidRPr="00930329">
        <w:trPr>
          <w:trHeight w:val="900"/>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CFFCC"/>
          </w:tcPr>
          <w:p w:rsidR="00E2159D" w:rsidRPr="00930329" w:rsidRDefault="00E2159D" w:rsidP="00E2159D">
            <w:pPr>
              <w:pStyle w:val="NormalWeb"/>
              <w:jc w:val="center"/>
              <w:rPr>
                <w:rFonts w:ascii="Times New Roman" w:hAnsi="Times New Roman" w:cs="Times New Roman"/>
                <w:sz w:val="18"/>
                <w:szCs w:val="18"/>
              </w:rPr>
            </w:pPr>
            <w:bookmarkStart w:id="75" w:name="R2"/>
            <w:bookmarkEnd w:id="75"/>
            <w:r w:rsidRPr="00930329">
              <w:rPr>
                <w:rFonts w:ascii="Times New Roman" w:hAnsi="Times New Roman" w:cs="Times New Roman"/>
                <w:b/>
                <w:bCs/>
                <w:sz w:val="18"/>
                <w:szCs w:val="18"/>
              </w:rPr>
              <w:t xml:space="preserve">R 2 </w:t>
            </w:r>
          </w:p>
        </w:tc>
        <w:tc>
          <w:tcPr>
            <w:tcW w:w="0" w:type="auto"/>
            <w:tcBorders>
              <w:top w:val="outset" w:sz="6" w:space="0" w:color="000000"/>
              <w:left w:val="outset" w:sz="6" w:space="0" w:color="000000"/>
              <w:bottom w:val="outset" w:sz="6" w:space="0" w:color="000000"/>
              <w:right w:val="outset" w:sz="6" w:space="0" w:color="000000"/>
            </w:tcBorders>
            <w:shd w:val="clear" w:color="auto" w:fill="CC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Moderate </w:t>
            </w:r>
          </w:p>
        </w:tc>
        <w:tc>
          <w:tcPr>
            <w:tcW w:w="0" w:type="auto"/>
            <w:tcBorders>
              <w:top w:val="outset" w:sz="6" w:space="0" w:color="000000"/>
              <w:left w:val="outset" w:sz="6" w:space="0" w:color="000000"/>
              <w:bottom w:val="outset" w:sz="6" w:space="0" w:color="000000"/>
              <w:right w:val="outset" w:sz="6" w:space="0" w:color="000000"/>
            </w:tcBorders>
            <w:shd w:val="clear" w:color="auto" w:fill="CCFFCC"/>
          </w:tcPr>
          <w:p w:rsidR="00E2159D" w:rsidRPr="00930329" w:rsidRDefault="00E2159D" w:rsidP="00E2159D">
            <w:pPr>
              <w:pStyle w:val="NormalWeb"/>
              <w:rPr>
                <w:rFonts w:ascii="Times New Roman" w:hAnsi="Times New Roman" w:cs="Times New Roman"/>
                <w:sz w:val="18"/>
                <w:szCs w:val="18"/>
              </w:rPr>
            </w:pPr>
            <w:r w:rsidRPr="00930329">
              <w:rPr>
                <w:rFonts w:ascii="Times New Roman" w:hAnsi="Times New Roman" w:cs="Times New Roman"/>
                <w:b/>
                <w:bCs/>
                <w:sz w:val="18"/>
                <w:szCs w:val="18"/>
              </w:rPr>
              <w:t>HF Radio:</w:t>
            </w:r>
            <w:r w:rsidRPr="00930329">
              <w:rPr>
                <w:rFonts w:ascii="Times New Roman" w:hAnsi="Times New Roman" w:cs="Times New Roman"/>
                <w:sz w:val="18"/>
                <w:szCs w:val="18"/>
              </w:rPr>
              <w:t xml:space="preserve"> Limited blackout of HF radio communication on sunlit side, loss of radio contact for tens of minutes. </w:t>
            </w:r>
          </w:p>
          <w:p w:rsidR="00E2159D" w:rsidRPr="00930329" w:rsidRDefault="00E2159D" w:rsidP="00E2159D">
            <w:pPr>
              <w:pStyle w:val="NormalWeb"/>
              <w:rPr>
                <w:rFonts w:ascii="Times New Roman" w:hAnsi="Times New Roman" w:cs="Times New Roman"/>
                <w:sz w:val="18"/>
                <w:szCs w:val="18"/>
              </w:rPr>
            </w:pPr>
            <w:r w:rsidRPr="00930329">
              <w:rPr>
                <w:rFonts w:ascii="Times New Roman" w:hAnsi="Times New Roman" w:cs="Times New Roman"/>
                <w:b/>
                <w:bCs/>
                <w:sz w:val="18"/>
                <w:szCs w:val="18"/>
              </w:rPr>
              <w:t>Navigation:</w:t>
            </w:r>
            <w:r w:rsidRPr="00930329">
              <w:rPr>
                <w:rFonts w:ascii="Times New Roman" w:hAnsi="Times New Roman" w:cs="Times New Roman"/>
                <w:sz w:val="18"/>
                <w:szCs w:val="18"/>
              </w:rPr>
              <w:t xml:space="preserve"> Degradation of low-frequency navigation signals for tens of minutes. </w:t>
            </w:r>
          </w:p>
        </w:tc>
        <w:tc>
          <w:tcPr>
            <w:tcW w:w="0" w:type="auto"/>
            <w:tcBorders>
              <w:top w:val="outset" w:sz="6" w:space="0" w:color="000000"/>
              <w:left w:val="outset" w:sz="6" w:space="0" w:color="000000"/>
              <w:bottom w:val="outset" w:sz="6" w:space="0" w:color="000000"/>
              <w:right w:val="outset" w:sz="6" w:space="0" w:color="000000"/>
            </w:tcBorders>
            <w:shd w:val="clear" w:color="auto" w:fill="CC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M5</w:t>
            </w:r>
            <w:r w:rsidRPr="00930329">
              <w:rPr>
                <w:rFonts w:ascii="Times New Roman" w:hAnsi="Times New Roman" w:cs="Times New Roman"/>
                <w:sz w:val="18"/>
                <w:szCs w:val="18"/>
              </w:rPr>
              <w:br/>
              <w:t>(5 x 10</w:t>
            </w:r>
            <w:r w:rsidRPr="00930329">
              <w:rPr>
                <w:rFonts w:ascii="Times New Roman" w:hAnsi="Times New Roman" w:cs="Times New Roman"/>
                <w:sz w:val="18"/>
                <w:szCs w:val="18"/>
                <w:vertAlign w:val="superscript"/>
              </w:rPr>
              <w:t>-5</w:t>
            </w:r>
            <w:r w:rsidRPr="00930329">
              <w:rPr>
                <w:rFonts w:ascii="Times New Roman" w:hAnsi="Times New Roman" w:cs="Times New Roman"/>
                <w:sz w:val="18"/>
                <w:szCs w:val="18"/>
              </w:rPr>
              <w:t>)</w:t>
            </w:r>
          </w:p>
        </w:tc>
        <w:tc>
          <w:tcPr>
            <w:tcW w:w="0" w:type="auto"/>
            <w:tcBorders>
              <w:top w:val="outset" w:sz="6" w:space="0" w:color="000000"/>
              <w:left w:val="outset" w:sz="6" w:space="0" w:color="000000"/>
              <w:bottom w:val="outset" w:sz="6" w:space="0" w:color="000000"/>
              <w:right w:val="outset" w:sz="6" w:space="0" w:color="000000"/>
            </w:tcBorders>
            <w:shd w:val="clear" w:color="auto" w:fill="CCFFCC"/>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350 per cycle</w:t>
            </w:r>
            <w:r w:rsidRPr="00930329">
              <w:rPr>
                <w:rFonts w:ascii="Times New Roman" w:hAnsi="Times New Roman" w:cs="Times New Roman"/>
                <w:sz w:val="18"/>
                <w:szCs w:val="18"/>
              </w:rPr>
              <w:br/>
              <w:t>(300 days per cycle)</w:t>
            </w:r>
          </w:p>
        </w:tc>
      </w:tr>
      <w:tr w:rsidR="00E2159D" w:rsidRPr="00930329">
        <w:trPr>
          <w:trHeight w:val="900"/>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99CCFF"/>
          </w:tcPr>
          <w:p w:rsidR="00E2159D" w:rsidRPr="00930329" w:rsidRDefault="00E2159D" w:rsidP="00E2159D">
            <w:pPr>
              <w:pStyle w:val="NormalWeb"/>
              <w:jc w:val="center"/>
              <w:rPr>
                <w:rFonts w:ascii="Times New Roman" w:hAnsi="Times New Roman" w:cs="Times New Roman"/>
                <w:sz w:val="18"/>
                <w:szCs w:val="18"/>
              </w:rPr>
            </w:pPr>
            <w:bookmarkStart w:id="76" w:name="R1"/>
            <w:bookmarkEnd w:id="76"/>
            <w:r w:rsidRPr="00930329">
              <w:rPr>
                <w:rFonts w:ascii="Times New Roman" w:hAnsi="Times New Roman" w:cs="Times New Roman"/>
                <w:b/>
                <w:bCs/>
                <w:sz w:val="18"/>
                <w:szCs w:val="18"/>
              </w:rPr>
              <w:t xml:space="preserve">R 1 </w:t>
            </w:r>
          </w:p>
        </w:tc>
        <w:tc>
          <w:tcPr>
            <w:tcW w:w="0" w:type="auto"/>
            <w:tcBorders>
              <w:top w:val="outset" w:sz="6" w:space="0" w:color="000000"/>
              <w:left w:val="outset" w:sz="6" w:space="0" w:color="000000"/>
              <w:bottom w:val="outset" w:sz="6" w:space="0" w:color="000000"/>
              <w:right w:val="outset" w:sz="6" w:space="0" w:color="000000"/>
            </w:tcBorders>
            <w:shd w:val="clear" w:color="auto" w:fill="99CCFF"/>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b/>
                <w:bCs/>
                <w:sz w:val="18"/>
                <w:szCs w:val="18"/>
              </w:rPr>
              <w:t xml:space="preserve">Minor </w:t>
            </w:r>
          </w:p>
        </w:tc>
        <w:tc>
          <w:tcPr>
            <w:tcW w:w="0" w:type="auto"/>
            <w:tcBorders>
              <w:top w:val="outset" w:sz="6" w:space="0" w:color="000000"/>
              <w:left w:val="outset" w:sz="6" w:space="0" w:color="000000"/>
              <w:bottom w:val="outset" w:sz="6" w:space="0" w:color="000000"/>
              <w:right w:val="outset" w:sz="6" w:space="0" w:color="000000"/>
            </w:tcBorders>
            <w:shd w:val="clear" w:color="auto" w:fill="99CCFF"/>
          </w:tcPr>
          <w:p w:rsidR="00E2159D" w:rsidRPr="00930329" w:rsidRDefault="00E2159D" w:rsidP="00E2159D">
            <w:pPr>
              <w:pStyle w:val="NormalWeb"/>
              <w:rPr>
                <w:rFonts w:ascii="Times New Roman" w:hAnsi="Times New Roman" w:cs="Times New Roman"/>
                <w:sz w:val="18"/>
                <w:szCs w:val="18"/>
              </w:rPr>
            </w:pPr>
            <w:r w:rsidRPr="00930329">
              <w:rPr>
                <w:rFonts w:ascii="Times New Roman" w:hAnsi="Times New Roman" w:cs="Times New Roman"/>
                <w:b/>
                <w:bCs/>
                <w:sz w:val="18"/>
                <w:szCs w:val="18"/>
              </w:rPr>
              <w:t>HF Radio:</w:t>
            </w:r>
            <w:r w:rsidRPr="00930329">
              <w:rPr>
                <w:rFonts w:ascii="Times New Roman" w:hAnsi="Times New Roman" w:cs="Times New Roman"/>
                <w:sz w:val="18"/>
                <w:szCs w:val="18"/>
              </w:rPr>
              <w:t xml:space="preserve"> Weak or minor degradation of HF radio communication on sunlit side, occasional loss of radio contact. </w:t>
            </w:r>
          </w:p>
          <w:p w:rsidR="00E2159D" w:rsidRPr="00930329" w:rsidRDefault="00E2159D" w:rsidP="00E2159D">
            <w:pPr>
              <w:pStyle w:val="NormalWeb"/>
              <w:rPr>
                <w:rFonts w:ascii="Times New Roman" w:hAnsi="Times New Roman" w:cs="Times New Roman"/>
                <w:sz w:val="18"/>
                <w:szCs w:val="18"/>
              </w:rPr>
            </w:pPr>
            <w:r w:rsidRPr="00930329">
              <w:rPr>
                <w:rFonts w:ascii="Times New Roman" w:hAnsi="Times New Roman" w:cs="Times New Roman"/>
                <w:b/>
                <w:bCs/>
                <w:sz w:val="18"/>
                <w:szCs w:val="18"/>
              </w:rPr>
              <w:t>Navigation:</w:t>
            </w:r>
            <w:r w:rsidRPr="00930329">
              <w:rPr>
                <w:rFonts w:ascii="Times New Roman" w:hAnsi="Times New Roman" w:cs="Times New Roman"/>
                <w:sz w:val="18"/>
                <w:szCs w:val="18"/>
              </w:rPr>
              <w:t xml:space="preserve"> Low-frequency navigation signals degraded for brief intervals. </w:t>
            </w:r>
          </w:p>
        </w:tc>
        <w:tc>
          <w:tcPr>
            <w:tcW w:w="0" w:type="auto"/>
            <w:tcBorders>
              <w:top w:val="outset" w:sz="6" w:space="0" w:color="000000"/>
              <w:left w:val="outset" w:sz="6" w:space="0" w:color="000000"/>
              <w:bottom w:val="outset" w:sz="6" w:space="0" w:color="000000"/>
              <w:right w:val="outset" w:sz="6" w:space="0" w:color="000000"/>
            </w:tcBorders>
            <w:shd w:val="clear" w:color="auto" w:fill="99CCFF"/>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M1</w:t>
            </w:r>
            <w:r w:rsidRPr="00930329">
              <w:rPr>
                <w:rFonts w:ascii="Times New Roman" w:hAnsi="Times New Roman" w:cs="Times New Roman"/>
                <w:sz w:val="18"/>
                <w:szCs w:val="18"/>
              </w:rPr>
              <w:br/>
              <w:t>(10</w:t>
            </w:r>
            <w:r w:rsidRPr="00930329">
              <w:rPr>
                <w:rFonts w:ascii="Times New Roman" w:hAnsi="Times New Roman" w:cs="Times New Roman"/>
                <w:sz w:val="18"/>
                <w:szCs w:val="18"/>
                <w:vertAlign w:val="superscript"/>
              </w:rPr>
              <w:t>-5</w:t>
            </w:r>
            <w:r w:rsidRPr="00930329">
              <w:rPr>
                <w:rFonts w:ascii="Times New Roman" w:hAnsi="Times New Roman" w:cs="Times New Roman"/>
                <w:sz w:val="18"/>
                <w:szCs w:val="18"/>
              </w:rPr>
              <w:t>)</w:t>
            </w:r>
          </w:p>
        </w:tc>
        <w:tc>
          <w:tcPr>
            <w:tcW w:w="0" w:type="auto"/>
            <w:tcBorders>
              <w:top w:val="outset" w:sz="6" w:space="0" w:color="000000"/>
              <w:left w:val="outset" w:sz="6" w:space="0" w:color="000000"/>
              <w:bottom w:val="outset" w:sz="6" w:space="0" w:color="000000"/>
              <w:right w:val="outset" w:sz="6" w:space="0" w:color="000000"/>
            </w:tcBorders>
            <w:shd w:val="clear" w:color="auto" w:fill="99CCFF"/>
          </w:tcPr>
          <w:p w:rsidR="00E2159D" w:rsidRPr="00930329" w:rsidRDefault="00E2159D" w:rsidP="00E2159D">
            <w:pPr>
              <w:pStyle w:val="NormalWeb"/>
              <w:jc w:val="center"/>
              <w:rPr>
                <w:rFonts w:ascii="Times New Roman" w:hAnsi="Times New Roman" w:cs="Times New Roman"/>
                <w:sz w:val="18"/>
                <w:szCs w:val="18"/>
              </w:rPr>
            </w:pPr>
            <w:r w:rsidRPr="00930329">
              <w:rPr>
                <w:rFonts w:ascii="Times New Roman" w:hAnsi="Times New Roman" w:cs="Times New Roman"/>
                <w:sz w:val="18"/>
                <w:szCs w:val="18"/>
              </w:rPr>
              <w:t>2000 per cycle</w:t>
            </w:r>
            <w:r w:rsidRPr="00930329">
              <w:rPr>
                <w:rFonts w:ascii="Times New Roman" w:hAnsi="Times New Roman" w:cs="Times New Roman"/>
                <w:sz w:val="18"/>
                <w:szCs w:val="18"/>
              </w:rPr>
              <w:br/>
              <w:t>(950 days per cycle)</w:t>
            </w:r>
          </w:p>
        </w:tc>
      </w:tr>
    </w:tbl>
    <w:p w:rsidR="00E57055" w:rsidRPr="00930329" w:rsidRDefault="00E57055" w:rsidP="00E57055">
      <w:pPr>
        <w:pStyle w:val="Footer"/>
        <w:rPr>
          <w:sz w:val="18"/>
          <w:szCs w:val="18"/>
        </w:rPr>
      </w:pPr>
      <w:r w:rsidRPr="00930329">
        <w:rPr>
          <w:sz w:val="18"/>
          <w:szCs w:val="18"/>
        </w:rPr>
        <w:t>* Flux, measured in the 0.1-0.8 nm range, in W·m</w:t>
      </w:r>
      <w:r w:rsidRPr="00930329">
        <w:rPr>
          <w:sz w:val="18"/>
          <w:szCs w:val="18"/>
          <w:vertAlign w:val="superscript"/>
        </w:rPr>
        <w:t>-2</w:t>
      </w:r>
      <w:r w:rsidRPr="00930329">
        <w:rPr>
          <w:sz w:val="18"/>
          <w:szCs w:val="18"/>
        </w:rPr>
        <w:t xml:space="preserve">. Based on this measure, but other physical measures are also considered. </w:t>
      </w:r>
      <w:r w:rsidRPr="00930329">
        <w:rPr>
          <w:sz w:val="18"/>
          <w:szCs w:val="18"/>
        </w:rPr>
        <w:br/>
        <w:t>** Other frequencies may also be affected by these conditions.</w:t>
      </w:r>
    </w:p>
    <w:p w:rsidR="00E57055" w:rsidRPr="00930329" w:rsidRDefault="00E57055" w:rsidP="00E2159D">
      <w:pPr>
        <w:pStyle w:val="Heading1"/>
      </w:pPr>
    </w:p>
    <w:p w:rsidR="005B10B9" w:rsidRPr="00930329" w:rsidRDefault="005B10B9" w:rsidP="005B10B9"/>
    <w:p w:rsidR="005B10B9" w:rsidRPr="00930329" w:rsidRDefault="005B10B9" w:rsidP="005B10B9"/>
    <w:p w:rsidR="005B10B9" w:rsidRPr="00930329" w:rsidRDefault="005B10B9" w:rsidP="005B10B9"/>
    <w:p w:rsidR="00101874" w:rsidRPr="00930329" w:rsidRDefault="008E037B" w:rsidP="008E037B">
      <w:pPr>
        <w:pStyle w:val="Heading1"/>
      </w:pPr>
      <w:r w:rsidRPr="00930329">
        <w:rPr>
          <w:highlight w:val="yellow"/>
        </w:rPr>
        <w:br w:type="page"/>
      </w:r>
      <w:bookmarkStart w:id="77" w:name="_Toc256965101"/>
      <w:r w:rsidR="00930329" w:rsidRPr="00930329">
        <w:lastRenderedPageBreak/>
        <w:t>1</w:t>
      </w:r>
      <w:r w:rsidR="00A8621B">
        <w:t>1</w:t>
      </w:r>
      <w:r w:rsidR="00393011" w:rsidRPr="00930329">
        <w:tab/>
      </w:r>
      <w:r w:rsidRPr="00930329">
        <w:t xml:space="preserve">Appendix </w:t>
      </w:r>
      <w:r w:rsidR="00632BA8">
        <w:t>F</w:t>
      </w:r>
      <w:r w:rsidRPr="00930329">
        <w:t xml:space="preserve">: </w:t>
      </w:r>
      <w:r w:rsidR="00AF3D48" w:rsidRPr="00930329">
        <w:t xml:space="preserve">Radiation Legislation and </w:t>
      </w:r>
      <w:commentRangeStart w:id="78"/>
      <w:r w:rsidR="00AF3D48" w:rsidRPr="00930329">
        <w:t>Guidance</w:t>
      </w:r>
      <w:commentRangeEnd w:id="78"/>
      <w:r w:rsidR="003339FE">
        <w:rPr>
          <w:rStyle w:val="CommentReference"/>
          <w:b w:val="0"/>
          <w:bCs w:val="0"/>
          <w:kern w:val="0"/>
        </w:rPr>
        <w:commentReference w:id="78"/>
      </w:r>
      <w:bookmarkEnd w:id="77"/>
    </w:p>
    <w:p w:rsidR="005D6760" w:rsidRPr="00930329" w:rsidRDefault="005D6760" w:rsidP="005D6760"/>
    <w:p w:rsidR="005D6760" w:rsidRPr="00930329" w:rsidRDefault="005D6760" w:rsidP="005D6760"/>
    <w:p w:rsidR="00A7052C" w:rsidRPr="00930329" w:rsidRDefault="00A7052C" w:rsidP="00810292">
      <w:pPr>
        <w:jc w:val="both"/>
      </w:pPr>
      <w:r w:rsidRPr="00930329">
        <w:t>Legislation, based upon the International Commission on Radiological Protection (ICRP) standards, for the protection of air crew and passengers from ionizing radiation has been implemented in many ICAO member Countries, using various methodologies. Some examples of the legislation and guidance material is provided below as an aide memoir to understanding what the industry user requirements need to address on a global scale.</w:t>
      </w:r>
    </w:p>
    <w:p w:rsidR="00C8383C" w:rsidRPr="00930329" w:rsidRDefault="00306064" w:rsidP="009A56B4">
      <w:pPr>
        <w:pStyle w:val="Heading2"/>
        <w:rPr>
          <w:i w:val="0"/>
          <w:iCs w:val="0"/>
        </w:rPr>
      </w:pPr>
      <w:bookmarkStart w:id="79" w:name="_Toc256965102"/>
      <w:r w:rsidRPr="00930329">
        <w:rPr>
          <w:i w:val="0"/>
          <w:iCs w:val="0"/>
        </w:rPr>
        <w:t>1</w:t>
      </w:r>
      <w:r w:rsidR="00A8621B">
        <w:rPr>
          <w:i w:val="0"/>
          <w:iCs w:val="0"/>
        </w:rPr>
        <w:t>1</w:t>
      </w:r>
      <w:r w:rsidRPr="00930329">
        <w:rPr>
          <w:i w:val="0"/>
          <w:iCs w:val="0"/>
        </w:rPr>
        <w:t>.1</w:t>
      </w:r>
      <w:r w:rsidRPr="00930329">
        <w:rPr>
          <w:i w:val="0"/>
          <w:iCs w:val="0"/>
        </w:rPr>
        <w:tab/>
      </w:r>
      <w:r w:rsidR="009A56B4" w:rsidRPr="00930329">
        <w:rPr>
          <w:i w:val="0"/>
          <w:iCs w:val="0"/>
        </w:rPr>
        <w:tab/>
      </w:r>
      <w:r w:rsidR="00C8383C" w:rsidRPr="00930329">
        <w:rPr>
          <w:i w:val="0"/>
          <w:iCs w:val="0"/>
        </w:rPr>
        <w:t>Legislation</w:t>
      </w:r>
      <w:bookmarkEnd w:id="79"/>
    </w:p>
    <w:p w:rsidR="005D6760" w:rsidRPr="00930329" w:rsidRDefault="00C8383C" w:rsidP="00095D9A">
      <w:pPr>
        <w:pStyle w:val="Heading2"/>
        <w:rPr>
          <w:i w:val="0"/>
          <w:iCs w:val="0"/>
          <w:sz w:val="24"/>
          <w:szCs w:val="24"/>
        </w:rPr>
      </w:pPr>
      <w:bookmarkStart w:id="80" w:name="_Toc256965103"/>
      <w:r w:rsidRPr="00930329">
        <w:rPr>
          <w:i w:val="0"/>
          <w:iCs w:val="0"/>
          <w:sz w:val="24"/>
          <w:szCs w:val="24"/>
        </w:rPr>
        <w:t>1</w:t>
      </w:r>
      <w:r w:rsidR="00A8621B">
        <w:rPr>
          <w:i w:val="0"/>
          <w:iCs w:val="0"/>
          <w:sz w:val="24"/>
          <w:szCs w:val="24"/>
        </w:rPr>
        <w:t>1</w:t>
      </w:r>
      <w:r w:rsidRPr="00930329">
        <w:rPr>
          <w:i w:val="0"/>
          <w:iCs w:val="0"/>
          <w:sz w:val="24"/>
          <w:szCs w:val="24"/>
        </w:rPr>
        <w:t>.1.1</w:t>
      </w:r>
      <w:r w:rsidRPr="00930329">
        <w:rPr>
          <w:i w:val="0"/>
          <w:iCs w:val="0"/>
          <w:sz w:val="24"/>
          <w:szCs w:val="24"/>
        </w:rPr>
        <w:tab/>
      </w:r>
      <w:r w:rsidR="009A56B4" w:rsidRPr="00930329">
        <w:rPr>
          <w:i w:val="0"/>
          <w:iCs w:val="0"/>
          <w:sz w:val="24"/>
          <w:szCs w:val="24"/>
        </w:rPr>
        <w:tab/>
      </w:r>
      <w:r w:rsidR="00C32325" w:rsidRPr="00930329">
        <w:rPr>
          <w:i w:val="0"/>
          <w:iCs w:val="0"/>
          <w:sz w:val="24"/>
          <w:szCs w:val="24"/>
        </w:rPr>
        <w:t>EU Directive</w:t>
      </w:r>
      <w:bookmarkEnd w:id="80"/>
    </w:p>
    <w:p w:rsidR="00C32325" w:rsidRPr="00930329" w:rsidRDefault="00C32325" w:rsidP="00810292">
      <w:pPr>
        <w:jc w:val="both"/>
      </w:pPr>
    </w:p>
    <w:p w:rsidR="00C32325" w:rsidRPr="00930329" w:rsidRDefault="00C32325" w:rsidP="00810292">
      <w:pPr>
        <w:jc w:val="both"/>
      </w:pPr>
      <w:r w:rsidRPr="00930329">
        <w:t xml:space="preserve">EU Council Directive 96/29/EURATOM of 13 May 1996 </w:t>
      </w:r>
      <w:r w:rsidRPr="00930329">
        <w:rPr>
          <w:i/>
        </w:rPr>
        <w:t>laying down basic safety standards for the protection of the health of workers and the general public against the dangers arising from ionizing radiation</w:t>
      </w:r>
      <w:r w:rsidRPr="00930329">
        <w:t>.</w:t>
      </w:r>
    </w:p>
    <w:p w:rsidR="00C32325" w:rsidRPr="00930329" w:rsidRDefault="00C32325" w:rsidP="00810292">
      <w:pPr>
        <w:jc w:val="both"/>
      </w:pPr>
    </w:p>
    <w:p w:rsidR="00C32325" w:rsidRPr="00930329" w:rsidRDefault="00C32325" w:rsidP="00810292">
      <w:pPr>
        <w:jc w:val="both"/>
      </w:pPr>
      <w:r w:rsidRPr="00930329">
        <w:t>The relevant sections applicable to air crews and passengers in aircraft are:</w:t>
      </w:r>
    </w:p>
    <w:p w:rsidR="00C32325" w:rsidRPr="00930329" w:rsidRDefault="00C32325" w:rsidP="00810292">
      <w:pPr>
        <w:jc w:val="both"/>
      </w:pPr>
    </w:p>
    <w:p w:rsidR="00C32325" w:rsidRPr="00930329" w:rsidRDefault="00C32325" w:rsidP="00810292">
      <w:pPr>
        <w:jc w:val="both"/>
      </w:pPr>
      <w:r w:rsidRPr="00930329">
        <w:rPr>
          <w:b/>
          <w:u w:val="single"/>
        </w:rPr>
        <w:t>Article 42:</w:t>
      </w:r>
      <w:r w:rsidRPr="00930329">
        <w:rPr>
          <w:b/>
        </w:rPr>
        <w:tab/>
        <w:t>Protection of air crew</w:t>
      </w:r>
    </w:p>
    <w:p w:rsidR="00C32325" w:rsidRPr="00930329" w:rsidRDefault="00C32325" w:rsidP="00810292">
      <w:pPr>
        <w:jc w:val="both"/>
      </w:pPr>
      <w:r w:rsidRPr="00930329">
        <w:t>Each Member State shall make arrangements for undertakings operating aircraft to take account of exposure to cosmic radiation of air crew who are liable to be subject to exposure to more than 1 mSv per year. The undertakings shall take appropriate measures, in particular:</w:t>
      </w:r>
    </w:p>
    <w:p w:rsidR="00C32325" w:rsidRPr="00930329" w:rsidRDefault="00C32325" w:rsidP="00810292">
      <w:pPr>
        <w:jc w:val="both"/>
      </w:pPr>
    </w:p>
    <w:p w:rsidR="00C32325" w:rsidRPr="00930329" w:rsidRDefault="00C32325" w:rsidP="00BB0A5B">
      <w:pPr>
        <w:numPr>
          <w:ilvl w:val="0"/>
          <w:numId w:val="5"/>
        </w:numPr>
        <w:jc w:val="both"/>
      </w:pPr>
      <w:r w:rsidRPr="00930329">
        <w:t>to assess the exposure of the crew concerned,</w:t>
      </w:r>
    </w:p>
    <w:p w:rsidR="00C32325" w:rsidRPr="00930329" w:rsidRDefault="00C32325" w:rsidP="00810292">
      <w:pPr>
        <w:jc w:val="both"/>
      </w:pPr>
    </w:p>
    <w:p w:rsidR="00C32325" w:rsidRPr="00930329" w:rsidRDefault="00C32325" w:rsidP="00BB0A5B">
      <w:pPr>
        <w:numPr>
          <w:ilvl w:val="0"/>
          <w:numId w:val="5"/>
        </w:numPr>
        <w:jc w:val="both"/>
      </w:pPr>
      <w:r w:rsidRPr="00930329">
        <w:t>to take into account the assessed exposure when organizing working schedules with a view to reducing the doses of highly exposed aircrew,</w:t>
      </w:r>
    </w:p>
    <w:p w:rsidR="00C32325" w:rsidRPr="00930329" w:rsidRDefault="00C32325" w:rsidP="00810292">
      <w:pPr>
        <w:jc w:val="both"/>
      </w:pPr>
    </w:p>
    <w:p w:rsidR="00C32325" w:rsidRPr="00930329" w:rsidRDefault="00C32325" w:rsidP="00BB0A5B">
      <w:pPr>
        <w:numPr>
          <w:ilvl w:val="0"/>
          <w:numId w:val="5"/>
        </w:numPr>
        <w:jc w:val="both"/>
      </w:pPr>
      <w:r w:rsidRPr="00930329">
        <w:t>to inform the workers concerned of the health risks their work involves,</w:t>
      </w:r>
    </w:p>
    <w:p w:rsidR="00C32325" w:rsidRPr="00930329" w:rsidRDefault="00C32325" w:rsidP="00810292">
      <w:pPr>
        <w:jc w:val="both"/>
      </w:pPr>
    </w:p>
    <w:p w:rsidR="00C32325" w:rsidRPr="00930329" w:rsidRDefault="00C32325" w:rsidP="00BB0A5B">
      <w:pPr>
        <w:numPr>
          <w:ilvl w:val="0"/>
          <w:numId w:val="5"/>
        </w:numPr>
        <w:jc w:val="both"/>
      </w:pPr>
      <w:r w:rsidRPr="00930329">
        <w:t>to apply Article 10 to female air crew.</w:t>
      </w:r>
    </w:p>
    <w:p w:rsidR="00C32325" w:rsidRPr="00930329" w:rsidRDefault="00C32325" w:rsidP="00810292">
      <w:pPr>
        <w:jc w:val="both"/>
      </w:pPr>
    </w:p>
    <w:p w:rsidR="00C32325" w:rsidRPr="00930329" w:rsidRDefault="00C32325" w:rsidP="00810292">
      <w:pPr>
        <w:jc w:val="both"/>
      </w:pPr>
      <w:r w:rsidRPr="00930329">
        <w:t>Where,</w:t>
      </w:r>
    </w:p>
    <w:p w:rsidR="00C32325" w:rsidRPr="00930329" w:rsidRDefault="00C32325" w:rsidP="00810292">
      <w:pPr>
        <w:jc w:val="both"/>
      </w:pPr>
    </w:p>
    <w:p w:rsidR="00C32325" w:rsidRPr="00930329" w:rsidRDefault="00C32325" w:rsidP="00810292">
      <w:pPr>
        <w:jc w:val="both"/>
      </w:pPr>
      <w:r w:rsidRPr="00930329">
        <w:rPr>
          <w:b/>
          <w:u w:val="single"/>
        </w:rPr>
        <w:t>Article 10:</w:t>
      </w:r>
      <w:r w:rsidRPr="00930329">
        <w:rPr>
          <w:b/>
        </w:rPr>
        <w:tab/>
        <w:t>Special protection during pregnancy and breastfeeding</w:t>
      </w:r>
    </w:p>
    <w:p w:rsidR="00A7052C" w:rsidRPr="00930329" w:rsidRDefault="00A7052C" w:rsidP="00810292">
      <w:pPr>
        <w:jc w:val="both"/>
      </w:pPr>
      <w:r w:rsidRPr="00930329">
        <w:t>1. As soon as a pregnant woman informs the undertaking, in accordance with national legislation and/or national practice, of her condition, the protection of the child to be born shall be comparable with that provided for members of the public. The conditions for the pregnant woman in the context of her employment shall therefore be such that the equivalent dose to the child to be born will be as low as reasonably achievable and that it will be unlikely that this dose will exceed 1 mSv during at least the remainder of the pregnancy.</w:t>
      </w:r>
    </w:p>
    <w:p w:rsidR="00A7052C" w:rsidRPr="00930329" w:rsidRDefault="00A7052C" w:rsidP="00810292">
      <w:pPr>
        <w:jc w:val="both"/>
      </w:pPr>
    </w:p>
    <w:p w:rsidR="00A7052C" w:rsidRPr="00930329" w:rsidRDefault="00A7052C" w:rsidP="00810292">
      <w:pPr>
        <w:jc w:val="both"/>
      </w:pPr>
      <w:r w:rsidRPr="00930329">
        <w:t>2. As soon as a nursing woman informs the undertaking of her condition she shall not be employed in work involving a significant risk of bodily radioactive contamination.</w:t>
      </w:r>
    </w:p>
    <w:p w:rsidR="00A7052C" w:rsidRPr="00930329" w:rsidRDefault="00A7052C" w:rsidP="00810292">
      <w:pPr>
        <w:jc w:val="both"/>
      </w:pPr>
    </w:p>
    <w:p w:rsidR="00A7052C" w:rsidRPr="00930329" w:rsidRDefault="00810292" w:rsidP="00095D9A">
      <w:pPr>
        <w:pStyle w:val="Heading2"/>
        <w:rPr>
          <w:i w:val="0"/>
          <w:iCs w:val="0"/>
          <w:sz w:val="24"/>
        </w:rPr>
      </w:pPr>
      <w:bookmarkStart w:id="81" w:name="_Toc256965104"/>
      <w:r w:rsidRPr="00930329">
        <w:rPr>
          <w:i w:val="0"/>
          <w:iCs w:val="0"/>
          <w:sz w:val="24"/>
        </w:rPr>
        <w:t>1</w:t>
      </w:r>
      <w:r w:rsidR="00A8621B">
        <w:rPr>
          <w:i w:val="0"/>
          <w:iCs w:val="0"/>
          <w:sz w:val="24"/>
        </w:rPr>
        <w:t>1</w:t>
      </w:r>
      <w:r w:rsidRPr="00930329">
        <w:rPr>
          <w:i w:val="0"/>
          <w:iCs w:val="0"/>
          <w:sz w:val="24"/>
        </w:rPr>
        <w:t>.</w:t>
      </w:r>
      <w:r w:rsidR="00C8383C" w:rsidRPr="00930329">
        <w:rPr>
          <w:i w:val="0"/>
          <w:iCs w:val="0"/>
          <w:sz w:val="24"/>
        </w:rPr>
        <w:t>1.2</w:t>
      </w:r>
      <w:r w:rsidR="00DE1D45" w:rsidRPr="00930329">
        <w:rPr>
          <w:i w:val="0"/>
          <w:iCs w:val="0"/>
          <w:sz w:val="24"/>
        </w:rPr>
        <w:tab/>
      </w:r>
      <w:r w:rsidR="009A56B4" w:rsidRPr="00930329">
        <w:rPr>
          <w:i w:val="0"/>
          <w:iCs w:val="0"/>
          <w:sz w:val="24"/>
        </w:rPr>
        <w:tab/>
      </w:r>
      <w:r w:rsidRPr="00930329">
        <w:rPr>
          <w:i w:val="0"/>
          <w:iCs w:val="0"/>
          <w:sz w:val="24"/>
        </w:rPr>
        <w:t>EU OPS</w:t>
      </w:r>
      <w:bookmarkEnd w:id="81"/>
    </w:p>
    <w:p w:rsidR="00810292" w:rsidRPr="00930329" w:rsidRDefault="00810292" w:rsidP="00810292">
      <w:pPr>
        <w:jc w:val="both"/>
      </w:pPr>
    </w:p>
    <w:p w:rsidR="00810292" w:rsidRPr="00930329" w:rsidRDefault="00810292" w:rsidP="00780A69">
      <w:pPr>
        <w:jc w:val="both"/>
      </w:pPr>
      <w:r w:rsidRPr="00930329">
        <w:t>EU OPS refers to European Community (EU) regulations specifying minimum safety and related procedures for commercial passenger and cargo fixed-wing aviation. The legislation is known officially as "</w:t>
      </w:r>
      <w:r w:rsidR="00780A69" w:rsidRPr="00930329">
        <w:rPr>
          <w:bCs/>
        </w:rPr>
        <w:t>COMMISSION REGULATION (EC) No 859/2008 of 20 August 2008 amending Council Regulation (</w:t>
      </w:r>
      <w:smartTag w:uri="urn:schemas-microsoft-com:office:smarttags" w:element="stockticker">
        <w:r w:rsidR="00780A69" w:rsidRPr="00930329">
          <w:rPr>
            <w:bCs/>
          </w:rPr>
          <w:t>EEC</w:t>
        </w:r>
      </w:smartTag>
      <w:r w:rsidR="00780A69" w:rsidRPr="00930329">
        <w:rPr>
          <w:bCs/>
        </w:rPr>
        <w:t>) No 3922/91 as regards common technical requirements and administrative procedures applicable to commercial transportation by aeroplane</w:t>
      </w:r>
      <w:r w:rsidRPr="00930329">
        <w:t>".</w:t>
      </w:r>
    </w:p>
    <w:p w:rsidR="00810292" w:rsidRPr="00930329" w:rsidRDefault="00810292" w:rsidP="00810292">
      <w:pPr>
        <w:jc w:val="both"/>
      </w:pPr>
    </w:p>
    <w:p w:rsidR="00810292" w:rsidRPr="00930329" w:rsidRDefault="00810292" w:rsidP="00810292">
      <w:pPr>
        <w:jc w:val="both"/>
      </w:pPr>
      <w:r w:rsidRPr="00930329">
        <w:t>The references applicable to air crews and passengers in aircraft are:</w:t>
      </w:r>
    </w:p>
    <w:p w:rsidR="00810292" w:rsidRPr="00930329" w:rsidRDefault="00810292" w:rsidP="00810292">
      <w:pPr>
        <w:jc w:val="both"/>
      </w:pPr>
    </w:p>
    <w:p w:rsidR="00810292" w:rsidRPr="00930329" w:rsidRDefault="007E20DE" w:rsidP="00810292">
      <w:pPr>
        <w:jc w:val="both"/>
        <w:rPr>
          <w:b/>
          <w:i/>
        </w:rPr>
      </w:pPr>
      <w:r w:rsidRPr="00930329">
        <w:rPr>
          <w:b/>
          <w:i/>
        </w:rPr>
        <w:t xml:space="preserve">SUBPART </w:t>
      </w:r>
      <w:r w:rsidR="0087476D" w:rsidRPr="00930329">
        <w:rPr>
          <w:b/>
          <w:i/>
        </w:rPr>
        <w:t>D</w:t>
      </w:r>
      <w:r w:rsidR="00E551FD" w:rsidRPr="00930329">
        <w:rPr>
          <w:b/>
          <w:i/>
        </w:rPr>
        <w:t>:</w:t>
      </w:r>
      <w:r w:rsidRPr="00930329">
        <w:rPr>
          <w:b/>
          <w:i/>
        </w:rPr>
        <w:t xml:space="preserve"> </w:t>
      </w:r>
      <w:r w:rsidR="0087476D" w:rsidRPr="00930329">
        <w:rPr>
          <w:b/>
          <w:i/>
        </w:rPr>
        <w:t>OPERATIONAL PROCEDURES</w:t>
      </w:r>
      <w:r w:rsidRPr="00930329">
        <w:rPr>
          <w:b/>
          <w:i/>
        </w:rPr>
        <w:t>, OPS 1.390 Cosmic radiation</w:t>
      </w:r>
      <w:r w:rsidR="0087476D" w:rsidRPr="00930329">
        <w:rPr>
          <w:b/>
          <w:i/>
        </w:rPr>
        <w:t xml:space="preserve"> (L 254/45)</w:t>
      </w:r>
    </w:p>
    <w:p w:rsidR="00E958AB" w:rsidRPr="00930329" w:rsidRDefault="00E958AB" w:rsidP="007E20DE">
      <w:pPr>
        <w:jc w:val="both"/>
      </w:pPr>
    </w:p>
    <w:p w:rsidR="007E20DE" w:rsidRPr="00930329" w:rsidRDefault="007E20DE" w:rsidP="007E20DE">
      <w:pPr>
        <w:jc w:val="both"/>
      </w:pPr>
      <w:r w:rsidRPr="00930329">
        <w:t>(a)</w:t>
      </w:r>
      <w:r w:rsidRPr="00930329">
        <w:tab/>
        <w:t xml:space="preserve">An operator shall take account of the in-flight exposure to cosmic radiation of all </w:t>
      </w:r>
      <w:r w:rsidRPr="00930329">
        <w:tab/>
      </w:r>
      <w:r w:rsidRPr="00930329">
        <w:tab/>
      </w:r>
      <w:r w:rsidRPr="00930329">
        <w:tab/>
        <w:t xml:space="preserve">crew members while on duty (including positioning) and shall take the following </w:t>
      </w:r>
      <w:r w:rsidRPr="00930329">
        <w:tab/>
      </w:r>
      <w:r w:rsidRPr="00930329">
        <w:tab/>
      </w:r>
      <w:r w:rsidRPr="00930329">
        <w:tab/>
        <w:t xml:space="preserve">measures for those crew liable to be subject to exposure of more than 1 mSv per </w:t>
      </w:r>
      <w:r w:rsidRPr="00930329">
        <w:tab/>
      </w:r>
      <w:r w:rsidRPr="00930329">
        <w:tab/>
        <w:t>year:</w:t>
      </w:r>
    </w:p>
    <w:p w:rsidR="007E20DE" w:rsidRPr="00930329" w:rsidRDefault="007E20DE" w:rsidP="007E20DE">
      <w:pPr>
        <w:jc w:val="both"/>
      </w:pPr>
    </w:p>
    <w:p w:rsidR="007E20DE" w:rsidRPr="00930329" w:rsidRDefault="007E20DE" w:rsidP="007E20DE">
      <w:pPr>
        <w:jc w:val="both"/>
      </w:pPr>
      <w:r w:rsidRPr="00930329">
        <w:tab/>
      </w:r>
      <w:r w:rsidRPr="00930329">
        <w:tab/>
        <w:t>1.</w:t>
      </w:r>
      <w:r w:rsidRPr="00930329">
        <w:tab/>
        <w:t>assess their exposure;</w:t>
      </w:r>
    </w:p>
    <w:p w:rsidR="007E20DE" w:rsidRPr="00930329" w:rsidRDefault="007E20DE" w:rsidP="007E20DE">
      <w:pPr>
        <w:jc w:val="both"/>
      </w:pPr>
    </w:p>
    <w:p w:rsidR="007E20DE" w:rsidRPr="00930329" w:rsidRDefault="007E20DE" w:rsidP="007E20DE">
      <w:pPr>
        <w:jc w:val="both"/>
      </w:pPr>
      <w:r w:rsidRPr="00930329">
        <w:tab/>
      </w:r>
      <w:r w:rsidRPr="00930329">
        <w:tab/>
        <w:t>2.</w:t>
      </w:r>
      <w:r w:rsidRPr="00930329">
        <w:tab/>
        <w:t xml:space="preserve">take into account the assessed exposure when organising working schedules </w:t>
      </w:r>
      <w:r w:rsidRPr="00930329">
        <w:tab/>
      </w:r>
      <w:r w:rsidRPr="00930329">
        <w:tab/>
      </w:r>
      <w:r w:rsidRPr="00930329">
        <w:tab/>
        <w:t>with a view to reduce the doses of highly exposed crew members;</w:t>
      </w:r>
    </w:p>
    <w:p w:rsidR="007E20DE" w:rsidRPr="00930329" w:rsidRDefault="007E20DE" w:rsidP="007E20DE">
      <w:pPr>
        <w:jc w:val="both"/>
      </w:pPr>
    </w:p>
    <w:p w:rsidR="007E20DE" w:rsidRPr="00930329" w:rsidRDefault="007E20DE" w:rsidP="007E20DE">
      <w:pPr>
        <w:jc w:val="both"/>
      </w:pPr>
      <w:r w:rsidRPr="00930329">
        <w:tab/>
      </w:r>
      <w:r w:rsidRPr="00930329">
        <w:tab/>
        <w:t>3.</w:t>
      </w:r>
      <w:r w:rsidRPr="00930329">
        <w:tab/>
        <w:t>inform the crew members concerned of the health risks their work involves;</w:t>
      </w:r>
    </w:p>
    <w:p w:rsidR="007E20DE" w:rsidRPr="00930329" w:rsidRDefault="007E20DE" w:rsidP="007E20DE">
      <w:pPr>
        <w:jc w:val="both"/>
      </w:pPr>
    </w:p>
    <w:p w:rsidR="007E20DE" w:rsidRPr="00930329" w:rsidRDefault="007E20DE" w:rsidP="007E20DE">
      <w:pPr>
        <w:jc w:val="both"/>
      </w:pPr>
      <w:r w:rsidRPr="00930329">
        <w:tab/>
      </w:r>
      <w:r w:rsidRPr="00930329">
        <w:tab/>
        <w:t>4.</w:t>
      </w:r>
      <w:r w:rsidRPr="00930329">
        <w:tab/>
        <w:t xml:space="preserve">ensure that the working schedules for female crew members, once they have </w:t>
      </w:r>
      <w:r w:rsidRPr="00930329">
        <w:tab/>
      </w:r>
      <w:r w:rsidRPr="00930329">
        <w:tab/>
      </w:r>
      <w:r w:rsidRPr="00930329">
        <w:tab/>
        <w:t xml:space="preserve">notified the operator that they are pregnant, keep the equivalent dose to the </w:t>
      </w:r>
      <w:r w:rsidRPr="00930329">
        <w:tab/>
      </w:r>
      <w:r w:rsidRPr="00930329">
        <w:tab/>
      </w:r>
      <w:r w:rsidRPr="00930329">
        <w:tab/>
      </w:r>
      <w:r w:rsidRPr="00930329">
        <w:tab/>
        <w:t xml:space="preserve">foetus as low as can reasonably be achieved and in any case ensure that the </w:t>
      </w:r>
      <w:r w:rsidRPr="00930329">
        <w:tab/>
      </w:r>
      <w:r w:rsidRPr="00930329">
        <w:tab/>
      </w:r>
      <w:r w:rsidRPr="00930329">
        <w:tab/>
        <w:t>dose does not exceed 1 mSv for the remainder of the pregnancy;</w:t>
      </w:r>
    </w:p>
    <w:p w:rsidR="007E20DE" w:rsidRPr="00930329" w:rsidRDefault="007E20DE" w:rsidP="007E20DE">
      <w:pPr>
        <w:jc w:val="both"/>
      </w:pPr>
    </w:p>
    <w:p w:rsidR="007E20DE" w:rsidRPr="00930329" w:rsidRDefault="007E20DE" w:rsidP="007E20DE">
      <w:pPr>
        <w:jc w:val="both"/>
      </w:pPr>
      <w:r w:rsidRPr="00930329">
        <w:tab/>
      </w:r>
      <w:r w:rsidRPr="00930329">
        <w:tab/>
        <w:t xml:space="preserve">5. ensure that individual records are kept for those crew members who are liable to </w:t>
      </w:r>
      <w:r w:rsidRPr="00930329">
        <w:tab/>
      </w:r>
      <w:r w:rsidRPr="00930329">
        <w:tab/>
      </w:r>
      <w:r w:rsidRPr="00930329">
        <w:tab/>
        <w:t xml:space="preserve">high exposure. These exposures are to be notified to the individual on an </w:t>
      </w:r>
      <w:r w:rsidRPr="00930329">
        <w:tab/>
      </w:r>
      <w:r w:rsidRPr="00930329">
        <w:tab/>
      </w:r>
      <w:r w:rsidRPr="00930329">
        <w:tab/>
      </w:r>
      <w:r w:rsidRPr="00930329">
        <w:tab/>
      </w:r>
      <w:r w:rsidRPr="00930329">
        <w:tab/>
        <w:t>annual basis, and also upon leaving the operator.</w:t>
      </w:r>
    </w:p>
    <w:p w:rsidR="007E20DE" w:rsidRPr="00930329" w:rsidRDefault="007E20DE" w:rsidP="007E20DE">
      <w:pPr>
        <w:jc w:val="both"/>
      </w:pPr>
    </w:p>
    <w:p w:rsidR="007E20DE" w:rsidRPr="00930329" w:rsidRDefault="007E20DE" w:rsidP="007E20DE">
      <w:pPr>
        <w:jc w:val="both"/>
      </w:pPr>
      <w:r w:rsidRPr="00930329">
        <w:t>(b)</w:t>
      </w:r>
      <w:r w:rsidRPr="00930329">
        <w:tab/>
        <w:t>1.</w:t>
      </w:r>
      <w:r w:rsidRPr="00930329">
        <w:tab/>
        <w:t xml:space="preserve">an operator shall not operate an aeroplane above 15 000 m (49 000 ft) unless </w:t>
      </w:r>
      <w:r w:rsidRPr="00930329">
        <w:tab/>
      </w:r>
      <w:r w:rsidRPr="00930329">
        <w:tab/>
      </w:r>
      <w:r w:rsidRPr="00930329">
        <w:tab/>
        <w:t xml:space="preserve">the equipment specified in OPS 1.680(a)(1) is serviceable, or the procedure </w:t>
      </w:r>
      <w:r w:rsidRPr="00930329">
        <w:tab/>
      </w:r>
      <w:r w:rsidRPr="00930329">
        <w:tab/>
      </w:r>
      <w:r w:rsidRPr="00930329">
        <w:tab/>
      </w:r>
      <w:r w:rsidRPr="00930329">
        <w:tab/>
        <w:t>prescribed in OPS 1.680(a)(2) is complied with.</w:t>
      </w:r>
    </w:p>
    <w:p w:rsidR="007E20DE" w:rsidRPr="00930329" w:rsidRDefault="007E20DE" w:rsidP="007E20DE">
      <w:pPr>
        <w:jc w:val="both"/>
      </w:pPr>
    </w:p>
    <w:p w:rsidR="007E20DE" w:rsidRPr="00930329" w:rsidRDefault="007E20DE" w:rsidP="007E20DE">
      <w:pPr>
        <w:jc w:val="both"/>
      </w:pPr>
      <w:r w:rsidRPr="00930329">
        <w:lastRenderedPageBreak/>
        <w:tab/>
      </w:r>
      <w:r w:rsidRPr="00930329">
        <w:tab/>
        <w:t>2.</w:t>
      </w:r>
      <w:r w:rsidRPr="00930329">
        <w:tab/>
        <w:t xml:space="preserve">the commander or the pilot to whom conduct of the flight has been delegated </w:t>
      </w:r>
      <w:r w:rsidRPr="00930329">
        <w:tab/>
      </w:r>
      <w:r w:rsidRPr="00930329">
        <w:tab/>
      </w:r>
      <w:r w:rsidRPr="00930329">
        <w:tab/>
      </w:r>
      <w:r w:rsidRPr="00930329">
        <w:tab/>
        <w:t xml:space="preserve">shall initiate a descent as soon as practicable when the limit values of cosmic </w:t>
      </w:r>
      <w:r w:rsidRPr="00930329">
        <w:tab/>
      </w:r>
      <w:r w:rsidRPr="00930329">
        <w:tab/>
      </w:r>
      <w:r w:rsidRPr="00930329">
        <w:tab/>
        <w:t>radiation dose rate specified in the Operations Manual are exceeded.</w:t>
      </w:r>
    </w:p>
    <w:p w:rsidR="007E20DE" w:rsidRPr="00930329" w:rsidRDefault="007E20DE" w:rsidP="007E20DE">
      <w:pPr>
        <w:jc w:val="both"/>
      </w:pPr>
    </w:p>
    <w:p w:rsidR="00834290" w:rsidRPr="00930329" w:rsidRDefault="00834290" w:rsidP="007E20DE">
      <w:pPr>
        <w:jc w:val="both"/>
      </w:pPr>
    </w:p>
    <w:p w:rsidR="007E20DE" w:rsidRPr="00930329" w:rsidRDefault="007E20DE" w:rsidP="007E20DE">
      <w:pPr>
        <w:jc w:val="both"/>
        <w:rPr>
          <w:b/>
          <w:i/>
        </w:rPr>
      </w:pPr>
      <w:r w:rsidRPr="00930329">
        <w:rPr>
          <w:b/>
          <w:i/>
        </w:rPr>
        <w:t xml:space="preserve">SUBPART </w:t>
      </w:r>
      <w:r w:rsidR="00E551FD" w:rsidRPr="00930329">
        <w:rPr>
          <w:b/>
          <w:i/>
        </w:rPr>
        <w:t xml:space="preserve">K: INSTRUMENTS </w:t>
      </w:r>
      <w:smartTag w:uri="urn:schemas-microsoft-com:office:smarttags" w:element="stockticker">
        <w:r w:rsidR="00E551FD" w:rsidRPr="00930329">
          <w:rPr>
            <w:b/>
            <w:i/>
          </w:rPr>
          <w:t>AND</w:t>
        </w:r>
      </w:smartTag>
      <w:r w:rsidR="00E551FD" w:rsidRPr="00930329">
        <w:rPr>
          <w:b/>
          <w:i/>
        </w:rPr>
        <w:t xml:space="preserve"> EQUIPMENT</w:t>
      </w:r>
      <w:r w:rsidRPr="00930329">
        <w:rPr>
          <w:b/>
          <w:i/>
        </w:rPr>
        <w:t>, OPS 1.680 Cosmic radiation detection equipment</w:t>
      </w:r>
      <w:r w:rsidR="0087476D" w:rsidRPr="00930329">
        <w:rPr>
          <w:b/>
          <w:i/>
        </w:rPr>
        <w:t xml:space="preserve"> (L 254/139)</w:t>
      </w:r>
    </w:p>
    <w:p w:rsidR="00E958AB" w:rsidRPr="00930329" w:rsidRDefault="00E958AB" w:rsidP="007E20DE">
      <w:pPr>
        <w:jc w:val="both"/>
      </w:pPr>
    </w:p>
    <w:p w:rsidR="007E20DE" w:rsidRPr="00930329" w:rsidRDefault="007E20DE" w:rsidP="007E20DE">
      <w:pPr>
        <w:jc w:val="both"/>
      </w:pPr>
      <w:r w:rsidRPr="00930329">
        <w:t>(a)</w:t>
      </w:r>
      <w:r w:rsidRPr="00930329">
        <w:tab/>
        <w:t>An operator shall not operate an aeroplane above 15 000 m (49 000 ft) unless:</w:t>
      </w:r>
    </w:p>
    <w:p w:rsidR="007E20DE" w:rsidRPr="00930329" w:rsidRDefault="007E20DE" w:rsidP="007E20DE">
      <w:pPr>
        <w:jc w:val="both"/>
      </w:pPr>
    </w:p>
    <w:p w:rsidR="007E20DE" w:rsidRPr="00930329" w:rsidRDefault="007E20DE" w:rsidP="007E20DE">
      <w:pPr>
        <w:jc w:val="both"/>
      </w:pPr>
      <w:r w:rsidRPr="00930329">
        <w:tab/>
      </w:r>
      <w:r w:rsidRPr="00930329">
        <w:tab/>
        <w:t>1.</w:t>
      </w:r>
      <w:r w:rsidRPr="00930329">
        <w:tab/>
        <w:t xml:space="preserve">it is equipped with an instrument to measure and indicate continuously the dose </w:t>
      </w:r>
      <w:r w:rsidRPr="00930329">
        <w:tab/>
      </w:r>
      <w:r w:rsidRPr="00930329">
        <w:tab/>
      </w:r>
      <w:r w:rsidRPr="00930329">
        <w:tab/>
        <w:t xml:space="preserve">rate of total cosmic radiation being received (i.e. the total of ionising and </w:t>
      </w:r>
      <w:r w:rsidRPr="00930329">
        <w:tab/>
      </w:r>
      <w:r w:rsidRPr="00930329">
        <w:tab/>
      </w:r>
      <w:r w:rsidRPr="00930329">
        <w:tab/>
      </w:r>
      <w:r w:rsidRPr="00930329">
        <w:tab/>
      </w:r>
      <w:r w:rsidRPr="00930329">
        <w:tab/>
        <w:t xml:space="preserve">neutron radiation of galactic and solar origin) and the cumulative dose on each </w:t>
      </w:r>
      <w:r w:rsidRPr="00930329">
        <w:tab/>
      </w:r>
      <w:r w:rsidRPr="00930329">
        <w:tab/>
      </w:r>
      <w:r w:rsidRPr="00930329">
        <w:tab/>
        <w:t>flight, or</w:t>
      </w:r>
    </w:p>
    <w:p w:rsidR="007E20DE" w:rsidRPr="00930329" w:rsidRDefault="007E20DE" w:rsidP="007E20DE">
      <w:pPr>
        <w:jc w:val="both"/>
      </w:pPr>
    </w:p>
    <w:p w:rsidR="007E20DE" w:rsidRPr="00930329" w:rsidRDefault="007E20DE" w:rsidP="007E20DE">
      <w:pPr>
        <w:jc w:val="both"/>
      </w:pPr>
      <w:r w:rsidRPr="00930329">
        <w:tab/>
      </w:r>
      <w:r w:rsidRPr="00930329">
        <w:tab/>
        <w:t>2.</w:t>
      </w:r>
      <w:r w:rsidRPr="00930329">
        <w:tab/>
        <w:t xml:space="preserve">a system of on-board quarterly radiation sampling acceptable to the Authority is </w:t>
      </w:r>
      <w:r w:rsidRPr="00930329">
        <w:tab/>
      </w:r>
      <w:r w:rsidRPr="00930329">
        <w:tab/>
      </w:r>
      <w:r w:rsidRPr="00930329">
        <w:tab/>
        <w:t>established.</w:t>
      </w:r>
    </w:p>
    <w:p w:rsidR="007E20DE" w:rsidRPr="00930329" w:rsidRDefault="007E20DE" w:rsidP="007E20DE">
      <w:pPr>
        <w:jc w:val="both"/>
      </w:pPr>
    </w:p>
    <w:p w:rsidR="00E958AB" w:rsidRPr="00930329" w:rsidRDefault="00E958AB" w:rsidP="007E20DE">
      <w:pPr>
        <w:jc w:val="both"/>
      </w:pPr>
    </w:p>
    <w:p w:rsidR="007E20DE" w:rsidRPr="00930329" w:rsidRDefault="00E551FD" w:rsidP="007E20DE">
      <w:pPr>
        <w:jc w:val="both"/>
        <w:rPr>
          <w:b/>
          <w:i/>
        </w:rPr>
      </w:pPr>
      <w:r w:rsidRPr="00930329">
        <w:rPr>
          <w:b/>
          <w:i/>
        </w:rPr>
        <w:t xml:space="preserve">SUBPART P: MANUALS, LOGS </w:t>
      </w:r>
      <w:smartTag w:uri="urn:schemas-microsoft-com:office:smarttags" w:element="stockticker">
        <w:r w:rsidRPr="00930329">
          <w:rPr>
            <w:b/>
            <w:i/>
          </w:rPr>
          <w:t>AND</w:t>
        </w:r>
      </w:smartTag>
      <w:r w:rsidRPr="00930329">
        <w:rPr>
          <w:b/>
          <w:i/>
        </w:rPr>
        <w:t xml:space="preserve"> RECORDS, </w:t>
      </w:r>
      <w:r w:rsidR="00E958AB" w:rsidRPr="00930329">
        <w:rPr>
          <w:b/>
          <w:i/>
        </w:rPr>
        <w:t xml:space="preserve">Appendix 1 to OPS 1.1045, </w:t>
      </w:r>
      <w:r w:rsidRPr="00930329">
        <w:rPr>
          <w:b/>
          <w:i/>
        </w:rPr>
        <w:t xml:space="preserve">OPERATIONS MANUAL </w:t>
      </w:r>
      <w:r w:rsidR="000A3B31" w:rsidRPr="00930329">
        <w:rPr>
          <w:b/>
          <w:i/>
        </w:rPr>
        <w:t>CONTENTS</w:t>
      </w:r>
      <w:r w:rsidRPr="00930329">
        <w:rPr>
          <w:b/>
          <w:i/>
        </w:rPr>
        <w:t xml:space="preserve"> (L 254/213)</w:t>
      </w:r>
    </w:p>
    <w:p w:rsidR="00E958AB" w:rsidRPr="00930329" w:rsidRDefault="00E958AB" w:rsidP="00E958AB">
      <w:pPr>
        <w:jc w:val="both"/>
      </w:pPr>
    </w:p>
    <w:p w:rsidR="000A3B31" w:rsidRPr="00930329" w:rsidRDefault="000A3B31" w:rsidP="00E958AB">
      <w:pPr>
        <w:jc w:val="both"/>
      </w:pPr>
      <w:r w:rsidRPr="00930329">
        <w:t>An operator shall ensure the Operations Manual contains the following:</w:t>
      </w:r>
    </w:p>
    <w:p w:rsidR="000A3B31" w:rsidRPr="00930329" w:rsidRDefault="000A3B31" w:rsidP="00E958AB">
      <w:pPr>
        <w:jc w:val="both"/>
      </w:pPr>
    </w:p>
    <w:p w:rsidR="000A3B31" w:rsidRPr="00930329" w:rsidRDefault="000A3B31" w:rsidP="00E958AB">
      <w:pPr>
        <w:jc w:val="both"/>
      </w:pPr>
      <w:r w:rsidRPr="00930329">
        <w:t>A.</w:t>
      </w:r>
      <w:r w:rsidRPr="00930329">
        <w:tab/>
      </w:r>
      <w:r w:rsidRPr="00930329">
        <w:tab/>
        <w:t>GENERAL/BASIC</w:t>
      </w:r>
    </w:p>
    <w:p w:rsidR="000A3B31" w:rsidRPr="00930329" w:rsidRDefault="000A3B31" w:rsidP="00E958AB">
      <w:pPr>
        <w:jc w:val="both"/>
      </w:pPr>
    </w:p>
    <w:p w:rsidR="000A3B31" w:rsidRPr="00930329" w:rsidRDefault="000A3B31" w:rsidP="00E958AB">
      <w:pPr>
        <w:jc w:val="both"/>
      </w:pPr>
      <w:r w:rsidRPr="00930329">
        <w:t>8.</w:t>
      </w:r>
      <w:r w:rsidRPr="00930329">
        <w:tab/>
      </w:r>
      <w:r w:rsidRPr="00930329">
        <w:tab/>
        <w:t>OPERATING PROCEDURES</w:t>
      </w:r>
    </w:p>
    <w:p w:rsidR="000A3B31" w:rsidRPr="00930329" w:rsidRDefault="000A3B31" w:rsidP="00E958AB">
      <w:pPr>
        <w:jc w:val="both"/>
      </w:pPr>
    </w:p>
    <w:p w:rsidR="007E20DE" w:rsidRPr="00930329" w:rsidRDefault="00E958AB" w:rsidP="00E958AB">
      <w:pPr>
        <w:jc w:val="both"/>
      </w:pPr>
      <w:r w:rsidRPr="00930329">
        <w:t xml:space="preserve">8.3.17. Procedures for aeroplanes operated whenever required cosmic or solar </w:t>
      </w:r>
      <w:r w:rsidRPr="00930329">
        <w:tab/>
      </w:r>
      <w:r w:rsidRPr="00930329">
        <w:tab/>
      </w:r>
      <w:r w:rsidRPr="00930329">
        <w:tab/>
      </w:r>
      <w:r w:rsidRPr="00930329">
        <w:tab/>
      </w:r>
      <w:r w:rsidRPr="00930329">
        <w:tab/>
      </w:r>
      <w:r w:rsidRPr="00930329">
        <w:tab/>
        <w:t xml:space="preserve">radiation detection equipment is carried. Procedures for the use of cosmic </w:t>
      </w:r>
      <w:r w:rsidRPr="00930329">
        <w:tab/>
      </w:r>
      <w:r w:rsidRPr="00930329">
        <w:tab/>
      </w:r>
      <w:r w:rsidRPr="00930329">
        <w:tab/>
      </w:r>
      <w:r w:rsidRPr="00930329">
        <w:tab/>
      </w:r>
      <w:r w:rsidRPr="00930329">
        <w:tab/>
        <w:t xml:space="preserve">or solar radiation detection equipment and for recording its readings </w:t>
      </w:r>
      <w:r w:rsidRPr="00930329">
        <w:tab/>
      </w:r>
      <w:r w:rsidRPr="00930329">
        <w:tab/>
      </w:r>
      <w:r w:rsidRPr="00930329">
        <w:tab/>
      </w:r>
      <w:r w:rsidRPr="00930329">
        <w:tab/>
      </w:r>
      <w:r w:rsidRPr="00930329">
        <w:tab/>
      </w:r>
      <w:r w:rsidRPr="00930329">
        <w:tab/>
      </w:r>
      <w:r w:rsidRPr="00930329">
        <w:tab/>
        <w:t xml:space="preserve">including actions to be taken in the event that limit values specified in the </w:t>
      </w:r>
      <w:r w:rsidRPr="00930329">
        <w:tab/>
      </w:r>
      <w:r w:rsidRPr="00930329">
        <w:tab/>
      </w:r>
      <w:r w:rsidRPr="00930329">
        <w:tab/>
      </w:r>
      <w:r w:rsidRPr="00930329">
        <w:tab/>
      </w:r>
      <w:r w:rsidRPr="00930329">
        <w:tab/>
        <w:t>Operations Manual are exceeded.</w:t>
      </w:r>
      <w:r w:rsidR="00E551FD" w:rsidRPr="00930329">
        <w:t xml:space="preserve"> </w:t>
      </w:r>
      <w:r w:rsidRPr="00930329">
        <w:t xml:space="preserve">In addition, the procedures, including </w:t>
      </w:r>
      <w:smartTag w:uri="urn:schemas-microsoft-com:office:smarttags" w:element="stockticker">
        <w:r w:rsidRPr="00930329">
          <w:t>ATS</w:t>
        </w:r>
      </w:smartTag>
      <w:r w:rsidRPr="00930329">
        <w:t xml:space="preserve"> </w:t>
      </w:r>
      <w:r w:rsidR="00E551FD" w:rsidRPr="00930329">
        <w:tab/>
      </w:r>
      <w:r w:rsidR="00E551FD" w:rsidRPr="00930329">
        <w:tab/>
      </w:r>
      <w:r w:rsidR="00E551FD" w:rsidRPr="00930329">
        <w:tab/>
      </w:r>
      <w:r w:rsidR="00E551FD" w:rsidRPr="00930329">
        <w:tab/>
      </w:r>
      <w:r w:rsidRPr="00930329">
        <w:t xml:space="preserve">procedures, to be followed in the event that a decision to descend or re-route is </w:t>
      </w:r>
      <w:r w:rsidR="00E551FD" w:rsidRPr="00930329">
        <w:tab/>
      </w:r>
      <w:r w:rsidR="00E551FD" w:rsidRPr="00930329">
        <w:tab/>
      </w:r>
      <w:r w:rsidR="00E551FD" w:rsidRPr="00930329">
        <w:tab/>
      </w:r>
      <w:r w:rsidRPr="00930329">
        <w:t>taken.</w:t>
      </w:r>
    </w:p>
    <w:p w:rsidR="00E958AB" w:rsidRPr="00930329" w:rsidRDefault="00E958AB" w:rsidP="00E958AB">
      <w:pPr>
        <w:jc w:val="both"/>
      </w:pPr>
    </w:p>
    <w:p w:rsidR="00E958AB" w:rsidRPr="00930329" w:rsidRDefault="00E958AB" w:rsidP="00E958AB">
      <w:pPr>
        <w:jc w:val="both"/>
      </w:pPr>
    </w:p>
    <w:p w:rsidR="00E958AB" w:rsidRPr="00930329" w:rsidRDefault="00E551FD" w:rsidP="00E958AB">
      <w:pPr>
        <w:jc w:val="both"/>
        <w:rPr>
          <w:u w:val="single"/>
        </w:rPr>
      </w:pPr>
      <w:r w:rsidRPr="00930329">
        <w:rPr>
          <w:b/>
          <w:i/>
        </w:rPr>
        <w:t xml:space="preserve">SUBPART P: MANUALS, LOGS </w:t>
      </w:r>
      <w:smartTag w:uri="urn:schemas-microsoft-com:office:smarttags" w:element="stockticker">
        <w:r w:rsidRPr="00930329">
          <w:rPr>
            <w:b/>
            <w:i/>
          </w:rPr>
          <w:t>AND</w:t>
        </w:r>
      </w:smartTag>
      <w:r w:rsidRPr="00930329">
        <w:rPr>
          <w:b/>
          <w:i/>
        </w:rPr>
        <w:t xml:space="preserve"> REC</w:t>
      </w:r>
      <w:r w:rsidR="000A3B31" w:rsidRPr="00930329">
        <w:rPr>
          <w:b/>
          <w:i/>
        </w:rPr>
        <w:t>ORDS, Appendix 1 to OPS 1.1045, OPERATIONS MANUAL CONTENTS (L 254/217)</w:t>
      </w:r>
    </w:p>
    <w:p w:rsidR="00E958AB" w:rsidRPr="00930329" w:rsidRDefault="00E958AB" w:rsidP="00E958AB">
      <w:pPr>
        <w:jc w:val="both"/>
      </w:pPr>
    </w:p>
    <w:p w:rsidR="000A3B31" w:rsidRPr="00930329" w:rsidRDefault="000A3B31" w:rsidP="000A3B31">
      <w:pPr>
        <w:jc w:val="both"/>
      </w:pPr>
      <w:r w:rsidRPr="00930329">
        <w:t>B.</w:t>
      </w:r>
      <w:r w:rsidRPr="00930329">
        <w:tab/>
      </w:r>
      <w:r w:rsidRPr="00930329">
        <w:tab/>
        <w:t>AEROPLANE OPERATING MATTERS – TYPE RELATED</w:t>
      </w:r>
    </w:p>
    <w:p w:rsidR="000A3B31" w:rsidRPr="00930329" w:rsidRDefault="000A3B31" w:rsidP="000A3B31">
      <w:pPr>
        <w:jc w:val="both"/>
      </w:pPr>
    </w:p>
    <w:p w:rsidR="000A3B31" w:rsidRPr="00930329" w:rsidRDefault="000A3B31" w:rsidP="000A3B31">
      <w:pPr>
        <w:jc w:val="both"/>
      </w:pPr>
      <w:r w:rsidRPr="00930329">
        <w:tab/>
      </w:r>
      <w:r w:rsidRPr="00930329">
        <w:tab/>
        <w:t xml:space="preserve">Taking account of the differences between types, and variants of types, under the </w:t>
      </w:r>
      <w:r w:rsidRPr="00930329">
        <w:tab/>
      </w:r>
      <w:r w:rsidRPr="00930329">
        <w:tab/>
        <w:t>following headings:</w:t>
      </w:r>
    </w:p>
    <w:p w:rsidR="000A3B31" w:rsidRPr="00930329" w:rsidRDefault="000A3B31" w:rsidP="00E958AB">
      <w:pPr>
        <w:jc w:val="both"/>
      </w:pPr>
    </w:p>
    <w:p w:rsidR="000A3B31" w:rsidRPr="00930329" w:rsidRDefault="000A3B31" w:rsidP="00E958AB">
      <w:pPr>
        <w:jc w:val="both"/>
      </w:pPr>
      <w:r w:rsidRPr="00930329">
        <w:t>3.</w:t>
      </w:r>
      <w:r w:rsidRPr="00930329">
        <w:tab/>
      </w:r>
      <w:r w:rsidRPr="00930329">
        <w:tab/>
        <w:t xml:space="preserve">ABNORMAL </w:t>
      </w:r>
      <w:smartTag w:uri="urn:schemas-microsoft-com:office:smarttags" w:element="stockticker">
        <w:r w:rsidRPr="00930329">
          <w:t>AND</w:t>
        </w:r>
      </w:smartTag>
      <w:r w:rsidRPr="00930329">
        <w:t xml:space="preserve"> EMERGENCY PROCEDURES</w:t>
      </w:r>
    </w:p>
    <w:p w:rsidR="000A3B31" w:rsidRPr="00930329" w:rsidRDefault="000A3B31" w:rsidP="00E958AB">
      <w:pPr>
        <w:jc w:val="both"/>
      </w:pPr>
    </w:p>
    <w:p w:rsidR="00E958AB" w:rsidRPr="00930329" w:rsidRDefault="00E958AB" w:rsidP="00E958AB">
      <w:pPr>
        <w:jc w:val="both"/>
      </w:pPr>
      <w:r w:rsidRPr="00930329">
        <w:t>3.1.</w:t>
      </w:r>
      <w:r w:rsidRPr="00930329">
        <w:tab/>
        <w:t xml:space="preserve">The abnormal and emergency procedures and duties assigned to the crew, the </w:t>
      </w:r>
      <w:r w:rsidRPr="00930329">
        <w:tab/>
      </w:r>
      <w:r w:rsidRPr="00930329">
        <w:tab/>
      </w:r>
      <w:r w:rsidRPr="00930329">
        <w:tab/>
        <w:t xml:space="preserve">appropriate check-lists, the system for use of </w:t>
      </w:r>
      <w:r w:rsidR="000A3B31" w:rsidRPr="00930329">
        <w:t xml:space="preserve">the check-lists and a statement </w:t>
      </w:r>
      <w:r w:rsidR="000A3B31" w:rsidRPr="00930329">
        <w:tab/>
      </w:r>
      <w:r w:rsidR="000A3B31" w:rsidRPr="00930329">
        <w:tab/>
      </w:r>
      <w:r w:rsidR="000A3B31" w:rsidRPr="00930329">
        <w:tab/>
      </w:r>
      <w:r w:rsidR="000A3B31" w:rsidRPr="00930329">
        <w:tab/>
      </w:r>
      <w:r w:rsidRPr="00930329">
        <w:t xml:space="preserve">covering the necessary coordination procedures between flight and cabin crew. </w:t>
      </w:r>
      <w:r w:rsidRPr="00930329">
        <w:tab/>
      </w:r>
      <w:r w:rsidRPr="00930329">
        <w:tab/>
      </w:r>
      <w:r w:rsidRPr="00930329">
        <w:tab/>
        <w:t>The following abnormal and emergency procedures and duties must be included:</w:t>
      </w:r>
    </w:p>
    <w:p w:rsidR="00E958AB" w:rsidRPr="00930329" w:rsidRDefault="00E958AB" w:rsidP="00E958AB">
      <w:pPr>
        <w:jc w:val="both"/>
      </w:pPr>
    </w:p>
    <w:p w:rsidR="00E958AB" w:rsidRPr="00930329" w:rsidRDefault="00E958AB" w:rsidP="00E958AB">
      <w:pPr>
        <w:jc w:val="both"/>
      </w:pPr>
      <w:r w:rsidRPr="00930329">
        <w:tab/>
      </w:r>
      <w:r w:rsidRPr="00930329">
        <w:tab/>
        <w:t>(e)</w:t>
      </w:r>
      <w:r w:rsidR="000A3B31" w:rsidRPr="00930329">
        <w:tab/>
      </w:r>
      <w:r w:rsidRPr="00930329">
        <w:t>exceeding cosmic radiation limits;</w:t>
      </w:r>
    </w:p>
    <w:p w:rsidR="00E958AB" w:rsidRPr="00930329" w:rsidRDefault="00E958AB" w:rsidP="00E958AB">
      <w:pPr>
        <w:jc w:val="both"/>
      </w:pPr>
    </w:p>
    <w:p w:rsidR="00E958AB" w:rsidRPr="00930329" w:rsidRDefault="00E958AB" w:rsidP="00E958AB">
      <w:pPr>
        <w:jc w:val="both"/>
      </w:pPr>
    </w:p>
    <w:p w:rsidR="00E958AB" w:rsidRPr="00930329" w:rsidRDefault="007723FE" w:rsidP="00E958AB">
      <w:pPr>
        <w:jc w:val="both"/>
      </w:pPr>
      <w:r w:rsidRPr="00930329">
        <w:rPr>
          <w:b/>
          <w:i/>
        </w:rPr>
        <w:t xml:space="preserve">SUBPART P: MANUALS, LOGS </w:t>
      </w:r>
      <w:smartTag w:uri="urn:schemas-microsoft-com:office:smarttags" w:element="stockticker">
        <w:r w:rsidRPr="00930329">
          <w:rPr>
            <w:b/>
            <w:i/>
          </w:rPr>
          <w:t>AND</w:t>
        </w:r>
      </w:smartTag>
      <w:r w:rsidRPr="00930329">
        <w:rPr>
          <w:b/>
          <w:i/>
        </w:rPr>
        <w:t xml:space="preserve"> RECORDS, </w:t>
      </w:r>
      <w:r w:rsidR="0087476D" w:rsidRPr="00930329">
        <w:rPr>
          <w:b/>
          <w:i/>
        </w:rPr>
        <w:t>OPS 1.1065</w:t>
      </w:r>
      <w:r w:rsidRPr="00930329">
        <w:rPr>
          <w:b/>
          <w:i/>
        </w:rPr>
        <w:t xml:space="preserve"> Document storage periods (L 254/206)</w:t>
      </w:r>
    </w:p>
    <w:p w:rsidR="0087476D" w:rsidRPr="00930329" w:rsidRDefault="0087476D" w:rsidP="00E958AB">
      <w:pPr>
        <w:jc w:val="both"/>
      </w:pPr>
    </w:p>
    <w:p w:rsidR="007723FE" w:rsidRPr="00930329" w:rsidRDefault="007723FE" w:rsidP="007723FE">
      <w:pPr>
        <w:jc w:val="both"/>
      </w:pPr>
      <w:r w:rsidRPr="00930329">
        <w:t>An operator shall ensure that all records and all relevant operational and technical information for each individual flight, are stored for the periods prescribed in Appendix 1 to OPS 1.1065.</w:t>
      </w:r>
    </w:p>
    <w:p w:rsidR="007723FE" w:rsidRPr="00930329" w:rsidRDefault="007723FE" w:rsidP="00E958AB">
      <w:pPr>
        <w:jc w:val="both"/>
      </w:pPr>
    </w:p>
    <w:p w:rsidR="00306064" w:rsidRPr="00930329" w:rsidRDefault="00306064" w:rsidP="00306064">
      <w:pPr>
        <w:jc w:val="both"/>
        <w:rPr>
          <w:b/>
          <w:i/>
        </w:rPr>
      </w:pPr>
      <w:r w:rsidRPr="00930329">
        <w:rPr>
          <w:b/>
          <w:i/>
        </w:rPr>
        <w:t>Appendix 1 to 1.1065 Document storage periods, Table 6 Other records (L 254/222)</w:t>
      </w:r>
    </w:p>
    <w:p w:rsidR="0087476D" w:rsidRPr="00930329" w:rsidRDefault="0087476D" w:rsidP="0087476D">
      <w:pPr>
        <w:jc w:val="both"/>
      </w:pPr>
      <w:r w:rsidRPr="00930329">
        <w:t>An operator shall ensure that the following information/documentation is stored in an acceptable form, accessible to the Authority, for</w:t>
      </w:r>
      <w:r w:rsidR="00306064" w:rsidRPr="00930329">
        <w:t xml:space="preserve"> the periods shown in the Table</w:t>
      </w:r>
      <w:r w:rsidRPr="00930329">
        <w:t xml:space="preserve"> below.</w:t>
      </w:r>
    </w:p>
    <w:p w:rsidR="00306064" w:rsidRPr="00930329" w:rsidRDefault="00306064" w:rsidP="0087476D">
      <w:pPr>
        <w:jc w:val="both"/>
      </w:pPr>
    </w:p>
    <w:p w:rsidR="0087476D" w:rsidRPr="00930329" w:rsidRDefault="0087476D" w:rsidP="00E958AB">
      <w:pPr>
        <w:jc w:val="both"/>
      </w:pPr>
    </w:p>
    <w:tbl>
      <w:tblPr>
        <w:tblW w:w="0" w:type="auto"/>
        <w:tblBorders>
          <w:top w:val="single" w:sz="4" w:space="0" w:color="auto"/>
          <w:bottom w:val="single" w:sz="4" w:space="0" w:color="auto"/>
          <w:insideH w:val="single" w:sz="4" w:space="0" w:color="auto"/>
          <w:insideV w:val="single" w:sz="4" w:space="0" w:color="auto"/>
        </w:tblBorders>
        <w:tblLook w:val="01E0"/>
      </w:tblPr>
      <w:tblGrid>
        <w:gridCol w:w="4788"/>
        <w:gridCol w:w="4788"/>
      </w:tblGrid>
      <w:tr w:rsidR="0087476D" w:rsidRPr="00930329">
        <w:tc>
          <w:tcPr>
            <w:tcW w:w="9576" w:type="dxa"/>
            <w:gridSpan w:val="2"/>
          </w:tcPr>
          <w:p w:rsidR="0087476D" w:rsidRPr="00930329" w:rsidRDefault="0087476D" w:rsidP="00BB0A5B">
            <w:pPr>
              <w:jc w:val="center"/>
            </w:pPr>
            <w:r w:rsidRPr="00930329">
              <w:t>Other records</w:t>
            </w:r>
          </w:p>
        </w:tc>
      </w:tr>
      <w:tr w:rsidR="0087476D" w:rsidRPr="00930329">
        <w:tc>
          <w:tcPr>
            <w:tcW w:w="4788" w:type="dxa"/>
          </w:tcPr>
          <w:p w:rsidR="0087476D" w:rsidRPr="00930329" w:rsidRDefault="0087476D" w:rsidP="00BB0A5B">
            <w:pPr>
              <w:jc w:val="both"/>
            </w:pPr>
            <w:r w:rsidRPr="00930329">
              <w:t>Records on cosmic and solar radiation dosage</w:t>
            </w:r>
          </w:p>
        </w:tc>
        <w:tc>
          <w:tcPr>
            <w:tcW w:w="4788" w:type="dxa"/>
          </w:tcPr>
          <w:p w:rsidR="0087476D" w:rsidRPr="00930329" w:rsidRDefault="0087476D" w:rsidP="00BB0A5B">
            <w:pPr>
              <w:jc w:val="both"/>
            </w:pPr>
            <w:r w:rsidRPr="00930329">
              <w:t>Until 12 months after the crew member has left the employ of the operator</w:t>
            </w:r>
          </w:p>
        </w:tc>
      </w:tr>
    </w:tbl>
    <w:p w:rsidR="0087476D" w:rsidRPr="00930329" w:rsidRDefault="0087476D" w:rsidP="00E958AB">
      <w:pPr>
        <w:jc w:val="both"/>
      </w:pPr>
    </w:p>
    <w:p w:rsidR="0087476D" w:rsidRPr="00930329" w:rsidRDefault="0087476D" w:rsidP="00E958AB">
      <w:pPr>
        <w:jc w:val="both"/>
      </w:pPr>
    </w:p>
    <w:p w:rsidR="00834290" w:rsidRPr="00930329" w:rsidRDefault="00834290" w:rsidP="00E958AB">
      <w:pPr>
        <w:jc w:val="both"/>
      </w:pPr>
    </w:p>
    <w:p w:rsidR="00C8383C" w:rsidRPr="00930329" w:rsidRDefault="00C8383C" w:rsidP="00095D9A">
      <w:pPr>
        <w:pStyle w:val="Heading2"/>
        <w:rPr>
          <w:i w:val="0"/>
          <w:iCs w:val="0"/>
          <w:sz w:val="24"/>
        </w:rPr>
      </w:pPr>
      <w:bookmarkStart w:id="82" w:name="_Toc256965105"/>
      <w:r w:rsidRPr="00930329">
        <w:rPr>
          <w:i w:val="0"/>
          <w:iCs w:val="0"/>
          <w:sz w:val="24"/>
        </w:rPr>
        <w:t>1</w:t>
      </w:r>
      <w:r w:rsidR="00A8621B">
        <w:rPr>
          <w:i w:val="0"/>
          <w:iCs w:val="0"/>
          <w:sz w:val="24"/>
        </w:rPr>
        <w:t>1</w:t>
      </w:r>
      <w:r w:rsidRPr="00930329">
        <w:rPr>
          <w:i w:val="0"/>
          <w:iCs w:val="0"/>
          <w:sz w:val="24"/>
        </w:rPr>
        <w:t>.1.3</w:t>
      </w:r>
      <w:r w:rsidRPr="00930329">
        <w:rPr>
          <w:i w:val="0"/>
          <w:iCs w:val="0"/>
          <w:sz w:val="24"/>
        </w:rPr>
        <w:tab/>
      </w:r>
      <w:r w:rsidRPr="00930329">
        <w:rPr>
          <w:i w:val="0"/>
          <w:iCs w:val="0"/>
          <w:sz w:val="24"/>
        </w:rPr>
        <w:tab/>
        <w:t xml:space="preserve">UK </w:t>
      </w:r>
      <w:smartTag w:uri="urn:schemas-microsoft-com:office:smarttags" w:element="stockticker">
        <w:r w:rsidR="00F317A3" w:rsidRPr="00930329">
          <w:rPr>
            <w:i w:val="0"/>
            <w:iCs w:val="0"/>
            <w:sz w:val="24"/>
          </w:rPr>
          <w:t>CAP</w:t>
        </w:r>
      </w:smartTag>
      <w:r w:rsidR="00F317A3" w:rsidRPr="00930329">
        <w:rPr>
          <w:i w:val="0"/>
          <w:iCs w:val="0"/>
          <w:sz w:val="24"/>
        </w:rPr>
        <w:t xml:space="preserve"> 393 </w:t>
      </w:r>
      <w:r w:rsidRPr="00930329">
        <w:rPr>
          <w:i w:val="0"/>
          <w:iCs w:val="0"/>
          <w:sz w:val="24"/>
        </w:rPr>
        <w:t>Air Navigation</w:t>
      </w:r>
      <w:r w:rsidR="00F317A3" w:rsidRPr="00930329">
        <w:rPr>
          <w:i w:val="0"/>
          <w:iCs w:val="0"/>
          <w:sz w:val="24"/>
        </w:rPr>
        <w:t>:</w:t>
      </w:r>
      <w:r w:rsidRPr="00930329">
        <w:rPr>
          <w:i w:val="0"/>
          <w:iCs w:val="0"/>
          <w:sz w:val="24"/>
        </w:rPr>
        <w:t xml:space="preserve"> </w:t>
      </w:r>
      <w:r w:rsidR="00F317A3" w:rsidRPr="00930329">
        <w:rPr>
          <w:i w:val="0"/>
          <w:iCs w:val="0"/>
          <w:sz w:val="24"/>
        </w:rPr>
        <w:t xml:space="preserve">The </w:t>
      </w:r>
      <w:r w:rsidRPr="00930329">
        <w:rPr>
          <w:i w:val="0"/>
          <w:iCs w:val="0"/>
          <w:sz w:val="24"/>
        </w:rPr>
        <w:t xml:space="preserve">Order </w:t>
      </w:r>
      <w:r w:rsidR="00F317A3" w:rsidRPr="00930329">
        <w:rPr>
          <w:i w:val="0"/>
          <w:iCs w:val="0"/>
          <w:sz w:val="24"/>
        </w:rPr>
        <w:t>and the Regulations</w:t>
      </w:r>
      <w:bookmarkEnd w:id="82"/>
    </w:p>
    <w:p w:rsidR="00C8383C" w:rsidRPr="00930329" w:rsidRDefault="00C8383C" w:rsidP="00C8383C"/>
    <w:p w:rsidR="00C8383C" w:rsidRPr="00930329" w:rsidRDefault="00CE23F8" w:rsidP="00C8383C">
      <w:pPr>
        <w:rPr>
          <w:b/>
          <w:i/>
        </w:rPr>
      </w:pPr>
      <w:r w:rsidRPr="00930329">
        <w:rPr>
          <w:b/>
          <w:i/>
        </w:rPr>
        <w:t xml:space="preserve">SECTION 1, PART 6 FATIGUE OF CREW </w:t>
      </w:r>
      <w:smartTag w:uri="urn:schemas-microsoft-com:office:smarttags" w:element="stockticker">
        <w:r w:rsidRPr="00930329">
          <w:rPr>
            <w:b/>
            <w:i/>
          </w:rPr>
          <w:t>AND</w:t>
        </w:r>
      </w:smartTag>
      <w:r w:rsidRPr="00930329">
        <w:rPr>
          <w:b/>
          <w:i/>
        </w:rPr>
        <w:t xml:space="preserve"> PROTECTION OF CREW FROM COSMIC RADIATION</w:t>
      </w:r>
      <w:r w:rsidR="00DB04DC" w:rsidRPr="00930329">
        <w:rPr>
          <w:b/>
          <w:i/>
        </w:rPr>
        <w:t>,</w:t>
      </w:r>
      <w:r w:rsidRPr="00930329">
        <w:rPr>
          <w:b/>
          <w:i/>
        </w:rPr>
        <w:t xml:space="preserve"> Article 85 (Page 3)</w:t>
      </w:r>
    </w:p>
    <w:p w:rsidR="00C8383C" w:rsidRPr="00930329" w:rsidRDefault="00C8383C" w:rsidP="00C8383C"/>
    <w:p w:rsidR="00CE23F8" w:rsidRPr="00930329" w:rsidRDefault="00CE23F8" w:rsidP="00C8383C">
      <w:pPr>
        <w:rPr>
          <w:b/>
        </w:rPr>
      </w:pPr>
      <w:r w:rsidRPr="00930329">
        <w:rPr>
          <w:b/>
        </w:rPr>
        <w:t>Protection of crew from cosmic radiation</w:t>
      </w:r>
    </w:p>
    <w:p w:rsidR="00C8383C" w:rsidRPr="00930329" w:rsidRDefault="00C8383C" w:rsidP="00C8383C"/>
    <w:p w:rsidR="00CE23F8" w:rsidRPr="00930329" w:rsidRDefault="00CE23F8" w:rsidP="00CE23F8">
      <w:r w:rsidRPr="00930329">
        <w:rPr>
          <w:b/>
          <w:bCs/>
        </w:rPr>
        <w:t>85</w:t>
      </w:r>
      <w:r w:rsidRPr="00930329">
        <w:rPr>
          <w:bCs/>
        </w:rPr>
        <w:tab/>
      </w:r>
      <w:r w:rsidRPr="00930329">
        <w:rPr>
          <w:bCs/>
        </w:rPr>
        <w:tab/>
      </w:r>
      <w:r w:rsidRPr="00930329">
        <w:t>(1)</w:t>
      </w:r>
      <w:r w:rsidRPr="00930329">
        <w:tab/>
        <w:t>A relevant undertaking shall take appropriate measures to:</w:t>
      </w:r>
    </w:p>
    <w:p w:rsidR="00CE23F8" w:rsidRPr="00930329" w:rsidRDefault="00CE23F8" w:rsidP="00CE23F8"/>
    <w:p w:rsidR="00CE23F8" w:rsidRPr="00930329" w:rsidRDefault="00CE23F8" w:rsidP="00CE23F8">
      <w:r w:rsidRPr="00930329">
        <w:tab/>
      </w:r>
      <w:r w:rsidRPr="00930329">
        <w:tab/>
      </w:r>
      <w:r w:rsidRPr="00930329">
        <w:tab/>
      </w:r>
      <w:r w:rsidRPr="00930329">
        <w:tab/>
        <w:t>(a)</w:t>
      </w:r>
      <w:r w:rsidRPr="00930329">
        <w:tab/>
        <w:t xml:space="preserve">assess the exposure to cosmic radiation when in flight of those air crew </w:t>
      </w:r>
      <w:r w:rsidRPr="00930329">
        <w:tab/>
      </w:r>
      <w:r w:rsidRPr="00930329">
        <w:tab/>
      </w:r>
      <w:r w:rsidRPr="00930329">
        <w:tab/>
      </w:r>
      <w:r w:rsidRPr="00930329">
        <w:tab/>
      </w:r>
      <w:r w:rsidRPr="00930329">
        <w:tab/>
      </w:r>
      <w:r w:rsidRPr="00930329">
        <w:tab/>
        <w:t xml:space="preserve">who are liable to be subject to cosmic radiation in excess of 1 </w:t>
      </w:r>
      <w:r w:rsidRPr="00930329">
        <w:tab/>
      </w:r>
      <w:r w:rsidRPr="00930329">
        <w:tab/>
      </w:r>
      <w:r w:rsidRPr="00930329">
        <w:tab/>
      </w:r>
      <w:r w:rsidRPr="00930329">
        <w:tab/>
      </w:r>
      <w:r w:rsidRPr="00930329">
        <w:tab/>
      </w:r>
      <w:r w:rsidRPr="00930329">
        <w:tab/>
      </w:r>
      <w:r w:rsidRPr="00930329">
        <w:tab/>
      </w:r>
      <w:r w:rsidRPr="00930329">
        <w:tab/>
      </w:r>
      <w:r w:rsidRPr="00930329">
        <w:tab/>
        <w:t>milliSievert per year;</w:t>
      </w:r>
    </w:p>
    <w:p w:rsidR="00CE23F8" w:rsidRPr="00930329" w:rsidRDefault="00CE23F8" w:rsidP="00CE23F8"/>
    <w:p w:rsidR="00CE23F8" w:rsidRPr="00930329" w:rsidRDefault="00CE23F8" w:rsidP="00CE23F8">
      <w:r w:rsidRPr="00930329">
        <w:tab/>
      </w:r>
      <w:r w:rsidRPr="00930329">
        <w:tab/>
      </w:r>
      <w:r w:rsidRPr="00930329">
        <w:tab/>
      </w:r>
      <w:r w:rsidRPr="00930329">
        <w:tab/>
        <w:t>(b)</w:t>
      </w:r>
      <w:r w:rsidRPr="00930329">
        <w:tab/>
        <w:t xml:space="preserve">take into account the assessed exposure when organising work </w:t>
      </w:r>
      <w:r w:rsidRPr="00930329">
        <w:tab/>
      </w:r>
      <w:r w:rsidRPr="00930329">
        <w:tab/>
      </w:r>
      <w:r w:rsidRPr="00930329">
        <w:tab/>
      </w:r>
      <w:r w:rsidRPr="00930329">
        <w:tab/>
      </w:r>
      <w:r w:rsidRPr="00930329">
        <w:tab/>
      </w:r>
      <w:r w:rsidRPr="00930329">
        <w:tab/>
      </w:r>
      <w:r w:rsidRPr="00930329">
        <w:tab/>
      </w:r>
      <w:r w:rsidRPr="00930329">
        <w:tab/>
      </w:r>
      <w:r w:rsidRPr="00930329">
        <w:tab/>
        <w:t>schedules with a view to reducing the doses of highly exposed air crew;</w:t>
      </w:r>
    </w:p>
    <w:p w:rsidR="00CE23F8" w:rsidRPr="00930329" w:rsidRDefault="00CE23F8" w:rsidP="00CE23F8"/>
    <w:p w:rsidR="00CE23F8" w:rsidRPr="00930329" w:rsidRDefault="00CE23F8" w:rsidP="00CE23F8">
      <w:r w:rsidRPr="00930329">
        <w:tab/>
      </w:r>
      <w:r w:rsidRPr="00930329">
        <w:tab/>
      </w:r>
      <w:r w:rsidRPr="00930329">
        <w:tab/>
      </w:r>
      <w:r w:rsidRPr="00930329">
        <w:tab/>
        <w:t>(c)</w:t>
      </w:r>
      <w:r w:rsidRPr="00930329">
        <w:tab/>
      </w:r>
      <w:r w:rsidRPr="00930329">
        <w:tab/>
        <w:t>inform the workers concerned of the health risks their work involves.</w:t>
      </w:r>
    </w:p>
    <w:p w:rsidR="00CE23F8" w:rsidRPr="00930329" w:rsidRDefault="00CE23F8" w:rsidP="00CE23F8"/>
    <w:p w:rsidR="00CE23F8" w:rsidRPr="00930329" w:rsidRDefault="00CE23F8" w:rsidP="00CE23F8">
      <w:r w:rsidRPr="00930329">
        <w:tab/>
      </w:r>
      <w:r w:rsidRPr="00930329">
        <w:tab/>
        <w:t>(2)</w:t>
      </w:r>
      <w:r w:rsidRPr="00930329">
        <w:tab/>
        <w:t xml:space="preserve">A relevant undertaking shall ensure that in relation to a pregnant air crew </w:t>
      </w:r>
      <w:r w:rsidRPr="00930329">
        <w:tab/>
      </w:r>
      <w:r w:rsidRPr="00930329">
        <w:tab/>
      </w:r>
      <w:r w:rsidRPr="00930329">
        <w:tab/>
      </w:r>
      <w:r w:rsidRPr="00930329">
        <w:tab/>
      </w:r>
      <w:r w:rsidRPr="00930329">
        <w:tab/>
        <w:t xml:space="preserve">member, the conditions of exposure to cosmic radiation when she is in flight </w:t>
      </w:r>
      <w:r w:rsidRPr="00930329">
        <w:tab/>
      </w:r>
      <w:r w:rsidRPr="00930329">
        <w:tab/>
      </w:r>
      <w:r w:rsidRPr="00930329">
        <w:tab/>
      </w:r>
      <w:r w:rsidRPr="00930329">
        <w:tab/>
        <w:t xml:space="preserve">are such that the equivalent dose to the foetus will be as low as reasonably </w:t>
      </w:r>
      <w:r w:rsidRPr="00930329">
        <w:tab/>
      </w:r>
      <w:r w:rsidRPr="00930329">
        <w:tab/>
      </w:r>
      <w:r w:rsidRPr="00930329">
        <w:tab/>
      </w:r>
      <w:r w:rsidRPr="00930329">
        <w:tab/>
        <w:t xml:space="preserve">achievable and is unlikely to exceed 1 milliSievert during the remainder of the </w:t>
      </w:r>
      <w:r w:rsidRPr="00930329">
        <w:tab/>
      </w:r>
      <w:r w:rsidRPr="00930329">
        <w:tab/>
      </w:r>
      <w:r w:rsidRPr="00930329">
        <w:tab/>
      </w:r>
      <w:r w:rsidRPr="00930329">
        <w:tab/>
        <w:t>pregnancy.</w:t>
      </w:r>
    </w:p>
    <w:p w:rsidR="00CE23F8" w:rsidRPr="00930329" w:rsidRDefault="00CE23F8" w:rsidP="00CE23F8"/>
    <w:p w:rsidR="00CE23F8" w:rsidRPr="00930329" w:rsidRDefault="00CE23F8" w:rsidP="00CE23F8">
      <w:r w:rsidRPr="00930329">
        <w:tab/>
      </w:r>
      <w:r w:rsidRPr="00930329">
        <w:tab/>
        <w:t>(3)</w:t>
      </w:r>
      <w:r w:rsidRPr="00930329">
        <w:tab/>
        <w:t xml:space="preserve">Nothing in paragraph (2) shall require the undertaking concerned to take any </w:t>
      </w:r>
      <w:r w:rsidRPr="00930329">
        <w:tab/>
      </w:r>
      <w:r w:rsidRPr="00930329">
        <w:tab/>
      </w:r>
      <w:r w:rsidRPr="00930329">
        <w:tab/>
      </w:r>
      <w:r w:rsidRPr="00930329">
        <w:tab/>
        <w:t xml:space="preserve">action in relation to an air crew member until she has notified the undertaking </w:t>
      </w:r>
      <w:r w:rsidRPr="00930329">
        <w:tab/>
      </w:r>
      <w:r w:rsidRPr="00930329">
        <w:tab/>
      </w:r>
      <w:r w:rsidRPr="00930329">
        <w:tab/>
      </w:r>
      <w:r w:rsidRPr="00930329">
        <w:tab/>
        <w:t>in writing that she is pregnant.</w:t>
      </w:r>
    </w:p>
    <w:p w:rsidR="00CE23F8" w:rsidRPr="00930329" w:rsidRDefault="00CE23F8" w:rsidP="00CE23F8"/>
    <w:p w:rsidR="00CE23F8" w:rsidRPr="00930329" w:rsidRDefault="00CE23F8" w:rsidP="00CE23F8">
      <w:r w:rsidRPr="00930329">
        <w:tab/>
      </w:r>
      <w:r w:rsidRPr="00930329">
        <w:tab/>
        <w:t>(4)</w:t>
      </w:r>
      <w:r w:rsidRPr="00930329">
        <w:tab/>
        <w:t xml:space="preserve">The definition in article 155 of “crew” shall not apply for the purposes of this </w:t>
      </w:r>
      <w:r w:rsidRPr="00930329">
        <w:tab/>
      </w:r>
      <w:r w:rsidRPr="00930329">
        <w:tab/>
      </w:r>
      <w:r w:rsidRPr="00930329">
        <w:tab/>
      </w:r>
      <w:r w:rsidRPr="00930329">
        <w:tab/>
        <w:t>article.</w:t>
      </w:r>
    </w:p>
    <w:p w:rsidR="00CE23F8" w:rsidRPr="00930329" w:rsidRDefault="00CE23F8" w:rsidP="00CE23F8"/>
    <w:p w:rsidR="00CE23F8" w:rsidRPr="00930329" w:rsidRDefault="00CE23F8" w:rsidP="00CE23F8">
      <w:r w:rsidRPr="00930329">
        <w:tab/>
      </w:r>
      <w:r w:rsidRPr="00930329">
        <w:tab/>
        <w:t>(5)</w:t>
      </w:r>
      <w:r w:rsidRPr="00930329">
        <w:tab/>
        <w:t>In this article and in article 87:</w:t>
      </w:r>
    </w:p>
    <w:p w:rsidR="00CE23F8" w:rsidRPr="00930329" w:rsidRDefault="00CE23F8" w:rsidP="00CE23F8">
      <w:r w:rsidRPr="00930329">
        <w:t xml:space="preserve"> </w:t>
      </w:r>
    </w:p>
    <w:p w:rsidR="00CE23F8" w:rsidRPr="00930329" w:rsidRDefault="00CE23F8" w:rsidP="00CE23F8">
      <w:r w:rsidRPr="00930329">
        <w:tab/>
      </w:r>
      <w:r w:rsidRPr="00930329">
        <w:tab/>
      </w:r>
      <w:r w:rsidRPr="00930329">
        <w:tab/>
      </w:r>
      <w:r w:rsidRPr="00930329">
        <w:tab/>
        <w:t>(a)</w:t>
      </w:r>
      <w:r w:rsidRPr="00930329">
        <w:tab/>
        <w:t xml:space="preserve">“air crew” has the same meaning as in article 42 of Council Directive </w:t>
      </w:r>
      <w:r w:rsidRPr="00930329">
        <w:tab/>
      </w:r>
      <w:r w:rsidRPr="00930329">
        <w:tab/>
      </w:r>
      <w:r w:rsidRPr="00930329">
        <w:tab/>
      </w:r>
      <w:r w:rsidRPr="00930329">
        <w:tab/>
      </w:r>
      <w:r w:rsidRPr="00930329">
        <w:tab/>
      </w:r>
      <w:r w:rsidRPr="00930329">
        <w:tab/>
      </w:r>
      <w:r w:rsidRPr="00930329">
        <w:tab/>
        <w:t>96/29/Euratom of 13th May 1996(a); and</w:t>
      </w:r>
    </w:p>
    <w:p w:rsidR="00CE23F8" w:rsidRPr="00930329" w:rsidRDefault="00CE23F8" w:rsidP="00CE23F8"/>
    <w:p w:rsidR="00CE23F8" w:rsidRPr="00930329" w:rsidRDefault="00CE23F8" w:rsidP="00CE23F8">
      <w:r w:rsidRPr="00930329">
        <w:tab/>
      </w:r>
      <w:r w:rsidRPr="00930329">
        <w:tab/>
      </w:r>
      <w:r w:rsidRPr="00930329">
        <w:tab/>
      </w:r>
      <w:r w:rsidRPr="00930329">
        <w:tab/>
        <w:t>(b)</w:t>
      </w:r>
      <w:r w:rsidRPr="00930329">
        <w:tab/>
        <w:t xml:space="preserve">“undertaking” includes a natural or legal person and “relevant </w:t>
      </w:r>
      <w:r w:rsidRPr="00930329">
        <w:tab/>
      </w:r>
      <w:r w:rsidRPr="00930329">
        <w:tab/>
      </w:r>
      <w:r w:rsidRPr="00930329">
        <w:tab/>
      </w:r>
      <w:r w:rsidRPr="00930329">
        <w:tab/>
      </w:r>
      <w:r w:rsidRPr="00930329">
        <w:tab/>
      </w:r>
      <w:r w:rsidRPr="00930329">
        <w:tab/>
      </w:r>
      <w:r w:rsidRPr="00930329">
        <w:tab/>
      </w:r>
      <w:r w:rsidRPr="00930329">
        <w:tab/>
      </w:r>
      <w:r w:rsidRPr="00930329">
        <w:tab/>
        <w:t xml:space="preserve">undertaking” means an undertaking established in the United Kingdom </w:t>
      </w:r>
      <w:r w:rsidRPr="00930329">
        <w:tab/>
      </w:r>
      <w:r w:rsidRPr="00930329">
        <w:tab/>
      </w:r>
      <w:r w:rsidRPr="00930329">
        <w:tab/>
      </w:r>
      <w:r w:rsidRPr="00930329">
        <w:tab/>
      </w:r>
      <w:r w:rsidRPr="00930329">
        <w:tab/>
      </w:r>
      <w:r w:rsidRPr="00930329">
        <w:tab/>
        <w:t>which operates aircraft.</w:t>
      </w:r>
    </w:p>
    <w:p w:rsidR="00CE23F8" w:rsidRPr="00930329" w:rsidRDefault="00CE23F8" w:rsidP="00CE23F8"/>
    <w:p w:rsidR="00CE23F8" w:rsidRPr="00930329" w:rsidRDefault="00CE23F8" w:rsidP="00CE23F8">
      <w:r w:rsidRPr="00930329">
        <w:tab/>
      </w:r>
      <w:r w:rsidRPr="00930329">
        <w:tab/>
        <w:t>(6)</w:t>
      </w:r>
      <w:r w:rsidRPr="00930329">
        <w:tab/>
        <w:t>In this article:</w:t>
      </w:r>
    </w:p>
    <w:p w:rsidR="00CE23F8" w:rsidRPr="00930329" w:rsidRDefault="00CE23F8" w:rsidP="00CE23F8"/>
    <w:p w:rsidR="00CE23F8" w:rsidRPr="00930329" w:rsidRDefault="00CE23F8" w:rsidP="00CE23F8">
      <w:r w:rsidRPr="00930329">
        <w:tab/>
      </w:r>
      <w:r w:rsidRPr="00930329">
        <w:tab/>
      </w:r>
      <w:r w:rsidRPr="00930329">
        <w:tab/>
      </w:r>
      <w:r w:rsidRPr="00930329">
        <w:tab/>
        <w:t>(a)</w:t>
      </w:r>
      <w:r w:rsidRPr="00930329">
        <w:tab/>
        <w:t xml:space="preserve">“highly exposed air crew” and “milliSievert” have the same respective </w:t>
      </w:r>
      <w:r w:rsidRPr="00930329">
        <w:tab/>
      </w:r>
      <w:r w:rsidRPr="00930329">
        <w:tab/>
      </w:r>
      <w:r w:rsidRPr="00930329">
        <w:tab/>
      </w:r>
      <w:r w:rsidRPr="00930329">
        <w:tab/>
      </w:r>
      <w:r w:rsidRPr="00930329">
        <w:tab/>
      </w:r>
      <w:r w:rsidRPr="00930329">
        <w:tab/>
        <w:t xml:space="preserve">meanings as in article 42 of Council Directive 96/29/Euratom of 13th </w:t>
      </w:r>
      <w:r w:rsidRPr="00930329">
        <w:tab/>
      </w:r>
      <w:r w:rsidRPr="00930329">
        <w:tab/>
      </w:r>
      <w:r w:rsidRPr="00930329">
        <w:tab/>
      </w:r>
      <w:r w:rsidRPr="00930329">
        <w:tab/>
      </w:r>
      <w:r w:rsidRPr="00930329">
        <w:tab/>
      </w:r>
      <w:r w:rsidRPr="00930329">
        <w:tab/>
      </w:r>
      <w:r w:rsidRPr="00930329">
        <w:tab/>
        <w:t>May 1996; and</w:t>
      </w:r>
    </w:p>
    <w:p w:rsidR="00CE23F8" w:rsidRPr="00930329" w:rsidRDefault="00CE23F8" w:rsidP="00CE23F8"/>
    <w:p w:rsidR="00CE23F8" w:rsidRPr="00930329" w:rsidRDefault="00CE23F8" w:rsidP="00CE23F8">
      <w:r w:rsidRPr="00930329">
        <w:tab/>
      </w:r>
      <w:r w:rsidRPr="00930329">
        <w:tab/>
      </w:r>
      <w:r w:rsidRPr="00930329">
        <w:tab/>
      </w:r>
      <w:r w:rsidRPr="00930329">
        <w:tab/>
        <w:t>(b)</w:t>
      </w:r>
      <w:r w:rsidRPr="00930329">
        <w:tab/>
        <w:t>“year” means any period of twelve months.</w:t>
      </w:r>
    </w:p>
    <w:p w:rsidR="00CE23F8" w:rsidRPr="00930329" w:rsidRDefault="00CE23F8" w:rsidP="00CE23F8"/>
    <w:p w:rsidR="00CE23F8" w:rsidRPr="00930329" w:rsidRDefault="00CE23F8" w:rsidP="00CE23F8"/>
    <w:p w:rsidR="00DB04DC" w:rsidRPr="00D37F17" w:rsidRDefault="00DB04DC" w:rsidP="00CE23F8">
      <w:pPr>
        <w:rPr>
          <w:lang w:val="fr-FR"/>
        </w:rPr>
      </w:pPr>
      <w:r w:rsidRPr="00D37F17">
        <w:rPr>
          <w:b/>
          <w:i/>
          <w:lang w:val="fr-FR"/>
        </w:rPr>
        <w:t xml:space="preserve">SECTION 1, PART 7  DOCUMENTS </w:t>
      </w:r>
      <w:smartTag w:uri="urn:schemas-microsoft-com:office:smarttags" w:element="stockticker">
        <w:r w:rsidRPr="00D37F17">
          <w:rPr>
            <w:b/>
            <w:i/>
            <w:lang w:val="fr-FR"/>
          </w:rPr>
          <w:t>AND</w:t>
        </w:r>
      </w:smartTag>
      <w:r w:rsidRPr="00D37F17">
        <w:rPr>
          <w:b/>
          <w:i/>
          <w:lang w:val="fr-FR"/>
        </w:rPr>
        <w:t xml:space="preserve"> RECORDS, Article 87 (Page 1)</w:t>
      </w:r>
    </w:p>
    <w:p w:rsidR="00DB04DC" w:rsidRPr="00D37F17" w:rsidRDefault="00DB04DC" w:rsidP="00CE23F8">
      <w:pPr>
        <w:rPr>
          <w:lang w:val="fr-FR"/>
        </w:rPr>
      </w:pPr>
    </w:p>
    <w:p w:rsidR="00DB04DC" w:rsidRPr="00930329" w:rsidRDefault="00DB04DC" w:rsidP="00CE23F8">
      <w:r w:rsidRPr="00930329">
        <w:rPr>
          <w:b/>
        </w:rPr>
        <w:t>Keeping and production of records of exposure to cosmic radiation</w:t>
      </w:r>
    </w:p>
    <w:p w:rsidR="00DB04DC" w:rsidRPr="00930329" w:rsidRDefault="00DB04DC" w:rsidP="00CE23F8"/>
    <w:p w:rsidR="00DB04DC" w:rsidRPr="00930329" w:rsidRDefault="00DB04DC" w:rsidP="00DB04DC">
      <w:r w:rsidRPr="00930329">
        <w:rPr>
          <w:b/>
          <w:bCs/>
        </w:rPr>
        <w:t>87</w:t>
      </w:r>
      <w:r w:rsidRPr="00930329">
        <w:rPr>
          <w:bCs/>
        </w:rPr>
        <w:tab/>
      </w:r>
      <w:r w:rsidRPr="00930329">
        <w:rPr>
          <w:bCs/>
        </w:rPr>
        <w:tab/>
      </w:r>
      <w:r w:rsidRPr="00930329">
        <w:t>(1)</w:t>
      </w:r>
      <w:r w:rsidRPr="00930329">
        <w:tab/>
        <w:t xml:space="preserve">A relevant undertaking shall keep a record for the period and in the manner </w:t>
      </w:r>
      <w:r w:rsidRPr="00930329">
        <w:tab/>
      </w:r>
      <w:r w:rsidRPr="00930329">
        <w:tab/>
      </w:r>
      <w:r w:rsidRPr="00930329">
        <w:tab/>
      </w:r>
      <w:r w:rsidRPr="00930329">
        <w:tab/>
        <w:t xml:space="preserve">prescribed of the exposure to cosmic radiation of air crew assessed under </w:t>
      </w:r>
      <w:r w:rsidRPr="00930329">
        <w:tab/>
      </w:r>
      <w:r w:rsidRPr="00930329">
        <w:tab/>
      </w:r>
      <w:r w:rsidRPr="00930329">
        <w:tab/>
      </w:r>
      <w:r w:rsidRPr="00930329">
        <w:tab/>
      </w:r>
      <w:r w:rsidRPr="00930329">
        <w:tab/>
        <w:t>article 85 and the names of the air crew concerned.</w:t>
      </w:r>
    </w:p>
    <w:p w:rsidR="00DB04DC" w:rsidRPr="00930329" w:rsidRDefault="00DB04DC" w:rsidP="00DB04DC"/>
    <w:p w:rsidR="00DB04DC" w:rsidRPr="00930329" w:rsidRDefault="00DB04DC" w:rsidP="00DB04DC">
      <w:r w:rsidRPr="00930329">
        <w:tab/>
      </w:r>
      <w:r w:rsidRPr="00930329">
        <w:tab/>
        <w:t>(2)</w:t>
      </w:r>
      <w:r w:rsidRPr="00930329">
        <w:tab/>
        <w:t xml:space="preserve">A relevant undertaking shall, within a reasonable period after being </w:t>
      </w:r>
      <w:r w:rsidRPr="00930329">
        <w:tab/>
      </w:r>
      <w:r w:rsidRPr="00930329">
        <w:tab/>
      </w:r>
      <w:r w:rsidRPr="00930329">
        <w:tab/>
      </w:r>
      <w:r w:rsidRPr="00930329">
        <w:tab/>
      </w:r>
      <w:r w:rsidRPr="00930329">
        <w:tab/>
      </w:r>
      <w:r w:rsidRPr="00930329">
        <w:tab/>
      </w:r>
      <w:r w:rsidRPr="00930329">
        <w:tab/>
        <w:t xml:space="preserve">requested to do so by an authorised person, cause to be produced to that </w:t>
      </w:r>
      <w:r w:rsidRPr="00930329">
        <w:tab/>
      </w:r>
      <w:r w:rsidRPr="00930329">
        <w:tab/>
      </w:r>
      <w:r w:rsidRPr="00930329">
        <w:tab/>
      </w:r>
      <w:r w:rsidRPr="00930329">
        <w:tab/>
      </w:r>
      <w:r w:rsidRPr="00930329">
        <w:tab/>
        <w:t>person the record required to be kept under paragraph (1).</w:t>
      </w:r>
    </w:p>
    <w:p w:rsidR="00DB04DC" w:rsidRPr="00930329" w:rsidRDefault="00DB04DC" w:rsidP="00DB04DC"/>
    <w:p w:rsidR="00DB04DC" w:rsidRPr="00930329" w:rsidRDefault="00DB04DC" w:rsidP="00DB04DC">
      <w:r w:rsidRPr="00930329">
        <w:lastRenderedPageBreak/>
        <w:tab/>
      </w:r>
      <w:r w:rsidRPr="00930329">
        <w:tab/>
        <w:t>(3)</w:t>
      </w:r>
      <w:r w:rsidRPr="00930329">
        <w:tab/>
        <w:t xml:space="preserve">A relevant undertaking shall, within a reasonable period after being </w:t>
      </w:r>
      <w:r w:rsidRPr="00930329">
        <w:tab/>
      </w:r>
      <w:r w:rsidRPr="00930329">
        <w:tab/>
      </w:r>
      <w:r w:rsidRPr="00930329">
        <w:tab/>
      </w:r>
      <w:r w:rsidRPr="00930329">
        <w:tab/>
      </w:r>
      <w:r w:rsidRPr="00930329">
        <w:tab/>
      </w:r>
      <w:r w:rsidRPr="00930329">
        <w:tab/>
      </w:r>
      <w:r w:rsidRPr="00930329">
        <w:tab/>
        <w:t xml:space="preserve">requested to do so by a person in respect of whom a record is required to be </w:t>
      </w:r>
      <w:r w:rsidRPr="00930329">
        <w:tab/>
      </w:r>
      <w:r w:rsidRPr="00930329">
        <w:tab/>
      </w:r>
      <w:r w:rsidRPr="00930329">
        <w:tab/>
      </w:r>
      <w:r w:rsidRPr="00930329">
        <w:tab/>
        <w:t>kept under paragraph (1), supply a copy of that record to that person.</w:t>
      </w:r>
    </w:p>
    <w:p w:rsidR="00DB04DC" w:rsidRPr="00930329" w:rsidRDefault="00DB04DC" w:rsidP="00DB04DC">
      <w:pPr>
        <w:rPr>
          <w:b/>
          <w:i/>
        </w:rPr>
      </w:pPr>
      <w:r w:rsidRPr="00930329">
        <w:rPr>
          <w:b/>
          <w:i/>
        </w:rPr>
        <w:t>SECTION 1, SCHEDULE 4, Aircraft Equipment</w:t>
      </w:r>
      <w:r w:rsidR="002E04C6" w:rsidRPr="00930329">
        <w:rPr>
          <w:b/>
          <w:i/>
        </w:rPr>
        <w:t xml:space="preserve">, </w:t>
      </w:r>
      <w:r w:rsidRPr="00930329">
        <w:rPr>
          <w:b/>
          <w:i/>
        </w:rPr>
        <w:t xml:space="preserve">Scale W (Page </w:t>
      </w:r>
      <w:r w:rsidR="00277512" w:rsidRPr="00930329">
        <w:rPr>
          <w:b/>
          <w:i/>
        </w:rPr>
        <w:t xml:space="preserve">4 &amp; </w:t>
      </w:r>
      <w:r w:rsidRPr="00930329">
        <w:rPr>
          <w:b/>
          <w:i/>
        </w:rPr>
        <w:t>35)</w:t>
      </w:r>
    </w:p>
    <w:p w:rsidR="00C8383C" w:rsidRPr="00930329" w:rsidRDefault="00C8383C" w:rsidP="00C8383C"/>
    <w:p w:rsidR="002E04C6" w:rsidRPr="00930329" w:rsidRDefault="002E04C6" w:rsidP="002E04C6">
      <w:r w:rsidRPr="00930329">
        <w:t>Every aircraft of a description specified in the first column of the Table in paragraph 5 of this Schedule and which is registered in the United Kingdom shall be provided, when flying in the circumstances specified in the second column of the said Table, with adequate equipment, and for the purpose of this paragraph the expression “adequate equipment” shall mean, subject to paragraph 2, the scales of equipment respectively indicated in the third column of that Table.</w:t>
      </w:r>
    </w:p>
    <w:p w:rsidR="002E04C6" w:rsidRPr="00930329" w:rsidRDefault="002E04C6" w:rsidP="002E04C6"/>
    <w:p w:rsidR="002E04C6" w:rsidRPr="00930329" w:rsidRDefault="002E04C6" w:rsidP="002E04C6">
      <w:pPr>
        <w:rPr>
          <w:b/>
        </w:rPr>
      </w:pPr>
      <w:r w:rsidRPr="00930329">
        <w:rPr>
          <w:b/>
        </w:rPr>
        <w:t>5</w:t>
      </w:r>
      <w:r w:rsidRPr="00930329">
        <w:rPr>
          <w:b/>
        </w:rPr>
        <w:tab/>
      </w:r>
      <w:r w:rsidRPr="00930329">
        <w:rPr>
          <w:b/>
        </w:rPr>
        <w:tab/>
        <w:t>Table</w:t>
      </w:r>
    </w:p>
    <w:p w:rsidR="002E04C6" w:rsidRPr="00930329" w:rsidRDefault="002E04C6" w:rsidP="002E04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8"/>
        <w:gridCol w:w="5400"/>
        <w:gridCol w:w="1428"/>
      </w:tblGrid>
      <w:tr w:rsidR="002E04C6" w:rsidRPr="00930329">
        <w:tc>
          <w:tcPr>
            <w:tcW w:w="2748" w:type="dxa"/>
            <w:vAlign w:val="center"/>
          </w:tcPr>
          <w:p w:rsidR="002E04C6" w:rsidRPr="00930329" w:rsidRDefault="002E04C6" w:rsidP="00277512">
            <w:r w:rsidRPr="00930329">
              <w:t>Description of Aircraft</w:t>
            </w:r>
          </w:p>
        </w:tc>
        <w:tc>
          <w:tcPr>
            <w:tcW w:w="5400" w:type="dxa"/>
            <w:vAlign w:val="center"/>
          </w:tcPr>
          <w:p w:rsidR="002E04C6" w:rsidRPr="00930329" w:rsidRDefault="002E04C6" w:rsidP="00277512">
            <w:r w:rsidRPr="00930329">
              <w:t>Circumstances of Flight</w:t>
            </w:r>
          </w:p>
        </w:tc>
        <w:tc>
          <w:tcPr>
            <w:tcW w:w="1428" w:type="dxa"/>
          </w:tcPr>
          <w:p w:rsidR="002E04C6" w:rsidRPr="00930329" w:rsidRDefault="002E04C6" w:rsidP="00277512">
            <w:r w:rsidRPr="00930329">
              <w:t>Scale of Equipment Required</w:t>
            </w:r>
          </w:p>
        </w:tc>
      </w:tr>
      <w:tr w:rsidR="002E04C6" w:rsidRPr="00930329">
        <w:tc>
          <w:tcPr>
            <w:tcW w:w="2748" w:type="dxa"/>
          </w:tcPr>
          <w:p w:rsidR="002E04C6" w:rsidRPr="00930329" w:rsidRDefault="00277512" w:rsidP="00277512">
            <w:r w:rsidRPr="00930329">
              <w:t>(2) Aeroplanes</w:t>
            </w:r>
          </w:p>
        </w:tc>
        <w:tc>
          <w:tcPr>
            <w:tcW w:w="5400" w:type="dxa"/>
          </w:tcPr>
          <w:p w:rsidR="002E04C6" w:rsidRPr="00930329" w:rsidRDefault="00277512" w:rsidP="00277512">
            <w:r w:rsidRPr="00930329">
              <w:t>(b) flying for the purpose of public transport; and</w:t>
            </w:r>
          </w:p>
          <w:p w:rsidR="00277512" w:rsidRPr="00930329" w:rsidRDefault="00277512" w:rsidP="00277512"/>
          <w:p w:rsidR="00277512" w:rsidRPr="00930329" w:rsidRDefault="00277512" w:rsidP="00277512">
            <w:r w:rsidRPr="00930329">
              <w:t>(xvii) when flying at an altitude of more than 49,000 ft</w:t>
            </w:r>
          </w:p>
        </w:tc>
        <w:tc>
          <w:tcPr>
            <w:tcW w:w="1428" w:type="dxa"/>
          </w:tcPr>
          <w:p w:rsidR="002E04C6" w:rsidRPr="00930329" w:rsidRDefault="002E04C6" w:rsidP="002E04C6"/>
          <w:p w:rsidR="00277512" w:rsidRPr="00930329" w:rsidRDefault="00277512" w:rsidP="002E04C6"/>
          <w:p w:rsidR="00277512" w:rsidRPr="00930329" w:rsidRDefault="00277512" w:rsidP="002E04C6">
            <w:r w:rsidRPr="00930329">
              <w:t>W</w:t>
            </w:r>
          </w:p>
        </w:tc>
      </w:tr>
    </w:tbl>
    <w:p w:rsidR="002E04C6" w:rsidRPr="00930329" w:rsidRDefault="002E04C6" w:rsidP="002E04C6"/>
    <w:p w:rsidR="002E04C6" w:rsidRPr="00930329" w:rsidRDefault="002E04C6" w:rsidP="002E04C6"/>
    <w:p w:rsidR="00DB04DC" w:rsidRPr="00930329" w:rsidRDefault="00DB04DC" w:rsidP="00DB04DC">
      <w:pPr>
        <w:rPr>
          <w:b/>
        </w:rPr>
      </w:pPr>
      <w:r w:rsidRPr="00930329">
        <w:rPr>
          <w:b/>
        </w:rPr>
        <w:t>Scale W</w:t>
      </w:r>
    </w:p>
    <w:p w:rsidR="00DB04DC" w:rsidRPr="00930329" w:rsidRDefault="00DB04DC" w:rsidP="00DB04DC"/>
    <w:p w:rsidR="00DB04DC" w:rsidRPr="00930329" w:rsidRDefault="00DB04DC" w:rsidP="00DB04DC">
      <w:r w:rsidRPr="00930329">
        <w:t>(1)</w:t>
      </w:r>
      <w:r w:rsidRPr="00930329">
        <w:tab/>
        <w:t xml:space="preserve">Subject to paragraph (2), cosmic radiation detection equipment calibrated in </w:t>
      </w:r>
      <w:r w:rsidRPr="00930329">
        <w:tab/>
      </w:r>
      <w:r w:rsidRPr="00930329">
        <w:tab/>
      </w:r>
      <w:r w:rsidRPr="00930329">
        <w:tab/>
      </w:r>
      <w:r w:rsidRPr="00930329">
        <w:tab/>
        <w:t xml:space="preserve">millirems per hour and capable of indicating the action and alert levels of radiation </w:t>
      </w:r>
      <w:r w:rsidRPr="00930329">
        <w:tab/>
      </w:r>
      <w:r w:rsidRPr="00930329">
        <w:tab/>
        <w:t>dose rate.</w:t>
      </w:r>
    </w:p>
    <w:p w:rsidR="00DB04DC" w:rsidRPr="00930329" w:rsidRDefault="00DB04DC" w:rsidP="00DB04DC"/>
    <w:p w:rsidR="00DB04DC" w:rsidRPr="00930329" w:rsidRDefault="00DB04DC" w:rsidP="00DB04DC">
      <w:r w:rsidRPr="00930329">
        <w:t>(2)</w:t>
      </w:r>
      <w:r w:rsidRPr="00930329">
        <w:tab/>
        <w:t>An aircraft shall not be required to carry the said equipment if before take-off the</w:t>
      </w:r>
    </w:p>
    <w:p w:rsidR="00DB04DC" w:rsidRPr="00930329" w:rsidRDefault="00DB04DC" w:rsidP="00DB04DC">
      <w:r w:rsidRPr="00930329">
        <w:tab/>
      </w:r>
      <w:r w:rsidRPr="00930329">
        <w:tab/>
        <w:t xml:space="preserve">equipment is found to be unserviceable and it is not reasonably practicable to </w:t>
      </w:r>
      <w:r w:rsidRPr="00930329">
        <w:tab/>
      </w:r>
      <w:r w:rsidRPr="00930329">
        <w:tab/>
      </w:r>
      <w:r w:rsidRPr="00930329">
        <w:tab/>
        <w:t xml:space="preserve">repair or replace it at the aerodrome of departure and the radiation forecast </w:t>
      </w:r>
      <w:r w:rsidRPr="00930329">
        <w:tab/>
      </w:r>
      <w:r w:rsidRPr="00930329">
        <w:tab/>
      </w:r>
      <w:r w:rsidRPr="00930329">
        <w:tab/>
      </w:r>
      <w:r w:rsidRPr="00930329">
        <w:tab/>
        <w:t xml:space="preserve">available to the commander of the aircraft indicates that hazardous radiation </w:t>
      </w:r>
      <w:r w:rsidRPr="00930329">
        <w:tab/>
      </w:r>
      <w:r w:rsidRPr="00930329">
        <w:tab/>
      </w:r>
      <w:r w:rsidRPr="00930329">
        <w:tab/>
      </w:r>
      <w:r w:rsidRPr="00930329">
        <w:tab/>
        <w:t xml:space="preserve">conditions are unlikely to be encountered by the aircraft on its intended route or </w:t>
      </w:r>
      <w:r w:rsidRPr="00930329">
        <w:tab/>
      </w:r>
      <w:r w:rsidRPr="00930329">
        <w:tab/>
      </w:r>
      <w:r w:rsidRPr="00930329">
        <w:tab/>
        <w:t>any planned diversion therefrom.</w:t>
      </w:r>
    </w:p>
    <w:p w:rsidR="00DB04DC" w:rsidRPr="00930329" w:rsidRDefault="00DB04DC" w:rsidP="00C8383C"/>
    <w:p w:rsidR="00DB04DC" w:rsidRPr="00930329" w:rsidRDefault="00DB04DC" w:rsidP="00C8383C"/>
    <w:p w:rsidR="00DB04DC" w:rsidRPr="00930329" w:rsidRDefault="00277512" w:rsidP="00C8383C">
      <w:pPr>
        <w:rPr>
          <w:b/>
          <w:i/>
        </w:rPr>
      </w:pPr>
      <w:r w:rsidRPr="00930329">
        <w:rPr>
          <w:b/>
          <w:i/>
        </w:rPr>
        <w:t>SECTION 1, SCHEDULE 9, Public transport – operational requirements, PART A OPERATIONS MANUAL (Page 2)</w:t>
      </w:r>
    </w:p>
    <w:p w:rsidR="00DB04DC" w:rsidRPr="00930329" w:rsidRDefault="00DB04DC" w:rsidP="00C8383C"/>
    <w:p w:rsidR="00277512" w:rsidRPr="00930329" w:rsidRDefault="00277512" w:rsidP="00277512">
      <w:r w:rsidRPr="00930329">
        <w:rPr>
          <w:b/>
          <w:bCs/>
        </w:rPr>
        <w:t>1</w:t>
      </w:r>
      <w:r w:rsidRPr="00930329">
        <w:rPr>
          <w:bCs/>
        </w:rPr>
        <w:tab/>
      </w:r>
      <w:r w:rsidRPr="00930329">
        <w:rPr>
          <w:bCs/>
        </w:rPr>
        <w:tab/>
      </w:r>
      <w:r w:rsidRPr="00930329">
        <w:t xml:space="preserve">Information and instructions relating to the following matters shall be included in </w:t>
      </w:r>
      <w:r w:rsidRPr="00930329">
        <w:tab/>
      </w:r>
      <w:r w:rsidRPr="00930329">
        <w:tab/>
      </w:r>
      <w:r w:rsidRPr="00930329">
        <w:tab/>
        <w:t>the operations manual referred to in article 38(2):</w:t>
      </w:r>
    </w:p>
    <w:p w:rsidR="00277512" w:rsidRPr="00930329" w:rsidRDefault="00277512" w:rsidP="00277512"/>
    <w:p w:rsidR="00277512" w:rsidRPr="00930329" w:rsidRDefault="00277512" w:rsidP="00277512">
      <w:r w:rsidRPr="00930329">
        <w:tab/>
      </w:r>
      <w:r w:rsidRPr="00930329">
        <w:tab/>
        <w:t>(o)</w:t>
      </w:r>
      <w:r w:rsidRPr="00930329">
        <w:tab/>
        <w:t xml:space="preserve">in the case of aircraft intended to fly at an altitude of more than 49 000 ft the </w:t>
      </w:r>
      <w:r w:rsidRPr="00930329">
        <w:tab/>
      </w:r>
      <w:r w:rsidRPr="00930329">
        <w:tab/>
      </w:r>
      <w:r w:rsidRPr="00930329">
        <w:tab/>
      </w:r>
      <w:r w:rsidRPr="00930329">
        <w:tab/>
        <w:t>procedures for the use of cosmic radiation detection equipment;</w:t>
      </w:r>
    </w:p>
    <w:p w:rsidR="00277512" w:rsidRPr="00930329" w:rsidRDefault="00277512" w:rsidP="00277512"/>
    <w:p w:rsidR="00277512" w:rsidRPr="00930329" w:rsidRDefault="00277512" w:rsidP="00277512"/>
    <w:p w:rsidR="00834290" w:rsidRPr="00930329" w:rsidRDefault="00834290" w:rsidP="00277512">
      <w:pPr>
        <w:rPr>
          <w:b/>
          <w:i/>
        </w:rPr>
      </w:pPr>
      <w:r w:rsidRPr="00930329">
        <w:rPr>
          <w:b/>
          <w:i/>
        </w:rPr>
        <w:t xml:space="preserve">SECTION 4 THE </w:t>
      </w:r>
      <w:smartTag w:uri="urn:schemas-microsoft-com:office:smarttags" w:element="stockticker">
        <w:r w:rsidRPr="00930329">
          <w:rPr>
            <w:b/>
            <w:i/>
          </w:rPr>
          <w:t>AIR</w:t>
        </w:r>
      </w:smartTag>
      <w:r w:rsidRPr="00930329">
        <w:rPr>
          <w:b/>
          <w:i/>
        </w:rPr>
        <w:t xml:space="preserve"> NAVIGATION (COSMIC RADIATION)(KEEPING OF RECORDS) REGULATIONS 2000 (Page 1 &amp; 2)</w:t>
      </w:r>
    </w:p>
    <w:p w:rsidR="00277512" w:rsidRPr="00930329" w:rsidRDefault="00277512" w:rsidP="00C8383C"/>
    <w:p w:rsidR="00834290" w:rsidRPr="00930329" w:rsidRDefault="00834290" w:rsidP="00834290">
      <w:r w:rsidRPr="00930329">
        <w:t>The Secretary of State for the Environment, Transport and the Regions in exercise of the powers conferred by article 67 of the Air Navigation (No. 2) Order 1995(a) and all other powers enabling him in that behalf, hereby makes the following Regulations:</w:t>
      </w:r>
    </w:p>
    <w:p w:rsidR="00834290" w:rsidRPr="00930329" w:rsidRDefault="00834290" w:rsidP="00834290"/>
    <w:p w:rsidR="00834290" w:rsidRPr="00930329" w:rsidRDefault="00834290" w:rsidP="00834290">
      <w:pPr>
        <w:rPr>
          <w:b/>
          <w:bCs/>
        </w:rPr>
      </w:pPr>
      <w:r w:rsidRPr="00930329">
        <w:rPr>
          <w:b/>
          <w:bCs/>
        </w:rPr>
        <w:t>Commencement and citation</w:t>
      </w:r>
    </w:p>
    <w:p w:rsidR="00834290" w:rsidRPr="00930329" w:rsidRDefault="00834290" w:rsidP="00834290">
      <w:pPr>
        <w:rPr>
          <w:bCs/>
        </w:rPr>
      </w:pPr>
    </w:p>
    <w:p w:rsidR="00834290" w:rsidRPr="00930329" w:rsidRDefault="00834290" w:rsidP="00834290">
      <w:r w:rsidRPr="00930329">
        <w:rPr>
          <w:b/>
          <w:bCs/>
        </w:rPr>
        <w:t>1</w:t>
      </w:r>
      <w:r w:rsidRPr="00930329">
        <w:rPr>
          <w:bCs/>
        </w:rPr>
        <w:tab/>
      </w:r>
      <w:r w:rsidRPr="00930329">
        <w:rPr>
          <w:bCs/>
        </w:rPr>
        <w:tab/>
      </w:r>
      <w:r w:rsidRPr="00930329">
        <w:t>(1)</w:t>
      </w:r>
      <w:r w:rsidRPr="00930329">
        <w:tab/>
        <w:t xml:space="preserve">These Regulations may be cited as the Air Navigation (Cosmic Radiation) </w:t>
      </w:r>
      <w:r w:rsidRPr="00930329">
        <w:tab/>
      </w:r>
      <w:r w:rsidRPr="00930329">
        <w:tab/>
      </w:r>
      <w:r w:rsidRPr="00930329">
        <w:tab/>
      </w:r>
      <w:r w:rsidRPr="00930329">
        <w:tab/>
      </w:r>
      <w:r w:rsidRPr="00930329">
        <w:tab/>
        <w:t xml:space="preserve">(Keeping of Records) Regulations 2000 and shall come into force on 15th </w:t>
      </w:r>
      <w:r w:rsidRPr="00930329">
        <w:tab/>
      </w:r>
      <w:r w:rsidRPr="00930329">
        <w:tab/>
      </w:r>
      <w:r w:rsidRPr="00930329">
        <w:tab/>
      </w:r>
      <w:r w:rsidRPr="00930329">
        <w:tab/>
      </w:r>
      <w:r w:rsidRPr="00930329">
        <w:tab/>
        <w:t>June 2000.</w:t>
      </w:r>
    </w:p>
    <w:p w:rsidR="00834290" w:rsidRPr="00930329" w:rsidRDefault="00834290" w:rsidP="00834290"/>
    <w:p w:rsidR="00834290" w:rsidRPr="00930329" w:rsidRDefault="00834290" w:rsidP="00834290">
      <w:r w:rsidRPr="00930329">
        <w:tab/>
      </w:r>
      <w:r w:rsidRPr="00930329">
        <w:tab/>
        <w:t>(2)</w:t>
      </w:r>
      <w:r w:rsidRPr="00930329">
        <w:tab/>
        <w:t xml:space="preserve">In these Regulations ‘the 1995 Order’ means the Air Navigation (No. 2) Order </w:t>
      </w:r>
      <w:r w:rsidRPr="00930329">
        <w:tab/>
      </w:r>
      <w:r w:rsidRPr="00930329">
        <w:tab/>
      </w:r>
      <w:r w:rsidRPr="00930329">
        <w:tab/>
      </w:r>
      <w:r w:rsidRPr="00930329">
        <w:tab/>
        <w:t>1995.</w:t>
      </w:r>
    </w:p>
    <w:p w:rsidR="00834290" w:rsidRPr="00930329" w:rsidRDefault="00834290" w:rsidP="00834290"/>
    <w:p w:rsidR="00834290" w:rsidRPr="00930329" w:rsidRDefault="00834290" w:rsidP="00834290">
      <w:pPr>
        <w:rPr>
          <w:b/>
          <w:bCs/>
        </w:rPr>
      </w:pPr>
      <w:r w:rsidRPr="00930329">
        <w:rPr>
          <w:b/>
          <w:bCs/>
        </w:rPr>
        <w:t>Period and requirements of the record of assessment</w:t>
      </w:r>
    </w:p>
    <w:p w:rsidR="00DE1D45" w:rsidRPr="00930329" w:rsidRDefault="00DE1D45" w:rsidP="00834290">
      <w:pPr>
        <w:rPr>
          <w:b/>
          <w:bCs/>
        </w:rPr>
      </w:pPr>
    </w:p>
    <w:p w:rsidR="00834290" w:rsidRPr="00930329" w:rsidRDefault="00834290" w:rsidP="00834290">
      <w:r w:rsidRPr="00930329">
        <w:rPr>
          <w:b/>
          <w:bCs/>
        </w:rPr>
        <w:t>2</w:t>
      </w:r>
      <w:r w:rsidR="00DE1D45" w:rsidRPr="00930329">
        <w:rPr>
          <w:b/>
          <w:bCs/>
        </w:rPr>
        <w:tab/>
      </w:r>
      <w:r w:rsidR="00DE1D45" w:rsidRPr="00930329">
        <w:rPr>
          <w:b/>
          <w:bCs/>
        </w:rPr>
        <w:tab/>
      </w:r>
      <w:r w:rsidRPr="00930329">
        <w:t>(1)</w:t>
      </w:r>
      <w:r w:rsidR="00DE1D45" w:rsidRPr="00930329">
        <w:tab/>
      </w:r>
      <w:r w:rsidRPr="00930329">
        <w:t xml:space="preserve">The record of the exposure to cosmic radiation of air crew assessed under </w:t>
      </w:r>
      <w:r w:rsidR="00DE1D45" w:rsidRPr="00930329">
        <w:tab/>
      </w:r>
      <w:r w:rsidR="00DE1D45" w:rsidRPr="00930329">
        <w:tab/>
      </w:r>
      <w:r w:rsidR="00DE1D45" w:rsidRPr="00930329">
        <w:tab/>
      </w:r>
      <w:r w:rsidR="00DE1D45" w:rsidRPr="00930329">
        <w:tab/>
      </w:r>
      <w:r w:rsidR="00DE1D45" w:rsidRPr="00930329">
        <w:tab/>
      </w:r>
      <w:r w:rsidRPr="00930329">
        <w:t>article 65A</w:t>
      </w:r>
      <w:r w:rsidR="00DE1D45" w:rsidRPr="00930329">
        <w:t xml:space="preserve"> </w:t>
      </w:r>
      <w:r w:rsidRPr="00930329">
        <w:t xml:space="preserve">of the 1995 Order and required to be kept under article 67(1) of </w:t>
      </w:r>
      <w:r w:rsidR="00DE1D45" w:rsidRPr="00930329">
        <w:tab/>
      </w:r>
      <w:r w:rsidR="00DE1D45" w:rsidRPr="00930329">
        <w:tab/>
      </w:r>
      <w:r w:rsidR="00DE1D45" w:rsidRPr="00930329">
        <w:tab/>
      </w:r>
      <w:r w:rsidR="00DE1D45" w:rsidRPr="00930329">
        <w:tab/>
      </w:r>
      <w:r w:rsidRPr="00930329">
        <w:t>that Order shall meet</w:t>
      </w:r>
      <w:r w:rsidR="00DE1D45" w:rsidRPr="00930329">
        <w:t xml:space="preserve"> </w:t>
      </w:r>
      <w:r w:rsidRPr="00930329">
        <w:t xml:space="preserve">the requirements of this regulation and in addition, as </w:t>
      </w:r>
      <w:r w:rsidR="00DE1D45" w:rsidRPr="00930329">
        <w:tab/>
      </w:r>
      <w:r w:rsidR="00DE1D45" w:rsidRPr="00930329">
        <w:tab/>
      </w:r>
      <w:r w:rsidR="00DE1D45" w:rsidRPr="00930329">
        <w:tab/>
      </w:r>
      <w:r w:rsidR="00DE1D45" w:rsidRPr="00930329">
        <w:tab/>
      </w:r>
      <w:r w:rsidRPr="00930329">
        <w:t>the case may be, the</w:t>
      </w:r>
      <w:r w:rsidR="00DE1D45" w:rsidRPr="00930329">
        <w:t xml:space="preserve"> </w:t>
      </w:r>
      <w:r w:rsidRPr="00930329">
        <w:t xml:space="preserve">requirements of either paragraph (1) or paragraph (2) of </w:t>
      </w:r>
      <w:r w:rsidR="00DE1D45" w:rsidRPr="00930329">
        <w:tab/>
      </w:r>
      <w:r w:rsidR="00DE1D45" w:rsidRPr="00930329">
        <w:tab/>
      </w:r>
      <w:r w:rsidR="00DE1D45" w:rsidRPr="00930329">
        <w:tab/>
      </w:r>
      <w:r w:rsidR="00DE1D45" w:rsidRPr="00930329">
        <w:tab/>
      </w:r>
      <w:r w:rsidRPr="00930329">
        <w:t>regulation 3.</w:t>
      </w:r>
    </w:p>
    <w:p w:rsidR="00DE1D45" w:rsidRPr="00930329" w:rsidRDefault="00DE1D45" w:rsidP="00834290"/>
    <w:p w:rsidR="00834290" w:rsidRPr="00930329" w:rsidRDefault="00DE1D45" w:rsidP="00834290">
      <w:r w:rsidRPr="00930329">
        <w:tab/>
      </w:r>
      <w:r w:rsidRPr="00930329">
        <w:tab/>
      </w:r>
      <w:r w:rsidR="00834290" w:rsidRPr="00930329">
        <w:t>(2)</w:t>
      </w:r>
      <w:r w:rsidRPr="00930329">
        <w:tab/>
      </w:r>
      <w:r w:rsidR="00834290" w:rsidRPr="00930329">
        <w:t>A record kept under article 67(1) of the 1995 Order shall contain details of the</w:t>
      </w:r>
      <w:r w:rsidRPr="00930329">
        <w:t xml:space="preserve"> </w:t>
      </w:r>
      <w:r w:rsidRPr="00930329">
        <w:tab/>
      </w:r>
      <w:r w:rsidRPr="00930329">
        <w:tab/>
      </w:r>
      <w:r w:rsidRPr="00930329">
        <w:tab/>
      </w:r>
      <w:r w:rsidRPr="00930329">
        <w:tab/>
      </w:r>
      <w:r w:rsidR="00834290" w:rsidRPr="00930329">
        <w:t>assessment of the exposure to cosmic radiation for a period of at least twelve</w:t>
      </w:r>
      <w:r w:rsidRPr="00930329">
        <w:t xml:space="preserve"> </w:t>
      </w:r>
      <w:r w:rsidRPr="00930329">
        <w:tab/>
      </w:r>
      <w:r w:rsidRPr="00930329">
        <w:tab/>
      </w:r>
      <w:r w:rsidRPr="00930329">
        <w:tab/>
      </w:r>
      <w:r w:rsidRPr="00930329">
        <w:tab/>
      </w:r>
      <w:r w:rsidR="00834290" w:rsidRPr="00930329">
        <w:t>months, but not details of exposure before the coming into force of these</w:t>
      </w:r>
      <w:r w:rsidRPr="00930329">
        <w:t xml:space="preserve"> </w:t>
      </w:r>
      <w:r w:rsidRPr="00930329">
        <w:tab/>
      </w:r>
      <w:r w:rsidRPr="00930329">
        <w:tab/>
      </w:r>
      <w:r w:rsidRPr="00930329">
        <w:tab/>
      </w:r>
      <w:r w:rsidRPr="00930329">
        <w:tab/>
      </w:r>
      <w:r w:rsidRPr="00930329">
        <w:tab/>
      </w:r>
      <w:r w:rsidR="00834290" w:rsidRPr="00930329">
        <w:t>Regulations.</w:t>
      </w:r>
    </w:p>
    <w:p w:rsidR="00DE1D45" w:rsidRPr="00930329" w:rsidRDefault="00DE1D45" w:rsidP="00834290"/>
    <w:p w:rsidR="00834290" w:rsidRPr="00930329" w:rsidRDefault="00DE1D45" w:rsidP="00834290">
      <w:r w:rsidRPr="00930329">
        <w:tab/>
      </w:r>
      <w:r w:rsidRPr="00930329">
        <w:tab/>
      </w:r>
      <w:r w:rsidR="00834290" w:rsidRPr="00930329">
        <w:t>(3)</w:t>
      </w:r>
      <w:r w:rsidRPr="00930329">
        <w:tab/>
      </w:r>
      <w:r w:rsidR="00834290" w:rsidRPr="00930329">
        <w:t xml:space="preserve">A record kept under article 67(1) of the 1995 Order shall be available for </w:t>
      </w:r>
      <w:r w:rsidRPr="00930329">
        <w:tab/>
      </w:r>
      <w:r w:rsidRPr="00930329">
        <w:tab/>
      </w:r>
      <w:r w:rsidRPr="00930329">
        <w:tab/>
      </w:r>
      <w:r w:rsidRPr="00930329">
        <w:tab/>
      </w:r>
      <w:r w:rsidRPr="00930329">
        <w:tab/>
      </w:r>
      <w:r w:rsidR="00834290" w:rsidRPr="00930329">
        <w:t>production as</w:t>
      </w:r>
      <w:r w:rsidRPr="00930329">
        <w:t xml:space="preserve"> </w:t>
      </w:r>
      <w:r w:rsidR="00834290" w:rsidRPr="00930329">
        <w:t xml:space="preserve">a paper record for a period of two years from the date each </w:t>
      </w:r>
      <w:r w:rsidRPr="00930329">
        <w:tab/>
      </w:r>
      <w:r w:rsidRPr="00930329">
        <w:tab/>
      </w:r>
      <w:r w:rsidRPr="00930329">
        <w:tab/>
      </w:r>
      <w:r w:rsidRPr="00930329">
        <w:tab/>
      </w:r>
      <w:r w:rsidRPr="00930329">
        <w:tab/>
      </w:r>
      <w:r w:rsidR="00834290" w:rsidRPr="00930329">
        <w:t>assessment was made,</w:t>
      </w:r>
      <w:r w:rsidRPr="00930329">
        <w:t xml:space="preserve"> </w:t>
      </w:r>
      <w:r w:rsidR="00834290" w:rsidRPr="00930329">
        <w:t xml:space="preserve">except that where the assessment shows that an </w:t>
      </w:r>
      <w:r w:rsidRPr="00930329">
        <w:tab/>
      </w:r>
      <w:r w:rsidRPr="00930329">
        <w:tab/>
      </w:r>
      <w:r w:rsidRPr="00930329">
        <w:tab/>
      </w:r>
      <w:r w:rsidRPr="00930329">
        <w:tab/>
      </w:r>
      <w:r w:rsidRPr="00930329">
        <w:tab/>
      </w:r>
      <w:r w:rsidR="00834290" w:rsidRPr="00930329">
        <w:t>individual is liable to cosmic</w:t>
      </w:r>
      <w:r w:rsidRPr="00930329">
        <w:t xml:space="preserve"> </w:t>
      </w:r>
      <w:r w:rsidR="00834290" w:rsidRPr="00930329">
        <w:t xml:space="preserve">radiation exposure in excess of 6 milliSieverts </w:t>
      </w:r>
      <w:r w:rsidRPr="00930329">
        <w:tab/>
      </w:r>
      <w:r w:rsidRPr="00930329">
        <w:tab/>
      </w:r>
      <w:r w:rsidRPr="00930329">
        <w:tab/>
      </w:r>
      <w:r w:rsidRPr="00930329">
        <w:tab/>
      </w:r>
      <w:r w:rsidRPr="00930329">
        <w:tab/>
      </w:r>
      <w:r w:rsidR="00834290" w:rsidRPr="00930329">
        <w:t>per year the record shall be available as</w:t>
      </w:r>
      <w:r w:rsidRPr="00930329">
        <w:t xml:space="preserve"> </w:t>
      </w:r>
      <w:r w:rsidR="00834290" w:rsidRPr="00930329">
        <w:t xml:space="preserve">a paper record until whichever is the </w:t>
      </w:r>
      <w:r w:rsidRPr="00930329">
        <w:tab/>
      </w:r>
      <w:r w:rsidRPr="00930329">
        <w:tab/>
      </w:r>
      <w:r w:rsidRPr="00930329">
        <w:tab/>
      </w:r>
      <w:r w:rsidRPr="00930329">
        <w:tab/>
      </w:r>
      <w:r w:rsidR="00834290" w:rsidRPr="00930329">
        <w:t>later of either -</w:t>
      </w:r>
    </w:p>
    <w:p w:rsidR="00DE1D45" w:rsidRPr="00930329" w:rsidRDefault="00DE1D45" w:rsidP="00834290"/>
    <w:p w:rsidR="00834290" w:rsidRPr="00930329" w:rsidRDefault="00DE1D45" w:rsidP="00834290">
      <w:r w:rsidRPr="00930329">
        <w:tab/>
      </w:r>
      <w:r w:rsidRPr="00930329">
        <w:tab/>
      </w:r>
      <w:r w:rsidRPr="00930329">
        <w:tab/>
      </w:r>
      <w:r w:rsidRPr="00930329">
        <w:tab/>
      </w:r>
      <w:r w:rsidR="00834290" w:rsidRPr="00930329">
        <w:t>(a)</w:t>
      </w:r>
      <w:r w:rsidRPr="00930329">
        <w:tab/>
      </w:r>
      <w:r w:rsidR="00834290" w:rsidRPr="00930329">
        <w:t xml:space="preserve">the 75th anniversary of his birth, whether or not he has survived to that </w:t>
      </w:r>
      <w:r w:rsidRPr="00930329">
        <w:tab/>
      </w:r>
      <w:r w:rsidRPr="00930329">
        <w:tab/>
      </w:r>
      <w:r w:rsidRPr="00930329">
        <w:tab/>
      </w:r>
      <w:r w:rsidRPr="00930329">
        <w:tab/>
      </w:r>
      <w:r w:rsidRPr="00930329">
        <w:tab/>
      </w:r>
      <w:r w:rsidRPr="00930329">
        <w:tab/>
      </w:r>
      <w:r w:rsidR="00834290" w:rsidRPr="00930329">
        <w:t>date, or</w:t>
      </w:r>
    </w:p>
    <w:p w:rsidR="00DE1D45" w:rsidRPr="00930329" w:rsidRDefault="00DE1D45" w:rsidP="00834290"/>
    <w:p w:rsidR="00834290" w:rsidRPr="00930329" w:rsidRDefault="00DE1D45" w:rsidP="00834290">
      <w:r w:rsidRPr="00930329">
        <w:tab/>
      </w:r>
      <w:r w:rsidRPr="00930329">
        <w:tab/>
      </w:r>
      <w:r w:rsidRPr="00930329">
        <w:tab/>
      </w:r>
      <w:r w:rsidRPr="00930329">
        <w:tab/>
      </w:r>
      <w:r w:rsidR="00834290" w:rsidRPr="00930329">
        <w:t>(b)</w:t>
      </w:r>
      <w:r w:rsidRPr="00930329">
        <w:tab/>
      </w:r>
      <w:r w:rsidR="00834290" w:rsidRPr="00930329">
        <w:t xml:space="preserve">the 30th anniversary of the termination of his work which involved </w:t>
      </w:r>
      <w:r w:rsidRPr="00930329">
        <w:tab/>
      </w:r>
      <w:r w:rsidRPr="00930329">
        <w:tab/>
      </w:r>
      <w:r w:rsidRPr="00930329">
        <w:tab/>
      </w:r>
      <w:r w:rsidRPr="00930329">
        <w:tab/>
      </w:r>
      <w:r w:rsidRPr="00930329">
        <w:tab/>
      </w:r>
      <w:r w:rsidRPr="00930329">
        <w:tab/>
      </w:r>
      <w:r w:rsidRPr="00930329">
        <w:tab/>
      </w:r>
      <w:r w:rsidRPr="00930329">
        <w:tab/>
      </w:r>
      <w:r w:rsidR="00834290" w:rsidRPr="00930329">
        <w:t>exposure to</w:t>
      </w:r>
      <w:r w:rsidRPr="00930329">
        <w:t xml:space="preserve"> </w:t>
      </w:r>
      <w:r w:rsidR="00834290" w:rsidRPr="00930329">
        <w:t>cosmic radiation.</w:t>
      </w:r>
    </w:p>
    <w:p w:rsidR="00DE1D45" w:rsidRPr="00930329" w:rsidRDefault="00DE1D45" w:rsidP="00834290"/>
    <w:p w:rsidR="00834290" w:rsidRPr="00930329" w:rsidRDefault="00834290" w:rsidP="00834290">
      <w:r w:rsidRPr="00930329">
        <w:rPr>
          <w:b/>
          <w:bCs/>
        </w:rPr>
        <w:t>3</w:t>
      </w:r>
      <w:r w:rsidR="00DE1D45" w:rsidRPr="00930329">
        <w:rPr>
          <w:b/>
          <w:bCs/>
        </w:rPr>
        <w:tab/>
      </w:r>
      <w:r w:rsidR="00DE1D45" w:rsidRPr="00930329">
        <w:rPr>
          <w:b/>
          <w:bCs/>
        </w:rPr>
        <w:tab/>
      </w:r>
      <w:r w:rsidRPr="00930329">
        <w:t>(1)</w:t>
      </w:r>
      <w:r w:rsidR="00DE1D45" w:rsidRPr="00930329">
        <w:tab/>
      </w:r>
      <w:r w:rsidRPr="00930329">
        <w:t xml:space="preserve">When an undertaking separately assesses the exposure to cosmic radiation </w:t>
      </w:r>
      <w:r w:rsidR="00DE1D45" w:rsidRPr="00930329">
        <w:tab/>
      </w:r>
      <w:r w:rsidR="00DE1D45" w:rsidRPr="00930329">
        <w:tab/>
      </w:r>
      <w:r w:rsidR="00DE1D45" w:rsidRPr="00930329">
        <w:tab/>
      </w:r>
      <w:r w:rsidR="00DE1D45" w:rsidRPr="00930329">
        <w:tab/>
      </w:r>
      <w:r w:rsidRPr="00930329">
        <w:t>of the</w:t>
      </w:r>
      <w:r w:rsidR="00DE1D45" w:rsidRPr="00930329">
        <w:t xml:space="preserve"> </w:t>
      </w:r>
      <w:r w:rsidRPr="00930329">
        <w:t xml:space="preserve">individual members of the air crew, the undertaking shall keep a record </w:t>
      </w:r>
      <w:r w:rsidR="00DE1D45" w:rsidRPr="00930329">
        <w:lastRenderedPageBreak/>
        <w:tab/>
      </w:r>
      <w:r w:rsidR="00DE1D45" w:rsidRPr="00930329">
        <w:tab/>
      </w:r>
      <w:r w:rsidR="00DE1D45" w:rsidRPr="00930329">
        <w:tab/>
      </w:r>
      <w:r w:rsidR="00DE1D45" w:rsidRPr="00930329">
        <w:tab/>
      </w:r>
      <w:r w:rsidRPr="00930329">
        <w:t>of the</w:t>
      </w:r>
      <w:r w:rsidR="00DE1D45" w:rsidRPr="00930329">
        <w:t xml:space="preserve"> </w:t>
      </w:r>
      <w:r w:rsidRPr="00930329">
        <w:t xml:space="preserve">exposure to cosmic radiation for each member of air crew assessed </w:t>
      </w:r>
      <w:r w:rsidR="00DE1D45" w:rsidRPr="00930329">
        <w:tab/>
      </w:r>
      <w:r w:rsidR="00DE1D45" w:rsidRPr="00930329">
        <w:tab/>
      </w:r>
      <w:r w:rsidR="00DE1D45" w:rsidRPr="00930329">
        <w:tab/>
      </w:r>
      <w:r w:rsidR="00DE1D45" w:rsidRPr="00930329">
        <w:tab/>
      </w:r>
      <w:r w:rsidR="00DE1D45" w:rsidRPr="00930329">
        <w:tab/>
      </w:r>
      <w:r w:rsidRPr="00930329">
        <w:t>under article 65A</w:t>
      </w:r>
      <w:r w:rsidR="00DE1D45" w:rsidRPr="00930329">
        <w:t xml:space="preserve"> </w:t>
      </w:r>
      <w:r w:rsidRPr="00930329">
        <w:t xml:space="preserve">of the 1995 Order, which record shall include </w:t>
      </w:r>
      <w:r w:rsidR="00DE1D45" w:rsidRPr="00930329">
        <w:t>–</w:t>
      </w:r>
    </w:p>
    <w:p w:rsidR="00DE1D45" w:rsidRPr="00930329" w:rsidRDefault="00DE1D45" w:rsidP="00834290"/>
    <w:p w:rsidR="00834290" w:rsidRPr="00930329" w:rsidRDefault="00DE1D45" w:rsidP="00834290">
      <w:r w:rsidRPr="00930329">
        <w:tab/>
      </w:r>
      <w:r w:rsidRPr="00930329">
        <w:tab/>
      </w:r>
      <w:r w:rsidRPr="00930329">
        <w:tab/>
      </w:r>
      <w:r w:rsidRPr="00930329">
        <w:tab/>
      </w:r>
      <w:r w:rsidR="00834290" w:rsidRPr="00930329">
        <w:t>(a)</w:t>
      </w:r>
      <w:r w:rsidRPr="00930329">
        <w:tab/>
      </w:r>
      <w:r w:rsidR="00834290" w:rsidRPr="00930329">
        <w:t>the name and national insurance number of the member of the air crew;</w:t>
      </w:r>
    </w:p>
    <w:p w:rsidR="00DE1D45" w:rsidRPr="00930329" w:rsidRDefault="00DE1D45" w:rsidP="00834290"/>
    <w:p w:rsidR="00834290" w:rsidRPr="00930329" w:rsidRDefault="00DE1D45" w:rsidP="00834290">
      <w:r w:rsidRPr="00930329">
        <w:tab/>
      </w:r>
      <w:r w:rsidRPr="00930329">
        <w:tab/>
      </w:r>
      <w:r w:rsidRPr="00930329">
        <w:tab/>
      </w:r>
      <w:r w:rsidRPr="00930329">
        <w:tab/>
      </w:r>
      <w:r w:rsidR="00834290" w:rsidRPr="00930329">
        <w:t>(b)</w:t>
      </w:r>
      <w:r w:rsidRPr="00930329">
        <w:tab/>
      </w:r>
      <w:r w:rsidR="00834290" w:rsidRPr="00930329">
        <w:t xml:space="preserve">the detail of each assessment of exposure expressed in milliSieverts </w:t>
      </w:r>
      <w:r w:rsidRPr="00930329">
        <w:tab/>
      </w:r>
      <w:r w:rsidRPr="00930329">
        <w:tab/>
      </w:r>
      <w:r w:rsidRPr="00930329">
        <w:tab/>
      </w:r>
      <w:r w:rsidRPr="00930329">
        <w:tab/>
      </w:r>
      <w:r w:rsidRPr="00930329">
        <w:tab/>
      </w:r>
      <w:r w:rsidRPr="00930329">
        <w:tab/>
      </w:r>
      <w:r w:rsidRPr="00930329">
        <w:tab/>
      </w:r>
      <w:r w:rsidR="00834290" w:rsidRPr="00930329">
        <w:t>per year;</w:t>
      </w:r>
      <w:r w:rsidRPr="00930329">
        <w:t xml:space="preserve"> </w:t>
      </w:r>
      <w:r w:rsidR="00834290" w:rsidRPr="00930329">
        <w:t>and</w:t>
      </w:r>
    </w:p>
    <w:p w:rsidR="00DE1D45" w:rsidRPr="00930329" w:rsidRDefault="00DE1D45" w:rsidP="00834290"/>
    <w:p w:rsidR="00834290" w:rsidRPr="00930329" w:rsidRDefault="00DE1D45" w:rsidP="00834290">
      <w:r w:rsidRPr="00930329">
        <w:tab/>
      </w:r>
      <w:r w:rsidRPr="00930329">
        <w:tab/>
      </w:r>
      <w:r w:rsidRPr="00930329">
        <w:tab/>
      </w:r>
      <w:r w:rsidRPr="00930329">
        <w:tab/>
      </w:r>
      <w:r w:rsidR="00834290" w:rsidRPr="00930329">
        <w:t>(c)</w:t>
      </w:r>
      <w:r w:rsidRPr="00930329">
        <w:tab/>
      </w:r>
      <w:r w:rsidRPr="00930329">
        <w:tab/>
      </w:r>
      <w:r w:rsidR="00834290" w:rsidRPr="00930329">
        <w:t>the date of the assessment.</w:t>
      </w:r>
    </w:p>
    <w:p w:rsidR="00DE1D45" w:rsidRPr="00930329" w:rsidRDefault="00DE1D45" w:rsidP="00834290"/>
    <w:p w:rsidR="00DE1D45" w:rsidRPr="00930329" w:rsidRDefault="00DE1D45" w:rsidP="00DE1D45">
      <w:r w:rsidRPr="00930329">
        <w:tab/>
      </w:r>
      <w:r w:rsidRPr="00930329">
        <w:tab/>
      </w:r>
      <w:r w:rsidR="00834290" w:rsidRPr="00930329">
        <w:t>(2)</w:t>
      </w:r>
      <w:r w:rsidRPr="00930329">
        <w:tab/>
      </w:r>
      <w:r w:rsidR="00834290" w:rsidRPr="00930329">
        <w:t xml:space="preserve">When an undertaking does not separately assess the exposure to cosmic </w:t>
      </w:r>
      <w:r w:rsidRPr="00930329">
        <w:tab/>
      </w:r>
      <w:r w:rsidRPr="00930329">
        <w:tab/>
      </w:r>
      <w:r w:rsidRPr="00930329">
        <w:tab/>
      </w:r>
      <w:r w:rsidRPr="00930329">
        <w:tab/>
      </w:r>
      <w:r w:rsidRPr="00930329">
        <w:tab/>
      </w:r>
      <w:r w:rsidR="00834290" w:rsidRPr="00930329">
        <w:t>radiation of</w:t>
      </w:r>
      <w:r w:rsidRPr="00930329">
        <w:t xml:space="preserve"> </w:t>
      </w:r>
      <w:r w:rsidR="00834290" w:rsidRPr="00930329">
        <w:t xml:space="preserve">the individual members of the air crew, but instead assesses the </w:t>
      </w:r>
      <w:r w:rsidRPr="00930329">
        <w:tab/>
      </w:r>
      <w:r w:rsidRPr="00930329">
        <w:tab/>
      </w:r>
      <w:r w:rsidRPr="00930329">
        <w:tab/>
      </w:r>
      <w:r w:rsidRPr="00930329">
        <w:tab/>
      </w:r>
      <w:r w:rsidR="00834290" w:rsidRPr="00930329">
        <w:t>exposure to cosmic</w:t>
      </w:r>
      <w:r w:rsidRPr="00930329">
        <w:t xml:space="preserve"> </w:t>
      </w:r>
      <w:r w:rsidR="00834290" w:rsidRPr="00930329">
        <w:t xml:space="preserve">radiation of groups of air crew members the undertaking </w:t>
      </w:r>
      <w:r w:rsidRPr="00930329">
        <w:tab/>
      </w:r>
      <w:r w:rsidRPr="00930329">
        <w:tab/>
      </w:r>
      <w:r w:rsidRPr="00930329">
        <w:tab/>
      </w:r>
      <w:r w:rsidRPr="00930329">
        <w:tab/>
      </w:r>
      <w:r w:rsidR="00834290" w:rsidRPr="00930329">
        <w:t>shall keep a single record for</w:t>
      </w:r>
      <w:r w:rsidRPr="00930329">
        <w:t xml:space="preserve"> all the air crew assessed under article 65A of </w:t>
      </w:r>
      <w:r w:rsidRPr="00930329">
        <w:tab/>
      </w:r>
      <w:r w:rsidRPr="00930329">
        <w:tab/>
      </w:r>
      <w:r w:rsidRPr="00930329">
        <w:tab/>
      </w:r>
      <w:r w:rsidRPr="00930329">
        <w:tab/>
        <w:t>the 1995 Order, which record shall state –</w:t>
      </w:r>
    </w:p>
    <w:p w:rsidR="00DE1D45" w:rsidRPr="00930329" w:rsidRDefault="00DE1D45" w:rsidP="00DE1D45"/>
    <w:p w:rsidR="00DE1D45" w:rsidRPr="00930329" w:rsidRDefault="00DE1D45" w:rsidP="00DE1D45">
      <w:r w:rsidRPr="00930329">
        <w:tab/>
      </w:r>
      <w:r w:rsidRPr="00930329">
        <w:tab/>
      </w:r>
      <w:r w:rsidRPr="00930329">
        <w:tab/>
      </w:r>
      <w:r w:rsidRPr="00930329">
        <w:tab/>
        <w:t>(a)</w:t>
      </w:r>
      <w:r w:rsidRPr="00930329">
        <w:tab/>
        <w:t xml:space="preserve">the names and national insurance numbers of all air crew covered by </w:t>
      </w:r>
      <w:r w:rsidRPr="00930329">
        <w:tab/>
      </w:r>
      <w:r w:rsidRPr="00930329">
        <w:tab/>
      </w:r>
      <w:r w:rsidRPr="00930329">
        <w:tab/>
      </w:r>
      <w:r w:rsidRPr="00930329">
        <w:tab/>
      </w:r>
      <w:r w:rsidRPr="00930329">
        <w:tab/>
      </w:r>
      <w:r w:rsidRPr="00930329">
        <w:tab/>
        <w:t>the assessment;</w:t>
      </w:r>
    </w:p>
    <w:p w:rsidR="00DE1D45" w:rsidRPr="00930329" w:rsidRDefault="00DE1D45" w:rsidP="00DE1D45"/>
    <w:p w:rsidR="00DE1D45" w:rsidRPr="00930329" w:rsidRDefault="00DE1D45" w:rsidP="00DE1D45">
      <w:r w:rsidRPr="00930329">
        <w:tab/>
      </w:r>
      <w:r w:rsidRPr="00930329">
        <w:tab/>
      </w:r>
      <w:r w:rsidRPr="00930329">
        <w:tab/>
      </w:r>
      <w:r w:rsidRPr="00930329">
        <w:tab/>
        <w:t>(b)</w:t>
      </w:r>
      <w:r w:rsidRPr="00930329">
        <w:tab/>
        <w:t xml:space="preserve">the maximum dose of cosmic radiation expressed in milliSieverts per </w:t>
      </w:r>
      <w:r w:rsidRPr="00930329">
        <w:tab/>
      </w:r>
      <w:r w:rsidRPr="00930329">
        <w:tab/>
      </w:r>
      <w:r w:rsidRPr="00930329">
        <w:tab/>
      </w:r>
      <w:r w:rsidRPr="00930329">
        <w:tab/>
      </w:r>
      <w:r w:rsidRPr="00930329">
        <w:tab/>
      </w:r>
      <w:r w:rsidRPr="00930329">
        <w:tab/>
      </w:r>
      <w:r w:rsidRPr="00930329">
        <w:tab/>
        <w:t>year to which those air crew are liable to be exposed;</w:t>
      </w:r>
    </w:p>
    <w:p w:rsidR="00DE1D45" w:rsidRPr="00930329" w:rsidRDefault="00DE1D45" w:rsidP="00DE1D45"/>
    <w:p w:rsidR="00DE1D45" w:rsidRPr="00930329" w:rsidRDefault="00DE1D45" w:rsidP="00DE1D45">
      <w:r w:rsidRPr="00930329">
        <w:tab/>
      </w:r>
      <w:r w:rsidRPr="00930329">
        <w:tab/>
      </w:r>
      <w:r w:rsidRPr="00930329">
        <w:tab/>
      </w:r>
      <w:r w:rsidRPr="00930329">
        <w:tab/>
        <w:t>(c)</w:t>
      </w:r>
      <w:r w:rsidRPr="00930329">
        <w:tab/>
      </w:r>
      <w:r w:rsidRPr="00930329">
        <w:tab/>
        <w:t>how the dose in paragraph (b) is calculated; and</w:t>
      </w:r>
    </w:p>
    <w:p w:rsidR="00DE1D45" w:rsidRPr="00930329" w:rsidRDefault="00DE1D45" w:rsidP="00DE1D45"/>
    <w:p w:rsidR="00834290" w:rsidRPr="00930329" w:rsidRDefault="00DE1D45" w:rsidP="00DE1D45">
      <w:r w:rsidRPr="00930329">
        <w:tab/>
      </w:r>
      <w:r w:rsidRPr="00930329">
        <w:tab/>
      </w:r>
      <w:r w:rsidRPr="00930329">
        <w:tab/>
      </w:r>
      <w:r w:rsidRPr="00930329">
        <w:tab/>
        <w:t>(d)</w:t>
      </w:r>
      <w:r w:rsidRPr="00930329">
        <w:tab/>
        <w:t>the period for which the assessment is valid.</w:t>
      </w:r>
    </w:p>
    <w:p w:rsidR="00DB04DC" w:rsidRPr="00930329" w:rsidRDefault="00DB04DC" w:rsidP="00C8383C"/>
    <w:p w:rsidR="00DE1D45" w:rsidRPr="00930329" w:rsidRDefault="00095D9A" w:rsidP="00095D9A">
      <w:pPr>
        <w:pStyle w:val="Heading2"/>
        <w:rPr>
          <w:i w:val="0"/>
          <w:iCs w:val="0"/>
          <w:sz w:val="24"/>
        </w:rPr>
      </w:pPr>
      <w:bookmarkStart w:id="83" w:name="_Toc256965106"/>
      <w:r w:rsidRPr="00930329">
        <w:rPr>
          <w:i w:val="0"/>
          <w:iCs w:val="0"/>
          <w:sz w:val="24"/>
        </w:rPr>
        <w:t>1</w:t>
      </w:r>
      <w:r w:rsidR="00A8621B">
        <w:rPr>
          <w:i w:val="0"/>
          <w:iCs w:val="0"/>
          <w:sz w:val="24"/>
        </w:rPr>
        <w:t>1</w:t>
      </w:r>
      <w:r w:rsidRPr="00930329">
        <w:rPr>
          <w:i w:val="0"/>
          <w:iCs w:val="0"/>
          <w:sz w:val="24"/>
        </w:rPr>
        <w:t>.1.4</w:t>
      </w:r>
      <w:r w:rsidRPr="00930329">
        <w:rPr>
          <w:i w:val="0"/>
          <w:iCs w:val="0"/>
          <w:sz w:val="24"/>
        </w:rPr>
        <w:tab/>
        <w:t>Other International Legislation</w:t>
      </w:r>
      <w:bookmarkEnd w:id="83"/>
    </w:p>
    <w:p w:rsidR="00095D9A" w:rsidRPr="00930329" w:rsidRDefault="00095D9A" w:rsidP="00095D9A"/>
    <w:p w:rsidR="00095D9A" w:rsidRPr="00930329" w:rsidRDefault="00095D9A" w:rsidP="00095D9A">
      <w:r w:rsidRPr="00930329">
        <w:t>Additional legislation material needs to be sourced from all the international carriers……….</w:t>
      </w:r>
    </w:p>
    <w:p w:rsidR="00095D9A" w:rsidRPr="00930329" w:rsidRDefault="00095D9A" w:rsidP="00C8383C"/>
    <w:p w:rsidR="00C8383C" w:rsidRPr="00930329" w:rsidRDefault="00C8383C" w:rsidP="009A56B4">
      <w:pPr>
        <w:pStyle w:val="Heading2"/>
        <w:rPr>
          <w:i w:val="0"/>
          <w:iCs w:val="0"/>
        </w:rPr>
      </w:pPr>
      <w:bookmarkStart w:id="84" w:name="_Toc256965107"/>
      <w:r w:rsidRPr="00930329">
        <w:rPr>
          <w:i w:val="0"/>
          <w:iCs w:val="0"/>
        </w:rPr>
        <w:t>1</w:t>
      </w:r>
      <w:r w:rsidR="00A8621B">
        <w:rPr>
          <w:i w:val="0"/>
          <w:iCs w:val="0"/>
        </w:rPr>
        <w:t>1</w:t>
      </w:r>
      <w:r w:rsidRPr="00930329">
        <w:rPr>
          <w:i w:val="0"/>
          <w:iCs w:val="0"/>
        </w:rPr>
        <w:t>.2</w:t>
      </w:r>
      <w:r w:rsidRPr="00930329">
        <w:rPr>
          <w:i w:val="0"/>
          <w:iCs w:val="0"/>
        </w:rPr>
        <w:tab/>
      </w:r>
      <w:r w:rsidR="00DE1D45" w:rsidRPr="00930329">
        <w:rPr>
          <w:i w:val="0"/>
          <w:iCs w:val="0"/>
        </w:rPr>
        <w:tab/>
        <w:t>G</w:t>
      </w:r>
      <w:r w:rsidRPr="00930329">
        <w:rPr>
          <w:i w:val="0"/>
          <w:iCs w:val="0"/>
        </w:rPr>
        <w:t>uidance Material</w:t>
      </w:r>
      <w:bookmarkEnd w:id="84"/>
    </w:p>
    <w:p w:rsidR="0087476D" w:rsidRPr="00930329" w:rsidRDefault="00C8383C" w:rsidP="00095D9A">
      <w:pPr>
        <w:pStyle w:val="Heading2"/>
        <w:rPr>
          <w:i w:val="0"/>
          <w:iCs w:val="0"/>
          <w:sz w:val="24"/>
        </w:rPr>
      </w:pPr>
      <w:bookmarkStart w:id="85" w:name="_Toc256965108"/>
      <w:r w:rsidRPr="00930329">
        <w:rPr>
          <w:i w:val="0"/>
          <w:iCs w:val="0"/>
          <w:sz w:val="24"/>
        </w:rPr>
        <w:t>1</w:t>
      </w:r>
      <w:r w:rsidR="00A8621B">
        <w:rPr>
          <w:i w:val="0"/>
          <w:iCs w:val="0"/>
          <w:sz w:val="24"/>
        </w:rPr>
        <w:t>1</w:t>
      </w:r>
      <w:r w:rsidRPr="00930329">
        <w:rPr>
          <w:i w:val="0"/>
          <w:iCs w:val="0"/>
          <w:sz w:val="24"/>
        </w:rPr>
        <w:t>.2.1</w:t>
      </w:r>
      <w:r w:rsidR="009A56B4" w:rsidRPr="00930329">
        <w:rPr>
          <w:i w:val="0"/>
          <w:iCs w:val="0"/>
          <w:sz w:val="24"/>
        </w:rPr>
        <w:tab/>
      </w:r>
      <w:r w:rsidR="009A56B4" w:rsidRPr="00930329">
        <w:rPr>
          <w:i w:val="0"/>
          <w:iCs w:val="0"/>
          <w:sz w:val="24"/>
        </w:rPr>
        <w:tab/>
      </w:r>
      <w:r w:rsidR="00306064" w:rsidRPr="00930329">
        <w:rPr>
          <w:i w:val="0"/>
          <w:iCs w:val="0"/>
          <w:sz w:val="24"/>
        </w:rPr>
        <w:t xml:space="preserve">FAA </w:t>
      </w:r>
      <w:r w:rsidR="009A56B4" w:rsidRPr="00930329">
        <w:rPr>
          <w:i w:val="0"/>
          <w:iCs w:val="0"/>
          <w:sz w:val="24"/>
        </w:rPr>
        <w:t>Civil Aerospace Medical</w:t>
      </w:r>
      <w:r w:rsidR="00095D9A" w:rsidRPr="00930329">
        <w:rPr>
          <w:i w:val="0"/>
          <w:iCs w:val="0"/>
          <w:sz w:val="24"/>
        </w:rPr>
        <w:t xml:space="preserve"> </w:t>
      </w:r>
      <w:r w:rsidRPr="00930329">
        <w:rPr>
          <w:i w:val="0"/>
          <w:iCs w:val="0"/>
          <w:sz w:val="24"/>
        </w:rPr>
        <w:t>Institute</w:t>
      </w:r>
      <w:r w:rsidR="00095D9A" w:rsidRPr="00930329">
        <w:rPr>
          <w:i w:val="0"/>
          <w:iCs w:val="0"/>
          <w:sz w:val="24"/>
        </w:rPr>
        <w:t>,</w:t>
      </w:r>
      <w:r w:rsidRPr="00930329">
        <w:rPr>
          <w:i w:val="0"/>
          <w:iCs w:val="0"/>
          <w:sz w:val="24"/>
        </w:rPr>
        <w:t xml:space="preserve"> </w:t>
      </w:r>
      <w:r w:rsidR="00306064" w:rsidRPr="00930329">
        <w:rPr>
          <w:i w:val="0"/>
          <w:iCs w:val="0"/>
          <w:sz w:val="24"/>
        </w:rPr>
        <w:t>Advisory Circular</w:t>
      </w:r>
      <w:r w:rsidR="00CA0F9F" w:rsidRPr="00930329">
        <w:rPr>
          <w:i w:val="0"/>
          <w:iCs w:val="0"/>
          <w:sz w:val="24"/>
        </w:rPr>
        <w:t xml:space="preserve"> AC 120-61A</w:t>
      </w:r>
      <w:bookmarkEnd w:id="85"/>
    </w:p>
    <w:p w:rsidR="00CA0F9F" w:rsidRPr="00930329" w:rsidRDefault="00CA0F9F" w:rsidP="00CA0F9F"/>
    <w:p w:rsidR="00C8383C" w:rsidRPr="00930329" w:rsidRDefault="00C8383C" w:rsidP="00CA0F9F">
      <w:r w:rsidRPr="00930329">
        <w:t>Information provided by the FAA’s Civil Aerospace Medical Institute (CAMI) on cosmic radiation</w:t>
      </w:r>
      <w:r w:rsidR="00E77027" w:rsidRPr="00930329">
        <w:t>, including the CARI-6 computer program that calculates galactic cosmic radiation,</w:t>
      </w:r>
      <w:r w:rsidRPr="00930329">
        <w:t xml:space="preserve"> can be found using the following links:</w:t>
      </w:r>
    </w:p>
    <w:p w:rsidR="00C8383C" w:rsidRPr="00930329" w:rsidRDefault="00C8383C" w:rsidP="00CA0F9F"/>
    <w:p w:rsidR="00C8383C" w:rsidRPr="00930329" w:rsidRDefault="00C8383C" w:rsidP="00CA0F9F">
      <w:r w:rsidRPr="00930329">
        <w:t>1.</w:t>
      </w:r>
      <w:r w:rsidRPr="00930329">
        <w:tab/>
        <w:t xml:space="preserve">CAMI Radiobiology Research Team website </w:t>
      </w:r>
      <w:hyperlink r:id="rId19" w:history="1">
        <w:r w:rsidRPr="00930329">
          <w:rPr>
            <w:rStyle w:val="Hyperlink"/>
          </w:rPr>
          <w:t>http://www.faa.gov/education_research/research/med_humanfacs/aeromedical/radiobiology/</w:t>
        </w:r>
      </w:hyperlink>
      <w:r w:rsidRPr="00930329">
        <w:t xml:space="preserve"> </w:t>
      </w:r>
    </w:p>
    <w:p w:rsidR="00CA0F9F" w:rsidRPr="00930329" w:rsidRDefault="00CA0F9F" w:rsidP="00CA0F9F"/>
    <w:p w:rsidR="00CA0F9F" w:rsidRPr="00930329" w:rsidRDefault="00C8383C" w:rsidP="00CA0F9F">
      <w:r w:rsidRPr="00930329">
        <w:t xml:space="preserve">2. The latest FAA Advisory </w:t>
      </w:r>
      <w:r w:rsidR="00E77027" w:rsidRPr="00930329">
        <w:t>Circular</w:t>
      </w:r>
    </w:p>
    <w:p w:rsidR="00CA0F9F" w:rsidRPr="00930329" w:rsidRDefault="00797656" w:rsidP="00CA0F9F">
      <w:hyperlink r:id="rId20" w:history="1">
        <w:r w:rsidR="00CA0F9F" w:rsidRPr="00930329">
          <w:rPr>
            <w:rStyle w:val="Hyperlink"/>
          </w:rPr>
          <w:t>http://rgl.faa.gov/REGULATORY_AND_GUIDANCE_LIBRARY/RGADVISORYCIRCULAR.NSF/0/0e9f4e29ad41d6ce862571a7005a8288/$FILE/AC%20120-61A.pdf</w:t>
        </w:r>
      </w:hyperlink>
      <w:r w:rsidR="00CA0F9F" w:rsidRPr="00930329">
        <w:t xml:space="preserve"> </w:t>
      </w:r>
    </w:p>
    <w:p w:rsidR="00306064" w:rsidRPr="00930329" w:rsidRDefault="00306064" w:rsidP="00306064"/>
    <w:p w:rsidR="00E77027" w:rsidRPr="00930329" w:rsidRDefault="00DE1D45" w:rsidP="00095D9A">
      <w:pPr>
        <w:pStyle w:val="Heading2"/>
        <w:rPr>
          <w:i w:val="0"/>
          <w:iCs w:val="0"/>
          <w:sz w:val="24"/>
        </w:rPr>
      </w:pPr>
      <w:bookmarkStart w:id="86" w:name="_Toc256965109"/>
      <w:r w:rsidRPr="00930329">
        <w:rPr>
          <w:i w:val="0"/>
          <w:iCs w:val="0"/>
          <w:sz w:val="24"/>
        </w:rPr>
        <w:t>1</w:t>
      </w:r>
      <w:r w:rsidR="00A8621B">
        <w:rPr>
          <w:i w:val="0"/>
          <w:iCs w:val="0"/>
          <w:sz w:val="24"/>
        </w:rPr>
        <w:t>1</w:t>
      </w:r>
      <w:r w:rsidRPr="00930329">
        <w:rPr>
          <w:i w:val="0"/>
          <w:iCs w:val="0"/>
          <w:sz w:val="24"/>
        </w:rPr>
        <w:t>.2.2</w:t>
      </w:r>
      <w:r w:rsidR="009A56B4" w:rsidRPr="00930329">
        <w:rPr>
          <w:i w:val="0"/>
          <w:iCs w:val="0"/>
          <w:sz w:val="24"/>
        </w:rPr>
        <w:tab/>
      </w:r>
      <w:r w:rsidR="009A56B4" w:rsidRPr="00930329">
        <w:rPr>
          <w:i w:val="0"/>
          <w:iCs w:val="0"/>
          <w:sz w:val="24"/>
        </w:rPr>
        <w:tab/>
      </w:r>
      <w:r w:rsidR="00E77027" w:rsidRPr="00930329">
        <w:rPr>
          <w:i w:val="0"/>
          <w:iCs w:val="0"/>
          <w:sz w:val="24"/>
        </w:rPr>
        <w:t>UK D</w:t>
      </w:r>
      <w:r w:rsidR="00F317A3" w:rsidRPr="00930329">
        <w:rPr>
          <w:i w:val="0"/>
          <w:iCs w:val="0"/>
          <w:sz w:val="24"/>
        </w:rPr>
        <w:t xml:space="preserve">epartment </w:t>
      </w:r>
      <w:r w:rsidR="00E77027" w:rsidRPr="00930329">
        <w:rPr>
          <w:i w:val="0"/>
          <w:iCs w:val="0"/>
          <w:sz w:val="24"/>
        </w:rPr>
        <w:t>f</w:t>
      </w:r>
      <w:r w:rsidR="00F317A3" w:rsidRPr="00930329">
        <w:rPr>
          <w:i w:val="0"/>
          <w:iCs w:val="0"/>
          <w:sz w:val="24"/>
        </w:rPr>
        <w:t>or Transport</w:t>
      </w:r>
      <w:r w:rsidR="00E77027" w:rsidRPr="00930329">
        <w:rPr>
          <w:i w:val="0"/>
          <w:iCs w:val="0"/>
          <w:sz w:val="24"/>
        </w:rPr>
        <w:t xml:space="preserve"> Guidance Material</w:t>
      </w:r>
      <w:bookmarkEnd w:id="86"/>
    </w:p>
    <w:p w:rsidR="00E77027" w:rsidRPr="00930329" w:rsidRDefault="00E77027" w:rsidP="00E77027"/>
    <w:p w:rsidR="00E77027" w:rsidRPr="00930329" w:rsidRDefault="00E77027" w:rsidP="00E77027">
      <w:r w:rsidRPr="00930329">
        <w:t xml:space="preserve">The UK Government’s Cosmic Radiation Advisory Group (UK CRAG) provides guidance material to all UK </w:t>
      </w:r>
      <w:smartTag w:uri="urn:schemas-microsoft-com:office:smarttags" w:element="stockticker">
        <w:r w:rsidRPr="00930329">
          <w:t>AOC</w:t>
        </w:r>
      </w:smartTag>
      <w:r w:rsidRPr="00930329">
        <w:t xml:space="preserve"> registered airlines on “Protection of air crew from cosmic radiation”. The latest version can be downloaded from the </w:t>
      </w:r>
      <w:r w:rsidR="00F317A3" w:rsidRPr="00930329">
        <w:t xml:space="preserve">DfT website using the </w:t>
      </w:r>
      <w:r w:rsidRPr="00930329">
        <w:t>following link:</w:t>
      </w:r>
    </w:p>
    <w:p w:rsidR="00E77027" w:rsidRPr="00930329" w:rsidRDefault="00E77027" w:rsidP="00E77027"/>
    <w:p w:rsidR="00E77027" w:rsidRPr="00930329" w:rsidRDefault="00797656" w:rsidP="00E77027">
      <w:hyperlink r:id="rId21" w:history="1">
        <w:r w:rsidR="00E77027" w:rsidRPr="00930329">
          <w:rPr>
            <w:rStyle w:val="Hyperlink"/>
          </w:rPr>
          <w:t>http://www.dft.gov.uk/pgr/aviation/hci/protectionofaircrewfromcosmi2961</w:t>
        </w:r>
      </w:hyperlink>
    </w:p>
    <w:p w:rsidR="00AC3BF4" w:rsidRPr="00930329" w:rsidRDefault="00AC3BF4" w:rsidP="00E77027"/>
    <w:p w:rsidR="00F317A3" w:rsidRPr="00930329" w:rsidRDefault="00095D9A" w:rsidP="00095D9A">
      <w:pPr>
        <w:pStyle w:val="Heading2"/>
        <w:rPr>
          <w:i w:val="0"/>
          <w:iCs w:val="0"/>
          <w:sz w:val="24"/>
        </w:rPr>
      </w:pPr>
      <w:bookmarkStart w:id="87" w:name="_Toc256965110"/>
      <w:r w:rsidRPr="00930329">
        <w:rPr>
          <w:i w:val="0"/>
          <w:iCs w:val="0"/>
          <w:sz w:val="24"/>
        </w:rPr>
        <w:t>1</w:t>
      </w:r>
      <w:r w:rsidR="00A8621B">
        <w:rPr>
          <w:i w:val="0"/>
          <w:iCs w:val="0"/>
          <w:sz w:val="24"/>
        </w:rPr>
        <w:t>1</w:t>
      </w:r>
      <w:r w:rsidRPr="00930329">
        <w:rPr>
          <w:i w:val="0"/>
          <w:iCs w:val="0"/>
          <w:sz w:val="24"/>
        </w:rPr>
        <w:t>.2.3</w:t>
      </w:r>
      <w:r w:rsidRPr="00930329">
        <w:rPr>
          <w:i w:val="0"/>
          <w:iCs w:val="0"/>
          <w:sz w:val="24"/>
        </w:rPr>
        <w:tab/>
      </w:r>
      <w:r w:rsidRPr="00930329">
        <w:rPr>
          <w:i w:val="0"/>
          <w:iCs w:val="0"/>
          <w:sz w:val="24"/>
        </w:rPr>
        <w:tab/>
        <w:t>Other International Guidance</w:t>
      </w:r>
      <w:bookmarkEnd w:id="87"/>
    </w:p>
    <w:p w:rsidR="00095D9A" w:rsidRPr="00930329" w:rsidRDefault="00095D9A" w:rsidP="00095D9A"/>
    <w:p w:rsidR="00095D9A" w:rsidRPr="00930329" w:rsidRDefault="00095D9A" w:rsidP="00095D9A">
      <w:r w:rsidRPr="00930329">
        <w:t>Additional guidance material needs to be sourced from all the international carriers and added here………</w:t>
      </w:r>
    </w:p>
    <w:p w:rsidR="00095D9A" w:rsidRPr="00930329" w:rsidRDefault="00095D9A" w:rsidP="00095D9A"/>
    <w:p w:rsidR="00095D9A" w:rsidRPr="00D37F17" w:rsidRDefault="00095D9A" w:rsidP="00953D22">
      <w:pPr>
        <w:pStyle w:val="Heading1"/>
        <w:rPr>
          <w:lang w:val="fr-FR"/>
        </w:rPr>
      </w:pPr>
      <w:r w:rsidRPr="008E7CC9">
        <w:rPr>
          <w:lang w:val="fr-FR"/>
        </w:rPr>
        <w:br w:type="page"/>
      </w:r>
      <w:bookmarkStart w:id="88" w:name="_Toc256965111"/>
      <w:r w:rsidR="00930329" w:rsidRPr="00D37F17">
        <w:rPr>
          <w:lang w:val="fr-FR"/>
        </w:rPr>
        <w:lastRenderedPageBreak/>
        <w:t>1</w:t>
      </w:r>
      <w:r w:rsidR="00A8621B">
        <w:rPr>
          <w:lang w:val="fr-FR"/>
        </w:rPr>
        <w:t>2</w:t>
      </w:r>
      <w:r w:rsidR="00953D22" w:rsidRPr="00D37F17">
        <w:rPr>
          <w:lang w:val="fr-FR"/>
        </w:rPr>
        <w:tab/>
        <w:t xml:space="preserve">Appendix </w:t>
      </w:r>
      <w:r w:rsidR="00632BA8">
        <w:rPr>
          <w:lang w:val="fr-FR"/>
        </w:rPr>
        <w:t>G</w:t>
      </w:r>
      <w:r w:rsidR="00953D22" w:rsidRPr="00D37F17">
        <w:rPr>
          <w:lang w:val="fr-FR"/>
        </w:rPr>
        <w:t>: National Variations</w:t>
      </w:r>
      <w:r w:rsidR="00E02DBE" w:rsidRPr="00D37F17">
        <w:rPr>
          <w:lang w:val="fr-FR"/>
        </w:rPr>
        <w:t xml:space="preserve"> - </w:t>
      </w:r>
      <w:commentRangeStart w:id="89"/>
      <w:r w:rsidR="00E02DBE" w:rsidRPr="00D37F17">
        <w:rPr>
          <w:lang w:val="fr-FR"/>
        </w:rPr>
        <w:t>OPSPEC</w:t>
      </w:r>
      <w:commentRangeEnd w:id="89"/>
      <w:r w:rsidR="003339FE">
        <w:rPr>
          <w:rStyle w:val="CommentReference"/>
          <w:b w:val="0"/>
          <w:bCs w:val="0"/>
          <w:kern w:val="0"/>
        </w:rPr>
        <w:commentReference w:id="89"/>
      </w:r>
      <w:bookmarkEnd w:id="88"/>
    </w:p>
    <w:p w:rsidR="00953D22" w:rsidRPr="00D37F17" w:rsidRDefault="00953D22" w:rsidP="00953D22">
      <w:pPr>
        <w:rPr>
          <w:lang w:val="fr-FR"/>
        </w:rPr>
      </w:pPr>
    </w:p>
    <w:p w:rsidR="00953D22" w:rsidRPr="00D37F17" w:rsidRDefault="00953D22" w:rsidP="00953D22">
      <w:pPr>
        <w:rPr>
          <w:lang w:val="fr-FR"/>
        </w:rPr>
      </w:pPr>
    </w:p>
    <w:p w:rsidR="00E02DBE" w:rsidRPr="00D37F17" w:rsidRDefault="00E02DBE" w:rsidP="00953D22">
      <w:pPr>
        <w:rPr>
          <w:lang w:val="fr-FR"/>
        </w:rPr>
      </w:pPr>
    </w:p>
    <w:p w:rsidR="00E02DBE" w:rsidRPr="00D37F17" w:rsidRDefault="00E02DBE" w:rsidP="00E02DBE">
      <w:pPr>
        <w:pStyle w:val="Heading1"/>
        <w:rPr>
          <w:lang w:val="fr-FR"/>
        </w:rPr>
      </w:pPr>
      <w:r w:rsidRPr="00D37F17">
        <w:rPr>
          <w:lang w:val="fr-FR"/>
        </w:rPr>
        <w:br w:type="page"/>
      </w:r>
      <w:bookmarkStart w:id="90" w:name="_Toc256965112"/>
      <w:r w:rsidR="00930329" w:rsidRPr="00D37F17">
        <w:rPr>
          <w:lang w:val="fr-FR"/>
        </w:rPr>
        <w:lastRenderedPageBreak/>
        <w:t>1</w:t>
      </w:r>
      <w:r w:rsidR="00A8621B">
        <w:rPr>
          <w:lang w:val="fr-FR"/>
        </w:rPr>
        <w:t>3</w:t>
      </w:r>
      <w:r w:rsidRPr="00D37F17">
        <w:rPr>
          <w:lang w:val="fr-FR"/>
        </w:rPr>
        <w:tab/>
        <w:t xml:space="preserve">Appendix </w:t>
      </w:r>
      <w:r w:rsidR="00632BA8">
        <w:rPr>
          <w:lang w:val="fr-FR"/>
        </w:rPr>
        <w:t>H</w:t>
      </w:r>
      <w:r w:rsidRPr="00D37F17">
        <w:rPr>
          <w:lang w:val="fr-FR"/>
        </w:rPr>
        <w:t xml:space="preserve">: National Variations – </w:t>
      </w:r>
      <w:commentRangeStart w:id="91"/>
      <w:r w:rsidRPr="00D37F17">
        <w:rPr>
          <w:lang w:val="fr-FR"/>
        </w:rPr>
        <w:t>Radiation</w:t>
      </w:r>
      <w:commentRangeEnd w:id="91"/>
      <w:r w:rsidR="003339FE">
        <w:rPr>
          <w:rStyle w:val="CommentReference"/>
          <w:b w:val="0"/>
          <w:bCs w:val="0"/>
          <w:kern w:val="0"/>
        </w:rPr>
        <w:commentReference w:id="91"/>
      </w:r>
      <w:bookmarkEnd w:id="90"/>
    </w:p>
    <w:p w:rsidR="00E02DBE" w:rsidRPr="00D37F17" w:rsidRDefault="00E02DBE" w:rsidP="00E02DBE">
      <w:pPr>
        <w:rPr>
          <w:lang w:val="fr-FR"/>
        </w:rPr>
      </w:pPr>
    </w:p>
    <w:p w:rsidR="00E02DBE" w:rsidRPr="00D37F17" w:rsidRDefault="00E02DBE" w:rsidP="00E02DBE">
      <w:pPr>
        <w:rPr>
          <w:lang w:val="fr-FR"/>
        </w:rPr>
      </w:pPr>
    </w:p>
    <w:p w:rsidR="00E02DBE" w:rsidRPr="00D37F17" w:rsidRDefault="00E02DBE" w:rsidP="00E02DBE">
      <w:pPr>
        <w:rPr>
          <w:lang w:val="fr-FR"/>
        </w:rPr>
      </w:pPr>
    </w:p>
    <w:p w:rsidR="00E02DBE" w:rsidRPr="00930329" w:rsidRDefault="00E02DBE" w:rsidP="00E02DBE">
      <w:pPr>
        <w:pStyle w:val="Heading1"/>
      </w:pPr>
      <w:r w:rsidRPr="008E7CC9">
        <w:br w:type="page"/>
      </w:r>
      <w:bookmarkStart w:id="92" w:name="_Toc256965113"/>
      <w:r w:rsidR="00930329" w:rsidRPr="00930329">
        <w:lastRenderedPageBreak/>
        <w:t>1</w:t>
      </w:r>
      <w:r w:rsidR="00A8621B">
        <w:t>4</w:t>
      </w:r>
      <w:r w:rsidRPr="00930329">
        <w:tab/>
        <w:t xml:space="preserve">Appendix </w:t>
      </w:r>
      <w:r w:rsidR="00632BA8">
        <w:t>I</w:t>
      </w:r>
      <w:r w:rsidRPr="00930329">
        <w:t xml:space="preserve">: IEEE Standards for </w:t>
      </w:r>
      <w:commentRangeStart w:id="93"/>
      <w:r w:rsidRPr="00930329">
        <w:t>Avionics</w:t>
      </w:r>
      <w:commentRangeEnd w:id="93"/>
      <w:r w:rsidR="003339FE">
        <w:rPr>
          <w:rStyle w:val="CommentReference"/>
          <w:b w:val="0"/>
          <w:bCs w:val="0"/>
          <w:kern w:val="0"/>
        </w:rPr>
        <w:commentReference w:id="93"/>
      </w:r>
      <w:bookmarkEnd w:id="92"/>
    </w:p>
    <w:p w:rsidR="00E02DBE" w:rsidRPr="00930329" w:rsidRDefault="00E02DBE" w:rsidP="00E02DBE"/>
    <w:p w:rsidR="00E02DBE" w:rsidRPr="00930329" w:rsidRDefault="00E02DBE" w:rsidP="00E02DBE"/>
    <w:p w:rsidR="00E02DBE" w:rsidRPr="00930329" w:rsidRDefault="00E02DBE" w:rsidP="00E02DBE"/>
    <w:p w:rsidR="00E02DBE" w:rsidRPr="00D37F17" w:rsidRDefault="00E02DBE" w:rsidP="00E02DBE">
      <w:pPr>
        <w:pStyle w:val="Heading1"/>
        <w:rPr>
          <w:lang w:val="fr-FR"/>
        </w:rPr>
      </w:pPr>
      <w:r w:rsidRPr="008E7CC9">
        <w:rPr>
          <w:lang w:val="fr-FR"/>
        </w:rPr>
        <w:br w:type="page"/>
      </w:r>
      <w:bookmarkStart w:id="94" w:name="_Toc256965114"/>
      <w:r w:rsidR="00930329" w:rsidRPr="00D37F17">
        <w:rPr>
          <w:lang w:val="fr-FR"/>
        </w:rPr>
        <w:lastRenderedPageBreak/>
        <w:t>1</w:t>
      </w:r>
      <w:r w:rsidR="00A8621B">
        <w:rPr>
          <w:lang w:val="fr-FR"/>
        </w:rPr>
        <w:t>5</w:t>
      </w:r>
      <w:r w:rsidRPr="00D37F17">
        <w:rPr>
          <w:lang w:val="fr-FR"/>
        </w:rPr>
        <w:tab/>
        <w:t>Appendix</w:t>
      </w:r>
      <w:r w:rsidR="007B5F67" w:rsidRPr="00D37F17">
        <w:rPr>
          <w:lang w:val="fr-FR"/>
        </w:rPr>
        <w:t xml:space="preserve"> </w:t>
      </w:r>
      <w:r w:rsidR="00632BA8">
        <w:rPr>
          <w:lang w:val="fr-FR"/>
        </w:rPr>
        <w:t>J</w:t>
      </w:r>
      <w:r w:rsidRPr="00D37F17">
        <w:rPr>
          <w:lang w:val="fr-FR"/>
        </w:rPr>
        <w:t xml:space="preserve">: International Space Environment </w:t>
      </w:r>
      <w:commentRangeStart w:id="95"/>
      <w:r w:rsidRPr="00D37F17">
        <w:rPr>
          <w:lang w:val="fr-FR"/>
        </w:rPr>
        <w:t>Service</w:t>
      </w:r>
      <w:commentRangeEnd w:id="95"/>
      <w:r w:rsidR="003339FE">
        <w:rPr>
          <w:rStyle w:val="CommentReference"/>
          <w:b w:val="0"/>
          <w:bCs w:val="0"/>
          <w:kern w:val="0"/>
        </w:rPr>
        <w:commentReference w:id="95"/>
      </w:r>
      <w:bookmarkEnd w:id="94"/>
    </w:p>
    <w:p w:rsidR="00E02DBE" w:rsidRPr="00D37F17" w:rsidRDefault="00E02DBE" w:rsidP="00E02DBE">
      <w:pPr>
        <w:rPr>
          <w:lang w:val="fr-FR"/>
        </w:rPr>
      </w:pPr>
    </w:p>
    <w:p w:rsidR="00E02DBE" w:rsidRPr="00930329" w:rsidRDefault="00E02DBE" w:rsidP="004F29F7">
      <w:pPr>
        <w:jc w:val="both"/>
      </w:pPr>
      <w:r w:rsidRPr="00930329">
        <w:t>This Appendix provides some background information on the International Space Environment Service (ISES), the Regional Warning Centres</w:t>
      </w:r>
      <w:r w:rsidR="00177D75">
        <w:t xml:space="preserve"> (RWCs)</w:t>
      </w:r>
      <w:r w:rsidRPr="00930329">
        <w:t xml:space="preserve"> that make up the ISES network, and other information on how space weather is currently dealt with around the globe.</w:t>
      </w:r>
    </w:p>
    <w:p w:rsidR="00E02DBE" w:rsidRPr="00930329" w:rsidRDefault="00E02DBE" w:rsidP="004F29F7">
      <w:pPr>
        <w:jc w:val="both"/>
      </w:pPr>
    </w:p>
    <w:p w:rsidR="00177D75" w:rsidRPr="00177D75" w:rsidRDefault="00177D75" w:rsidP="004F29F7">
      <w:pPr>
        <w:jc w:val="both"/>
      </w:pPr>
      <w:r w:rsidRPr="00177D75">
        <w:rPr>
          <w:bCs/>
        </w:rPr>
        <w:t>ISES</w:t>
      </w:r>
      <w:r w:rsidRPr="00177D75">
        <w:t xml:space="preserve"> is a permanent service of the Federations of Astronomical and Geophysical Data Analysis Services (FAGS) under the support of the International Union of Radio Science (URSI) in association with the International Astronomical Union (IAU) and the International Union of Geodesy and Geophysics (IUGG).</w:t>
      </w:r>
      <w:r w:rsidRPr="00177D75">
        <w:br/>
      </w:r>
      <w:r w:rsidRPr="00177D75">
        <w:br/>
        <w:t xml:space="preserve">ISES was called IUWDS (International URSIgram and World Days Service) until 1996. The IUWDS was formed in 1962 as a combination of the former International World Days Service, initiated in 1959 as part of the IGY, and the former URSI Central Committee of USRIgrams which initiated rapid international data interchange services in 1928. </w:t>
      </w:r>
    </w:p>
    <w:p w:rsidR="00177D75" w:rsidRPr="00177D75" w:rsidRDefault="00177D75" w:rsidP="004F29F7">
      <w:pPr>
        <w:jc w:val="both"/>
      </w:pPr>
      <w:r w:rsidRPr="00177D75">
        <w:t xml:space="preserve">The mission of </w:t>
      </w:r>
      <w:r w:rsidRPr="00177D75">
        <w:rPr>
          <w:b/>
          <w:bCs/>
        </w:rPr>
        <w:t>ISES</w:t>
      </w:r>
      <w:r w:rsidRPr="00177D75">
        <w:t xml:space="preserve"> is to encourage and facilitate near-real-time international monitoring and prediction of the space environment, to assist users reduce the impact of space weather on activities of human interest.</w:t>
      </w:r>
    </w:p>
    <w:p w:rsidR="00177D75" w:rsidRPr="00177D75" w:rsidRDefault="00363D3F" w:rsidP="004F29F7">
      <w:pPr>
        <w:jc w:val="center"/>
      </w:pPr>
      <w:r>
        <w:rPr>
          <w:noProof/>
        </w:rPr>
        <w:drawing>
          <wp:inline distT="0" distB="0" distL="0" distR="0">
            <wp:extent cx="5153025" cy="271462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srcRect/>
                    <a:stretch>
                      <a:fillRect/>
                    </a:stretch>
                  </pic:blipFill>
                  <pic:spPr bwMode="auto">
                    <a:xfrm>
                      <a:off x="0" y="0"/>
                      <a:ext cx="5153025" cy="2714625"/>
                    </a:xfrm>
                    <a:prstGeom prst="rect">
                      <a:avLst/>
                    </a:prstGeom>
                    <a:noFill/>
                    <a:ln w="9525">
                      <a:noFill/>
                      <a:miter lim="800000"/>
                      <a:headEnd/>
                      <a:tailEnd/>
                    </a:ln>
                  </pic:spPr>
                </pic:pic>
              </a:graphicData>
            </a:graphic>
          </wp:inline>
        </w:drawing>
      </w:r>
    </w:p>
    <w:p w:rsidR="00177D75" w:rsidRDefault="00177D75" w:rsidP="00177D75">
      <w:r w:rsidRPr="00177D75">
        <w:tab/>
      </w:r>
      <w:r w:rsidRPr="00177D75">
        <w:tab/>
        <w:t>Figure.  ISES Regional Warning Centres providing space weather services</w:t>
      </w:r>
    </w:p>
    <w:p w:rsidR="004F29F7" w:rsidRPr="00177D75" w:rsidRDefault="004F29F7" w:rsidP="00177D75"/>
    <w:p w:rsidR="00177D75" w:rsidRDefault="00177D75" w:rsidP="004F29F7">
      <w:pPr>
        <w:jc w:val="both"/>
      </w:pPr>
      <w:r w:rsidRPr="00177D75">
        <w:t xml:space="preserve">At present, there are thirteen Regional Warning Centres around the world. These centres are located in </w:t>
      </w:r>
      <w:hyperlink r:id="rId23" w:history="1">
        <w:r w:rsidRPr="00177D75">
          <w:rPr>
            <w:rStyle w:val="Hyperlink"/>
          </w:rPr>
          <w:t>China (Beijing)</w:t>
        </w:r>
      </w:hyperlink>
      <w:r w:rsidRPr="00177D75">
        <w:t xml:space="preserve"> , </w:t>
      </w:r>
      <w:hyperlink r:id="rId24" w:history="1">
        <w:r w:rsidRPr="00177D75">
          <w:rPr>
            <w:rStyle w:val="Hyperlink"/>
          </w:rPr>
          <w:t>USA (Boulder)</w:t>
        </w:r>
      </w:hyperlink>
      <w:r w:rsidRPr="00177D75">
        <w:t xml:space="preserve">, </w:t>
      </w:r>
      <w:hyperlink r:id="rId25" w:history="1">
        <w:r w:rsidRPr="00177D75">
          <w:rPr>
            <w:rStyle w:val="Hyperlink"/>
          </w:rPr>
          <w:t>Russia (Moscow),</w:t>
        </w:r>
      </w:hyperlink>
      <w:r w:rsidRPr="00177D75">
        <w:t xml:space="preserve"> </w:t>
      </w:r>
      <w:hyperlink r:id="rId26" w:history="1">
        <w:r w:rsidRPr="00177D75">
          <w:rPr>
            <w:rStyle w:val="Hyperlink"/>
          </w:rPr>
          <w:t>India (New Delhi )</w:t>
        </w:r>
      </w:hyperlink>
      <w:r w:rsidRPr="00177D75">
        <w:t xml:space="preserve">, </w:t>
      </w:r>
      <w:hyperlink r:id="rId27" w:history="1">
        <w:r w:rsidRPr="00177D75">
          <w:rPr>
            <w:rStyle w:val="Hyperlink"/>
          </w:rPr>
          <w:t>Canada (Ottawa)</w:t>
        </w:r>
      </w:hyperlink>
      <w:r w:rsidRPr="00177D75">
        <w:t xml:space="preserve">, </w:t>
      </w:r>
      <w:hyperlink r:id="rId28" w:history="1">
        <w:r w:rsidRPr="00177D75">
          <w:rPr>
            <w:rStyle w:val="Hyperlink"/>
          </w:rPr>
          <w:t>Czech Republic (Prague)</w:t>
        </w:r>
      </w:hyperlink>
      <w:r w:rsidRPr="00177D75">
        <w:t xml:space="preserve">, </w:t>
      </w:r>
      <w:hyperlink r:id="rId29" w:history="1">
        <w:r w:rsidRPr="00177D75">
          <w:rPr>
            <w:rStyle w:val="Hyperlink"/>
          </w:rPr>
          <w:t>Japan (Tokyo)</w:t>
        </w:r>
      </w:hyperlink>
      <w:r w:rsidRPr="00177D75">
        <w:t xml:space="preserve">, </w:t>
      </w:r>
      <w:hyperlink r:id="rId30" w:history="1">
        <w:r w:rsidRPr="00177D75">
          <w:rPr>
            <w:rStyle w:val="Hyperlink"/>
          </w:rPr>
          <w:t>Australia (Sydney)</w:t>
        </w:r>
      </w:hyperlink>
      <w:r w:rsidRPr="00177D75">
        <w:t xml:space="preserve">, </w:t>
      </w:r>
      <w:hyperlink r:id="rId31" w:history="1">
        <w:r w:rsidRPr="00177D75">
          <w:rPr>
            <w:rStyle w:val="Hyperlink"/>
          </w:rPr>
          <w:t>Sweden (Lund)</w:t>
        </w:r>
      </w:hyperlink>
      <w:r w:rsidRPr="00177D75">
        <w:t xml:space="preserve">, </w:t>
      </w:r>
      <w:hyperlink r:id="rId32" w:history="1">
        <w:r w:rsidRPr="00177D75">
          <w:rPr>
            <w:rStyle w:val="Hyperlink"/>
          </w:rPr>
          <w:t>Belgium (Brussels)</w:t>
        </w:r>
      </w:hyperlink>
      <w:r w:rsidRPr="00177D75">
        <w:t xml:space="preserve">, </w:t>
      </w:r>
      <w:hyperlink r:id="rId33" w:history="1">
        <w:r w:rsidRPr="00177D75">
          <w:rPr>
            <w:rStyle w:val="Hyperlink"/>
          </w:rPr>
          <w:t>Poland (Warsaw)</w:t>
        </w:r>
      </w:hyperlink>
      <w:r w:rsidRPr="00177D75">
        <w:t xml:space="preserve">, </w:t>
      </w:r>
      <w:hyperlink r:id="rId34" w:history="1">
        <w:r w:rsidRPr="00177D75">
          <w:rPr>
            <w:rStyle w:val="Hyperlink"/>
          </w:rPr>
          <w:t>South Africa (Hermanus)</w:t>
        </w:r>
      </w:hyperlink>
      <w:r w:rsidRPr="00177D75">
        <w:t xml:space="preserve"> and </w:t>
      </w:r>
      <w:hyperlink r:id="rId35" w:history="1">
        <w:r w:rsidRPr="00177D75">
          <w:rPr>
            <w:rStyle w:val="Hyperlink"/>
          </w:rPr>
          <w:t>Brazil (São José dos Campos)</w:t>
        </w:r>
      </w:hyperlink>
      <w:r w:rsidRPr="00177D75">
        <w:t xml:space="preserve">. The </w:t>
      </w:r>
      <w:hyperlink r:id="rId36" w:history="1">
        <w:r w:rsidRPr="00177D75">
          <w:rPr>
            <w:rStyle w:val="Hyperlink"/>
          </w:rPr>
          <w:t>European Space Agency (Noordwijk)</w:t>
        </w:r>
      </w:hyperlink>
      <w:r w:rsidRPr="00177D75">
        <w:t xml:space="preserve"> is a collaborative expert centre providing a venue for data and product exchange for activities in Europe. In addition, the Associate Warning Centre in </w:t>
      </w:r>
      <w:hyperlink r:id="rId37" w:history="1">
        <w:r w:rsidRPr="00177D75">
          <w:rPr>
            <w:rStyle w:val="Hyperlink"/>
          </w:rPr>
          <w:t xml:space="preserve">France (Toulouse) </w:t>
        </w:r>
      </w:hyperlink>
      <w:r w:rsidRPr="00177D75">
        <w:t xml:space="preserve">provides specialized services to customers, and is affiliated through RWC Belgium. A </w:t>
      </w:r>
      <w:r w:rsidRPr="00177D75">
        <w:lastRenderedPageBreak/>
        <w:t>data exchange schedule operates with each centre providing and relaying data to the other centres. The centre in Boulder plays a special role as "World Warning Agency", acting as a hub for data exchange and forecasts.</w:t>
      </w:r>
    </w:p>
    <w:p w:rsidR="004F29F7" w:rsidRPr="00177D75" w:rsidRDefault="004F29F7" w:rsidP="004F29F7">
      <w:pPr>
        <w:jc w:val="both"/>
      </w:pPr>
    </w:p>
    <w:p w:rsidR="00177D75" w:rsidRPr="00177D75" w:rsidRDefault="00177D75" w:rsidP="004F29F7">
      <w:pPr>
        <w:jc w:val="both"/>
      </w:pPr>
      <w:r w:rsidRPr="00177D75">
        <w:t>The data exchanged are highly varied in nature and in format, ranging from simple forecasts or coded information up to more complicated information such as images. An important strength of the data exchange system is that RWCs often have access to data from unique instrumentation available from the scientific community in its region. Exchange through ISES makes these data available to the wider international scientific and user community. The prime reason for the existence of the Regional Warning Centres is to provide services to the scientific and user communities within their own regions. These services usually consist of forecasts or warnings of disturbances to the solar terrestrial environment. The range of the locations of RWCs results in a very large diversity in the users of these forecasts. An important feature of the ISES system is that RWCs are able to construct and direct their services to the specific needs of their own customers.</w:t>
      </w:r>
    </w:p>
    <w:p w:rsidR="004F29F7" w:rsidRDefault="004F29F7" w:rsidP="004F29F7">
      <w:pPr>
        <w:jc w:val="both"/>
      </w:pPr>
    </w:p>
    <w:p w:rsidR="00177D75" w:rsidRPr="00930329" w:rsidRDefault="00177D75" w:rsidP="004F29F7">
      <w:pPr>
        <w:jc w:val="both"/>
      </w:pPr>
      <w:r w:rsidRPr="00177D75">
        <w:t>Users of the services of RWCs include: high frequency (HF) radio communicators; mineral surveyors using geophysical techniques; power line and pipeline authorities; operators of satellites and a host of commercial and scientific users. The increasing sophistication and sensitivity of modern technology has resulted in a steadily expanding range of applications where a knowledge of the solar terrestrial environment is important.</w:t>
      </w:r>
    </w:p>
    <w:sectPr w:rsidR="00177D75" w:rsidRPr="00930329" w:rsidSect="00613099">
      <w:headerReference w:type="default" r:id="rId38"/>
      <w:footnotePr>
        <w:numFmt w:val="chicago"/>
        <w:numStart w:val="2"/>
      </w:footnotePr>
      <w:pgSz w:w="12240" w:h="15840" w:code="1"/>
      <w:pgMar w:top="1440" w:right="1440" w:bottom="1440" w:left="1440" w:header="720" w:footer="720" w:gutter="0"/>
      <w:pgNumType w:start="1"/>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4" w:author="Bryn Jones" w:date="2010-03-15T18:02:00Z" w:initials="BJ">
    <w:p w:rsidR="00921726" w:rsidRDefault="00921726">
      <w:pPr>
        <w:pStyle w:val="CommentText"/>
      </w:pPr>
      <w:r>
        <w:rPr>
          <w:rStyle w:val="CommentReference"/>
        </w:rPr>
        <w:annotationRef/>
      </w:r>
      <w:r>
        <w:t>Remove if newer NextGen reference cannot be included</w:t>
      </w:r>
    </w:p>
  </w:comment>
  <w:comment w:id="57" w:author="Bryn Jones" w:date="2010-03-15T15:49:00Z" w:initials="BJ">
    <w:p w:rsidR="00921726" w:rsidRDefault="00921726" w:rsidP="00AA309B">
      <w:pPr>
        <w:pStyle w:val="CommentText"/>
      </w:pPr>
      <w:r>
        <w:rPr>
          <w:rStyle w:val="CommentReference"/>
        </w:rPr>
        <w:annotationRef/>
      </w:r>
      <w:r>
        <w:t>Need up to date information and references…..Joe do you have the latest to hand?</w:t>
      </w:r>
    </w:p>
  </w:comment>
  <w:comment w:id="78" w:author="Bryn Jones" w:date="2010-03-09T10:45:00Z" w:initials="BJ">
    <w:p w:rsidR="00921726" w:rsidRDefault="00921726">
      <w:pPr>
        <w:pStyle w:val="CommentText"/>
      </w:pPr>
      <w:r>
        <w:rPr>
          <w:rStyle w:val="CommentReference"/>
        </w:rPr>
        <w:annotationRef/>
      </w:r>
      <w:r>
        <w:t>Clarify that this section is for background information and guidance only. It is not proposed regulations…….consider removing completely</w:t>
      </w:r>
    </w:p>
  </w:comment>
  <w:comment w:id="89" w:author="Bryn Jones" w:date="2010-03-09T10:45:00Z" w:initials="BJ">
    <w:p w:rsidR="00921726" w:rsidRDefault="00921726">
      <w:pPr>
        <w:pStyle w:val="CommentText"/>
      </w:pPr>
      <w:r>
        <w:rPr>
          <w:rStyle w:val="CommentReference"/>
        </w:rPr>
        <w:annotationRef/>
      </w:r>
      <w:r>
        <w:t>Is this required</w:t>
      </w:r>
    </w:p>
  </w:comment>
  <w:comment w:id="91" w:author="Bryn Jones" w:date="2010-03-09T10:45:00Z" w:initials="BJ">
    <w:p w:rsidR="00921726" w:rsidRDefault="00921726">
      <w:pPr>
        <w:pStyle w:val="CommentText"/>
      </w:pPr>
      <w:r>
        <w:rPr>
          <w:rStyle w:val="CommentReference"/>
        </w:rPr>
        <w:annotationRef/>
      </w:r>
      <w:r>
        <w:t>Is this required</w:t>
      </w:r>
    </w:p>
  </w:comment>
  <w:comment w:id="93" w:author="Bryn Jones" w:date="2010-03-09T10:46:00Z" w:initials="BJ">
    <w:p w:rsidR="00921726" w:rsidRDefault="00921726">
      <w:pPr>
        <w:pStyle w:val="CommentText"/>
      </w:pPr>
      <w:r>
        <w:rPr>
          <w:rStyle w:val="CommentReference"/>
        </w:rPr>
        <w:annotationRef/>
      </w:r>
      <w:r>
        <w:t>Is this required for this document. Useful background information or not?</w:t>
      </w:r>
    </w:p>
  </w:comment>
  <w:comment w:id="95" w:author="Bryn Jones" w:date="2010-03-09T10:46:00Z" w:initials="BJ">
    <w:p w:rsidR="00921726" w:rsidRDefault="00921726">
      <w:pPr>
        <w:pStyle w:val="CommentText"/>
      </w:pPr>
      <w:r>
        <w:rPr>
          <w:rStyle w:val="CommentReference"/>
        </w:rPr>
        <w:annotationRef/>
      </w:r>
      <w:r>
        <w:t>Yes I think this is useful background. Needs expanding</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F37" w:rsidRDefault="00166F37">
      <w:r>
        <w:separator/>
      </w:r>
    </w:p>
  </w:endnote>
  <w:endnote w:type="continuationSeparator" w:id="0">
    <w:p w:rsidR="00166F37" w:rsidRDefault="00166F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urostile">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26" w:rsidRDefault="00797656" w:rsidP="00B65064">
    <w:pPr>
      <w:pStyle w:val="Footer"/>
      <w:framePr w:wrap="around" w:vAnchor="text" w:hAnchor="margin" w:xAlign="center" w:y="1"/>
      <w:rPr>
        <w:rStyle w:val="PageNumber"/>
      </w:rPr>
    </w:pPr>
    <w:r>
      <w:rPr>
        <w:rStyle w:val="PageNumber"/>
      </w:rPr>
      <w:fldChar w:fldCharType="begin"/>
    </w:r>
    <w:r w:rsidR="00921726">
      <w:rPr>
        <w:rStyle w:val="PageNumber"/>
      </w:rPr>
      <w:instrText xml:space="preserve">PAGE  </w:instrText>
    </w:r>
    <w:r>
      <w:rPr>
        <w:rStyle w:val="PageNumber"/>
      </w:rPr>
      <w:fldChar w:fldCharType="separate"/>
    </w:r>
    <w:r w:rsidR="00363D3F">
      <w:rPr>
        <w:rStyle w:val="PageNumber"/>
        <w:noProof/>
      </w:rPr>
      <w:t>i</w:t>
    </w:r>
    <w:r>
      <w:rPr>
        <w:rStyle w:val="PageNumber"/>
      </w:rPr>
      <w:fldChar w:fldCharType="end"/>
    </w:r>
  </w:p>
  <w:p w:rsidR="00921726" w:rsidRPr="005C58E2" w:rsidRDefault="00921726" w:rsidP="00EF062C">
    <w:pPr>
      <w:pStyle w:val="Footer"/>
      <w:ind w:right="360"/>
      <w:jc w:val="right"/>
      <w:rPr>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F37" w:rsidRDefault="00166F37">
      <w:r>
        <w:separator/>
      </w:r>
    </w:p>
  </w:footnote>
  <w:footnote w:type="continuationSeparator" w:id="0">
    <w:p w:rsidR="00166F37" w:rsidRDefault="00166F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26" w:rsidRDefault="00797656" w:rsidP="00EF062C">
    <w:pPr>
      <w:pStyle w:val="Header"/>
      <w:framePr w:wrap="around" w:vAnchor="text" w:hAnchor="margin" w:xAlign="right" w:y="1"/>
      <w:rPr>
        <w:rStyle w:val="PageNumber"/>
      </w:rPr>
    </w:pPr>
    <w:r>
      <w:rPr>
        <w:rStyle w:val="PageNumber"/>
      </w:rPr>
      <w:fldChar w:fldCharType="begin"/>
    </w:r>
    <w:r w:rsidR="00921726">
      <w:rPr>
        <w:rStyle w:val="PageNumber"/>
      </w:rPr>
      <w:instrText xml:space="preserve">PAGE  </w:instrText>
    </w:r>
    <w:r>
      <w:rPr>
        <w:rStyle w:val="PageNumber"/>
      </w:rPr>
      <w:fldChar w:fldCharType="end"/>
    </w:r>
  </w:p>
  <w:p w:rsidR="00921726" w:rsidRDefault="00921726" w:rsidP="003371E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26" w:rsidRDefault="00921726" w:rsidP="003371EB">
    <w:pPr>
      <w:pStyle w:val="Header"/>
      <w:ind w:right="360"/>
      <w:jc w:val="center"/>
      <w:rPr>
        <w:b/>
        <w:i/>
      </w:rPr>
    </w:pPr>
    <w:r>
      <w:rPr>
        <w:b/>
        <w:i/>
      </w:rPr>
      <w:t>DRAFT</w:t>
    </w:r>
  </w:p>
  <w:p w:rsidR="00921726" w:rsidRPr="004E4686" w:rsidRDefault="00797656" w:rsidP="004E4686">
    <w:pPr>
      <w:pStyle w:val="Header"/>
      <w:ind w:right="360"/>
      <w:rPr>
        <w:rFonts w:ascii="Arial" w:hAnsi="Arial" w:cs="Arial"/>
        <w:sz w:val="20"/>
      </w:rPr>
    </w:pPr>
    <w:r>
      <w:rPr>
        <w:rFonts w:ascii="Arial" w:hAnsi="Arial" w:cs="Arial"/>
        <w:noProof/>
        <w:sz w:val="20"/>
      </w:rPr>
      <w:pict>
        <v:line id="_x0000_s2051" style="position:absolute;z-index:251657216" from="-6pt,13.2pt" to="474pt,13.2pt"/>
      </w:pict>
    </w:r>
    <w:r w:rsidR="00921726">
      <w:rPr>
        <w:rFonts w:ascii="Arial" w:hAnsi="Arial" w:cs="Arial"/>
        <w:sz w:val="20"/>
      </w:rPr>
      <w:t>Aviation Space Weather User Service Needs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26" w:rsidRDefault="00921726" w:rsidP="003371EB">
    <w:pPr>
      <w:pStyle w:val="Header"/>
      <w:ind w:right="360"/>
      <w:jc w:val="center"/>
      <w:rPr>
        <w:b/>
        <w:i/>
      </w:rPr>
    </w:pPr>
    <w:r>
      <w:rPr>
        <w:b/>
        <w:i/>
      </w:rPr>
      <w:t>DRAFT</w:t>
    </w:r>
  </w:p>
  <w:p w:rsidR="00921726" w:rsidRPr="004E4686" w:rsidRDefault="00797656" w:rsidP="004E4686">
    <w:pPr>
      <w:pStyle w:val="Header"/>
      <w:ind w:right="360"/>
      <w:rPr>
        <w:rFonts w:ascii="Arial" w:hAnsi="Arial" w:cs="Arial"/>
        <w:sz w:val="20"/>
      </w:rPr>
    </w:pPr>
    <w:r>
      <w:rPr>
        <w:rFonts w:ascii="Arial" w:hAnsi="Arial" w:cs="Arial"/>
        <w:noProof/>
        <w:sz w:val="20"/>
      </w:rPr>
      <w:pict>
        <v:line id="_x0000_s2052" style="position:absolute;z-index:251658240" from="-6pt,13.2pt" to="474pt,13.2pt"/>
      </w:pict>
    </w:r>
    <w:r w:rsidR="00921726">
      <w:rPr>
        <w:rFonts w:ascii="Arial" w:hAnsi="Arial" w:cs="Arial"/>
        <w:sz w:val="20"/>
      </w:rPr>
      <w:t>Aviation Space Weather User Service Needs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7833"/>
    <w:multiLevelType w:val="hybridMultilevel"/>
    <w:tmpl w:val="E826B7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4BB3743"/>
    <w:multiLevelType w:val="hybridMultilevel"/>
    <w:tmpl w:val="4A143C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185A6F"/>
    <w:multiLevelType w:val="hybridMultilevel"/>
    <w:tmpl w:val="1842FDD2"/>
    <w:lvl w:ilvl="0" w:tplc="04090001">
      <w:start w:val="1"/>
      <w:numFmt w:val="bullet"/>
      <w:lvlText w:val=""/>
      <w:lvlJc w:val="left"/>
      <w:pPr>
        <w:tabs>
          <w:tab w:val="num" w:pos="778"/>
        </w:tabs>
        <w:ind w:left="778"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8E0246B"/>
    <w:multiLevelType w:val="hybridMultilevel"/>
    <w:tmpl w:val="91504A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AF150F"/>
    <w:multiLevelType w:val="hybridMultilevel"/>
    <w:tmpl w:val="069AA9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4534D7"/>
    <w:multiLevelType w:val="hybridMultilevel"/>
    <w:tmpl w:val="9036F0C6"/>
    <w:lvl w:ilvl="0" w:tplc="60B80BA4">
      <w:start w:val="1"/>
      <w:numFmt w:val="bullet"/>
      <w:lvlText w:val="•"/>
      <w:lvlJc w:val="left"/>
      <w:pPr>
        <w:tabs>
          <w:tab w:val="num" w:pos="720"/>
        </w:tabs>
        <w:ind w:left="720" w:hanging="360"/>
      </w:pPr>
      <w:rPr>
        <w:rFonts w:ascii="Times New Roman" w:hAnsi="Times New Roman" w:hint="default"/>
      </w:rPr>
    </w:lvl>
    <w:lvl w:ilvl="1" w:tplc="DF2E9926">
      <w:start w:val="165"/>
      <w:numFmt w:val="bullet"/>
      <w:lvlText w:val="•"/>
      <w:lvlJc w:val="left"/>
      <w:pPr>
        <w:tabs>
          <w:tab w:val="num" w:pos="1440"/>
        </w:tabs>
        <w:ind w:left="1440" w:hanging="360"/>
      </w:pPr>
      <w:rPr>
        <w:rFonts w:ascii="Times New Roman" w:hAnsi="Times New Roman" w:hint="default"/>
      </w:rPr>
    </w:lvl>
    <w:lvl w:ilvl="2" w:tplc="F7669F62" w:tentative="1">
      <w:start w:val="1"/>
      <w:numFmt w:val="bullet"/>
      <w:lvlText w:val="•"/>
      <w:lvlJc w:val="left"/>
      <w:pPr>
        <w:tabs>
          <w:tab w:val="num" w:pos="2160"/>
        </w:tabs>
        <w:ind w:left="2160" w:hanging="360"/>
      </w:pPr>
      <w:rPr>
        <w:rFonts w:ascii="Times New Roman" w:hAnsi="Times New Roman" w:hint="default"/>
      </w:rPr>
    </w:lvl>
    <w:lvl w:ilvl="3" w:tplc="DECA9860" w:tentative="1">
      <w:start w:val="1"/>
      <w:numFmt w:val="bullet"/>
      <w:lvlText w:val="•"/>
      <w:lvlJc w:val="left"/>
      <w:pPr>
        <w:tabs>
          <w:tab w:val="num" w:pos="2880"/>
        </w:tabs>
        <w:ind w:left="2880" w:hanging="360"/>
      </w:pPr>
      <w:rPr>
        <w:rFonts w:ascii="Times New Roman" w:hAnsi="Times New Roman" w:hint="default"/>
      </w:rPr>
    </w:lvl>
    <w:lvl w:ilvl="4" w:tplc="13EEF0A4" w:tentative="1">
      <w:start w:val="1"/>
      <w:numFmt w:val="bullet"/>
      <w:lvlText w:val="•"/>
      <w:lvlJc w:val="left"/>
      <w:pPr>
        <w:tabs>
          <w:tab w:val="num" w:pos="3600"/>
        </w:tabs>
        <w:ind w:left="3600" w:hanging="360"/>
      </w:pPr>
      <w:rPr>
        <w:rFonts w:ascii="Times New Roman" w:hAnsi="Times New Roman" w:hint="default"/>
      </w:rPr>
    </w:lvl>
    <w:lvl w:ilvl="5" w:tplc="65C24812" w:tentative="1">
      <w:start w:val="1"/>
      <w:numFmt w:val="bullet"/>
      <w:lvlText w:val="•"/>
      <w:lvlJc w:val="left"/>
      <w:pPr>
        <w:tabs>
          <w:tab w:val="num" w:pos="4320"/>
        </w:tabs>
        <w:ind w:left="4320" w:hanging="360"/>
      </w:pPr>
      <w:rPr>
        <w:rFonts w:ascii="Times New Roman" w:hAnsi="Times New Roman" w:hint="default"/>
      </w:rPr>
    </w:lvl>
    <w:lvl w:ilvl="6" w:tplc="44AAB996" w:tentative="1">
      <w:start w:val="1"/>
      <w:numFmt w:val="bullet"/>
      <w:lvlText w:val="•"/>
      <w:lvlJc w:val="left"/>
      <w:pPr>
        <w:tabs>
          <w:tab w:val="num" w:pos="5040"/>
        </w:tabs>
        <w:ind w:left="5040" w:hanging="360"/>
      </w:pPr>
      <w:rPr>
        <w:rFonts w:ascii="Times New Roman" w:hAnsi="Times New Roman" w:hint="default"/>
      </w:rPr>
    </w:lvl>
    <w:lvl w:ilvl="7" w:tplc="64AC9634" w:tentative="1">
      <w:start w:val="1"/>
      <w:numFmt w:val="bullet"/>
      <w:lvlText w:val="•"/>
      <w:lvlJc w:val="left"/>
      <w:pPr>
        <w:tabs>
          <w:tab w:val="num" w:pos="5760"/>
        </w:tabs>
        <w:ind w:left="5760" w:hanging="360"/>
      </w:pPr>
      <w:rPr>
        <w:rFonts w:ascii="Times New Roman" w:hAnsi="Times New Roman" w:hint="default"/>
      </w:rPr>
    </w:lvl>
    <w:lvl w:ilvl="8" w:tplc="D5D28778" w:tentative="1">
      <w:start w:val="1"/>
      <w:numFmt w:val="bullet"/>
      <w:lvlText w:val="•"/>
      <w:lvlJc w:val="left"/>
      <w:pPr>
        <w:tabs>
          <w:tab w:val="num" w:pos="6480"/>
        </w:tabs>
        <w:ind w:left="6480" w:hanging="360"/>
      </w:pPr>
      <w:rPr>
        <w:rFonts w:ascii="Times New Roman" w:hAnsi="Times New Roman" w:hint="default"/>
      </w:rPr>
    </w:lvl>
  </w:abstractNum>
  <w:abstractNum w:abstractNumId="6">
    <w:nsid w:val="19127CD9"/>
    <w:multiLevelType w:val="hybridMultilevel"/>
    <w:tmpl w:val="EB14E3A4"/>
    <w:lvl w:ilvl="0" w:tplc="B0D8CACC">
      <w:start w:val="1"/>
      <w:numFmt w:val="bullet"/>
      <w:lvlText w:val="•"/>
      <w:lvlJc w:val="left"/>
      <w:pPr>
        <w:tabs>
          <w:tab w:val="num" w:pos="720"/>
        </w:tabs>
        <w:ind w:left="720" w:hanging="360"/>
      </w:pPr>
      <w:rPr>
        <w:rFonts w:ascii="Times New Roman" w:hAnsi="Times New Roman" w:hint="default"/>
      </w:rPr>
    </w:lvl>
    <w:lvl w:ilvl="1" w:tplc="70AE23F2" w:tentative="1">
      <w:start w:val="1"/>
      <w:numFmt w:val="bullet"/>
      <w:lvlText w:val="•"/>
      <w:lvlJc w:val="left"/>
      <w:pPr>
        <w:tabs>
          <w:tab w:val="num" w:pos="1440"/>
        </w:tabs>
        <w:ind w:left="1440" w:hanging="360"/>
      </w:pPr>
      <w:rPr>
        <w:rFonts w:ascii="Times New Roman" w:hAnsi="Times New Roman" w:hint="default"/>
      </w:rPr>
    </w:lvl>
    <w:lvl w:ilvl="2" w:tplc="481CBD4A">
      <w:start w:val="165"/>
      <w:numFmt w:val="bullet"/>
      <w:lvlText w:val="•"/>
      <w:lvlJc w:val="left"/>
      <w:pPr>
        <w:tabs>
          <w:tab w:val="num" w:pos="2160"/>
        </w:tabs>
        <w:ind w:left="2160" w:hanging="360"/>
      </w:pPr>
      <w:rPr>
        <w:rFonts w:ascii="Times New Roman" w:hAnsi="Times New Roman" w:hint="default"/>
      </w:rPr>
    </w:lvl>
    <w:lvl w:ilvl="3" w:tplc="63EA875C" w:tentative="1">
      <w:start w:val="1"/>
      <w:numFmt w:val="bullet"/>
      <w:lvlText w:val="•"/>
      <w:lvlJc w:val="left"/>
      <w:pPr>
        <w:tabs>
          <w:tab w:val="num" w:pos="2880"/>
        </w:tabs>
        <w:ind w:left="2880" w:hanging="360"/>
      </w:pPr>
      <w:rPr>
        <w:rFonts w:ascii="Times New Roman" w:hAnsi="Times New Roman" w:hint="default"/>
      </w:rPr>
    </w:lvl>
    <w:lvl w:ilvl="4" w:tplc="5FACA71C" w:tentative="1">
      <w:start w:val="1"/>
      <w:numFmt w:val="bullet"/>
      <w:lvlText w:val="•"/>
      <w:lvlJc w:val="left"/>
      <w:pPr>
        <w:tabs>
          <w:tab w:val="num" w:pos="3600"/>
        </w:tabs>
        <w:ind w:left="3600" w:hanging="360"/>
      </w:pPr>
      <w:rPr>
        <w:rFonts w:ascii="Times New Roman" w:hAnsi="Times New Roman" w:hint="default"/>
      </w:rPr>
    </w:lvl>
    <w:lvl w:ilvl="5" w:tplc="847CF920" w:tentative="1">
      <w:start w:val="1"/>
      <w:numFmt w:val="bullet"/>
      <w:lvlText w:val="•"/>
      <w:lvlJc w:val="left"/>
      <w:pPr>
        <w:tabs>
          <w:tab w:val="num" w:pos="4320"/>
        </w:tabs>
        <w:ind w:left="4320" w:hanging="360"/>
      </w:pPr>
      <w:rPr>
        <w:rFonts w:ascii="Times New Roman" w:hAnsi="Times New Roman" w:hint="default"/>
      </w:rPr>
    </w:lvl>
    <w:lvl w:ilvl="6" w:tplc="C6289300" w:tentative="1">
      <w:start w:val="1"/>
      <w:numFmt w:val="bullet"/>
      <w:lvlText w:val="•"/>
      <w:lvlJc w:val="left"/>
      <w:pPr>
        <w:tabs>
          <w:tab w:val="num" w:pos="5040"/>
        </w:tabs>
        <w:ind w:left="5040" w:hanging="360"/>
      </w:pPr>
      <w:rPr>
        <w:rFonts w:ascii="Times New Roman" w:hAnsi="Times New Roman" w:hint="default"/>
      </w:rPr>
    </w:lvl>
    <w:lvl w:ilvl="7" w:tplc="D7D6C6A4" w:tentative="1">
      <w:start w:val="1"/>
      <w:numFmt w:val="bullet"/>
      <w:lvlText w:val="•"/>
      <w:lvlJc w:val="left"/>
      <w:pPr>
        <w:tabs>
          <w:tab w:val="num" w:pos="5760"/>
        </w:tabs>
        <w:ind w:left="5760" w:hanging="360"/>
      </w:pPr>
      <w:rPr>
        <w:rFonts w:ascii="Times New Roman" w:hAnsi="Times New Roman" w:hint="default"/>
      </w:rPr>
    </w:lvl>
    <w:lvl w:ilvl="8" w:tplc="01546A3A" w:tentative="1">
      <w:start w:val="1"/>
      <w:numFmt w:val="bullet"/>
      <w:lvlText w:val="•"/>
      <w:lvlJc w:val="left"/>
      <w:pPr>
        <w:tabs>
          <w:tab w:val="num" w:pos="6480"/>
        </w:tabs>
        <w:ind w:left="6480" w:hanging="360"/>
      </w:pPr>
      <w:rPr>
        <w:rFonts w:ascii="Times New Roman" w:hAnsi="Times New Roman" w:hint="default"/>
      </w:rPr>
    </w:lvl>
  </w:abstractNum>
  <w:abstractNum w:abstractNumId="7">
    <w:nsid w:val="1A5D0807"/>
    <w:multiLevelType w:val="hybridMultilevel"/>
    <w:tmpl w:val="46A8E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E5C627E"/>
    <w:multiLevelType w:val="hybridMultilevel"/>
    <w:tmpl w:val="7A5C80DA"/>
    <w:lvl w:ilvl="0" w:tplc="AE047370">
      <w:start w:val="1"/>
      <w:numFmt w:val="bullet"/>
      <w:lvlText w:val="•"/>
      <w:lvlJc w:val="left"/>
      <w:pPr>
        <w:tabs>
          <w:tab w:val="num" w:pos="720"/>
        </w:tabs>
        <w:ind w:left="720" w:hanging="360"/>
      </w:pPr>
      <w:rPr>
        <w:rFonts w:ascii="Times New Roman" w:hAnsi="Times New Roman" w:hint="default"/>
      </w:rPr>
    </w:lvl>
    <w:lvl w:ilvl="1" w:tplc="F51CF34A">
      <w:start w:val="165"/>
      <w:numFmt w:val="bullet"/>
      <w:lvlText w:val="•"/>
      <w:lvlJc w:val="left"/>
      <w:pPr>
        <w:tabs>
          <w:tab w:val="num" w:pos="1440"/>
        </w:tabs>
        <w:ind w:left="1440" w:hanging="360"/>
      </w:pPr>
      <w:rPr>
        <w:rFonts w:ascii="Times New Roman" w:hAnsi="Times New Roman" w:hint="default"/>
      </w:rPr>
    </w:lvl>
    <w:lvl w:ilvl="2" w:tplc="12E8A6E6">
      <w:start w:val="165"/>
      <w:numFmt w:val="bullet"/>
      <w:lvlText w:val="•"/>
      <w:lvlJc w:val="left"/>
      <w:pPr>
        <w:tabs>
          <w:tab w:val="num" w:pos="2160"/>
        </w:tabs>
        <w:ind w:left="2160" w:hanging="360"/>
      </w:pPr>
      <w:rPr>
        <w:rFonts w:ascii="Times New Roman" w:hAnsi="Times New Roman" w:hint="default"/>
      </w:rPr>
    </w:lvl>
    <w:lvl w:ilvl="3" w:tplc="60ACFABC" w:tentative="1">
      <w:start w:val="1"/>
      <w:numFmt w:val="bullet"/>
      <w:lvlText w:val="•"/>
      <w:lvlJc w:val="left"/>
      <w:pPr>
        <w:tabs>
          <w:tab w:val="num" w:pos="2880"/>
        </w:tabs>
        <w:ind w:left="2880" w:hanging="360"/>
      </w:pPr>
      <w:rPr>
        <w:rFonts w:ascii="Times New Roman" w:hAnsi="Times New Roman" w:hint="default"/>
      </w:rPr>
    </w:lvl>
    <w:lvl w:ilvl="4" w:tplc="C93C7DD8" w:tentative="1">
      <w:start w:val="1"/>
      <w:numFmt w:val="bullet"/>
      <w:lvlText w:val="•"/>
      <w:lvlJc w:val="left"/>
      <w:pPr>
        <w:tabs>
          <w:tab w:val="num" w:pos="3600"/>
        </w:tabs>
        <w:ind w:left="3600" w:hanging="360"/>
      </w:pPr>
      <w:rPr>
        <w:rFonts w:ascii="Times New Roman" w:hAnsi="Times New Roman" w:hint="default"/>
      </w:rPr>
    </w:lvl>
    <w:lvl w:ilvl="5" w:tplc="4A4A7A08" w:tentative="1">
      <w:start w:val="1"/>
      <w:numFmt w:val="bullet"/>
      <w:lvlText w:val="•"/>
      <w:lvlJc w:val="left"/>
      <w:pPr>
        <w:tabs>
          <w:tab w:val="num" w:pos="4320"/>
        </w:tabs>
        <w:ind w:left="4320" w:hanging="360"/>
      </w:pPr>
      <w:rPr>
        <w:rFonts w:ascii="Times New Roman" w:hAnsi="Times New Roman" w:hint="default"/>
      </w:rPr>
    </w:lvl>
    <w:lvl w:ilvl="6" w:tplc="1CDEB9F6" w:tentative="1">
      <w:start w:val="1"/>
      <w:numFmt w:val="bullet"/>
      <w:lvlText w:val="•"/>
      <w:lvlJc w:val="left"/>
      <w:pPr>
        <w:tabs>
          <w:tab w:val="num" w:pos="5040"/>
        </w:tabs>
        <w:ind w:left="5040" w:hanging="360"/>
      </w:pPr>
      <w:rPr>
        <w:rFonts w:ascii="Times New Roman" w:hAnsi="Times New Roman" w:hint="default"/>
      </w:rPr>
    </w:lvl>
    <w:lvl w:ilvl="7" w:tplc="811C748A" w:tentative="1">
      <w:start w:val="1"/>
      <w:numFmt w:val="bullet"/>
      <w:lvlText w:val="•"/>
      <w:lvlJc w:val="left"/>
      <w:pPr>
        <w:tabs>
          <w:tab w:val="num" w:pos="5760"/>
        </w:tabs>
        <w:ind w:left="5760" w:hanging="360"/>
      </w:pPr>
      <w:rPr>
        <w:rFonts w:ascii="Times New Roman" w:hAnsi="Times New Roman" w:hint="default"/>
      </w:rPr>
    </w:lvl>
    <w:lvl w:ilvl="8" w:tplc="64F2F4CC" w:tentative="1">
      <w:start w:val="1"/>
      <w:numFmt w:val="bullet"/>
      <w:lvlText w:val="•"/>
      <w:lvlJc w:val="left"/>
      <w:pPr>
        <w:tabs>
          <w:tab w:val="num" w:pos="6480"/>
        </w:tabs>
        <w:ind w:left="6480" w:hanging="360"/>
      </w:pPr>
      <w:rPr>
        <w:rFonts w:ascii="Times New Roman" w:hAnsi="Times New Roman" w:hint="default"/>
      </w:rPr>
    </w:lvl>
  </w:abstractNum>
  <w:abstractNum w:abstractNumId="9">
    <w:nsid w:val="2103240F"/>
    <w:multiLevelType w:val="hybridMultilevel"/>
    <w:tmpl w:val="17FEC0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5F61C7"/>
    <w:multiLevelType w:val="hybridMultilevel"/>
    <w:tmpl w:val="AF469E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D238D1"/>
    <w:multiLevelType w:val="hybridMultilevel"/>
    <w:tmpl w:val="9C4A40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2E8B3856"/>
    <w:multiLevelType w:val="hybridMultilevel"/>
    <w:tmpl w:val="E0F818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F7B370F"/>
    <w:multiLevelType w:val="hybridMultilevel"/>
    <w:tmpl w:val="090C522E"/>
    <w:lvl w:ilvl="0" w:tplc="3870804C">
      <w:start w:val="1"/>
      <w:numFmt w:val="bullet"/>
      <w:lvlText w:val="•"/>
      <w:lvlJc w:val="left"/>
      <w:pPr>
        <w:tabs>
          <w:tab w:val="num" w:pos="720"/>
        </w:tabs>
        <w:ind w:left="720" w:hanging="360"/>
      </w:pPr>
      <w:rPr>
        <w:rFonts w:ascii="Times New Roman" w:hAnsi="Times New Roman" w:hint="default"/>
      </w:rPr>
    </w:lvl>
    <w:lvl w:ilvl="1" w:tplc="49ACCA24">
      <w:start w:val="165"/>
      <w:numFmt w:val="bullet"/>
      <w:lvlText w:val="•"/>
      <w:lvlJc w:val="left"/>
      <w:pPr>
        <w:tabs>
          <w:tab w:val="num" w:pos="1440"/>
        </w:tabs>
        <w:ind w:left="1440" w:hanging="360"/>
      </w:pPr>
      <w:rPr>
        <w:rFonts w:ascii="Times New Roman" w:hAnsi="Times New Roman" w:hint="default"/>
      </w:rPr>
    </w:lvl>
    <w:lvl w:ilvl="2" w:tplc="3E084BDE">
      <w:start w:val="165"/>
      <w:numFmt w:val="bullet"/>
      <w:lvlText w:val="•"/>
      <w:lvlJc w:val="left"/>
      <w:pPr>
        <w:tabs>
          <w:tab w:val="num" w:pos="2160"/>
        </w:tabs>
        <w:ind w:left="2160" w:hanging="360"/>
      </w:pPr>
      <w:rPr>
        <w:rFonts w:ascii="Times New Roman" w:hAnsi="Times New Roman" w:hint="default"/>
      </w:rPr>
    </w:lvl>
    <w:lvl w:ilvl="3" w:tplc="E2EC2AFA" w:tentative="1">
      <w:start w:val="1"/>
      <w:numFmt w:val="bullet"/>
      <w:lvlText w:val="•"/>
      <w:lvlJc w:val="left"/>
      <w:pPr>
        <w:tabs>
          <w:tab w:val="num" w:pos="2880"/>
        </w:tabs>
        <w:ind w:left="2880" w:hanging="360"/>
      </w:pPr>
      <w:rPr>
        <w:rFonts w:ascii="Times New Roman" w:hAnsi="Times New Roman" w:hint="default"/>
      </w:rPr>
    </w:lvl>
    <w:lvl w:ilvl="4" w:tplc="3FA87A32" w:tentative="1">
      <w:start w:val="1"/>
      <w:numFmt w:val="bullet"/>
      <w:lvlText w:val="•"/>
      <w:lvlJc w:val="left"/>
      <w:pPr>
        <w:tabs>
          <w:tab w:val="num" w:pos="3600"/>
        </w:tabs>
        <w:ind w:left="3600" w:hanging="360"/>
      </w:pPr>
      <w:rPr>
        <w:rFonts w:ascii="Times New Roman" w:hAnsi="Times New Roman" w:hint="default"/>
      </w:rPr>
    </w:lvl>
    <w:lvl w:ilvl="5" w:tplc="5372967A" w:tentative="1">
      <w:start w:val="1"/>
      <w:numFmt w:val="bullet"/>
      <w:lvlText w:val="•"/>
      <w:lvlJc w:val="left"/>
      <w:pPr>
        <w:tabs>
          <w:tab w:val="num" w:pos="4320"/>
        </w:tabs>
        <w:ind w:left="4320" w:hanging="360"/>
      </w:pPr>
      <w:rPr>
        <w:rFonts w:ascii="Times New Roman" w:hAnsi="Times New Roman" w:hint="default"/>
      </w:rPr>
    </w:lvl>
    <w:lvl w:ilvl="6" w:tplc="6B5C16F8" w:tentative="1">
      <w:start w:val="1"/>
      <w:numFmt w:val="bullet"/>
      <w:lvlText w:val="•"/>
      <w:lvlJc w:val="left"/>
      <w:pPr>
        <w:tabs>
          <w:tab w:val="num" w:pos="5040"/>
        </w:tabs>
        <w:ind w:left="5040" w:hanging="360"/>
      </w:pPr>
      <w:rPr>
        <w:rFonts w:ascii="Times New Roman" w:hAnsi="Times New Roman" w:hint="default"/>
      </w:rPr>
    </w:lvl>
    <w:lvl w:ilvl="7" w:tplc="94A05012" w:tentative="1">
      <w:start w:val="1"/>
      <w:numFmt w:val="bullet"/>
      <w:lvlText w:val="•"/>
      <w:lvlJc w:val="left"/>
      <w:pPr>
        <w:tabs>
          <w:tab w:val="num" w:pos="5760"/>
        </w:tabs>
        <w:ind w:left="5760" w:hanging="360"/>
      </w:pPr>
      <w:rPr>
        <w:rFonts w:ascii="Times New Roman" w:hAnsi="Times New Roman" w:hint="default"/>
      </w:rPr>
    </w:lvl>
    <w:lvl w:ilvl="8" w:tplc="350C5CA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68C57A5"/>
    <w:multiLevelType w:val="hybridMultilevel"/>
    <w:tmpl w:val="2B001030"/>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39D0265A"/>
    <w:multiLevelType w:val="hybridMultilevel"/>
    <w:tmpl w:val="00BEBC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5A1064D"/>
    <w:multiLevelType w:val="hybridMultilevel"/>
    <w:tmpl w:val="BC8CD8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74E317A"/>
    <w:multiLevelType w:val="multilevel"/>
    <w:tmpl w:val="17FEC0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CB05171"/>
    <w:multiLevelType w:val="hybridMultilevel"/>
    <w:tmpl w:val="4D260B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CE4134E"/>
    <w:multiLevelType w:val="hybridMultilevel"/>
    <w:tmpl w:val="72E2A69A"/>
    <w:lvl w:ilvl="0" w:tplc="05DC4D54">
      <w:start w:val="1"/>
      <w:numFmt w:val="bullet"/>
      <w:lvlText w:val="•"/>
      <w:lvlJc w:val="left"/>
      <w:pPr>
        <w:tabs>
          <w:tab w:val="num" w:pos="720"/>
        </w:tabs>
        <w:ind w:left="720" w:hanging="360"/>
      </w:pPr>
      <w:rPr>
        <w:rFonts w:ascii="Times New Roman" w:hAnsi="Times New Roman" w:hint="default"/>
      </w:rPr>
    </w:lvl>
    <w:lvl w:ilvl="1" w:tplc="099A9D0A" w:tentative="1">
      <w:start w:val="1"/>
      <w:numFmt w:val="bullet"/>
      <w:lvlText w:val="•"/>
      <w:lvlJc w:val="left"/>
      <w:pPr>
        <w:tabs>
          <w:tab w:val="num" w:pos="1440"/>
        </w:tabs>
        <w:ind w:left="1440" w:hanging="360"/>
      </w:pPr>
      <w:rPr>
        <w:rFonts w:ascii="Times New Roman" w:hAnsi="Times New Roman" w:hint="default"/>
      </w:rPr>
    </w:lvl>
    <w:lvl w:ilvl="2" w:tplc="171602E4">
      <w:start w:val="165"/>
      <w:numFmt w:val="bullet"/>
      <w:lvlText w:val="•"/>
      <w:lvlJc w:val="left"/>
      <w:pPr>
        <w:tabs>
          <w:tab w:val="num" w:pos="2160"/>
        </w:tabs>
        <w:ind w:left="2160" w:hanging="360"/>
      </w:pPr>
      <w:rPr>
        <w:rFonts w:ascii="Times New Roman" w:hAnsi="Times New Roman" w:hint="default"/>
      </w:rPr>
    </w:lvl>
    <w:lvl w:ilvl="3" w:tplc="530C6B70" w:tentative="1">
      <w:start w:val="1"/>
      <w:numFmt w:val="bullet"/>
      <w:lvlText w:val="•"/>
      <w:lvlJc w:val="left"/>
      <w:pPr>
        <w:tabs>
          <w:tab w:val="num" w:pos="2880"/>
        </w:tabs>
        <w:ind w:left="2880" w:hanging="360"/>
      </w:pPr>
      <w:rPr>
        <w:rFonts w:ascii="Times New Roman" w:hAnsi="Times New Roman" w:hint="default"/>
      </w:rPr>
    </w:lvl>
    <w:lvl w:ilvl="4" w:tplc="41D87E66" w:tentative="1">
      <w:start w:val="1"/>
      <w:numFmt w:val="bullet"/>
      <w:lvlText w:val="•"/>
      <w:lvlJc w:val="left"/>
      <w:pPr>
        <w:tabs>
          <w:tab w:val="num" w:pos="3600"/>
        </w:tabs>
        <w:ind w:left="3600" w:hanging="360"/>
      </w:pPr>
      <w:rPr>
        <w:rFonts w:ascii="Times New Roman" w:hAnsi="Times New Roman" w:hint="default"/>
      </w:rPr>
    </w:lvl>
    <w:lvl w:ilvl="5" w:tplc="9B78D5B6" w:tentative="1">
      <w:start w:val="1"/>
      <w:numFmt w:val="bullet"/>
      <w:lvlText w:val="•"/>
      <w:lvlJc w:val="left"/>
      <w:pPr>
        <w:tabs>
          <w:tab w:val="num" w:pos="4320"/>
        </w:tabs>
        <w:ind w:left="4320" w:hanging="360"/>
      </w:pPr>
      <w:rPr>
        <w:rFonts w:ascii="Times New Roman" w:hAnsi="Times New Roman" w:hint="default"/>
      </w:rPr>
    </w:lvl>
    <w:lvl w:ilvl="6" w:tplc="2294DC48" w:tentative="1">
      <w:start w:val="1"/>
      <w:numFmt w:val="bullet"/>
      <w:lvlText w:val="•"/>
      <w:lvlJc w:val="left"/>
      <w:pPr>
        <w:tabs>
          <w:tab w:val="num" w:pos="5040"/>
        </w:tabs>
        <w:ind w:left="5040" w:hanging="360"/>
      </w:pPr>
      <w:rPr>
        <w:rFonts w:ascii="Times New Roman" w:hAnsi="Times New Roman" w:hint="default"/>
      </w:rPr>
    </w:lvl>
    <w:lvl w:ilvl="7" w:tplc="4F6AE51C" w:tentative="1">
      <w:start w:val="1"/>
      <w:numFmt w:val="bullet"/>
      <w:lvlText w:val="•"/>
      <w:lvlJc w:val="left"/>
      <w:pPr>
        <w:tabs>
          <w:tab w:val="num" w:pos="5760"/>
        </w:tabs>
        <w:ind w:left="5760" w:hanging="360"/>
      </w:pPr>
      <w:rPr>
        <w:rFonts w:ascii="Times New Roman" w:hAnsi="Times New Roman" w:hint="default"/>
      </w:rPr>
    </w:lvl>
    <w:lvl w:ilvl="8" w:tplc="129C32C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58A5076D"/>
    <w:multiLevelType w:val="hybridMultilevel"/>
    <w:tmpl w:val="6F5A5C5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5D170710"/>
    <w:multiLevelType w:val="hybridMultilevel"/>
    <w:tmpl w:val="46A0EF8C"/>
    <w:lvl w:ilvl="0" w:tplc="8ADEE512">
      <w:start w:val="1"/>
      <w:numFmt w:val="bullet"/>
      <w:lvlText w:val="•"/>
      <w:lvlJc w:val="left"/>
      <w:pPr>
        <w:tabs>
          <w:tab w:val="num" w:pos="720"/>
        </w:tabs>
        <w:ind w:left="720" w:hanging="360"/>
      </w:pPr>
      <w:rPr>
        <w:rFonts w:ascii="Times New Roman" w:hAnsi="Times New Roman" w:hint="default"/>
      </w:rPr>
    </w:lvl>
    <w:lvl w:ilvl="1" w:tplc="830835F8" w:tentative="1">
      <w:start w:val="1"/>
      <w:numFmt w:val="bullet"/>
      <w:lvlText w:val="•"/>
      <w:lvlJc w:val="left"/>
      <w:pPr>
        <w:tabs>
          <w:tab w:val="num" w:pos="1440"/>
        </w:tabs>
        <w:ind w:left="1440" w:hanging="360"/>
      </w:pPr>
      <w:rPr>
        <w:rFonts w:ascii="Times New Roman" w:hAnsi="Times New Roman" w:hint="default"/>
      </w:rPr>
    </w:lvl>
    <w:lvl w:ilvl="2" w:tplc="BBDEBB4E" w:tentative="1">
      <w:start w:val="1"/>
      <w:numFmt w:val="bullet"/>
      <w:lvlText w:val="•"/>
      <w:lvlJc w:val="left"/>
      <w:pPr>
        <w:tabs>
          <w:tab w:val="num" w:pos="2160"/>
        </w:tabs>
        <w:ind w:left="2160" w:hanging="360"/>
      </w:pPr>
      <w:rPr>
        <w:rFonts w:ascii="Times New Roman" w:hAnsi="Times New Roman" w:hint="default"/>
      </w:rPr>
    </w:lvl>
    <w:lvl w:ilvl="3" w:tplc="3D66EA0E" w:tentative="1">
      <w:start w:val="1"/>
      <w:numFmt w:val="bullet"/>
      <w:lvlText w:val="•"/>
      <w:lvlJc w:val="left"/>
      <w:pPr>
        <w:tabs>
          <w:tab w:val="num" w:pos="2880"/>
        </w:tabs>
        <w:ind w:left="2880" w:hanging="360"/>
      </w:pPr>
      <w:rPr>
        <w:rFonts w:ascii="Times New Roman" w:hAnsi="Times New Roman" w:hint="default"/>
      </w:rPr>
    </w:lvl>
    <w:lvl w:ilvl="4" w:tplc="AC26A0FA" w:tentative="1">
      <w:start w:val="1"/>
      <w:numFmt w:val="bullet"/>
      <w:lvlText w:val="•"/>
      <w:lvlJc w:val="left"/>
      <w:pPr>
        <w:tabs>
          <w:tab w:val="num" w:pos="3600"/>
        </w:tabs>
        <w:ind w:left="3600" w:hanging="360"/>
      </w:pPr>
      <w:rPr>
        <w:rFonts w:ascii="Times New Roman" w:hAnsi="Times New Roman" w:hint="default"/>
      </w:rPr>
    </w:lvl>
    <w:lvl w:ilvl="5" w:tplc="2164845E" w:tentative="1">
      <w:start w:val="1"/>
      <w:numFmt w:val="bullet"/>
      <w:lvlText w:val="•"/>
      <w:lvlJc w:val="left"/>
      <w:pPr>
        <w:tabs>
          <w:tab w:val="num" w:pos="4320"/>
        </w:tabs>
        <w:ind w:left="4320" w:hanging="360"/>
      </w:pPr>
      <w:rPr>
        <w:rFonts w:ascii="Times New Roman" w:hAnsi="Times New Roman" w:hint="default"/>
      </w:rPr>
    </w:lvl>
    <w:lvl w:ilvl="6" w:tplc="A904A678" w:tentative="1">
      <w:start w:val="1"/>
      <w:numFmt w:val="bullet"/>
      <w:lvlText w:val="•"/>
      <w:lvlJc w:val="left"/>
      <w:pPr>
        <w:tabs>
          <w:tab w:val="num" w:pos="5040"/>
        </w:tabs>
        <w:ind w:left="5040" w:hanging="360"/>
      </w:pPr>
      <w:rPr>
        <w:rFonts w:ascii="Times New Roman" w:hAnsi="Times New Roman" w:hint="default"/>
      </w:rPr>
    </w:lvl>
    <w:lvl w:ilvl="7" w:tplc="E592C19A" w:tentative="1">
      <w:start w:val="1"/>
      <w:numFmt w:val="bullet"/>
      <w:lvlText w:val="•"/>
      <w:lvlJc w:val="left"/>
      <w:pPr>
        <w:tabs>
          <w:tab w:val="num" w:pos="5760"/>
        </w:tabs>
        <w:ind w:left="5760" w:hanging="360"/>
      </w:pPr>
      <w:rPr>
        <w:rFonts w:ascii="Times New Roman" w:hAnsi="Times New Roman" w:hint="default"/>
      </w:rPr>
    </w:lvl>
    <w:lvl w:ilvl="8" w:tplc="DC2654C2" w:tentative="1">
      <w:start w:val="1"/>
      <w:numFmt w:val="bullet"/>
      <w:lvlText w:val="•"/>
      <w:lvlJc w:val="left"/>
      <w:pPr>
        <w:tabs>
          <w:tab w:val="num" w:pos="6480"/>
        </w:tabs>
        <w:ind w:left="6480" w:hanging="360"/>
      </w:pPr>
      <w:rPr>
        <w:rFonts w:ascii="Times New Roman" w:hAnsi="Times New Roman" w:hint="default"/>
      </w:rPr>
    </w:lvl>
  </w:abstractNum>
  <w:abstractNum w:abstractNumId="22">
    <w:nsid w:val="61C75303"/>
    <w:multiLevelType w:val="multilevel"/>
    <w:tmpl w:val="A0569438"/>
    <w:lvl w:ilvl="0">
      <w:start w:val="3"/>
      <w:numFmt w:val="decimal"/>
      <w:lvlText w:val="%1"/>
      <w:lvlJc w:val="left"/>
      <w:pPr>
        <w:tabs>
          <w:tab w:val="num" w:pos="780"/>
        </w:tabs>
        <w:ind w:left="780" w:hanging="780"/>
      </w:pPr>
      <w:rPr>
        <w:rFonts w:hint="default"/>
      </w:rPr>
    </w:lvl>
    <w:lvl w:ilvl="1">
      <w:start w:val="6"/>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F4D2715"/>
    <w:multiLevelType w:val="hybridMultilevel"/>
    <w:tmpl w:val="336ABA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0CD296E"/>
    <w:multiLevelType w:val="hybridMultilevel"/>
    <w:tmpl w:val="4E5CAA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1993EF8"/>
    <w:multiLevelType w:val="hybridMultilevel"/>
    <w:tmpl w:val="DFC65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20A3400"/>
    <w:multiLevelType w:val="hybridMultilevel"/>
    <w:tmpl w:val="56B4A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1D22C5"/>
    <w:multiLevelType w:val="hybridMultilevel"/>
    <w:tmpl w:val="1E980F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40B10E1"/>
    <w:multiLevelType w:val="hybridMultilevel"/>
    <w:tmpl w:val="5C8CEFA0"/>
    <w:lvl w:ilvl="0" w:tplc="04090001">
      <w:start w:val="1"/>
      <w:numFmt w:val="bullet"/>
      <w:lvlText w:val=""/>
      <w:lvlJc w:val="left"/>
      <w:pPr>
        <w:tabs>
          <w:tab w:val="num" w:pos="778"/>
        </w:tabs>
        <w:ind w:left="778" w:hanging="360"/>
      </w:pPr>
      <w:rPr>
        <w:rFonts w:ascii="Symbol" w:hAnsi="Symbol" w:hint="default"/>
      </w:rPr>
    </w:lvl>
    <w:lvl w:ilvl="1" w:tplc="04090003" w:tentative="1">
      <w:start w:val="1"/>
      <w:numFmt w:val="bullet"/>
      <w:lvlText w:val="o"/>
      <w:lvlJc w:val="left"/>
      <w:pPr>
        <w:tabs>
          <w:tab w:val="num" w:pos="1498"/>
        </w:tabs>
        <w:ind w:left="1498" w:hanging="360"/>
      </w:pPr>
      <w:rPr>
        <w:rFonts w:ascii="Courier New" w:hAnsi="Courier New" w:cs="Courier New" w:hint="default"/>
      </w:rPr>
    </w:lvl>
    <w:lvl w:ilvl="2" w:tplc="04090005" w:tentative="1">
      <w:start w:val="1"/>
      <w:numFmt w:val="bullet"/>
      <w:lvlText w:val=""/>
      <w:lvlJc w:val="left"/>
      <w:pPr>
        <w:tabs>
          <w:tab w:val="num" w:pos="2218"/>
        </w:tabs>
        <w:ind w:left="2218" w:hanging="360"/>
      </w:pPr>
      <w:rPr>
        <w:rFonts w:ascii="Wingdings" w:hAnsi="Wingdings" w:hint="default"/>
      </w:rPr>
    </w:lvl>
    <w:lvl w:ilvl="3" w:tplc="04090001" w:tentative="1">
      <w:start w:val="1"/>
      <w:numFmt w:val="bullet"/>
      <w:lvlText w:val=""/>
      <w:lvlJc w:val="left"/>
      <w:pPr>
        <w:tabs>
          <w:tab w:val="num" w:pos="2938"/>
        </w:tabs>
        <w:ind w:left="2938" w:hanging="360"/>
      </w:pPr>
      <w:rPr>
        <w:rFonts w:ascii="Symbol" w:hAnsi="Symbol" w:hint="default"/>
      </w:rPr>
    </w:lvl>
    <w:lvl w:ilvl="4" w:tplc="04090003" w:tentative="1">
      <w:start w:val="1"/>
      <w:numFmt w:val="bullet"/>
      <w:lvlText w:val="o"/>
      <w:lvlJc w:val="left"/>
      <w:pPr>
        <w:tabs>
          <w:tab w:val="num" w:pos="3658"/>
        </w:tabs>
        <w:ind w:left="3658" w:hanging="360"/>
      </w:pPr>
      <w:rPr>
        <w:rFonts w:ascii="Courier New" w:hAnsi="Courier New" w:cs="Courier New" w:hint="default"/>
      </w:rPr>
    </w:lvl>
    <w:lvl w:ilvl="5" w:tplc="04090005" w:tentative="1">
      <w:start w:val="1"/>
      <w:numFmt w:val="bullet"/>
      <w:lvlText w:val=""/>
      <w:lvlJc w:val="left"/>
      <w:pPr>
        <w:tabs>
          <w:tab w:val="num" w:pos="4378"/>
        </w:tabs>
        <w:ind w:left="4378" w:hanging="360"/>
      </w:pPr>
      <w:rPr>
        <w:rFonts w:ascii="Wingdings" w:hAnsi="Wingdings" w:hint="default"/>
      </w:rPr>
    </w:lvl>
    <w:lvl w:ilvl="6" w:tplc="04090001" w:tentative="1">
      <w:start w:val="1"/>
      <w:numFmt w:val="bullet"/>
      <w:lvlText w:val=""/>
      <w:lvlJc w:val="left"/>
      <w:pPr>
        <w:tabs>
          <w:tab w:val="num" w:pos="5098"/>
        </w:tabs>
        <w:ind w:left="5098" w:hanging="360"/>
      </w:pPr>
      <w:rPr>
        <w:rFonts w:ascii="Symbol" w:hAnsi="Symbol" w:hint="default"/>
      </w:rPr>
    </w:lvl>
    <w:lvl w:ilvl="7" w:tplc="04090003" w:tentative="1">
      <w:start w:val="1"/>
      <w:numFmt w:val="bullet"/>
      <w:lvlText w:val="o"/>
      <w:lvlJc w:val="left"/>
      <w:pPr>
        <w:tabs>
          <w:tab w:val="num" w:pos="5818"/>
        </w:tabs>
        <w:ind w:left="5818" w:hanging="360"/>
      </w:pPr>
      <w:rPr>
        <w:rFonts w:ascii="Courier New" w:hAnsi="Courier New" w:cs="Courier New" w:hint="default"/>
      </w:rPr>
    </w:lvl>
    <w:lvl w:ilvl="8" w:tplc="04090005" w:tentative="1">
      <w:start w:val="1"/>
      <w:numFmt w:val="bullet"/>
      <w:lvlText w:val=""/>
      <w:lvlJc w:val="left"/>
      <w:pPr>
        <w:tabs>
          <w:tab w:val="num" w:pos="6538"/>
        </w:tabs>
        <w:ind w:left="6538" w:hanging="360"/>
      </w:pPr>
      <w:rPr>
        <w:rFonts w:ascii="Wingdings" w:hAnsi="Wingdings" w:hint="default"/>
      </w:rPr>
    </w:lvl>
  </w:abstractNum>
  <w:abstractNum w:abstractNumId="29">
    <w:nsid w:val="75896909"/>
    <w:multiLevelType w:val="hybridMultilevel"/>
    <w:tmpl w:val="B6FA028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0">
    <w:nsid w:val="763F1AD8"/>
    <w:multiLevelType w:val="hybridMultilevel"/>
    <w:tmpl w:val="06121DD6"/>
    <w:lvl w:ilvl="0" w:tplc="F410A3F0">
      <w:start w:val="1"/>
      <w:numFmt w:val="bullet"/>
      <w:lvlText w:val="•"/>
      <w:lvlJc w:val="left"/>
      <w:pPr>
        <w:tabs>
          <w:tab w:val="num" w:pos="720"/>
        </w:tabs>
        <w:ind w:left="720" w:hanging="360"/>
      </w:pPr>
      <w:rPr>
        <w:rFonts w:ascii="Times New Roman" w:hAnsi="Times New Roman" w:hint="default"/>
      </w:rPr>
    </w:lvl>
    <w:lvl w:ilvl="1" w:tplc="AA88D564" w:tentative="1">
      <w:start w:val="1"/>
      <w:numFmt w:val="bullet"/>
      <w:lvlText w:val="•"/>
      <w:lvlJc w:val="left"/>
      <w:pPr>
        <w:tabs>
          <w:tab w:val="num" w:pos="1440"/>
        </w:tabs>
        <w:ind w:left="1440" w:hanging="360"/>
      </w:pPr>
      <w:rPr>
        <w:rFonts w:ascii="Times New Roman" w:hAnsi="Times New Roman" w:hint="default"/>
      </w:rPr>
    </w:lvl>
    <w:lvl w:ilvl="2" w:tplc="FEFCC2DE" w:tentative="1">
      <w:start w:val="1"/>
      <w:numFmt w:val="bullet"/>
      <w:lvlText w:val="•"/>
      <w:lvlJc w:val="left"/>
      <w:pPr>
        <w:tabs>
          <w:tab w:val="num" w:pos="2160"/>
        </w:tabs>
        <w:ind w:left="2160" w:hanging="360"/>
      </w:pPr>
      <w:rPr>
        <w:rFonts w:ascii="Times New Roman" w:hAnsi="Times New Roman" w:hint="default"/>
      </w:rPr>
    </w:lvl>
    <w:lvl w:ilvl="3" w:tplc="720E20E2" w:tentative="1">
      <w:start w:val="1"/>
      <w:numFmt w:val="bullet"/>
      <w:lvlText w:val="•"/>
      <w:lvlJc w:val="left"/>
      <w:pPr>
        <w:tabs>
          <w:tab w:val="num" w:pos="2880"/>
        </w:tabs>
        <w:ind w:left="2880" w:hanging="360"/>
      </w:pPr>
      <w:rPr>
        <w:rFonts w:ascii="Times New Roman" w:hAnsi="Times New Roman" w:hint="default"/>
      </w:rPr>
    </w:lvl>
    <w:lvl w:ilvl="4" w:tplc="DDB891E8" w:tentative="1">
      <w:start w:val="1"/>
      <w:numFmt w:val="bullet"/>
      <w:lvlText w:val="•"/>
      <w:lvlJc w:val="left"/>
      <w:pPr>
        <w:tabs>
          <w:tab w:val="num" w:pos="3600"/>
        </w:tabs>
        <w:ind w:left="3600" w:hanging="360"/>
      </w:pPr>
      <w:rPr>
        <w:rFonts w:ascii="Times New Roman" w:hAnsi="Times New Roman" w:hint="default"/>
      </w:rPr>
    </w:lvl>
    <w:lvl w:ilvl="5" w:tplc="F78EB3F6" w:tentative="1">
      <w:start w:val="1"/>
      <w:numFmt w:val="bullet"/>
      <w:lvlText w:val="•"/>
      <w:lvlJc w:val="left"/>
      <w:pPr>
        <w:tabs>
          <w:tab w:val="num" w:pos="4320"/>
        </w:tabs>
        <w:ind w:left="4320" w:hanging="360"/>
      </w:pPr>
      <w:rPr>
        <w:rFonts w:ascii="Times New Roman" w:hAnsi="Times New Roman" w:hint="default"/>
      </w:rPr>
    </w:lvl>
    <w:lvl w:ilvl="6" w:tplc="9B06ADBE" w:tentative="1">
      <w:start w:val="1"/>
      <w:numFmt w:val="bullet"/>
      <w:lvlText w:val="•"/>
      <w:lvlJc w:val="left"/>
      <w:pPr>
        <w:tabs>
          <w:tab w:val="num" w:pos="5040"/>
        </w:tabs>
        <w:ind w:left="5040" w:hanging="360"/>
      </w:pPr>
      <w:rPr>
        <w:rFonts w:ascii="Times New Roman" w:hAnsi="Times New Roman" w:hint="default"/>
      </w:rPr>
    </w:lvl>
    <w:lvl w:ilvl="7" w:tplc="F0D2453A" w:tentative="1">
      <w:start w:val="1"/>
      <w:numFmt w:val="bullet"/>
      <w:lvlText w:val="•"/>
      <w:lvlJc w:val="left"/>
      <w:pPr>
        <w:tabs>
          <w:tab w:val="num" w:pos="5760"/>
        </w:tabs>
        <w:ind w:left="5760" w:hanging="360"/>
      </w:pPr>
      <w:rPr>
        <w:rFonts w:ascii="Times New Roman" w:hAnsi="Times New Roman" w:hint="default"/>
      </w:rPr>
    </w:lvl>
    <w:lvl w:ilvl="8" w:tplc="1D7A23FC"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6DE0628"/>
    <w:multiLevelType w:val="hybridMultilevel"/>
    <w:tmpl w:val="D25222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6DE619E"/>
    <w:multiLevelType w:val="hybridMultilevel"/>
    <w:tmpl w:val="806C10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F786FEF"/>
    <w:multiLevelType w:val="hybridMultilevel"/>
    <w:tmpl w:val="EFC061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24"/>
  </w:num>
  <w:num w:numId="4">
    <w:abstractNumId w:val="15"/>
  </w:num>
  <w:num w:numId="5">
    <w:abstractNumId w:val="7"/>
  </w:num>
  <w:num w:numId="6">
    <w:abstractNumId w:val="28"/>
  </w:num>
  <w:num w:numId="7">
    <w:abstractNumId w:val="2"/>
  </w:num>
  <w:num w:numId="8">
    <w:abstractNumId w:val="3"/>
  </w:num>
  <w:num w:numId="9">
    <w:abstractNumId w:val="8"/>
  </w:num>
  <w:num w:numId="10">
    <w:abstractNumId w:val="6"/>
  </w:num>
  <w:num w:numId="11">
    <w:abstractNumId w:val="19"/>
  </w:num>
  <w:num w:numId="12">
    <w:abstractNumId w:val="13"/>
  </w:num>
  <w:num w:numId="13">
    <w:abstractNumId w:val="30"/>
  </w:num>
  <w:num w:numId="14">
    <w:abstractNumId w:val="5"/>
  </w:num>
  <w:num w:numId="15">
    <w:abstractNumId w:val="21"/>
  </w:num>
  <w:num w:numId="16">
    <w:abstractNumId w:val="9"/>
  </w:num>
  <w:num w:numId="17">
    <w:abstractNumId w:val="17"/>
  </w:num>
  <w:num w:numId="18">
    <w:abstractNumId w:val="20"/>
  </w:num>
  <w:num w:numId="19">
    <w:abstractNumId w:val="10"/>
  </w:num>
  <w:num w:numId="20">
    <w:abstractNumId w:val="25"/>
  </w:num>
  <w:num w:numId="21">
    <w:abstractNumId w:val="18"/>
  </w:num>
  <w:num w:numId="22">
    <w:abstractNumId w:val="4"/>
  </w:num>
  <w:num w:numId="23">
    <w:abstractNumId w:val="16"/>
  </w:num>
  <w:num w:numId="24">
    <w:abstractNumId w:val="1"/>
  </w:num>
  <w:num w:numId="25">
    <w:abstractNumId w:val="31"/>
  </w:num>
  <w:num w:numId="26">
    <w:abstractNumId w:val="33"/>
  </w:num>
  <w:num w:numId="27">
    <w:abstractNumId w:val="23"/>
  </w:num>
  <w:num w:numId="28">
    <w:abstractNumId w:val="12"/>
  </w:num>
  <w:num w:numId="29">
    <w:abstractNumId w:val="32"/>
  </w:num>
  <w:num w:numId="30">
    <w:abstractNumId w:val="27"/>
  </w:num>
  <w:num w:numId="31">
    <w:abstractNumId w:val="26"/>
  </w:num>
  <w:num w:numId="32">
    <w:abstractNumId w:val="22"/>
  </w:num>
  <w:num w:numId="33">
    <w:abstractNumId w:val="29"/>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stylePaneFormatFilter w:val="3F01"/>
  <w:defaultTabStop w:val="284"/>
  <w:drawingGridHorizontalSpacing w:val="120"/>
  <w:displayHorizontalDrawingGridEvery w:val="2"/>
  <w:displayVerticalDrawingGridEvery w:val="2"/>
  <w:characterSpacingControl w:val="doNotCompress"/>
  <w:hdrShapeDefaults>
    <o:shapedefaults v:ext="edit" spidmax="48130"/>
    <o:shapelayout v:ext="edit">
      <o:idmap v:ext="edit" data="2"/>
    </o:shapelayout>
  </w:hdrShapeDefaults>
  <w:footnotePr>
    <w:footnote w:id="-1"/>
    <w:footnote w:id="0"/>
  </w:footnotePr>
  <w:endnotePr>
    <w:endnote w:id="-1"/>
    <w:endnote w:id="0"/>
  </w:endnotePr>
  <w:compat/>
  <w:rsids>
    <w:rsidRoot w:val="00E2159D"/>
    <w:rsid w:val="000004BE"/>
    <w:rsid w:val="00004223"/>
    <w:rsid w:val="0000473C"/>
    <w:rsid w:val="000064FA"/>
    <w:rsid w:val="00006AFA"/>
    <w:rsid w:val="000071AF"/>
    <w:rsid w:val="00010F95"/>
    <w:rsid w:val="00013615"/>
    <w:rsid w:val="0001515C"/>
    <w:rsid w:val="00024591"/>
    <w:rsid w:val="00026895"/>
    <w:rsid w:val="00035F58"/>
    <w:rsid w:val="000368C8"/>
    <w:rsid w:val="000467DD"/>
    <w:rsid w:val="0005045A"/>
    <w:rsid w:val="00051CC2"/>
    <w:rsid w:val="00052AF1"/>
    <w:rsid w:val="00054A40"/>
    <w:rsid w:val="00060BC0"/>
    <w:rsid w:val="00063B69"/>
    <w:rsid w:val="00066128"/>
    <w:rsid w:val="00066D23"/>
    <w:rsid w:val="00071E37"/>
    <w:rsid w:val="0007280B"/>
    <w:rsid w:val="00072CCC"/>
    <w:rsid w:val="00073B88"/>
    <w:rsid w:val="000741F0"/>
    <w:rsid w:val="000807E9"/>
    <w:rsid w:val="00080C88"/>
    <w:rsid w:val="00084080"/>
    <w:rsid w:val="0008752A"/>
    <w:rsid w:val="00090167"/>
    <w:rsid w:val="00091757"/>
    <w:rsid w:val="00091948"/>
    <w:rsid w:val="00092961"/>
    <w:rsid w:val="00093FBC"/>
    <w:rsid w:val="00095D9A"/>
    <w:rsid w:val="00097405"/>
    <w:rsid w:val="000A14DD"/>
    <w:rsid w:val="000A365D"/>
    <w:rsid w:val="000A3B31"/>
    <w:rsid w:val="000A6CA6"/>
    <w:rsid w:val="000B2B28"/>
    <w:rsid w:val="000B4354"/>
    <w:rsid w:val="000B4C4C"/>
    <w:rsid w:val="000B5998"/>
    <w:rsid w:val="000B59CE"/>
    <w:rsid w:val="000B6B38"/>
    <w:rsid w:val="000C16C6"/>
    <w:rsid w:val="000C1816"/>
    <w:rsid w:val="000C1CDC"/>
    <w:rsid w:val="000C1F32"/>
    <w:rsid w:val="000C2147"/>
    <w:rsid w:val="000C4134"/>
    <w:rsid w:val="000C4669"/>
    <w:rsid w:val="000C653E"/>
    <w:rsid w:val="000C6747"/>
    <w:rsid w:val="000C747C"/>
    <w:rsid w:val="000C753B"/>
    <w:rsid w:val="000D0ACE"/>
    <w:rsid w:val="000D2A2F"/>
    <w:rsid w:val="000D2AD1"/>
    <w:rsid w:val="000D50E4"/>
    <w:rsid w:val="000D6C87"/>
    <w:rsid w:val="000E1C7A"/>
    <w:rsid w:val="000E6E71"/>
    <w:rsid w:val="000F0FDD"/>
    <w:rsid w:val="000F1262"/>
    <w:rsid w:val="000F18C2"/>
    <w:rsid w:val="000F1B89"/>
    <w:rsid w:val="000F1C43"/>
    <w:rsid w:val="000F37D4"/>
    <w:rsid w:val="00100B8F"/>
    <w:rsid w:val="00100FE0"/>
    <w:rsid w:val="00101485"/>
    <w:rsid w:val="00101874"/>
    <w:rsid w:val="00102869"/>
    <w:rsid w:val="00112448"/>
    <w:rsid w:val="00115523"/>
    <w:rsid w:val="0011728F"/>
    <w:rsid w:val="00121147"/>
    <w:rsid w:val="00131892"/>
    <w:rsid w:val="00131A1C"/>
    <w:rsid w:val="0013427E"/>
    <w:rsid w:val="00134E7B"/>
    <w:rsid w:val="0014522E"/>
    <w:rsid w:val="00147073"/>
    <w:rsid w:val="00151559"/>
    <w:rsid w:val="00152CB3"/>
    <w:rsid w:val="001534BD"/>
    <w:rsid w:val="00153C53"/>
    <w:rsid w:val="001551FC"/>
    <w:rsid w:val="00157C78"/>
    <w:rsid w:val="00160CBC"/>
    <w:rsid w:val="00160EFF"/>
    <w:rsid w:val="001611E5"/>
    <w:rsid w:val="00166F37"/>
    <w:rsid w:val="001676D6"/>
    <w:rsid w:val="00170EE2"/>
    <w:rsid w:val="001749C2"/>
    <w:rsid w:val="00177B40"/>
    <w:rsid w:val="00177D75"/>
    <w:rsid w:val="001804FA"/>
    <w:rsid w:val="001817A8"/>
    <w:rsid w:val="0018317D"/>
    <w:rsid w:val="0018537E"/>
    <w:rsid w:val="00185F19"/>
    <w:rsid w:val="0019270B"/>
    <w:rsid w:val="001937A0"/>
    <w:rsid w:val="00194CD2"/>
    <w:rsid w:val="00195479"/>
    <w:rsid w:val="001961DD"/>
    <w:rsid w:val="001A0F2E"/>
    <w:rsid w:val="001A353C"/>
    <w:rsid w:val="001A4CFA"/>
    <w:rsid w:val="001A5C60"/>
    <w:rsid w:val="001A68EE"/>
    <w:rsid w:val="001C4073"/>
    <w:rsid w:val="001C4BCB"/>
    <w:rsid w:val="001C7219"/>
    <w:rsid w:val="001D003D"/>
    <w:rsid w:val="001D085F"/>
    <w:rsid w:val="001D0FF3"/>
    <w:rsid w:val="001D2042"/>
    <w:rsid w:val="001D487D"/>
    <w:rsid w:val="001D6B52"/>
    <w:rsid w:val="001E09DF"/>
    <w:rsid w:val="001E0F81"/>
    <w:rsid w:val="001E1B4C"/>
    <w:rsid w:val="001E2984"/>
    <w:rsid w:val="001E2ED8"/>
    <w:rsid w:val="001F24D8"/>
    <w:rsid w:val="001F2F07"/>
    <w:rsid w:val="001F3309"/>
    <w:rsid w:val="001F401B"/>
    <w:rsid w:val="001F7E35"/>
    <w:rsid w:val="002064A7"/>
    <w:rsid w:val="0021124C"/>
    <w:rsid w:val="0021225D"/>
    <w:rsid w:val="00213406"/>
    <w:rsid w:val="00214004"/>
    <w:rsid w:val="002145C4"/>
    <w:rsid w:val="0021547D"/>
    <w:rsid w:val="00215666"/>
    <w:rsid w:val="00215A7E"/>
    <w:rsid w:val="00216446"/>
    <w:rsid w:val="00224630"/>
    <w:rsid w:val="00224E07"/>
    <w:rsid w:val="00225EBC"/>
    <w:rsid w:val="002267E2"/>
    <w:rsid w:val="00227175"/>
    <w:rsid w:val="00232218"/>
    <w:rsid w:val="002347A5"/>
    <w:rsid w:val="00235B8F"/>
    <w:rsid w:val="00235F9D"/>
    <w:rsid w:val="00236F6F"/>
    <w:rsid w:val="002379B3"/>
    <w:rsid w:val="00240309"/>
    <w:rsid w:val="00240821"/>
    <w:rsid w:val="00242159"/>
    <w:rsid w:val="002440E6"/>
    <w:rsid w:val="0024608D"/>
    <w:rsid w:val="0025193C"/>
    <w:rsid w:val="00253FCE"/>
    <w:rsid w:val="00260546"/>
    <w:rsid w:val="002618B6"/>
    <w:rsid w:val="00262CFA"/>
    <w:rsid w:val="002656F3"/>
    <w:rsid w:val="00266FD3"/>
    <w:rsid w:val="00267B62"/>
    <w:rsid w:val="00270141"/>
    <w:rsid w:val="00272A48"/>
    <w:rsid w:val="00274F78"/>
    <w:rsid w:val="00277512"/>
    <w:rsid w:val="00283B24"/>
    <w:rsid w:val="00285160"/>
    <w:rsid w:val="0028594A"/>
    <w:rsid w:val="00290AE8"/>
    <w:rsid w:val="0029134F"/>
    <w:rsid w:val="00296C54"/>
    <w:rsid w:val="002A1FF1"/>
    <w:rsid w:val="002A42F1"/>
    <w:rsid w:val="002A48A6"/>
    <w:rsid w:val="002A5DAE"/>
    <w:rsid w:val="002B31F3"/>
    <w:rsid w:val="002B3408"/>
    <w:rsid w:val="002B395E"/>
    <w:rsid w:val="002B41C4"/>
    <w:rsid w:val="002B47AB"/>
    <w:rsid w:val="002B6D57"/>
    <w:rsid w:val="002C0C26"/>
    <w:rsid w:val="002C5109"/>
    <w:rsid w:val="002C5B74"/>
    <w:rsid w:val="002C5C57"/>
    <w:rsid w:val="002C67CF"/>
    <w:rsid w:val="002C69E4"/>
    <w:rsid w:val="002D4832"/>
    <w:rsid w:val="002D5C7E"/>
    <w:rsid w:val="002D6685"/>
    <w:rsid w:val="002E04C6"/>
    <w:rsid w:val="002E04F3"/>
    <w:rsid w:val="002E2295"/>
    <w:rsid w:val="002E2D25"/>
    <w:rsid w:val="002E5918"/>
    <w:rsid w:val="002E6D80"/>
    <w:rsid w:val="002F22B3"/>
    <w:rsid w:val="002F27E2"/>
    <w:rsid w:val="002F3682"/>
    <w:rsid w:val="002F58DD"/>
    <w:rsid w:val="002F5A52"/>
    <w:rsid w:val="002F69FB"/>
    <w:rsid w:val="002F75FA"/>
    <w:rsid w:val="00305C28"/>
    <w:rsid w:val="00306064"/>
    <w:rsid w:val="00306605"/>
    <w:rsid w:val="00306724"/>
    <w:rsid w:val="003077B2"/>
    <w:rsid w:val="00311A46"/>
    <w:rsid w:val="00313005"/>
    <w:rsid w:val="00314209"/>
    <w:rsid w:val="003146BB"/>
    <w:rsid w:val="00316EC8"/>
    <w:rsid w:val="00317756"/>
    <w:rsid w:val="00320A49"/>
    <w:rsid w:val="0032130F"/>
    <w:rsid w:val="0032309E"/>
    <w:rsid w:val="00323793"/>
    <w:rsid w:val="003239B1"/>
    <w:rsid w:val="00324154"/>
    <w:rsid w:val="0032694F"/>
    <w:rsid w:val="003319A9"/>
    <w:rsid w:val="0033280D"/>
    <w:rsid w:val="003339FE"/>
    <w:rsid w:val="00334F8F"/>
    <w:rsid w:val="00336AEA"/>
    <w:rsid w:val="003371EB"/>
    <w:rsid w:val="00337C34"/>
    <w:rsid w:val="00340501"/>
    <w:rsid w:val="003412E4"/>
    <w:rsid w:val="00341C29"/>
    <w:rsid w:val="003432F1"/>
    <w:rsid w:val="0035064B"/>
    <w:rsid w:val="00350D7F"/>
    <w:rsid w:val="00353153"/>
    <w:rsid w:val="003566A5"/>
    <w:rsid w:val="00357A41"/>
    <w:rsid w:val="00363D3F"/>
    <w:rsid w:val="00364359"/>
    <w:rsid w:val="003721F1"/>
    <w:rsid w:val="003757CF"/>
    <w:rsid w:val="00382E2A"/>
    <w:rsid w:val="00383BDC"/>
    <w:rsid w:val="00384F4A"/>
    <w:rsid w:val="0038684A"/>
    <w:rsid w:val="0038740B"/>
    <w:rsid w:val="00390612"/>
    <w:rsid w:val="00393011"/>
    <w:rsid w:val="003A06B2"/>
    <w:rsid w:val="003A0DCC"/>
    <w:rsid w:val="003A4866"/>
    <w:rsid w:val="003A673A"/>
    <w:rsid w:val="003B1E91"/>
    <w:rsid w:val="003B3F99"/>
    <w:rsid w:val="003B4AD1"/>
    <w:rsid w:val="003C4140"/>
    <w:rsid w:val="003C4FCF"/>
    <w:rsid w:val="003C7AE7"/>
    <w:rsid w:val="003C7BD6"/>
    <w:rsid w:val="003D1872"/>
    <w:rsid w:val="003D4F82"/>
    <w:rsid w:val="003D7F0A"/>
    <w:rsid w:val="003E0A9A"/>
    <w:rsid w:val="003E1F59"/>
    <w:rsid w:val="003E2EE4"/>
    <w:rsid w:val="003E3943"/>
    <w:rsid w:val="003E5AFE"/>
    <w:rsid w:val="003E67B2"/>
    <w:rsid w:val="003E6F7B"/>
    <w:rsid w:val="003E7295"/>
    <w:rsid w:val="003F04EE"/>
    <w:rsid w:val="003F0C96"/>
    <w:rsid w:val="003F1CD2"/>
    <w:rsid w:val="003F2DB3"/>
    <w:rsid w:val="003F3EB5"/>
    <w:rsid w:val="003F5D39"/>
    <w:rsid w:val="0040017B"/>
    <w:rsid w:val="00400B7A"/>
    <w:rsid w:val="00400D17"/>
    <w:rsid w:val="0040253A"/>
    <w:rsid w:val="00402722"/>
    <w:rsid w:val="00406413"/>
    <w:rsid w:val="004077AF"/>
    <w:rsid w:val="004107D1"/>
    <w:rsid w:val="00411E56"/>
    <w:rsid w:val="00412A92"/>
    <w:rsid w:val="00415D43"/>
    <w:rsid w:val="00415EC2"/>
    <w:rsid w:val="004173C0"/>
    <w:rsid w:val="004217CD"/>
    <w:rsid w:val="00422570"/>
    <w:rsid w:val="00423A95"/>
    <w:rsid w:val="004248C6"/>
    <w:rsid w:val="00425237"/>
    <w:rsid w:val="00425DFC"/>
    <w:rsid w:val="00426736"/>
    <w:rsid w:val="004310C8"/>
    <w:rsid w:val="0043370E"/>
    <w:rsid w:val="00433711"/>
    <w:rsid w:val="00437E91"/>
    <w:rsid w:val="004448BC"/>
    <w:rsid w:val="00451D8C"/>
    <w:rsid w:val="00452803"/>
    <w:rsid w:val="004546DA"/>
    <w:rsid w:val="00456513"/>
    <w:rsid w:val="00464271"/>
    <w:rsid w:val="00467933"/>
    <w:rsid w:val="00467FB7"/>
    <w:rsid w:val="00471536"/>
    <w:rsid w:val="00471DB0"/>
    <w:rsid w:val="004735EA"/>
    <w:rsid w:val="00473ECE"/>
    <w:rsid w:val="0047400F"/>
    <w:rsid w:val="00477E68"/>
    <w:rsid w:val="00480F87"/>
    <w:rsid w:val="004822BF"/>
    <w:rsid w:val="00483E8D"/>
    <w:rsid w:val="00486E45"/>
    <w:rsid w:val="00487676"/>
    <w:rsid w:val="00487B4E"/>
    <w:rsid w:val="0049294C"/>
    <w:rsid w:val="00492993"/>
    <w:rsid w:val="00492AA1"/>
    <w:rsid w:val="004936FB"/>
    <w:rsid w:val="004948C9"/>
    <w:rsid w:val="00495109"/>
    <w:rsid w:val="0049627C"/>
    <w:rsid w:val="004A056F"/>
    <w:rsid w:val="004A2902"/>
    <w:rsid w:val="004A3CB4"/>
    <w:rsid w:val="004A456B"/>
    <w:rsid w:val="004A596B"/>
    <w:rsid w:val="004A5B40"/>
    <w:rsid w:val="004A7AFA"/>
    <w:rsid w:val="004B0F1A"/>
    <w:rsid w:val="004B3E63"/>
    <w:rsid w:val="004B43B9"/>
    <w:rsid w:val="004B7562"/>
    <w:rsid w:val="004C1230"/>
    <w:rsid w:val="004C135B"/>
    <w:rsid w:val="004C22C5"/>
    <w:rsid w:val="004C52A4"/>
    <w:rsid w:val="004C5B1F"/>
    <w:rsid w:val="004C63FE"/>
    <w:rsid w:val="004D25DA"/>
    <w:rsid w:val="004D358E"/>
    <w:rsid w:val="004D39B7"/>
    <w:rsid w:val="004D454C"/>
    <w:rsid w:val="004D5EDC"/>
    <w:rsid w:val="004D6646"/>
    <w:rsid w:val="004E137D"/>
    <w:rsid w:val="004E4686"/>
    <w:rsid w:val="004E78A0"/>
    <w:rsid w:val="004F0881"/>
    <w:rsid w:val="004F211D"/>
    <w:rsid w:val="004F26C1"/>
    <w:rsid w:val="004F29F7"/>
    <w:rsid w:val="004F4B4F"/>
    <w:rsid w:val="00501FF7"/>
    <w:rsid w:val="00505813"/>
    <w:rsid w:val="005067BE"/>
    <w:rsid w:val="0051424A"/>
    <w:rsid w:val="0051535C"/>
    <w:rsid w:val="005154B0"/>
    <w:rsid w:val="00516110"/>
    <w:rsid w:val="005163F1"/>
    <w:rsid w:val="005230F4"/>
    <w:rsid w:val="00524729"/>
    <w:rsid w:val="00525EA7"/>
    <w:rsid w:val="005303B7"/>
    <w:rsid w:val="00531B85"/>
    <w:rsid w:val="00532837"/>
    <w:rsid w:val="005343BA"/>
    <w:rsid w:val="005348FD"/>
    <w:rsid w:val="00535684"/>
    <w:rsid w:val="005364F5"/>
    <w:rsid w:val="005425C6"/>
    <w:rsid w:val="005429E8"/>
    <w:rsid w:val="00542EF0"/>
    <w:rsid w:val="005437E4"/>
    <w:rsid w:val="005439C7"/>
    <w:rsid w:val="00543A1B"/>
    <w:rsid w:val="0054686B"/>
    <w:rsid w:val="005548F1"/>
    <w:rsid w:val="00554B27"/>
    <w:rsid w:val="00556B94"/>
    <w:rsid w:val="005600E1"/>
    <w:rsid w:val="00562AB1"/>
    <w:rsid w:val="005674E8"/>
    <w:rsid w:val="00570A43"/>
    <w:rsid w:val="005712BA"/>
    <w:rsid w:val="00580A92"/>
    <w:rsid w:val="00581A48"/>
    <w:rsid w:val="005827FA"/>
    <w:rsid w:val="0058327E"/>
    <w:rsid w:val="005833FA"/>
    <w:rsid w:val="0059067F"/>
    <w:rsid w:val="0059216E"/>
    <w:rsid w:val="005929FD"/>
    <w:rsid w:val="00595740"/>
    <w:rsid w:val="00595C02"/>
    <w:rsid w:val="00596EF1"/>
    <w:rsid w:val="00597957"/>
    <w:rsid w:val="00597C35"/>
    <w:rsid w:val="005A0BF0"/>
    <w:rsid w:val="005A486D"/>
    <w:rsid w:val="005A4F63"/>
    <w:rsid w:val="005A7178"/>
    <w:rsid w:val="005B00FD"/>
    <w:rsid w:val="005B035C"/>
    <w:rsid w:val="005B10B9"/>
    <w:rsid w:val="005B1D1E"/>
    <w:rsid w:val="005B47F7"/>
    <w:rsid w:val="005B4BC5"/>
    <w:rsid w:val="005B5314"/>
    <w:rsid w:val="005B69A8"/>
    <w:rsid w:val="005B7B6F"/>
    <w:rsid w:val="005C00D9"/>
    <w:rsid w:val="005C1901"/>
    <w:rsid w:val="005C3C55"/>
    <w:rsid w:val="005C5430"/>
    <w:rsid w:val="005C58E2"/>
    <w:rsid w:val="005C64A9"/>
    <w:rsid w:val="005C7EF0"/>
    <w:rsid w:val="005D138D"/>
    <w:rsid w:val="005D1CB2"/>
    <w:rsid w:val="005D504E"/>
    <w:rsid w:val="005D5B39"/>
    <w:rsid w:val="005D6760"/>
    <w:rsid w:val="005D704D"/>
    <w:rsid w:val="005E0A5D"/>
    <w:rsid w:val="005E1722"/>
    <w:rsid w:val="005E45F1"/>
    <w:rsid w:val="005E4F96"/>
    <w:rsid w:val="005E5328"/>
    <w:rsid w:val="005E55FC"/>
    <w:rsid w:val="005E71C2"/>
    <w:rsid w:val="005E796D"/>
    <w:rsid w:val="005F1D5F"/>
    <w:rsid w:val="005F2354"/>
    <w:rsid w:val="005F2519"/>
    <w:rsid w:val="00600DBC"/>
    <w:rsid w:val="00601B8E"/>
    <w:rsid w:val="0060433E"/>
    <w:rsid w:val="00604EA5"/>
    <w:rsid w:val="006053D9"/>
    <w:rsid w:val="00605FE2"/>
    <w:rsid w:val="00607283"/>
    <w:rsid w:val="006100B1"/>
    <w:rsid w:val="00612ECE"/>
    <w:rsid w:val="00612F3F"/>
    <w:rsid w:val="00613099"/>
    <w:rsid w:val="006148B9"/>
    <w:rsid w:val="0061625E"/>
    <w:rsid w:val="00620C57"/>
    <w:rsid w:val="00621F25"/>
    <w:rsid w:val="00623932"/>
    <w:rsid w:val="006249FB"/>
    <w:rsid w:val="00625AC4"/>
    <w:rsid w:val="00625D56"/>
    <w:rsid w:val="00625FD1"/>
    <w:rsid w:val="006262FE"/>
    <w:rsid w:val="0062649E"/>
    <w:rsid w:val="006276B4"/>
    <w:rsid w:val="00631C69"/>
    <w:rsid w:val="00632BA8"/>
    <w:rsid w:val="00634924"/>
    <w:rsid w:val="0063536F"/>
    <w:rsid w:val="00635E08"/>
    <w:rsid w:val="00640517"/>
    <w:rsid w:val="006407A1"/>
    <w:rsid w:val="00640D4A"/>
    <w:rsid w:val="00641528"/>
    <w:rsid w:val="006454B8"/>
    <w:rsid w:val="00646D6B"/>
    <w:rsid w:val="00646FCD"/>
    <w:rsid w:val="00650052"/>
    <w:rsid w:val="0065298C"/>
    <w:rsid w:val="00653019"/>
    <w:rsid w:val="006538B2"/>
    <w:rsid w:val="0065696F"/>
    <w:rsid w:val="00663E2E"/>
    <w:rsid w:val="006666FC"/>
    <w:rsid w:val="00672056"/>
    <w:rsid w:val="00675C8A"/>
    <w:rsid w:val="0067674F"/>
    <w:rsid w:val="00680AD6"/>
    <w:rsid w:val="00682E04"/>
    <w:rsid w:val="00685DAB"/>
    <w:rsid w:val="0068621B"/>
    <w:rsid w:val="006865FA"/>
    <w:rsid w:val="0068788B"/>
    <w:rsid w:val="00687B79"/>
    <w:rsid w:val="00687F84"/>
    <w:rsid w:val="00690B2A"/>
    <w:rsid w:val="00693307"/>
    <w:rsid w:val="00693B15"/>
    <w:rsid w:val="00693D71"/>
    <w:rsid w:val="00694E3E"/>
    <w:rsid w:val="00695D0B"/>
    <w:rsid w:val="006A07AC"/>
    <w:rsid w:val="006A7199"/>
    <w:rsid w:val="006A777F"/>
    <w:rsid w:val="006A7F92"/>
    <w:rsid w:val="006B1FC9"/>
    <w:rsid w:val="006B7EC5"/>
    <w:rsid w:val="006C5B84"/>
    <w:rsid w:val="006C5F29"/>
    <w:rsid w:val="006D0EF5"/>
    <w:rsid w:val="006D3F0C"/>
    <w:rsid w:val="006D4A3E"/>
    <w:rsid w:val="006D4B68"/>
    <w:rsid w:val="006D612F"/>
    <w:rsid w:val="006E2374"/>
    <w:rsid w:val="006E52E7"/>
    <w:rsid w:val="006E7818"/>
    <w:rsid w:val="006F1D46"/>
    <w:rsid w:val="006F347D"/>
    <w:rsid w:val="006F4549"/>
    <w:rsid w:val="006F507D"/>
    <w:rsid w:val="006F7A01"/>
    <w:rsid w:val="007008A5"/>
    <w:rsid w:val="00700CF1"/>
    <w:rsid w:val="00702D65"/>
    <w:rsid w:val="00702DD1"/>
    <w:rsid w:val="00703C20"/>
    <w:rsid w:val="00706B1B"/>
    <w:rsid w:val="007075D1"/>
    <w:rsid w:val="00711421"/>
    <w:rsid w:val="007125F9"/>
    <w:rsid w:val="00713A73"/>
    <w:rsid w:val="007143D4"/>
    <w:rsid w:val="00714AB2"/>
    <w:rsid w:val="007153B1"/>
    <w:rsid w:val="00715A8E"/>
    <w:rsid w:val="007160A0"/>
    <w:rsid w:val="00716F0E"/>
    <w:rsid w:val="0071771E"/>
    <w:rsid w:val="007228E2"/>
    <w:rsid w:val="00723218"/>
    <w:rsid w:val="00723846"/>
    <w:rsid w:val="00724F69"/>
    <w:rsid w:val="007250BB"/>
    <w:rsid w:val="007260C5"/>
    <w:rsid w:val="00726301"/>
    <w:rsid w:val="00727AB1"/>
    <w:rsid w:val="00727CD6"/>
    <w:rsid w:val="007309AC"/>
    <w:rsid w:val="00733282"/>
    <w:rsid w:val="00733B39"/>
    <w:rsid w:val="00734BD3"/>
    <w:rsid w:val="007362C1"/>
    <w:rsid w:val="007369A1"/>
    <w:rsid w:val="00736FFB"/>
    <w:rsid w:val="00737783"/>
    <w:rsid w:val="00737D58"/>
    <w:rsid w:val="0074220C"/>
    <w:rsid w:val="0074464F"/>
    <w:rsid w:val="0075253A"/>
    <w:rsid w:val="007532BB"/>
    <w:rsid w:val="00757C30"/>
    <w:rsid w:val="007636B7"/>
    <w:rsid w:val="00763F7C"/>
    <w:rsid w:val="00764EA4"/>
    <w:rsid w:val="00767ACD"/>
    <w:rsid w:val="00770C2B"/>
    <w:rsid w:val="007723FE"/>
    <w:rsid w:val="00780A69"/>
    <w:rsid w:val="0078159A"/>
    <w:rsid w:val="00782364"/>
    <w:rsid w:val="00782978"/>
    <w:rsid w:val="00782E16"/>
    <w:rsid w:val="007846AE"/>
    <w:rsid w:val="00786572"/>
    <w:rsid w:val="007870B1"/>
    <w:rsid w:val="0079111F"/>
    <w:rsid w:val="00791835"/>
    <w:rsid w:val="00794B9C"/>
    <w:rsid w:val="007955CB"/>
    <w:rsid w:val="00796461"/>
    <w:rsid w:val="00796DFF"/>
    <w:rsid w:val="00797656"/>
    <w:rsid w:val="007A32CB"/>
    <w:rsid w:val="007A5D13"/>
    <w:rsid w:val="007A67E7"/>
    <w:rsid w:val="007A72E9"/>
    <w:rsid w:val="007B12CF"/>
    <w:rsid w:val="007B1566"/>
    <w:rsid w:val="007B16E5"/>
    <w:rsid w:val="007B1EE2"/>
    <w:rsid w:val="007B4FC3"/>
    <w:rsid w:val="007B5F67"/>
    <w:rsid w:val="007B64DF"/>
    <w:rsid w:val="007C02FD"/>
    <w:rsid w:val="007C2EC2"/>
    <w:rsid w:val="007C4ED8"/>
    <w:rsid w:val="007C4F7A"/>
    <w:rsid w:val="007C75CE"/>
    <w:rsid w:val="007D1FDC"/>
    <w:rsid w:val="007D2DAA"/>
    <w:rsid w:val="007D2FB5"/>
    <w:rsid w:val="007D47F8"/>
    <w:rsid w:val="007E0460"/>
    <w:rsid w:val="007E20DE"/>
    <w:rsid w:val="007E38F4"/>
    <w:rsid w:val="007E46D5"/>
    <w:rsid w:val="007E65D7"/>
    <w:rsid w:val="007F2D69"/>
    <w:rsid w:val="007F6130"/>
    <w:rsid w:val="007F690B"/>
    <w:rsid w:val="007F6D7E"/>
    <w:rsid w:val="007F77E5"/>
    <w:rsid w:val="00804946"/>
    <w:rsid w:val="00805B4D"/>
    <w:rsid w:val="00807CAF"/>
    <w:rsid w:val="00810292"/>
    <w:rsid w:val="00810C85"/>
    <w:rsid w:val="00814B43"/>
    <w:rsid w:val="0081768D"/>
    <w:rsid w:val="008205ED"/>
    <w:rsid w:val="00821968"/>
    <w:rsid w:val="00821FA1"/>
    <w:rsid w:val="00822D5C"/>
    <w:rsid w:val="00823022"/>
    <w:rsid w:val="008244BB"/>
    <w:rsid w:val="008246C8"/>
    <w:rsid w:val="00824F69"/>
    <w:rsid w:val="008268AA"/>
    <w:rsid w:val="00830249"/>
    <w:rsid w:val="008336F1"/>
    <w:rsid w:val="00834290"/>
    <w:rsid w:val="0084035C"/>
    <w:rsid w:val="008418DF"/>
    <w:rsid w:val="00842412"/>
    <w:rsid w:val="00842F41"/>
    <w:rsid w:val="00843516"/>
    <w:rsid w:val="008442DA"/>
    <w:rsid w:val="008511F6"/>
    <w:rsid w:val="0085162F"/>
    <w:rsid w:val="0085682C"/>
    <w:rsid w:val="00856A1F"/>
    <w:rsid w:val="00856C66"/>
    <w:rsid w:val="0085736B"/>
    <w:rsid w:val="00861153"/>
    <w:rsid w:val="008622D1"/>
    <w:rsid w:val="00863056"/>
    <w:rsid w:val="00863943"/>
    <w:rsid w:val="00863F6F"/>
    <w:rsid w:val="00864835"/>
    <w:rsid w:val="008702D9"/>
    <w:rsid w:val="00870926"/>
    <w:rsid w:val="00870BD9"/>
    <w:rsid w:val="008729C4"/>
    <w:rsid w:val="0087338E"/>
    <w:rsid w:val="00873D86"/>
    <w:rsid w:val="00874345"/>
    <w:rsid w:val="0087476D"/>
    <w:rsid w:val="00875C18"/>
    <w:rsid w:val="008805BC"/>
    <w:rsid w:val="008859F2"/>
    <w:rsid w:val="00885E18"/>
    <w:rsid w:val="00886E2F"/>
    <w:rsid w:val="008900BD"/>
    <w:rsid w:val="00892773"/>
    <w:rsid w:val="00893AA9"/>
    <w:rsid w:val="00894B8C"/>
    <w:rsid w:val="00894DC7"/>
    <w:rsid w:val="008950C7"/>
    <w:rsid w:val="008956F1"/>
    <w:rsid w:val="00896F92"/>
    <w:rsid w:val="00897068"/>
    <w:rsid w:val="008A0C25"/>
    <w:rsid w:val="008A3BB1"/>
    <w:rsid w:val="008A3CE2"/>
    <w:rsid w:val="008A45F4"/>
    <w:rsid w:val="008A4FAF"/>
    <w:rsid w:val="008A5E7C"/>
    <w:rsid w:val="008A5F79"/>
    <w:rsid w:val="008A79F2"/>
    <w:rsid w:val="008A7CF6"/>
    <w:rsid w:val="008B1B42"/>
    <w:rsid w:val="008B1B99"/>
    <w:rsid w:val="008B2A51"/>
    <w:rsid w:val="008B2EBD"/>
    <w:rsid w:val="008B36F0"/>
    <w:rsid w:val="008B3711"/>
    <w:rsid w:val="008B3B07"/>
    <w:rsid w:val="008B3E75"/>
    <w:rsid w:val="008B5610"/>
    <w:rsid w:val="008B5EAB"/>
    <w:rsid w:val="008B6DCB"/>
    <w:rsid w:val="008C01E7"/>
    <w:rsid w:val="008C3928"/>
    <w:rsid w:val="008C51E9"/>
    <w:rsid w:val="008D117C"/>
    <w:rsid w:val="008D165F"/>
    <w:rsid w:val="008D247C"/>
    <w:rsid w:val="008D3904"/>
    <w:rsid w:val="008D39AF"/>
    <w:rsid w:val="008D4000"/>
    <w:rsid w:val="008D56DB"/>
    <w:rsid w:val="008D6378"/>
    <w:rsid w:val="008D7FE3"/>
    <w:rsid w:val="008E037B"/>
    <w:rsid w:val="008E07A1"/>
    <w:rsid w:val="008E3712"/>
    <w:rsid w:val="008E6181"/>
    <w:rsid w:val="008E6B6D"/>
    <w:rsid w:val="008E714A"/>
    <w:rsid w:val="008E759E"/>
    <w:rsid w:val="008E77D2"/>
    <w:rsid w:val="008E7A84"/>
    <w:rsid w:val="008E7CC9"/>
    <w:rsid w:val="008F3350"/>
    <w:rsid w:val="0090072D"/>
    <w:rsid w:val="0090096E"/>
    <w:rsid w:val="00900B49"/>
    <w:rsid w:val="00906E41"/>
    <w:rsid w:val="009079D3"/>
    <w:rsid w:val="00910C5B"/>
    <w:rsid w:val="00912141"/>
    <w:rsid w:val="0091332F"/>
    <w:rsid w:val="00913386"/>
    <w:rsid w:val="00914715"/>
    <w:rsid w:val="00916B02"/>
    <w:rsid w:val="00916C7A"/>
    <w:rsid w:val="00916E15"/>
    <w:rsid w:val="009177D9"/>
    <w:rsid w:val="0092046D"/>
    <w:rsid w:val="00921726"/>
    <w:rsid w:val="00922B1B"/>
    <w:rsid w:val="009251FE"/>
    <w:rsid w:val="00927E18"/>
    <w:rsid w:val="00930106"/>
    <w:rsid w:val="00930329"/>
    <w:rsid w:val="00930452"/>
    <w:rsid w:val="00930FE6"/>
    <w:rsid w:val="00933B0C"/>
    <w:rsid w:val="0093413E"/>
    <w:rsid w:val="0093497D"/>
    <w:rsid w:val="009371B1"/>
    <w:rsid w:val="00940188"/>
    <w:rsid w:val="00940586"/>
    <w:rsid w:val="0094365F"/>
    <w:rsid w:val="00943991"/>
    <w:rsid w:val="00946048"/>
    <w:rsid w:val="00946529"/>
    <w:rsid w:val="00950E86"/>
    <w:rsid w:val="00953091"/>
    <w:rsid w:val="00953D22"/>
    <w:rsid w:val="00955983"/>
    <w:rsid w:val="00956040"/>
    <w:rsid w:val="00956382"/>
    <w:rsid w:val="00957BFE"/>
    <w:rsid w:val="009619A8"/>
    <w:rsid w:val="00962B2C"/>
    <w:rsid w:val="00966D38"/>
    <w:rsid w:val="00970FB5"/>
    <w:rsid w:val="009730F8"/>
    <w:rsid w:val="009751B3"/>
    <w:rsid w:val="009770AF"/>
    <w:rsid w:val="009772D8"/>
    <w:rsid w:val="00981553"/>
    <w:rsid w:val="009864C7"/>
    <w:rsid w:val="00993B1C"/>
    <w:rsid w:val="009974C3"/>
    <w:rsid w:val="009A04E4"/>
    <w:rsid w:val="009A0A8F"/>
    <w:rsid w:val="009A1B24"/>
    <w:rsid w:val="009A27EE"/>
    <w:rsid w:val="009A56B4"/>
    <w:rsid w:val="009A6C38"/>
    <w:rsid w:val="009A7E55"/>
    <w:rsid w:val="009B02D2"/>
    <w:rsid w:val="009B38E0"/>
    <w:rsid w:val="009B4949"/>
    <w:rsid w:val="009B4E22"/>
    <w:rsid w:val="009B59F4"/>
    <w:rsid w:val="009C1599"/>
    <w:rsid w:val="009C21C8"/>
    <w:rsid w:val="009C2AC6"/>
    <w:rsid w:val="009C36CD"/>
    <w:rsid w:val="009C4348"/>
    <w:rsid w:val="009C58AE"/>
    <w:rsid w:val="009C5D42"/>
    <w:rsid w:val="009D3CCF"/>
    <w:rsid w:val="009D67B6"/>
    <w:rsid w:val="009E0BE9"/>
    <w:rsid w:val="009E2069"/>
    <w:rsid w:val="009E40ED"/>
    <w:rsid w:val="009E4326"/>
    <w:rsid w:val="009E4C87"/>
    <w:rsid w:val="009E7825"/>
    <w:rsid w:val="009F0B11"/>
    <w:rsid w:val="009F18E2"/>
    <w:rsid w:val="009F2127"/>
    <w:rsid w:val="009F3CF9"/>
    <w:rsid w:val="009F620C"/>
    <w:rsid w:val="009F73AC"/>
    <w:rsid w:val="009F7513"/>
    <w:rsid w:val="00A000EE"/>
    <w:rsid w:val="00A00334"/>
    <w:rsid w:val="00A02F67"/>
    <w:rsid w:val="00A02F8F"/>
    <w:rsid w:val="00A051B4"/>
    <w:rsid w:val="00A06A6A"/>
    <w:rsid w:val="00A13DBE"/>
    <w:rsid w:val="00A21AFA"/>
    <w:rsid w:val="00A25DD3"/>
    <w:rsid w:val="00A26DE4"/>
    <w:rsid w:val="00A27C3C"/>
    <w:rsid w:val="00A302FE"/>
    <w:rsid w:val="00A30CFA"/>
    <w:rsid w:val="00A311A2"/>
    <w:rsid w:val="00A50201"/>
    <w:rsid w:val="00A6144E"/>
    <w:rsid w:val="00A64068"/>
    <w:rsid w:val="00A6430E"/>
    <w:rsid w:val="00A7052C"/>
    <w:rsid w:val="00A75861"/>
    <w:rsid w:val="00A76323"/>
    <w:rsid w:val="00A82742"/>
    <w:rsid w:val="00A83CB1"/>
    <w:rsid w:val="00A85E49"/>
    <w:rsid w:val="00A8621B"/>
    <w:rsid w:val="00A90EF3"/>
    <w:rsid w:val="00A92C04"/>
    <w:rsid w:val="00A92C51"/>
    <w:rsid w:val="00A9306C"/>
    <w:rsid w:val="00A93BF8"/>
    <w:rsid w:val="00A94A1F"/>
    <w:rsid w:val="00A962E1"/>
    <w:rsid w:val="00AA1021"/>
    <w:rsid w:val="00AA25DA"/>
    <w:rsid w:val="00AA309B"/>
    <w:rsid w:val="00AA3CD1"/>
    <w:rsid w:val="00AA522C"/>
    <w:rsid w:val="00AA588F"/>
    <w:rsid w:val="00AA6924"/>
    <w:rsid w:val="00AB2662"/>
    <w:rsid w:val="00AB366B"/>
    <w:rsid w:val="00AB3723"/>
    <w:rsid w:val="00AB4D99"/>
    <w:rsid w:val="00AB67DF"/>
    <w:rsid w:val="00AC29CF"/>
    <w:rsid w:val="00AC3BF4"/>
    <w:rsid w:val="00AC45DD"/>
    <w:rsid w:val="00AC4616"/>
    <w:rsid w:val="00AC724C"/>
    <w:rsid w:val="00AC796F"/>
    <w:rsid w:val="00AD43B0"/>
    <w:rsid w:val="00AD5891"/>
    <w:rsid w:val="00AD6637"/>
    <w:rsid w:val="00AD69E0"/>
    <w:rsid w:val="00AE68D9"/>
    <w:rsid w:val="00AF024E"/>
    <w:rsid w:val="00AF167A"/>
    <w:rsid w:val="00AF1F42"/>
    <w:rsid w:val="00AF2FE6"/>
    <w:rsid w:val="00AF32D7"/>
    <w:rsid w:val="00AF3D48"/>
    <w:rsid w:val="00AF4FCE"/>
    <w:rsid w:val="00B01A98"/>
    <w:rsid w:val="00B030D1"/>
    <w:rsid w:val="00B05932"/>
    <w:rsid w:val="00B06507"/>
    <w:rsid w:val="00B10317"/>
    <w:rsid w:val="00B10F24"/>
    <w:rsid w:val="00B111B3"/>
    <w:rsid w:val="00B111FD"/>
    <w:rsid w:val="00B119AC"/>
    <w:rsid w:val="00B1387A"/>
    <w:rsid w:val="00B14CF9"/>
    <w:rsid w:val="00B2048C"/>
    <w:rsid w:val="00B21D78"/>
    <w:rsid w:val="00B222C8"/>
    <w:rsid w:val="00B24024"/>
    <w:rsid w:val="00B25201"/>
    <w:rsid w:val="00B26B96"/>
    <w:rsid w:val="00B33C50"/>
    <w:rsid w:val="00B3444A"/>
    <w:rsid w:val="00B35470"/>
    <w:rsid w:val="00B36926"/>
    <w:rsid w:val="00B408F8"/>
    <w:rsid w:val="00B42EC1"/>
    <w:rsid w:val="00B448A8"/>
    <w:rsid w:val="00B454B7"/>
    <w:rsid w:val="00B47411"/>
    <w:rsid w:val="00B51881"/>
    <w:rsid w:val="00B528D5"/>
    <w:rsid w:val="00B551EA"/>
    <w:rsid w:val="00B6045C"/>
    <w:rsid w:val="00B62546"/>
    <w:rsid w:val="00B62CA2"/>
    <w:rsid w:val="00B65064"/>
    <w:rsid w:val="00B65C1B"/>
    <w:rsid w:val="00B70094"/>
    <w:rsid w:val="00B70576"/>
    <w:rsid w:val="00B71F13"/>
    <w:rsid w:val="00B72B30"/>
    <w:rsid w:val="00B72D12"/>
    <w:rsid w:val="00B73B32"/>
    <w:rsid w:val="00B77501"/>
    <w:rsid w:val="00B77A45"/>
    <w:rsid w:val="00B80BC6"/>
    <w:rsid w:val="00B83ED7"/>
    <w:rsid w:val="00B86F6E"/>
    <w:rsid w:val="00B91634"/>
    <w:rsid w:val="00B9185E"/>
    <w:rsid w:val="00B93481"/>
    <w:rsid w:val="00B94F3E"/>
    <w:rsid w:val="00B959E4"/>
    <w:rsid w:val="00BA0A7A"/>
    <w:rsid w:val="00BA0DFE"/>
    <w:rsid w:val="00BA60AD"/>
    <w:rsid w:val="00BA6745"/>
    <w:rsid w:val="00BB0A5B"/>
    <w:rsid w:val="00BB21A0"/>
    <w:rsid w:val="00BC1679"/>
    <w:rsid w:val="00BC1C33"/>
    <w:rsid w:val="00BC64C6"/>
    <w:rsid w:val="00BC680A"/>
    <w:rsid w:val="00BD041D"/>
    <w:rsid w:val="00BD2141"/>
    <w:rsid w:val="00BD229B"/>
    <w:rsid w:val="00BD341D"/>
    <w:rsid w:val="00BD3F29"/>
    <w:rsid w:val="00BD6FF1"/>
    <w:rsid w:val="00BD74C3"/>
    <w:rsid w:val="00BD7987"/>
    <w:rsid w:val="00BE0817"/>
    <w:rsid w:val="00BE1701"/>
    <w:rsid w:val="00BE6D88"/>
    <w:rsid w:val="00BF2F07"/>
    <w:rsid w:val="00BF4691"/>
    <w:rsid w:val="00BF5472"/>
    <w:rsid w:val="00BF5992"/>
    <w:rsid w:val="00BF7B18"/>
    <w:rsid w:val="00C0038F"/>
    <w:rsid w:val="00C1026D"/>
    <w:rsid w:val="00C16423"/>
    <w:rsid w:val="00C16C56"/>
    <w:rsid w:val="00C209D1"/>
    <w:rsid w:val="00C20EE6"/>
    <w:rsid w:val="00C2316D"/>
    <w:rsid w:val="00C261CD"/>
    <w:rsid w:val="00C2650C"/>
    <w:rsid w:val="00C27B58"/>
    <w:rsid w:val="00C3077F"/>
    <w:rsid w:val="00C32325"/>
    <w:rsid w:val="00C419E0"/>
    <w:rsid w:val="00C4548E"/>
    <w:rsid w:val="00C45BE0"/>
    <w:rsid w:val="00C50397"/>
    <w:rsid w:val="00C525C8"/>
    <w:rsid w:val="00C57C18"/>
    <w:rsid w:val="00C6040A"/>
    <w:rsid w:val="00C60C96"/>
    <w:rsid w:val="00C61264"/>
    <w:rsid w:val="00C62198"/>
    <w:rsid w:val="00C63531"/>
    <w:rsid w:val="00C642B7"/>
    <w:rsid w:val="00C64B1D"/>
    <w:rsid w:val="00C66166"/>
    <w:rsid w:val="00C705B9"/>
    <w:rsid w:val="00C71205"/>
    <w:rsid w:val="00C71275"/>
    <w:rsid w:val="00C73A20"/>
    <w:rsid w:val="00C7590A"/>
    <w:rsid w:val="00C77C99"/>
    <w:rsid w:val="00C80580"/>
    <w:rsid w:val="00C80DD0"/>
    <w:rsid w:val="00C81E9E"/>
    <w:rsid w:val="00C8205C"/>
    <w:rsid w:val="00C8383C"/>
    <w:rsid w:val="00C84593"/>
    <w:rsid w:val="00C92EBF"/>
    <w:rsid w:val="00C9398A"/>
    <w:rsid w:val="00C94351"/>
    <w:rsid w:val="00CA0F9F"/>
    <w:rsid w:val="00CA1E8E"/>
    <w:rsid w:val="00CA218C"/>
    <w:rsid w:val="00CA5E3C"/>
    <w:rsid w:val="00CA6C44"/>
    <w:rsid w:val="00CA6C78"/>
    <w:rsid w:val="00CA7C56"/>
    <w:rsid w:val="00CB0E5F"/>
    <w:rsid w:val="00CB426A"/>
    <w:rsid w:val="00CB6C58"/>
    <w:rsid w:val="00CC1B52"/>
    <w:rsid w:val="00CC1DA4"/>
    <w:rsid w:val="00CC2E9E"/>
    <w:rsid w:val="00CC30D4"/>
    <w:rsid w:val="00CC5CFE"/>
    <w:rsid w:val="00CC67FA"/>
    <w:rsid w:val="00CC75EB"/>
    <w:rsid w:val="00CD0749"/>
    <w:rsid w:val="00CD184C"/>
    <w:rsid w:val="00CD2420"/>
    <w:rsid w:val="00CD2592"/>
    <w:rsid w:val="00CD4182"/>
    <w:rsid w:val="00CD7132"/>
    <w:rsid w:val="00CD7BB9"/>
    <w:rsid w:val="00CE1A5D"/>
    <w:rsid w:val="00CE23F8"/>
    <w:rsid w:val="00CE2EB8"/>
    <w:rsid w:val="00CE4F8F"/>
    <w:rsid w:val="00CE5BFB"/>
    <w:rsid w:val="00CE7C47"/>
    <w:rsid w:val="00CF01AB"/>
    <w:rsid w:val="00CF1D5C"/>
    <w:rsid w:val="00CF2D1D"/>
    <w:rsid w:val="00CF35F6"/>
    <w:rsid w:val="00CF4748"/>
    <w:rsid w:val="00CF4951"/>
    <w:rsid w:val="00CF4CBA"/>
    <w:rsid w:val="00D011D7"/>
    <w:rsid w:val="00D0185E"/>
    <w:rsid w:val="00D01BB3"/>
    <w:rsid w:val="00D01F68"/>
    <w:rsid w:val="00D04AB6"/>
    <w:rsid w:val="00D05C94"/>
    <w:rsid w:val="00D108E6"/>
    <w:rsid w:val="00D1417A"/>
    <w:rsid w:val="00D149E2"/>
    <w:rsid w:val="00D16CF4"/>
    <w:rsid w:val="00D25F97"/>
    <w:rsid w:val="00D3148E"/>
    <w:rsid w:val="00D33F5B"/>
    <w:rsid w:val="00D365FC"/>
    <w:rsid w:val="00D3717F"/>
    <w:rsid w:val="00D37F17"/>
    <w:rsid w:val="00D402CA"/>
    <w:rsid w:val="00D41BAE"/>
    <w:rsid w:val="00D473F4"/>
    <w:rsid w:val="00D5326A"/>
    <w:rsid w:val="00D55523"/>
    <w:rsid w:val="00D6023F"/>
    <w:rsid w:val="00D606AD"/>
    <w:rsid w:val="00D61956"/>
    <w:rsid w:val="00D61DA2"/>
    <w:rsid w:val="00D66F46"/>
    <w:rsid w:val="00D73E14"/>
    <w:rsid w:val="00D75084"/>
    <w:rsid w:val="00D7521B"/>
    <w:rsid w:val="00D7526C"/>
    <w:rsid w:val="00D756C5"/>
    <w:rsid w:val="00D759A5"/>
    <w:rsid w:val="00D761E7"/>
    <w:rsid w:val="00D76C3E"/>
    <w:rsid w:val="00D8050A"/>
    <w:rsid w:val="00D813C7"/>
    <w:rsid w:val="00D83794"/>
    <w:rsid w:val="00D83E8C"/>
    <w:rsid w:val="00D846D9"/>
    <w:rsid w:val="00D90C9B"/>
    <w:rsid w:val="00D9216D"/>
    <w:rsid w:val="00D92277"/>
    <w:rsid w:val="00D95CCB"/>
    <w:rsid w:val="00D96B56"/>
    <w:rsid w:val="00DA27E0"/>
    <w:rsid w:val="00DA448F"/>
    <w:rsid w:val="00DB04DC"/>
    <w:rsid w:val="00DB2725"/>
    <w:rsid w:val="00DB2777"/>
    <w:rsid w:val="00DB2933"/>
    <w:rsid w:val="00DB43E2"/>
    <w:rsid w:val="00DB5CE5"/>
    <w:rsid w:val="00DC3927"/>
    <w:rsid w:val="00DC3EE4"/>
    <w:rsid w:val="00DC52C7"/>
    <w:rsid w:val="00DD05AE"/>
    <w:rsid w:val="00DD3DDC"/>
    <w:rsid w:val="00DD64DB"/>
    <w:rsid w:val="00DD6CAF"/>
    <w:rsid w:val="00DD7F07"/>
    <w:rsid w:val="00DE1D45"/>
    <w:rsid w:val="00DE37F3"/>
    <w:rsid w:val="00DE68D2"/>
    <w:rsid w:val="00DF0BF3"/>
    <w:rsid w:val="00DF1798"/>
    <w:rsid w:val="00DF460B"/>
    <w:rsid w:val="00E00356"/>
    <w:rsid w:val="00E00A57"/>
    <w:rsid w:val="00E02DBE"/>
    <w:rsid w:val="00E031C6"/>
    <w:rsid w:val="00E11FF1"/>
    <w:rsid w:val="00E12431"/>
    <w:rsid w:val="00E12CE4"/>
    <w:rsid w:val="00E1332D"/>
    <w:rsid w:val="00E13488"/>
    <w:rsid w:val="00E136B7"/>
    <w:rsid w:val="00E1505F"/>
    <w:rsid w:val="00E17D0F"/>
    <w:rsid w:val="00E2053D"/>
    <w:rsid w:val="00E2159D"/>
    <w:rsid w:val="00E22E9E"/>
    <w:rsid w:val="00E23239"/>
    <w:rsid w:val="00E26CA2"/>
    <w:rsid w:val="00E26F23"/>
    <w:rsid w:val="00E34985"/>
    <w:rsid w:val="00E34DE5"/>
    <w:rsid w:val="00E35661"/>
    <w:rsid w:val="00E371FB"/>
    <w:rsid w:val="00E40594"/>
    <w:rsid w:val="00E41755"/>
    <w:rsid w:val="00E41D99"/>
    <w:rsid w:val="00E4255C"/>
    <w:rsid w:val="00E425E8"/>
    <w:rsid w:val="00E43D09"/>
    <w:rsid w:val="00E46EA3"/>
    <w:rsid w:val="00E472AA"/>
    <w:rsid w:val="00E512B6"/>
    <w:rsid w:val="00E514A1"/>
    <w:rsid w:val="00E51726"/>
    <w:rsid w:val="00E528CE"/>
    <w:rsid w:val="00E53E64"/>
    <w:rsid w:val="00E551FD"/>
    <w:rsid w:val="00E55DD1"/>
    <w:rsid w:val="00E5677C"/>
    <w:rsid w:val="00E57055"/>
    <w:rsid w:val="00E6054A"/>
    <w:rsid w:val="00E62D79"/>
    <w:rsid w:val="00E6310C"/>
    <w:rsid w:val="00E63E7C"/>
    <w:rsid w:val="00E653F5"/>
    <w:rsid w:val="00E65C35"/>
    <w:rsid w:val="00E660F5"/>
    <w:rsid w:val="00E6736F"/>
    <w:rsid w:val="00E70A71"/>
    <w:rsid w:val="00E71134"/>
    <w:rsid w:val="00E72646"/>
    <w:rsid w:val="00E732FF"/>
    <w:rsid w:val="00E74681"/>
    <w:rsid w:val="00E7586E"/>
    <w:rsid w:val="00E77027"/>
    <w:rsid w:val="00E779FF"/>
    <w:rsid w:val="00E77C44"/>
    <w:rsid w:val="00E80CC9"/>
    <w:rsid w:val="00E81E8F"/>
    <w:rsid w:val="00E82E37"/>
    <w:rsid w:val="00E846D3"/>
    <w:rsid w:val="00E86439"/>
    <w:rsid w:val="00E877FF"/>
    <w:rsid w:val="00E9275A"/>
    <w:rsid w:val="00E93BF9"/>
    <w:rsid w:val="00E94895"/>
    <w:rsid w:val="00E958AB"/>
    <w:rsid w:val="00E961E3"/>
    <w:rsid w:val="00E96738"/>
    <w:rsid w:val="00E9711D"/>
    <w:rsid w:val="00EA27C6"/>
    <w:rsid w:val="00EA4FBE"/>
    <w:rsid w:val="00EA588C"/>
    <w:rsid w:val="00EA5BD0"/>
    <w:rsid w:val="00EA5EC6"/>
    <w:rsid w:val="00EA6519"/>
    <w:rsid w:val="00EB3351"/>
    <w:rsid w:val="00EB5484"/>
    <w:rsid w:val="00EB64F4"/>
    <w:rsid w:val="00EC30B1"/>
    <w:rsid w:val="00EC3A1F"/>
    <w:rsid w:val="00EC4CF2"/>
    <w:rsid w:val="00EC68BF"/>
    <w:rsid w:val="00ED0C08"/>
    <w:rsid w:val="00ED7619"/>
    <w:rsid w:val="00ED7F8C"/>
    <w:rsid w:val="00EE1532"/>
    <w:rsid w:val="00EE1D21"/>
    <w:rsid w:val="00EF062C"/>
    <w:rsid w:val="00EF3AAE"/>
    <w:rsid w:val="00EF4CAE"/>
    <w:rsid w:val="00EF5141"/>
    <w:rsid w:val="00EF5251"/>
    <w:rsid w:val="00F01C47"/>
    <w:rsid w:val="00F01F9F"/>
    <w:rsid w:val="00F04670"/>
    <w:rsid w:val="00F05B75"/>
    <w:rsid w:val="00F06935"/>
    <w:rsid w:val="00F069FE"/>
    <w:rsid w:val="00F07C55"/>
    <w:rsid w:val="00F11DBF"/>
    <w:rsid w:val="00F15D04"/>
    <w:rsid w:val="00F166A6"/>
    <w:rsid w:val="00F1691A"/>
    <w:rsid w:val="00F1716C"/>
    <w:rsid w:val="00F1738D"/>
    <w:rsid w:val="00F17C50"/>
    <w:rsid w:val="00F22699"/>
    <w:rsid w:val="00F2279C"/>
    <w:rsid w:val="00F22D6E"/>
    <w:rsid w:val="00F24E1B"/>
    <w:rsid w:val="00F25F58"/>
    <w:rsid w:val="00F2682B"/>
    <w:rsid w:val="00F2689B"/>
    <w:rsid w:val="00F27652"/>
    <w:rsid w:val="00F3157D"/>
    <w:rsid w:val="00F317A3"/>
    <w:rsid w:val="00F337CF"/>
    <w:rsid w:val="00F34905"/>
    <w:rsid w:val="00F34B2C"/>
    <w:rsid w:val="00F36301"/>
    <w:rsid w:val="00F3644A"/>
    <w:rsid w:val="00F372A8"/>
    <w:rsid w:val="00F37C59"/>
    <w:rsid w:val="00F413ED"/>
    <w:rsid w:val="00F41CA6"/>
    <w:rsid w:val="00F43958"/>
    <w:rsid w:val="00F4502E"/>
    <w:rsid w:val="00F45622"/>
    <w:rsid w:val="00F46AD4"/>
    <w:rsid w:val="00F50162"/>
    <w:rsid w:val="00F50275"/>
    <w:rsid w:val="00F507EC"/>
    <w:rsid w:val="00F510A6"/>
    <w:rsid w:val="00F51373"/>
    <w:rsid w:val="00F530A8"/>
    <w:rsid w:val="00F553C6"/>
    <w:rsid w:val="00F555F2"/>
    <w:rsid w:val="00F56A98"/>
    <w:rsid w:val="00F56D92"/>
    <w:rsid w:val="00F601BB"/>
    <w:rsid w:val="00F61480"/>
    <w:rsid w:val="00F61910"/>
    <w:rsid w:val="00F63C94"/>
    <w:rsid w:val="00F647CF"/>
    <w:rsid w:val="00F666FA"/>
    <w:rsid w:val="00F66D2C"/>
    <w:rsid w:val="00F679F4"/>
    <w:rsid w:val="00F75A27"/>
    <w:rsid w:val="00F76C75"/>
    <w:rsid w:val="00F7741A"/>
    <w:rsid w:val="00F8218A"/>
    <w:rsid w:val="00F82F11"/>
    <w:rsid w:val="00F90326"/>
    <w:rsid w:val="00F90425"/>
    <w:rsid w:val="00F91718"/>
    <w:rsid w:val="00F92937"/>
    <w:rsid w:val="00F93B71"/>
    <w:rsid w:val="00F94AC9"/>
    <w:rsid w:val="00FA1FAF"/>
    <w:rsid w:val="00FA69CA"/>
    <w:rsid w:val="00FA6C8F"/>
    <w:rsid w:val="00FA71E0"/>
    <w:rsid w:val="00FB160C"/>
    <w:rsid w:val="00FB3693"/>
    <w:rsid w:val="00FB3823"/>
    <w:rsid w:val="00FB47BF"/>
    <w:rsid w:val="00FB516E"/>
    <w:rsid w:val="00FB7FE0"/>
    <w:rsid w:val="00FC24C9"/>
    <w:rsid w:val="00FC4DD3"/>
    <w:rsid w:val="00FC5C18"/>
    <w:rsid w:val="00FC5D9A"/>
    <w:rsid w:val="00FC644C"/>
    <w:rsid w:val="00FC6E6D"/>
    <w:rsid w:val="00FD1341"/>
    <w:rsid w:val="00FD2535"/>
    <w:rsid w:val="00FD324C"/>
    <w:rsid w:val="00FD3CDB"/>
    <w:rsid w:val="00FD5A25"/>
    <w:rsid w:val="00FD5B88"/>
    <w:rsid w:val="00FE1C7E"/>
    <w:rsid w:val="00FE43D4"/>
    <w:rsid w:val="00FE5A94"/>
    <w:rsid w:val="00FE6374"/>
    <w:rsid w:val="00FF0726"/>
    <w:rsid w:val="00FF10D0"/>
    <w:rsid w:val="00FF1B81"/>
    <w:rsid w:val="00FF76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65D"/>
    <w:rPr>
      <w:rFonts w:ascii="Arial" w:hAnsi="Arial" w:cs="Arial"/>
      <w:sz w:val="24"/>
      <w:szCs w:val="24"/>
    </w:rPr>
  </w:style>
  <w:style w:type="paragraph" w:styleId="Heading1">
    <w:name w:val="heading 1"/>
    <w:basedOn w:val="Normal"/>
    <w:next w:val="Normal"/>
    <w:link w:val="Heading1Char"/>
    <w:qFormat/>
    <w:rsid w:val="00E2159D"/>
    <w:pPr>
      <w:keepNext/>
      <w:spacing w:before="240" w:after="60"/>
      <w:outlineLvl w:val="0"/>
    </w:pPr>
    <w:rPr>
      <w:b/>
      <w:bCs/>
      <w:kern w:val="32"/>
      <w:sz w:val="32"/>
      <w:szCs w:val="32"/>
    </w:rPr>
  </w:style>
  <w:style w:type="paragraph" w:styleId="Heading2">
    <w:name w:val="heading 2"/>
    <w:basedOn w:val="Normal"/>
    <w:next w:val="Normal"/>
    <w:qFormat/>
    <w:rsid w:val="00E2159D"/>
    <w:pPr>
      <w:keepNext/>
      <w:spacing w:before="240" w:after="60"/>
      <w:outlineLvl w:val="1"/>
    </w:pPr>
    <w:rPr>
      <w:b/>
      <w:bCs/>
      <w:i/>
      <w:iCs/>
      <w:sz w:val="28"/>
      <w:szCs w:val="28"/>
    </w:rPr>
  </w:style>
  <w:style w:type="paragraph" w:styleId="Heading3">
    <w:name w:val="heading 3"/>
    <w:basedOn w:val="Normal"/>
    <w:next w:val="Normal"/>
    <w:qFormat/>
    <w:rsid w:val="00C45BE0"/>
    <w:pPr>
      <w:keepNext/>
      <w:spacing w:before="240" w:after="60"/>
      <w:outlineLvl w:val="2"/>
    </w:pPr>
    <w:rPr>
      <w:b/>
      <w:bCs/>
      <w:sz w:val="26"/>
      <w:szCs w:val="26"/>
    </w:rPr>
  </w:style>
  <w:style w:type="paragraph" w:styleId="Heading4">
    <w:name w:val="heading 4"/>
    <w:basedOn w:val="Normal"/>
    <w:next w:val="Normal"/>
    <w:qFormat/>
    <w:rsid w:val="00E2159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159D"/>
    <w:rPr>
      <w:rFonts w:ascii="Arial" w:hAnsi="Arial" w:cs="Arial"/>
      <w:b/>
      <w:bCs/>
      <w:kern w:val="32"/>
      <w:sz w:val="32"/>
      <w:szCs w:val="32"/>
      <w:lang w:val="en-GB" w:eastAsia="en-US" w:bidi="ar-SA"/>
    </w:rPr>
  </w:style>
  <w:style w:type="character" w:styleId="Hyperlink">
    <w:name w:val="Hyperlink"/>
    <w:basedOn w:val="DefaultParagraphFont"/>
    <w:uiPriority w:val="99"/>
    <w:rsid w:val="00E2159D"/>
    <w:rPr>
      <w:color w:val="0000FF"/>
      <w:u w:val="single"/>
    </w:rPr>
  </w:style>
  <w:style w:type="paragraph" w:styleId="TOC2">
    <w:name w:val="toc 2"/>
    <w:basedOn w:val="Normal"/>
    <w:next w:val="Normal"/>
    <w:autoRedefine/>
    <w:uiPriority w:val="39"/>
    <w:rsid w:val="00E2159D"/>
    <w:pPr>
      <w:ind w:left="240"/>
    </w:pPr>
  </w:style>
  <w:style w:type="paragraph" w:styleId="TOC1">
    <w:name w:val="toc 1"/>
    <w:basedOn w:val="Normal"/>
    <w:next w:val="Normal"/>
    <w:autoRedefine/>
    <w:uiPriority w:val="39"/>
    <w:rsid w:val="00095D9A"/>
    <w:pPr>
      <w:tabs>
        <w:tab w:val="left" w:pos="480"/>
        <w:tab w:val="right" w:leader="dot" w:pos="9350"/>
      </w:tabs>
    </w:pPr>
  </w:style>
  <w:style w:type="paragraph" w:styleId="BodyTextIndent2">
    <w:name w:val="Body Text Indent 2"/>
    <w:basedOn w:val="Normal"/>
    <w:rsid w:val="00E2159D"/>
    <w:pPr>
      <w:spacing w:after="120" w:line="480" w:lineRule="auto"/>
      <w:ind w:left="360"/>
    </w:pPr>
  </w:style>
  <w:style w:type="paragraph" w:styleId="Title">
    <w:name w:val="Title"/>
    <w:basedOn w:val="Normal"/>
    <w:qFormat/>
    <w:rsid w:val="00E2159D"/>
    <w:pPr>
      <w:jc w:val="center"/>
    </w:pPr>
    <w:rPr>
      <w:rFonts w:ascii="Times New Roman" w:hAnsi="Times New Roman" w:cs="Times New Roman"/>
      <w:b/>
      <w:bCs/>
    </w:rPr>
  </w:style>
  <w:style w:type="paragraph" w:styleId="Header">
    <w:name w:val="header"/>
    <w:basedOn w:val="Normal"/>
    <w:rsid w:val="00E2159D"/>
    <w:pPr>
      <w:tabs>
        <w:tab w:val="center" w:pos="4320"/>
        <w:tab w:val="right" w:pos="8640"/>
      </w:tabs>
    </w:pPr>
    <w:rPr>
      <w:rFonts w:ascii="Times New Roman" w:hAnsi="Times New Roman" w:cs="Times New Roman"/>
      <w:szCs w:val="20"/>
    </w:rPr>
  </w:style>
  <w:style w:type="paragraph" w:styleId="BodyText3">
    <w:name w:val="Body Text 3"/>
    <w:basedOn w:val="Normal"/>
    <w:rsid w:val="00E2159D"/>
    <w:pPr>
      <w:spacing w:after="120"/>
    </w:pPr>
    <w:rPr>
      <w:sz w:val="16"/>
      <w:szCs w:val="16"/>
    </w:rPr>
  </w:style>
  <w:style w:type="paragraph" w:styleId="HTMLPreformatted">
    <w:name w:val="HTML Preformatted"/>
    <w:basedOn w:val="Normal"/>
    <w:rsid w:val="00E21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basedOn w:val="Normal"/>
    <w:rsid w:val="00E2159D"/>
    <w:pPr>
      <w:spacing w:after="120"/>
    </w:pPr>
  </w:style>
  <w:style w:type="paragraph" w:styleId="BodyTextIndent">
    <w:name w:val="Body Text Indent"/>
    <w:basedOn w:val="Normal"/>
    <w:rsid w:val="00E2159D"/>
    <w:pPr>
      <w:spacing w:after="120"/>
      <w:ind w:left="360"/>
    </w:pPr>
  </w:style>
  <w:style w:type="paragraph" w:styleId="NormalWeb">
    <w:name w:val="Normal (Web)"/>
    <w:basedOn w:val="Normal"/>
    <w:rsid w:val="00E2159D"/>
    <w:pPr>
      <w:spacing w:before="100" w:beforeAutospacing="1" w:after="100" w:afterAutospacing="1"/>
    </w:pPr>
    <w:rPr>
      <w:color w:val="000000"/>
    </w:rPr>
  </w:style>
  <w:style w:type="paragraph" w:customStyle="1" w:styleId="agenda">
    <w:name w:val="agenda"/>
    <w:basedOn w:val="Normal"/>
    <w:rsid w:val="00E2159D"/>
    <w:pPr>
      <w:ind w:left="1008" w:hanging="1008"/>
    </w:pPr>
    <w:rPr>
      <w:rFonts w:ascii="Times New Roman" w:hAnsi="Times New Roman" w:cs="Times New Roman"/>
      <w:szCs w:val="20"/>
    </w:rPr>
  </w:style>
  <w:style w:type="paragraph" w:styleId="Footer">
    <w:name w:val="footer"/>
    <w:basedOn w:val="Normal"/>
    <w:link w:val="FooterChar"/>
    <w:rsid w:val="00E2159D"/>
    <w:pPr>
      <w:tabs>
        <w:tab w:val="center" w:pos="4320"/>
        <w:tab w:val="right" w:pos="8640"/>
      </w:tabs>
    </w:pPr>
    <w:rPr>
      <w:rFonts w:ascii="Times New Roman" w:hAnsi="Times New Roman" w:cs="Times New Roman"/>
      <w:szCs w:val="20"/>
    </w:rPr>
  </w:style>
  <w:style w:type="character" w:customStyle="1" w:styleId="FooterChar">
    <w:name w:val="Footer Char"/>
    <w:basedOn w:val="DefaultParagraphFont"/>
    <w:link w:val="Footer"/>
    <w:rsid w:val="00E2159D"/>
    <w:rPr>
      <w:sz w:val="24"/>
      <w:lang w:val="en-US" w:eastAsia="en-US" w:bidi="ar-SA"/>
    </w:rPr>
  </w:style>
  <w:style w:type="paragraph" w:customStyle="1" w:styleId="Agenda1">
    <w:name w:val="Agenda 1"/>
    <w:basedOn w:val="agenda"/>
    <w:rsid w:val="00E2159D"/>
    <w:pPr>
      <w:ind w:left="1584"/>
    </w:pPr>
  </w:style>
  <w:style w:type="character" w:styleId="Strong">
    <w:name w:val="Strong"/>
    <w:basedOn w:val="DefaultParagraphFont"/>
    <w:qFormat/>
    <w:rsid w:val="00E2159D"/>
    <w:rPr>
      <w:b/>
      <w:bCs/>
    </w:rPr>
  </w:style>
  <w:style w:type="paragraph" w:styleId="FootnoteText">
    <w:name w:val="footnote text"/>
    <w:basedOn w:val="Normal"/>
    <w:semiHidden/>
    <w:rsid w:val="00E2159D"/>
    <w:rPr>
      <w:rFonts w:ascii="Eurostile" w:hAnsi="Eurostile" w:cs="Times New Roman"/>
      <w:sz w:val="20"/>
      <w:szCs w:val="20"/>
    </w:rPr>
  </w:style>
  <w:style w:type="character" w:styleId="FootnoteReference">
    <w:name w:val="footnote reference"/>
    <w:basedOn w:val="DefaultParagraphFont"/>
    <w:semiHidden/>
    <w:rsid w:val="00E2159D"/>
    <w:rPr>
      <w:vertAlign w:val="superscript"/>
    </w:rPr>
  </w:style>
  <w:style w:type="character" w:styleId="PageNumber">
    <w:name w:val="page number"/>
    <w:basedOn w:val="DefaultParagraphFont"/>
    <w:rsid w:val="00E2159D"/>
  </w:style>
  <w:style w:type="paragraph" w:styleId="BalloonText">
    <w:name w:val="Balloon Text"/>
    <w:basedOn w:val="Normal"/>
    <w:semiHidden/>
    <w:rsid w:val="003371EB"/>
    <w:rPr>
      <w:rFonts w:ascii="Tahoma" w:hAnsi="Tahoma" w:cs="Tahoma"/>
      <w:sz w:val="16"/>
      <w:szCs w:val="16"/>
    </w:rPr>
  </w:style>
  <w:style w:type="character" w:styleId="CommentReference">
    <w:name w:val="annotation reference"/>
    <w:basedOn w:val="DefaultParagraphFont"/>
    <w:semiHidden/>
    <w:rsid w:val="00471DB0"/>
    <w:rPr>
      <w:sz w:val="16"/>
      <w:szCs w:val="16"/>
    </w:rPr>
  </w:style>
  <w:style w:type="paragraph" w:styleId="CommentText">
    <w:name w:val="annotation text"/>
    <w:basedOn w:val="Normal"/>
    <w:semiHidden/>
    <w:rsid w:val="00471DB0"/>
    <w:rPr>
      <w:sz w:val="20"/>
      <w:szCs w:val="20"/>
    </w:rPr>
  </w:style>
  <w:style w:type="paragraph" w:styleId="CommentSubject">
    <w:name w:val="annotation subject"/>
    <w:basedOn w:val="CommentText"/>
    <w:next w:val="CommentText"/>
    <w:semiHidden/>
    <w:rsid w:val="00471DB0"/>
    <w:rPr>
      <w:b/>
      <w:bCs/>
    </w:rPr>
  </w:style>
  <w:style w:type="paragraph" w:customStyle="1" w:styleId="title0">
    <w:name w:val="title"/>
    <w:basedOn w:val="Normal"/>
    <w:rsid w:val="004A5B40"/>
    <w:pPr>
      <w:shd w:val="clear" w:color="auto" w:fill="FFFFFF"/>
      <w:spacing w:before="100" w:beforeAutospacing="1" w:after="100" w:afterAutospacing="1"/>
    </w:pPr>
    <w:rPr>
      <w:color w:val="000000"/>
      <w:sz w:val="23"/>
      <w:szCs w:val="23"/>
    </w:rPr>
  </w:style>
  <w:style w:type="paragraph" w:customStyle="1" w:styleId="authors">
    <w:name w:val="authors"/>
    <w:basedOn w:val="Normal"/>
    <w:rsid w:val="004A5B40"/>
    <w:pPr>
      <w:spacing w:before="100" w:beforeAutospacing="1" w:after="100" w:afterAutospacing="1"/>
    </w:pPr>
    <w:rPr>
      <w:rFonts w:ascii="Times New Roman" w:hAnsi="Times New Roman" w:cs="Times New Roman"/>
    </w:rPr>
  </w:style>
  <w:style w:type="paragraph" w:customStyle="1" w:styleId="journal">
    <w:name w:val="journal"/>
    <w:basedOn w:val="Normal"/>
    <w:rsid w:val="004A5B40"/>
    <w:pPr>
      <w:spacing w:before="100" w:beforeAutospacing="1" w:after="100" w:afterAutospacing="1"/>
    </w:pPr>
    <w:rPr>
      <w:rFonts w:ascii="Times New Roman" w:hAnsi="Times New Roman" w:cs="Times New Roman"/>
    </w:rPr>
  </w:style>
  <w:style w:type="character" w:customStyle="1" w:styleId="volno">
    <w:name w:val="volno"/>
    <w:basedOn w:val="DefaultParagraphFont"/>
    <w:rsid w:val="004A5B40"/>
  </w:style>
  <w:style w:type="paragraph" w:customStyle="1" w:styleId="doi">
    <w:name w:val="doi"/>
    <w:basedOn w:val="Normal"/>
    <w:rsid w:val="004A5B40"/>
    <w:pPr>
      <w:spacing w:before="100" w:beforeAutospacing="1" w:after="100" w:afterAutospacing="1"/>
    </w:pPr>
    <w:rPr>
      <w:rFonts w:ascii="Times New Roman" w:hAnsi="Times New Roman" w:cs="Times New Roman"/>
    </w:rPr>
  </w:style>
  <w:style w:type="paragraph" w:customStyle="1" w:styleId="pubdate">
    <w:name w:val="pubdate"/>
    <w:basedOn w:val="Normal"/>
    <w:rsid w:val="004A5B40"/>
    <w:pPr>
      <w:spacing w:before="100" w:beforeAutospacing="1" w:after="100" w:afterAutospacing="1"/>
    </w:pPr>
    <w:rPr>
      <w:rFonts w:ascii="Times New Roman" w:hAnsi="Times New Roman" w:cs="Times New Roman"/>
    </w:rPr>
  </w:style>
  <w:style w:type="table" w:styleId="TableGrid">
    <w:name w:val="Table Grid"/>
    <w:basedOn w:val="TableNormal"/>
    <w:rsid w:val="00874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2pt">
    <w:name w:val="Heading 2 + 12 pt"/>
    <w:aliases w:val="Not Italic"/>
    <w:basedOn w:val="Normal"/>
    <w:rsid w:val="00240821"/>
    <w:rPr>
      <w:b/>
    </w:rPr>
  </w:style>
  <w:style w:type="paragraph" w:styleId="PlainText">
    <w:name w:val="Plain Text"/>
    <w:basedOn w:val="Normal"/>
    <w:link w:val="PlainTextChar"/>
    <w:uiPriority w:val="99"/>
    <w:semiHidden/>
    <w:unhideWhenUsed/>
    <w:rsid w:val="008D7FE3"/>
    <w:rPr>
      <w:rFonts w:ascii="Consolas" w:eastAsia="Calibri" w:hAnsi="Consolas" w:cs="Times New Roman"/>
      <w:sz w:val="21"/>
      <w:szCs w:val="21"/>
    </w:rPr>
  </w:style>
  <w:style w:type="character" w:customStyle="1" w:styleId="PlainTextChar">
    <w:name w:val="Plain Text Char"/>
    <w:basedOn w:val="DefaultParagraphFont"/>
    <w:link w:val="PlainText"/>
    <w:uiPriority w:val="99"/>
    <w:semiHidden/>
    <w:rsid w:val="008D7FE3"/>
    <w:rPr>
      <w:rFonts w:ascii="Consolas" w:eastAsia="Calibri"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43795786">
      <w:bodyDiv w:val="1"/>
      <w:marLeft w:val="0"/>
      <w:marRight w:val="0"/>
      <w:marTop w:val="0"/>
      <w:marBottom w:val="0"/>
      <w:divBdr>
        <w:top w:val="none" w:sz="0" w:space="0" w:color="auto"/>
        <w:left w:val="none" w:sz="0" w:space="0" w:color="auto"/>
        <w:bottom w:val="none" w:sz="0" w:space="0" w:color="auto"/>
        <w:right w:val="none" w:sz="0" w:space="0" w:color="auto"/>
      </w:divBdr>
    </w:div>
    <w:div w:id="62879385">
      <w:bodyDiv w:val="1"/>
      <w:marLeft w:val="0"/>
      <w:marRight w:val="0"/>
      <w:marTop w:val="0"/>
      <w:marBottom w:val="0"/>
      <w:divBdr>
        <w:top w:val="none" w:sz="0" w:space="0" w:color="auto"/>
        <w:left w:val="none" w:sz="0" w:space="0" w:color="auto"/>
        <w:bottom w:val="none" w:sz="0" w:space="0" w:color="auto"/>
        <w:right w:val="none" w:sz="0" w:space="0" w:color="auto"/>
      </w:divBdr>
      <w:divsChild>
        <w:div w:id="985738103">
          <w:marLeft w:val="0"/>
          <w:marRight w:val="0"/>
          <w:marTop w:val="0"/>
          <w:marBottom w:val="0"/>
          <w:divBdr>
            <w:top w:val="none" w:sz="0" w:space="0" w:color="auto"/>
            <w:left w:val="none" w:sz="0" w:space="0" w:color="auto"/>
            <w:bottom w:val="none" w:sz="0" w:space="0" w:color="auto"/>
            <w:right w:val="none" w:sz="0" w:space="0" w:color="auto"/>
          </w:divBdr>
          <w:divsChild>
            <w:div w:id="225341952">
              <w:marLeft w:val="0"/>
              <w:marRight w:val="0"/>
              <w:marTop w:val="0"/>
              <w:marBottom w:val="0"/>
              <w:divBdr>
                <w:top w:val="none" w:sz="0" w:space="0" w:color="auto"/>
                <w:left w:val="none" w:sz="0" w:space="0" w:color="auto"/>
                <w:bottom w:val="none" w:sz="0" w:space="0" w:color="auto"/>
                <w:right w:val="none" w:sz="0" w:space="0" w:color="auto"/>
              </w:divBdr>
            </w:div>
            <w:div w:id="477721720">
              <w:marLeft w:val="0"/>
              <w:marRight w:val="0"/>
              <w:marTop w:val="0"/>
              <w:marBottom w:val="0"/>
              <w:divBdr>
                <w:top w:val="none" w:sz="0" w:space="0" w:color="auto"/>
                <w:left w:val="none" w:sz="0" w:space="0" w:color="auto"/>
                <w:bottom w:val="none" w:sz="0" w:space="0" w:color="auto"/>
                <w:right w:val="none" w:sz="0" w:space="0" w:color="auto"/>
              </w:divBdr>
            </w:div>
            <w:div w:id="1485512465">
              <w:marLeft w:val="0"/>
              <w:marRight w:val="0"/>
              <w:marTop w:val="0"/>
              <w:marBottom w:val="0"/>
              <w:divBdr>
                <w:top w:val="none" w:sz="0" w:space="0" w:color="auto"/>
                <w:left w:val="none" w:sz="0" w:space="0" w:color="auto"/>
                <w:bottom w:val="none" w:sz="0" w:space="0" w:color="auto"/>
                <w:right w:val="none" w:sz="0" w:space="0" w:color="auto"/>
              </w:divBdr>
            </w:div>
            <w:div w:id="1924876957">
              <w:marLeft w:val="0"/>
              <w:marRight w:val="0"/>
              <w:marTop w:val="0"/>
              <w:marBottom w:val="0"/>
              <w:divBdr>
                <w:top w:val="none" w:sz="0" w:space="0" w:color="auto"/>
                <w:left w:val="none" w:sz="0" w:space="0" w:color="auto"/>
                <w:bottom w:val="none" w:sz="0" w:space="0" w:color="auto"/>
                <w:right w:val="none" w:sz="0" w:space="0" w:color="auto"/>
              </w:divBdr>
            </w:div>
            <w:div w:id="2048483756">
              <w:marLeft w:val="0"/>
              <w:marRight w:val="0"/>
              <w:marTop w:val="0"/>
              <w:marBottom w:val="0"/>
              <w:divBdr>
                <w:top w:val="none" w:sz="0" w:space="0" w:color="auto"/>
                <w:left w:val="none" w:sz="0" w:space="0" w:color="auto"/>
                <w:bottom w:val="none" w:sz="0" w:space="0" w:color="auto"/>
                <w:right w:val="none" w:sz="0" w:space="0" w:color="auto"/>
              </w:divBdr>
            </w:div>
            <w:div w:id="214088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053271">
      <w:bodyDiv w:val="1"/>
      <w:marLeft w:val="0"/>
      <w:marRight w:val="0"/>
      <w:marTop w:val="0"/>
      <w:marBottom w:val="0"/>
      <w:divBdr>
        <w:top w:val="none" w:sz="0" w:space="0" w:color="auto"/>
        <w:left w:val="none" w:sz="0" w:space="0" w:color="auto"/>
        <w:bottom w:val="none" w:sz="0" w:space="0" w:color="auto"/>
        <w:right w:val="none" w:sz="0" w:space="0" w:color="auto"/>
      </w:divBdr>
      <w:divsChild>
        <w:div w:id="1885213961">
          <w:marLeft w:val="0"/>
          <w:marRight w:val="0"/>
          <w:marTop w:val="0"/>
          <w:marBottom w:val="0"/>
          <w:divBdr>
            <w:top w:val="none" w:sz="0" w:space="0" w:color="auto"/>
            <w:left w:val="none" w:sz="0" w:space="0" w:color="auto"/>
            <w:bottom w:val="none" w:sz="0" w:space="0" w:color="auto"/>
            <w:right w:val="none" w:sz="0" w:space="0" w:color="auto"/>
          </w:divBdr>
          <w:divsChild>
            <w:div w:id="358510121">
              <w:marLeft w:val="0"/>
              <w:marRight w:val="0"/>
              <w:marTop w:val="0"/>
              <w:marBottom w:val="0"/>
              <w:divBdr>
                <w:top w:val="none" w:sz="0" w:space="0" w:color="auto"/>
                <w:left w:val="none" w:sz="0" w:space="0" w:color="auto"/>
                <w:bottom w:val="none" w:sz="0" w:space="0" w:color="auto"/>
                <w:right w:val="none" w:sz="0" w:space="0" w:color="auto"/>
              </w:divBdr>
            </w:div>
            <w:div w:id="826439671">
              <w:marLeft w:val="0"/>
              <w:marRight w:val="0"/>
              <w:marTop w:val="0"/>
              <w:marBottom w:val="0"/>
              <w:divBdr>
                <w:top w:val="none" w:sz="0" w:space="0" w:color="auto"/>
                <w:left w:val="none" w:sz="0" w:space="0" w:color="auto"/>
                <w:bottom w:val="none" w:sz="0" w:space="0" w:color="auto"/>
                <w:right w:val="none" w:sz="0" w:space="0" w:color="auto"/>
              </w:divBdr>
            </w:div>
            <w:div w:id="11098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756822">
      <w:bodyDiv w:val="1"/>
      <w:marLeft w:val="0"/>
      <w:marRight w:val="0"/>
      <w:marTop w:val="0"/>
      <w:marBottom w:val="0"/>
      <w:divBdr>
        <w:top w:val="none" w:sz="0" w:space="0" w:color="auto"/>
        <w:left w:val="none" w:sz="0" w:space="0" w:color="auto"/>
        <w:bottom w:val="none" w:sz="0" w:space="0" w:color="auto"/>
        <w:right w:val="none" w:sz="0" w:space="0" w:color="auto"/>
      </w:divBdr>
      <w:divsChild>
        <w:div w:id="299265616">
          <w:marLeft w:val="0"/>
          <w:marRight w:val="0"/>
          <w:marTop w:val="0"/>
          <w:marBottom w:val="0"/>
          <w:divBdr>
            <w:top w:val="none" w:sz="0" w:space="0" w:color="auto"/>
            <w:left w:val="none" w:sz="0" w:space="0" w:color="auto"/>
            <w:bottom w:val="none" w:sz="0" w:space="0" w:color="auto"/>
            <w:right w:val="none" w:sz="0" w:space="0" w:color="auto"/>
          </w:divBdr>
          <w:divsChild>
            <w:div w:id="1106079855">
              <w:marLeft w:val="0"/>
              <w:marRight w:val="0"/>
              <w:marTop w:val="0"/>
              <w:marBottom w:val="0"/>
              <w:divBdr>
                <w:top w:val="none" w:sz="0" w:space="0" w:color="auto"/>
                <w:left w:val="none" w:sz="0" w:space="0" w:color="auto"/>
                <w:bottom w:val="none" w:sz="0" w:space="0" w:color="auto"/>
                <w:right w:val="none" w:sz="0" w:space="0" w:color="auto"/>
              </w:divBdr>
            </w:div>
            <w:div w:id="21454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3150">
      <w:bodyDiv w:val="1"/>
      <w:marLeft w:val="0"/>
      <w:marRight w:val="0"/>
      <w:marTop w:val="0"/>
      <w:marBottom w:val="0"/>
      <w:divBdr>
        <w:top w:val="none" w:sz="0" w:space="0" w:color="auto"/>
        <w:left w:val="none" w:sz="0" w:space="0" w:color="auto"/>
        <w:bottom w:val="none" w:sz="0" w:space="0" w:color="auto"/>
        <w:right w:val="none" w:sz="0" w:space="0" w:color="auto"/>
      </w:divBdr>
      <w:divsChild>
        <w:div w:id="707488659">
          <w:marLeft w:val="0"/>
          <w:marRight w:val="0"/>
          <w:marTop w:val="0"/>
          <w:marBottom w:val="0"/>
          <w:divBdr>
            <w:top w:val="none" w:sz="0" w:space="0" w:color="auto"/>
            <w:left w:val="none" w:sz="0" w:space="0" w:color="auto"/>
            <w:bottom w:val="none" w:sz="0" w:space="0" w:color="auto"/>
            <w:right w:val="none" w:sz="0" w:space="0" w:color="auto"/>
          </w:divBdr>
          <w:divsChild>
            <w:div w:id="514810251">
              <w:marLeft w:val="0"/>
              <w:marRight w:val="0"/>
              <w:marTop w:val="0"/>
              <w:marBottom w:val="0"/>
              <w:divBdr>
                <w:top w:val="none" w:sz="0" w:space="0" w:color="auto"/>
                <w:left w:val="none" w:sz="0" w:space="0" w:color="auto"/>
                <w:bottom w:val="none" w:sz="0" w:space="0" w:color="auto"/>
                <w:right w:val="none" w:sz="0" w:space="0" w:color="auto"/>
              </w:divBdr>
            </w:div>
            <w:div w:id="945500133">
              <w:marLeft w:val="0"/>
              <w:marRight w:val="0"/>
              <w:marTop w:val="0"/>
              <w:marBottom w:val="0"/>
              <w:divBdr>
                <w:top w:val="none" w:sz="0" w:space="0" w:color="auto"/>
                <w:left w:val="none" w:sz="0" w:space="0" w:color="auto"/>
                <w:bottom w:val="none" w:sz="0" w:space="0" w:color="auto"/>
                <w:right w:val="none" w:sz="0" w:space="0" w:color="auto"/>
              </w:divBdr>
            </w:div>
            <w:div w:id="997076411">
              <w:marLeft w:val="0"/>
              <w:marRight w:val="0"/>
              <w:marTop w:val="0"/>
              <w:marBottom w:val="0"/>
              <w:divBdr>
                <w:top w:val="none" w:sz="0" w:space="0" w:color="auto"/>
                <w:left w:val="none" w:sz="0" w:space="0" w:color="auto"/>
                <w:bottom w:val="none" w:sz="0" w:space="0" w:color="auto"/>
                <w:right w:val="none" w:sz="0" w:space="0" w:color="auto"/>
              </w:divBdr>
            </w:div>
            <w:div w:id="1712151943">
              <w:marLeft w:val="0"/>
              <w:marRight w:val="0"/>
              <w:marTop w:val="0"/>
              <w:marBottom w:val="0"/>
              <w:divBdr>
                <w:top w:val="none" w:sz="0" w:space="0" w:color="auto"/>
                <w:left w:val="none" w:sz="0" w:space="0" w:color="auto"/>
                <w:bottom w:val="none" w:sz="0" w:space="0" w:color="auto"/>
                <w:right w:val="none" w:sz="0" w:space="0" w:color="auto"/>
              </w:divBdr>
            </w:div>
            <w:div w:id="1729381863">
              <w:marLeft w:val="0"/>
              <w:marRight w:val="0"/>
              <w:marTop w:val="0"/>
              <w:marBottom w:val="0"/>
              <w:divBdr>
                <w:top w:val="none" w:sz="0" w:space="0" w:color="auto"/>
                <w:left w:val="none" w:sz="0" w:space="0" w:color="auto"/>
                <w:bottom w:val="none" w:sz="0" w:space="0" w:color="auto"/>
                <w:right w:val="none" w:sz="0" w:space="0" w:color="auto"/>
              </w:divBdr>
            </w:div>
            <w:div w:id="17750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396714">
      <w:bodyDiv w:val="1"/>
      <w:marLeft w:val="0"/>
      <w:marRight w:val="0"/>
      <w:marTop w:val="0"/>
      <w:marBottom w:val="0"/>
      <w:divBdr>
        <w:top w:val="none" w:sz="0" w:space="0" w:color="auto"/>
        <w:left w:val="none" w:sz="0" w:space="0" w:color="auto"/>
        <w:bottom w:val="none" w:sz="0" w:space="0" w:color="auto"/>
        <w:right w:val="none" w:sz="0" w:space="0" w:color="auto"/>
      </w:divBdr>
    </w:div>
    <w:div w:id="723338410">
      <w:bodyDiv w:val="1"/>
      <w:marLeft w:val="0"/>
      <w:marRight w:val="0"/>
      <w:marTop w:val="0"/>
      <w:marBottom w:val="0"/>
      <w:divBdr>
        <w:top w:val="none" w:sz="0" w:space="0" w:color="auto"/>
        <w:left w:val="none" w:sz="0" w:space="0" w:color="auto"/>
        <w:bottom w:val="none" w:sz="0" w:space="0" w:color="auto"/>
        <w:right w:val="none" w:sz="0" w:space="0" w:color="auto"/>
      </w:divBdr>
      <w:divsChild>
        <w:div w:id="1353336271">
          <w:marLeft w:val="0"/>
          <w:marRight w:val="0"/>
          <w:marTop w:val="0"/>
          <w:marBottom w:val="0"/>
          <w:divBdr>
            <w:top w:val="none" w:sz="0" w:space="0" w:color="auto"/>
            <w:left w:val="none" w:sz="0" w:space="0" w:color="auto"/>
            <w:bottom w:val="none" w:sz="0" w:space="0" w:color="auto"/>
            <w:right w:val="none" w:sz="0" w:space="0" w:color="auto"/>
          </w:divBdr>
          <w:divsChild>
            <w:div w:id="129979389">
              <w:marLeft w:val="0"/>
              <w:marRight w:val="0"/>
              <w:marTop w:val="0"/>
              <w:marBottom w:val="0"/>
              <w:divBdr>
                <w:top w:val="none" w:sz="0" w:space="0" w:color="auto"/>
                <w:left w:val="none" w:sz="0" w:space="0" w:color="auto"/>
                <w:bottom w:val="none" w:sz="0" w:space="0" w:color="auto"/>
                <w:right w:val="none" w:sz="0" w:space="0" w:color="auto"/>
              </w:divBdr>
            </w:div>
            <w:div w:id="735975946">
              <w:marLeft w:val="0"/>
              <w:marRight w:val="0"/>
              <w:marTop w:val="0"/>
              <w:marBottom w:val="0"/>
              <w:divBdr>
                <w:top w:val="none" w:sz="0" w:space="0" w:color="auto"/>
                <w:left w:val="none" w:sz="0" w:space="0" w:color="auto"/>
                <w:bottom w:val="none" w:sz="0" w:space="0" w:color="auto"/>
                <w:right w:val="none" w:sz="0" w:space="0" w:color="auto"/>
              </w:divBdr>
            </w:div>
            <w:div w:id="1005280202">
              <w:marLeft w:val="0"/>
              <w:marRight w:val="0"/>
              <w:marTop w:val="0"/>
              <w:marBottom w:val="0"/>
              <w:divBdr>
                <w:top w:val="none" w:sz="0" w:space="0" w:color="auto"/>
                <w:left w:val="none" w:sz="0" w:space="0" w:color="auto"/>
                <w:bottom w:val="none" w:sz="0" w:space="0" w:color="auto"/>
                <w:right w:val="none" w:sz="0" w:space="0" w:color="auto"/>
              </w:divBdr>
            </w:div>
            <w:div w:id="1698584043">
              <w:marLeft w:val="0"/>
              <w:marRight w:val="0"/>
              <w:marTop w:val="0"/>
              <w:marBottom w:val="0"/>
              <w:divBdr>
                <w:top w:val="none" w:sz="0" w:space="0" w:color="auto"/>
                <w:left w:val="none" w:sz="0" w:space="0" w:color="auto"/>
                <w:bottom w:val="none" w:sz="0" w:space="0" w:color="auto"/>
                <w:right w:val="none" w:sz="0" w:space="0" w:color="auto"/>
              </w:divBdr>
            </w:div>
            <w:div w:id="1846437554">
              <w:marLeft w:val="0"/>
              <w:marRight w:val="0"/>
              <w:marTop w:val="0"/>
              <w:marBottom w:val="0"/>
              <w:divBdr>
                <w:top w:val="none" w:sz="0" w:space="0" w:color="auto"/>
                <w:left w:val="none" w:sz="0" w:space="0" w:color="auto"/>
                <w:bottom w:val="none" w:sz="0" w:space="0" w:color="auto"/>
                <w:right w:val="none" w:sz="0" w:space="0" w:color="auto"/>
              </w:divBdr>
            </w:div>
            <w:div w:id="1860310837">
              <w:marLeft w:val="0"/>
              <w:marRight w:val="0"/>
              <w:marTop w:val="0"/>
              <w:marBottom w:val="0"/>
              <w:divBdr>
                <w:top w:val="none" w:sz="0" w:space="0" w:color="auto"/>
                <w:left w:val="none" w:sz="0" w:space="0" w:color="auto"/>
                <w:bottom w:val="none" w:sz="0" w:space="0" w:color="auto"/>
                <w:right w:val="none" w:sz="0" w:space="0" w:color="auto"/>
              </w:divBdr>
            </w:div>
            <w:div w:id="209173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234691">
      <w:bodyDiv w:val="1"/>
      <w:marLeft w:val="0"/>
      <w:marRight w:val="0"/>
      <w:marTop w:val="0"/>
      <w:marBottom w:val="0"/>
      <w:divBdr>
        <w:top w:val="none" w:sz="0" w:space="0" w:color="auto"/>
        <w:left w:val="none" w:sz="0" w:space="0" w:color="auto"/>
        <w:bottom w:val="none" w:sz="0" w:space="0" w:color="auto"/>
        <w:right w:val="none" w:sz="0" w:space="0" w:color="auto"/>
      </w:divBdr>
    </w:div>
    <w:div w:id="782769592">
      <w:bodyDiv w:val="1"/>
      <w:marLeft w:val="0"/>
      <w:marRight w:val="0"/>
      <w:marTop w:val="0"/>
      <w:marBottom w:val="0"/>
      <w:divBdr>
        <w:top w:val="none" w:sz="0" w:space="0" w:color="auto"/>
        <w:left w:val="none" w:sz="0" w:space="0" w:color="auto"/>
        <w:bottom w:val="none" w:sz="0" w:space="0" w:color="auto"/>
        <w:right w:val="none" w:sz="0" w:space="0" w:color="auto"/>
      </w:divBdr>
    </w:div>
    <w:div w:id="871378710">
      <w:bodyDiv w:val="1"/>
      <w:marLeft w:val="0"/>
      <w:marRight w:val="0"/>
      <w:marTop w:val="0"/>
      <w:marBottom w:val="0"/>
      <w:divBdr>
        <w:top w:val="none" w:sz="0" w:space="0" w:color="auto"/>
        <w:left w:val="none" w:sz="0" w:space="0" w:color="auto"/>
        <w:bottom w:val="none" w:sz="0" w:space="0" w:color="auto"/>
        <w:right w:val="none" w:sz="0" w:space="0" w:color="auto"/>
      </w:divBdr>
    </w:div>
    <w:div w:id="992830411">
      <w:bodyDiv w:val="1"/>
      <w:marLeft w:val="0"/>
      <w:marRight w:val="0"/>
      <w:marTop w:val="0"/>
      <w:marBottom w:val="0"/>
      <w:divBdr>
        <w:top w:val="none" w:sz="0" w:space="0" w:color="auto"/>
        <w:left w:val="none" w:sz="0" w:space="0" w:color="auto"/>
        <w:bottom w:val="none" w:sz="0" w:space="0" w:color="auto"/>
        <w:right w:val="none" w:sz="0" w:space="0" w:color="auto"/>
      </w:divBdr>
      <w:divsChild>
        <w:div w:id="1693267643">
          <w:marLeft w:val="0"/>
          <w:marRight w:val="0"/>
          <w:marTop w:val="0"/>
          <w:marBottom w:val="0"/>
          <w:divBdr>
            <w:top w:val="none" w:sz="0" w:space="0" w:color="auto"/>
            <w:left w:val="none" w:sz="0" w:space="0" w:color="auto"/>
            <w:bottom w:val="none" w:sz="0" w:space="0" w:color="auto"/>
            <w:right w:val="none" w:sz="0" w:space="0" w:color="auto"/>
          </w:divBdr>
          <w:divsChild>
            <w:div w:id="370883686">
              <w:marLeft w:val="0"/>
              <w:marRight w:val="0"/>
              <w:marTop w:val="0"/>
              <w:marBottom w:val="0"/>
              <w:divBdr>
                <w:top w:val="none" w:sz="0" w:space="0" w:color="auto"/>
                <w:left w:val="none" w:sz="0" w:space="0" w:color="auto"/>
                <w:bottom w:val="none" w:sz="0" w:space="0" w:color="auto"/>
                <w:right w:val="none" w:sz="0" w:space="0" w:color="auto"/>
              </w:divBdr>
            </w:div>
            <w:div w:id="608850645">
              <w:marLeft w:val="0"/>
              <w:marRight w:val="0"/>
              <w:marTop w:val="0"/>
              <w:marBottom w:val="0"/>
              <w:divBdr>
                <w:top w:val="none" w:sz="0" w:space="0" w:color="auto"/>
                <w:left w:val="none" w:sz="0" w:space="0" w:color="auto"/>
                <w:bottom w:val="none" w:sz="0" w:space="0" w:color="auto"/>
                <w:right w:val="none" w:sz="0" w:space="0" w:color="auto"/>
              </w:divBdr>
            </w:div>
            <w:div w:id="1095982227">
              <w:marLeft w:val="0"/>
              <w:marRight w:val="0"/>
              <w:marTop w:val="0"/>
              <w:marBottom w:val="0"/>
              <w:divBdr>
                <w:top w:val="none" w:sz="0" w:space="0" w:color="auto"/>
                <w:left w:val="none" w:sz="0" w:space="0" w:color="auto"/>
                <w:bottom w:val="none" w:sz="0" w:space="0" w:color="auto"/>
                <w:right w:val="none" w:sz="0" w:space="0" w:color="auto"/>
              </w:divBdr>
            </w:div>
            <w:div w:id="1329213746">
              <w:marLeft w:val="0"/>
              <w:marRight w:val="0"/>
              <w:marTop w:val="0"/>
              <w:marBottom w:val="0"/>
              <w:divBdr>
                <w:top w:val="none" w:sz="0" w:space="0" w:color="auto"/>
                <w:left w:val="none" w:sz="0" w:space="0" w:color="auto"/>
                <w:bottom w:val="none" w:sz="0" w:space="0" w:color="auto"/>
                <w:right w:val="none" w:sz="0" w:space="0" w:color="auto"/>
              </w:divBdr>
            </w:div>
            <w:div w:id="1640456149">
              <w:marLeft w:val="0"/>
              <w:marRight w:val="0"/>
              <w:marTop w:val="0"/>
              <w:marBottom w:val="0"/>
              <w:divBdr>
                <w:top w:val="none" w:sz="0" w:space="0" w:color="auto"/>
                <w:left w:val="none" w:sz="0" w:space="0" w:color="auto"/>
                <w:bottom w:val="none" w:sz="0" w:space="0" w:color="auto"/>
                <w:right w:val="none" w:sz="0" w:space="0" w:color="auto"/>
              </w:divBdr>
            </w:div>
            <w:div w:id="193115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695432">
      <w:bodyDiv w:val="1"/>
      <w:marLeft w:val="0"/>
      <w:marRight w:val="0"/>
      <w:marTop w:val="0"/>
      <w:marBottom w:val="0"/>
      <w:divBdr>
        <w:top w:val="none" w:sz="0" w:space="0" w:color="auto"/>
        <w:left w:val="none" w:sz="0" w:space="0" w:color="auto"/>
        <w:bottom w:val="none" w:sz="0" w:space="0" w:color="auto"/>
        <w:right w:val="none" w:sz="0" w:space="0" w:color="auto"/>
      </w:divBdr>
    </w:div>
    <w:div w:id="1129936436">
      <w:bodyDiv w:val="1"/>
      <w:marLeft w:val="0"/>
      <w:marRight w:val="0"/>
      <w:marTop w:val="0"/>
      <w:marBottom w:val="0"/>
      <w:divBdr>
        <w:top w:val="none" w:sz="0" w:space="0" w:color="auto"/>
        <w:left w:val="none" w:sz="0" w:space="0" w:color="auto"/>
        <w:bottom w:val="none" w:sz="0" w:space="0" w:color="auto"/>
        <w:right w:val="none" w:sz="0" w:space="0" w:color="auto"/>
      </w:divBdr>
    </w:div>
    <w:div w:id="1156798396">
      <w:bodyDiv w:val="1"/>
      <w:marLeft w:val="0"/>
      <w:marRight w:val="0"/>
      <w:marTop w:val="0"/>
      <w:marBottom w:val="0"/>
      <w:divBdr>
        <w:top w:val="none" w:sz="0" w:space="0" w:color="auto"/>
        <w:left w:val="none" w:sz="0" w:space="0" w:color="auto"/>
        <w:bottom w:val="none" w:sz="0" w:space="0" w:color="auto"/>
        <w:right w:val="none" w:sz="0" w:space="0" w:color="auto"/>
      </w:divBdr>
      <w:divsChild>
        <w:div w:id="663051345">
          <w:marLeft w:val="0"/>
          <w:marRight w:val="0"/>
          <w:marTop w:val="0"/>
          <w:marBottom w:val="0"/>
          <w:divBdr>
            <w:top w:val="none" w:sz="0" w:space="0" w:color="auto"/>
            <w:left w:val="none" w:sz="0" w:space="0" w:color="auto"/>
            <w:bottom w:val="none" w:sz="0" w:space="0" w:color="auto"/>
            <w:right w:val="none" w:sz="0" w:space="0" w:color="auto"/>
          </w:divBdr>
          <w:divsChild>
            <w:div w:id="554043814">
              <w:marLeft w:val="0"/>
              <w:marRight w:val="0"/>
              <w:marTop w:val="0"/>
              <w:marBottom w:val="0"/>
              <w:divBdr>
                <w:top w:val="none" w:sz="0" w:space="0" w:color="auto"/>
                <w:left w:val="none" w:sz="0" w:space="0" w:color="auto"/>
                <w:bottom w:val="none" w:sz="0" w:space="0" w:color="auto"/>
                <w:right w:val="none" w:sz="0" w:space="0" w:color="auto"/>
              </w:divBdr>
            </w:div>
            <w:div w:id="783116606">
              <w:marLeft w:val="0"/>
              <w:marRight w:val="0"/>
              <w:marTop w:val="0"/>
              <w:marBottom w:val="0"/>
              <w:divBdr>
                <w:top w:val="none" w:sz="0" w:space="0" w:color="auto"/>
                <w:left w:val="none" w:sz="0" w:space="0" w:color="auto"/>
                <w:bottom w:val="none" w:sz="0" w:space="0" w:color="auto"/>
                <w:right w:val="none" w:sz="0" w:space="0" w:color="auto"/>
              </w:divBdr>
            </w:div>
            <w:div w:id="820584405">
              <w:marLeft w:val="0"/>
              <w:marRight w:val="0"/>
              <w:marTop w:val="0"/>
              <w:marBottom w:val="0"/>
              <w:divBdr>
                <w:top w:val="none" w:sz="0" w:space="0" w:color="auto"/>
                <w:left w:val="none" w:sz="0" w:space="0" w:color="auto"/>
                <w:bottom w:val="none" w:sz="0" w:space="0" w:color="auto"/>
                <w:right w:val="none" w:sz="0" w:space="0" w:color="auto"/>
              </w:divBdr>
            </w:div>
            <w:div w:id="1184589737">
              <w:marLeft w:val="0"/>
              <w:marRight w:val="0"/>
              <w:marTop w:val="0"/>
              <w:marBottom w:val="0"/>
              <w:divBdr>
                <w:top w:val="none" w:sz="0" w:space="0" w:color="auto"/>
                <w:left w:val="none" w:sz="0" w:space="0" w:color="auto"/>
                <w:bottom w:val="none" w:sz="0" w:space="0" w:color="auto"/>
                <w:right w:val="none" w:sz="0" w:space="0" w:color="auto"/>
              </w:divBdr>
            </w:div>
            <w:div w:id="1607150701">
              <w:marLeft w:val="0"/>
              <w:marRight w:val="0"/>
              <w:marTop w:val="0"/>
              <w:marBottom w:val="0"/>
              <w:divBdr>
                <w:top w:val="none" w:sz="0" w:space="0" w:color="auto"/>
                <w:left w:val="none" w:sz="0" w:space="0" w:color="auto"/>
                <w:bottom w:val="none" w:sz="0" w:space="0" w:color="auto"/>
                <w:right w:val="none" w:sz="0" w:space="0" w:color="auto"/>
              </w:divBdr>
            </w:div>
            <w:div w:id="194341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263125">
      <w:bodyDiv w:val="1"/>
      <w:marLeft w:val="0"/>
      <w:marRight w:val="0"/>
      <w:marTop w:val="0"/>
      <w:marBottom w:val="0"/>
      <w:divBdr>
        <w:top w:val="none" w:sz="0" w:space="0" w:color="auto"/>
        <w:left w:val="none" w:sz="0" w:space="0" w:color="auto"/>
        <w:bottom w:val="none" w:sz="0" w:space="0" w:color="auto"/>
        <w:right w:val="none" w:sz="0" w:space="0" w:color="auto"/>
      </w:divBdr>
      <w:divsChild>
        <w:div w:id="1407798853">
          <w:marLeft w:val="0"/>
          <w:marRight w:val="0"/>
          <w:marTop w:val="0"/>
          <w:marBottom w:val="0"/>
          <w:divBdr>
            <w:top w:val="none" w:sz="0" w:space="0" w:color="auto"/>
            <w:left w:val="none" w:sz="0" w:space="0" w:color="auto"/>
            <w:bottom w:val="none" w:sz="0" w:space="0" w:color="auto"/>
            <w:right w:val="none" w:sz="0" w:space="0" w:color="auto"/>
          </w:divBdr>
          <w:divsChild>
            <w:div w:id="168327354">
              <w:marLeft w:val="0"/>
              <w:marRight w:val="0"/>
              <w:marTop w:val="0"/>
              <w:marBottom w:val="0"/>
              <w:divBdr>
                <w:top w:val="none" w:sz="0" w:space="0" w:color="auto"/>
                <w:left w:val="none" w:sz="0" w:space="0" w:color="auto"/>
                <w:bottom w:val="none" w:sz="0" w:space="0" w:color="auto"/>
                <w:right w:val="none" w:sz="0" w:space="0" w:color="auto"/>
              </w:divBdr>
            </w:div>
            <w:div w:id="783883525">
              <w:marLeft w:val="0"/>
              <w:marRight w:val="0"/>
              <w:marTop w:val="0"/>
              <w:marBottom w:val="0"/>
              <w:divBdr>
                <w:top w:val="none" w:sz="0" w:space="0" w:color="auto"/>
                <w:left w:val="none" w:sz="0" w:space="0" w:color="auto"/>
                <w:bottom w:val="none" w:sz="0" w:space="0" w:color="auto"/>
                <w:right w:val="none" w:sz="0" w:space="0" w:color="auto"/>
              </w:divBdr>
            </w:div>
            <w:div w:id="1172835388">
              <w:marLeft w:val="0"/>
              <w:marRight w:val="0"/>
              <w:marTop w:val="0"/>
              <w:marBottom w:val="0"/>
              <w:divBdr>
                <w:top w:val="none" w:sz="0" w:space="0" w:color="auto"/>
                <w:left w:val="none" w:sz="0" w:space="0" w:color="auto"/>
                <w:bottom w:val="none" w:sz="0" w:space="0" w:color="auto"/>
                <w:right w:val="none" w:sz="0" w:space="0" w:color="auto"/>
              </w:divBdr>
            </w:div>
            <w:div w:id="153514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41595">
      <w:bodyDiv w:val="1"/>
      <w:marLeft w:val="0"/>
      <w:marRight w:val="0"/>
      <w:marTop w:val="0"/>
      <w:marBottom w:val="0"/>
      <w:divBdr>
        <w:top w:val="none" w:sz="0" w:space="0" w:color="auto"/>
        <w:left w:val="none" w:sz="0" w:space="0" w:color="auto"/>
        <w:bottom w:val="none" w:sz="0" w:space="0" w:color="auto"/>
        <w:right w:val="none" w:sz="0" w:space="0" w:color="auto"/>
      </w:divBdr>
    </w:div>
    <w:div w:id="1465079916">
      <w:bodyDiv w:val="1"/>
      <w:marLeft w:val="0"/>
      <w:marRight w:val="0"/>
      <w:marTop w:val="0"/>
      <w:marBottom w:val="0"/>
      <w:divBdr>
        <w:top w:val="none" w:sz="0" w:space="0" w:color="auto"/>
        <w:left w:val="none" w:sz="0" w:space="0" w:color="auto"/>
        <w:bottom w:val="none" w:sz="0" w:space="0" w:color="auto"/>
        <w:right w:val="none" w:sz="0" w:space="0" w:color="auto"/>
      </w:divBdr>
    </w:div>
    <w:div w:id="1561477158">
      <w:bodyDiv w:val="1"/>
      <w:marLeft w:val="0"/>
      <w:marRight w:val="0"/>
      <w:marTop w:val="0"/>
      <w:marBottom w:val="0"/>
      <w:divBdr>
        <w:top w:val="none" w:sz="0" w:space="0" w:color="auto"/>
        <w:left w:val="none" w:sz="0" w:space="0" w:color="auto"/>
        <w:bottom w:val="none" w:sz="0" w:space="0" w:color="auto"/>
        <w:right w:val="none" w:sz="0" w:space="0" w:color="auto"/>
      </w:divBdr>
    </w:div>
    <w:div w:id="1581674084">
      <w:bodyDiv w:val="1"/>
      <w:marLeft w:val="0"/>
      <w:marRight w:val="0"/>
      <w:marTop w:val="0"/>
      <w:marBottom w:val="0"/>
      <w:divBdr>
        <w:top w:val="none" w:sz="0" w:space="0" w:color="auto"/>
        <w:left w:val="none" w:sz="0" w:space="0" w:color="auto"/>
        <w:bottom w:val="none" w:sz="0" w:space="0" w:color="auto"/>
        <w:right w:val="none" w:sz="0" w:space="0" w:color="auto"/>
      </w:divBdr>
      <w:divsChild>
        <w:div w:id="1948270415">
          <w:marLeft w:val="0"/>
          <w:marRight w:val="0"/>
          <w:marTop w:val="0"/>
          <w:marBottom w:val="0"/>
          <w:divBdr>
            <w:top w:val="none" w:sz="0" w:space="0" w:color="auto"/>
            <w:left w:val="none" w:sz="0" w:space="0" w:color="auto"/>
            <w:bottom w:val="none" w:sz="0" w:space="0" w:color="auto"/>
            <w:right w:val="none" w:sz="0" w:space="0" w:color="auto"/>
          </w:divBdr>
          <w:divsChild>
            <w:div w:id="17023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7783">
      <w:bodyDiv w:val="1"/>
      <w:marLeft w:val="0"/>
      <w:marRight w:val="0"/>
      <w:marTop w:val="0"/>
      <w:marBottom w:val="0"/>
      <w:divBdr>
        <w:top w:val="none" w:sz="0" w:space="0" w:color="auto"/>
        <w:left w:val="none" w:sz="0" w:space="0" w:color="auto"/>
        <w:bottom w:val="none" w:sz="0" w:space="0" w:color="auto"/>
        <w:right w:val="none" w:sz="0" w:space="0" w:color="auto"/>
      </w:divBdr>
      <w:divsChild>
        <w:div w:id="1948537828">
          <w:marLeft w:val="0"/>
          <w:marRight w:val="0"/>
          <w:marTop w:val="0"/>
          <w:marBottom w:val="0"/>
          <w:divBdr>
            <w:top w:val="none" w:sz="0" w:space="0" w:color="auto"/>
            <w:left w:val="none" w:sz="0" w:space="0" w:color="auto"/>
            <w:bottom w:val="none" w:sz="0" w:space="0" w:color="auto"/>
            <w:right w:val="none" w:sz="0" w:space="0" w:color="auto"/>
          </w:divBdr>
          <w:divsChild>
            <w:div w:id="87309923">
              <w:marLeft w:val="0"/>
              <w:marRight w:val="0"/>
              <w:marTop w:val="0"/>
              <w:marBottom w:val="0"/>
              <w:divBdr>
                <w:top w:val="none" w:sz="0" w:space="0" w:color="auto"/>
                <w:left w:val="none" w:sz="0" w:space="0" w:color="auto"/>
                <w:bottom w:val="none" w:sz="0" w:space="0" w:color="auto"/>
                <w:right w:val="none" w:sz="0" w:space="0" w:color="auto"/>
              </w:divBdr>
            </w:div>
            <w:div w:id="631207160">
              <w:marLeft w:val="0"/>
              <w:marRight w:val="0"/>
              <w:marTop w:val="0"/>
              <w:marBottom w:val="0"/>
              <w:divBdr>
                <w:top w:val="none" w:sz="0" w:space="0" w:color="auto"/>
                <w:left w:val="none" w:sz="0" w:space="0" w:color="auto"/>
                <w:bottom w:val="none" w:sz="0" w:space="0" w:color="auto"/>
                <w:right w:val="none" w:sz="0" w:space="0" w:color="auto"/>
              </w:divBdr>
            </w:div>
            <w:div w:id="848981560">
              <w:marLeft w:val="0"/>
              <w:marRight w:val="0"/>
              <w:marTop w:val="0"/>
              <w:marBottom w:val="0"/>
              <w:divBdr>
                <w:top w:val="none" w:sz="0" w:space="0" w:color="auto"/>
                <w:left w:val="none" w:sz="0" w:space="0" w:color="auto"/>
                <w:bottom w:val="none" w:sz="0" w:space="0" w:color="auto"/>
                <w:right w:val="none" w:sz="0" w:space="0" w:color="auto"/>
              </w:divBdr>
            </w:div>
            <w:div w:id="1200705322">
              <w:marLeft w:val="0"/>
              <w:marRight w:val="0"/>
              <w:marTop w:val="0"/>
              <w:marBottom w:val="0"/>
              <w:divBdr>
                <w:top w:val="none" w:sz="0" w:space="0" w:color="auto"/>
                <w:left w:val="none" w:sz="0" w:space="0" w:color="auto"/>
                <w:bottom w:val="none" w:sz="0" w:space="0" w:color="auto"/>
                <w:right w:val="none" w:sz="0" w:space="0" w:color="auto"/>
              </w:divBdr>
            </w:div>
            <w:div w:id="213320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mments" Target="comments.xml"/><Relationship Id="rId18" Type="http://schemas.openxmlformats.org/officeDocument/2006/relationships/hyperlink" Target="http://sec.noaa.gov/rt_plots/bou_12h.html" TargetMode="External"/><Relationship Id="rId26" Type="http://schemas.openxmlformats.org/officeDocument/2006/relationships/hyperlink" Target="http://www.npl-cgc.ernet.in/atul/cgc/rwc/INTRUDUCTION4_BuIn.ht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dft.gov.uk/pgr/aviation/hci/protectionofaircrewfromcosmi2961" TargetMode="External"/><Relationship Id="rId34" Type="http://schemas.openxmlformats.org/officeDocument/2006/relationships/hyperlink" Target="http://spaceweather.hmo.ac.za"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www.geospace.ru/" TargetMode="External"/><Relationship Id="rId33" Type="http://schemas.openxmlformats.org/officeDocument/2006/relationships/hyperlink" Target="http://www.cbk.waw.pl/rwc/rwc.html"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rgl.faa.gov/REGULATORY_AND_GUIDANCE_LIBRARY/RGADVISORYCIRCULAR.NSF/0/0e9f4e29ad41d6ce862571a7005a8288/$FILE/AC%20120-61A.pdf" TargetMode="External"/><Relationship Id="rId29" Type="http://schemas.openxmlformats.org/officeDocument/2006/relationships/hyperlink" Target="http://hirweb.nict.go.jp/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pc.noaa.gov" TargetMode="External"/><Relationship Id="rId32" Type="http://schemas.openxmlformats.org/officeDocument/2006/relationships/hyperlink" Target="http://sidc.oma.be" TargetMode="External"/><Relationship Id="rId37" Type="http://schemas.openxmlformats.org/officeDocument/2006/relationships/hyperlink" Target="http://www.cls.fr/previso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rwcc.bao.ac.cn/" TargetMode="External"/><Relationship Id="rId28" Type="http://schemas.openxmlformats.org/officeDocument/2006/relationships/hyperlink" Target="http://rwcprague.ufa.cas.cz/" TargetMode="External"/><Relationship Id="rId36" Type="http://schemas.openxmlformats.org/officeDocument/2006/relationships/hyperlink" Target="http://www.estec.esa.nl/wmwww/wma/spweather/" TargetMode="External"/><Relationship Id="rId10" Type="http://schemas.openxmlformats.org/officeDocument/2006/relationships/header" Target="header2.xml"/><Relationship Id="rId19" Type="http://schemas.openxmlformats.org/officeDocument/2006/relationships/hyperlink" Target="http://www.faa.gov/education_research/research/med_humanfacs/aeromedical/radiobiology/" TargetMode="External"/><Relationship Id="rId31" Type="http://schemas.openxmlformats.org/officeDocument/2006/relationships/hyperlink" Target="http://www.lund.irf.s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solarmetrics.com" TargetMode="External"/><Relationship Id="rId22" Type="http://schemas.openxmlformats.org/officeDocument/2006/relationships/image" Target="media/image6.png"/><Relationship Id="rId27" Type="http://schemas.openxmlformats.org/officeDocument/2006/relationships/hyperlink" Target="http://www.spaceweather.gc.ca/" TargetMode="External"/><Relationship Id="rId30" Type="http://schemas.openxmlformats.org/officeDocument/2006/relationships/hyperlink" Target="http://www.ips.gov.au/" TargetMode="External"/><Relationship Id="rId35" Type="http://schemas.openxmlformats.org/officeDocument/2006/relationships/hyperlink" Target="http://www.inpe.br/climaespacial/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59BC1-08E5-4C33-A8A6-03E0817DC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89</Pages>
  <Words>24712</Words>
  <Characters>140861</Characters>
  <Application>Microsoft Office Word</Application>
  <DocSecurity>0</DocSecurity>
  <Lines>1173</Lines>
  <Paragraphs>330</Paragraphs>
  <ScaleCrop>false</ScaleCrop>
  <HeadingPairs>
    <vt:vector size="2" baseType="variant">
      <vt:variant>
        <vt:lpstr>Title</vt:lpstr>
      </vt:variant>
      <vt:variant>
        <vt:i4>1</vt:i4>
      </vt:variant>
    </vt:vector>
  </HeadingPairs>
  <TitlesOfParts>
    <vt:vector size="1" baseType="lpstr">
      <vt:lpstr>Integrating Space Weather Observations and Forecasts into Aviation Operations</vt:lpstr>
    </vt:vector>
  </TitlesOfParts>
  <Company>Home</Company>
  <LinksUpToDate>false</LinksUpToDate>
  <CharactersWithSpaces>165243</CharactersWithSpaces>
  <SharedDoc>false</SharedDoc>
  <HLinks>
    <vt:vector size="516" baseType="variant">
      <vt:variant>
        <vt:i4>2621538</vt:i4>
      </vt:variant>
      <vt:variant>
        <vt:i4>504</vt:i4>
      </vt:variant>
      <vt:variant>
        <vt:i4>0</vt:i4>
      </vt:variant>
      <vt:variant>
        <vt:i4>5</vt:i4>
      </vt:variant>
      <vt:variant>
        <vt:lpwstr>http://www.dft.gov.uk/pgr/aviation/hci/protectionofaircrewfromcosmi2961</vt:lpwstr>
      </vt:variant>
      <vt:variant>
        <vt:lpwstr/>
      </vt:variant>
      <vt:variant>
        <vt:i4>524323</vt:i4>
      </vt:variant>
      <vt:variant>
        <vt:i4>501</vt:i4>
      </vt:variant>
      <vt:variant>
        <vt:i4>0</vt:i4>
      </vt:variant>
      <vt:variant>
        <vt:i4>5</vt:i4>
      </vt:variant>
      <vt:variant>
        <vt:lpwstr>http://rgl.faa.gov/REGULATORY_AND_GUIDANCE_LIBRARY/RGADVISORYCIRCULAR.NSF/0/0e9f4e29ad41d6ce862571a7005a8288/$FILE/AC 120-61A.pdf</vt:lpwstr>
      </vt:variant>
      <vt:variant>
        <vt:lpwstr/>
      </vt:variant>
      <vt:variant>
        <vt:i4>2883701</vt:i4>
      </vt:variant>
      <vt:variant>
        <vt:i4>498</vt:i4>
      </vt:variant>
      <vt:variant>
        <vt:i4>0</vt:i4>
      </vt:variant>
      <vt:variant>
        <vt:i4>5</vt:i4>
      </vt:variant>
      <vt:variant>
        <vt:lpwstr>http://www.faa.gov/education_research/research/med_humanfacs/aeromedical/radiobiology/</vt:lpwstr>
      </vt:variant>
      <vt:variant>
        <vt:lpwstr/>
      </vt:variant>
      <vt:variant>
        <vt:i4>589855</vt:i4>
      </vt:variant>
      <vt:variant>
        <vt:i4>495</vt:i4>
      </vt:variant>
      <vt:variant>
        <vt:i4>0</vt:i4>
      </vt:variant>
      <vt:variant>
        <vt:i4>5</vt:i4>
      </vt:variant>
      <vt:variant>
        <vt:lpwstr>http://sec.noaa.gov/rt_plots/bou_12h.html</vt:lpwstr>
      </vt:variant>
      <vt:variant>
        <vt:lpwstr/>
      </vt:variant>
      <vt:variant>
        <vt:i4>6029395</vt:i4>
      </vt:variant>
      <vt:variant>
        <vt:i4>492</vt:i4>
      </vt:variant>
      <vt:variant>
        <vt:i4>0</vt:i4>
      </vt:variant>
      <vt:variant>
        <vt:i4>5</vt:i4>
      </vt:variant>
      <vt:variant>
        <vt:lpwstr>http://www.solarmetrics.com/</vt:lpwstr>
      </vt:variant>
      <vt:variant>
        <vt:lpwstr/>
      </vt:variant>
      <vt:variant>
        <vt:i4>1245234</vt:i4>
      </vt:variant>
      <vt:variant>
        <vt:i4>482</vt:i4>
      </vt:variant>
      <vt:variant>
        <vt:i4>0</vt:i4>
      </vt:variant>
      <vt:variant>
        <vt:i4>5</vt:i4>
      </vt:variant>
      <vt:variant>
        <vt:lpwstr/>
      </vt:variant>
      <vt:variant>
        <vt:lpwstr>_Toc234938761</vt:lpwstr>
      </vt:variant>
      <vt:variant>
        <vt:i4>1245234</vt:i4>
      </vt:variant>
      <vt:variant>
        <vt:i4>476</vt:i4>
      </vt:variant>
      <vt:variant>
        <vt:i4>0</vt:i4>
      </vt:variant>
      <vt:variant>
        <vt:i4>5</vt:i4>
      </vt:variant>
      <vt:variant>
        <vt:lpwstr/>
      </vt:variant>
      <vt:variant>
        <vt:lpwstr>_Toc234938760</vt:lpwstr>
      </vt:variant>
      <vt:variant>
        <vt:i4>1048626</vt:i4>
      </vt:variant>
      <vt:variant>
        <vt:i4>470</vt:i4>
      </vt:variant>
      <vt:variant>
        <vt:i4>0</vt:i4>
      </vt:variant>
      <vt:variant>
        <vt:i4>5</vt:i4>
      </vt:variant>
      <vt:variant>
        <vt:lpwstr/>
      </vt:variant>
      <vt:variant>
        <vt:lpwstr>_Toc234938759</vt:lpwstr>
      </vt:variant>
      <vt:variant>
        <vt:i4>1048626</vt:i4>
      </vt:variant>
      <vt:variant>
        <vt:i4>464</vt:i4>
      </vt:variant>
      <vt:variant>
        <vt:i4>0</vt:i4>
      </vt:variant>
      <vt:variant>
        <vt:i4>5</vt:i4>
      </vt:variant>
      <vt:variant>
        <vt:lpwstr/>
      </vt:variant>
      <vt:variant>
        <vt:lpwstr>_Toc234938758</vt:lpwstr>
      </vt:variant>
      <vt:variant>
        <vt:i4>1048626</vt:i4>
      </vt:variant>
      <vt:variant>
        <vt:i4>458</vt:i4>
      </vt:variant>
      <vt:variant>
        <vt:i4>0</vt:i4>
      </vt:variant>
      <vt:variant>
        <vt:i4>5</vt:i4>
      </vt:variant>
      <vt:variant>
        <vt:lpwstr/>
      </vt:variant>
      <vt:variant>
        <vt:lpwstr>_Toc234938757</vt:lpwstr>
      </vt:variant>
      <vt:variant>
        <vt:i4>1048626</vt:i4>
      </vt:variant>
      <vt:variant>
        <vt:i4>452</vt:i4>
      </vt:variant>
      <vt:variant>
        <vt:i4>0</vt:i4>
      </vt:variant>
      <vt:variant>
        <vt:i4>5</vt:i4>
      </vt:variant>
      <vt:variant>
        <vt:lpwstr/>
      </vt:variant>
      <vt:variant>
        <vt:lpwstr>_Toc234938756</vt:lpwstr>
      </vt:variant>
      <vt:variant>
        <vt:i4>1048626</vt:i4>
      </vt:variant>
      <vt:variant>
        <vt:i4>446</vt:i4>
      </vt:variant>
      <vt:variant>
        <vt:i4>0</vt:i4>
      </vt:variant>
      <vt:variant>
        <vt:i4>5</vt:i4>
      </vt:variant>
      <vt:variant>
        <vt:lpwstr/>
      </vt:variant>
      <vt:variant>
        <vt:lpwstr>_Toc234938755</vt:lpwstr>
      </vt:variant>
      <vt:variant>
        <vt:i4>1048626</vt:i4>
      </vt:variant>
      <vt:variant>
        <vt:i4>440</vt:i4>
      </vt:variant>
      <vt:variant>
        <vt:i4>0</vt:i4>
      </vt:variant>
      <vt:variant>
        <vt:i4>5</vt:i4>
      </vt:variant>
      <vt:variant>
        <vt:lpwstr/>
      </vt:variant>
      <vt:variant>
        <vt:lpwstr>_Toc234938754</vt:lpwstr>
      </vt:variant>
      <vt:variant>
        <vt:i4>1048626</vt:i4>
      </vt:variant>
      <vt:variant>
        <vt:i4>434</vt:i4>
      </vt:variant>
      <vt:variant>
        <vt:i4>0</vt:i4>
      </vt:variant>
      <vt:variant>
        <vt:i4>5</vt:i4>
      </vt:variant>
      <vt:variant>
        <vt:lpwstr/>
      </vt:variant>
      <vt:variant>
        <vt:lpwstr>_Toc234938753</vt:lpwstr>
      </vt:variant>
      <vt:variant>
        <vt:i4>1048626</vt:i4>
      </vt:variant>
      <vt:variant>
        <vt:i4>428</vt:i4>
      </vt:variant>
      <vt:variant>
        <vt:i4>0</vt:i4>
      </vt:variant>
      <vt:variant>
        <vt:i4>5</vt:i4>
      </vt:variant>
      <vt:variant>
        <vt:lpwstr/>
      </vt:variant>
      <vt:variant>
        <vt:lpwstr>_Toc234938752</vt:lpwstr>
      </vt:variant>
      <vt:variant>
        <vt:i4>1048626</vt:i4>
      </vt:variant>
      <vt:variant>
        <vt:i4>422</vt:i4>
      </vt:variant>
      <vt:variant>
        <vt:i4>0</vt:i4>
      </vt:variant>
      <vt:variant>
        <vt:i4>5</vt:i4>
      </vt:variant>
      <vt:variant>
        <vt:lpwstr/>
      </vt:variant>
      <vt:variant>
        <vt:lpwstr>_Toc234938751</vt:lpwstr>
      </vt:variant>
      <vt:variant>
        <vt:i4>1048626</vt:i4>
      </vt:variant>
      <vt:variant>
        <vt:i4>416</vt:i4>
      </vt:variant>
      <vt:variant>
        <vt:i4>0</vt:i4>
      </vt:variant>
      <vt:variant>
        <vt:i4>5</vt:i4>
      </vt:variant>
      <vt:variant>
        <vt:lpwstr/>
      </vt:variant>
      <vt:variant>
        <vt:lpwstr>_Toc234938750</vt:lpwstr>
      </vt:variant>
      <vt:variant>
        <vt:i4>1114162</vt:i4>
      </vt:variant>
      <vt:variant>
        <vt:i4>410</vt:i4>
      </vt:variant>
      <vt:variant>
        <vt:i4>0</vt:i4>
      </vt:variant>
      <vt:variant>
        <vt:i4>5</vt:i4>
      </vt:variant>
      <vt:variant>
        <vt:lpwstr/>
      </vt:variant>
      <vt:variant>
        <vt:lpwstr>_Toc234938749</vt:lpwstr>
      </vt:variant>
      <vt:variant>
        <vt:i4>1114162</vt:i4>
      </vt:variant>
      <vt:variant>
        <vt:i4>404</vt:i4>
      </vt:variant>
      <vt:variant>
        <vt:i4>0</vt:i4>
      </vt:variant>
      <vt:variant>
        <vt:i4>5</vt:i4>
      </vt:variant>
      <vt:variant>
        <vt:lpwstr/>
      </vt:variant>
      <vt:variant>
        <vt:lpwstr>_Toc234938748</vt:lpwstr>
      </vt:variant>
      <vt:variant>
        <vt:i4>1114162</vt:i4>
      </vt:variant>
      <vt:variant>
        <vt:i4>398</vt:i4>
      </vt:variant>
      <vt:variant>
        <vt:i4>0</vt:i4>
      </vt:variant>
      <vt:variant>
        <vt:i4>5</vt:i4>
      </vt:variant>
      <vt:variant>
        <vt:lpwstr/>
      </vt:variant>
      <vt:variant>
        <vt:lpwstr>_Toc234938747</vt:lpwstr>
      </vt:variant>
      <vt:variant>
        <vt:i4>1114162</vt:i4>
      </vt:variant>
      <vt:variant>
        <vt:i4>392</vt:i4>
      </vt:variant>
      <vt:variant>
        <vt:i4>0</vt:i4>
      </vt:variant>
      <vt:variant>
        <vt:i4>5</vt:i4>
      </vt:variant>
      <vt:variant>
        <vt:lpwstr/>
      </vt:variant>
      <vt:variant>
        <vt:lpwstr>_Toc234938746</vt:lpwstr>
      </vt:variant>
      <vt:variant>
        <vt:i4>1114162</vt:i4>
      </vt:variant>
      <vt:variant>
        <vt:i4>386</vt:i4>
      </vt:variant>
      <vt:variant>
        <vt:i4>0</vt:i4>
      </vt:variant>
      <vt:variant>
        <vt:i4>5</vt:i4>
      </vt:variant>
      <vt:variant>
        <vt:lpwstr/>
      </vt:variant>
      <vt:variant>
        <vt:lpwstr>_Toc234938745</vt:lpwstr>
      </vt:variant>
      <vt:variant>
        <vt:i4>1114162</vt:i4>
      </vt:variant>
      <vt:variant>
        <vt:i4>380</vt:i4>
      </vt:variant>
      <vt:variant>
        <vt:i4>0</vt:i4>
      </vt:variant>
      <vt:variant>
        <vt:i4>5</vt:i4>
      </vt:variant>
      <vt:variant>
        <vt:lpwstr/>
      </vt:variant>
      <vt:variant>
        <vt:lpwstr>_Toc234938744</vt:lpwstr>
      </vt:variant>
      <vt:variant>
        <vt:i4>1114162</vt:i4>
      </vt:variant>
      <vt:variant>
        <vt:i4>374</vt:i4>
      </vt:variant>
      <vt:variant>
        <vt:i4>0</vt:i4>
      </vt:variant>
      <vt:variant>
        <vt:i4>5</vt:i4>
      </vt:variant>
      <vt:variant>
        <vt:lpwstr/>
      </vt:variant>
      <vt:variant>
        <vt:lpwstr>_Toc234938743</vt:lpwstr>
      </vt:variant>
      <vt:variant>
        <vt:i4>1114162</vt:i4>
      </vt:variant>
      <vt:variant>
        <vt:i4>368</vt:i4>
      </vt:variant>
      <vt:variant>
        <vt:i4>0</vt:i4>
      </vt:variant>
      <vt:variant>
        <vt:i4>5</vt:i4>
      </vt:variant>
      <vt:variant>
        <vt:lpwstr/>
      </vt:variant>
      <vt:variant>
        <vt:lpwstr>_Toc234938742</vt:lpwstr>
      </vt:variant>
      <vt:variant>
        <vt:i4>1114162</vt:i4>
      </vt:variant>
      <vt:variant>
        <vt:i4>362</vt:i4>
      </vt:variant>
      <vt:variant>
        <vt:i4>0</vt:i4>
      </vt:variant>
      <vt:variant>
        <vt:i4>5</vt:i4>
      </vt:variant>
      <vt:variant>
        <vt:lpwstr/>
      </vt:variant>
      <vt:variant>
        <vt:lpwstr>_Toc234938741</vt:lpwstr>
      </vt:variant>
      <vt:variant>
        <vt:i4>1114162</vt:i4>
      </vt:variant>
      <vt:variant>
        <vt:i4>356</vt:i4>
      </vt:variant>
      <vt:variant>
        <vt:i4>0</vt:i4>
      </vt:variant>
      <vt:variant>
        <vt:i4>5</vt:i4>
      </vt:variant>
      <vt:variant>
        <vt:lpwstr/>
      </vt:variant>
      <vt:variant>
        <vt:lpwstr>_Toc234938740</vt:lpwstr>
      </vt:variant>
      <vt:variant>
        <vt:i4>1441842</vt:i4>
      </vt:variant>
      <vt:variant>
        <vt:i4>350</vt:i4>
      </vt:variant>
      <vt:variant>
        <vt:i4>0</vt:i4>
      </vt:variant>
      <vt:variant>
        <vt:i4>5</vt:i4>
      </vt:variant>
      <vt:variant>
        <vt:lpwstr/>
      </vt:variant>
      <vt:variant>
        <vt:lpwstr>_Toc234938739</vt:lpwstr>
      </vt:variant>
      <vt:variant>
        <vt:i4>1441842</vt:i4>
      </vt:variant>
      <vt:variant>
        <vt:i4>344</vt:i4>
      </vt:variant>
      <vt:variant>
        <vt:i4>0</vt:i4>
      </vt:variant>
      <vt:variant>
        <vt:i4>5</vt:i4>
      </vt:variant>
      <vt:variant>
        <vt:lpwstr/>
      </vt:variant>
      <vt:variant>
        <vt:lpwstr>_Toc234938738</vt:lpwstr>
      </vt:variant>
      <vt:variant>
        <vt:i4>1441842</vt:i4>
      </vt:variant>
      <vt:variant>
        <vt:i4>338</vt:i4>
      </vt:variant>
      <vt:variant>
        <vt:i4>0</vt:i4>
      </vt:variant>
      <vt:variant>
        <vt:i4>5</vt:i4>
      </vt:variant>
      <vt:variant>
        <vt:lpwstr/>
      </vt:variant>
      <vt:variant>
        <vt:lpwstr>_Toc234938737</vt:lpwstr>
      </vt:variant>
      <vt:variant>
        <vt:i4>1441842</vt:i4>
      </vt:variant>
      <vt:variant>
        <vt:i4>332</vt:i4>
      </vt:variant>
      <vt:variant>
        <vt:i4>0</vt:i4>
      </vt:variant>
      <vt:variant>
        <vt:i4>5</vt:i4>
      </vt:variant>
      <vt:variant>
        <vt:lpwstr/>
      </vt:variant>
      <vt:variant>
        <vt:lpwstr>_Toc234938736</vt:lpwstr>
      </vt:variant>
      <vt:variant>
        <vt:i4>1441842</vt:i4>
      </vt:variant>
      <vt:variant>
        <vt:i4>326</vt:i4>
      </vt:variant>
      <vt:variant>
        <vt:i4>0</vt:i4>
      </vt:variant>
      <vt:variant>
        <vt:i4>5</vt:i4>
      </vt:variant>
      <vt:variant>
        <vt:lpwstr/>
      </vt:variant>
      <vt:variant>
        <vt:lpwstr>_Toc234938735</vt:lpwstr>
      </vt:variant>
      <vt:variant>
        <vt:i4>1441842</vt:i4>
      </vt:variant>
      <vt:variant>
        <vt:i4>320</vt:i4>
      </vt:variant>
      <vt:variant>
        <vt:i4>0</vt:i4>
      </vt:variant>
      <vt:variant>
        <vt:i4>5</vt:i4>
      </vt:variant>
      <vt:variant>
        <vt:lpwstr/>
      </vt:variant>
      <vt:variant>
        <vt:lpwstr>_Toc234938734</vt:lpwstr>
      </vt:variant>
      <vt:variant>
        <vt:i4>1441842</vt:i4>
      </vt:variant>
      <vt:variant>
        <vt:i4>314</vt:i4>
      </vt:variant>
      <vt:variant>
        <vt:i4>0</vt:i4>
      </vt:variant>
      <vt:variant>
        <vt:i4>5</vt:i4>
      </vt:variant>
      <vt:variant>
        <vt:lpwstr/>
      </vt:variant>
      <vt:variant>
        <vt:lpwstr>_Toc234938733</vt:lpwstr>
      </vt:variant>
      <vt:variant>
        <vt:i4>1441842</vt:i4>
      </vt:variant>
      <vt:variant>
        <vt:i4>308</vt:i4>
      </vt:variant>
      <vt:variant>
        <vt:i4>0</vt:i4>
      </vt:variant>
      <vt:variant>
        <vt:i4>5</vt:i4>
      </vt:variant>
      <vt:variant>
        <vt:lpwstr/>
      </vt:variant>
      <vt:variant>
        <vt:lpwstr>_Toc234938732</vt:lpwstr>
      </vt:variant>
      <vt:variant>
        <vt:i4>1441842</vt:i4>
      </vt:variant>
      <vt:variant>
        <vt:i4>302</vt:i4>
      </vt:variant>
      <vt:variant>
        <vt:i4>0</vt:i4>
      </vt:variant>
      <vt:variant>
        <vt:i4>5</vt:i4>
      </vt:variant>
      <vt:variant>
        <vt:lpwstr/>
      </vt:variant>
      <vt:variant>
        <vt:lpwstr>_Toc234938731</vt:lpwstr>
      </vt:variant>
      <vt:variant>
        <vt:i4>1441842</vt:i4>
      </vt:variant>
      <vt:variant>
        <vt:i4>296</vt:i4>
      </vt:variant>
      <vt:variant>
        <vt:i4>0</vt:i4>
      </vt:variant>
      <vt:variant>
        <vt:i4>5</vt:i4>
      </vt:variant>
      <vt:variant>
        <vt:lpwstr/>
      </vt:variant>
      <vt:variant>
        <vt:lpwstr>_Toc234938730</vt:lpwstr>
      </vt:variant>
      <vt:variant>
        <vt:i4>1507378</vt:i4>
      </vt:variant>
      <vt:variant>
        <vt:i4>290</vt:i4>
      </vt:variant>
      <vt:variant>
        <vt:i4>0</vt:i4>
      </vt:variant>
      <vt:variant>
        <vt:i4>5</vt:i4>
      </vt:variant>
      <vt:variant>
        <vt:lpwstr/>
      </vt:variant>
      <vt:variant>
        <vt:lpwstr>_Toc234938729</vt:lpwstr>
      </vt:variant>
      <vt:variant>
        <vt:i4>1507378</vt:i4>
      </vt:variant>
      <vt:variant>
        <vt:i4>284</vt:i4>
      </vt:variant>
      <vt:variant>
        <vt:i4>0</vt:i4>
      </vt:variant>
      <vt:variant>
        <vt:i4>5</vt:i4>
      </vt:variant>
      <vt:variant>
        <vt:lpwstr/>
      </vt:variant>
      <vt:variant>
        <vt:lpwstr>_Toc234938728</vt:lpwstr>
      </vt:variant>
      <vt:variant>
        <vt:i4>1507378</vt:i4>
      </vt:variant>
      <vt:variant>
        <vt:i4>278</vt:i4>
      </vt:variant>
      <vt:variant>
        <vt:i4>0</vt:i4>
      </vt:variant>
      <vt:variant>
        <vt:i4>5</vt:i4>
      </vt:variant>
      <vt:variant>
        <vt:lpwstr/>
      </vt:variant>
      <vt:variant>
        <vt:lpwstr>_Toc234938727</vt:lpwstr>
      </vt:variant>
      <vt:variant>
        <vt:i4>1507378</vt:i4>
      </vt:variant>
      <vt:variant>
        <vt:i4>272</vt:i4>
      </vt:variant>
      <vt:variant>
        <vt:i4>0</vt:i4>
      </vt:variant>
      <vt:variant>
        <vt:i4>5</vt:i4>
      </vt:variant>
      <vt:variant>
        <vt:lpwstr/>
      </vt:variant>
      <vt:variant>
        <vt:lpwstr>_Toc234938726</vt:lpwstr>
      </vt:variant>
      <vt:variant>
        <vt:i4>1507378</vt:i4>
      </vt:variant>
      <vt:variant>
        <vt:i4>266</vt:i4>
      </vt:variant>
      <vt:variant>
        <vt:i4>0</vt:i4>
      </vt:variant>
      <vt:variant>
        <vt:i4>5</vt:i4>
      </vt:variant>
      <vt:variant>
        <vt:lpwstr/>
      </vt:variant>
      <vt:variant>
        <vt:lpwstr>_Toc234938725</vt:lpwstr>
      </vt:variant>
      <vt:variant>
        <vt:i4>1507378</vt:i4>
      </vt:variant>
      <vt:variant>
        <vt:i4>260</vt:i4>
      </vt:variant>
      <vt:variant>
        <vt:i4>0</vt:i4>
      </vt:variant>
      <vt:variant>
        <vt:i4>5</vt:i4>
      </vt:variant>
      <vt:variant>
        <vt:lpwstr/>
      </vt:variant>
      <vt:variant>
        <vt:lpwstr>_Toc234938724</vt:lpwstr>
      </vt:variant>
      <vt:variant>
        <vt:i4>1507378</vt:i4>
      </vt:variant>
      <vt:variant>
        <vt:i4>254</vt:i4>
      </vt:variant>
      <vt:variant>
        <vt:i4>0</vt:i4>
      </vt:variant>
      <vt:variant>
        <vt:i4>5</vt:i4>
      </vt:variant>
      <vt:variant>
        <vt:lpwstr/>
      </vt:variant>
      <vt:variant>
        <vt:lpwstr>_Toc234938723</vt:lpwstr>
      </vt:variant>
      <vt:variant>
        <vt:i4>1507378</vt:i4>
      </vt:variant>
      <vt:variant>
        <vt:i4>248</vt:i4>
      </vt:variant>
      <vt:variant>
        <vt:i4>0</vt:i4>
      </vt:variant>
      <vt:variant>
        <vt:i4>5</vt:i4>
      </vt:variant>
      <vt:variant>
        <vt:lpwstr/>
      </vt:variant>
      <vt:variant>
        <vt:lpwstr>_Toc234938722</vt:lpwstr>
      </vt:variant>
      <vt:variant>
        <vt:i4>1507378</vt:i4>
      </vt:variant>
      <vt:variant>
        <vt:i4>242</vt:i4>
      </vt:variant>
      <vt:variant>
        <vt:i4>0</vt:i4>
      </vt:variant>
      <vt:variant>
        <vt:i4>5</vt:i4>
      </vt:variant>
      <vt:variant>
        <vt:lpwstr/>
      </vt:variant>
      <vt:variant>
        <vt:lpwstr>_Toc234938721</vt:lpwstr>
      </vt:variant>
      <vt:variant>
        <vt:i4>1507378</vt:i4>
      </vt:variant>
      <vt:variant>
        <vt:i4>236</vt:i4>
      </vt:variant>
      <vt:variant>
        <vt:i4>0</vt:i4>
      </vt:variant>
      <vt:variant>
        <vt:i4>5</vt:i4>
      </vt:variant>
      <vt:variant>
        <vt:lpwstr/>
      </vt:variant>
      <vt:variant>
        <vt:lpwstr>_Toc234938720</vt:lpwstr>
      </vt:variant>
      <vt:variant>
        <vt:i4>1310770</vt:i4>
      </vt:variant>
      <vt:variant>
        <vt:i4>230</vt:i4>
      </vt:variant>
      <vt:variant>
        <vt:i4>0</vt:i4>
      </vt:variant>
      <vt:variant>
        <vt:i4>5</vt:i4>
      </vt:variant>
      <vt:variant>
        <vt:lpwstr/>
      </vt:variant>
      <vt:variant>
        <vt:lpwstr>_Toc234938719</vt:lpwstr>
      </vt:variant>
      <vt:variant>
        <vt:i4>1310770</vt:i4>
      </vt:variant>
      <vt:variant>
        <vt:i4>224</vt:i4>
      </vt:variant>
      <vt:variant>
        <vt:i4>0</vt:i4>
      </vt:variant>
      <vt:variant>
        <vt:i4>5</vt:i4>
      </vt:variant>
      <vt:variant>
        <vt:lpwstr/>
      </vt:variant>
      <vt:variant>
        <vt:lpwstr>_Toc234938718</vt:lpwstr>
      </vt:variant>
      <vt:variant>
        <vt:i4>1310770</vt:i4>
      </vt:variant>
      <vt:variant>
        <vt:i4>218</vt:i4>
      </vt:variant>
      <vt:variant>
        <vt:i4>0</vt:i4>
      </vt:variant>
      <vt:variant>
        <vt:i4>5</vt:i4>
      </vt:variant>
      <vt:variant>
        <vt:lpwstr/>
      </vt:variant>
      <vt:variant>
        <vt:lpwstr>_Toc234938717</vt:lpwstr>
      </vt:variant>
      <vt:variant>
        <vt:i4>1310770</vt:i4>
      </vt:variant>
      <vt:variant>
        <vt:i4>212</vt:i4>
      </vt:variant>
      <vt:variant>
        <vt:i4>0</vt:i4>
      </vt:variant>
      <vt:variant>
        <vt:i4>5</vt:i4>
      </vt:variant>
      <vt:variant>
        <vt:lpwstr/>
      </vt:variant>
      <vt:variant>
        <vt:lpwstr>_Toc234938716</vt:lpwstr>
      </vt:variant>
      <vt:variant>
        <vt:i4>1310770</vt:i4>
      </vt:variant>
      <vt:variant>
        <vt:i4>206</vt:i4>
      </vt:variant>
      <vt:variant>
        <vt:i4>0</vt:i4>
      </vt:variant>
      <vt:variant>
        <vt:i4>5</vt:i4>
      </vt:variant>
      <vt:variant>
        <vt:lpwstr/>
      </vt:variant>
      <vt:variant>
        <vt:lpwstr>_Toc234938715</vt:lpwstr>
      </vt:variant>
      <vt:variant>
        <vt:i4>1310770</vt:i4>
      </vt:variant>
      <vt:variant>
        <vt:i4>200</vt:i4>
      </vt:variant>
      <vt:variant>
        <vt:i4>0</vt:i4>
      </vt:variant>
      <vt:variant>
        <vt:i4>5</vt:i4>
      </vt:variant>
      <vt:variant>
        <vt:lpwstr/>
      </vt:variant>
      <vt:variant>
        <vt:lpwstr>_Toc234938714</vt:lpwstr>
      </vt:variant>
      <vt:variant>
        <vt:i4>1310770</vt:i4>
      </vt:variant>
      <vt:variant>
        <vt:i4>194</vt:i4>
      </vt:variant>
      <vt:variant>
        <vt:i4>0</vt:i4>
      </vt:variant>
      <vt:variant>
        <vt:i4>5</vt:i4>
      </vt:variant>
      <vt:variant>
        <vt:lpwstr/>
      </vt:variant>
      <vt:variant>
        <vt:lpwstr>_Toc234938713</vt:lpwstr>
      </vt:variant>
      <vt:variant>
        <vt:i4>1310770</vt:i4>
      </vt:variant>
      <vt:variant>
        <vt:i4>188</vt:i4>
      </vt:variant>
      <vt:variant>
        <vt:i4>0</vt:i4>
      </vt:variant>
      <vt:variant>
        <vt:i4>5</vt:i4>
      </vt:variant>
      <vt:variant>
        <vt:lpwstr/>
      </vt:variant>
      <vt:variant>
        <vt:lpwstr>_Toc234938712</vt:lpwstr>
      </vt:variant>
      <vt:variant>
        <vt:i4>1310770</vt:i4>
      </vt:variant>
      <vt:variant>
        <vt:i4>182</vt:i4>
      </vt:variant>
      <vt:variant>
        <vt:i4>0</vt:i4>
      </vt:variant>
      <vt:variant>
        <vt:i4>5</vt:i4>
      </vt:variant>
      <vt:variant>
        <vt:lpwstr/>
      </vt:variant>
      <vt:variant>
        <vt:lpwstr>_Toc234938711</vt:lpwstr>
      </vt:variant>
      <vt:variant>
        <vt:i4>1310770</vt:i4>
      </vt:variant>
      <vt:variant>
        <vt:i4>176</vt:i4>
      </vt:variant>
      <vt:variant>
        <vt:i4>0</vt:i4>
      </vt:variant>
      <vt:variant>
        <vt:i4>5</vt:i4>
      </vt:variant>
      <vt:variant>
        <vt:lpwstr/>
      </vt:variant>
      <vt:variant>
        <vt:lpwstr>_Toc234938710</vt:lpwstr>
      </vt:variant>
      <vt:variant>
        <vt:i4>1376306</vt:i4>
      </vt:variant>
      <vt:variant>
        <vt:i4>170</vt:i4>
      </vt:variant>
      <vt:variant>
        <vt:i4>0</vt:i4>
      </vt:variant>
      <vt:variant>
        <vt:i4>5</vt:i4>
      </vt:variant>
      <vt:variant>
        <vt:lpwstr/>
      </vt:variant>
      <vt:variant>
        <vt:lpwstr>_Toc234938709</vt:lpwstr>
      </vt:variant>
      <vt:variant>
        <vt:i4>1376306</vt:i4>
      </vt:variant>
      <vt:variant>
        <vt:i4>164</vt:i4>
      </vt:variant>
      <vt:variant>
        <vt:i4>0</vt:i4>
      </vt:variant>
      <vt:variant>
        <vt:i4>5</vt:i4>
      </vt:variant>
      <vt:variant>
        <vt:lpwstr/>
      </vt:variant>
      <vt:variant>
        <vt:lpwstr>_Toc234938708</vt:lpwstr>
      </vt:variant>
      <vt:variant>
        <vt:i4>1376306</vt:i4>
      </vt:variant>
      <vt:variant>
        <vt:i4>158</vt:i4>
      </vt:variant>
      <vt:variant>
        <vt:i4>0</vt:i4>
      </vt:variant>
      <vt:variant>
        <vt:i4>5</vt:i4>
      </vt:variant>
      <vt:variant>
        <vt:lpwstr/>
      </vt:variant>
      <vt:variant>
        <vt:lpwstr>_Toc234938707</vt:lpwstr>
      </vt:variant>
      <vt:variant>
        <vt:i4>1376306</vt:i4>
      </vt:variant>
      <vt:variant>
        <vt:i4>152</vt:i4>
      </vt:variant>
      <vt:variant>
        <vt:i4>0</vt:i4>
      </vt:variant>
      <vt:variant>
        <vt:i4>5</vt:i4>
      </vt:variant>
      <vt:variant>
        <vt:lpwstr/>
      </vt:variant>
      <vt:variant>
        <vt:lpwstr>_Toc234938706</vt:lpwstr>
      </vt:variant>
      <vt:variant>
        <vt:i4>1376306</vt:i4>
      </vt:variant>
      <vt:variant>
        <vt:i4>146</vt:i4>
      </vt:variant>
      <vt:variant>
        <vt:i4>0</vt:i4>
      </vt:variant>
      <vt:variant>
        <vt:i4>5</vt:i4>
      </vt:variant>
      <vt:variant>
        <vt:lpwstr/>
      </vt:variant>
      <vt:variant>
        <vt:lpwstr>_Toc234938705</vt:lpwstr>
      </vt:variant>
      <vt:variant>
        <vt:i4>1376306</vt:i4>
      </vt:variant>
      <vt:variant>
        <vt:i4>140</vt:i4>
      </vt:variant>
      <vt:variant>
        <vt:i4>0</vt:i4>
      </vt:variant>
      <vt:variant>
        <vt:i4>5</vt:i4>
      </vt:variant>
      <vt:variant>
        <vt:lpwstr/>
      </vt:variant>
      <vt:variant>
        <vt:lpwstr>_Toc234938704</vt:lpwstr>
      </vt:variant>
      <vt:variant>
        <vt:i4>1376306</vt:i4>
      </vt:variant>
      <vt:variant>
        <vt:i4>134</vt:i4>
      </vt:variant>
      <vt:variant>
        <vt:i4>0</vt:i4>
      </vt:variant>
      <vt:variant>
        <vt:i4>5</vt:i4>
      </vt:variant>
      <vt:variant>
        <vt:lpwstr/>
      </vt:variant>
      <vt:variant>
        <vt:lpwstr>_Toc234938703</vt:lpwstr>
      </vt:variant>
      <vt:variant>
        <vt:i4>1376306</vt:i4>
      </vt:variant>
      <vt:variant>
        <vt:i4>128</vt:i4>
      </vt:variant>
      <vt:variant>
        <vt:i4>0</vt:i4>
      </vt:variant>
      <vt:variant>
        <vt:i4>5</vt:i4>
      </vt:variant>
      <vt:variant>
        <vt:lpwstr/>
      </vt:variant>
      <vt:variant>
        <vt:lpwstr>_Toc234938702</vt:lpwstr>
      </vt:variant>
      <vt:variant>
        <vt:i4>1376306</vt:i4>
      </vt:variant>
      <vt:variant>
        <vt:i4>122</vt:i4>
      </vt:variant>
      <vt:variant>
        <vt:i4>0</vt:i4>
      </vt:variant>
      <vt:variant>
        <vt:i4>5</vt:i4>
      </vt:variant>
      <vt:variant>
        <vt:lpwstr/>
      </vt:variant>
      <vt:variant>
        <vt:lpwstr>_Toc234938701</vt:lpwstr>
      </vt:variant>
      <vt:variant>
        <vt:i4>1376306</vt:i4>
      </vt:variant>
      <vt:variant>
        <vt:i4>116</vt:i4>
      </vt:variant>
      <vt:variant>
        <vt:i4>0</vt:i4>
      </vt:variant>
      <vt:variant>
        <vt:i4>5</vt:i4>
      </vt:variant>
      <vt:variant>
        <vt:lpwstr/>
      </vt:variant>
      <vt:variant>
        <vt:lpwstr>_Toc234938700</vt:lpwstr>
      </vt:variant>
      <vt:variant>
        <vt:i4>1835059</vt:i4>
      </vt:variant>
      <vt:variant>
        <vt:i4>110</vt:i4>
      </vt:variant>
      <vt:variant>
        <vt:i4>0</vt:i4>
      </vt:variant>
      <vt:variant>
        <vt:i4>5</vt:i4>
      </vt:variant>
      <vt:variant>
        <vt:lpwstr/>
      </vt:variant>
      <vt:variant>
        <vt:lpwstr>_Toc234938699</vt:lpwstr>
      </vt:variant>
      <vt:variant>
        <vt:i4>1835059</vt:i4>
      </vt:variant>
      <vt:variant>
        <vt:i4>104</vt:i4>
      </vt:variant>
      <vt:variant>
        <vt:i4>0</vt:i4>
      </vt:variant>
      <vt:variant>
        <vt:i4>5</vt:i4>
      </vt:variant>
      <vt:variant>
        <vt:lpwstr/>
      </vt:variant>
      <vt:variant>
        <vt:lpwstr>_Toc234938698</vt:lpwstr>
      </vt:variant>
      <vt:variant>
        <vt:i4>1835059</vt:i4>
      </vt:variant>
      <vt:variant>
        <vt:i4>98</vt:i4>
      </vt:variant>
      <vt:variant>
        <vt:i4>0</vt:i4>
      </vt:variant>
      <vt:variant>
        <vt:i4>5</vt:i4>
      </vt:variant>
      <vt:variant>
        <vt:lpwstr/>
      </vt:variant>
      <vt:variant>
        <vt:lpwstr>_Toc234938697</vt:lpwstr>
      </vt:variant>
      <vt:variant>
        <vt:i4>1835059</vt:i4>
      </vt:variant>
      <vt:variant>
        <vt:i4>92</vt:i4>
      </vt:variant>
      <vt:variant>
        <vt:i4>0</vt:i4>
      </vt:variant>
      <vt:variant>
        <vt:i4>5</vt:i4>
      </vt:variant>
      <vt:variant>
        <vt:lpwstr/>
      </vt:variant>
      <vt:variant>
        <vt:lpwstr>_Toc234938696</vt:lpwstr>
      </vt:variant>
      <vt:variant>
        <vt:i4>1835059</vt:i4>
      </vt:variant>
      <vt:variant>
        <vt:i4>86</vt:i4>
      </vt:variant>
      <vt:variant>
        <vt:i4>0</vt:i4>
      </vt:variant>
      <vt:variant>
        <vt:i4>5</vt:i4>
      </vt:variant>
      <vt:variant>
        <vt:lpwstr/>
      </vt:variant>
      <vt:variant>
        <vt:lpwstr>_Toc234938695</vt:lpwstr>
      </vt:variant>
      <vt:variant>
        <vt:i4>1835059</vt:i4>
      </vt:variant>
      <vt:variant>
        <vt:i4>80</vt:i4>
      </vt:variant>
      <vt:variant>
        <vt:i4>0</vt:i4>
      </vt:variant>
      <vt:variant>
        <vt:i4>5</vt:i4>
      </vt:variant>
      <vt:variant>
        <vt:lpwstr/>
      </vt:variant>
      <vt:variant>
        <vt:lpwstr>_Toc234938694</vt:lpwstr>
      </vt:variant>
      <vt:variant>
        <vt:i4>1835059</vt:i4>
      </vt:variant>
      <vt:variant>
        <vt:i4>74</vt:i4>
      </vt:variant>
      <vt:variant>
        <vt:i4>0</vt:i4>
      </vt:variant>
      <vt:variant>
        <vt:i4>5</vt:i4>
      </vt:variant>
      <vt:variant>
        <vt:lpwstr/>
      </vt:variant>
      <vt:variant>
        <vt:lpwstr>_Toc234938693</vt:lpwstr>
      </vt:variant>
      <vt:variant>
        <vt:i4>1835059</vt:i4>
      </vt:variant>
      <vt:variant>
        <vt:i4>68</vt:i4>
      </vt:variant>
      <vt:variant>
        <vt:i4>0</vt:i4>
      </vt:variant>
      <vt:variant>
        <vt:i4>5</vt:i4>
      </vt:variant>
      <vt:variant>
        <vt:lpwstr/>
      </vt:variant>
      <vt:variant>
        <vt:lpwstr>_Toc234938692</vt:lpwstr>
      </vt:variant>
      <vt:variant>
        <vt:i4>1835059</vt:i4>
      </vt:variant>
      <vt:variant>
        <vt:i4>62</vt:i4>
      </vt:variant>
      <vt:variant>
        <vt:i4>0</vt:i4>
      </vt:variant>
      <vt:variant>
        <vt:i4>5</vt:i4>
      </vt:variant>
      <vt:variant>
        <vt:lpwstr/>
      </vt:variant>
      <vt:variant>
        <vt:lpwstr>_Toc234938691</vt:lpwstr>
      </vt:variant>
      <vt:variant>
        <vt:i4>1835059</vt:i4>
      </vt:variant>
      <vt:variant>
        <vt:i4>56</vt:i4>
      </vt:variant>
      <vt:variant>
        <vt:i4>0</vt:i4>
      </vt:variant>
      <vt:variant>
        <vt:i4>5</vt:i4>
      </vt:variant>
      <vt:variant>
        <vt:lpwstr/>
      </vt:variant>
      <vt:variant>
        <vt:lpwstr>_Toc234938690</vt:lpwstr>
      </vt:variant>
      <vt:variant>
        <vt:i4>1900595</vt:i4>
      </vt:variant>
      <vt:variant>
        <vt:i4>50</vt:i4>
      </vt:variant>
      <vt:variant>
        <vt:i4>0</vt:i4>
      </vt:variant>
      <vt:variant>
        <vt:i4>5</vt:i4>
      </vt:variant>
      <vt:variant>
        <vt:lpwstr/>
      </vt:variant>
      <vt:variant>
        <vt:lpwstr>_Toc234938689</vt:lpwstr>
      </vt:variant>
      <vt:variant>
        <vt:i4>1900595</vt:i4>
      </vt:variant>
      <vt:variant>
        <vt:i4>44</vt:i4>
      </vt:variant>
      <vt:variant>
        <vt:i4>0</vt:i4>
      </vt:variant>
      <vt:variant>
        <vt:i4>5</vt:i4>
      </vt:variant>
      <vt:variant>
        <vt:lpwstr/>
      </vt:variant>
      <vt:variant>
        <vt:lpwstr>_Toc234938688</vt:lpwstr>
      </vt:variant>
      <vt:variant>
        <vt:i4>1900595</vt:i4>
      </vt:variant>
      <vt:variant>
        <vt:i4>38</vt:i4>
      </vt:variant>
      <vt:variant>
        <vt:i4>0</vt:i4>
      </vt:variant>
      <vt:variant>
        <vt:i4>5</vt:i4>
      </vt:variant>
      <vt:variant>
        <vt:lpwstr/>
      </vt:variant>
      <vt:variant>
        <vt:lpwstr>_Toc234938687</vt:lpwstr>
      </vt:variant>
      <vt:variant>
        <vt:i4>1900595</vt:i4>
      </vt:variant>
      <vt:variant>
        <vt:i4>32</vt:i4>
      </vt:variant>
      <vt:variant>
        <vt:i4>0</vt:i4>
      </vt:variant>
      <vt:variant>
        <vt:i4>5</vt:i4>
      </vt:variant>
      <vt:variant>
        <vt:lpwstr/>
      </vt:variant>
      <vt:variant>
        <vt:lpwstr>_Toc234938686</vt:lpwstr>
      </vt:variant>
      <vt:variant>
        <vt:i4>1900595</vt:i4>
      </vt:variant>
      <vt:variant>
        <vt:i4>26</vt:i4>
      </vt:variant>
      <vt:variant>
        <vt:i4>0</vt:i4>
      </vt:variant>
      <vt:variant>
        <vt:i4>5</vt:i4>
      </vt:variant>
      <vt:variant>
        <vt:lpwstr/>
      </vt:variant>
      <vt:variant>
        <vt:lpwstr>_Toc234938685</vt:lpwstr>
      </vt:variant>
      <vt:variant>
        <vt:i4>1900595</vt:i4>
      </vt:variant>
      <vt:variant>
        <vt:i4>20</vt:i4>
      </vt:variant>
      <vt:variant>
        <vt:i4>0</vt:i4>
      </vt:variant>
      <vt:variant>
        <vt:i4>5</vt:i4>
      </vt:variant>
      <vt:variant>
        <vt:lpwstr/>
      </vt:variant>
      <vt:variant>
        <vt:lpwstr>_Toc234938684</vt:lpwstr>
      </vt:variant>
      <vt:variant>
        <vt:i4>1900595</vt:i4>
      </vt:variant>
      <vt:variant>
        <vt:i4>14</vt:i4>
      </vt:variant>
      <vt:variant>
        <vt:i4>0</vt:i4>
      </vt:variant>
      <vt:variant>
        <vt:i4>5</vt:i4>
      </vt:variant>
      <vt:variant>
        <vt:lpwstr/>
      </vt:variant>
      <vt:variant>
        <vt:lpwstr>_Toc234938683</vt:lpwstr>
      </vt:variant>
      <vt:variant>
        <vt:i4>1900595</vt:i4>
      </vt:variant>
      <vt:variant>
        <vt:i4>8</vt:i4>
      </vt:variant>
      <vt:variant>
        <vt:i4>0</vt:i4>
      </vt:variant>
      <vt:variant>
        <vt:i4>5</vt:i4>
      </vt:variant>
      <vt:variant>
        <vt:lpwstr/>
      </vt:variant>
      <vt:variant>
        <vt:lpwstr>_Toc234938682</vt:lpwstr>
      </vt:variant>
      <vt:variant>
        <vt:i4>1900595</vt:i4>
      </vt:variant>
      <vt:variant>
        <vt:i4>2</vt:i4>
      </vt:variant>
      <vt:variant>
        <vt:i4>0</vt:i4>
      </vt:variant>
      <vt:variant>
        <vt:i4>5</vt:i4>
      </vt:variant>
      <vt:variant>
        <vt:lpwstr/>
      </vt:variant>
      <vt:variant>
        <vt:lpwstr>_Toc234938681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Integrating Space Weather Observations and Forecasts into Aviation Operations</dc:title>
  <dc:creator>GF</dc:creator>
  <cp:lastModifiedBy>LMcCormick</cp:lastModifiedBy>
  <cp:revision>2</cp:revision>
  <cp:lastPrinted>2009-07-28T11:39:00Z</cp:lastPrinted>
  <dcterms:created xsi:type="dcterms:W3CDTF">2010-04-08T20:38:00Z</dcterms:created>
  <dcterms:modified xsi:type="dcterms:W3CDTF">2010-04-08T20:38:00Z</dcterms:modified>
</cp:coreProperties>
</file>