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CD0" w:rsidRDefault="00F16CD0" w:rsidP="00D46BD3">
      <w:pPr>
        <w:widowControl/>
        <w:tabs>
          <w:tab w:val="center" w:pos="4680"/>
        </w:tabs>
        <w:outlineLvl w:val="0"/>
        <w:rPr>
          <w:b/>
          <w:kern w:val="1"/>
          <w:szCs w:val="22"/>
        </w:rPr>
      </w:pPr>
    </w:p>
    <w:p w:rsidR="00077C4F" w:rsidRDefault="00EF3140" w:rsidP="00D46BD3">
      <w:pPr>
        <w:widowControl/>
        <w:tabs>
          <w:tab w:val="center" w:pos="4680"/>
        </w:tabs>
        <w:outlineLvl w:val="0"/>
        <w:rPr>
          <w:b/>
          <w:kern w:val="1"/>
          <w:szCs w:val="22"/>
        </w:rPr>
      </w:pPr>
      <w:r w:rsidRPr="00EF3140">
        <w:rPr>
          <w:b/>
          <w:noProof/>
          <w:kern w:val="1"/>
          <w:szCs w:val="22"/>
          <w:lang w:val="en-US"/>
        </w:rPr>
        <w:drawing>
          <wp:anchor distT="0" distB="0" distL="114300" distR="114300" simplePos="0" relativeHeight="251658240" behindDoc="1" locked="0" layoutInCell="1" allowOverlap="1">
            <wp:simplePos x="0" y="0"/>
            <wp:positionH relativeFrom="page">
              <wp:posOffset>914400</wp:posOffset>
            </wp:positionH>
            <wp:positionV relativeFrom="paragraph">
              <wp:posOffset>91440</wp:posOffset>
            </wp:positionV>
            <wp:extent cx="990600" cy="962025"/>
            <wp:effectExtent l="19050" t="0" r="0" b="0"/>
            <wp:wrapTight wrapText="bothSides">
              <wp:wrapPolygon edited="0">
                <wp:start x="-415" y="0"/>
                <wp:lineTo x="-415" y="21386"/>
                <wp:lineTo x="21600" y="21386"/>
                <wp:lineTo x="21600" y="0"/>
                <wp:lineTo x="-415" y="0"/>
              </wp:wrapPolygon>
            </wp:wrapTight>
            <wp:docPr id="1" name="Picture 1" descr="IPACG logo 11-26 version"/>
            <wp:cNvGraphicFramePr/>
            <a:graphic xmlns:a="http://schemas.openxmlformats.org/drawingml/2006/main">
              <a:graphicData uri="http://schemas.openxmlformats.org/drawingml/2006/picture">
                <pic:pic xmlns:pic="http://schemas.openxmlformats.org/drawingml/2006/picture">
                  <pic:nvPicPr>
                    <pic:cNvPr id="0" name="Picture 3" descr="IPACG logo 11-26 version"/>
                    <pic:cNvPicPr>
                      <a:picLocks noChangeAspect="1" noChangeArrowheads="1"/>
                    </pic:cNvPicPr>
                  </pic:nvPicPr>
                  <pic:blipFill>
                    <a:blip r:embed="rId9" cstate="print"/>
                    <a:srcRect/>
                    <a:stretch>
                      <a:fillRect/>
                    </a:stretch>
                  </pic:blipFill>
                  <pic:spPr bwMode="auto">
                    <a:xfrm>
                      <a:off x="0" y="0"/>
                      <a:ext cx="990600" cy="962025"/>
                    </a:xfrm>
                    <a:prstGeom prst="rect">
                      <a:avLst/>
                    </a:prstGeom>
                    <a:noFill/>
                    <a:ln w="9525">
                      <a:noFill/>
                      <a:miter lim="800000"/>
                      <a:headEnd/>
                      <a:tailEnd/>
                    </a:ln>
                  </pic:spPr>
                </pic:pic>
              </a:graphicData>
            </a:graphic>
          </wp:anchor>
        </w:drawing>
      </w:r>
      <w:r w:rsidR="00336F9F" w:rsidRPr="00583FAE">
        <w:rPr>
          <w:b/>
          <w:kern w:val="1"/>
          <w:szCs w:val="22"/>
        </w:rPr>
        <w:t xml:space="preserve">THE </w:t>
      </w:r>
      <w:r w:rsidR="00077C4F">
        <w:rPr>
          <w:b/>
          <w:kern w:val="1"/>
          <w:szCs w:val="22"/>
        </w:rPr>
        <w:t xml:space="preserve">FORTIETH </w:t>
      </w:r>
      <w:r w:rsidR="00336F9F" w:rsidRPr="00583FAE">
        <w:rPr>
          <w:b/>
          <w:kern w:val="1"/>
          <w:szCs w:val="22"/>
        </w:rPr>
        <w:t>MEETING OF THE</w:t>
      </w:r>
    </w:p>
    <w:p w:rsidR="00336F9F" w:rsidRPr="00583FAE" w:rsidRDefault="00AC7303" w:rsidP="00D46BD3">
      <w:pPr>
        <w:widowControl/>
        <w:tabs>
          <w:tab w:val="center" w:pos="4680"/>
        </w:tabs>
        <w:outlineLvl w:val="0"/>
        <w:rPr>
          <w:b/>
          <w:kern w:val="1"/>
          <w:szCs w:val="22"/>
        </w:rPr>
      </w:pPr>
      <w:r w:rsidRPr="00583FAE">
        <w:rPr>
          <w:b/>
          <w:kern w:val="1"/>
          <w:szCs w:val="22"/>
        </w:rPr>
        <w:t>INFORMAL PACIFIC ATC</w:t>
      </w:r>
      <w:r w:rsidR="00077C4F">
        <w:rPr>
          <w:b/>
          <w:kern w:val="1"/>
          <w:szCs w:val="22"/>
        </w:rPr>
        <w:t xml:space="preserve"> </w:t>
      </w:r>
      <w:r w:rsidR="00336F9F" w:rsidRPr="00583FAE">
        <w:rPr>
          <w:b/>
          <w:kern w:val="1"/>
          <w:szCs w:val="22"/>
        </w:rPr>
        <w:t>CO-ORDINATING GROUP</w:t>
      </w:r>
      <w:r w:rsidRPr="00583FAE">
        <w:rPr>
          <w:b/>
          <w:kern w:val="1"/>
          <w:szCs w:val="22"/>
        </w:rPr>
        <w:t xml:space="preserve"> </w:t>
      </w:r>
      <w:r w:rsidR="00336F9F" w:rsidRPr="00583FAE">
        <w:rPr>
          <w:b/>
          <w:kern w:val="1"/>
          <w:szCs w:val="22"/>
        </w:rPr>
        <w:t>(IPACG/</w:t>
      </w:r>
      <w:r w:rsidR="00077C4F">
        <w:rPr>
          <w:b/>
          <w:kern w:val="1"/>
          <w:szCs w:val="22"/>
        </w:rPr>
        <w:t>40</w:t>
      </w:r>
      <w:r w:rsidR="00336F9F" w:rsidRPr="00583FAE">
        <w:rPr>
          <w:b/>
          <w:kern w:val="1"/>
          <w:szCs w:val="22"/>
        </w:rPr>
        <w:t>)</w:t>
      </w:r>
    </w:p>
    <w:p w:rsidR="00AC7303" w:rsidRPr="00583FAE" w:rsidRDefault="00AC7303" w:rsidP="00AC7303">
      <w:pPr>
        <w:widowControl/>
        <w:tabs>
          <w:tab w:val="center" w:pos="4680"/>
        </w:tabs>
        <w:rPr>
          <w:b/>
          <w:kern w:val="1"/>
          <w:szCs w:val="22"/>
        </w:rPr>
      </w:pPr>
    </w:p>
    <w:p w:rsidR="00077C4F" w:rsidRDefault="00AC7303" w:rsidP="00D46BD3">
      <w:pPr>
        <w:widowControl/>
        <w:tabs>
          <w:tab w:val="center" w:pos="4680"/>
        </w:tabs>
        <w:outlineLvl w:val="0"/>
        <w:rPr>
          <w:b/>
          <w:kern w:val="1"/>
          <w:szCs w:val="22"/>
        </w:rPr>
      </w:pPr>
      <w:r w:rsidRPr="00583FAE">
        <w:rPr>
          <w:b/>
          <w:kern w:val="1"/>
          <w:szCs w:val="22"/>
        </w:rPr>
        <w:t>THE TWENTY-S</w:t>
      </w:r>
      <w:r w:rsidR="00077C4F">
        <w:rPr>
          <w:b/>
          <w:kern w:val="1"/>
          <w:szCs w:val="22"/>
        </w:rPr>
        <w:t>EVENTH MEETING OF THE</w:t>
      </w:r>
    </w:p>
    <w:p w:rsidR="00AC7303" w:rsidRPr="00583FAE" w:rsidRDefault="00AC7303" w:rsidP="00D46BD3">
      <w:pPr>
        <w:widowControl/>
        <w:tabs>
          <w:tab w:val="center" w:pos="4680"/>
        </w:tabs>
        <w:outlineLvl w:val="0"/>
        <w:rPr>
          <w:szCs w:val="22"/>
        </w:rPr>
      </w:pPr>
      <w:r w:rsidRPr="00583FAE">
        <w:rPr>
          <w:b/>
          <w:kern w:val="1"/>
          <w:szCs w:val="22"/>
        </w:rPr>
        <w:t>FA</w:t>
      </w:r>
      <w:r w:rsidR="00077C4F">
        <w:rPr>
          <w:b/>
          <w:kern w:val="1"/>
          <w:szCs w:val="22"/>
        </w:rPr>
        <w:t>NS INTEROPERABILITY TEAM (FIT/27</w:t>
      </w:r>
      <w:r w:rsidRPr="00583FAE">
        <w:rPr>
          <w:b/>
          <w:kern w:val="1"/>
          <w:szCs w:val="22"/>
        </w:rPr>
        <w:t>)</w:t>
      </w:r>
    </w:p>
    <w:p w:rsidR="00336F9F" w:rsidRPr="00583FAE" w:rsidRDefault="00336F9F" w:rsidP="00DC3146">
      <w:pPr>
        <w:rPr>
          <w:szCs w:val="22"/>
        </w:rPr>
      </w:pPr>
    </w:p>
    <w:p w:rsidR="00336F9F" w:rsidRPr="00583FAE" w:rsidRDefault="00411A89" w:rsidP="00AC7303">
      <w:pPr>
        <w:rPr>
          <w:b/>
          <w:szCs w:val="22"/>
          <w:lang w:eastAsia="ja-JP"/>
        </w:rPr>
      </w:pPr>
      <w:r>
        <w:rPr>
          <w:b/>
          <w:szCs w:val="22"/>
        </w:rPr>
        <w:t>Washington</w:t>
      </w:r>
      <w:r w:rsidR="006D7AB0">
        <w:rPr>
          <w:b/>
          <w:szCs w:val="22"/>
        </w:rPr>
        <w:t>,</w:t>
      </w:r>
      <w:r>
        <w:rPr>
          <w:b/>
          <w:szCs w:val="22"/>
        </w:rPr>
        <w:t xml:space="preserve"> </w:t>
      </w:r>
      <w:proofErr w:type="gramStart"/>
      <w:r w:rsidR="00077C4F">
        <w:rPr>
          <w:b/>
          <w:szCs w:val="22"/>
        </w:rPr>
        <w:t>DC</w:t>
      </w:r>
      <w:r w:rsidR="006D7AB0">
        <w:rPr>
          <w:b/>
          <w:szCs w:val="22"/>
        </w:rPr>
        <w:t xml:space="preserve">  </w:t>
      </w:r>
      <w:r w:rsidR="00077C4F">
        <w:rPr>
          <w:b/>
          <w:szCs w:val="22"/>
        </w:rPr>
        <w:t>11</w:t>
      </w:r>
      <w:proofErr w:type="gramEnd"/>
      <w:r w:rsidR="00077C4F">
        <w:rPr>
          <w:b/>
          <w:szCs w:val="22"/>
        </w:rPr>
        <w:t xml:space="preserve"> September</w:t>
      </w:r>
      <w:r w:rsidR="00930BFD" w:rsidRPr="00930BFD">
        <w:rPr>
          <w:b/>
          <w:szCs w:val="22"/>
        </w:rPr>
        <w:t xml:space="preserve"> 2014</w:t>
      </w:r>
    </w:p>
    <w:p w:rsidR="00450BF9" w:rsidRPr="007E7B5B" w:rsidRDefault="00450BF9" w:rsidP="007E7B5B"/>
    <w:p w:rsidR="00AE7D56" w:rsidRPr="00583FAE" w:rsidRDefault="00AE7D56" w:rsidP="007E7B5B">
      <w:pPr>
        <w:rPr>
          <w:szCs w:val="22"/>
        </w:rPr>
      </w:pPr>
    </w:p>
    <w:p w:rsidR="002B6140" w:rsidRPr="00583FAE" w:rsidRDefault="002B6140" w:rsidP="00D46BD3">
      <w:pPr>
        <w:tabs>
          <w:tab w:val="left" w:pos="1890"/>
        </w:tabs>
        <w:outlineLvl w:val="0"/>
        <w:rPr>
          <w:szCs w:val="22"/>
        </w:rPr>
      </w:pPr>
      <w:r w:rsidRPr="00583FAE">
        <w:rPr>
          <w:b/>
          <w:szCs w:val="22"/>
        </w:rPr>
        <w:t xml:space="preserve">Agenda Item </w:t>
      </w:r>
      <w:r w:rsidR="0073770D">
        <w:rPr>
          <w:b/>
          <w:szCs w:val="22"/>
        </w:rPr>
        <w:t>2</w:t>
      </w:r>
      <w:r w:rsidR="00D833EB" w:rsidRPr="00583FAE">
        <w:rPr>
          <w:b/>
          <w:szCs w:val="22"/>
        </w:rPr>
        <w:t>:</w:t>
      </w:r>
      <w:r w:rsidR="00D833EB" w:rsidRPr="00583FAE">
        <w:rPr>
          <w:szCs w:val="22"/>
        </w:rPr>
        <w:tab/>
      </w:r>
      <w:r w:rsidR="0073770D">
        <w:rPr>
          <w:szCs w:val="22"/>
        </w:rPr>
        <w:t>Problem Report Activity (Central Reporting Agency)</w:t>
      </w:r>
      <w:bookmarkStart w:id="0" w:name="_GoBack"/>
      <w:bookmarkEnd w:id="0"/>
    </w:p>
    <w:p w:rsidR="002B6140" w:rsidRPr="00583FAE" w:rsidRDefault="002B6140" w:rsidP="00DC3146">
      <w:pPr>
        <w:rPr>
          <w:szCs w:val="22"/>
        </w:rPr>
      </w:pPr>
    </w:p>
    <w:p w:rsidR="00A8631A" w:rsidRPr="00583FAE" w:rsidRDefault="00A8631A" w:rsidP="00DC3146">
      <w:pPr>
        <w:rPr>
          <w:szCs w:val="22"/>
        </w:rPr>
      </w:pPr>
    </w:p>
    <w:p w:rsidR="00802BE2" w:rsidRPr="00583FAE" w:rsidRDefault="00A121CE" w:rsidP="00D46BD3">
      <w:pPr>
        <w:jc w:val="center"/>
        <w:outlineLvl w:val="0"/>
        <w:rPr>
          <w:b/>
          <w:szCs w:val="22"/>
        </w:rPr>
      </w:pPr>
      <w:r>
        <w:rPr>
          <w:b/>
          <w:szCs w:val="22"/>
        </w:rPr>
        <w:t xml:space="preserve">Central Reporting Agency (CRA) </w:t>
      </w:r>
      <w:r w:rsidR="00C92A51">
        <w:rPr>
          <w:b/>
          <w:szCs w:val="22"/>
        </w:rPr>
        <w:t>Transition Planning</w:t>
      </w:r>
    </w:p>
    <w:p w:rsidR="00A8631A" w:rsidRDefault="00A8631A" w:rsidP="00A8631A">
      <w:pPr>
        <w:rPr>
          <w:szCs w:val="22"/>
        </w:rPr>
      </w:pPr>
    </w:p>
    <w:p w:rsidR="00A425ED" w:rsidRPr="00583FAE" w:rsidRDefault="00A425ED" w:rsidP="00A8631A">
      <w:pPr>
        <w:rPr>
          <w:szCs w:val="22"/>
        </w:rPr>
      </w:pPr>
    </w:p>
    <w:p w:rsidR="00450BF9" w:rsidRPr="00583FAE" w:rsidRDefault="00450BF9" w:rsidP="00DC3146">
      <w:pPr>
        <w:jc w:val="center"/>
        <w:rPr>
          <w:szCs w:val="22"/>
        </w:rPr>
      </w:pPr>
      <w:r w:rsidRPr="00A425ED">
        <w:rPr>
          <w:szCs w:val="22"/>
        </w:rPr>
        <w:t>(Presented by</w:t>
      </w:r>
      <w:r w:rsidR="005E54E7" w:rsidRPr="00A425ED">
        <w:rPr>
          <w:szCs w:val="22"/>
        </w:rPr>
        <w:t xml:space="preserve"> </w:t>
      </w:r>
      <w:r w:rsidR="00C92A51">
        <w:rPr>
          <w:szCs w:val="22"/>
        </w:rPr>
        <w:t>Boeing</w:t>
      </w:r>
      <w:r w:rsidRPr="00A425ED">
        <w:rPr>
          <w:szCs w:val="22"/>
        </w:rPr>
        <w:t>)</w:t>
      </w:r>
    </w:p>
    <w:p w:rsidR="00C742EB" w:rsidRDefault="00C742EB" w:rsidP="00DC3146">
      <w:pPr>
        <w:rPr>
          <w:szCs w:val="22"/>
        </w:rPr>
      </w:pPr>
    </w:p>
    <w:p w:rsidR="00A425ED" w:rsidRPr="00583FAE" w:rsidRDefault="00A425ED" w:rsidP="00DC3146">
      <w:pPr>
        <w:rPr>
          <w:szCs w:val="22"/>
        </w:rPr>
      </w:pPr>
    </w:p>
    <w:p w:rsidR="00C742EB" w:rsidRPr="00583FAE" w:rsidRDefault="00C35A4A" w:rsidP="00DC3146">
      <w:pPr>
        <w:rPr>
          <w:szCs w:val="22"/>
        </w:rPr>
      </w:pPr>
      <w:r>
        <w:rPr>
          <w:szCs w:val="22"/>
        </w:rPr>
        <w:pict>
          <v:shapetype id="_x0000_t202" coordsize="21600,21600" o:spt="202" path="m,l,21600r21600,l21600,xe">
            <v:stroke joinstyle="miter"/>
            <v:path gradientshapeok="t" o:connecttype="rect"/>
          </v:shapetype>
          <v:shape id="_x0000_s1026" type="#_x0000_t202" style="position:absolute;margin-left:53.95pt;margin-top:1pt;width:5in;height:90pt;z-index:251657216">
            <v:textbox style="mso-next-textbox:#_x0000_s1026" inset="5.85pt,.7pt,5.85pt,.7pt">
              <w:txbxContent>
                <w:p w:rsidR="00C742EB" w:rsidRPr="00B93D2C" w:rsidRDefault="00C742EB" w:rsidP="003E6738">
                  <w:pPr>
                    <w:pBdr>
                      <w:top w:val="single" w:sz="4" w:space="1" w:color="auto"/>
                      <w:left w:val="single" w:sz="4" w:space="4" w:color="auto"/>
                      <w:bottom w:val="single" w:sz="4" w:space="1" w:color="auto"/>
                      <w:right w:val="single" w:sz="4" w:space="4" w:color="auto"/>
                    </w:pBdr>
                    <w:jc w:val="center"/>
                    <w:rPr>
                      <w:b/>
                    </w:rPr>
                  </w:pPr>
                  <w:r w:rsidRPr="00B93D2C">
                    <w:rPr>
                      <w:b/>
                    </w:rPr>
                    <w:t>SUMMARY</w:t>
                  </w:r>
                </w:p>
                <w:p w:rsidR="00FF289D" w:rsidRDefault="00FF289D" w:rsidP="00FF289D">
                  <w:pPr>
                    <w:pBdr>
                      <w:top w:val="single" w:sz="4" w:space="1" w:color="auto"/>
                      <w:left w:val="single" w:sz="4" w:space="4" w:color="auto"/>
                      <w:bottom w:val="single" w:sz="4" w:space="1" w:color="auto"/>
                      <w:right w:val="single" w:sz="4" w:space="4" w:color="auto"/>
                    </w:pBdr>
                  </w:pPr>
                </w:p>
                <w:p w:rsidR="00C742EB" w:rsidRDefault="00E06C2D" w:rsidP="009D1C56">
                  <w:pPr>
                    <w:pBdr>
                      <w:top w:val="single" w:sz="4" w:space="1" w:color="auto"/>
                      <w:left w:val="single" w:sz="4" w:space="4" w:color="auto"/>
                      <w:bottom w:val="single" w:sz="4" w:space="1" w:color="auto"/>
                      <w:right w:val="single" w:sz="4" w:space="4" w:color="auto"/>
                    </w:pBdr>
                    <w:spacing w:line="276" w:lineRule="auto"/>
                  </w:pPr>
                  <w:r w:rsidRPr="009D1C56">
                    <w:t xml:space="preserve">This </w:t>
                  </w:r>
                  <w:r>
                    <w:t xml:space="preserve">working </w:t>
                  </w:r>
                  <w:r w:rsidRPr="009D1C56">
                    <w:t xml:space="preserve">paper </w:t>
                  </w:r>
                  <w:r>
                    <w:t>addresses the future of the Central Reporting Agency, and what the IPACG FIT needs to do in order to ensure continuity of</w:t>
                  </w:r>
                  <w:r w:rsidRPr="00C92A51">
                    <w:t xml:space="preserve"> </w:t>
                  </w:r>
                  <w:r>
                    <w:t>service into 2015 and beyond</w:t>
                  </w:r>
                  <w:r w:rsidRPr="009D1C56">
                    <w:t>.</w:t>
                  </w:r>
                </w:p>
              </w:txbxContent>
            </v:textbox>
          </v:shape>
        </w:pict>
      </w:r>
    </w:p>
    <w:p w:rsidR="00C742EB" w:rsidRPr="00583FAE" w:rsidRDefault="00C742EB" w:rsidP="00DC3146">
      <w:pPr>
        <w:rPr>
          <w:szCs w:val="22"/>
        </w:rPr>
      </w:pPr>
    </w:p>
    <w:p w:rsidR="00FF289D" w:rsidRPr="00583FAE" w:rsidRDefault="00FF289D" w:rsidP="00DC3146">
      <w:pPr>
        <w:rPr>
          <w:szCs w:val="22"/>
        </w:rPr>
      </w:pPr>
    </w:p>
    <w:p w:rsidR="00FF289D" w:rsidRPr="00583FAE" w:rsidRDefault="00FF289D" w:rsidP="00DC3146">
      <w:pPr>
        <w:rPr>
          <w:szCs w:val="22"/>
        </w:rPr>
      </w:pPr>
    </w:p>
    <w:p w:rsidR="00C742EB" w:rsidRPr="00583FAE" w:rsidRDefault="00C742EB" w:rsidP="00C742EB">
      <w:pPr>
        <w:rPr>
          <w:szCs w:val="22"/>
        </w:rPr>
      </w:pPr>
    </w:p>
    <w:p w:rsidR="00932F9F" w:rsidRPr="00583FAE" w:rsidRDefault="00932F9F" w:rsidP="00C742EB">
      <w:pPr>
        <w:rPr>
          <w:szCs w:val="22"/>
        </w:rPr>
      </w:pPr>
    </w:p>
    <w:p w:rsidR="00932F9F" w:rsidRPr="00583FAE" w:rsidRDefault="00932F9F" w:rsidP="00C742EB">
      <w:pPr>
        <w:rPr>
          <w:szCs w:val="22"/>
        </w:rPr>
      </w:pPr>
    </w:p>
    <w:p w:rsidR="00DF3C39" w:rsidRPr="00583FAE" w:rsidRDefault="00DF3C39" w:rsidP="00DC3146">
      <w:pPr>
        <w:rPr>
          <w:szCs w:val="22"/>
        </w:rPr>
      </w:pPr>
    </w:p>
    <w:p w:rsidR="00AE7D56" w:rsidRPr="00EF7F55" w:rsidRDefault="00AE7D56" w:rsidP="00DC3146">
      <w:pPr>
        <w:rPr>
          <w:szCs w:val="22"/>
        </w:rPr>
      </w:pPr>
    </w:p>
    <w:p w:rsidR="0086625A" w:rsidRPr="00EF7F55" w:rsidRDefault="0086625A" w:rsidP="009D1C56">
      <w:pPr>
        <w:pStyle w:val="Level1altL1"/>
        <w:keepNext/>
        <w:tabs>
          <w:tab w:val="clear" w:pos="360"/>
        </w:tabs>
        <w:spacing w:before="240" w:line="276" w:lineRule="auto"/>
        <w:ind w:left="0" w:firstLine="0"/>
        <w:rPr>
          <w:szCs w:val="22"/>
        </w:rPr>
      </w:pPr>
      <w:r w:rsidRPr="00EF7F55">
        <w:rPr>
          <w:szCs w:val="22"/>
        </w:rPr>
        <w:t>I</w:t>
      </w:r>
      <w:r w:rsidR="00077C4F" w:rsidRPr="00EF7F55">
        <w:rPr>
          <w:szCs w:val="22"/>
        </w:rPr>
        <w:t>ntroduction</w:t>
      </w:r>
    </w:p>
    <w:p w:rsidR="00442D74" w:rsidRPr="00442D74" w:rsidRDefault="00442D74" w:rsidP="00442D74">
      <w:pPr>
        <w:widowControl/>
        <w:numPr>
          <w:ilvl w:val="1"/>
          <w:numId w:val="1"/>
        </w:numPr>
        <w:tabs>
          <w:tab w:val="clear" w:pos="792"/>
        </w:tabs>
        <w:spacing w:after="240" w:line="276" w:lineRule="auto"/>
        <w:ind w:left="720" w:hanging="720"/>
        <w:rPr>
          <w:szCs w:val="22"/>
        </w:rPr>
      </w:pPr>
      <w:r w:rsidRPr="00442D74">
        <w:rPr>
          <w:szCs w:val="22"/>
        </w:rPr>
        <w:t>Boeing has been providing the Central Reporting Agency (CRA) problem report investigation service for the South Pacific since the FANS Interoperability Team (FIT) was created by the Informal South Pacific ATC Coordinating Group (ISPACG) in the mid-1990s.</w:t>
      </w:r>
    </w:p>
    <w:p w:rsidR="00442D74" w:rsidRDefault="00442D74" w:rsidP="00442D74">
      <w:pPr>
        <w:widowControl/>
        <w:numPr>
          <w:ilvl w:val="1"/>
          <w:numId w:val="1"/>
        </w:numPr>
        <w:tabs>
          <w:tab w:val="clear" w:pos="792"/>
        </w:tabs>
        <w:spacing w:after="240" w:line="276" w:lineRule="auto"/>
        <w:ind w:left="720" w:hanging="720"/>
        <w:rPr>
          <w:szCs w:val="22"/>
        </w:rPr>
      </w:pPr>
      <w:r w:rsidRPr="00442D74">
        <w:rPr>
          <w:szCs w:val="22"/>
        </w:rPr>
        <w:t>More recently, Boeing has provided a similar service for the North Pacific</w:t>
      </w:r>
      <w:r w:rsidR="00E06C2D">
        <w:rPr>
          <w:szCs w:val="22"/>
        </w:rPr>
        <w:t xml:space="preserve"> (except the Fukuoka FIR)</w:t>
      </w:r>
      <w:r w:rsidRPr="00442D74">
        <w:rPr>
          <w:szCs w:val="22"/>
        </w:rPr>
        <w:t xml:space="preserve"> under the auspices of the Informal Pacific ATC Coordinating Group (IPACG), and the similar Data Link Monitoring Agency (DLMA) problem report investigation service for the North Atlantic on behalf of the North Atlantic Communication, Navigation and Surveillance Group (NAT/CNSG).</w:t>
      </w:r>
    </w:p>
    <w:p w:rsidR="00E06C2D" w:rsidRPr="00442D74" w:rsidRDefault="00E06C2D" w:rsidP="00442D74">
      <w:pPr>
        <w:widowControl/>
        <w:numPr>
          <w:ilvl w:val="1"/>
          <w:numId w:val="1"/>
        </w:numPr>
        <w:tabs>
          <w:tab w:val="clear" w:pos="792"/>
        </w:tabs>
        <w:spacing w:after="240" w:line="276" w:lineRule="auto"/>
        <w:ind w:left="720" w:hanging="720"/>
        <w:rPr>
          <w:szCs w:val="22"/>
        </w:rPr>
      </w:pPr>
      <w:r>
        <w:rPr>
          <w:szCs w:val="22"/>
        </w:rPr>
        <w:t>This service is an important element of the post-implementation monitoring system required by ICAO Annex 11 and is crucial to the problem reporting and resolution process described in the ICAO Global Operational Data Link Document (GOLD).</w:t>
      </w:r>
    </w:p>
    <w:p w:rsidR="009D1C56" w:rsidRPr="00EF7F55" w:rsidRDefault="00442D74" w:rsidP="00442D74">
      <w:pPr>
        <w:widowControl/>
        <w:numPr>
          <w:ilvl w:val="1"/>
          <w:numId w:val="1"/>
        </w:numPr>
        <w:tabs>
          <w:tab w:val="clear" w:pos="792"/>
        </w:tabs>
        <w:spacing w:after="240" w:line="276" w:lineRule="auto"/>
        <w:ind w:left="720" w:hanging="720"/>
        <w:rPr>
          <w:szCs w:val="22"/>
        </w:rPr>
      </w:pPr>
      <w:r w:rsidRPr="00442D74">
        <w:rPr>
          <w:szCs w:val="22"/>
        </w:rPr>
        <w:t>This activity has been funded largely by Boeing, with part of the cost covered by a contract from the FAA. That contract comes to an end at the end of 2014.</w:t>
      </w:r>
    </w:p>
    <w:p w:rsidR="0039067A" w:rsidRPr="00C92A51" w:rsidRDefault="0039067A" w:rsidP="00C92A51">
      <w:pPr>
        <w:spacing w:after="240"/>
      </w:pPr>
    </w:p>
    <w:p w:rsidR="00DA3389" w:rsidRPr="0093346C" w:rsidRDefault="00DA3389" w:rsidP="009D1C56">
      <w:pPr>
        <w:pStyle w:val="Level1altL1"/>
        <w:keepNext/>
        <w:tabs>
          <w:tab w:val="clear" w:pos="360"/>
        </w:tabs>
        <w:spacing w:before="240" w:line="276" w:lineRule="auto"/>
        <w:ind w:left="0" w:firstLine="0"/>
        <w:rPr>
          <w:szCs w:val="22"/>
        </w:rPr>
      </w:pPr>
      <w:r w:rsidRPr="0093346C">
        <w:rPr>
          <w:szCs w:val="22"/>
        </w:rPr>
        <w:t>D</w:t>
      </w:r>
      <w:r w:rsidR="00077C4F" w:rsidRPr="0093346C">
        <w:rPr>
          <w:szCs w:val="22"/>
        </w:rPr>
        <w:t>iscussion</w:t>
      </w:r>
    </w:p>
    <w:p w:rsidR="00442D74" w:rsidRPr="00442D74" w:rsidRDefault="00442D74" w:rsidP="00442D74">
      <w:pPr>
        <w:widowControl/>
        <w:numPr>
          <w:ilvl w:val="1"/>
          <w:numId w:val="1"/>
        </w:numPr>
        <w:tabs>
          <w:tab w:val="clear" w:pos="792"/>
        </w:tabs>
        <w:spacing w:after="240" w:line="276" w:lineRule="auto"/>
        <w:ind w:left="720" w:hanging="720"/>
        <w:rPr>
          <w:szCs w:val="22"/>
        </w:rPr>
      </w:pPr>
      <w:r w:rsidRPr="00442D74">
        <w:rPr>
          <w:szCs w:val="22"/>
        </w:rPr>
        <w:t>Boeing understands that the FAA is in process of putting a new contract out to tender, but as yet no such contract is in place, and at the time of writing (early September), Boeing has not yet seen the Request For Proposal (RFP).</w:t>
      </w:r>
    </w:p>
    <w:p w:rsidR="00442D74" w:rsidRPr="00442D74" w:rsidRDefault="00442D74" w:rsidP="00442D74">
      <w:pPr>
        <w:widowControl/>
        <w:numPr>
          <w:ilvl w:val="1"/>
          <w:numId w:val="1"/>
        </w:numPr>
        <w:tabs>
          <w:tab w:val="clear" w:pos="792"/>
        </w:tabs>
        <w:spacing w:after="240" w:line="276" w:lineRule="auto"/>
        <w:ind w:left="720" w:hanging="720"/>
        <w:rPr>
          <w:szCs w:val="22"/>
        </w:rPr>
      </w:pPr>
      <w:r w:rsidRPr="00442D74">
        <w:rPr>
          <w:szCs w:val="22"/>
        </w:rPr>
        <w:t>It is possible that the new contract could be awarded to Boeing, or that a new service provider could be awarded the contract.</w:t>
      </w:r>
    </w:p>
    <w:p w:rsidR="00442D74" w:rsidRPr="00442D74" w:rsidRDefault="00442D74" w:rsidP="00442D74">
      <w:pPr>
        <w:widowControl/>
        <w:numPr>
          <w:ilvl w:val="1"/>
          <w:numId w:val="1"/>
        </w:numPr>
        <w:tabs>
          <w:tab w:val="clear" w:pos="792"/>
        </w:tabs>
        <w:spacing w:after="240" w:line="276" w:lineRule="auto"/>
        <w:ind w:left="720" w:hanging="720"/>
        <w:rPr>
          <w:szCs w:val="22"/>
        </w:rPr>
      </w:pPr>
      <w:r w:rsidRPr="00442D74">
        <w:rPr>
          <w:szCs w:val="22"/>
        </w:rPr>
        <w:t>In the event that the contract is awarded to Boeing, no transition planning is necessary, except for any potential gap in coverage (discussed below)</w:t>
      </w:r>
    </w:p>
    <w:p w:rsidR="00442D74" w:rsidRPr="00442D74" w:rsidRDefault="00442D74" w:rsidP="00442D74">
      <w:pPr>
        <w:widowControl/>
        <w:numPr>
          <w:ilvl w:val="1"/>
          <w:numId w:val="1"/>
        </w:numPr>
        <w:tabs>
          <w:tab w:val="clear" w:pos="792"/>
        </w:tabs>
        <w:spacing w:after="240" w:line="276" w:lineRule="auto"/>
        <w:ind w:left="720" w:hanging="720"/>
        <w:rPr>
          <w:szCs w:val="22"/>
        </w:rPr>
      </w:pPr>
      <w:r w:rsidRPr="00442D74">
        <w:rPr>
          <w:szCs w:val="22"/>
        </w:rPr>
        <w:t>In the event that a service provider other than Boeing is selected, then it will be necessary to plan for an orderly transition of responsibilities. In particular:</w:t>
      </w:r>
    </w:p>
    <w:p w:rsidR="00442D74" w:rsidRPr="00442D74" w:rsidRDefault="00442D74" w:rsidP="00442D74">
      <w:pPr>
        <w:widowControl/>
        <w:numPr>
          <w:ilvl w:val="2"/>
          <w:numId w:val="1"/>
        </w:numPr>
        <w:spacing w:after="240" w:line="276" w:lineRule="auto"/>
        <w:rPr>
          <w:szCs w:val="22"/>
        </w:rPr>
      </w:pPr>
      <w:r w:rsidRPr="00442D74">
        <w:rPr>
          <w:szCs w:val="22"/>
        </w:rPr>
        <w:t>Investigations that are in work at the end of the year will become the responsibility of the new service provider. It may be necessary to transfer logs and other data (subject to there being appropriate confidentiality agreements in place) to allow the new service provider to complete the investigation.</w:t>
      </w:r>
    </w:p>
    <w:p w:rsidR="00442D74" w:rsidRPr="00442D74" w:rsidRDefault="00442D74" w:rsidP="00442D74">
      <w:pPr>
        <w:widowControl/>
        <w:numPr>
          <w:ilvl w:val="2"/>
          <w:numId w:val="1"/>
        </w:numPr>
        <w:spacing w:after="240" w:line="276" w:lineRule="auto"/>
        <w:rPr>
          <w:szCs w:val="22"/>
        </w:rPr>
      </w:pPr>
      <w:r w:rsidRPr="00442D74">
        <w:rPr>
          <w:szCs w:val="22"/>
        </w:rPr>
        <w:t>The report at the next meeting will be the responsibility of the new service provider, and this will include problem reports investigated by Boeing prior to the end of the year. Some coordination may be needed for this.</w:t>
      </w:r>
    </w:p>
    <w:p w:rsidR="00442D74" w:rsidRPr="00442D74" w:rsidRDefault="00442D74" w:rsidP="00442D74">
      <w:pPr>
        <w:widowControl/>
        <w:numPr>
          <w:ilvl w:val="2"/>
          <w:numId w:val="1"/>
        </w:numPr>
        <w:spacing w:after="240" w:line="276" w:lineRule="auto"/>
        <w:rPr>
          <w:szCs w:val="22"/>
        </w:rPr>
      </w:pPr>
      <w:r w:rsidRPr="00442D74">
        <w:rPr>
          <w:szCs w:val="22"/>
        </w:rPr>
        <w:t>The website for problem reporting (provided by Airways New Zealand) will still be available for problem reporting, but some coordination will be necessary to ensure problem report assignment/notification changes to reflect the new situation.</w:t>
      </w:r>
    </w:p>
    <w:p w:rsidR="00442D74" w:rsidRPr="00442D74" w:rsidRDefault="00442D74" w:rsidP="00442D74">
      <w:pPr>
        <w:widowControl/>
        <w:numPr>
          <w:ilvl w:val="1"/>
          <w:numId w:val="1"/>
        </w:numPr>
        <w:tabs>
          <w:tab w:val="clear" w:pos="792"/>
        </w:tabs>
        <w:spacing w:after="240" w:line="276" w:lineRule="auto"/>
        <w:ind w:left="720" w:hanging="720"/>
        <w:rPr>
          <w:szCs w:val="22"/>
        </w:rPr>
      </w:pPr>
      <w:r w:rsidRPr="00442D74">
        <w:rPr>
          <w:szCs w:val="22"/>
        </w:rPr>
        <w:t>Regardless of who is selected as the service provider, it is also quite possible that there will be a period when there is no one providing the service. If this is for more than a fairly brief period, it is likely that records necessary to investigate problems will be lost. The group should therefore establish a mechanism to identify which problem reports are the responsibility of this region, and secure all available records. These would include ANSP logs, pilot reports (including photographs and printouts), DSP audit logs and SATCOM logs. The data would then be available for whoever is selected to perform the CRA/DLMA service to perform the investigation.</w:t>
      </w:r>
    </w:p>
    <w:p w:rsidR="009D1C56" w:rsidRPr="00727710" w:rsidRDefault="00E06C2D" w:rsidP="00442D74">
      <w:pPr>
        <w:widowControl/>
        <w:numPr>
          <w:ilvl w:val="1"/>
          <w:numId w:val="1"/>
        </w:numPr>
        <w:tabs>
          <w:tab w:val="clear" w:pos="792"/>
        </w:tabs>
        <w:spacing w:after="240" w:line="276" w:lineRule="auto"/>
        <w:ind w:left="720" w:hanging="720"/>
        <w:rPr>
          <w:szCs w:val="22"/>
        </w:rPr>
      </w:pPr>
      <w:r w:rsidRPr="00442D74">
        <w:rPr>
          <w:szCs w:val="22"/>
        </w:rPr>
        <w:t xml:space="preserve">In the event that a service provider other than Boeing is selected, then it should be noted that the </w:t>
      </w:r>
      <w:r>
        <w:rPr>
          <w:szCs w:val="22"/>
        </w:rPr>
        <w:t xml:space="preserve">Boeing </w:t>
      </w:r>
      <w:r w:rsidRPr="00442D74">
        <w:rPr>
          <w:szCs w:val="22"/>
        </w:rPr>
        <w:t>personnel currently providing the CRA</w:t>
      </w:r>
      <w:r>
        <w:rPr>
          <w:szCs w:val="22"/>
        </w:rPr>
        <w:t>/DLMA</w:t>
      </w:r>
      <w:r w:rsidRPr="00442D74">
        <w:rPr>
          <w:szCs w:val="22"/>
        </w:rPr>
        <w:t xml:space="preserve"> service would not necessarily be funded to continue supporting this activity. Investigations of specific </w:t>
      </w:r>
      <w:r>
        <w:rPr>
          <w:szCs w:val="22"/>
        </w:rPr>
        <w:t xml:space="preserve">Boeing </w:t>
      </w:r>
      <w:r w:rsidRPr="00442D74">
        <w:rPr>
          <w:szCs w:val="22"/>
        </w:rPr>
        <w:t xml:space="preserve">airplane problem reports would then have to be undertaken by the respective </w:t>
      </w:r>
      <w:r>
        <w:rPr>
          <w:szCs w:val="22"/>
        </w:rPr>
        <w:t xml:space="preserve">Boeing airplane </w:t>
      </w:r>
      <w:r w:rsidRPr="00442D74">
        <w:rPr>
          <w:szCs w:val="22"/>
        </w:rPr>
        <w:t>programs</w:t>
      </w:r>
      <w:r>
        <w:rPr>
          <w:szCs w:val="22"/>
        </w:rPr>
        <w:t xml:space="preserve"> (e.g., the 777 program)</w:t>
      </w:r>
      <w:r w:rsidRPr="00442D74">
        <w:rPr>
          <w:szCs w:val="22"/>
        </w:rPr>
        <w:t xml:space="preserve">. Reports should therefore be provided by </w:t>
      </w:r>
      <w:r>
        <w:rPr>
          <w:szCs w:val="22"/>
        </w:rPr>
        <w:t xml:space="preserve">aircraft </w:t>
      </w:r>
      <w:r w:rsidRPr="00442D74">
        <w:rPr>
          <w:szCs w:val="22"/>
        </w:rPr>
        <w:t>operators through their usual airplane issue reporting mechanism (BCS reports)</w:t>
      </w:r>
      <w:r>
        <w:rPr>
          <w:szCs w:val="22"/>
        </w:rPr>
        <w:t xml:space="preserve">, </w:t>
      </w:r>
      <w:r w:rsidRPr="00E06C2D">
        <w:rPr>
          <w:szCs w:val="22"/>
        </w:rPr>
        <w:t>in addition to submitting problem reports to the FANS problem report web site provide by Airways New Zealand</w:t>
      </w:r>
      <w:r w:rsidRPr="00442D74">
        <w:rPr>
          <w:szCs w:val="22"/>
        </w:rPr>
        <w:t>.</w:t>
      </w:r>
    </w:p>
    <w:p w:rsidR="0086625A" w:rsidRPr="00F16CD0" w:rsidRDefault="006B4201" w:rsidP="009D1C56">
      <w:pPr>
        <w:pStyle w:val="Level1altL1"/>
        <w:keepNext/>
        <w:tabs>
          <w:tab w:val="clear" w:pos="360"/>
        </w:tabs>
        <w:spacing w:before="240" w:line="276" w:lineRule="auto"/>
        <w:ind w:left="0" w:firstLine="0"/>
        <w:rPr>
          <w:szCs w:val="22"/>
        </w:rPr>
      </w:pPr>
      <w:r w:rsidRPr="00F16CD0">
        <w:rPr>
          <w:szCs w:val="22"/>
        </w:rPr>
        <w:lastRenderedPageBreak/>
        <w:t>A</w:t>
      </w:r>
      <w:r w:rsidR="00077C4F" w:rsidRPr="00F16CD0">
        <w:rPr>
          <w:szCs w:val="22"/>
        </w:rPr>
        <w:t>ction</w:t>
      </w:r>
    </w:p>
    <w:p w:rsidR="00CB2FF4" w:rsidRPr="00F16CD0" w:rsidRDefault="00C92A51" w:rsidP="001D14CD">
      <w:pPr>
        <w:widowControl/>
        <w:numPr>
          <w:ilvl w:val="1"/>
          <w:numId w:val="1"/>
        </w:numPr>
        <w:tabs>
          <w:tab w:val="clear" w:pos="792"/>
        </w:tabs>
        <w:spacing w:after="240" w:line="276" w:lineRule="auto"/>
        <w:ind w:left="720" w:hanging="720"/>
        <w:rPr>
          <w:szCs w:val="22"/>
        </w:rPr>
      </w:pPr>
      <w:r>
        <w:rPr>
          <w:szCs w:val="22"/>
        </w:rPr>
        <w:t>Boeing</w:t>
      </w:r>
      <w:r w:rsidR="00A30759">
        <w:rPr>
          <w:szCs w:val="22"/>
        </w:rPr>
        <w:t xml:space="preserve"> invites the I</w:t>
      </w:r>
      <w:r w:rsidR="009D1C56" w:rsidRPr="00F16CD0">
        <w:rPr>
          <w:szCs w:val="22"/>
        </w:rPr>
        <w:t xml:space="preserve">PACG </w:t>
      </w:r>
      <w:r w:rsidR="00D833EB" w:rsidRPr="00F16CD0">
        <w:rPr>
          <w:szCs w:val="22"/>
        </w:rPr>
        <w:t>FIT</w:t>
      </w:r>
      <w:r w:rsidR="006B4201" w:rsidRPr="00F16CD0">
        <w:rPr>
          <w:szCs w:val="22"/>
        </w:rPr>
        <w:t xml:space="preserve"> </w:t>
      </w:r>
      <w:r w:rsidR="00CB2FF4" w:rsidRPr="00F16CD0">
        <w:rPr>
          <w:szCs w:val="22"/>
        </w:rPr>
        <w:t>to:</w:t>
      </w:r>
    </w:p>
    <w:p w:rsidR="009D1C56" w:rsidRPr="00F16CD0" w:rsidRDefault="009D1C56" w:rsidP="001D14CD">
      <w:pPr>
        <w:pStyle w:val="ListParagraph"/>
        <w:numPr>
          <w:ilvl w:val="2"/>
          <w:numId w:val="1"/>
        </w:numPr>
        <w:tabs>
          <w:tab w:val="clear" w:pos="1440"/>
        </w:tabs>
        <w:spacing w:after="240" w:line="240" w:lineRule="auto"/>
        <w:ind w:left="1440" w:hanging="720"/>
        <w:contextualSpacing w:val="0"/>
        <w:rPr>
          <w:rFonts w:ascii="Times New Roman" w:hAnsi="Times New Roman"/>
        </w:rPr>
      </w:pPr>
      <w:r w:rsidRPr="00F16CD0">
        <w:rPr>
          <w:rFonts w:ascii="Times New Roman" w:hAnsi="Times New Roman"/>
        </w:rPr>
        <w:t>note the content of this paper;</w:t>
      </w:r>
      <w:r w:rsidR="001D64B7">
        <w:rPr>
          <w:rFonts w:ascii="Times New Roman" w:hAnsi="Times New Roman"/>
        </w:rPr>
        <w:t xml:space="preserve"> and</w:t>
      </w:r>
    </w:p>
    <w:p w:rsidR="009D1C56" w:rsidRPr="001D64B7" w:rsidRDefault="00E06C2D" w:rsidP="001D64B7">
      <w:pPr>
        <w:pStyle w:val="ListParagraph"/>
        <w:numPr>
          <w:ilvl w:val="2"/>
          <w:numId w:val="1"/>
        </w:numPr>
        <w:tabs>
          <w:tab w:val="clear" w:pos="1440"/>
        </w:tabs>
        <w:spacing w:after="240" w:line="240" w:lineRule="auto"/>
        <w:ind w:left="1440" w:hanging="720"/>
        <w:contextualSpacing w:val="0"/>
        <w:rPr>
          <w:rFonts w:ascii="Times New Roman" w:hAnsi="Times New Roman"/>
        </w:rPr>
      </w:pPr>
      <w:proofErr w:type="gramStart"/>
      <w:r w:rsidRPr="00D917A5">
        <w:rPr>
          <w:rFonts w:ascii="Times New Roman" w:hAnsi="Times New Roman"/>
        </w:rPr>
        <w:t>begin</w:t>
      </w:r>
      <w:proofErr w:type="gramEnd"/>
      <w:r w:rsidRPr="00D917A5">
        <w:rPr>
          <w:rFonts w:ascii="Times New Roman" w:hAnsi="Times New Roman"/>
        </w:rPr>
        <w:t xml:space="preserve"> planning for any transition necessary to </w:t>
      </w:r>
      <w:r>
        <w:rPr>
          <w:rFonts w:ascii="Times New Roman" w:hAnsi="Times New Roman"/>
        </w:rPr>
        <w:t>maintain</w:t>
      </w:r>
      <w:r w:rsidRPr="00D917A5">
        <w:rPr>
          <w:rFonts w:ascii="Times New Roman" w:hAnsi="Times New Roman"/>
        </w:rPr>
        <w:t xml:space="preserve"> the </w:t>
      </w:r>
      <w:r>
        <w:rPr>
          <w:rFonts w:ascii="Times New Roman" w:hAnsi="Times New Roman"/>
        </w:rPr>
        <w:t xml:space="preserve">Annex 11 </w:t>
      </w:r>
      <w:r w:rsidRPr="00D917A5">
        <w:rPr>
          <w:rFonts w:ascii="Times New Roman" w:hAnsi="Times New Roman"/>
        </w:rPr>
        <w:t xml:space="preserve">post-implementation monitoring system </w:t>
      </w:r>
      <w:r>
        <w:rPr>
          <w:rFonts w:ascii="Times New Roman" w:hAnsi="Times New Roman"/>
        </w:rPr>
        <w:t xml:space="preserve">and GOLD </w:t>
      </w:r>
      <w:r w:rsidRPr="00D917A5">
        <w:rPr>
          <w:rFonts w:ascii="Times New Roman" w:hAnsi="Times New Roman"/>
        </w:rPr>
        <w:t>problem reporting and resolution process.</w:t>
      </w:r>
    </w:p>
    <w:p w:rsidR="00CB2FF4" w:rsidRPr="00F16CD0" w:rsidRDefault="00CB2FF4" w:rsidP="009D1C56">
      <w:pPr>
        <w:widowControl/>
        <w:spacing w:after="240" w:line="276" w:lineRule="auto"/>
        <w:rPr>
          <w:szCs w:val="22"/>
        </w:rPr>
      </w:pPr>
    </w:p>
    <w:sectPr w:rsidR="00CB2FF4" w:rsidRPr="00F16CD0" w:rsidSect="00C8694F">
      <w:headerReference w:type="default" r:id="rId10"/>
      <w:footerReference w:type="even" r:id="rId11"/>
      <w:footerReference w:type="default" r:id="rId12"/>
      <w:headerReference w:type="first" r:id="rId13"/>
      <w:footnotePr>
        <w:numRestart w:val="eachPage"/>
      </w:footnotePr>
      <w:pgSz w:w="12240" w:h="15840" w:code="1"/>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A4A" w:rsidRDefault="00C35A4A">
      <w:pPr>
        <w:widowControl/>
        <w:spacing w:line="20" w:lineRule="exact"/>
        <w:rPr>
          <w:sz w:val="24"/>
        </w:rPr>
      </w:pPr>
    </w:p>
  </w:endnote>
  <w:endnote w:type="continuationSeparator" w:id="0">
    <w:p w:rsidR="00C35A4A" w:rsidRDefault="00C35A4A">
      <w:pPr>
        <w:widowControl/>
      </w:pPr>
      <w:r>
        <w:rPr>
          <w:rFonts w:ascii="CG Times" w:hAnsi="CG Times"/>
          <w:sz w:val="24"/>
        </w:rPr>
        <w:t xml:space="preserve"> </w:t>
      </w:r>
    </w:p>
  </w:endnote>
  <w:endnote w:type="continuationNotice" w:id="1">
    <w:p w:rsidR="00C35A4A" w:rsidRDefault="00C35A4A">
      <w:pPr>
        <w:widowControl/>
      </w:pPr>
      <w:r>
        <w:rPr>
          <w:rFonts w:ascii="CG Times" w:hAnsi="CG Times"/>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4FA" w:rsidRDefault="008341D3" w:rsidP="00A57B1A">
    <w:pPr>
      <w:pStyle w:val="Footer"/>
      <w:framePr w:wrap="around" w:vAnchor="text" w:hAnchor="margin" w:xAlign="center" w:y="1"/>
      <w:rPr>
        <w:rStyle w:val="PageNumber"/>
      </w:rPr>
    </w:pPr>
    <w:r>
      <w:rPr>
        <w:rStyle w:val="PageNumber"/>
      </w:rPr>
      <w:fldChar w:fldCharType="begin"/>
    </w:r>
    <w:r w:rsidR="005234FA">
      <w:rPr>
        <w:rStyle w:val="PageNumber"/>
      </w:rPr>
      <w:instrText xml:space="preserve">PAGE  </w:instrText>
    </w:r>
    <w:r>
      <w:rPr>
        <w:rStyle w:val="PageNumber"/>
      </w:rPr>
      <w:fldChar w:fldCharType="end"/>
    </w:r>
  </w:p>
  <w:p w:rsidR="005234FA" w:rsidRDefault="005234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4FA" w:rsidRDefault="00C35A4A" w:rsidP="00C8694F">
    <w:pPr>
      <w:pStyle w:val="Footer"/>
      <w:jc w:val="center"/>
    </w:pPr>
    <w:r>
      <w:fldChar w:fldCharType="begin"/>
    </w:r>
    <w:r>
      <w:instrText xml:space="preserve"> PAGE   \* MERGEFORMAT </w:instrText>
    </w:r>
    <w:r>
      <w:fldChar w:fldCharType="separate"/>
    </w:r>
    <w:r w:rsidR="0073770D">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A4A" w:rsidRDefault="00C35A4A">
      <w:pPr>
        <w:widowControl/>
      </w:pPr>
      <w:r>
        <w:rPr>
          <w:sz w:val="24"/>
        </w:rPr>
        <w:separator/>
      </w:r>
    </w:p>
  </w:footnote>
  <w:footnote w:type="continuationSeparator" w:id="0">
    <w:p w:rsidR="00C35A4A" w:rsidRDefault="00C35A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4FA" w:rsidRPr="00183CB3" w:rsidRDefault="007E210D" w:rsidP="00801C47">
    <w:pPr>
      <w:pStyle w:val="Header"/>
      <w:jc w:val="right"/>
      <w:rPr>
        <w:b/>
        <w:lang w:eastAsia="ja-JP"/>
      </w:rPr>
    </w:pPr>
    <w:r w:rsidRPr="00183CB3">
      <w:rPr>
        <w:b/>
      </w:rPr>
      <w:t>I</w:t>
    </w:r>
    <w:r w:rsidR="005234FA" w:rsidRPr="00183CB3">
      <w:rPr>
        <w:b/>
      </w:rPr>
      <w:t>PACG/</w:t>
    </w:r>
    <w:r w:rsidR="00077C4F">
      <w:rPr>
        <w:b/>
      </w:rPr>
      <w:t>40</w:t>
    </w:r>
    <w:r w:rsidR="00AC7303">
      <w:rPr>
        <w:b/>
        <w:lang w:eastAsia="ja-JP"/>
      </w:rPr>
      <w:t xml:space="preserve"> FIT/</w:t>
    </w:r>
    <w:r w:rsidR="00077C4F">
      <w:rPr>
        <w:b/>
        <w:lang w:eastAsia="ja-JP"/>
      </w:rPr>
      <w:t>27</w:t>
    </w:r>
  </w:p>
  <w:p w:rsidR="005234FA" w:rsidRPr="00183CB3" w:rsidRDefault="00C92A51" w:rsidP="00801C47">
    <w:pPr>
      <w:pStyle w:val="Header"/>
      <w:jc w:val="right"/>
      <w:rPr>
        <w:b/>
      </w:rPr>
    </w:pPr>
    <w:r>
      <w:rPr>
        <w:b/>
      </w:rPr>
      <w:t>I</w:t>
    </w:r>
    <w:r w:rsidR="005369B2" w:rsidRPr="00183CB3">
      <w:rPr>
        <w:b/>
      </w:rPr>
      <w:t>P</w:t>
    </w:r>
    <w:r w:rsidR="00C55ABC" w:rsidRPr="00183CB3">
      <w:rPr>
        <w:b/>
      </w:rPr>
      <w:t>/</w:t>
    </w:r>
    <w:r w:rsidR="0073770D">
      <w:rPr>
        <w:b/>
      </w:rPr>
      <w:t>09</w:t>
    </w:r>
  </w:p>
  <w:p w:rsidR="005234FA" w:rsidRDefault="00077C4F" w:rsidP="00801C47">
    <w:pPr>
      <w:pStyle w:val="Header"/>
      <w:jc w:val="right"/>
      <w:rPr>
        <w:b/>
        <w:lang w:eastAsia="ja-JP"/>
      </w:rPr>
    </w:pPr>
    <w:r>
      <w:rPr>
        <w:b/>
        <w:lang w:eastAsia="ja-JP"/>
      </w:rPr>
      <w:t xml:space="preserve">11 September </w:t>
    </w:r>
    <w:r w:rsidR="00930BFD" w:rsidRPr="00930BFD">
      <w:rPr>
        <w:b/>
        <w:lang w:eastAsia="ja-JP"/>
      </w:rPr>
      <w:t>20</w:t>
    </w:r>
    <w:r w:rsidR="00743C8E" w:rsidRPr="00930BFD">
      <w:rPr>
        <w:b/>
      </w:rPr>
      <w:t>1</w:t>
    </w:r>
    <w:r w:rsidR="00930BFD" w:rsidRPr="00930BFD">
      <w:rPr>
        <w:b/>
      </w:rPr>
      <w:t>4</w:t>
    </w:r>
  </w:p>
  <w:p w:rsidR="00AC7303" w:rsidRPr="00183CB3" w:rsidRDefault="00AC7303" w:rsidP="00801C47">
    <w:pPr>
      <w:pStyle w:val="Header"/>
      <w:jc w:val="right"/>
      <w:rPr>
        <w:b/>
        <w:lang w:eastAsia="ja-JP"/>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4FA" w:rsidRDefault="005234FA">
    <w:pPr>
      <w:widowControl/>
      <w:tabs>
        <w:tab w:val="right" w:pos="9360"/>
      </w:tabs>
      <w:spacing w:line="245" w:lineRule="exact"/>
      <w:jc w:val="right"/>
      <w:rPr>
        <w:rFonts w:ascii="CG Times" w:hAnsi="CG Times"/>
        <w:spacing w:val="-2"/>
        <w:kern w:val="1"/>
      </w:rPr>
    </w:pPr>
    <w:r>
      <w:rPr>
        <w:rFonts w:ascii="CG Times" w:hAnsi="CG Times"/>
        <w:spacing w:val="-2"/>
        <w:kern w:val="1"/>
      </w:rPr>
      <w:t>IPACG/2</w:t>
    </w:r>
    <w:r>
      <w:rPr>
        <w:rFonts w:ascii="CG Times" w:hAnsi="CG Times"/>
        <w:spacing w:val="-2"/>
        <w:kern w:val="1"/>
        <w:lang w:eastAsia="ja-JP"/>
      </w:rPr>
      <w:t>4</w:t>
    </w:r>
    <w:r>
      <w:rPr>
        <w:rFonts w:ascii="CG Times" w:hAnsi="CG Times"/>
        <w:spacing w:val="-2"/>
        <w:kern w:val="1"/>
      </w:rPr>
      <w:t xml:space="preserve"> - WP/1</w:t>
    </w:r>
  </w:p>
  <w:p w:rsidR="005234FA" w:rsidRDefault="005234FA">
    <w:pPr>
      <w:widowControl/>
      <w:tabs>
        <w:tab w:val="right" w:pos="9360"/>
      </w:tabs>
      <w:spacing w:line="245" w:lineRule="exact"/>
      <w:jc w:val="right"/>
      <w:rPr>
        <w:rFonts w:ascii="CG Times" w:hAnsi="CG Times"/>
        <w:b/>
        <w:spacing w:val="-2"/>
        <w:kern w:val="1"/>
      </w:rPr>
    </w:pPr>
    <w:r>
      <w:rPr>
        <w:rFonts w:ascii="CG Times" w:hAnsi="CG Times"/>
        <w:b/>
        <w:spacing w:val="-2"/>
        <w:kern w:val="1"/>
      </w:rPr>
      <w:t>APPENDIX 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072B7"/>
    <w:multiLevelType w:val="multilevel"/>
    <w:tmpl w:val="0409001F"/>
    <w:lvl w:ilvl="0">
      <w:start w:val="1"/>
      <w:numFmt w:val="decimal"/>
      <w:pStyle w:val="Level1altL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BC20EB7"/>
    <w:multiLevelType w:val="multilevel"/>
    <w:tmpl w:val="2A4C192C"/>
    <w:lvl w:ilvl="0">
      <w:start w:val="1"/>
      <w:numFmt w:val="decimal"/>
      <w:lvlText w:val="%1."/>
      <w:lvlJc w:val="left"/>
      <w:pPr>
        <w:tabs>
          <w:tab w:val="num" w:pos="851"/>
        </w:tabs>
        <w:ind w:left="0" w:firstLine="0"/>
      </w:pPr>
      <w:rPr>
        <w:rFonts w:ascii="Times New Roman" w:hAnsi="Times New Roman" w:hint="default"/>
        <w:b/>
        <w:i w:val="0"/>
        <w:sz w:val="22"/>
      </w:rPr>
    </w:lvl>
    <w:lvl w:ilvl="1">
      <w:start w:val="1"/>
      <w:numFmt w:val="decimal"/>
      <w:lvlText w:val="%1.%2."/>
      <w:lvlJc w:val="left"/>
      <w:pPr>
        <w:tabs>
          <w:tab w:val="num" w:pos="851"/>
        </w:tabs>
        <w:ind w:left="0" w:firstLine="0"/>
      </w:pPr>
      <w:rPr>
        <w:rFonts w:ascii="Times New Roman" w:hAnsi="Times New Roman" w:hint="default"/>
        <w:b w:val="0"/>
        <w:i w:val="0"/>
        <w:sz w:val="22"/>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C157F15"/>
    <w:multiLevelType w:val="hybridMultilevel"/>
    <w:tmpl w:val="4742075A"/>
    <w:lvl w:ilvl="0" w:tplc="69BCE224">
      <w:start w:val="1"/>
      <w:numFmt w:val="bullet"/>
      <w:lvlText w:val=""/>
      <w:lvlJc w:val="left"/>
      <w:pPr>
        <w:tabs>
          <w:tab w:val="num" w:pos="720"/>
        </w:tabs>
        <w:ind w:left="720" w:hanging="360"/>
      </w:pPr>
      <w:rPr>
        <w:rFonts w:ascii="Wingdings 2" w:hAnsi="Wingdings 2" w:hint="default"/>
      </w:rPr>
    </w:lvl>
    <w:lvl w:ilvl="1" w:tplc="3782D254" w:tentative="1">
      <w:start w:val="1"/>
      <w:numFmt w:val="bullet"/>
      <w:lvlText w:val=""/>
      <w:lvlJc w:val="left"/>
      <w:pPr>
        <w:tabs>
          <w:tab w:val="num" w:pos="1440"/>
        </w:tabs>
        <w:ind w:left="1440" w:hanging="360"/>
      </w:pPr>
      <w:rPr>
        <w:rFonts w:ascii="Wingdings 2" w:hAnsi="Wingdings 2" w:hint="default"/>
      </w:rPr>
    </w:lvl>
    <w:lvl w:ilvl="2" w:tplc="8FC26D2C">
      <w:start w:val="1"/>
      <w:numFmt w:val="bullet"/>
      <w:lvlText w:val=""/>
      <w:lvlJc w:val="left"/>
      <w:pPr>
        <w:tabs>
          <w:tab w:val="num" w:pos="2160"/>
        </w:tabs>
        <w:ind w:left="2160" w:hanging="360"/>
      </w:pPr>
      <w:rPr>
        <w:rFonts w:ascii="Wingdings 2" w:hAnsi="Wingdings 2" w:hint="default"/>
      </w:rPr>
    </w:lvl>
    <w:lvl w:ilvl="3" w:tplc="A76EC090" w:tentative="1">
      <w:start w:val="1"/>
      <w:numFmt w:val="bullet"/>
      <w:lvlText w:val=""/>
      <w:lvlJc w:val="left"/>
      <w:pPr>
        <w:tabs>
          <w:tab w:val="num" w:pos="2880"/>
        </w:tabs>
        <w:ind w:left="2880" w:hanging="360"/>
      </w:pPr>
      <w:rPr>
        <w:rFonts w:ascii="Wingdings 2" w:hAnsi="Wingdings 2" w:hint="default"/>
      </w:rPr>
    </w:lvl>
    <w:lvl w:ilvl="4" w:tplc="F9CEF004" w:tentative="1">
      <w:start w:val="1"/>
      <w:numFmt w:val="bullet"/>
      <w:lvlText w:val=""/>
      <w:lvlJc w:val="left"/>
      <w:pPr>
        <w:tabs>
          <w:tab w:val="num" w:pos="3600"/>
        </w:tabs>
        <w:ind w:left="3600" w:hanging="360"/>
      </w:pPr>
      <w:rPr>
        <w:rFonts w:ascii="Wingdings 2" w:hAnsi="Wingdings 2" w:hint="default"/>
      </w:rPr>
    </w:lvl>
    <w:lvl w:ilvl="5" w:tplc="5BA2D3D4" w:tentative="1">
      <w:start w:val="1"/>
      <w:numFmt w:val="bullet"/>
      <w:lvlText w:val=""/>
      <w:lvlJc w:val="left"/>
      <w:pPr>
        <w:tabs>
          <w:tab w:val="num" w:pos="4320"/>
        </w:tabs>
        <w:ind w:left="4320" w:hanging="360"/>
      </w:pPr>
      <w:rPr>
        <w:rFonts w:ascii="Wingdings 2" w:hAnsi="Wingdings 2" w:hint="default"/>
      </w:rPr>
    </w:lvl>
    <w:lvl w:ilvl="6" w:tplc="FB84AF12" w:tentative="1">
      <w:start w:val="1"/>
      <w:numFmt w:val="bullet"/>
      <w:lvlText w:val=""/>
      <w:lvlJc w:val="left"/>
      <w:pPr>
        <w:tabs>
          <w:tab w:val="num" w:pos="5040"/>
        </w:tabs>
        <w:ind w:left="5040" w:hanging="360"/>
      </w:pPr>
      <w:rPr>
        <w:rFonts w:ascii="Wingdings 2" w:hAnsi="Wingdings 2" w:hint="default"/>
      </w:rPr>
    </w:lvl>
    <w:lvl w:ilvl="7" w:tplc="C840B886" w:tentative="1">
      <w:start w:val="1"/>
      <w:numFmt w:val="bullet"/>
      <w:lvlText w:val=""/>
      <w:lvlJc w:val="left"/>
      <w:pPr>
        <w:tabs>
          <w:tab w:val="num" w:pos="5760"/>
        </w:tabs>
        <w:ind w:left="5760" w:hanging="360"/>
      </w:pPr>
      <w:rPr>
        <w:rFonts w:ascii="Wingdings 2" w:hAnsi="Wingdings 2" w:hint="default"/>
      </w:rPr>
    </w:lvl>
    <w:lvl w:ilvl="8" w:tplc="9536BFB8" w:tentative="1">
      <w:start w:val="1"/>
      <w:numFmt w:val="bullet"/>
      <w:lvlText w:val=""/>
      <w:lvlJc w:val="left"/>
      <w:pPr>
        <w:tabs>
          <w:tab w:val="num" w:pos="6480"/>
        </w:tabs>
        <w:ind w:left="6480" w:hanging="360"/>
      </w:pPr>
      <w:rPr>
        <w:rFonts w:ascii="Wingdings 2" w:hAnsi="Wingdings 2" w:hint="default"/>
      </w:rPr>
    </w:lvl>
  </w:abstractNum>
  <w:abstractNum w:abstractNumId="3">
    <w:nsid w:val="1DD06A7B"/>
    <w:multiLevelType w:val="multilevel"/>
    <w:tmpl w:val="C970772E"/>
    <w:lvl w:ilvl="0">
      <w:start w:val="1"/>
      <w:numFmt w:val="decimal"/>
      <w:pStyle w:val="Recommendationaltre"/>
      <w:lvlText w:val="%1."/>
      <w:lvlJc w:val="left"/>
      <w:pPr>
        <w:tabs>
          <w:tab w:val="num" w:pos="360"/>
        </w:tabs>
        <w:ind w:left="0" w:firstLine="0"/>
      </w:pPr>
    </w:lvl>
    <w:lvl w:ilvl="1">
      <w:start w:val="1"/>
      <w:numFmt w:val="decimal"/>
      <w:pStyle w:val="Level2altL2"/>
      <w:lvlText w:val="%1.%2"/>
      <w:lvlJc w:val="left"/>
      <w:pPr>
        <w:tabs>
          <w:tab w:val="num" w:pos="720"/>
        </w:tabs>
        <w:ind w:left="0" w:firstLine="0"/>
      </w:pPr>
    </w:lvl>
    <w:lvl w:ilvl="2">
      <w:start w:val="1"/>
      <w:numFmt w:val="decimal"/>
      <w:pStyle w:val="Level3altL3"/>
      <w:lvlText w:val="%1.%2.%3"/>
      <w:lvlJc w:val="left"/>
      <w:pPr>
        <w:tabs>
          <w:tab w:val="num" w:pos="720"/>
        </w:tabs>
        <w:ind w:left="0" w:firstLine="0"/>
      </w:pPr>
    </w:lvl>
    <w:lvl w:ilvl="3">
      <w:start w:val="1"/>
      <w:numFmt w:val="lowerLetter"/>
      <w:lvlText w:val="%4)"/>
      <w:lvlJc w:val="left"/>
      <w:pPr>
        <w:tabs>
          <w:tab w:val="num" w:pos="360"/>
        </w:tabs>
        <w:ind w:left="0" w:firstLine="0"/>
      </w:pPr>
    </w:lvl>
    <w:lvl w:ilvl="4">
      <w:start w:val="1"/>
      <w:numFmt w:val="lowerRoman"/>
      <w:lvlText w:val="%5)"/>
      <w:lvlJc w:val="left"/>
      <w:pPr>
        <w:tabs>
          <w:tab w:val="num" w:pos="720"/>
        </w:tabs>
        <w:ind w:left="0" w:firstLine="0"/>
      </w:pPr>
    </w:lvl>
    <w:lvl w:ilvl="5">
      <w:start w:val="1"/>
      <w:numFmt w:val="decimal"/>
      <w:lvlText w:val="%1.%2.%3.%4.%5.%6."/>
      <w:lvlJc w:val="left"/>
      <w:pPr>
        <w:tabs>
          <w:tab w:val="num" w:pos="288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
    <w:nsid w:val="1EB239C2"/>
    <w:multiLevelType w:val="multilevel"/>
    <w:tmpl w:val="ECD078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lowerLetter"/>
      <w:lvlText w:val="%5)"/>
      <w:lvlJc w:val="left"/>
      <w:pPr>
        <w:tabs>
          <w:tab w:val="num" w:pos="2520"/>
        </w:tabs>
        <w:ind w:left="2232" w:hanging="792"/>
      </w:pPr>
      <w:rPr>
        <w:rFonts w:hint="default"/>
      </w:rPr>
    </w:lvl>
    <w:lvl w:ilvl="5">
      <w:start w:val="1"/>
      <w:numFmt w:val="lowerLetter"/>
      <w:lvlText w:val="%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212E2A6A"/>
    <w:multiLevelType w:val="hybridMultilevel"/>
    <w:tmpl w:val="A1EC8D50"/>
    <w:lvl w:ilvl="0" w:tplc="9C60B7A8">
      <w:start w:val="1"/>
      <w:numFmt w:val="bullet"/>
      <w:lvlText w:val=""/>
      <w:lvlJc w:val="left"/>
      <w:pPr>
        <w:tabs>
          <w:tab w:val="num" w:pos="720"/>
        </w:tabs>
        <w:ind w:left="720" w:hanging="360"/>
      </w:pPr>
      <w:rPr>
        <w:rFonts w:ascii="Wingdings 2" w:hAnsi="Wingdings 2" w:hint="default"/>
      </w:rPr>
    </w:lvl>
    <w:lvl w:ilvl="1" w:tplc="1AD0EF78" w:tentative="1">
      <w:start w:val="1"/>
      <w:numFmt w:val="bullet"/>
      <w:lvlText w:val=""/>
      <w:lvlJc w:val="left"/>
      <w:pPr>
        <w:tabs>
          <w:tab w:val="num" w:pos="1440"/>
        </w:tabs>
        <w:ind w:left="1440" w:hanging="360"/>
      </w:pPr>
      <w:rPr>
        <w:rFonts w:ascii="Wingdings 2" w:hAnsi="Wingdings 2" w:hint="default"/>
      </w:rPr>
    </w:lvl>
    <w:lvl w:ilvl="2" w:tplc="8F4AAD82" w:tentative="1">
      <w:start w:val="1"/>
      <w:numFmt w:val="bullet"/>
      <w:lvlText w:val=""/>
      <w:lvlJc w:val="left"/>
      <w:pPr>
        <w:tabs>
          <w:tab w:val="num" w:pos="2160"/>
        </w:tabs>
        <w:ind w:left="2160" w:hanging="360"/>
      </w:pPr>
      <w:rPr>
        <w:rFonts w:ascii="Wingdings 2" w:hAnsi="Wingdings 2" w:hint="default"/>
      </w:rPr>
    </w:lvl>
    <w:lvl w:ilvl="3" w:tplc="F33496A4" w:tentative="1">
      <w:start w:val="1"/>
      <w:numFmt w:val="bullet"/>
      <w:lvlText w:val=""/>
      <w:lvlJc w:val="left"/>
      <w:pPr>
        <w:tabs>
          <w:tab w:val="num" w:pos="2880"/>
        </w:tabs>
        <w:ind w:left="2880" w:hanging="360"/>
      </w:pPr>
      <w:rPr>
        <w:rFonts w:ascii="Wingdings 2" w:hAnsi="Wingdings 2" w:hint="default"/>
      </w:rPr>
    </w:lvl>
    <w:lvl w:ilvl="4" w:tplc="A44ED550" w:tentative="1">
      <w:start w:val="1"/>
      <w:numFmt w:val="bullet"/>
      <w:lvlText w:val=""/>
      <w:lvlJc w:val="left"/>
      <w:pPr>
        <w:tabs>
          <w:tab w:val="num" w:pos="3600"/>
        </w:tabs>
        <w:ind w:left="3600" w:hanging="360"/>
      </w:pPr>
      <w:rPr>
        <w:rFonts w:ascii="Wingdings 2" w:hAnsi="Wingdings 2" w:hint="default"/>
      </w:rPr>
    </w:lvl>
    <w:lvl w:ilvl="5" w:tplc="DA965F56" w:tentative="1">
      <w:start w:val="1"/>
      <w:numFmt w:val="bullet"/>
      <w:lvlText w:val=""/>
      <w:lvlJc w:val="left"/>
      <w:pPr>
        <w:tabs>
          <w:tab w:val="num" w:pos="4320"/>
        </w:tabs>
        <w:ind w:left="4320" w:hanging="360"/>
      </w:pPr>
      <w:rPr>
        <w:rFonts w:ascii="Wingdings 2" w:hAnsi="Wingdings 2" w:hint="default"/>
      </w:rPr>
    </w:lvl>
    <w:lvl w:ilvl="6" w:tplc="F73C7358" w:tentative="1">
      <w:start w:val="1"/>
      <w:numFmt w:val="bullet"/>
      <w:lvlText w:val=""/>
      <w:lvlJc w:val="left"/>
      <w:pPr>
        <w:tabs>
          <w:tab w:val="num" w:pos="5040"/>
        </w:tabs>
        <w:ind w:left="5040" w:hanging="360"/>
      </w:pPr>
      <w:rPr>
        <w:rFonts w:ascii="Wingdings 2" w:hAnsi="Wingdings 2" w:hint="default"/>
      </w:rPr>
    </w:lvl>
    <w:lvl w:ilvl="7" w:tplc="98C41B56" w:tentative="1">
      <w:start w:val="1"/>
      <w:numFmt w:val="bullet"/>
      <w:lvlText w:val=""/>
      <w:lvlJc w:val="left"/>
      <w:pPr>
        <w:tabs>
          <w:tab w:val="num" w:pos="5760"/>
        </w:tabs>
        <w:ind w:left="5760" w:hanging="360"/>
      </w:pPr>
      <w:rPr>
        <w:rFonts w:ascii="Wingdings 2" w:hAnsi="Wingdings 2" w:hint="default"/>
      </w:rPr>
    </w:lvl>
    <w:lvl w:ilvl="8" w:tplc="0FA0D23E" w:tentative="1">
      <w:start w:val="1"/>
      <w:numFmt w:val="bullet"/>
      <w:lvlText w:val=""/>
      <w:lvlJc w:val="left"/>
      <w:pPr>
        <w:tabs>
          <w:tab w:val="num" w:pos="6480"/>
        </w:tabs>
        <w:ind w:left="6480" w:hanging="360"/>
      </w:pPr>
      <w:rPr>
        <w:rFonts w:ascii="Wingdings 2" w:hAnsi="Wingdings 2" w:hint="default"/>
      </w:rPr>
    </w:lvl>
  </w:abstractNum>
  <w:abstractNum w:abstractNumId="6">
    <w:nsid w:val="228F780B"/>
    <w:multiLevelType w:val="multilevel"/>
    <w:tmpl w:val="289083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434E5907"/>
    <w:multiLevelType w:val="hybridMultilevel"/>
    <w:tmpl w:val="5B52B9AE"/>
    <w:lvl w:ilvl="0" w:tplc="C520D55A">
      <w:start w:val="1"/>
      <w:numFmt w:val="bullet"/>
      <w:lvlText w:val=""/>
      <w:lvlJc w:val="left"/>
      <w:pPr>
        <w:tabs>
          <w:tab w:val="num" w:pos="720"/>
        </w:tabs>
        <w:ind w:left="720" w:hanging="360"/>
      </w:pPr>
      <w:rPr>
        <w:rFonts w:ascii="Wingdings 2" w:hAnsi="Wingdings 2" w:hint="default"/>
      </w:rPr>
    </w:lvl>
    <w:lvl w:ilvl="1" w:tplc="5C1AB384" w:tentative="1">
      <w:start w:val="1"/>
      <w:numFmt w:val="bullet"/>
      <w:lvlText w:val=""/>
      <w:lvlJc w:val="left"/>
      <w:pPr>
        <w:tabs>
          <w:tab w:val="num" w:pos="1440"/>
        </w:tabs>
        <w:ind w:left="1440" w:hanging="360"/>
      </w:pPr>
      <w:rPr>
        <w:rFonts w:ascii="Wingdings 2" w:hAnsi="Wingdings 2" w:hint="default"/>
      </w:rPr>
    </w:lvl>
    <w:lvl w:ilvl="2" w:tplc="7AF8E6A2">
      <w:start w:val="1"/>
      <w:numFmt w:val="bullet"/>
      <w:lvlText w:val=""/>
      <w:lvlJc w:val="left"/>
      <w:pPr>
        <w:tabs>
          <w:tab w:val="num" w:pos="2160"/>
        </w:tabs>
        <w:ind w:left="2160" w:hanging="360"/>
      </w:pPr>
      <w:rPr>
        <w:rFonts w:ascii="Wingdings 2" w:hAnsi="Wingdings 2" w:hint="default"/>
      </w:rPr>
    </w:lvl>
    <w:lvl w:ilvl="3" w:tplc="901E5A48" w:tentative="1">
      <w:start w:val="1"/>
      <w:numFmt w:val="bullet"/>
      <w:lvlText w:val=""/>
      <w:lvlJc w:val="left"/>
      <w:pPr>
        <w:tabs>
          <w:tab w:val="num" w:pos="2880"/>
        </w:tabs>
        <w:ind w:left="2880" w:hanging="360"/>
      </w:pPr>
      <w:rPr>
        <w:rFonts w:ascii="Wingdings 2" w:hAnsi="Wingdings 2" w:hint="default"/>
      </w:rPr>
    </w:lvl>
    <w:lvl w:ilvl="4" w:tplc="E0A00B58" w:tentative="1">
      <w:start w:val="1"/>
      <w:numFmt w:val="bullet"/>
      <w:lvlText w:val=""/>
      <w:lvlJc w:val="left"/>
      <w:pPr>
        <w:tabs>
          <w:tab w:val="num" w:pos="3600"/>
        </w:tabs>
        <w:ind w:left="3600" w:hanging="360"/>
      </w:pPr>
      <w:rPr>
        <w:rFonts w:ascii="Wingdings 2" w:hAnsi="Wingdings 2" w:hint="default"/>
      </w:rPr>
    </w:lvl>
    <w:lvl w:ilvl="5" w:tplc="99B2D548" w:tentative="1">
      <w:start w:val="1"/>
      <w:numFmt w:val="bullet"/>
      <w:lvlText w:val=""/>
      <w:lvlJc w:val="left"/>
      <w:pPr>
        <w:tabs>
          <w:tab w:val="num" w:pos="4320"/>
        </w:tabs>
        <w:ind w:left="4320" w:hanging="360"/>
      </w:pPr>
      <w:rPr>
        <w:rFonts w:ascii="Wingdings 2" w:hAnsi="Wingdings 2" w:hint="default"/>
      </w:rPr>
    </w:lvl>
    <w:lvl w:ilvl="6" w:tplc="D0D8AFB4" w:tentative="1">
      <w:start w:val="1"/>
      <w:numFmt w:val="bullet"/>
      <w:lvlText w:val=""/>
      <w:lvlJc w:val="left"/>
      <w:pPr>
        <w:tabs>
          <w:tab w:val="num" w:pos="5040"/>
        </w:tabs>
        <w:ind w:left="5040" w:hanging="360"/>
      </w:pPr>
      <w:rPr>
        <w:rFonts w:ascii="Wingdings 2" w:hAnsi="Wingdings 2" w:hint="default"/>
      </w:rPr>
    </w:lvl>
    <w:lvl w:ilvl="7" w:tplc="16421FF8" w:tentative="1">
      <w:start w:val="1"/>
      <w:numFmt w:val="bullet"/>
      <w:lvlText w:val=""/>
      <w:lvlJc w:val="left"/>
      <w:pPr>
        <w:tabs>
          <w:tab w:val="num" w:pos="5760"/>
        </w:tabs>
        <w:ind w:left="5760" w:hanging="360"/>
      </w:pPr>
      <w:rPr>
        <w:rFonts w:ascii="Wingdings 2" w:hAnsi="Wingdings 2" w:hint="default"/>
      </w:rPr>
    </w:lvl>
    <w:lvl w:ilvl="8" w:tplc="F4C61796" w:tentative="1">
      <w:start w:val="1"/>
      <w:numFmt w:val="bullet"/>
      <w:lvlText w:val=""/>
      <w:lvlJc w:val="left"/>
      <w:pPr>
        <w:tabs>
          <w:tab w:val="num" w:pos="6480"/>
        </w:tabs>
        <w:ind w:left="6480" w:hanging="360"/>
      </w:pPr>
      <w:rPr>
        <w:rFonts w:ascii="Wingdings 2" w:hAnsi="Wingdings 2" w:hint="default"/>
      </w:rPr>
    </w:lvl>
  </w:abstractNum>
  <w:abstractNum w:abstractNumId="8">
    <w:nsid w:val="4C855F7C"/>
    <w:multiLevelType w:val="multilevel"/>
    <w:tmpl w:val="DD1644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lowerLetter"/>
      <w:lvlText w:val="%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52930875"/>
    <w:multiLevelType w:val="hybridMultilevel"/>
    <w:tmpl w:val="68D2A582"/>
    <w:lvl w:ilvl="0" w:tplc="14DA6358">
      <w:start w:val="1"/>
      <w:numFmt w:val="bullet"/>
      <w:lvlText w:val=""/>
      <w:lvlJc w:val="left"/>
      <w:pPr>
        <w:tabs>
          <w:tab w:val="num" w:pos="720"/>
        </w:tabs>
        <w:ind w:left="720" w:hanging="360"/>
      </w:pPr>
      <w:rPr>
        <w:rFonts w:ascii="Wingdings 2" w:hAnsi="Wingdings 2" w:hint="default"/>
      </w:rPr>
    </w:lvl>
    <w:lvl w:ilvl="1" w:tplc="94D0990C">
      <w:start w:val="1"/>
      <w:numFmt w:val="bullet"/>
      <w:lvlText w:val=""/>
      <w:lvlJc w:val="left"/>
      <w:pPr>
        <w:tabs>
          <w:tab w:val="num" w:pos="1440"/>
        </w:tabs>
        <w:ind w:left="1440" w:hanging="360"/>
      </w:pPr>
      <w:rPr>
        <w:rFonts w:ascii="Wingdings 2" w:hAnsi="Wingdings 2" w:hint="default"/>
      </w:rPr>
    </w:lvl>
    <w:lvl w:ilvl="2" w:tplc="CA86F8AC" w:tentative="1">
      <w:start w:val="1"/>
      <w:numFmt w:val="bullet"/>
      <w:lvlText w:val=""/>
      <w:lvlJc w:val="left"/>
      <w:pPr>
        <w:tabs>
          <w:tab w:val="num" w:pos="2160"/>
        </w:tabs>
        <w:ind w:left="2160" w:hanging="360"/>
      </w:pPr>
      <w:rPr>
        <w:rFonts w:ascii="Wingdings 2" w:hAnsi="Wingdings 2" w:hint="default"/>
      </w:rPr>
    </w:lvl>
    <w:lvl w:ilvl="3" w:tplc="6EBEDFE6" w:tentative="1">
      <w:start w:val="1"/>
      <w:numFmt w:val="bullet"/>
      <w:lvlText w:val=""/>
      <w:lvlJc w:val="left"/>
      <w:pPr>
        <w:tabs>
          <w:tab w:val="num" w:pos="2880"/>
        </w:tabs>
        <w:ind w:left="2880" w:hanging="360"/>
      </w:pPr>
      <w:rPr>
        <w:rFonts w:ascii="Wingdings 2" w:hAnsi="Wingdings 2" w:hint="default"/>
      </w:rPr>
    </w:lvl>
    <w:lvl w:ilvl="4" w:tplc="1E62F0A6" w:tentative="1">
      <w:start w:val="1"/>
      <w:numFmt w:val="bullet"/>
      <w:lvlText w:val=""/>
      <w:lvlJc w:val="left"/>
      <w:pPr>
        <w:tabs>
          <w:tab w:val="num" w:pos="3600"/>
        </w:tabs>
        <w:ind w:left="3600" w:hanging="360"/>
      </w:pPr>
      <w:rPr>
        <w:rFonts w:ascii="Wingdings 2" w:hAnsi="Wingdings 2" w:hint="default"/>
      </w:rPr>
    </w:lvl>
    <w:lvl w:ilvl="5" w:tplc="D0B8E0B0" w:tentative="1">
      <w:start w:val="1"/>
      <w:numFmt w:val="bullet"/>
      <w:lvlText w:val=""/>
      <w:lvlJc w:val="left"/>
      <w:pPr>
        <w:tabs>
          <w:tab w:val="num" w:pos="4320"/>
        </w:tabs>
        <w:ind w:left="4320" w:hanging="360"/>
      </w:pPr>
      <w:rPr>
        <w:rFonts w:ascii="Wingdings 2" w:hAnsi="Wingdings 2" w:hint="default"/>
      </w:rPr>
    </w:lvl>
    <w:lvl w:ilvl="6" w:tplc="75ACA98C" w:tentative="1">
      <w:start w:val="1"/>
      <w:numFmt w:val="bullet"/>
      <w:lvlText w:val=""/>
      <w:lvlJc w:val="left"/>
      <w:pPr>
        <w:tabs>
          <w:tab w:val="num" w:pos="5040"/>
        </w:tabs>
        <w:ind w:left="5040" w:hanging="360"/>
      </w:pPr>
      <w:rPr>
        <w:rFonts w:ascii="Wingdings 2" w:hAnsi="Wingdings 2" w:hint="default"/>
      </w:rPr>
    </w:lvl>
    <w:lvl w:ilvl="7" w:tplc="C8E6925C" w:tentative="1">
      <w:start w:val="1"/>
      <w:numFmt w:val="bullet"/>
      <w:lvlText w:val=""/>
      <w:lvlJc w:val="left"/>
      <w:pPr>
        <w:tabs>
          <w:tab w:val="num" w:pos="5760"/>
        </w:tabs>
        <w:ind w:left="5760" w:hanging="360"/>
      </w:pPr>
      <w:rPr>
        <w:rFonts w:ascii="Wingdings 2" w:hAnsi="Wingdings 2" w:hint="default"/>
      </w:rPr>
    </w:lvl>
    <w:lvl w:ilvl="8" w:tplc="4D40E1A2" w:tentative="1">
      <w:start w:val="1"/>
      <w:numFmt w:val="bullet"/>
      <w:lvlText w:val=""/>
      <w:lvlJc w:val="left"/>
      <w:pPr>
        <w:tabs>
          <w:tab w:val="num" w:pos="6480"/>
        </w:tabs>
        <w:ind w:left="6480" w:hanging="360"/>
      </w:pPr>
      <w:rPr>
        <w:rFonts w:ascii="Wingdings 2" w:hAnsi="Wingdings 2" w:hint="default"/>
      </w:rPr>
    </w:lvl>
  </w:abstractNum>
  <w:abstractNum w:abstractNumId="10">
    <w:nsid w:val="685B4B2A"/>
    <w:multiLevelType w:val="hybridMultilevel"/>
    <w:tmpl w:val="991C6CA6"/>
    <w:lvl w:ilvl="0" w:tplc="BE60E39E">
      <w:start w:val="1"/>
      <w:numFmt w:val="bullet"/>
      <w:lvlText w:val=""/>
      <w:lvlJc w:val="left"/>
      <w:pPr>
        <w:tabs>
          <w:tab w:val="num" w:pos="720"/>
        </w:tabs>
        <w:ind w:left="720" w:hanging="360"/>
      </w:pPr>
      <w:rPr>
        <w:rFonts w:ascii="Wingdings 2" w:hAnsi="Wingdings 2" w:hint="default"/>
      </w:rPr>
    </w:lvl>
    <w:lvl w:ilvl="1" w:tplc="A27E23A0" w:tentative="1">
      <w:start w:val="1"/>
      <w:numFmt w:val="bullet"/>
      <w:lvlText w:val=""/>
      <w:lvlJc w:val="left"/>
      <w:pPr>
        <w:tabs>
          <w:tab w:val="num" w:pos="1440"/>
        </w:tabs>
        <w:ind w:left="1440" w:hanging="360"/>
      </w:pPr>
      <w:rPr>
        <w:rFonts w:ascii="Wingdings 2" w:hAnsi="Wingdings 2" w:hint="default"/>
      </w:rPr>
    </w:lvl>
    <w:lvl w:ilvl="2" w:tplc="FFE830A2" w:tentative="1">
      <w:start w:val="1"/>
      <w:numFmt w:val="bullet"/>
      <w:lvlText w:val=""/>
      <w:lvlJc w:val="left"/>
      <w:pPr>
        <w:tabs>
          <w:tab w:val="num" w:pos="2160"/>
        </w:tabs>
        <w:ind w:left="2160" w:hanging="360"/>
      </w:pPr>
      <w:rPr>
        <w:rFonts w:ascii="Wingdings 2" w:hAnsi="Wingdings 2" w:hint="default"/>
      </w:rPr>
    </w:lvl>
    <w:lvl w:ilvl="3" w:tplc="13C85D18" w:tentative="1">
      <w:start w:val="1"/>
      <w:numFmt w:val="bullet"/>
      <w:lvlText w:val=""/>
      <w:lvlJc w:val="left"/>
      <w:pPr>
        <w:tabs>
          <w:tab w:val="num" w:pos="2880"/>
        </w:tabs>
        <w:ind w:left="2880" w:hanging="360"/>
      </w:pPr>
      <w:rPr>
        <w:rFonts w:ascii="Wingdings 2" w:hAnsi="Wingdings 2" w:hint="default"/>
      </w:rPr>
    </w:lvl>
    <w:lvl w:ilvl="4" w:tplc="E93C531C" w:tentative="1">
      <w:start w:val="1"/>
      <w:numFmt w:val="bullet"/>
      <w:lvlText w:val=""/>
      <w:lvlJc w:val="left"/>
      <w:pPr>
        <w:tabs>
          <w:tab w:val="num" w:pos="3600"/>
        </w:tabs>
        <w:ind w:left="3600" w:hanging="360"/>
      </w:pPr>
      <w:rPr>
        <w:rFonts w:ascii="Wingdings 2" w:hAnsi="Wingdings 2" w:hint="default"/>
      </w:rPr>
    </w:lvl>
    <w:lvl w:ilvl="5" w:tplc="F06CF9B2" w:tentative="1">
      <w:start w:val="1"/>
      <w:numFmt w:val="bullet"/>
      <w:lvlText w:val=""/>
      <w:lvlJc w:val="left"/>
      <w:pPr>
        <w:tabs>
          <w:tab w:val="num" w:pos="4320"/>
        </w:tabs>
        <w:ind w:left="4320" w:hanging="360"/>
      </w:pPr>
      <w:rPr>
        <w:rFonts w:ascii="Wingdings 2" w:hAnsi="Wingdings 2" w:hint="default"/>
      </w:rPr>
    </w:lvl>
    <w:lvl w:ilvl="6" w:tplc="AC6ACA2E" w:tentative="1">
      <w:start w:val="1"/>
      <w:numFmt w:val="bullet"/>
      <w:lvlText w:val=""/>
      <w:lvlJc w:val="left"/>
      <w:pPr>
        <w:tabs>
          <w:tab w:val="num" w:pos="5040"/>
        </w:tabs>
        <w:ind w:left="5040" w:hanging="360"/>
      </w:pPr>
      <w:rPr>
        <w:rFonts w:ascii="Wingdings 2" w:hAnsi="Wingdings 2" w:hint="default"/>
      </w:rPr>
    </w:lvl>
    <w:lvl w:ilvl="7" w:tplc="DC9AC0C0" w:tentative="1">
      <w:start w:val="1"/>
      <w:numFmt w:val="bullet"/>
      <w:lvlText w:val=""/>
      <w:lvlJc w:val="left"/>
      <w:pPr>
        <w:tabs>
          <w:tab w:val="num" w:pos="5760"/>
        </w:tabs>
        <w:ind w:left="5760" w:hanging="360"/>
      </w:pPr>
      <w:rPr>
        <w:rFonts w:ascii="Wingdings 2" w:hAnsi="Wingdings 2" w:hint="default"/>
      </w:rPr>
    </w:lvl>
    <w:lvl w:ilvl="8" w:tplc="17126940"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3"/>
  </w:num>
  <w:num w:numId="3">
    <w:abstractNumId w:val="1"/>
  </w:num>
  <w:num w:numId="4">
    <w:abstractNumId w:val="6"/>
  </w:num>
  <w:num w:numId="5">
    <w:abstractNumId w:val="8"/>
  </w:num>
  <w:num w:numId="6">
    <w:abstractNumId w:val="4"/>
  </w:num>
  <w:num w:numId="7">
    <w:abstractNumId w:val="7"/>
  </w:num>
  <w:num w:numId="8">
    <w:abstractNumId w:val="2"/>
  </w:num>
  <w:num w:numId="9">
    <w:abstractNumId w:val="9"/>
  </w:num>
  <w:num w:numId="10">
    <w:abstractNumId w:val="10"/>
  </w:num>
  <w:num w:numId="11">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2049">
      <v:textbox inset="5.85pt,.7pt,5.85pt,.7pt"/>
      <o:colormru v:ext="edit" colors="#ff7f00"/>
    </o:shapedefaults>
  </w:hdrShapeDefaults>
  <w:footnotePr>
    <w:numRestart w:val="eachPage"/>
    <w:footnote w:id="-1"/>
    <w:footnote w:id="0"/>
  </w:footnotePr>
  <w:endnotePr>
    <w:endnote w:id="-1"/>
    <w:endnote w:id="0"/>
    <w:endnote w:id="1"/>
  </w:endnotePr>
  <w:compat>
    <w:useFELayout/>
    <w:compatSetting w:name="compatibilityMode" w:uri="http://schemas.microsoft.com/office/word" w:val="12"/>
  </w:compat>
  <w:rsids>
    <w:rsidRoot w:val="002A5F2C"/>
    <w:rsid w:val="00010285"/>
    <w:rsid w:val="000121BE"/>
    <w:rsid w:val="000235C6"/>
    <w:rsid w:val="000252B3"/>
    <w:rsid w:val="00026A73"/>
    <w:rsid w:val="00026EE9"/>
    <w:rsid w:val="0003261D"/>
    <w:rsid w:val="000330D5"/>
    <w:rsid w:val="00035DA7"/>
    <w:rsid w:val="00036441"/>
    <w:rsid w:val="00042365"/>
    <w:rsid w:val="000613B9"/>
    <w:rsid w:val="0006505A"/>
    <w:rsid w:val="00067408"/>
    <w:rsid w:val="000703EA"/>
    <w:rsid w:val="000724AB"/>
    <w:rsid w:val="00077C4F"/>
    <w:rsid w:val="000813BC"/>
    <w:rsid w:val="000837E7"/>
    <w:rsid w:val="000838C7"/>
    <w:rsid w:val="00084445"/>
    <w:rsid w:val="0008528B"/>
    <w:rsid w:val="00097D52"/>
    <w:rsid w:val="000A54FE"/>
    <w:rsid w:val="000A69B8"/>
    <w:rsid w:val="000B1106"/>
    <w:rsid w:val="000B1473"/>
    <w:rsid w:val="000B528D"/>
    <w:rsid w:val="000B5518"/>
    <w:rsid w:val="000B5C8F"/>
    <w:rsid w:val="000C0459"/>
    <w:rsid w:val="000C2780"/>
    <w:rsid w:val="000C2B72"/>
    <w:rsid w:val="000D0E43"/>
    <w:rsid w:val="000D2D0E"/>
    <w:rsid w:val="000D6DE3"/>
    <w:rsid w:val="000E1FCE"/>
    <w:rsid w:val="000E3BDC"/>
    <w:rsid w:val="000F1371"/>
    <w:rsid w:val="000F34CF"/>
    <w:rsid w:val="000F3E1B"/>
    <w:rsid w:val="000F4439"/>
    <w:rsid w:val="001006E3"/>
    <w:rsid w:val="00101291"/>
    <w:rsid w:val="001101B1"/>
    <w:rsid w:val="00111F0F"/>
    <w:rsid w:val="00132A57"/>
    <w:rsid w:val="00140862"/>
    <w:rsid w:val="00140B86"/>
    <w:rsid w:val="00142E3D"/>
    <w:rsid w:val="001461A0"/>
    <w:rsid w:val="00150200"/>
    <w:rsid w:val="001512C5"/>
    <w:rsid w:val="00154CC6"/>
    <w:rsid w:val="001563C2"/>
    <w:rsid w:val="00156A42"/>
    <w:rsid w:val="00156E8F"/>
    <w:rsid w:val="00160B7A"/>
    <w:rsid w:val="00160BA9"/>
    <w:rsid w:val="00164270"/>
    <w:rsid w:val="001647AB"/>
    <w:rsid w:val="0016556C"/>
    <w:rsid w:val="00167772"/>
    <w:rsid w:val="00170A26"/>
    <w:rsid w:val="00170CFD"/>
    <w:rsid w:val="00172326"/>
    <w:rsid w:val="00174900"/>
    <w:rsid w:val="00174932"/>
    <w:rsid w:val="00183CB3"/>
    <w:rsid w:val="001843CC"/>
    <w:rsid w:val="001849DF"/>
    <w:rsid w:val="00185774"/>
    <w:rsid w:val="00193483"/>
    <w:rsid w:val="001A0FF8"/>
    <w:rsid w:val="001A1690"/>
    <w:rsid w:val="001A1DA2"/>
    <w:rsid w:val="001A5F43"/>
    <w:rsid w:val="001B67E5"/>
    <w:rsid w:val="001B7C00"/>
    <w:rsid w:val="001C1B7D"/>
    <w:rsid w:val="001C1CFE"/>
    <w:rsid w:val="001C2BDD"/>
    <w:rsid w:val="001C40AD"/>
    <w:rsid w:val="001C4B14"/>
    <w:rsid w:val="001D14CD"/>
    <w:rsid w:val="001D20E8"/>
    <w:rsid w:val="001D2944"/>
    <w:rsid w:val="001D40C0"/>
    <w:rsid w:val="001D4DDB"/>
    <w:rsid w:val="001D64B7"/>
    <w:rsid w:val="001D7743"/>
    <w:rsid w:val="001E0AC3"/>
    <w:rsid w:val="001E7F2C"/>
    <w:rsid w:val="001F21B1"/>
    <w:rsid w:val="001F2BBA"/>
    <w:rsid w:val="001F34D2"/>
    <w:rsid w:val="001F5D4A"/>
    <w:rsid w:val="00201837"/>
    <w:rsid w:val="00203B9F"/>
    <w:rsid w:val="002051C6"/>
    <w:rsid w:val="002221A6"/>
    <w:rsid w:val="002227A9"/>
    <w:rsid w:val="002257C9"/>
    <w:rsid w:val="002262D7"/>
    <w:rsid w:val="002279E9"/>
    <w:rsid w:val="002312F9"/>
    <w:rsid w:val="00235AE9"/>
    <w:rsid w:val="0024057D"/>
    <w:rsid w:val="0024312C"/>
    <w:rsid w:val="00253ED4"/>
    <w:rsid w:val="002568BD"/>
    <w:rsid w:val="002659EC"/>
    <w:rsid w:val="00266F2C"/>
    <w:rsid w:val="002720D4"/>
    <w:rsid w:val="00273F76"/>
    <w:rsid w:val="00280AAC"/>
    <w:rsid w:val="00292E7A"/>
    <w:rsid w:val="002935CD"/>
    <w:rsid w:val="00295CA7"/>
    <w:rsid w:val="002A59FF"/>
    <w:rsid w:val="002A5F2C"/>
    <w:rsid w:val="002B1E73"/>
    <w:rsid w:val="002B20BB"/>
    <w:rsid w:val="002B2822"/>
    <w:rsid w:val="002B4A7D"/>
    <w:rsid w:val="002B6140"/>
    <w:rsid w:val="002C0B14"/>
    <w:rsid w:val="002C1F59"/>
    <w:rsid w:val="002C494A"/>
    <w:rsid w:val="002C794E"/>
    <w:rsid w:val="002D20FD"/>
    <w:rsid w:val="002D41C5"/>
    <w:rsid w:val="002D4692"/>
    <w:rsid w:val="002D744B"/>
    <w:rsid w:val="002E07F4"/>
    <w:rsid w:val="002E0A95"/>
    <w:rsid w:val="002E3AB5"/>
    <w:rsid w:val="002F022C"/>
    <w:rsid w:val="003074E1"/>
    <w:rsid w:val="003148E2"/>
    <w:rsid w:val="003157C4"/>
    <w:rsid w:val="003206B7"/>
    <w:rsid w:val="00321A9F"/>
    <w:rsid w:val="0032351B"/>
    <w:rsid w:val="003239A1"/>
    <w:rsid w:val="00323F9F"/>
    <w:rsid w:val="00332A2A"/>
    <w:rsid w:val="00334763"/>
    <w:rsid w:val="00336CEB"/>
    <w:rsid w:val="00336F8A"/>
    <w:rsid w:val="00336F9F"/>
    <w:rsid w:val="003512C8"/>
    <w:rsid w:val="00351D00"/>
    <w:rsid w:val="003539A2"/>
    <w:rsid w:val="00357B37"/>
    <w:rsid w:val="00360EF5"/>
    <w:rsid w:val="00361809"/>
    <w:rsid w:val="00361FB0"/>
    <w:rsid w:val="00365DC8"/>
    <w:rsid w:val="00370847"/>
    <w:rsid w:val="00376D39"/>
    <w:rsid w:val="00377D83"/>
    <w:rsid w:val="00385CA0"/>
    <w:rsid w:val="0039067A"/>
    <w:rsid w:val="00390C87"/>
    <w:rsid w:val="00393818"/>
    <w:rsid w:val="00395498"/>
    <w:rsid w:val="003A1CD4"/>
    <w:rsid w:val="003A7A33"/>
    <w:rsid w:val="003B0C37"/>
    <w:rsid w:val="003B1193"/>
    <w:rsid w:val="003B2FAA"/>
    <w:rsid w:val="003B4A79"/>
    <w:rsid w:val="003B70FF"/>
    <w:rsid w:val="003C09B6"/>
    <w:rsid w:val="003C59B5"/>
    <w:rsid w:val="003C6642"/>
    <w:rsid w:val="003D7B04"/>
    <w:rsid w:val="003E57F5"/>
    <w:rsid w:val="003E6738"/>
    <w:rsid w:val="003F131A"/>
    <w:rsid w:val="003F14B4"/>
    <w:rsid w:val="003F1787"/>
    <w:rsid w:val="003F4A41"/>
    <w:rsid w:val="003F5464"/>
    <w:rsid w:val="00405A88"/>
    <w:rsid w:val="00410C83"/>
    <w:rsid w:val="004111D4"/>
    <w:rsid w:val="004115A5"/>
    <w:rsid w:val="00411934"/>
    <w:rsid w:val="00411A89"/>
    <w:rsid w:val="00413E0A"/>
    <w:rsid w:val="00416555"/>
    <w:rsid w:val="00416BA8"/>
    <w:rsid w:val="004173FA"/>
    <w:rsid w:val="00422D43"/>
    <w:rsid w:val="004306BD"/>
    <w:rsid w:val="00432B2D"/>
    <w:rsid w:val="00432CDE"/>
    <w:rsid w:val="00433556"/>
    <w:rsid w:val="00437C53"/>
    <w:rsid w:val="00442D74"/>
    <w:rsid w:val="004459EE"/>
    <w:rsid w:val="004460E8"/>
    <w:rsid w:val="00450BF9"/>
    <w:rsid w:val="0045488C"/>
    <w:rsid w:val="0045499D"/>
    <w:rsid w:val="00460E19"/>
    <w:rsid w:val="00461EDD"/>
    <w:rsid w:val="00462558"/>
    <w:rsid w:val="00466922"/>
    <w:rsid w:val="00471809"/>
    <w:rsid w:val="00471EBB"/>
    <w:rsid w:val="004722E7"/>
    <w:rsid w:val="00474046"/>
    <w:rsid w:val="0047462B"/>
    <w:rsid w:val="0047518B"/>
    <w:rsid w:val="00477BAB"/>
    <w:rsid w:val="00477E8F"/>
    <w:rsid w:val="004818E7"/>
    <w:rsid w:val="00482BF2"/>
    <w:rsid w:val="00483C9E"/>
    <w:rsid w:val="0049019A"/>
    <w:rsid w:val="00492CB5"/>
    <w:rsid w:val="00493DF7"/>
    <w:rsid w:val="0049464F"/>
    <w:rsid w:val="00494E4E"/>
    <w:rsid w:val="00495BAF"/>
    <w:rsid w:val="00496967"/>
    <w:rsid w:val="004A2EBD"/>
    <w:rsid w:val="004A502E"/>
    <w:rsid w:val="004A7E4D"/>
    <w:rsid w:val="004A7FA0"/>
    <w:rsid w:val="004B2B59"/>
    <w:rsid w:val="004B45D0"/>
    <w:rsid w:val="004B48C6"/>
    <w:rsid w:val="004C0F2F"/>
    <w:rsid w:val="004C40A8"/>
    <w:rsid w:val="004C64B5"/>
    <w:rsid w:val="004F7F28"/>
    <w:rsid w:val="005067F0"/>
    <w:rsid w:val="005234FA"/>
    <w:rsid w:val="00527EF6"/>
    <w:rsid w:val="00530098"/>
    <w:rsid w:val="005369B2"/>
    <w:rsid w:val="005403E5"/>
    <w:rsid w:val="00543867"/>
    <w:rsid w:val="005458F7"/>
    <w:rsid w:val="0054625F"/>
    <w:rsid w:val="005607EC"/>
    <w:rsid w:val="005645A8"/>
    <w:rsid w:val="005645E4"/>
    <w:rsid w:val="00570ADD"/>
    <w:rsid w:val="005808C0"/>
    <w:rsid w:val="00583FAE"/>
    <w:rsid w:val="00590BB0"/>
    <w:rsid w:val="005934B3"/>
    <w:rsid w:val="005A3584"/>
    <w:rsid w:val="005A623D"/>
    <w:rsid w:val="005B04DA"/>
    <w:rsid w:val="005B6770"/>
    <w:rsid w:val="005C39CB"/>
    <w:rsid w:val="005C6BD0"/>
    <w:rsid w:val="005D0316"/>
    <w:rsid w:val="005D3948"/>
    <w:rsid w:val="005D5F99"/>
    <w:rsid w:val="005E0829"/>
    <w:rsid w:val="005E0B2E"/>
    <w:rsid w:val="005E26FC"/>
    <w:rsid w:val="005E54E7"/>
    <w:rsid w:val="005E6B9F"/>
    <w:rsid w:val="005E7215"/>
    <w:rsid w:val="005F5DA6"/>
    <w:rsid w:val="00603EE1"/>
    <w:rsid w:val="0060502F"/>
    <w:rsid w:val="00605439"/>
    <w:rsid w:val="00605E1A"/>
    <w:rsid w:val="00610EB1"/>
    <w:rsid w:val="00625990"/>
    <w:rsid w:val="00625C97"/>
    <w:rsid w:val="006343FE"/>
    <w:rsid w:val="00634AF1"/>
    <w:rsid w:val="00635973"/>
    <w:rsid w:val="0063693C"/>
    <w:rsid w:val="00640691"/>
    <w:rsid w:val="0064147B"/>
    <w:rsid w:val="0064462A"/>
    <w:rsid w:val="00650352"/>
    <w:rsid w:val="00650385"/>
    <w:rsid w:val="00654D1D"/>
    <w:rsid w:val="006740B3"/>
    <w:rsid w:val="006744A4"/>
    <w:rsid w:val="0068257B"/>
    <w:rsid w:val="0068424F"/>
    <w:rsid w:val="00685E11"/>
    <w:rsid w:val="00687096"/>
    <w:rsid w:val="006878CE"/>
    <w:rsid w:val="0069028D"/>
    <w:rsid w:val="00690497"/>
    <w:rsid w:val="00695C71"/>
    <w:rsid w:val="006A30BC"/>
    <w:rsid w:val="006A513C"/>
    <w:rsid w:val="006B2788"/>
    <w:rsid w:val="006B4201"/>
    <w:rsid w:val="006C0B11"/>
    <w:rsid w:val="006C0F0C"/>
    <w:rsid w:val="006D1D12"/>
    <w:rsid w:val="006D7AB0"/>
    <w:rsid w:val="006E0276"/>
    <w:rsid w:val="006E3F7C"/>
    <w:rsid w:val="006E6CEB"/>
    <w:rsid w:val="006F1126"/>
    <w:rsid w:val="006F2B3D"/>
    <w:rsid w:val="00702015"/>
    <w:rsid w:val="007024FB"/>
    <w:rsid w:val="0070649D"/>
    <w:rsid w:val="00706518"/>
    <w:rsid w:val="00716812"/>
    <w:rsid w:val="00723283"/>
    <w:rsid w:val="00724169"/>
    <w:rsid w:val="00727710"/>
    <w:rsid w:val="0073770D"/>
    <w:rsid w:val="00743C8E"/>
    <w:rsid w:val="00745887"/>
    <w:rsid w:val="00747983"/>
    <w:rsid w:val="00750412"/>
    <w:rsid w:val="00752C2D"/>
    <w:rsid w:val="0076131B"/>
    <w:rsid w:val="007652AE"/>
    <w:rsid w:val="00766ACF"/>
    <w:rsid w:val="0076733D"/>
    <w:rsid w:val="00773737"/>
    <w:rsid w:val="00775B15"/>
    <w:rsid w:val="00777428"/>
    <w:rsid w:val="0078250B"/>
    <w:rsid w:val="007940B0"/>
    <w:rsid w:val="007A0129"/>
    <w:rsid w:val="007A228F"/>
    <w:rsid w:val="007A490F"/>
    <w:rsid w:val="007A5727"/>
    <w:rsid w:val="007B164E"/>
    <w:rsid w:val="007B28E8"/>
    <w:rsid w:val="007C456C"/>
    <w:rsid w:val="007C7B8B"/>
    <w:rsid w:val="007E1977"/>
    <w:rsid w:val="007E210D"/>
    <w:rsid w:val="007E2D7F"/>
    <w:rsid w:val="007E7B5B"/>
    <w:rsid w:val="007F20AE"/>
    <w:rsid w:val="007F227B"/>
    <w:rsid w:val="007F32E3"/>
    <w:rsid w:val="007F6C2C"/>
    <w:rsid w:val="007F74DC"/>
    <w:rsid w:val="00801C47"/>
    <w:rsid w:val="00802BE2"/>
    <w:rsid w:val="008045A0"/>
    <w:rsid w:val="00806522"/>
    <w:rsid w:val="008105F0"/>
    <w:rsid w:val="00812ED9"/>
    <w:rsid w:val="00815A5A"/>
    <w:rsid w:val="00816051"/>
    <w:rsid w:val="008239F7"/>
    <w:rsid w:val="008258B4"/>
    <w:rsid w:val="00827D9D"/>
    <w:rsid w:val="00831BEE"/>
    <w:rsid w:val="008341D3"/>
    <w:rsid w:val="00834B5C"/>
    <w:rsid w:val="00836884"/>
    <w:rsid w:val="00837409"/>
    <w:rsid w:val="00841C42"/>
    <w:rsid w:val="00843174"/>
    <w:rsid w:val="00846ABA"/>
    <w:rsid w:val="008476DA"/>
    <w:rsid w:val="0084775D"/>
    <w:rsid w:val="008505A6"/>
    <w:rsid w:val="00856EE8"/>
    <w:rsid w:val="008602BD"/>
    <w:rsid w:val="0086625A"/>
    <w:rsid w:val="00867F43"/>
    <w:rsid w:val="008764CE"/>
    <w:rsid w:val="0087758D"/>
    <w:rsid w:val="00881C23"/>
    <w:rsid w:val="00882FBD"/>
    <w:rsid w:val="00883C93"/>
    <w:rsid w:val="00886D33"/>
    <w:rsid w:val="008916FC"/>
    <w:rsid w:val="0089181A"/>
    <w:rsid w:val="008927C9"/>
    <w:rsid w:val="0089538B"/>
    <w:rsid w:val="00896AA3"/>
    <w:rsid w:val="00897AA4"/>
    <w:rsid w:val="008A07A5"/>
    <w:rsid w:val="008A4E6E"/>
    <w:rsid w:val="008B1351"/>
    <w:rsid w:val="008B30E1"/>
    <w:rsid w:val="008B7A21"/>
    <w:rsid w:val="008C4466"/>
    <w:rsid w:val="008C59EA"/>
    <w:rsid w:val="008C62DC"/>
    <w:rsid w:val="008D1D74"/>
    <w:rsid w:val="008D364B"/>
    <w:rsid w:val="008D3B1D"/>
    <w:rsid w:val="008D6672"/>
    <w:rsid w:val="008E1A5B"/>
    <w:rsid w:val="008F490F"/>
    <w:rsid w:val="008F6676"/>
    <w:rsid w:val="008F782E"/>
    <w:rsid w:val="00902B18"/>
    <w:rsid w:val="009044FF"/>
    <w:rsid w:val="009121FF"/>
    <w:rsid w:val="00912680"/>
    <w:rsid w:val="009138DB"/>
    <w:rsid w:val="00917F60"/>
    <w:rsid w:val="00920F8D"/>
    <w:rsid w:val="009258C0"/>
    <w:rsid w:val="00925CBB"/>
    <w:rsid w:val="00930BFD"/>
    <w:rsid w:val="00930F9A"/>
    <w:rsid w:val="00931AD1"/>
    <w:rsid w:val="00932F9F"/>
    <w:rsid w:val="0093346C"/>
    <w:rsid w:val="00945A82"/>
    <w:rsid w:val="0095305E"/>
    <w:rsid w:val="0095577F"/>
    <w:rsid w:val="0095644F"/>
    <w:rsid w:val="00962768"/>
    <w:rsid w:val="009647B3"/>
    <w:rsid w:val="0096577A"/>
    <w:rsid w:val="00971D84"/>
    <w:rsid w:val="00972506"/>
    <w:rsid w:val="00973073"/>
    <w:rsid w:val="00973E48"/>
    <w:rsid w:val="009754E3"/>
    <w:rsid w:val="00977EC0"/>
    <w:rsid w:val="00981050"/>
    <w:rsid w:val="00992D7E"/>
    <w:rsid w:val="00995BD8"/>
    <w:rsid w:val="009B5EEA"/>
    <w:rsid w:val="009C737E"/>
    <w:rsid w:val="009C7A0D"/>
    <w:rsid w:val="009D1781"/>
    <w:rsid w:val="009D1C56"/>
    <w:rsid w:val="009D276D"/>
    <w:rsid w:val="009D6183"/>
    <w:rsid w:val="009D67B0"/>
    <w:rsid w:val="009E354E"/>
    <w:rsid w:val="009F03A6"/>
    <w:rsid w:val="009F5BDD"/>
    <w:rsid w:val="009F6F2F"/>
    <w:rsid w:val="009F74AC"/>
    <w:rsid w:val="009F77B2"/>
    <w:rsid w:val="00A0190F"/>
    <w:rsid w:val="00A01C99"/>
    <w:rsid w:val="00A03314"/>
    <w:rsid w:val="00A039A3"/>
    <w:rsid w:val="00A04673"/>
    <w:rsid w:val="00A0488C"/>
    <w:rsid w:val="00A121CE"/>
    <w:rsid w:val="00A17398"/>
    <w:rsid w:val="00A17DE0"/>
    <w:rsid w:val="00A20611"/>
    <w:rsid w:val="00A245A6"/>
    <w:rsid w:val="00A27192"/>
    <w:rsid w:val="00A27BD9"/>
    <w:rsid w:val="00A30759"/>
    <w:rsid w:val="00A34444"/>
    <w:rsid w:val="00A40A47"/>
    <w:rsid w:val="00A425ED"/>
    <w:rsid w:val="00A43C9A"/>
    <w:rsid w:val="00A4690B"/>
    <w:rsid w:val="00A47C17"/>
    <w:rsid w:val="00A51D1A"/>
    <w:rsid w:val="00A52220"/>
    <w:rsid w:val="00A57B1A"/>
    <w:rsid w:val="00A605F8"/>
    <w:rsid w:val="00A622ED"/>
    <w:rsid w:val="00A6472C"/>
    <w:rsid w:val="00A74C30"/>
    <w:rsid w:val="00A811CD"/>
    <w:rsid w:val="00A82820"/>
    <w:rsid w:val="00A8631A"/>
    <w:rsid w:val="00A9381E"/>
    <w:rsid w:val="00A946F1"/>
    <w:rsid w:val="00A970EB"/>
    <w:rsid w:val="00AA116B"/>
    <w:rsid w:val="00AA5799"/>
    <w:rsid w:val="00AA5AA9"/>
    <w:rsid w:val="00AA6E63"/>
    <w:rsid w:val="00AB060C"/>
    <w:rsid w:val="00AB24BA"/>
    <w:rsid w:val="00AB2E1B"/>
    <w:rsid w:val="00AB4087"/>
    <w:rsid w:val="00AC528C"/>
    <w:rsid w:val="00AC5DF9"/>
    <w:rsid w:val="00AC7303"/>
    <w:rsid w:val="00AD3E89"/>
    <w:rsid w:val="00AD5F88"/>
    <w:rsid w:val="00AD72B1"/>
    <w:rsid w:val="00AD78EA"/>
    <w:rsid w:val="00AE041C"/>
    <w:rsid w:val="00AE11B5"/>
    <w:rsid w:val="00AE1465"/>
    <w:rsid w:val="00AE25C9"/>
    <w:rsid w:val="00AE5E43"/>
    <w:rsid w:val="00AE6A6B"/>
    <w:rsid w:val="00AE7D13"/>
    <w:rsid w:val="00AE7D56"/>
    <w:rsid w:val="00AF013B"/>
    <w:rsid w:val="00AF0A88"/>
    <w:rsid w:val="00AF1470"/>
    <w:rsid w:val="00AF5BCD"/>
    <w:rsid w:val="00AF5CDB"/>
    <w:rsid w:val="00B072E1"/>
    <w:rsid w:val="00B147B8"/>
    <w:rsid w:val="00B152CC"/>
    <w:rsid w:val="00B2796D"/>
    <w:rsid w:val="00B3354B"/>
    <w:rsid w:val="00B34FF0"/>
    <w:rsid w:val="00B401AA"/>
    <w:rsid w:val="00B411C2"/>
    <w:rsid w:val="00B516C9"/>
    <w:rsid w:val="00B55158"/>
    <w:rsid w:val="00B56595"/>
    <w:rsid w:val="00B63B38"/>
    <w:rsid w:val="00B6716F"/>
    <w:rsid w:val="00B671D4"/>
    <w:rsid w:val="00B7183C"/>
    <w:rsid w:val="00B7283C"/>
    <w:rsid w:val="00B77E13"/>
    <w:rsid w:val="00B82655"/>
    <w:rsid w:val="00B82D13"/>
    <w:rsid w:val="00B83245"/>
    <w:rsid w:val="00B91D3A"/>
    <w:rsid w:val="00B92D0A"/>
    <w:rsid w:val="00B93975"/>
    <w:rsid w:val="00BC0137"/>
    <w:rsid w:val="00BC2790"/>
    <w:rsid w:val="00BD63B7"/>
    <w:rsid w:val="00BE6245"/>
    <w:rsid w:val="00BF0EC1"/>
    <w:rsid w:val="00BF1E7A"/>
    <w:rsid w:val="00BF513F"/>
    <w:rsid w:val="00BF6100"/>
    <w:rsid w:val="00C0296D"/>
    <w:rsid w:val="00C02AE5"/>
    <w:rsid w:val="00C03D8E"/>
    <w:rsid w:val="00C043DF"/>
    <w:rsid w:val="00C06753"/>
    <w:rsid w:val="00C0720B"/>
    <w:rsid w:val="00C14154"/>
    <w:rsid w:val="00C16993"/>
    <w:rsid w:val="00C243CA"/>
    <w:rsid w:val="00C33BB2"/>
    <w:rsid w:val="00C35A4A"/>
    <w:rsid w:val="00C41B4B"/>
    <w:rsid w:val="00C44896"/>
    <w:rsid w:val="00C517E2"/>
    <w:rsid w:val="00C55ABC"/>
    <w:rsid w:val="00C6305E"/>
    <w:rsid w:val="00C64BF0"/>
    <w:rsid w:val="00C707B0"/>
    <w:rsid w:val="00C7184F"/>
    <w:rsid w:val="00C729FB"/>
    <w:rsid w:val="00C73386"/>
    <w:rsid w:val="00C742EB"/>
    <w:rsid w:val="00C807AC"/>
    <w:rsid w:val="00C84A0B"/>
    <w:rsid w:val="00C860DB"/>
    <w:rsid w:val="00C868DB"/>
    <w:rsid w:val="00C8694F"/>
    <w:rsid w:val="00C92A51"/>
    <w:rsid w:val="00C92AAE"/>
    <w:rsid w:val="00C92D39"/>
    <w:rsid w:val="00C936A2"/>
    <w:rsid w:val="00C938BA"/>
    <w:rsid w:val="00C96D6A"/>
    <w:rsid w:val="00CA0C19"/>
    <w:rsid w:val="00CA666D"/>
    <w:rsid w:val="00CB2FF4"/>
    <w:rsid w:val="00CB364B"/>
    <w:rsid w:val="00CB726A"/>
    <w:rsid w:val="00CC4DB3"/>
    <w:rsid w:val="00CD4465"/>
    <w:rsid w:val="00CD574B"/>
    <w:rsid w:val="00CD703A"/>
    <w:rsid w:val="00CE019E"/>
    <w:rsid w:val="00CE1EEE"/>
    <w:rsid w:val="00CE3D2E"/>
    <w:rsid w:val="00CE6C9B"/>
    <w:rsid w:val="00D00050"/>
    <w:rsid w:val="00D05AE9"/>
    <w:rsid w:val="00D06EDB"/>
    <w:rsid w:val="00D10965"/>
    <w:rsid w:val="00D11E7B"/>
    <w:rsid w:val="00D1658B"/>
    <w:rsid w:val="00D1659E"/>
    <w:rsid w:val="00D165D5"/>
    <w:rsid w:val="00D2400B"/>
    <w:rsid w:val="00D307CD"/>
    <w:rsid w:val="00D32C06"/>
    <w:rsid w:val="00D33A67"/>
    <w:rsid w:val="00D36DC6"/>
    <w:rsid w:val="00D40943"/>
    <w:rsid w:val="00D46BD3"/>
    <w:rsid w:val="00D46FD0"/>
    <w:rsid w:val="00D56D3F"/>
    <w:rsid w:val="00D61337"/>
    <w:rsid w:val="00D63973"/>
    <w:rsid w:val="00D639E6"/>
    <w:rsid w:val="00D67D97"/>
    <w:rsid w:val="00D766B6"/>
    <w:rsid w:val="00D76CCB"/>
    <w:rsid w:val="00D76E7B"/>
    <w:rsid w:val="00D77A56"/>
    <w:rsid w:val="00D81F4C"/>
    <w:rsid w:val="00D833EB"/>
    <w:rsid w:val="00D84CCB"/>
    <w:rsid w:val="00D8788C"/>
    <w:rsid w:val="00D94E24"/>
    <w:rsid w:val="00D951D6"/>
    <w:rsid w:val="00DA161D"/>
    <w:rsid w:val="00DA3389"/>
    <w:rsid w:val="00DA60C0"/>
    <w:rsid w:val="00DA7073"/>
    <w:rsid w:val="00DB6CE8"/>
    <w:rsid w:val="00DB775A"/>
    <w:rsid w:val="00DC3146"/>
    <w:rsid w:val="00DC333E"/>
    <w:rsid w:val="00DC4878"/>
    <w:rsid w:val="00DC6667"/>
    <w:rsid w:val="00DD24F6"/>
    <w:rsid w:val="00DD2516"/>
    <w:rsid w:val="00DD54D9"/>
    <w:rsid w:val="00DD56C6"/>
    <w:rsid w:val="00DD591A"/>
    <w:rsid w:val="00DD7514"/>
    <w:rsid w:val="00DE7F86"/>
    <w:rsid w:val="00DF3960"/>
    <w:rsid w:val="00DF3C39"/>
    <w:rsid w:val="00DF5CE1"/>
    <w:rsid w:val="00DF738B"/>
    <w:rsid w:val="00E03843"/>
    <w:rsid w:val="00E03EAD"/>
    <w:rsid w:val="00E06C2D"/>
    <w:rsid w:val="00E07A77"/>
    <w:rsid w:val="00E106F3"/>
    <w:rsid w:val="00E11605"/>
    <w:rsid w:val="00E139D2"/>
    <w:rsid w:val="00E17D77"/>
    <w:rsid w:val="00E323E5"/>
    <w:rsid w:val="00E32C21"/>
    <w:rsid w:val="00E42BA2"/>
    <w:rsid w:val="00E46FE9"/>
    <w:rsid w:val="00E523FE"/>
    <w:rsid w:val="00E54445"/>
    <w:rsid w:val="00E572B4"/>
    <w:rsid w:val="00E62EDE"/>
    <w:rsid w:val="00E6328D"/>
    <w:rsid w:val="00E642C1"/>
    <w:rsid w:val="00E67127"/>
    <w:rsid w:val="00E71C01"/>
    <w:rsid w:val="00E73DB5"/>
    <w:rsid w:val="00E8390F"/>
    <w:rsid w:val="00E84A67"/>
    <w:rsid w:val="00EA188E"/>
    <w:rsid w:val="00EA2C54"/>
    <w:rsid w:val="00EA3A54"/>
    <w:rsid w:val="00EB1BCF"/>
    <w:rsid w:val="00EB62A5"/>
    <w:rsid w:val="00EB7B39"/>
    <w:rsid w:val="00EC6E97"/>
    <w:rsid w:val="00ED3743"/>
    <w:rsid w:val="00ED59DB"/>
    <w:rsid w:val="00ED645C"/>
    <w:rsid w:val="00EE155D"/>
    <w:rsid w:val="00EE3BD9"/>
    <w:rsid w:val="00EE57D0"/>
    <w:rsid w:val="00EF00E1"/>
    <w:rsid w:val="00EF3140"/>
    <w:rsid w:val="00EF39B6"/>
    <w:rsid w:val="00EF526E"/>
    <w:rsid w:val="00EF66A9"/>
    <w:rsid w:val="00EF7F55"/>
    <w:rsid w:val="00F010A7"/>
    <w:rsid w:val="00F0127D"/>
    <w:rsid w:val="00F0246F"/>
    <w:rsid w:val="00F04E93"/>
    <w:rsid w:val="00F10AA0"/>
    <w:rsid w:val="00F16CD0"/>
    <w:rsid w:val="00F208E4"/>
    <w:rsid w:val="00F234E3"/>
    <w:rsid w:val="00F2671D"/>
    <w:rsid w:val="00F32E87"/>
    <w:rsid w:val="00F50407"/>
    <w:rsid w:val="00F57297"/>
    <w:rsid w:val="00F57A95"/>
    <w:rsid w:val="00F607EC"/>
    <w:rsid w:val="00F63CE7"/>
    <w:rsid w:val="00F700A6"/>
    <w:rsid w:val="00F71768"/>
    <w:rsid w:val="00F74D24"/>
    <w:rsid w:val="00F75182"/>
    <w:rsid w:val="00F75828"/>
    <w:rsid w:val="00F767CC"/>
    <w:rsid w:val="00F808EC"/>
    <w:rsid w:val="00F824C4"/>
    <w:rsid w:val="00F84011"/>
    <w:rsid w:val="00F848FB"/>
    <w:rsid w:val="00F8494A"/>
    <w:rsid w:val="00F87D87"/>
    <w:rsid w:val="00F90241"/>
    <w:rsid w:val="00FA3B15"/>
    <w:rsid w:val="00FA44D8"/>
    <w:rsid w:val="00FB1243"/>
    <w:rsid w:val="00FC6016"/>
    <w:rsid w:val="00FC6438"/>
    <w:rsid w:val="00FD24FC"/>
    <w:rsid w:val="00FD55B5"/>
    <w:rsid w:val="00FD621C"/>
    <w:rsid w:val="00FD7136"/>
    <w:rsid w:val="00FD76D7"/>
    <w:rsid w:val="00FE0E3C"/>
    <w:rsid w:val="00FE48B1"/>
    <w:rsid w:val="00FE6924"/>
    <w:rsid w:val="00FF289D"/>
    <w:rsid w:val="00FF5E43"/>
    <w:rsid w:val="00FF7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7f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61A0"/>
    <w:pPr>
      <w:widowControl w:val="0"/>
      <w:overflowPunct w:val="0"/>
      <w:autoSpaceDE w:val="0"/>
      <w:autoSpaceDN w:val="0"/>
      <w:adjustRightInd w:val="0"/>
      <w:textAlignment w:val="baseline"/>
    </w:pPr>
    <w:rPr>
      <w:sz w:val="22"/>
      <w:lang w:val="en-GB"/>
    </w:rPr>
  </w:style>
  <w:style w:type="paragraph" w:styleId="Heading1">
    <w:name w:val="heading 1"/>
    <w:basedOn w:val="Normal"/>
    <w:next w:val="Normal"/>
    <w:qFormat/>
    <w:rsid w:val="001461A0"/>
    <w:pPr>
      <w:outlineLvl w:val="0"/>
    </w:pPr>
    <w:rPr>
      <w:sz w:val="24"/>
    </w:rPr>
  </w:style>
  <w:style w:type="paragraph" w:styleId="Heading2">
    <w:name w:val="heading 2"/>
    <w:basedOn w:val="Normal"/>
    <w:next w:val="Normal"/>
    <w:qFormat/>
    <w:rsid w:val="001461A0"/>
    <w:pPr>
      <w:outlineLvl w:val="1"/>
    </w:pPr>
    <w:rPr>
      <w:sz w:val="24"/>
    </w:rPr>
  </w:style>
  <w:style w:type="paragraph" w:styleId="Heading3">
    <w:name w:val="heading 3"/>
    <w:basedOn w:val="Normal"/>
    <w:next w:val="Normal"/>
    <w:qFormat/>
    <w:rsid w:val="001461A0"/>
    <w:pPr>
      <w:outlineLvl w:val="2"/>
    </w:pPr>
    <w:rPr>
      <w:sz w:val="24"/>
    </w:rPr>
  </w:style>
  <w:style w:type="paragraph" w:styleId="Heading4">
    <w:name w:val="heading 4"/>
    <w:basedOn w:val="Normal"/>
    <w:next w:val="Normal"/>
    <w:qFormat/>
    <w:rsid w:val="001461A0"/>
    <w:pPr>
      <w:outlineLvl w:val="3"/>
    </w:pPr>
    <w:rPr>
      <w:sz w:val="24"/>
    </w:rPr>
  </w:style>
  <w:style w:type="paragraph" w:styleId="Heading5">
    <w:name w:val="heading 5"/>
    <w:basedOn w:val="Normal"/>
    <w:next w:val="Normal"/>
    <w:qFormat/>
    <w:rsid w:val="001461A0"/>
    <w:pPr>
      <w:outlineLvl w:val="4"/>
    </w:pPr>
    <w:rPr>
      <w:sz w:val="24"/>
    </w:rPr>
  </w:style>
  <w:style w:type="paragraph" w:styleId="Heading6">
    <w:name w:val="heading 6"/>
    <w:basedOn w:val="Normal"/>
    <w:next w:val="Normal"/>
    <w:qFormat/>
    <w:rsid w:val="001461A0"/>
    <w:pPr>
      <w:outlineLvl w:val="5"/>
    </w:pPr>
    <w:rPr>
      <w:sz w:val="24"/>
    </w:rPr>
  </w:style>
  <w:style w:type="paragraph" w:styleId="Heading7">
    <w:name w:val="heading 7"/>
    <w:basedOn w:val="Normal"/>
    <w:next w:val="Normal"/>
    <w:qFormat/>
    <w:rsid w:val="001461A0"/>
    <w:pPr>
      <w:outlineLvl w:val="6"/>
    </w:pPr>
    <w:rPr>
      <w:sz w:val="24"/>
    </w:rPr>
  </w:style>
  <w:style w:type="paragraph" w:styleId="Heading8">
    <w:name w:val="heading 8"/>
    <w:basedOn w:val="Normal"/>
    <w:next w:val="Normal"/>
    <w:qFormat/>
    <w:rsid w:val="001461A0"/>
    <w:pPr>
      <w:outlineLvl w:val="7"/>
    </w:pPr>
    <w:rPr>
      <w:sz w:val="24"/>
    </w:rPr>
  </w:style>
  <w:style w:type="paragraph" w:styleId="Heading9">
    <w:name w:val="heading 9"/>
    <w:basedOn w:val="Normal"/>
    <w:next w:val="NormalIndent"/>
    <w:qFormat/>
    <w:rsid w:val="001461A0"/>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1461A0"/>
    <w:rPr>
      <w:sz w:val="24"/>
    </w:rPr>
  </w:style>
  <w:style w:type="character" w:styleId="EndnoteReference">
    <w:name w:val="endnote reference"/>
    <w:basedOn w:val="DefaultParagraphFont"/>
    <w:semiHidden/>
    <w:rsid w:val="001461A0"/>
    <w:rPr>
      <w:sz w:val="21"/>
      <w:vertAlign w:val="superscript"/>
    </w:rPr>
  </w:style>
  <w:style w:type="paragraph" w:styleId="FootnoteText">
    <w:name w:val="footnote text"/>
    <w:basedOn w:val="Normal"/>
    <w:semiHidden/>
    <w:rsid w:val="001461A0"/>
    <w:rPr>
      <w:sz w:val="24"/>
    </w:rPr>
  </w:style>
  <w:style w:type="character" w:styleId="FootnoteReference">
    <w:name w:val="footnote reference"/>
    <w:basedOn w:val="DefaultParagraphFont"/>
    <w:semiHidden/>
    <w:rsid w:val="001461A0"/>
    <w:rPr>
      <w:sz w:val="21"/>
      <w:vertAlign w:val="superscript"/>
    </w:rPr>
  </w:style>
  <w:style w:type="paragraph" w:customStyle="1" w:styleId="p1">
    <w:name w:val="p1"/>
    <w:rsid w:val="001461A0"/>
    <w:pPr>
      <w:widowControl w:val="0"/>
      <w:tabs>
        <w:tab w:val="left" w:pos="-720"/>
        <w:tab w:val="left" w:pos="0"/>
      </w:tabs>
      <w:overflowPunct w:val="0"/>
      <w:autoSpaceDE w:val="0"/>
      <w:autoSpaceDN w:val="0"/>
      <w:adjustRightInd w:val="0"/>
      <w:ind w:left="720" w:hanging="720"/>
      <w:textAlignment w:val="baseline"/>
    </w:pPr>
    <w:rPr>
      <w:sz w:val="22"/>
    </w:rPr>
  </w:style>
  <w:style w:type="paragraph" w:customStyle="1" w:styleId="p2">
    <w:name w:val="p2"/>
    <w:rsid w:val="001461A0"/>
    <w:pPr>
      <w:widowControl w:val="0"/>
      <w:tabs>
        <w:tab w:val="left" w:pos="-720"/>
      </w:tabs>
      <w:overflowPunct w:val="0"/>
      <w:autoSpaceDE w:val="0"/>
      <w:autoSpaceDN w:val="0"/>
      <w:adjustRightInd w:val="0"/>
      <w:textAlignment w:val="baseline"/>
    </w:pPr>
    <w:rPr>
      <w:sz w:val="22"/>
    </w:rPr>
  </w:style>
  <w:style w:type="paragraph" w:customStyle="1" w:styleId="p8">
    <w:name w:val="p8"/>
    <w:rsid w:val="001461A0"/>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 w:val="22"/>
    </w:rPr>
  </w:style>
  <w:style w:type="paragraph" w:customStyle="1" w:styleId="L1">
    <w:name w:val="L1"/>
    <w:rsid w:val="001461A0"/>
    <w:pPr>
      <w:widowControl w:val="0"/>
      <w:tabs>
        <w:tab w:val="left" w:pos="-720"/>
      </w:tabs>
      <w:overflowPunct w:val="0"/>
      <w:autoSpaceDE w:val="0"/>
      <w:autoSpaceDN w:val="0"/>
      <w:adjustRightInd w:val="0"/>
      <w:textAlignment w:val="baseline"/>
    </w:pPr>
    <w:rPr>
      <w:sz w:val="22"/>
    </w:rPr>
  </w:style>
  <w:style w:type="paragraph" w:customStyle="1" w:styleId="p4">
    <w:name w:val="p4"/>
    <w:rsid w:val="001461A0"/>
    <w:pPr>
      <w:widowControl w:val="0"/>
      <w:tabs>
        <w:tab w:val="left" w:pos="-720"/>
      </w:tabs>
      <w:overflowPunct w:val="0"/>
      <w:autoSpaceDE w:val="0"/>
      <w:autoSpaceDN w:val="0"/>
      <w:adjustRightInd w:val="0"/>
      <w:textAlignment w:val="baseline"/>
    </w:pPr>
    <w:rPr>
      <w:sz w:val="22"/>
    </w:rPr>
  </w:style>
  <w:style w:type="paragraph" w:customStyle="1" w:styleId="p5">
    <w:name w:val="p5"/>
    <w:rsid w:val="001461A0"/>
    <w:pPr>
      <w:widowControl w:val="0"/>
      <w:tabs>
        <w:tab w:val="left" w:pos="-720"/>
      </w:tabs>
      <w:overflowPunct w:val="0"/>
      <w:autoSpaceDE w:val="0"/>
      <w:autoSpaceDN w:val="0"/>
      <w:adjustRightInd w:val="0"/>
      <w:textAlignment w:val="baseline"/>
    </w:pPr>
    <w:rPr>
      <w:sz w:val="22"/>
    </w:rPr>
  </w:style>
  <w:style w:type="paragraph" w:customStyle="1" w:styleId="p6">
    <w:name w:val="p6"/>
    <w:rsid w:val="001461A0"/>
    <w:pPr>
      <w:widowControl w:val="0"/>
      <w:tabs>
        <w:tab w:val="left" w:pos="-720"/>
      </w:tabs>
      <w:overflowPunct w:val="0"/>
      <w:autoSpaceDE w:val="0"/>
      <w:autoSpaceDN w:val="0"/>
      <w:adjustRightInd w:val="0"/>
      <w:textAlignment w:val="baseline"/>
    </w:pPr>
    <w:rPr>
      <w:sz w:val="22"/>
    </w:rPr>
  </w:style>
  <w:style w:type="paragraph" w:customStyle="1" w:styleId="p3">
    <w:name w:val="p3"/>
    <w:rsid w:val="001461A0"/>
    <w:pPr>
      <w:widowControl w:val="0"/>
      <w:tabs>
        <w:tab w:val="left" w:pos="-720"/>
      </w:tabs>
      <w:overflowPunct w:val="0"/>
      <w:autoSpaceDE w:val="0"/>
      <w:autoSpaceDN w:val="0"/>
      <w:adjustRightInd w:val="0"/>
      <w:textAlignment w:val="baseline"/>
    </w:pPr>
    <w:rPr>
      <w:sz w:val="22"/>
    </w:rPr>
  </w:style>
  <w:style w:type="paragraph" w:customStyle="1" w:styleId="p7">
    <w:name w:val="p7"/>
    <w:rsid w:val="001461A0"/>
    <w:pPr>
      <w:widowControl w:val="0"/>
      <w:tabs>
        <w:tab w:val="left" w:pos="-720"/>
        <w:tab w:val="left" w:pos="0"/>
        <w:tab w:val="left" w:pos="720"/>
        <w:tab w:val="left" w:pos="1440"/>
      </w:tabs>
      <w:overflowPunct w:val="0"/>
      <w:autoSpaceDE w:val="0"/>
      <w:autoSpaceDN w:val="0"/>
      <w:adjustRightInd w:val="0"/>
      <w:ind w:left="1915" w:hanging="475"/>
      <w:textAlignment w:val="baseline"/>
    </w:pPr>
    <w:rPr>
      <w:sz w:val="22"/>
    </w:rPr>
  </w:style>
  <w:style w:type="paragraph" w:customStyle="1" w:styleId="D1">
    <w:name w:val="D1"/>
    <w:rsid w:val="001461A0"/>
    <w:pPr>
      <w:widowControl w:val="0"/>
      <w:tabs>
        <w:tab w:val="left" w:pos="-720"/>
      </w:tabs>
      <w:overflowPunct w:val="0"/>
      <w:autoSpaceDE w:val="0"/>
      <w:autoSpaceDN w:val="0"/>
      <w:adjustRightInd w:val="0"/>
      <w:textAlignment w:val="baseline"/>
    </w:pPr>
    <w:rPr>
      <w:sz w:val="22"/>
    </w:rPr>
  </w:style>
  <w:style w:type="paragraph" w:styleId="TOC1">
    <w:name w:val="toc 1"/>
    <w:basedOn w:val="Normal"/>
    <w:next w:val="Normal"/>
    <w:semiHidden/>
    <w:rsid w:val="001461A0"/>
    <w:pPr>
      <w:tabs>
        <w:tab w:val="right" w:leader="dot" w:pos="9360"/>
      </w:tabs>
      <w:spacing w:before="480"/>
      <w:ind w:left="720" w:right="720" w:hanging="720"/>
    </w:pPr>
    <w:rPr>
      <w:lang w:val="en-US"/>
    </w:rPr>
  </w:style>
  <w:style w:type="paragraph" w:styleId="TOC2">
    <w:name w:val="toc 2"/>
    <w:basedOn w:val="Normal"/>
    <w:next w:val="Normal"/>
    <w:semiHidden/>
    <w:rsid w:val="001461A0"/>
    <w:pPr>
      <w:tabs>
        <w:tab w:val="right" w:leader="dot" w:pos="9360"/>
      </w:tabs>
      <w:ind w:left="720" w:right="720"/>
    </w:pPr>
    <w:rPr>
      <w:lang w:val="en-US"/>
    </w:rPr>
  </w:style>
  <w:style w:type="paragraph" w:styleId="TOC3">
    <w:name w:val="toc 3"/>
    <w:basedOn w:val="Normal"/>
    <w:next w:val="Normal"/>
    <w:semiHidden/>
    <w:rsid w:val="001461A0"/>
    <w:pPr>
      <w:tabs>
        <w:tab w:val="right" w:leader="dot" w:pos="9360"/>
      </w:tabs>
      <w:ind w:left="720" w:right="720"/>
    </w:pPr>
    <w:rPr>
      <w:lang w:val="en-US"/>
    </w:rPr>
  </w:style>
  <w:style w:type="paragraph" w:styleId="TOC4">
    <w:name w:val="toc 4"/>
    <w:basedOn w:val="Normal"/>
    <w:next w:val="Normal"/>
    <w:semiHidden/>
    <w:rsid w:val="001461A0"/>
    <w:pPr>
      <w:tabs>
        <w:tab w:val="right" w:leader="dot" w:pos="9360"/>
      </w:tabs>
      <w:ind w:left="720" w:right="720"/>
    </w:pPr>
    <w:rPr>
      <w:lang w:val="en-US"/>
    </w:rPr>
  </w:style>
  <w:style w:type="paragraph" w:styleId="TOC5">
    <w:name w:val="toc 5"/>
    <w:basedOn w:val="Normal"/>
    <w:next w:val="Normal"/>
    <w:semiHidden/>
    <w:rsid w:val="001461A0"/>
    <w:pPr>
      <w:tabs>
        <w:tab w:val="right" w:leader="dot" w:pos="9360"/>
      </w:tabs>
      <w:ind w:left="720" w:right="720"/>
    </w:pPr>
    <w:rPr>
      <w:lang w:val="en-US"/>
    </w:rPr>
  </w:style>
  <w:style w:type="paragraph" w:styleId="TOC6">
    <w:name w:val="toc 6"/>
    <w:basedOn w:val="Normal"/>
    <w:next w:val="Normal"/>
    <w:semiHidden/>
    <w:rsid w:val="001461A0"/>
    <w:pPr>
      <w:tabs>
        <w:tab w:val="right" w:pos="9360"/>
      </w:tabs>
      <w:ind w:left="720" w:hanging="720"/>
    </w:pPr>
    <w:rPr>
      <w:lang w:val="en-US"/>
    </w:rPr>
  </w:style>
  <w:style w:type="paragraph" w:styleId="TOC7">
    <w:name w:val="toc 7"/>
    <w:basedOn w:val="Normal"/>
    <w:next w:val="Normal"/>
    <w:semiHidden/>
    <w:rsid w:val="001461A0"/>
    <w:pPr>
      <w:ind w:left="720" w:hanging="720"/>
    </w:pPr>
    <w:rPr>
      <w:lang w:val="en-US"/>
    </w:rPr>
  </w:style>
  <w:style w:type="paragraph" w:styleId="TOC8">
    <w:name w:val="toc 8"/>
    <w:basedOn w:val="Normal"/>
    <w:next w:val="Normal"/>
    <w:semiHidden/>
    <w:rsid w:val="001461A0"/>
    <w:pPr>
      <w:tabs>
        <w:tab w:val="right" w:pos="9360"/>
      </w:tabs>
      <w:ind w:left="720" w:hanging="720"/>
    </w:pPr>
    <w:rPr>
      <w:lang w:val="en-US"/>
    </w:rPr>
  </w:style>
  <w:style w:type="paragraph" w:styleId="TOC9">
    <w:name w:val="toc 9"/>
    <w:basedOn w:val="Normal"/>
    <w:next w:val="Normal"/>
    <w:semiHidden/>
    <w:rsid w:val="001461A0"/>
    <w:pPr>
      <w:tabs>
        <w:tab w:val="right" w:leader="dot" w:pos="9360"/>
      </w:tabs>
      <w:ind w:left="720" w:hanging="720"/>
    </w:pPr>
    <w:rPr>
      <w:lang w:val="en-US"/>
    </w:rPr>
  </w:style>
  <w:style w:type="paragraph" w:styleId="Index1">
    <w:name w:val="index 1"/>
    <w:basedOn w:val="Normal"/>
    <w:next w:val="Normal"/>
    <w:semiHidden/>
    <w:rsid w:val="001461A0"/>
    <w:pPr>
      <w:tabs>
        <w:tab w:val="right" w:leader="dot" w:pos="9360"/>
      </w:tabs>
      <w:ind w:left="720" w:hanging="720"/>
    </w:pPr>
    <w:rPr>
      <w:lang w:val="en-US"/>
    </w:rPr>
  </w:style>
  <w:style w:type="paragraph" w:styleId="Index2">
    <w:name w:val="index 2"/>
    <w:basedOn w:val="Normal"/>
    <w:next w:val="Normal"/>
    <w:semiHidden/>
    <w:rsid w:val="001461A0"/>
    <w:pPr>
      <w:tabs>
        <w:tab w:val="right" w:leader="dot" w:pos="9360"/>
      </w:tabs>
      <w:ind w:left="720"/>
    </w:pPr>
    <w:rPr>
      <w:lang w:val="en-US"/>
    </w:rPr>
  </w:style>
  <w:style w:type="paragraph" w:styleId="TOAHeading">
    <w:name w:val="toa heading"/>
    <w:basedOn w:val="Normal"/>
    <w:next w:val="Normal"/>
    <w:semiHidden/>
    <w:rsid w:val="001461A0"/>
    <w:pPr>
      <w:tabs>
        <w:tab w:val="right" w:pos="9360"/>
      </w:tabs>
    </w:pPr>
    <w:rPr>
      <w:lang w:val="en-US"/>
    </w:rPr>
  </w:style>
  <w:style w:type="paragraph" w:styleId="Caption">
    <w:name w:val="caption"/>
    <w:basedOn w:val="Normal"/>
    <w:next w:val="Normal"/>
    <w:qFormat/>
    <w:rsid w:val="001461A0"/>
    <w:rPr>
      <w:sz w:val="24"/>
    </w:rPr>
  </w:style>
  <w:style w:type="character" w:customStyle="1" w:styleId="EquationCaption">
    <w:name w:val="_Equation Caption"/>
    <w:rsid w:val="001461A0"/>
    <w:rPr>
      <w:sz w:val="21"/>
    </w:rPr>
  </w:style>
  <w:style w:type="paragraph" w:styleId="NormalIndent">
    <w:name w:val="Normal Indent"/>
    <w:basedOn w:val="Normal"/>
    <w:rsid w:val="001461A0"/>
    <w:pPr>
      <w:ind w:left="851"/>
    </w:pPr>
  </w:style>
  <w:style w:type="paragraph" w:styleId="Header">
    <w:name w:val="header"/>
    <w:basedOn w:val="Normal"/>
    <w:rsid w:val="001461A0"/>
    <w:pPr>
      <w:tabs>
        <w:tab w:val="center" w:pos="4252"/>
        <w:tab w:val="right" w:pos="8504"/>
      </w:tabs>
    </w:pPr>
  </w:style>
  <w:style w:type="paragraph" w:styleId="Footer">
    <w:name w:val="footer"/>
    <w:basedOn w:val="Normal"/>
    <w:link w:val="FooterChar"/>
    <w:uiPriority w:val="99"/>
    <w:rsid w:val="001461A0"/>
    <w:pPr>
      <w:tabs>
        <w:tab w:val="center" w:pos="4252"/>
        <w:tab w:val="right" w:pos="8504"/>
      </w:tabs>
    </w:pPr>
  </w:style>
  <w:style w:type="paragraph" w:styleId="BodyText">
    <w:name w:val="Body Text"/>
    <w:basedOn w:val="Normal"/>
    <w:rsid w:val="001461A0"/>
    <w:pPr>
      <w:widowControl/>
      <w:tabs>
        <w:tab w:val="left" w:pos="1570"/>
        <w:tab w:val="left" w:pos="1896"/>
        <w:tab w:val="left" w:pos="2736"/>
        <w:tab w:val="left" w:pos="5616"/>
      </w:tabs>
      <w:spacing w:before="120" w:after="120"/>
      <w:jc w:val="center"/>
    </w:pPr>
    <w:rPr>
      <w:b/>
      <w:bCs/>
      <w:smallCaps/>
      <w:spacing w:val="-2"/>
      <w:kern w:val="1"/>
      <w:sz w:val="24"/>
    </w:rPr>
  </w:style>
  <w:style w:type="character" w:styleId="PageNumber">
    <w:name w:val="page number"/>
    <w:basedOn w:val="DefaultParagraphFont"/>
    <w:rsid w:val="00361809"/>
  </w:style>
  <w:style w:type="paragraph" w:customStyle="1" w:styleId="Recommendationaltre">
    <w:name w:val="Recommendation (alt re)"/>
    <w:basedOn w:val="Normal"/>
    <w:next w:val="Normal"/>
    <w:rsid w:val="0086625A"/>
    <w:pPr>
      <w:widowControl/>
      <w:numPr>
        <w:numId w:val="2"/>
      </w:numPr>
      <w:tabs>
        <w:tab w:val="clear" w:pos="360"/>
      </w:tabs>
      <w:overflowPunct/>
      <w:autoSpaceDE/>
      <w:autoSpaceDN/>
      <w:adjustRightInd/>
      <w:spacing w:after="240"/>
      <w:ind w:left="2835" w:hanging="2835"/>
      <w:jc w:val="both"/>
      <w:textAlignment w:val="auto"/>
    </w:pPr>
    <w:rPr>
      <w:rFonts w:eastAsia="Times New Roman"/>
      <w:b/>
      <w:caps/>
    </w:rPr>
  </w:style>
  <w:style w:type="paragraph" w:customStyle="1" w:styleId="Level1altL1">
    <w:name w:val="§ Level 1 (alt L1)"/>
    <w:basedOn w:val="Normal"/>
    <w:next w:val="Level2altL2"/>
    <w:rsid w:val="0086625A"/>
    <w:pPr>
      <w:widowControl/>
      <w:numPr>
        <w:numId w:val="1"/>
      </w:numPr>
      <w:overflowPunct/>
      <w:autoSpaceDE/>
      <w:autoSpaceDN/>
      <w:adjustRightInd/>
      <w:spacing w:after="240"/>
      <w:jc w:val="both"/>
      <w:textAlignment w:val="auto"/>
    </w:pPr>
    <w:rPr>
      <w:rFonts w:eastAsia="Times New Roman"/>
      <w:b/>
    </w:rPr>
  </w:style>
  <w:style w:type="paragraph" w:customStyle="1" w:styleId="Level2altL2">
    <w:name w:val="§ Level 2 (alt L2)"/>
    <w:basedOn w:val="Level1altL1"/>
    <w:rsid w:val="0086625A"/>
    <w:pPr>
      <w:numPr>
        <w:ilvl w:val="1"/>
        <w:numId w:val="2"/>
      </w:numPr>
      <w:tabs>
        <w:tab w:val="clear" w:pos="720"/>
        <w:tab w:val="left" w:pos="1418"/>
      </w:tabs>
    </w:pPr>
    <w:rPr>
      <w:b w:val="0"/>
    </w:rPr>
  </w:style>
  <w:style w:type="paragraph" w:customStyle="1" w:styleId="Level3altL3">
    <w:name w:val="§ Level 3 (alt L3)"/>
    <w:basedOn w:val="Level2altL2"/>
    <w:rsid w:val="0086625A"/>
    <w:pPr>
      <w:numPr>
        <w:ilvl w:val="2"/>
      </w:numPr>
    </w:pPr>
  </w:style>
  <w:style w:type="character" w:styleId="Hyperlink">
    <w:name w:val="Hyperlink"/>
    <w:basedOn w:val="DefaultParagraphFont"/>
    <w:rsid w:val="00902B18"/>
    <w:rPr>
      <w:color w:val="0000FF"/>
      <w:u w:val="single"/>
    </w:rPr>
  </w:style>
  <w:style w:type="table" w:styleId="TableGrid">
    <w:name w:val="Table Grid"/>
    <w:basedOn w:val="TableNormal"/>
    <w:rsid w:val="00902B18"/>
    <w:pPr>
      <w:widowControl w:val="0"/>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9F6F2F"/>
    <w:rPr>
      <w:rFonts w:ascii="Tahoma" w:hAnsi="Tahoma" w:cs="Tahoma"/>
      <w:sz w:val="16"/>
      <w:szCs w:val="16"/>
    </w:rPr>
  </w:style>
  <w:style w:type="character" w:styleId="CommentReference">
    <w:name w:val="annotation reference"/>
    <w:basedOn w:val="DefaultParagraphFont"/>
    <w:rsid w:val="00E17D77"/>
    <w:rPr>
      <w:sz w:val="16"/>
      <w:szCs w:val="16"/>
    </w:rPr>
  </w:style>
  <w:style w:type="paragraph" w:styleId="CommentText">
    <w:name w:val="annotation text"/>
    <w:basedOn w:val="Normal"/>
    <w:link w:val="CommentTextChar"/>
    <w:rsid w:val="00E17D77"/>
    <w:rPr>
      <w:sz w:val="20"/>
    </w:rPr>
  </w:style>
  <w:style w:type="character" w:customStyle="1" w:styleId="CommentTextChar">
    <w:name w:val="Comment Text Char"/>
    <w:basedOn w:val="DefaultParagraphFont"/>
    <w:link w:val="CommentText"/>
    <w:rsid w:val="00E17D77"/>
    <w:rPr>
      <w:lang w:val="en-GB"/>
    </w:rPr>
  </w:style>
  <w:style w:type="paragraph" w:styleId="CommentSubject">
    <w:name w:val="annotation subject"/>
    <w:basedOn w:val="CommentText"/>
    <w:next w:val="CommentText"/>
    <w:link w:val="CommentSubjectChar"/>
    <w:rsid w:val="00E17D77"/>
    <w:rPr>
      <w:b/>
      <w:bCs/>
    </w:rPr>
  </w:style>
  <w:style w:type="character" w:customStyle="1" w:styleId="CommentSubjectChar">
    <w:name w:val="Comment Subject Char"/>
    <w:basedOn w:val="CommentTextChar"/>
    <w:link w:val="CommentSubject"/>
    <w:rsid w:val="00E17D77"/>
    <w:rPr>
      <w:b/>
      <w:bCs/>
      <w:lang w:val="en-GB"/>
    </w:rPr>
  </w:style>
  <w:style w:type="character" w:customStyle="1" w:styleId="FooterChar">
    <w:name w:val="Footer Char"/>
    <w:basedOn w:val="DefaultParagraphFont"/>
    <w:link w:val="Footer"/>
    <w:uiPriority w:val="99"/>
    <w:rsid w:val="00C8694F"/>
    <w:rPr>
      <w:sz w:val="22"/>
      <w:lang w:val="en-GB"/>
    </w:rPr>
  </w:style>
  <w:style w:type="paragraph" w:styleId="DocumentMap">
    <w:name w:val="Document Map"/>
    <w:basedOn w:val="Normal"/>
    <w:link w:val="DocumentMapChar"/>
    <w:rsid w:val="00D46BD3"/>
    <w:rPr>
      <w:rFonts w:ascii="Tahoma" w:hAnsi="Tahoma" w:cs="Tahoma"/>
      <w:sz w:val="16"/>
      <w:szCs w:val="16"/>
    </w:rPr>
  </w:style>
  <w:style w:type="character" w:customStyle="1" w:styleId="DocumentMapChar">
    <w:name w:val="Document Map Char"/>
    <w:basedOn w:val="DefaultParagraphFont"/>
    <w:link w:val="DocumentMap"/>
    <w:rsid w:val="00D46BD3"/>
    <w:rPr>
      <w:rFonts w:ascii="Tahoma" w:hAnsi="Tahoma" w:cs="Tahoma"/>
      <w:sz w:val="16"/>
      <w:szCs w:val="16"/>
      <w:lang w:val="en-GB"/>
    </w:rPr>
  </w:style>
  <w:style w:type="paragraph" w:styleId="ListParagraph">
    <w:name w:val="List Paragraph"/>
    <w:basedOn w:val="Normal"/>
    <w:uiPriority w:val="34"/>
    <w:qFormat/>
    <w:rsid w:val="009D1C56"/>
    <w:pPr>
      <w:widowControl/>
      <w:overflowPunct/>
      <w:autoSpaceDE/>
      <w:autoSpaceDN/>
      <w:adjustRightInd/>
      <w:spacing w:after="200" w:line="276" w:lineRule="auto"/>
      <w:ind w:left="720"/>
      <w:contextualSpacing/>
      <w:textAlignment w:val="auto"/>
    </w:pPr>
    <w:rPr>
      <w:rFonts w:ascii="Calibri" w:eastAsia="Calibri" w:hAnsi="Calibri"/>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1649">
      <w:bodyDiv w:val="1"/>
      <w:marLeft w:val="0"/>
      <w:marRight w:val="0"/>
      <w:marTop w:val="0"/>
      <w:marBottom w:val="0"/>
      <w:divBdr>
        <w:top w:val="none" w:sz="0" w:space="0" w:color="auto"/>
        <w:left w:val="none" w:sz="0" w:space="0" w:color="auto"/>
        <w:bottom w:val="none" w:sz="0" w:space="0" w:color="auto"/>
        <w:right w:val="none" w:sz="0" w:space="0" w:color="auto"/>
      </w:divBdr>
      <w:divsChild>
        <w:div w:id="1810825406">
          <w:marLeft w:val="0"/>
          <w:marRight w:val="0"/>
          <w:marTop w:val="0"/>
          <w:marBottom w:val="0"/>
          <w:divBdr>
            <w:top w:val="none" w:sz="0" w:space="0" w:color="auto"/>
            <w:left w:val="none" w:sz="0" w:space="0" w:color="auto"/>
            <w:bottom w:val="none" w:sz="0" w:space="0" w:color="auto"/>
            <w:right w:val="none" w:sz="0" w:space="0" w:color="auto"/>
          </w:divBdr>
          <w:divsChild>
            <w:div w:id="215895779">
              <w:marLeft w:val="0"/>
              <w:marRight w:val="0"/>
              <w:marTop w:val="0"/>
              <w:marBottom w:val="0"/>
              <w:divBdr>
                <w:top w:val="none" w:sz="0" w:space="0" w:color="auto"/>
                <w:left w:val="none" w:sz="0" w:space="0" w:color="auto"/>
                <w:bottom w:val="none" w:sz="0" w:space="0" w:color="auto"/>
                <w:right w:val="none" w:sz="0" w:space="0" w:color="auto"/>
              </w:divBdr>
            </w:div>
            <w:div w:id="257763450">
              <w:marLeft w:val="0"/>
              <w:marRight w:val="0"/>
              <w:marTop w:val="0"/>
              <w:marBottom w:val="0"/>
              <w:divBdr>
                <w:top w:val="none" w:sz="0" w:space="0" w:color="auto"/>
                <w:left w:val="none" w:sz="0" w:space="0" w:color="auto"/>
                <w:bottom w:val="none" w:sz="0" w:space="0" w:color="auto"/>
                <w:right w:val="none" w:sz="0" w:space="0" w:color="auto"/>
              </w:divBdr>
            </w:div>
            <w:div w:id="714695797">
              <w:marLeft w:val="0"/>
              <w:marRight w:val="0"/>
              <w:marTop w:val="0"/>
              <w:marBottom w:val="0"/>
              <w:divBdr>
                <w:top w:val="none" w:sz="0" w:space="0" w:color="auto"/>
                <w:left w:val="none" w:sz="0" w:space="0" w:color="auto"/>
                <w:bottom w:val="none" w:sz="0" w:space="0" w:color="auto"/>
                <w:right w:val="none" w:sz="0" w:space="0" w:color="auto"/>
              </w:divBdr>
            </w:div>
            <w:div w:id="1243948321">
              <w:marLeft w:val="0"/>
              <w:marRight w:val="0"/>
              <w:marTop w:val="0"/>
              <w:marBottom w:val="0"/>
              <w:divBdr>
                <w:top w:val="none" w:sz="0" w:space="0" w:color="auto"/>
                <w:left w:val="none" w:sz="0" w:space="0" w:color="auto"/>
                <w:bottom w:val="none" w:sz="0" w:space="0" w:color="auto"/>
                <w:right w:val="none" w:sz="0" w:space="0" w:color="auto"/>
              </w:divBdr>
            </w:div>
            <w:div w:id="1803231991">
              <w:marLeft w:val="0"/>
              <w:marRight w:val="0"/>
              <w:marTop w:val="0"/>
              <w:marBottom w:val="0"/>
              <w:divBdr>
                <w:top w:val="none" w:sz="0" w:space="0" w:color="auto"/>
                <w:left w:val="none" w:sz="0" w:space="0" w:color="auto"/>
                <w:bottom w:val="none" w:sz="0" w:space="0" w:color="auto"/>
                <w:right w:val="none" w:sz="0" w:space="0" w:color="auto"/>
              </w:divBdr>
            </w:div>
            <w:div w:id="1927956126">
              <w:marLeft w:val="0"/>
              <w:marRight w:val="0"/>
              <w:marTop w:val="0"/>
              <w:marBottom w:val="0"/>
              <w:divBdr>
                <w:top w:val="none" w:sz="0" w:space="0" w:color="auto"/>
                <w:left w:val="none" w:sz="0" w:space="0" w:color="auto"/>
                <w:bottom w:val="none" w:sz="0" w:space="0" w:color="auto"/>
                <w:right w:val="none" w:sz="0" w:space="0" w:color="auto"/>
              </w:divBdr>
            </w:div>
            <w:div w:id="208256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69082">
      <w:bodyDiv w:val="1"/>
      <w:marLeft w:val="0"/>
      <w:marRight w:val="0"/>
      <w:marTop w:val="0"/>
      <w:marBottom w:val="0"/>
      <w:divBdr>
        <w:top w:val="none" w:sz="0" w:space="0" w:color="auto"/>
        <w:left w:val="none" w:sz="0" w:space="0" w:color="auto"/>
        <w:bottom w:val="none" w:sz="0" w:space="0" w:color="auto"/>
        <w:right w:val="none" w:sz="0" w:space="0" w:color="auto"/>
      </w:divBdr>
      <w:divsChild>
        <w:div w:id="225341314">
          <w:marLeft w:val="0"/>
          <w:marRight w:val="0"/>
          <w:marTop w:val="0"/>
          <w:marBottom w:val="0"/>
          <w:divBdr>
            <w:top w:val="none" w:sz="0" w:space="0" w:color="auto"/>
            <w:left w:val="none" w:sz="0" w:space="0" w:color="auto"/>
            <w:bottom w:val="none" w:sz="0" w:space="0" w:color="auto"/>
            <w:right w:val="none" w:sz="0" w:space="0" w:color="auto"/>
          </w:divBdr>
          <w:divsChild>
            <w:div w:id="166754041">
              <w:marLeft w:val="0"/>
              <w:marRight w:val="0"/>
              <w:marTop w:val="0"/>
              <w:marBottom w:val="0"/>
              <w:divBdr>
                <w:top w:val="none" w:sz="0" w:space="0" w:color="auto"/>
                <w:left w:val="none" w:sz="0" w:space="0" w:color="auto"/>
                <w:bottom w:val="none" w:sz="0" w:space="0" w:color="auto"/>
                <w:right w:val="none" w:sz="0" w:space="0" w:color="auto"/>
              </w:divBdr>
            </w:div>
            <w:div w:id="671109496">
              <w:marLeft w:val="0"/>
              <w:marRight w:val="0"/>
              <w:marTop w:val="0"/>
              <w:marBottom w:val="0"/>
              <w:divBdr>
                <w:top w:val="none" w:sz="0" w:space="0" w:color="auto"/>
                <w:left w:val="none" w:sz="0" w:space="0" w:color="auto"/>
                <w:bottom w:val="none" w:sz="0" w:space="0" w:color="auto"/>
                <w:right w:val="none" w:sz="0" w:space="0" w:color="auto"/>
              </w:divBdr>
            </w:div>
            <w:div w:id="975338259">
              <w:marLeft w:val="0"/>
              <w:marRight w:val="0"/>
              <w:marTop w:val="0"/>
              <w:marBottom w:val="0"/>
              <w:divBdr>
                <w:top w:val="none" w:sz="0" w:space="0" w:color="auto"/>
                <w:left w:val="none" w:sz="0" w:space="0" w:color="auto"/>
                <w:bottom w:val="none" w:sz="0" w:space="0" w:color="auto"/>
                <w:right w:val="none" w:sz="0" w:space="0" w:color="auto"/>
              </w:divBdr>
            </w:div>
            <w:div w:id="1502966032">
              <w:marLeft w:val="0"/>
              <w:marRight w:val="0"/>
              <w:marTop w:val="0"/>
              <w:marBottom w:val="0"/>
              <w:divBdr>
                <w:top w:val="none" w:sz="0" w:space="0" w:color="auto"/>
                <w:left w:val="none" w:sz="0" w:space="0" w:color="auto"/>
                <w:bottom w:val="none" w:sz="0" w:space="0" w:color="auto"/>
                <w:right w:val="none" w:sz="0" w:space="0" w:color="auto"/>
              </w:divBdr>
            </w:div>
            <w:div w:id="1704019112">
              <w:marLeft w:val="0"/>
              <w:marRight w:val="0"/>
              <w:marTop w:val="0"/>
              <w:marBottom w:val="0"/>
              <w:divBdr>
                <w:top w:val="none" w:sz="0" w:space="0" w:color="auto"/>
                <w:left w:val="none" w:sz="0" w:space="0" w:color="auto"/>
                <w:bottom w:val="none" w:sz="0" w:space="0" w:color="auto"/>
                <w:right w:val="none" w:sz="0" w:space="0" w:color="auto"/>
              </w:divBdr>
            </w:div>
            <w:div w:id="2002662629">
              <w:marLeft w:val="0"/>
              <w:marRight w:val="0"/>
              <w:marTop w:val="0"/>
              <w:marBottom w:val="0"/>
              <w:divBdr>
                <w:top w:val="none" w:sz="0" w:space="0" w:color="auto"/>
                <w:left w:val="none" w:sz="0" w:space="0" w:color="auto"/>
                <w:bottom w:val="none" w:sz="0" w:space="0" w:color="auto"/>
                <w:right w:val="none" w:sz="0" w:space="0" w:color="auto"/>
              </w:divBdr>
            </w:div>
            <w:div w:id="208761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2527">
      <w:bodyDiv w:val="1"/>
      <w:marLeft w:val="0"/>
      <w:marRight w:val="0"/>
      <w:marTop w:val="0"/>
      <w:marBottom w:val="0"/>
      <w:divBdr>
        <w:top w:val="none" w:sz="0" w:space="0" w:color="auto"/>
        <w:left w:val="none" w:sz="0" w:space="0" w:color="auto"/>
        <w:bottom w:val="none" w:sz="0" w:space="0" w:color="auto"/>
        <w:right w:val="none" w:sz="0" w:space="0" w:color="auto"/>
      </w:divBdr>
      <w:divsChild>
        <w:div w:id="58214685">
          <w:marLeft w:val="1440"/>
          <w:marRight w:val="0"/>
          <w:marTop w:val="120"/>
          <w:marBottom w:val="0"/>
          <w:divBdr>
            <w:top w:val="none" w:sz="0" w:space="0" w:color="auto"/>
            <w:left w:val="none" w:sz="0" w:space="0" w:color="auto"/>
            <w:bottom w:val="none" w:sz="0" w:space="0" w:color="auto"/>
            <w:right w:val="none" w:sz="0" w:space="0" w:color="auto"/>
          </w:divBdr>
        </w:div>
      </w:divsChild>
    </w:div>
    <w:div w:id="210118386">
      <w:bodyDiv w:val="1"/>
      <w:marLeft w:val="0"/>
      <w:marRight w:val="0"/>
      <w:marTop w:val="0"/>
      <w:marBottom w:val="0"/>
      <w:divBdr>
        <w:top w:val="none" w:sz="0" w:space="0" w:color="auto"/>
        <w:left w:val="none" w:sz="0" w:space="0" w:color="auto"/>
        <w:bottom w:val="none" w:sz="0" w:space="0" w:color="auto"/>
        <w:right w:val="none" w:sz="0" w:space="0" w:color="auto"/>
      </w:divBdr>
      <w:divsChild>
        <w:div w:id="842815651">
          <w:marLeft w:val="0"/>
          <w:marRight w:val="0"/>
          <w:marTop w:val="0"/>
          <w:marBottom w:val="0"/>
          <w:divBdr>
            <w:top w:val="none" w:sz="0" w:space="0" w:color="auto"/>
            <w:left w:val="none" w:sz="0" w:space="0" w:color="auto"/>
            <w:bottom w:val="none" w:sz="0" w:space="0" w:color="auto"/>
            <w:right w:val="none" w:sz="0" w:space="0" w:color="auto"/>
          </w:divBdr>
          <w:divsChild>
            <w:div w:id="30230601">
              <w:marLeft w:val="0"/>
              <w:marRight w:val="0"/>
              <w:marTop w:val="0"/>
              <w:marBottom w:val="0"/>
              <w:divBdr>
                <w:top w:val="none" w:sz="0" w:space="0" w:color="auto"/>
                <w:left w:val="none" w:sz="0" w:space="0" w:color="auto"/>
                <w:bottom w:val="none" w:sz="0" w:space="0" w:color="auto"/>
                <w:right w:val="none" w:sz="0" w:space="0" w:color="auto"/>
              </w:divBdr>
            </w:div>
            <w:div w:id="633752211">
              <w:marLeft w:val="0"/>
              <w:marRight w:val="0"/>
              <w:marTop w:val="0"/>
              <w:marBottom w:val="0"/>
              <w:divBdr>
                <w:top w:val="none" w:sz="0" w:space="0" w:color="auto"/>
                <w:left w:val="none" w:sz="0" w:space="0" w:color="auto"/>
                <w:bottom w:val="none" w:sz="0" w:space="0" w:color="auto"/>
                <w:right w:val="none" w:sz="0" w:space="0" w:color="auto"/>
              </w:divBdr>
            </w:div>
            <w:div w:id="663239362">
              <w:marLeft w:val="0"/>
              <w:marRight w:val="0"/>
              <w:marTop w:val="0"/>
              <w:marBottom w:val="0"/>
              <w:divBdr>
                <w:top w:val="none" w:sz="0" w:space="0" w:color="auto"/>
                <w:left w:val="none" w:sz="0" w:space="0" w:color="auto"/>
                <w:bottom w:val="none" w:sz="0" w:space="0" w:color="auto"/>
                <w:right w:val="none" w:sz="0" w:space="0" w:color="auto"/>
              </w:divBdr>
            </w:div>
            <w:div w:id="102255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460127">
      <w:bodyDiv w:val="1"/>
      <w:marLeft w:val="0"/>
      <w:marRight w:val="0"/>
      <w:marTop w:val="0"/>
      <w:marBottom w:val="0"/>
      <w:divBdr>
        <w:top w:val="none" w:sz="0" w:space="0" w:color="auto"/>
        <w:left w:val="none" w:sz="0" w:space="0" w:color="auto"/>
        <w:bottom w:val="none" w:sz="0" w:space="0" w:color="auto"/>
        <w:right w:val="none" w:sz="0" w:space="0" w:color="auto"/>
      </w:divBdr>
      <w:divsChild>
        <w:div w:id="1866555350">
          <w:marLeft w:val="432"/>
          <w:marRight w:val="0"/>
          <w:marTop w:val="120"/>
          <w:marBottom w:val="0"/>
          <w:divBdr>
            <w:top w:val="none" w:sz="0" w:space="0" w:color="auto"/>
            <w:left w:val="none" w:sz="0" w:space="0" w:color="auto"/>
            <w:bottom w:val="none" w:sz="0" w:space="0" w:color="auto"/>
            <w:right w:val="none" w:sz="0" w:space="0" w:color="auto"/>
          </w:divBdr>
        </w:div>
        <w:div w:id="1239703945">
          <w:marLeft w:val="432"/>
          <w:marRight w:val="0"/>
          <w:marTop w:val="120"/>
          <w:marBottom w:val="0"/>
          <w:divBdr>
            <w:top w:val="none" w:sz="0" w:space="0" w:color="auto"/>
            <w:left w:val="none" w:sz="0" w:space="0" w:color="auto"/>
            <w:bottom w:val="none" w:sz="0" w:space="0" w:color="auto"/>
            <w:right w:val="none" w:sz="0" w:space="0" w:color="auto"/>
          </w:divBdr>
        </w:div>
        <w:div w:id="1587496317">
          <w:marLeft w:val="432"/>
          <w:marRight w:val="0"/>
          <w:marTop w:val="120"/>
          <w:marBottom w:val="0"/>
          <w:divBdr>
            <w:top w:val="none" w:sz="0" w:space="0" w:color="auto"/>
            <w:left w:val="none" w:sz="0" w:space="0" w:color="auto"/>
            <w:bottom w:val="none" w:sz="0" w:space="0" w:color="auto"/>
            <w:right w:val="none" w:sz="0" w:space="0" w:color="auto"/>
          </w:divBdr>
        </w:div>
        <w:div w:id="1609239815">
          <w:marLeft w:val="432"/>
          <w:marRight w:val="0"/>
          <w:marTop w:val="120"/>
          <w:marBottom w:val="0"/>
          <w:divBdr>
            <w:top w:val="none" w:sz="0" w:space="0" w:color="auto"/>
            <w:left w:val="none" w:sz="0" w:space="0" w:color="auto"/>
            <w:bottom w:val="none" w:sz="0" w:space="0" w:color="auto"/>
            <w:right w:val="none" w:sz="0" w:space="0" w:color="auto"/>
          </w:divBdr>
        </w:div>
        <w:div w:id="1143084644">
          <w:marLeft w:val="432"/>
          <w:marRight w:val="0"/>
          <w:marTop w:val="120"/>
          <w:marBottom w:val="0"/>
          <w:divBdr>
            <w:top w:val="none" w:sz="0" w:space="0" w:color="auto"/>
            <w:left w:val="none" w:sz="0" w:space="0" w:color="auto"/>
            <w:bottom w:val="none" w:sz="0" w:space="0" w:color="auto"/>
            <w:right w:val="none" w:sz="0" w:space="0" w:color="auto"/>
          </w:divBdr>
        </w:div>
      </w:divsChild>
    </w:div>
    <w:div w:id="739596679">
      <w:bodyDiv w:val="1"/>
      <w:marLeft w:val="0"/>
      <w:marRight w:val="0"/>
      <w:marTop w:val="0"/>
      <w:marBottom w:val="0"/>
      <w:divBdr>
        <w:top w:val="none" w:sz="0" w:space="0" w:color="auto"/>
        <w:left w:val="none" w:sz="0" w:space="0" w:color="auto"/>
        <w:bottom w:val="none" w:sz="0" w:space="0" w:color="auto"/>
        <w:right w:val="none" w:sz="0" w:space="0" w:color="auto"/>
      </w:divBdr>
      <w:divsChild>
        <w:div w:id="788738876">
          <w:marLeft w:val="1008"/>
          <w:marRight w:val="0"/>
          <w:marTop w:val="120"/>
          <w:marBottom w:val="0"/>
          <w:divBdr>
            <w:top w:val="none" w:sz="0" w:space="0" w:color="auto"/>
            <w:left w:val="none" w:sz="0" w:space="0" w:color="auto"/>
            <w:bottom w:val="none" w:sz="0" w:space="0" w:color="auto"/>
            <w:right w:val="none" w:sz="0" w:space="0" w:color="auto"/>
          </w:divBdr>
        </w:div>
      </w:divsChild>
    </w:div>
    <w:div w:id="817766142">
      <w:bodyDiv w:val="1"/>
      <w:marLeft w:val="0"/>
      <w:marRight w:val="0"/>
      <w:marTop w:val="0"/>
      <w:marBottom w:val="0"/>
      <w:divBdr>
        <w:top w:val="none" w:sz="0" w:space="0" w:color="auto"/>
        <w:left w:val="none" w:sz="0" w:space="0" w:color="auto"/>
        <w:bottom w:val="none" w:sz="0" w:space="0" w:color="auto"/>
        <w:right w:val="none" w:sz="0" w:space="0" w:color="auto"/>
      </w:divBdr>
      <w:divsChild>
        <w:div w:id="1427924557">
          <w:marLeft w:val="0"/>
          <w:marRight w:val="0"/>
          <w:marTop w:val="0"/>
          <w:marBottom w:val="0"/>
          <w:divBdr>
            <w:top w:val="none" w:sz="0" w:space="0" w:color="auto"/>
            <w:left w:val="none" w:sz="0" w:space="0" w:color="auto"/>
            <w:bottom w:val="none" w:sz="0" w:space="0" w:color="auto"/>
            <w:right w:val="none" w:sz="0" w:space="0" w:color="auto"/>
          </w:divBdr>
          <w:divsChild>
            <w:div w:id="379600422">
              <w:marLeft w:val="0"/>
              <w:marRight w:val="0"/>
              <w:marTop w:val="0"/>
              <w:marBottom w:val="0"/>
              <w:divBdr>
                <w:top w:val="none" w:sz="0" w:space="0" w:color="auto"/>
                <w:left w:val="none" w:sz="0" w:space="0" w:color="auto"/>
                <w:bottom w:val="none" w:sz="0" w:space="0" w:color="auto"/>
                <w:right w:val="none" w:sz="0" w:space="0" w:color="auto"/>
              </w:divBdr>
            </w:div>
            <w:div w:id="103654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41738">
      <w:bodyDiv w:val="1"/>
      <w:marLeft w:val="0"/>
      <w:marRight w:val="0"/>
      <w:marTop w:val="0"/>
      <w:marBottom w:val="0"/>
      <w:divBdr>
        <w:top w:val="none" w:sz="0" w:space="0" w:color="auto"/>
        <w:left w:val="none" w:sz="0" w:space="0" w:color="auto"/>
        <w:bottom w:val="none" w:sz="0" w:space="0" w:color="auto"/>
        <w:right w:val="none" w:sz="0" w:space="0" w:color="auto"/>
      </w:divBdr>
      <w:divsChild>
        <w:div w:id="957375636">
          <w:marLeft w:val="1008"/>
          <w:marRight w:val="0"/>
          <w:marTop w:val="120"/>
          <w:marBottom w:val="0"/>
          <w:divBdr>
            <w:top w:val="none" w:sz="0" w:space="0" w:color="auto"/>
            <w:left w:val="none" w:sz="0" w:space="0" w:color="auto"/>
            <w:bottom w:val="none" w:sz="0" w:space="0" w:color="auto"/>
            <w:right w:val="none" w:sz="0" w:space="0" w:color="auto"/>
          </w:divBdr>
        </w:div>
        <w:div w:id="673724075">
          <w:marLeft w:val="1008"/>
          <w:marRight w:val="0"/>
          <w:marTop w:val="120"/>
          <w:marBottom w:val="0"/>
          <w:divBdr>
            <w:top w:val="none" w:sz="0" w:space="0" w:color="auto"/>
            <w:left w:val="none" w:sz="0" w:space="0" w:color="auto"/>
            <w:bottom w:val="none" w:sz="0" w:space="0" w:color="auto"/>
            <w:right w:val="none" w:sz="0" w:space="0" w:color="auto"/>
          </w:divBdr>
        </w:div>
        <w:div w:id="1399327396">
          <w:marLeft w:val="1008"/>
          <w:marRight w:val="0"/>
          <w:marTop w:val="120"/>
          <w:marBottom w:val="0"/>
          <w:divBdr>
            <w:top w:val="none" w:sz="0" w:space="0" w:color="auto"/>
            <w:left w:val="none" w:sz="0" w:space="0" w:color="auto"/>
            <w:bottom w:val="none" w:sz="0" w:space="0" w:color="auto"/>
            <w:right w:val="none" w:sz="0" w:space="0" w:color="auto"/>
          </w:divBdr>
        </w:div>
      </w:divsChild>
    </w:div>
    <w:div w:id="1076853138">
      <w:bodyDiv w:val="1"/>
      <w:marLeft w:val="0"/>
      <w:marRight w:val="0"/>
      <w:marTop w:val="0"/>
      <w:marBottom w:val="0"/>
      <w:divBdr>
        <w:top w:val="none" w:sz="0" w:space="0" w:color="auto"/>
        <w:left w:val="none" w:sz="0" w:space="0" w:color="auto"/>
        <w:bottom w:val="none" w:sz="0" w:space="0" w:color="auto"/>
        <w:right w:val="none" w:sz="0" w:space="0" w:color="auto"/>
      </w:divBdr>
    </w:div>
    <w:div w:id="1178040224">
      <w:bodyDiv w:val="1"/>
      <w:marLeft w:val="0"/>
      <w:marRight w:val="0"/>
      <w:marTop w:val="0"/>
      <w:marBottom w:val="0"/>
      <w:divBdr>
        <w:top w:val="none" w:sz="0" w:space="0" w:color="auto"/>
        <w:left w:val="none" w:sz="0" w:space="0" w:color="auto"/>
        <w:bottom w:val="none" w:sz="0" w:space="0" w:color="auto"/>
        <w:right w:val="none" w:sz="0" w:space="0" w:color="auto"/>
      </w:divBdr>
      <w:divsChild>
        <w:div w:id="1675453455">
          <w:marLeft w:val="0"/>
          <w:marRight w:val="0"/>
          <w:marTop w:val="0"/>
          <w:marBottom w:val="0"/>
          <w:divBdr>
            <w:top w:val="none" w:sz="0" w:space="0" w:color="auto"/>
            <w:left w:val="none" w:sz="0" w:space="0" w:color="auto"/>
            <w:bottom w:val="none" w:sz="0" w:space="0" w:color="auto"/>
            <w:right w:val="none" w:sz="0" w:space="0" w:color="auto"/>
          </w:divBdr>
          <w:divsChild>
            <w:div w:id="444545330">
              <w:marLeft w:val="0"/>
              <w:marRight w:val="0"/>
              <w:marTop w:val="0"/>
              <w:marBottom w:val="0"/>
              <w:divBdr>
                <w:top w:val="none" w:sz="0" w:space="0" w:color="auto"/>
                <w:left w:val="none" w:sz="0" w:space="0" w:color="auto"/>
                <w:bottom w:val="none" w:sz="0" w:space="0" w:color="auto"/>
                <w:right w:val="none" w:sz="0" w:space="0" w:color="auto"/>
              </w:divBdr>
            </w:div>
            <w:div w:id="722946049">
              <w:marLeft w:val="0"/>
              <w:marRight w:val="0"/>
              <w:marTop w:val="0"/>
              <w:marBottom w:val="0"/>
              <w:divBdr>
                <w:top w:val="none" w:sz="0" w:space="0" w:color="auto"/>
                <w:left w:val="none" w:sz="0" w:space="0" w:color="auto"/>
                <w:bottom w:val="none" w:sz="0" w:space="0" w:color="auto"/>
                <w:right w:val="none" w:sz="0" w:space="0" w:color="auto"/>
              </w:divBdr>
            </w:div>
            <w:div w:id="849563371">
              <w:marLeft w:val="0"/>
              <w:marRight w:val="0"/>
              <w:marTop w:val="0"/>
              <w:marBottom w:val="0"/>
              <w:divBdr>
                <w:top w:val="none" w:sz="0" w:space="0" w:color="auto"/>
                <w:left w:val="none" w:sz="0" w:space="0" w:color="auto"/>
                <w:bottom w:val="none" w:sz="0" w:space="0" w:color="auto"/>
                <w:right w:val="none" w:sz="0" w:space="0" w:color="auto"/>
              </w:divBdr>
            </w:div>
            <w:div w:id="1419130216">
              <w:marLeft w:val="0"/>
              <w:marRight w:val="0"/>
              <w:marTop w:val="0"/>
              <w:marBottom w:val="0"/>
              <w:divBdr>
                <w:top w:val="none" w:sz="0" w:space="0" w:color="auto"/>
                <w:left w:val="none" w:sz="0" w:space="0" w:color="auto"/>
                <w:bottom w:val="none" w:sz="0" w:space="0" w:color="auto"/>
                <w:right w:val="none" w:sz="0" w:space="0" w:color="auto"/>
              </w:divBdr>
            </w:div>
            <w:div w:id="1722170390">
              <w:marLeft w:val="0"/>
              <w:marRight w:val="0"/>
              <w:marTop w:val="0"/>
              <w:marBottom w:val="0"/>
              <w:divBdr>
                <w:top w:val="none" w:sz="0" w:space="0" w:color="auto"/>
                <w:left w:val="none" w:sz="0" w:space="0" w:color="auto"/>
                <w:bottom w:val="none" w:sz="0" w:space="0" w:color="auto"/>
                <w:right w:val="none" w:sz="0" w:space="0" w:color="auto"/>
              </w:divBdr>
            </w:div>
            <w:div w:id="1916743002">
              <w:marLeft w:val="0"/>
              <w:marRight w:val="0"/>
              <w:marTop w:val="0"/>
              <w:marBottom w:val="0"/>
              <w:divBdr>
                <w:top w:val="none" w:sz="0" w:space="0" w:color="auto"/>
                <w:left w:val="none" w:sz="0" w:space="0" w:color="auto"/>
                <w:bottom w:val="none" w:sz="0" w:space="0" w:color="auto"/>
                <w:right w:val="none" w:sz="0" w:space="0" w:color="auto"/>
              </w:divBdr>
            </w:div>
            <w:div w:id="200829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112921">
      <w:bodyDiv w:val="1"/>
      <w:marLeft w:val="0"/>
      <w:marRight w:val="0"/>
      <w:marTop w:val="0"/>
      <w:marBottom w:val="0"/>
      <w:divBdr>
        <w:top w:val="none" w:sz="0" w:space="0" w:color="auto"/>
        <w:left w:val="none" w:sz="0" w:space="0" w:color="auto"/>
        <w:bottom w:val="none" w:sz="0" w:space="0" w:color="auto"/>
        <w:right w:val="none" w:sz="0" w:space="0" w:color="auto"/>
      </w:divBdr>
      <w:divsChild>
        <w:div w:id="722489084">
          <w:marLeft w:val="0"/>
          <w:marRight w:val="0"/>
          <w:marTop w:val="0"/>
          <w:marBottom w:val="0"/>
          <w:divBdr>
            <w:top w:val="none" w:sz="0" w:space="0" w:color="auto"/>
            <w:left w:val="none" w:sz="0" w:space="0" w:color="auto"/>
            <w:bottom w:val="none" w:sz="0" w:space="0" w:color="auto"/>
            <w:right w:val="none" w:sz="0" w:space="0" w:color="auto"/>
          </w:divBdr>
          <w:divsChild>
            <w:div w:id="337195246">
              <w:marLeft w:val="0"/>
              <w:marRight w:val="0"/>
              <w:marTop w:val="0"/>
              <w:marBottom w:val="0"/>
              <w:divBdr>
                <w:top w:val="none" w:sz="0" w:space="0" w:color="auto"/>
                <w:left w:val="none" w:sz="0" w:space="0" w:color="auto"/>
                <w:bottom w:val="none" w:sz="0" w:space="0" w:color="auto"/>
                <w:right w:val="none" w:sz="0" w:space="0" w:color="auto"/>
              </w:divBdr>
            </w:div>
            <w:div w:id="341902541">
              <w:marLeft w:val="0"/>
              <w:marRight w:val="0"/>
              <w:marTop w:val="0"/>
              <w:marBottom w:val="0"/>
              <w:divBdr>
                <w:top w:val="none" w:sz="0" w:space="0" w:color="auto"/>
                <w:left w:val="none" w:sz="0" w:space="0" w:color="auto"/>
                <w:bottom w:val="none" w:sz="0" w:space="0" w:color="auto"/>
                <w:right w:val="none" w:sz="0" w:space="0" w:color="auto"/>
              </w:divBdr>
            </w:div>
            <w:div w:id="519466317">
              <w:marLeft w:val="0"/>
              <w:marRight w:val="0"/>
              <w:marTop w:val="0"/>
              <w:marBottom w:val="0"/>
              <w:divBdr>
                <w:top w:val="none" w:sz="0" w:space="0" w:color="auto"/>
                <w:left w:val="none" w:sz="0" w:space="0" w:color="auto"/>
                <w:bottom w:val="none" w:sz="0" w:space="0" w:color="auto"/>
                <w:right w:val="none" w:sz="0" w:space="0" w:color="auto"/>
              </w:divBdr>
            </w:div>
            <w:div w:id="660231393">
              <w:marLeft w:val="0"/>
              <w:marRight w:val="0"/>
              <w:marTop w:val="0"/>
              <w:marBottom w:val="0"/>
              <w:divBdr>
                <w:top w:val="none" w:sz="0" w:space="0" w:color="auto"/>
                <w:left w:val="none" w:sz="0" w:space="0" w:color="auto"/>
                <w:bottom w:val="none" w:sz="0" w:space="0" w:color="auto"/>
                <w:right w:val="none" w:sz="0" w:space="0" w:color="auto"/>
              </w:divBdr>
            </w:div>
            <w:div w:id="1033648980">
              <w:marLeft w:val="0"/>
              <w:marRight w:val="0"/>
              <w:marTop w:val="0"/>
              <w:marBottom w:val="0"/>
              <w:divBdr>
                <w:top w:val="none" w:sz="0" w:space="0" w:color="auto"/>
                <w:left w:val="none" w:sz="0" w:space="0" w:color="auto"/>
                <w:bottom w:val="none" w:sz="0" w:space="0" w:color="auto"/>
                <w:right w:val="none" w:sz="0" w:space="0" w:color="auto"/>
              </w:divBdr>
            </w:div>
            <w:div w:id="1196887742">
              <w:marLeft w:val="0"/>
              <w:marRight w:val="0"/>
              <w:marTop w:val="0"/>
              <w:marBottom w:val="0"/>
              <w:divBdr>
                <w:top w:val="none" w:sz="0" w:space="0" w:color="auto"/>
                <w:left w:val="none" w:sz="0" w:space="0" w:color="auto"/>
                <w:bottom w:val="none" w:sz="0" w:space="0" w:color="auto"/>
                <w:right w:val="none" w:sz="0" w:space="0" w:color="auto"/>
              </w:divBdr>
            </w:div>
            <w:div w:id="1371223326">
              <w:marLeft w:val="0"/>
              <w:marRight w:val="0"/>
              <w:marTop w:val="0"/>
              <w:marBottom w:val="0"/>
              <w:divBdr>
                <w:top w:val="none" w:sz="0" w:space="0" w:color="auto"/>
                <w:left w:val="none" w:sz="0" w:space="0" w:color="auto"/>
                <w:bottom w:val="none" w:sz="0" w:space="0" w:color="auto"/>
                <w:right w:val="none" w:sz="0" w:space="0" w:color="auto"/>
              </w:divBdr>
            </w:div>
            <w:div w:id="1455825635">
              <w:marLeft w:val="0"/>
              <w:marRight w:val="0"/>
              <w:marTop w:val="0"/>
              <w:marBottom w:val="0"/>
              <w:divBdr>
                <w:top w:val="none" w:sz="0" w:space="0" w:color="auto"/>
                <w:left w:val="none" w:sz="0" w:space="0" w:color="auto"/>
                <w:bottom w:val="none" w:sz="0" w:space="0" w:color="auto"/>
                <w:right w:val="none" w:sz="0" w:space="0" w:color="auto"/>
              </w:divBdr>
            </w:div>
            <w:div w:id="1901136501">
              <w:marLeft w:val="0"/>
              <w:marRight w:val="0"/>
              <w:marTop w:val="0"/>
              <w:marBottom w:val="0"/>
              <w:divBdr>
                <w:top w:val="none" w:sz="0" w:space="0" w:color="auto"/>
                <w:left w:val="none" w:sz="0" w:space="0" w:color="auto"/>
                <w:bottom w:val="none" w:sz="0" w:space="0" w:color="auto"/>
                <w:right w:val="none" w:sz="0" w:space="0" w:color="auto"/>
              </w:divBdr>
            </w:div>
            <w:div w:id="202666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613571">
      <w:bodyDiv w:val="1"/>
      <w:marLeft w:val="0"/>
      <w:marRight w:val="0"/>
      <w:marTop w:val="0"/>
      <w:marBottom w:val="0"/>
      <w:divBdr>
        <w:top w:val="none" w:sz="0" w:space="0" w:color="auto"/>
        <w:left w:val="none" w:sz="0" w:space="0" w:color="auto"/>
        <w:bottom w:val="none" w:sz="0" w:space="0" w:color="auto"/>
        <w:right w:val="none" w:sz="0" w:space="0" w:color="auto"/>
      </w:divBdr>
      <w:divsChild>
        <w:div w:id="518009689">
          <w:marLeft w:val="432"/>
          <w:marRight w:val="0"/>
          <w:marTop w:val="120"/>
          <w:marBottom w:val="0"/>
          <w:divBdr>
            <w:top w:val="none" w:sz="0" w:space="0" w:color="auto"/>
            <w:left w:val="none" w:sz="0" w:space="0" w:color="auto"/>
            <w:bottom w:val="none" w:sz="0" w:space="0" w:color="auto"/>
            <w:right w:val="none" w:sz="0" w:space="0" w:color="auto"/>
          </w:divBdr>
        </w:div>
        <w:div w:id="1932548066">
          <w:marLeft w:val="432"/>
          <w:marRight w:val="0"/>
          <w:marTop w:val="120"/>
          <w:marBottom w:val="0"/>
          <w:divBdr>
            <w:top w:val="none" w:sz="0" w:space="0" w:color="auto"/>
            <w:left w:val="none" w:sz="0" w:space="0" w:color="auto"/>
            <w:bottom w:val="none" w:sz="0" w:space="0" w:color="auto"/>
            <w:right w:val="none" w:sz="0" w:space="0" w:color="auto"/>
          </w:divBdr>
        </w:div>
        <w:div w:id="247662528">
          <w:marLeft w:val="432"/>
          <w:marRight w:val="0"/>
          <w:marTop w:val="120"/>
          <w:marBottom w:val="0"/>
          <w:divBdr>
            <w:top w:val="none" w:sz="0" w:space="0" w:color="auto"/>
            <w:left w:val="none" w:sz="0" w:space="0" w:color="auto"/>
            <w:bottom w:val="none" w:sz="0" w:space="0" w:color="auto"/>
            <w:right w:val="none" w:sz="0" w:space="0" w:color="auto"/>
          </w:divBdr>
        </w:div>
        <w:div w:id="1578855757">
          <w:marLeft w:val="432"/>
          <w:marRight w:val="0"/>
          <w:marTop w:val="120"/>
          <w:marBottom w:val="0"/>
          <w:divBdr>
            <w:top w:val="none" w:sz="0" w:space="0" w:color="auto"/>
            <w:left w:val="none" w:sz="0" w:space="0" w:color="auto"/>
            <w:bottom w:val="none" w:sz="0" w:space="0" w:color="auto"/>
            <w:right w:val="none" w:sz="0" w:space="0" w:color="auto"/>
          </w:divBdr>
        </w:div>
      </w:divsChild>
    </w:div>
    <w:div w:id="1520578685">
      <w:bodyDiv w:val="1"/>
      <w:marLeft w:val="0"/>
      <w:marRight w:val="0"/>
      <w:marTop w:val="0"/>
      <w:marBottom w:val="0"/>
      <w:divBdr>
        <w:top w:val="none" w:sz="0" w:space="0" w:color="auto"/>
        <w:left w:val="none" w:sz="0" w:space="0" w:color="auto"/>
        <w:bottom w:val="none" w:sz="0" w:space="0" w:color="auto"/>
        <w:right w:val="none" w:sz="0" w:space="0" w:color="auto"/>
      </w:divBdr>
      <w:divsChild>
        <w:div w:id="1271668532">
          <w:marLeft w:val="1008"/>
          <w:marRight w:val="0"/>
          <w:marTop w:val="120"/>
          <w:marBottom w:val="0"/>
          <w:divBdr>
            <w:top w:val="none" w:sz="0" w:space="0" w:color="auto"/>
            <w:left w:val="none" w:sz="0" w:space="0" w:color="auto"/>
            <w:bottom w:val="none" w:sz="0" w:space="0" w:color="auto"/>
            <w:right w:val="none" w:sz="0" w:space="0" w:color="auto"/>
          </w:divBdr>
        </w:div>
        <w:div w:id="791174303">
          <w:marLeft w:val="1008"/>
          <w:marRight w:val="0"/>
          <w:marTop w:val="120"/>
          <w:marBottom w:val="0"/>
          <w:divBdr>
            <w:top w:val="none" w:sz="0" w:space="0" w:color="auto"/>
            <w:left w:val="none" w:sz="0" w:space="0" w:color="auto"/>
            <w:bottom w:val="none" w:sz="0" w:space="0" w:color="auto"/>
            <w:right w:val="none" w:sz="0" w:space="0" w:color="auto"/>
          </w:divBdr>
        </w:div>
        <w:div w:id="1856847435">
          <w:marLeft w:val="1008"/>
          <w:marRight w:val="0"/>
          <w:marTop w:val="120"/>
          <w:marBottom w:val="0"/>
          <w:divBdr>
            <w:top w:val="none" w:sz="0" w:space="0" w:color="auto"/>
            <w:left w:val="none" w:sz="0" w:space="0" w:color="auto"/>
            <w:bottom w:val="none" w:sz="0" w:space="0" w:color="auto"/>
            <w:right w:val="none" w:sz="0" w:space="0" w:color="auto"/>
          </w:divBdr>
        </w:div>
      </w:divsChild>
    </w:div>
    <w:div w:id="1584989724">
      <w:bodyDiv w:val="1"/>
      <w:marLeft w:val="0"/>
      <w:marRight w:val="0"/>
      <w:marTop w:val="0"/>
      <w:marBottom w:val="0"/>
      <w:divBdr>
        <w:top w:val="none" w:sz="0" w:space="0" w:color="auto"/>
        <w:left w:val="none" w:sz="0" w:space="0" w:color="auto"/>
        <w:bottom w:val="none" w:sz="0" w:space="0" w:color="auto"/>
        <w:right w:val="none" w:sz="0" w:space="0" w:color="auto"/>
      </w:divBdr>
      <w:divsChild>
        <w:div w:id="397438932">
          <w:marLeft w:val="432"/>
          <w:marRight w:val="0"/>
          <w:marTop w:val="120"/>
          <w:marBottom w:val="0"/>
          <w:divBdr>
            <w:top w:val="none" w:sz="0" w:space="0" w:color="auto"/>
            <w:left w:val="none" w:sz="0" w:space="0" w:color="auto"/>
            <w:bottom w:val="none" w:sz="0" w:space="0" w:color="auto"/>
            <w:right w:val="none" w:sz="0" w:space="0" w:color="auto"/>
          </w:divBdr>
        </w:div>
        <w:div w:id="986011232">
          <w:marLeft w:val="432"/>
          <w:marRight w:val="0"/>
          <w:marTop w:val="120"/>
          <w:marBottom w:val="0"/>
          <w:divBdr>
            <w:top w:val="none" w:sz="0" w:space="0" w:color="auto"/>
            <w:left w:val="none" w:sz="0" w:space="0" w:color="auto"/>
            <w:bottom w:val="none" w:sz="0" w:space="0" w:color="auto"/>
            <w:right w:val="none" w:sz="0" w:space="0" w:color="auto"/>
          </w:divBdr>
        </w:div>
        <w:div w:id="1386031291">
          <w:marLeft w:val="432"/>
          <w:marRight w:val="0"/>
          <w:marTop w:val="120"/>
          <w:marBottom w:val="0"/>
          <w:divBdr>
            <w:top w:val="none" w:sz="0" w:space="0" w:color="auto"/>
            <w:left w:val="none" w:sz="0" w:space="0" w:color="auto"/>
            <w:bottom w:val="none" w:sz="0" w:space="0" w:color="auto"/>
            <w:right w:val="none" w:sz="0" w:space="0" w:color="auto"/>
          </w:divBdr>
        </w:div>
        <w:div w:id="480774841">
          <w:marLeft w:val="432"/>
          <w:marRight w:val="0"/>
          <w:marTop w:val="120"/>
          <w:marBottom w:val="0"/>
          <w:divBdr>
            <w:top w:val="none" w:sz="0" w:space="0" w:color="auto"/>
            <w:left w:val="none" w:sz="0" w:space="0" w:color="auto"/>
            <w:bottom w:val="none" w:sz="0" w:space="0" w:color="auto"/>
            <w:right w:val="none" w:sz="0" w:space="0" w:color="auto"/>
          </w:divBdr>
        </w:div>
        <w:div w:id="1958558326">
          <w:marLeft w:val="432"/>
          <w:marRight w:val="0"/>
          <w:marTop w:val="120"/>
          <w:marBottom w:val="0"/>
          <w:divBdr>
            <w:top w:val="none" w:sz="0" w:space="0" w:color="auto"/>
            <w:left w:val="none" w:sz="0" w:space="0" w:color="auto"/>
            <w:bottom w:val="none" w:sz="0" w:space="0" w:color="auto"/>
            <w:right w:val="none" w:sz="0" w:space="0" w:color="auto"/>
          </w:divBdr>
        </w:div>
      </w:divsChild>
    </w:div>
    <w:div w:id="1611932012">
      <w:bodyDiv w:val="1"/>
      <w:marLeft w:val="0"/>
      <w:marRight w:val="0"/>
      <w:marTop w:val="0"/>
      <w:marBottom w:val="0"/>
      <w:divBdr>
        <w:top w:val="none" w:sz="0" w:space="0" w:color="auto"/>
        <w:left w:val="none" w:sz="0" w:space="0" w:color="auto"/>
        <w:bottom w:val="none" w:sz="0" w:space="0" w:color="auto"/>
        <w:right w:val="none" w:sz="0" w:space="0" w:color="auto"/>
      </w:divBdr>
      <w:divsChild>
        <w:div w:id="1858107850">
          <w:marLeft w:val="0"/>
          <w:marRight w:val="0"/>
          <w:marTop w:val="0"/>
          <w:marBottom w:val="0"/>
          <w:divBdr>
            <w:top w:val="none" w:sz="0" w:space="0" w:color="auto"/>
            <w:left w:val="none" w:sz="0" w:space="0" w:color="auto"/>
            <w:bottom w:val="none" w:sz="0" w:space="0" w:color="auto"/>
            <w:right w:val="none" w:sz="0" w:space="0" w:color="auto"/>
          </w:divBdr>
          <w:divsChild>
            <w:div w:id="406076757">
              <w:marLeft w:val="0"/>
              <w:marRight w:val="0"/>
              <w:marTop w:val="0"/>
              <w:marBottom w:val="0"/>
              <w:divBdr>
                <w:top w:val="none" w:sz="0" w:space="0" w:color="auto"/>
                <w:left w:val="none" w:sz="0" w:space="0" w:color="auto"/>
                <w:bottom w:val="none" w:sz="0" w:space="0" w:color="auto"/>
                <w:right w:val="none" w:sz="0" w:space="0" w:color="auto"/>
              </w:divBdr>
            </w:div>
            <w:div w:id="785388955">
              <w:marLeft w:val="0"/>
              <w:marRight w:val="0"/>
              <w:marTop w:val="0"/>
              <w:marBottom w:val="0"/>
              <w:divBdr>
                <w:top w:val="none" w:sz="0" w:space="0" w:color="auto"/>
                <w:left w:val="none" w:sz="0" w:space="0" w:color="auto"/>
                <w:bottom w:val="none" w:sz="0" w:space="0" w:color="auto"/>
                <w:right w:val="none" w:sz="0" w:space="0" w:color="auto"/>
              </w:divBdr>
            </w:div>
            <w:div w:id="1557467896">
              <w:marLeft w:val="0"/>
              <w:marRight w:val="0"/>
              <w:marTop w:val="0"/>
              <w:marBottom w:val="0"/>
              <w:divBdr>
                <w:top w:val="none" w:sz="0" w:space="0" w:color="auto"/>
                <w:left w:val="none" w:sz="0" w:space="0" w:color="auto"/>
                <w:bottom w:val="none" w:sz="0" w:space="0" w:color="auto"/>
                <w:right w:val="none" w:sz="0" w:space="0" w:color="auto"/>
              </w:divBdr>
            </w:div>
            <w:div w:id="207620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244874">
      <w:bodyDiv w:val="1"/>
      <w:marLeft w:val="0"/>
      <w:marRight w:val="0"/>
      <w:marTop w:val="0"/>
      <w:marBottom w:val="0"/>
      <w:divBdr>
        <w:top w:val="none" w:sz="0" w:space="0" w:color="auto"/>
        <w:left w:val="none" w:sz="0" w:space="0" w:color="auto"/>
        <w:bottom w:val="none" w:sz="0" w:space="0" w:color="auto"/>
        <w:right w:val="none" w:sz="0" w:space="0" w:color="auto"/>
      </w:divBdr>
      <w:divsChild>
        <w:div w:id="737826638">
          <w:marLeft w:val="1440"/>
          <w:marRight w:val="0"/>
          <w:marTop w:val="120"/>
          <w:marBottom w:val="0"/>
          <w:divBdr>
            <w:top w:val="none" w:sz="0" w:space="0" w:color="auto"/>
            <w:left w:val="none" w:sz="0" w:space="0" w:color="auto"/>
            <w:bottom w:val="none" w:sz="0" w:space="0" w:color="auto"/>
            <w:right w:val="none" w:sz="0" w:space="0" w:color="auto"/>
          </w:divBdr>
        </w:div>
      </w:divsChild>
    </w:div>
    <w:div w:id="1737850486">
      <w:bodyDiv w:val="1"/>
      <w:marLeft w:val="0"/>
      <w:marRight w:val="0"/>
      <w:marTop w:val="0"/>
      <w:marBottom w:val="0"/>
      <w:divBdr>
        <w:top w:val="none" w:sz="0" w:space="0" w:color="auto"/>
        <w:left w:val="none" w:sz="0" w:space="0" w:color="auto"/>
        <w:bottom w:val="none" w:sz="0" w:space="0" w:color="auto"/>
        <w:right w:val="none" w:sz="0" w:space="0" w:color="auto"/>
      </w:divBdr>
      <w:divsChild>
        <w:div w:id="1261720328">
          <w:marLeft w:val="0"/>
          <w:marRight w:val="0"/>
          <w:marTop w:val="0"/>
          <w:marBottom w:val="0"/>
          <w:divBdr>
            <w:top w:val="none" w:sz="0" w:space="0" w:color="auto"/>
            <w:left w:val="none" w:sz="0" w:space="0" w:color="auto"/>
            <w:bottom w:val="none" w:sz="0" w:space="0" w:color="auto"/>
            <w:right w:val="none" w:sz="0" w:space="0" w:color="auto"/>
          </w:divBdr>
          <w:divsChild>
            <w:div w:id="29885271">
              <w:marLeft w:val="0"/>
              <w:marRight w:val="0"/>
              <w:marTop w:val="0"/>
              <w:marBottom w:val="0"/>
              <w:divBdr>
                <w:top w:val="none" w:sz="0" w:space="0" w:color="auto"/>
                <w:left w:val="none" w:sz="0" w:space="0" w:color="auto"/>
                <w:bottom w:val="none" w:sz="0" w:space="0" w:color="auto"/>
                <w:right w:val="none" w:sz="0" w:space="0" w:color="auto"/>
              </w:divBdr>
            </w:div>
            <w:div w:id="274210984">
              <w:marLeft w:val="0"/>
              <w:marRight w:val="0"/>
              <w:marTop w:val="0"/>
              <w:marBottom w:val="0"/>
              <w:divBdr>
                <w:top w:val="none" w:sz="0" w:space="0" w:color="auto"/>
                <w:left w:val="none" w:sz="0" w:space="0" w:color="auto"/>
                <w:bottom w:val="none" w:sz="0" w:space="0" w:color="auto"/>
                <w:right w:val="none" w:sz="0" w:space="0" w:color="auto"/>
              </w:divBdr>
            </w:div>
            <w:div w:id="513688428">
              <w:marLeft w:val="0"/>
              <w:marRight w:val="0"/>
              <w:marTop w:val="0"/>
              <w:marBottom w:val="0"/>
              <w:divBdr>
                <w:top w:val="none" w:sz="0" w:space="0" w:color="auto"/>
                <w:left w:val="none" w:sz="0" w:space="0" w:color="auto"/>
                <w:bottom w:val="none" w:sz="0" w:space="0" w:color="auto"/>
                <w:right w:val="none" w:sz="0" w:space="0" w:color="auto"/>
              </w:divBdr>
            </w:div>
            <w:div w:id="146534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658120">
      <w:bodyDiv w:val="1"/>
      <w:marLeft w:val="0"/>
      <w:marRight w:val="0"/>
      <w:marTop w:val="0"/>
      <w:marBottom w:val="0"/>
      <w:divBdr>
        <w:top w:val="none" w:sz="0" w:space="0" w:color="auto"/>
        <w:left w:val="none" w:sz="0" w:space="0" w:color="auto"/>
        <w:bottom w:val="none" w:sz="0" w:space="0" w:color="auto"/>
        <w:right w:val="none" w:sz="0" w:space="0" w:color="auto"/>
      </w:divBdr>
      <w:divsChild>
        <w:div w:id="1261374081">
          <w:marLeft w:val="1440"/>
          <w:marRight w:val="0"/>
          <w:marTop w:val="120"/>
          <w:marBottom w:val="0"/>
          <w:divBdr>
            <w:top w:val="none" w:sz="0" w:space="0" w:color="auto"/>
            <w:left w:val="none" w:sz="0" w:space="0" w:color="auto"/>
            <w:bottom w:val="none" w:sz="0" w:space="0" w:color="auto"/>
            <w:right w:val="none" w:sz="0" w:space="0" w:color="auto"/>
          </w:divBdr>
        </w:div>
      </w:divsChild>
    </w:div>
    <w:div w:id="2086953995">
      <w:bodyDiv w:val="1"/>
      <w:marLeft w:val="0"/>
      <w:marRight w:val="0"/>
      <w:marTop w:val="0"/>
      <w:marBottom w:val="0"/>
      <w:divBdr>
        <w:top w:val="none" w:sz="0" w:space="0" w:color="auto"/>
        <w:left w:val="none" w:sz="0" w:space="0" w:color="auto"/>
        <w:bottom w:val="none" w:sz="0" w:space="0" w:color="auto"/>
        <w:right w:val="none" w:sz="0" w:space="0" w:color="auto"/>
      </w:divBdr>
      <w:divsChild>
        <w:div w:id="1067609848">
          <w:marLeft w:val="432"/>
          <w:marRight w:val="0"/>
          <w:marTop w:val="120"/>
          <w:marBottom w:val="0"/>
          <w:divBdr>
            <w:top w:val="none" w:sz="0" w:space="0" w:color="auto"/>
            <w:left w:val="none" w:sz="0" w:space="0" w:color="auto"/>
            <w:bottom w:val="none" w:sz="0" w:space="0" w:color="auto"/>
            <w:right w:val="none" w:sz="0" w:space="0" w:color="auto"/>
          </w:divBdr>
        </w:div>
        <w:div w:id="1023819454">
          <w:marLeft w:val="432"/>
          <w:marRight w:val="0"/>
          <w:marTop w:val="120"/>
          <w:marBottom w:val="0"/>
          <w:divBdr>
            <w:top w:val="none" w:sz="0" w:space="0" w:color="auto"/>
            <w:left w:val="none" w:sz="0" w:space="0" w:color="auto"/>
            <w:bottom w:val="none" w:sz="0" w:space="0" w:color="auto"/>
            <w:right w:val="none" w:sz="0" w:space="0" w:color="auto"/>
          </w:divBdr>
        </w:div>
        <w:div w:id="669912766">
          <w:marLeft w:val="432"/>
          <w:marRight w:val="0"/>
          <w:marTop w:val="120"/>
          <w:marBottom w:val="0"/>
          <w:divBdr>
            <w:top w:val="none" w:sz="0" w:space="0" w:color="auto"/>
            <w:left w:val="none" w:sz="0" w:space="0" w:color="auto"/>
            <w:bottom w:val="none" w:sz="0" w:space="0" w:color="auto"/>
            <w:right w:val="none" w:sz="0" w:space="0" w:color="auto"/>
          </w:divBdr>
        </w:div>
        <w:div w:id="559436462">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F797D9A0-7B3A-4BCB-876D-295F4CFD3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651</Words>
  <Characters>3715</Characters>
  <Application>Microsoft Office Word</Application>
  <DocSecurity>0</DocSecurity>
  <Lines>30</Lines>
  <Paragraphs>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CD/lm</vt:lpstr>
    </vt:vector>
  </TitlesOfParts>
  <Company>The Boeing Company</Company>
  <LinksUpToDate>false</LinksUpToDate>
  <CharactersWithSpaces>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Matyas</dc:creator>
  <cp:lastModifiedBy>Roman, John (FAA)</cp:lastModifiedBy>
  <cp:revision>7</cp:revision>
  <cp:lastPrinted>2008-10-07T17:46:00Z</cp:lastPrinted>
  <dcterms:created xsi:type="dcterms:W3CDTF">2014-09-03T16:01:00Z</dcterms:created>
  <dcterms:modified xsi:type="dcterms:W3CDTF">2014-09-11T12:33:00Z</dcterms:modified>
</cp:coreProperties>
</file>