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C15220" w14:textId="77777777" w:rsidR="00336F9F" w:rsidRDefault="0077225C" w:rsidP="000D6DE3">
      <w:pPr>
        <w:widowControl/>
        <w:tabs>
          <w:tab w:val="center" w:pos="4680"/>
        </w:tabs>
        <w:rPr>
          <w:b/>
          <w:spacing w:val="-2"/>
          <w:kern w:val="1"/>
        </w:rPr>
      </w:pPr>
      <w:bookmarkStart w:id="0" w:name="_GoBack"/>
      <w:bookmarkEnd w:id="0"/>
      <w:r>
        <w:rPr>
          <w:noProof/>
          <w:lang w:val="en-US"/>
        </w:rPr>
        <w:drawing>
          <wp:anchor distT="0" distB="0" distL="114300" distR="114300" simplePos="0" relativeHeight="251658240" behindDoc="1" locked="0" layoutInCell="1" allowOverlap="1" wp14:anchorId="5FAC89D6" wp14:editId="7930B380">
            <wp:simplePos x="0" y="0"/>
            <wp:positionH relativeFrom="column">
              <wp:posOffset>89535</wp:posOffset>
            </wp:positionH>
            <wp:positionV relativeFrom="paragraph">
              <wp:posOffset>-72390</wp:posOffset>
            </wp:positionV>
            <wp:extent cx="990600" cy="965200"/>
            <wp:effectExtent l="0" t="0" r="0" b="0"/>
            <wp:wrapTight wrapText="bothSides">
              <wp:wrapPolygon edited="0">
                <wp:start x="0" y="0"/>
                <wp:lineTo x="0" y="21032"/>
                <wp:lineTo x="21046" y="21032"/>
                <wp:lineTo x="21046" y="0"/>
                <wp:lineTo x="0" y="0"/>
              </wp:wrapPolygon>
            </wp:wrapTight>
            <wp:docPr id="3" name="Picture 3" descr="IPACG logo 11-26 ver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PACG logo 11-26 versio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90600" cy="965200"/>
                    </a:xfrm>
                    <a:prstGeom prst="rect">
                      <a:avLst/>
                    </a:prstGeom>
                    <a:noFill/>
                    <a:ln>
                      <a:noFill/>
                    </a:ln>
                  </pic:spPr>
                </pic:pic>
              </a:graphicData>
            </a:graphic>
            <wp14:sizeRelH relativeFrom="page">
              <wp14:pctWidth>0</wp14:pctWidth>
            </wp14:sizeRelH>
            <wp14:sizeRelV relativeFrom="page">
              <wp14:pctHeight>0</wp14:pctHeight>
            </wp14:sizeRelV>
          </wp:anchor>
        </w:drawing>
      </w:r>
      <w:r w:rsidR="00336F9F">
        <w:rPr>
          <w:b/>
          <w:spacing w:val="-2"/>
          <w:kern w:val="1"/>
        </w:rPr>
        <w:t xml:space="preserve">THE </w:t>
      </w:r>
      <w:r w:rsidR="00D059D4">
        <w:rPr>
          <w:b/>
          <w:spacing w:val="-2"/>
          <w:kern w:val="1"/>
        </w:rPr>
        <w:t>FORTIETH</w:t>
      </w:r>
      <w:r w:rsidR="00336F9F">
        <w:rPr>
          <w:b/>
          <w:spacing w:val="-2"/>
          <w:kern w:val="1"/>
        </w:rPr>
        <w:t xml:space="preserve"> MEETING OF THE</w:t>
      </w:r>
    </w:p>
    <w:p w14:paraId="2F7861AE" w14:textId="77777777" w:rsidR="00336F9F" w:rsidRDefault="00336F9F" w:rsidP="000D6DE3">
      <w:pPr>
        <w:widowControl/>
        <w:tabs>
          <w:tab w:val="center" w:pos="4680"/>
        </w:tabs>
        <w:rPr>
          <w:b/>
          <w:spacing w:val="-2"/>
          <w:kern w:val="1"/>
        </w:rPr>
      </w:pPr>
      <w:r>
        <w:rPr>
          <w:b/>
          <w:spacing w:val="-2"/>
          <w:kern w:val="1"/>
        </w:rPr>
        <w:t>INFORMAL PACIFIC ATC CO-ORDINATING GROUP</w:t>
      </w:r>
    </w:p>
    <w:p w14:paraId="384811B3" w14:textId="77777777" w:rsidR="00336F9F" w:rsidRDefault="00336F9F" w:rsidP="000D6DE3">
      <w:pPr>
        <w:widowControl/>
        <w:tabs>
          <w:tab w:val="center" w:pos="4680"/>
        </w:tabs>
        <w:rPr>
          <w:spacing w:val="-2"/>
          <w:kern w:val="1"/>
        </w:rPr>
      </w:pPr>
      <w:r>
        <w:rPr>
          <w:b/>
          <w:spacing w:val="-2"/>
          <w:kern w:val="1"/>
        </w:rPr>
        <w:t>(IPACG/</w:t>
      </w:r>
      <w:r w:rsidR="00D059D4">
        <w:rPr>
          <w:b/>
          <w:spacing w:val="-2"/>
          <w:kern w:val="1"/>
        </w:rPr>
        <w:t>40</w:t>
      </w:r>
      <w:r>
        <w:rPr>
          <w:b/>
          <w:spacing w:val="-2"/>
          <w:kern w:val="1"/>
        </w:rPr>
        <w:t>)</w:t>
      </w:r>
    </w:p>
    <w:p w14:paraId="3FDBD06D" w14:textId="77777777" w:rsidR="00336F9F" w:rsidRPr="00A61EDE" w:rsidRDefault="00336F9F" w:rsidP="000D6DE3">
      <w:pPr>
        <w:widowControl/>
        <w:tabs>
          <w:tab w:val="center" w:pos="4680"/>
        </w:tabs>
        <w:rPr>
          <w:spacing w:val="-2"/>
          <w:kern w:val="1"/>
        </w:rPr>
      </w:pPr>
    </w:p>
    <w:p w14:paraId="6ED7BB9D" w14:textId="77777777" w:rsidR="00336F9F" w:rsidRPr="007C19D5" w:rsidRDefault="00743C8E" w:rsidP="000D6DE3">
      <w:pPr>
        <w:widowControl/>
        <w:tabs>
          <w:tab w:val="center" w:pos="4680"/>
        </w:tabs>
        <w:rPr>
          <w:lang w:eastAsia="ja-JP"/>
        </w:rPr>
      </w:pPr>
      <w:r>
        <w:rPr>
          <w:spacing w:val="-2"/>
          <w:kern w:val="1"/>
        </w:rPr>
        <w:t>(</w:t>
      </w:r>
      <w:r w:rsidR="00D059D4">
        <w:rPr>
          <w:spacing w:val="-2"/>
          <w:kern w:val="1"/>
          <w:lang w:eastAsia="ja-JP"/>
        </w:rPr>
        <w:t>Washington</w:t>
      </w:r>
      <w:r w:rsidR="001A1DA2">
        <w:rPr>
          <w:spacing w:val="-2"/>
          <w:kern w:val="1"/>
        </w:rPr>
        <w:t>,</w:t>
      </w:r>
      <w:r w:rsidR="00D059D4">
        <w:rPr>
          <w:spacing w:val="-2"/>
          <w:kern w:val="1"/>
        </w:rPr>
        <w:t xml:space="preserve"> DC</w:t>
      </w:r>
      <w:r w:rsidR="001A1DA2">
        <w:rPr>
          <w:spacing w:val="-2"/>
          <w:kern w:val="1"/>
        </w:rPr>
        <w:t xml:space="preserve"> </w:t>
      </w:r>
      <w:r w:rsidR="00D059D4">
        <w:rPr>
          <w:spacing w:val="-2"/>
          <w:kern w:val="1"/>
          <w:lang w:eastAsia="ja-JP"/>
        </w:rPr>
        <w:t>8</w:t>
      </w:r>
      <w:r w:rsidR="00A61EDE">
        <w:rPr>
          <w:rFonts w:hint="eastAsia"/>
          <w:spacing w:val="-2"/>
          <w:kern w:val="1"/>
          <w:lang w:eastAsia="ja-JP"/>
        </w:rPr>
        <w:t xml:space="preserve"> </w:t>
      </w:r>
      <w:r w:rsidR="00D059D4">
        <w:rPr>
          <w:spacing w:val="-2"/>
          <w:kern w:val="1"/>
          <w:lang w:eastAsia="ja-JP"/>
        </w:rPr>
        <w:t>–</w:t>
      </w:r>
      <w:r w:rsidR="00A61EDE">
        <w:rPr>
          <w:rFonts w:hint="eastAsia"/>
          <w:spacing w:val="-2"/>
          <w:kern w:val="1"/>
          <w:lang w:eastAsia="ja-JP"/>
        </w:rPr>
        <w:t xml:space="preserve"> </w:t>
      </w:r>
      <w:r w:rsidR="00D059D4">
        <w:rPr>
          <w:spacing w:val="-2"/>
          <w:kern w:val="1"/>
          <w:lang w:eastAsia="ja-JP"/>
        </w:rPr>
        <w:t>12 September 2014</w:t>
      </w:r>
      <w:r w:rsidR="00336F9F">
        <w:rPr>
          <w:spacing w:val="-2"/>
          <w:kern w:val="1"/>
        </w:rPr>
        <w:t>)</w:t>
      </w:r>
    </w:p>
    <w:p w14:paraId="654563F4" w14:textId="77777777" w:rsidR="00450BF9" w:rsidRPr="0024312C" w:rsidRDefault="00450BF9" w:rsidP="000D6DE3">
      <w:pPr>
        <w:widowControl/>
        <w:tabs>
          <w:tab w:val="left" w:pos="5760"/>
          <w:tab w:val="left" w:pos="6030"/>
        </w:tabs>
        <w:spacing w:line="360" w:lineRule="auto"/>
        <w:jc w:val="center"/>
        <w:rPr>
          <w:spacing w:val="-2"/>
          <w:kern w:val="1"/>
          <w:lang w:val="en-US"/>
        </w:rPr>
      </w:pPr>
    </w:p>
    <w:p w14:paraId="32187377" w14:textId="77777777" w:rsidR="002B6140" w:rsidRDefault="002B6140" w:rsidP="002B6140">
      <w:pPr>
        <w:widowControl/>
        <w:tabs>
          <w:tab w:val="left" w:pos="1570"/>
          <w:tab w:val="left" w:pos="1896"/>
          <w:tab w:val="left" w:pos="2736"/>
          <w:tab w:val="left" w:pos="5616"/>
        </w:tabs>
        <w:spacing w:line="245" w:lineRule="exact"/>
        <w:ind w:left="1714" w:hanging="1714"/>
        <w:jc w:val="both"/>
        <w:rPr>
          <w:spacing w:val="-2"/>
          <w:kern w:val="1"/>
          <w:lang w:val="en-US"/>
        </w:rPr>
      </w:pPr>
    </w:p>
    <w:p w14:paraId="6F125E51" w14:textId="77777777" w:rsidR="000D6DE3" w:rsidRPr="0024312C" w:rsidRDefault="000D6DE3" w:rsidP="002B6140">
      <w:pPr>
        <w:widowControl/>
        <w:tabs>
          <w:tab w:val="left" w:pos="1570"/>
          <w:tab w:val="left" w:pos="1896"/>
          <w:tab w:val="left" w:pos="2736"/>
          <w:tab w:val="left" w:pos="5616"/>
        </w:tabs>
        <w:spacing w:line="245" w:lineRule="exact"/>
        <w:ind w:left="1714" w:hanging="1714"/>
        <w:jc w:val="both"/>
        <w:rPr>
          <w:spacing w:val="-2"/>
          <w:kern w:val="1"/>
          <w:lang w:val="en-US"/>
        </w:rPr>
      </w:pPr>
    </w:p>
    <w:p w14:paraId="2EB92B35" w14:textId="77777777" w:rsidR="002B6140" w:rsidRDefault="002B6140" w:rsidP="002B6140">
      <w:pPr>
        <w:widowControl/>
        <w:tabs>
          <w:tab w:val="left" w:pos="1570"/>
          <w:tab w:val="left" w:pos="1896"/>
          <w:tab w:val="left" w:pos="2736"/>
          <w:tab w:val="left" w:pos="5616"/>
        </w:tabs>
        <w:spacing w:line="245" w:lineRule="exact"/>
        <w:ind w:left="1714" w:hanging="1714"/>
        <w:jc w:val="both"/>
        <w:rPr>
          <w:spacing w:val="-2"/>
          <w:kern w:val="1"/>
        </w:rPr>
      </w:pPr>
      <w:r>
        <w:rPr>
          <w:spacing w:val="-2"/>
          <w:kern w:val="1"/>
        </w:rPr>
        <w:t xml:space="preserve">Agenda Item </w:t>
      </w:r>
      <w:r w:rsidR="0077225C">
        <w:rPr>
          <w:spacing w:val="-2"/>
          <w:kern w:val="1"/>
        </w:rPr>
        <w:t>5</w:t>
      </w:r>
      <w:r>
        <w:rPr>
          <w:spacing w:val="-2"/>
          <w:kern w:val="1"/>
        </w:rPr>
        <w:t xml:space="preserve">:  </w:t>
      </w:r>
      <w:r w:rsidR="005E54E7">
        <w:rPr>
          <w:spacing w:val="-2"/>
          <w:kern w:val="1"/>
        </w:rPr>
        <w:tab/>
      </w:r>
      <w:r w:rsidR="0077225C">
        <w:rPr>
          <w:spacing w:val="-2"/>
          <w:kern w:val="1"/>
          <w:szCs w:val="22"/>
        </w:rPr>
        <w:t>Air Traffic Management (ATM) Issues</w:t>
      </w:r>
    </w:p>
    <w:p w14:paraId="10BB6BBF" w14:textId="77777777" w:rsidR="002B6140" w:rsidRDefault="002B6140" w:rsidP="002B6140">
      <w:pPr>
        <w:widowControl/>
        <w:tabs>
          <w:tab w:val="left" w:pos="5760"/>
          <w:tab w:val="left" w:pos="6030"/>
        </w:tabs>
        <w:spacing w:line="245" w:lineRule="exact"/>
        <w:rPr>
          <w:spacing w:val="-2"/>
          <w:kern w:val="1"/>
        </w:rPr>
      </w:pPr>
    </w:p>
    <w:p w14:paraId="0121298D" w14:textId="77777777" w:rsidR="0077225C" w:rsidRPr="000C0A03" w:rsidRDefault="0077225C" w:rsidP="0077225C">
      <w:pPr>
        <w:jc w:val="center"/>
        <w:rPr>
          <w:b/>
          <w:bCs/>
          <w:szCs w:val="22"/>
        </w:rPr>
      </w:pPr>
      <w:r w:rsidRPr="000C0A03">
        <w:rPr>
          <w:b/>
          <w:bCs/>
          <w:szCs w:val="22"/>
        </w:rPr>
        <w:t xml:space="preserve">AUTOMATIC DEPENDENT SURVEILLANCE – BROADCAST (ADS-B) </w:t>
      </w:r>
    </w:p>
    <w:p w14:paraId="7043AB4F" w14:textId="77777777" w:rsidR="0077225C" w:rsidRPr="000C0A03" w:rsidRDefault="0077225C" w:rsidP="0077225C">
      <w:pPr>
        <w:jc w:val="center"/>
        <w:rPr>
          <w:b/>
          <w:bCs/>
          <w:szCs w:val="22"/>
        </w:rPr>
      </w:pPr>
      <w:r w:rsidRPr="000C0A03">
        <w:rPr>
          <w:b/>
          <w:bCs/>
          <w:szCs w:val="22"/>
        </w:rPr>
        <w:t xml:space="preserve">IN-TRAIL PROCEDURES (ITP) OPERATIONAL </w:t>
      </w:r>
    </w:p>
    <w:p w14:paraId="6F0FF287" w14:textId="77777777" w:rsidR="00450BF9" w:rsidRDefault="0077225C" w:rsidP="0077225C">
      <w:pPr>
        <w:widowControl/>
        <w:tabs>
          <w:tab w:val="left" w:pos="5760"/>
          <w:tab w:val="left" w:pos="6030"/>
        </w:tabs>
        <w:spacing w:line="245" w:lineRule="exact"/>
        <w:jc w:val="center"/>
        <w:rPr>
          <w:spacing w:val="-2"/>
          <w:kern w:val="1"/>
        </w:rPr>
      </w:pPr>
      <w:r w:rsidRPr="000C0A03">
        <w:rPr>
          <w:b/>
          <w:bCs/>
          <w:szCs w:val="22"/>
        </w:rPr>
        <w:t xml:space="preserve">FLIGHT TRIAL PROJECT </w:t>
      </w:r>
      <w:r>
        <w:rPr>
          <w:b/>
          <w:bCs/>
          <w:szCs w:val="22"/>
        </w:rPr>
        <w:t>STATUS</w:t>
      </w:r>
    </w:p>
    <w:p w14:paraId="51D821F3" w14:textId="77777777" w:rsidR="00450BF9" w:rsidRDefault="00450BF9" w:rsidP="00F75182">
      <w:pPr>
        <w:widowControl/>
        <w:tabs>
          <w:tab w:val="center" w:pos="4680"/>
        </w:tabs>
        <w:spacing w:line="245" w:lineRule="exact"/>
        <w:jc w:val="center"/>
        <w:rPr>
          <w:spacing w:val="-2"/>
          <w:kern w:val="1"/>
        </w:rPr>
      </w:pPr>
      <w:r>
        <w:rPr>
          <w:spacing w:val="-2"/>
          <w:kern w:val="1"/>
        </w:rPr>
        <w:t>(Presented by</w:t>
      </w:r>
      <w:r w:rsidR="005E54E7">
        <w:rPr>
          <w:spacing w:val="-2"/>
          <w:kern w:val="1"/>
        </w:rPr>
        <w:t xml:space="preserve"> </w:t>
      </w:r>
      <w:r w:rsidR="0077225C">
        <w:rPr>
          <w:spacing w:val="-2"/>
          <w:kern w:val="1"/>
        </w:rPr>
        <w:t xml:space="preserve">the </w:t>
      </w:r>
      <w:r w:rsidR="0077225C" w:rsidRPr="000C0A03">
        <w:rPr>
          <w:spacing w:val="-2"/>
          <w:kern w:val="1"/>
          <w:szCs w:val="22"/>
        </w:rPr>
        <w:t>Federal Aviation Administration</w:t>
      </w:r>
      <w:r>
        <w:rPr>
          <w:spacing w:val="-2"/>
          <w:kern w:val="1"/>
        </w:rPr>
        <w:t>)</w:t>
      </w:r>
    </w:p>
    <w:p w14:paraId="6B9B3952" w14:textId="77777777" w:rsidR="00C742EB" w:rsidRDefault="0077225C" w:rsidP="00C742EB">
      <w:pPr>
        <w:widowControl/>
        <w:tabs>
          <w:tab w:val="left" w:pos="5760"/>
          <w:tab w:val="left" w:pos="6030"/>
        </w:tabs>
        <w:spacing w:line="245" w:lineRule="exact"/>
        <w:rPr>
          <w:spacing w:val="-2"/>
          <w:kern w:val="1"/>
        </w:rPr>
      </w:pPr>
      <w:r>
        <w:rPr>
          <w:noProof/>
          <w:spacing w:val="-2"/>
          <w:kern w:val="1"/>
          <w:lang w:val="en-US"/>
        </w:rPr>
        <mc:AlternateContent>
          <mc:Choice Requires="wps">
            <w:drawing>
              <wp:anchor distT="0" distB="0" distL="114300" distR="114300" simplePos="0" relativeHeight="251657216" behindDoc="0" locked="0" layoutInCell="1" allowOverlap="1" wp14:anchorId="5C6330C1" wp14:editId="645254AC">
                <wp:simplePos x="0" y="0"/>
                <wp:positionH relativeFrom="column">
                  <wp:posOffset>927735</wp:posOffset>
                </wp:positionH>
                <wp:positionV relativeFrom="paragraph">
                  <wp:posOffset>120015</wp:posOffset>
                </wp:positionV>
                <wp:extent cx="4495800" cy="68580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95800" cy="685800"/>
                        </a:xfrm>
                        <a:prstGeom prst="rect">
                          <a:avLst/>
                        </a:prstGeom>
                        <a:solidFill>
                          <a:srgbClr val="FFFFFF"/>
                        </a:solidFill>
                        <a:ln w="9525">
                          <a:solidFill>
                            <a:srgbClr val="000000"/>
                          </a:solidFill>
                          <a:miter lim="800000"/>
                          <a:headEnd/>
                          <a:tailEnd/>
                        </a:ln>
                      </wps:spPr>
                      <wps:txbx>
                        <w:txbxContent>
                          <w:p w14:paraId="42C2381F" w14:textId="77777777" w:rsidR="007C446A" w:rsidRPr="00B93D2C" w:rsidRDefault="007C446A" w:rsidP="003E6738">
                            <w:pPr>
                              <w:pBdr>
                                <w:top w:val="single" w:sz="4" w:space="1" w:color="auto"/>
                                <w:left w:val="single" w:sz="4" w:space="4" w:color="auto"/>
                                <w:bottom w:val="single" w:sz="4" w:space="1" w:color="auto"/>
                                <w:right w:val="single" w:sz="4" w:space="4" w:color="auto"/>
                              </w:pBdr>
                              <w:jc w:val="center"/>
                              <w:rPr>
                                <w:b/>
                              </w:rPr>
                            </w:pPr>
                            <w:r w:rsidRPr="00B93D2C">
                              <w:rPr>
                                <w:b/>
                              </w:rPr>
                              <w:t>SUMMARY</w:t>
                            </w:r>
                          </w:p>
                          <w:p w14:paraId="2FEFC69E" w14:textId="77777777" w:rsidR="007C446A" w:rsidRDefault="007C446A" w:rsidP="0077225C">
                            <w:pPr>
                              <w:pBdr>
                                <w:top w:val="single" w:sz="4" w:space="1" w:color="auto"/>
                                <w:left w:val="single" w:sz="4" w:space="4" w:color="auto"/>
                                <w:bottom w:val="single" w:sz="4" w:space="1" w:color="auto"/>
                                <w:right w:val="single" w:sz="4" w:space="4" w:color="auto"/>
                              </w:pBdr>
                            </w:pPr>
                            <w:r w:rsidRPr="008D7B95">
                              <w:t>The purpose of this information paper is to present the U.S. Federal Aviation Administration (FAA) activities associated with the ADS-B In-Trail Procedures (ITP) operational trial being conducted in the Pacific.</w:t>
                            </w:r>
                          </w:p>
                          <w:p w14:paraId="1CA36E92" w14:textId="77777777" w:rsidR="007C446A" w:rsidRDefault="007C446A" w:rsidP="003E6738">
                            <w:pPr>
                              <w:pBdr>
                                <w:top w:val="single" w:sz="4" w:space="1" w:color="auto"/>
                                <w:left w:val="single" w:sz="4" w:space="4" w:color="auto"/>
                                <w:bottom w:val="single" w:sz="4" w:space="1" w:color="auto"/>
                                <w:right w:val="single" w:sz="4" w:space="4" w:color="auto"/>
                              </w:pBd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type id="_x0000_t202" coordsize="21600,21600" o:spt="202" path="m0,0l0,21600,21600,21600,21600,0xe">
                <v:stroke joinstyle="miter"/>
                <v:path gradientshapeok="t" o:connecttype="rect"/>
              </v:shapetype>
              <v:shape id="Text Box 2" o:spid="_x0000_s1026" type="#_x0000_t202" style="position:absolute;margin-left:73.05pt;margin-top:9.45pt;width:354pt;height:5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">
                <v:textbox inset="5.85pt,.7pt,5.85pt,.7pt">
                  <w:txbxContent>
                    <w:p w14:paraId="42C2381F" w14:textId="77777777" w:rsidR="007C446A" w:rsidRPr="00B93D2C" w:rsidRDefault="007C446A" w:rsidP="003E6738">
                      <w:pPr>
                        <w:pBdr>
                          <w:top w:val="single" w:sz="4" w:space="1" w:color="auto"/>
                          <w:left w:val="single" w:sz="4" w:space="4" w:color="auto"/>
                          <w:bottom w:val="single" w:sz="4" w:space="1" w:color="auto"/>
                          <w:right w:val="single" w:sz="4" w:space="4" w:color="auto"/>
                        </w:pBdr>
                        <w:jc w:val="center"/>
                        <w:rPr>
                          <w:b/>
                        </w:rPr>
                      </w:pPr>
                      <w:r w:rsidRPr="00B93D2C">
                        <w:rPr>
                          <w:b/>
                        </w:rPr>
                        <w:t>SUMMARY</w:t>
                      </w:r>
                    </w:p>
                    <w:p w14:paraId="2FEFC69E" w14:textId="77777777" w:rsidR="007C446A" w:rsidRDefault="007C446A" w:rsidP="0077225C">
                      <w:pPr>
                        <w:pBdr>
                          <w:top w:val="single" w:sz="4" w:space="1" w:color="auto"/>
                          <w:left w:val="single" w:sz="4" w:space="4" w:color="auto"/>
                          <w:bottom w:val="single" w:sz="4" w:space="1" w:color="auto"/>
                          <w:right w:val="single" w:sz="4" w:space="4" w:color="auto"/>
                        </w:pBdr>
                      </w:pPr>
                      <w:r w:rsidRPr="008D7B95">
                        <w:t>The purpose of this information paper is to present the U.S. Federal Aviation Administration (FAA) activities associated with the ADS-B In-Trail Procedures (ITP) operational trial being conducted in the Pacific.</w:t>
                      </w:r>
                    </w:p>
                    <w:p w14:paraId="1CA36E92" w14:textId="77777777" w:rsidR="007C446A" w:rsidRDefault="007C446A" w:rsidP="003E6738">
                      <w:pPr>
                        <w:pBdr>
                          <w:top w:val="single" w:sz="4" w:space="1" w:color="auto"/>
                          <w:left w:val="single" w:sz="4" w:space="4" w:color="auto"/>
                          <w:bottom w:val="single" w:sz="4" w:space="1" w:color="auto"/>
                          <w:right w:val="single" w:sz="4" w:space="4" w:color="auto"/>
                        </w:pBdr>
                      </w:pPr>
                    </w:p>
                  </w:txbxContent>
                </v:textbox>
              </v:shape>
            </w:pict>
          </mc:Fallback>
        </mc:AlternateContent>
      </w:r>
    </w:p>
    <w:p w14:paraId="3CF2FB05" w14:textId="77777777" w:rsidR="00C742EB" w:rsidRDefault="00C742EB" w:rsidP="00C742EB">
      <w:pPr>
        <w:widowControl/>
        <w:tabs>
          <w:tab w:val="left" w:pos="5760"/>
          <w:tab w:val="left" w:pos="6030"/>
        </w:tabs>
        <w:spacing w:line="245" w:lineRule="exact"/>
        <w:rPr>
          <w:spacing w:val="-2"/>
          <w:kern w:val="1"/>
        </w:rPr>
      </w:pPr>
    </w:p>
    <w:p w14:paraId="5094CEF3" w14:textId="77777777" w:rsidR="00C742EB" w:rsidRDefault="00C742EB" w:rsidP="00C742EB">
      <w:pPr>
        <w:widowControl/>
        <w:tabs>
          <w:tab w:val="left" w:pos="5760"/>
          <w:tab w:val="left" w:pos="6030"/>
        </w:tabs>
        <w:spacing w:line="245" w:lineRule="exact"/>
        <w:rPr>
          <w:spacing w:val="-2"/>
          <w:kern w:val="1"/>
        </w:rPr>
      </w:pPr>
    </w:p>
    <w:p w14:paraId="77D41BD6" w14:textId="77777777" w:rsidR="00C742EB" w:rsidRPr="001B556F" w:rsidRDefault="00C742EB" w:rsidP="00C742EB"/>
    <w:p w14:paraId="1F3CDF99" w14:textId="77777777" w:rsidR="00C742EB" w:rsidRDefault="00C742EB" w:rsidP="00C742EB">
      <w:pPr>
        <w:widowControl/>
        <w:tabs>
          <w:tab w:val="left" w:pos="5760"/>
          <w:tab w:val="left" w:pos="6030"/>
        </w:tabs>
        <w:spacing w:line="245" w:lineRule="exact"/>
        <w:rPr>
          <w:spacing w:val="-2"/>
          <w:kern w:val="1"/>
        </w:rPr>
      </w:pPr>
    </w:p>
    <w:p w14:paraId="7D5AB7FC" w14:textId="77777777" w:rsidR="002B6140" w:rsidRDefault="002B6140" w:rsidP="00F75182">
      <w:pPr>
        <w:widowControl/>
        <w:tabs>
          <w:tab w:val="left" w:pos="5760"/>
          <w:tab w:val="left" w:pos="6030"/>
        </w:tabs>
        <w:spacing w:line="245" w:lineRule="exact"/>
        <w:rPr>
          <w:spacing w:val="-2"/>
          <w:kern w:val="1"/>
        </w:rPr>
      </w:pPr>
    </w:p>
    <w:p w14:paraId="1C5142B9" w14:textId="77777777" w:rsidR="00DF3C39" w:rsidRDefault="00DF3C39" w:rsidP="00F75182">
      <w:pPr>
        <w:widowControl/>
        <w:tabs>
          <w:tab w:val="left" w:pos="5760"/>
          <w:tab w:val="left" w:pos="6030"/>
        </w:tabs>
        <w:spacing w:line="245" w:lineRule="exact"/>
        <w:rPr>
          <w:spacing w:val="-2"/>
          <w:kern w:val="1"/>
        </w:rPr>
      </w:pPr>
    </w:p>
    <w:p w14:paraId="74797691" w14:textId="77777777" w:rsidR="0086625A" w:rsidRDefault="0086625A" w:rsidP="009647B3">
      <w:pPr>
        <w:pStyle w:val="Level1altL1"/>
        <w:ind w:left="0" w:firstLine="0"/>
      </w:pPr>
      <w:r>
        <w:t>Introduction</w:t>
      </w:r>
    </w:p>
    <w:p w14:paraId="72C67DD4" w14:textId="73885367" w:rsidR="00432CDE" w:rsidRDefault="0077225C" w:rsidP="00AC2464">
      <w:pPr>
        <w:numPr>
          <w:ilvl w:val="1"/>
          <w:numId w:val="1"/>
        </w:numPr>
        <w:ind w:left="0" w:firstLine="0"/>
        <w:rPr>
          <w:szCs w:val="24"/>
        </w:rPr>
      </w:pPr>
      <w:r w:rsidRPr="0077225C">
        <w:rPr>
          <w:szCs w:val="24"/>
        </w:rPr>
        <w:t>FAA Surveillance and Broadcast Services (SBS) Program is developing a number of airborne Automatic Dependent Surveillance - Broadcast (ADS-B) applications to provide benefits to operators that choose to equip their aircraft with appropriate avionics, including "ADS-B In" (i.e. the ability to receive, process, and display ADS-B data from surrounding aircraft).</w:t>
      </w:r>
      <w:r w:rsidR="00A37960">
        <w:rPr>
          <w:szCs w:val="24"/>
        </w:rPr>
        <w:t xml:space="preserve"> </w:t>
      </w:r>
      <w:r w:rsidRPr="0077225C">
        <w:rPr>
          <w:szCs w:val="24"/>
        </w:rPr>
        <w:t>One such airborne ADS-B application being developed is ADS-B In-Trail Procedures (ITP</w:t>
      </w:r>
      <w:r>
        <w:rPr>
          <w:szCs w:val="24"/>
        </w:rPr>
        <w:t>).</w:t>
      </w:r>
    </w:p>
    <w:p w14:paraId="43D6103F" w14:textId="77777777" w:rsidR="0077225C" w:rsidRPr="0077225C" w:rsidRDefault="0077225C" w:rsidP="0077225C">
      <w:pPr>
        <w:rPr>
          <w:szCs w:val="24"/>
        </w:rPr>
      </w:pPr>
    </w:p>
    <w:p w14:paraId="063A1FD3" w14:textId="723266E3" w:rsidR="00432CDE" w:rsidRDefault="001E31EB" w:rsidP="00AC2464">
      <w:pPr>
        <w:numPr>
          <w:ilvl w:val="1"/>
          <w:numId w:val="1"/>
        </w:numPr>
        <w:ind w:left="0" w:firstLine="0"/>
        <w:rPr>
          <w:szCs w:val="24"/>
        </w:rPr>
      </w:pPr>
      <w:r w:rsidRPr="001E31EB">
        <w:rPr>
          <w:szCs w:val="24"/>
        </w:rPr>
        <w:t>Aircraft operating in oceanic airspace are, at times, held at non-optimal flight levels due to conflicting traffic either at the desired flight level or at flight levels between the existing flight level and the optimal flight level.</w:t>
      </w:r>
      <w:r w:rsidR="00A37960">
        <w:rPr>
          <w:szCs w:val="24"/>
        </w:rPr>
        <w:t xml:space="preserve"> </w:t>
      </w:r>
      <w:r w:rsidRPr="001E31EB">
        <w:rPr>
          <w:szCs w:val="24"/>
        </w:rPr>
        <w:t>The use of flight level changes enabled by ADS-B ITP can supplement existing oceanic procedures, creating greater operational efficiency.</w:t>
      </w:r>
    </w:p>
    <w:p w14:paraId="7EE39A72" w14:textId="77777777" w:rsidR="001E31EB" w:rsidRDefault="001E31EB" w:rsidP="001E31EB">
      <w:pPr>
        <w:rPr>
          <w:szCs w:val="24"/>
        </w:rPr>
      </w:pPr>
    </w:p>
    <w:p w14:paraId="7CA8FB7A" w14:textId="77777777" w:rsidR="001E31EB" w:rsidRPr="001E31EB" w:rsidRDefault="001E31EB" w:rsidP="00AC2464">
      <w:pPr>
        <w:numPr>
          <w:ilvl w:val="1"/>
          <w:numId w:val="1"/>
        </w:numPr>
        <w:ind w:left="0" w:firstLine="0"/>
        <w:rPr>
          <w:szCs w:val="24"/>
        </w:rPr>
      </w:pPr>
      <w:r w:rsidRPr="0047738A">
        <w:rPr>
          <w:color w:val="3D3D3D"/>
        </w:rPr>
        <w:t>The purpose of this paper is to provide an update on results from the ADS-B ITP operational trial that began in August 2011.</w:t>
      </w:r>
    </w:p>
    <w:p w14:paraId="79C45F18" w14:textId="77777777" w:rsidR="00432CDE" w:rsidRPr="00432CDE" w:rsidRDefault="00432CDE" w:rsidP="001E31EB">
      <w:pPr>
        <w:rPr>
          <w:color w:val="3D3D3D"/>
        </w:rPr>
      </w:pPr>
    </w:p>
    <w:p w14:paraId="7D810B95" w14:textId="77777777" w:rsidR="00432CDE" w:rsidRPr="007E533A" w:rsidRDefault="00432CDE" w:rsidP="00432CDE">
      <w:pPr>
        <w:rPr>
          <w:spacing w:val="-2"/>
          <w:kern w:val="1"/>
          <w:szCs w:val="24"/>
        </w:rPr>
      </w:pPr>
    </w:p>
    <w:p w14:paraId="5AA65AAC" w14:textId="77777777" w:rsidR="00DA3389" w:rsidRDefault="001E31EB" w:rsidP="009647B3">
      <w:pPr>
        <w:pStyle w:val="Level1altL1"/>
        <w:ind w:left="0" w:firstLine="0"/>
      </w:pPr>
      <w:r w:rsidRPr="0047738A">
        <w:rPr>
          <w:snapToGrid w:val="0"/>
          <w:szCs w:val="22"/>
          <w:lang w:val="en-US"/>
        </w:rPr>
        <w:t xml:space="preserve">Concept </w:t>
      </w:r>
      <w:r>
        <w:rPr>
          <w:snapToGrid w:val="0"/>
          <w:szCs w:val="22"/>
          <w:lang w:val="en-US"/>
        </w:rPr>
        <w:t>O</w:t>
      </w:r>
      <w:r w:rsidRPr="0047738A">
        <w:rPr>
          <w:snapToGrid w:val="0"/>
          <w:szCs w:val="22"/>
          <w:lang w:val="en-US"/>
        </w:rPr>
        <w:t>verview</w:t>
      </w:r>
    </w:p>
    <w:p w14:paraId="3AF168F4" w14:textId="77777777" w:rsidR="001E31EB" w:rsidRPr="001E31EB" w:rsidRDefault="001E31EB" w:rsidP="00AC2464">
      <w:pPr>
        <w:numPr>
          <w:ilvl w:val="1"/>
          <w:numId w:val="1"/>
        </w:numPr>
        <w:ind w:left="0" w:firstLine="0"/>
        <w:rPr>
          <w:szCs w:val="24"/>
        </w:rPr>
      </w:pPr>
      <w:r w:rsidRPr="001E31EB">
        <w:rPr>
          <w:szCs w:val="24"/>
        </w:rPr>
        <w:t xml:space="preserve">ADS-B ITP is comprised of a set of six flight level change geometries with each geometry dictated by whether the ITP aircraft desires to climb or descend and its proximate relationship with the other aircraft: </w:t>
      </w:r>
    </w:p>
    <w:p w14:paraId="5A5424C4" w14:textId="77777777" w:rsidR="001E31EB" w:rsidRPr="000C0A03" w:rsidRDefault="001E31EB" w:rsidP="001E31EB">
      <w:pPr>
        <w:pStyle w:val="Default"/>
        <w:tabs>
          <w:tab w:val="left" w:pos="720"/>
          <w:tab w:val="left" w:pos="4320"/>
        </w:tabs>
        <w:spacing w:after="240"/>
        <w:ind w:left="720" w:firstLine="720"/>
        <w:rPr>
          <w:sz w:val="22"/>
          <w:szCs w:val="22"/>
        </w:rPr>
      </w:pPr>
      <w:r w:rsidRPr="000C0A03">
        <w:rPr>
          <w:sz w:val="22"/>
          <w:szCs w:val="22"/>
        </w:rPr>
        <w:t xml:space="preserve">• Leading climb </w:t>
      </w:r>
      <w:r w:rsidRPr="000C0A03">
        <w:rPr>
          <w:sz w:val="22"/>
          <w:szCs w:val="22"/>
        </w:rPr>
        <w:tab/>
      </w:r>
      <w:r w:rsidRPr="000C0A03">
        <w:rPr>
          <w:sz w:val="22"/>
          <w:szCs w:val="22"/>
        </w:rPr>
        <w:tab/>
        <w:t>• Leading descent</w:t>
      </w:r>
    </w:p>
    <w:p w14:paraId="69136205" w14:textId="77777777" w:rsidR="001E31EB" w:rsidRPr="000C0A03" w:rsidRDefault="001E31EB" w:rsidP="001E31EB">
      <w:pPr>
        <w:pStyle w:val="Default"/>
        <w:tabs>
          <w:tab w:val="left" w:pos="720"/>
          <w:tab w:val="left" w:pos="4320"/>
        </w:tabs>
        <w:spacing w:after="240"/>
        <w:ind w:left="720" w:firstLine="720"/>
        <w:rPr>
          <w:sz w:val="22"/>
          <w:szCs w:val="22"/>
        </w:rPr>
      </w:pPr>
      <w:r w:rsidRPr="000C0A03">
        <w:rPr>
          <w:sz w:val="22"/>
          <w:szCs w:val="22"/>
        </w:rPr>
        <w:t xml:space="preserve">• Following climb </w:t>
      </w:r>
      <w:r w:rsidRPr="000C0A03">
        <w:rPr>
          <w:sz w:val="22"/>
          <w:szCs w:val="22"/>
        </w:rPr>
        <w:tab/>
      </w:r>
      <w:r w:rsidRPr="000C0A03">
        <w:rPr>
          <w:sz w:val="22"/>
          <w:szCs w:val="22"/>
        </w:rPr>
        <w:tab/>
        <w:t>• Following descent</w:t>
      </w:r>
    </w:p>
    <w:p w14:paraId="27A44C75" w14:textId="77777777" w:rsidR="001E31EB" w:rsidRPr="000C0A03" w:rsidRDefault="001E31EB" w:rsidP="001E31EB">
      <w:pPr>
        <w:pStyle w:val="Default"/>
        <w:tabs>
          <w:tab w:val="left" w:pos="720"/>
          <w:tab w:val="left" w:pos="4320"/>
        </w:tabs>
        <w:spacing w:after="240"/>
        <w:ind w:left="720" w:firstLine="720"/>
        <w:rPr>
          <w:sz w:val="22"/>
          <w:szCs w:val="22"/>
        </w:rPr>
      </w:pPr>
      <w:r w:rsidRPr="000C0A03">
        <w:rPr>
          <w:sz w:val="22"/>
          <w:szCs w:val="22"/>
        </w:rPr>
        <w:t>• Combined climb</w:t>
      </w:r>
      <w:r w:rsidRPr="000C0A03">
        <w:rPr>
          <w:sz w:val="22"/>
          <w:szCs w:val="22"/>
        </w:rPr>
        <w:tab/>
      </w:r>
      <w:r w:rsidRPr="000C0A03">
        <w:rPr>
          <w:sz w:val="22"/>
          <w:szCs w:val="22"/>
        </w:rPr>
        <w:tab/>
        <w:t>• Combined descent</w:t>
      </w:r>
    </w:p>
    <w:p w14:paraId="6515FAE5" w14:textId="6CD8B147" w:rsidR="001E31EB" w:rsidRPr="000C0A03" w:rsidRDefault="001E31EB" w:rsidP="001E31EB">
      <w:pPr>
        <w:pStyle w:val="Default"/>
        <w:tabs>
          <w:tab w:val="left" w:pos="720"/>
        </w:tabs>
        <w:spacing w:after="240"/>
        <w:rPr>
          <w:rFonts w:eastAsia="MS Mincho"/>
          <w:color w:val="auto"/>
          <w:sz w:val="22"/>
          <w:szCs w:val="22"/>
          <w:lang w:val="en-AU" w:eastAsia="en-AU"/>
        </w:rPr>
      </w:pPr>
      <w:r w:rsidRPr="000C0A03">
        <w:rPr>
          <w:rFonts w:eastAsia="MS Mincho"/>
          <w:color w:val="auto"/>
          <w:sz w:val="22"/>
          <w:szCs w:val="22"/>
          <w:lang w:val="en-AU" w:eastAsia="en-AU"/>
        </w:rPr>
        <w:lastRenderedPageBreak/>
        <w:t>While there is no limit on the total climb authorized in the ADS-B ITP flight level change, the other aircraft cannot be more than 2,000 feet above or below the ADS-B ITP aircraft’s altitude.</w:t>
      </w:r>
      <w:r w:rsidR="00A37960">
        <w:rPr>
          <w:rFonts w:eastAsia="MS Mincho"/>
          <w:color w:val="auto"/>
          <w:sz w:val="22"/>
          <w:szCs w:val="22"/>
          <w:lang w:val="en-AU" w:eastAsia="en-AU"/>
        </w:rPr>
        <w:t xml:space="preserve"> </w:t>
      </w:r>
      <w:r w:rsidRPr="000C0A03">
        <w:rPr>
          <w:rFonts w:eastAsia="MS Mincho"/>
          <w:color w:val="auto"/>
          <w:sz w:val="22"/>
          <w:szCs w:val="22"/>
          <w:lang w:val="en-AU" w:eastAsia="en-AU"/>
        </w:rPr>
        <w:t xml:space="preserve">ADS-B ITP </w:t>
      </w:r>
      <w:r w:rsidRPr="000C0A03">
        <w:rPr>
          <w:rFonts w:eastAsia="MS Mincho"/>
          <w:color w:val="auto"/>
          <w:sz w:val="22"/>
          <w:szCs w:val="22"/>
          <w:lang w:eastAsia="en-AU"/>
        </w:rPr>
        <w:t>maneuvers</w:t>
      </w:r>
      <w:r w:rsidRPr="000C0A03">
        <w:rPr>
          <w:rFonts w:eastAsia="MS Mincho"/>
          <w:color w:val="auto"/>
          <w:sz w:val="22"/>
          <w:szCs w:val="22"/>
          <w:lang w:val="en-AU" w:eastAsia="en-AU"/>
        </w:rPr>
        <w:t xml:space="preserve"> may be conducted with up to two other aircraft.</w:t>
      </w:r>
    </w:p>
    <w:p w14:paraId="17470D98" w14:textId="6BFCE476" w:rsidR="0086625A" w:rsidRPr="001E31EB" w:rsidRDefault="001E31EB" w:rsidP="00AC2464">
      <w:pPr>
        <w:numPr>
          <w:ilvl w:val="1"/>
          <w:numId w:val="1"/>
        </w:numPr>
        <w:ind w:left="0" w:firstLine="0"/>
        <w:rPr>
          <w:szCs w:val="24"/>
        </w:rPr>
      </w:pPr>
      <w:r w:rsidRPr="001E31EB">
        <w:rPr>
          <w:szCs w:val="24"/>
        </w:rPr>
        <w:t>For ADS-B ITP, the maneuvering (trailing or leading) aircraft obtains the flight identification (ID), altitude, position and ground speed transmitted by proximate ADS-B equipped non-</w:t>
      </w:r>
      <w:proofErr w:type="spellStart"/>
      <w:r w:rsidRPr="001E31EB">
        <w:rPr>
          <w:szCs w:val="24"/>
        </w:rPr>
        <w:t>maneuvering</w:t>
      </w:r>
      <w:proofErr w:type="spellEnd"/>
      <w:r w:rsidRPr="001E31EB">
        <w:rPr>
          <w:szCs w:val="24"/>
        </w:rPr>
        <w:t xml:space="preserve"> aircraft.</w:t>
      </w:r>
      <w:r w:rsidR="00A37960">
        <w:rPr>
          <w:szCs w:val="24"/>
        </w:rPr>
        <w:t xml:space="preserve"> </w:t>
      </w:r>
      <w:r w:rsidRPr="001E31EB">
        <w:rPr>
          <w:szCs w:val="24"/>
        </w:rPr>
        <w:t>Based on the ADS-B data from the non-maneuvering, or reference aircraft, a pilot can request clearance for an ITP altitude change to air traffic control (ATC).</w:t>
      </w:r>
      <w:r w:rsidR="00A37960">
        <w:rPr>
          <w:szCs w:val="24"/>
        </w:rPr>
        <w:t xml:space="preserve"> </w:t>
      </w:r>
      <w:r w:rsidRPr="001E31EB">
        <w:rPr>
          <w:szCs w:val="24"/>
        </w:rPr>
        <w:t xml:space="preserve">The controller verifies that the ITP and reference aircraft are same direction traffic and that the maximum closing Mach differential is less than or equal to a Mach </w:t>
      </w:r>
      <w:proofErr w:type="gramStart"/>
      <w:r w:rsidRPr="001E31EB">
        <w:rPr>
          <w:szCs w:val="24"/>
        </w:rPr>
        <w:t>Number</w:t>
      </w:r>
      <w:proofErr w:type="gramEnd"/>
      <w:r w:rsidRPr="001E31EB">
        <w:rPr>
          <w:szCs w:val="24"/>
        </w:rPr>
        <w:t xml:space="preserve"> of 0.06.</w:t>
      </w:r>
      <w:r w:rsidR="00A37960">
        <w:rPr>
          <w:szCs w:val="24"/>
        </w:rPr>
        <w:t xml:space="preserve"> </w:t>
      </w:r>
      <w:r w:rsidRPr="001E31EB">
        <w:rPr>
          <w:szCs w:val="24"/>
        </w:rPr>
        <w:t>If the controller determines that the requesting aircraft will maintain standard separation minima with all aircraft other than the ITP reference aircraft, a clearance for the climb or descent may be issued.</w:t>
      </w:r>
      <w:r w:rsidR="00A37960">
        <w:rPr>
          <w:szCs w:val="24"/>
        </w:rPr>
        <w:t xml:space="preserve"> </w:t>
      </w:r>
      <w:r w:rsidRPr="001E31EB">
        <w:rPr>
          <w:szCs w:val="24"/>
        </w:rPr>
        <w:t>After re-validating that the ITP initiation criteria are still valid, the maneuvering aircraft may then vertically transition through the altitude of the non-maneuvering aircraft.</w:t>
      </w:r>
    </w:p>
    <w:p w14:paraId="1BE13100" w14:textId="77777777" w:rsidR="008B7A21" w:rsidRDefault="000235C6" w:rsidP="00084445">
      <w:pPr>
        <w:rPr>
          <w:szCs w:val="22"/>
          <w:lang w:val="en-US"/>
        </w:rPr>
      </w:pPr>
      <w:r>
        <w:rPr>
          <w:szCs w:val="22"/>
          <w:lang w:val="en-US"/>
        </w:rPr>
        <w:t xml:space="preserve"> </w:t>
      </w:r>
      <w:r w:rsidR="00084445">
        <w:rPr>
          <w:szCs w:val="22"/>
          <w:lang w:val="en-US"/>
        </w:rPr>
        <w:br/>
      </w:r>
    </w:p>
    <w:p w14:paraId="292189FE" w14:textId="77777777" w:rsidR="00563DA7" w:rsidRPr="001E31EB" w:rsidRDefault="001E31EB" w:rsidP="001E31EB">
      <w:pPr>
        <w:pStyle w:val="Level1altL1"/>
        <w:ind w:left="0" w:firstLine="0"/>
        <w:rPr>
          <w:snapToGrid w:val="0"/>
          <w:szCs w:val="22"/>
          <w:lang w:val="en-US"/>
        </w:rPr>
      </w:pPr>
      <w:r w:rsidRPr="000C0A03">
        <w:rPr>
          <w:snapToGrid w:val="0"/>
          <w:szCs w:val="22"/>
          <w:lang w:val="en-US"/>
        </w:rPr>
        <w:t xml:space="preserve">ADS-B ITP </w:t>
      </w:r>
      <w:r>
        <w:rPr>
          <w:snapToGrid w:val="0"/>
          <w:szCs w:val="22"/>
          <w:lang w:val="en-US"/>
        </w:rPr>
        <w:t>Operation Evaluation</w:t>
      </w:r>
    </w:p>
    <w:p w14:paraId="4EF106C7" w14:textId="2D69CF26" w:rsidR="001E31EB" w:rsidRDefault="001E31EB" w:rsidP="00AC2464">
      <w:pPr>
        <w:numPr>
          <w:ilvl w:val="1"/>
          <w:numId w:val="1"/>
        </w:numPr>
        <w:ind w:left="0" w:firstLine="0"/>
        <w:rPr>
          <w:szCs w:val="24"/>
        </w:rPr>
      </w:pPr>
      <w:r w:rsidRPr="001E31EB">
        <w:rPr>
          <w:szCs w:val="24"/>
        </w:rPr>
        <w:t>In 2008, the FAA SBS program established a project for the purpose of enabling an operational evaluation of ADS-B ITP by aircraft operating in revenue service.</w:t>
      </w:r>
      <w:r w:rsidR="00A37960">
        <w:rPr>
          <w:szCs w:val="24"/>
        </w:rPr>
        <w:t xml:space="preserve"> </w:t>
      </w:r>
      <w:r w:rsidRPr="001E31EB">
        <w:rPr>
          <w:szCs w:val="24"/>
        </w:rPr>
        <w:t>The objectives of the project were to a) validate the operational performance and economic benefits of ITP; and b) develop and validate ADS-B ITP Minimum Operational Performance Specifications (MOPS).</w:t>
      </w:r>
      <w:r w:rsidR="00A37960">
        <w:rPr>
          <w:szCs w:val="24"/>
        </w:rPr>
        <w:t xml:space="preserve"> </w:t>
      </w:r>
    </w:p>
    <w:p w14:paraId="0F9DD7BD" w14:textId="77777777" w:rsidR="001E31EB" w:rsidRPr="001E31EB" w:rsidRDefault="001E31EB" w:rsidP="001E31EB">
      <w:pPr>
        <w:rPr>
          <w:szCs w:val="24"/>
        </w:rPr>
      </w:pPr>
    </w:p>
    <w:p w14:paraId="356A202A" w14:textId="667F07BA" w:rsidR="001E31EB" w:rsidRDefault="001E31EB" w:rsidP="00AC2464">
      <w:pPr>
        <w:numPr>
          <w:ilvl w:val="1"/>
          <w:numId w:val="1"/>
        </w:numPr>
        <w:ind w:left="0" w:firstLine="0"/>
        <w:rPr>
          <w:szCs w:val="24"/>
        </w:rPr>
      </w:pPr>
      <w:r w:rsidRPr="001E31EB">
        <w:rPr>
          <w:szCs w:val="24"/>
        </w:rPr>
        <w:t>The entire ITP system was certified for use on a United Boeing 747 in June 2011.</w:t>
      </w:r>
      <w:r w:rsidR="00A37960">
        <w:rPr>
          <w:szCs w:val="24"/>
        </w:rPr>
        <w:t xml:space="preserve"> </w:t>
      </w:r>
      <w:r w:rsidRPr="001E31EB">
        <w:rPr>
          <w:szCs w:val="24"/>
        </w:rPr>
        <w:t xml:space="preserve">United Airlines subsequently received Operational Approval from FAA Flight Standards to commence ITP operations on 15 August 2011. </w:t>
      </w:r>
    </w:p>
    <w:p w14:paraId="6F2907C6" w14:textId="77777777" w:rsidR="001E31EB" w:rsidRPr="001E31EB" w:rsidRDefault="001E31EB" w:rsidP="001E31EB">
      <w:pPr>
        <w:rPr>
          <w:szCs w:val="24"/>
        </w:rPr>
      </w:pPr>
    </w:p>
    <w:p w14:paraId="141C26A7" w14:textId="5379C744" w:rsidR="001E31EB" w:rsidRDefault="001E31EB" w:rsidP="00AC2464">
      <w:pPr>
        <w:numPr>
          <w:ilvl w:val="1"/>
          <w:numId w:val="1"/>
        </w:numPr>
        <w:ind w:left="0" w:firstLine="0"/>
        <w:rPr>
          <w:szCs w:val="24"/>
        </w:rPr>
      </w:pPr>
      <w:r w:rsidRPr="001E31EB">
        <w:rPr>
          <w:szCs w:val="24"/>
        </w:rPr>
        <w:t xml:space="preserve">FAA En Route and Oceanic Safety and Operations Support authorized Oakland Air Route Traffic Control </w:t>
      </w:r>
      <w:proofErr w:type="spellStart"/>
      <w:r w:rsidRPr="001E31EB">
        <w:rPr>
          <w:szCs w:val="24"/>
        </w:rPr>
        <w:t>Center</w:t>
      </w:r>
      <w:proofErr w:type="spellEnd"/>
      <w:r w:rsidRPr="001E31EB">
        <w:rPr>
          <w:szCs w:val="24"/>
        </w:rPr>
        <w:t xml:space="preserve"> (KZAK) to initiate the operational evaluation in the South Pacific (SOPAC) airspace on 15 August 2011.</w:t>
      </w:r>
      <w:r w:rsidR="00A37960">
        <w:rPr>
          <w:szCs w:val="24"/>
        </w:rPr>
        <w:t xml:space="preserve"> </w:t>
      </w:r>
      <w:r w:rsidRPr="001E31EB">
        <w:rPr>
          <w:szCs w:val="24"/>
        </w:rPr>
        <w:t>This authorization was expanded to include the entire Oakland Oceanic Flight Information Region (FIR) in December 2011.</w:t>
      </w:r>
      <w:r w:rsidR="00A37960">
        <w:rPr>
          <w:szCs w:val="24"/>
        </w:rPr>
        <w:t xml:space="preserve"> </w:t>
      </w:r>
      <w:r w:rsidRPr="001E31EB">
        <w:rPr>
          <w:szCs w:val="24"/>
        </w:rPr>
        <w:t>The original authorization was scheduled to expire in August 2012.</w:t>
      </w:r>
      <w:r w:rsidR="00A37960">
        <w:rPr>
          <w:szCs w:val="24"/>
        </w:rPr>
        <w:t xml:space="preserve"> </w:t>
      </w:r>
      <w:r w:rsidRPr="001E31EB">
        <w:rPr>
          <w:szCs w:val="24"/>
        </w:rPr>
        <w:t>The authorization was amended to permit ADS-B ITP operations in the Oakland Oceanic FIR until August 2013.</w:t>
      </w:r>
      <w:r w:rsidR="00A37960">
        <w:rPr>
          <w:szCs w:val="24"/>
        </w:rPr>
        <w:t xml:space="preserve"> </w:t>
      </w:r>
      <w:r w:rsidRPr="001E31EB">
        <w:rPr>
          <w:szCs w:val="24"/>
        </w:rPr>
        <w:t>On 30 September 2013, ADS-B ITP operations in the Oakland Oceanic FIR were authorized until 29 September 2014.</w:t>
      </w:r>
    </w:p>
    <w:p w14:paraId="79ED20DF" w14:textId="77777777" w:rsidR="00A76CE8" w:rsidRDefault="00A76CE8" w:rsidP="00A76CE8">
      <w:pPr>
        <w:rPr>
          <w:szCs w:val="24"/>
        </w:rPr>
      </w:pPr>
    </w:p>
    <w:p w14:paraId="01CB93AE" w14:textId="7F387E04" w:rsidR="00A76CE8" w:rsidRDefault="00A76CE8" w:rsidP="00AC2464">
      <w:pPr>
        <w:numPr>
          <w:ilvl w:val="1"/>
          <w:numId w:val="1"/>
        </w:numPr>
        <w:ind w:left="0" w:firstLine="0"/>
        <w:rPr>
          <w:szCs w:val="24"/>
        </w:rPr>
      </w:pPr>
      <w:r>
        <w:rPr>
          <w:szCs w:val="24"/>
        </w:rPr>
        <w:t xml:space="preserve">United Airlines </w:t>
      </w:r>
      <w:r w:rsidR="00AB443A">
        <w:rPr>
          <w:szCs w:val="24"/>
        </w:rPr>
        <w:t xml:space="preserve">replaced </w:t>
      </w:r>
      <w:r>
        <w:rPr>
          <w:szCs w:val="24"/>
        </w:rPr>
        <w:t xml:space="preserve">Boeing 747 service to Australia </w:t>
      </w:r>
      <w:r w:rsidR="00AB443A">
        <w:rPr>
          <w:szCs w:val="24"/>
        </w:rPr>
        <w:t xml:space="preserve">with Boeing 777 service </w:t>
      </w:r>
      <w:r>
        <w:rPr>
          <w:szCs w:val="24"/>
        </w:rPr>
        <w:t>on March 30, 2014. As a result, even though ITP operations are still permitted in the SOPAC region</w:t>
      </w:r>
      <w:r w:rsidR="0062499C">
        <w:rPr>
          <w:szCs w:val="24"/>
        </w:rPr>
        <w:t xml:space="preserve"> of the Oakland Oceanic FIR</w:t>
      </w:r>
      <w:r>
        <w:rPr>
          <w:szCs w:val="24"/>
        </w:rPr>
        <w:t>, the SOPAC portion of the operational flight evaluation is essentially discontinued at this time</w:t>
      </w:r>
      <w:r w:rsidR="00AB443A">
        <w:rPr>
          <w:szCs w:val="24"/>
        </w:rPr>
        <w:t xml:space="preserve"> (due to lack of equipped aircraft with qualified flight crews operating in this region)</w:t>
      </w:r>
      <w:r>
        <w:rPr>
          <w:szCs w:val="24"/>
        </w:rPr>
        <w:t>.</w:t>
      </w:r>
    </w:p>
    <w:p w14:paraId="1703818E" w14:textId="77777777" w:rsidR="001E31EB" w:rsidRPr="001E31EB" w:rsidRDefault="001E31EB" w:rsidP="001E31EB">
      <w:pPr>
        <w:rPr>
          <w:szCs w:val="24"/>
        </w:rPr>
      </w:pPr>
    </w:p>
    <w:p w14:paraId="7C8DD07E" w14:textId="4AC398D0" w:rsidR="001E31EB" w:rsidRDefault="001E31EB" w:rsidP="00AC2464">
      <w:pPr>
        <w:numPr>
          <w:ilvl w:val="1"/>
          <w:numId w:val="1"/>
        </w:numPr>
        <w:ind w:left="0" w:firstLine="0"/>
        <w:rPr>
          <w:szCs w:val="24"/>
        </w:rPr>
      </w:pPr>
      <w:r w:rsidRPr="001E31EB">
        <w:rPr>
          <w:szCs w:val="24"/>
        </w:rPr>
        <w:t xml:space="preserve">This operational evaluation </w:t>
      </w:r>
      <w:r w:rsidR="0062499C">
        <w:rPr>
          <w:szCs w:val="24"/>
        </w:rPr>
        <w:t>is</w:t>
      </w:r>
      <w:r w:rsidRPr="001E31EB">
        <w:rPr>
          <w:szCs w:val="24"/>
        </w:rPr>
        <w:t xml:space="preserve"> an initiative within the Asia and South Pacific Initiative to Reduce Emissions (</w:t>
      </w:r>
      <w:proofErr w:type="gramStart"/>
      <w:r w:rsidRPr="001E31EB">
        <w:rPr>
          <w:szCs w:val="24"/>
        </w:rPr>
        <w:t>ASPIRE</w:t>
      </w:r>
      <w:proofErr w:type="gramEnd"/>
      <w:r w:rsidRPr="001E31EB">
        <w:rPr>
          <w:szCs w:val="24"/>
        </w:rPr>
        <w:t>) program.</w:t>
      </w:r>
      <w:r w:rsidR="00A37960">
        <w:rPr>
          <w:szCs w:val="24"/>
        </w:rPr>
        <w:t xml:space="preserve"> </w:t>
      </w:r>
      <w:r w:rsidRPr="001E31EB">
        <w:rPr>
          <w:szCs w:val="24"/>
        </w:rPr>
        <w:t xml:space="preserve">The ASPIRE program allows partner organizations to share data and provides a mechanism for providing mutual support of the operational evaluation. </w:t>
      </w:r>
    </w:p>
    <w:p w14:paraId="67845C8B" w14:textId="77777777" w:rsidR="001E31EB" w:rsidRPr="001E31EB" w:rsidRDefault="001E31EB" w:rsidP="001E31EB">
      <w:pPr>
        <w:rPr>
          <w:szCs w:val="24"/>
        </w:rPr>
      </w:pPr>
    </w:p>
    <w:p w14:paraId="5BDF3A8E" w14:textId="69B5E747" w:rsidR="001E31EB" w:rsidRDefault="001E31EB" w:rsidP="00AC2464">
      <w:pPr>
        <w:numPr>
          <w:ilvl w:val="1"/>
          <w:numId w:val="1"/>
        </w:numPr>
        <w:ind w:left="0" w:firstLine="0"/>
        <w:rPr>
          <w:szCs w:val="24"/>
        </w:rPr>
      </w:pPr>
      <w:r w:rsidRPr="001E31EB">
        <w:rPr>
          <w:szCs w:val="24"/>
        </w:rPr>
        <w:t xml:space="preserve">The FAA worked with the air navigation service providers (ANSPs) for New Zealand and Fiji to expand the ITP operational evaluation into the </w:t>
      </w:r>
      <w:proofErr w:type="spellStart"/>
      <w:r w:rsidRPr="001E31EB">
        <w:rPr>
          <w:szCs w:val="24"/>
        </w:rPr>
        <w:t>Nadi</w:t>
      </w:r>
      <w:proofErr w:type="spellEnd"/>
      <w:r w:rsidRPr="001E31EB">
        <w:rPr>
          <w:szCs w:val="24"/>
        </w:rPr>
        <w:t xml:space="preserve"> FIR and the Auckland Oceanic FIR in 201</w:t>
      </w:r>
      <w:r w:rsidR="001F5FB9">
        <w:rPr>
          <w:szCs w:val="24"/>
        </w:rPr>
        <w:t>4</w:t>
      </w:r>
      <w:r w:rsidRPr="001E31EB">
        <w:rPr>
          <w:szCs w:val="24"/>
        </w:rPr>
        <w:t xml:space="preserve">. Airports Fiji Ltd and Airways Corporation New Zealand </w:t>
      </w:r>
      <w:r w:rsidR="008D61E5">
        <w:rPr>
          <w:szCs w:val="24"/>
        </w:rPr>
        <w:t>conducted</w:t>
      </w:r>
      <w:r w:rsidRPr="001E31EB">
        <w:rPr>
          <w:szCs w:val="24"/>
        </w:rPr>
        <w:t xml:space="preserve"> operation</w:t>
      </w:r>
      <w:r w:rsidR="008D61E5">
        <w:rPr>
          <w:szCs w:val="24"/>
        </w:rPr>
        <w:t>al evaluations of ADS-B ITP and offered</w:t>
      </w:r>
      <w:r w:rsidRPr="001E31EB">
        <w:rPr>
          <w:szCs w:val="24"/>
        </w:rPr>
        <w:t xml:space="preserve"> ADS-B ITP services in their flight information regions</w:t>
      </w:r>
      <w:r w:rsidR="008D61E5">
        <w:rPr>
          <w:szCs w:val="24"/>
        </w:rPr>
        <w:t xml:space="preserve"> until March 30, 2014</w:t>
      </w:r>
      <w:r w:rsidR="00A76CE8">
        <w:rPr>
          <w:szCs w:val="24"/>
        </w:rPr>
        <w:t xml:space="preserve">. </w:t>
      </w:r>
      <w:r w:rsidRPr="001E31EB">
        <w:rPr>
          <w:szCs w:val="24"/>
        </w:rPr>
        <w:t>The FAA has also held discussions with the Civil Aviation Bureau, Japan (JCAB) about the potential for offering ITP in the Fukuoka FIR at some point in the future.</w:t>
      </w:r>
    </w:p>
    <w:p w14:paraId="1DD62F4E" w14:textId="77777777" w:rsidR="001E31EB" w:rsidRPr="001E31EB" w:rsidRDefault="001E31EB" w:rsidP="001E31EB">
      <w:pPr>
        <w:rPr>
          <w:szCs w:val="24"/>
        </w:rPr>
      </w:pPr>
    </w:p>
    <w:p w14:paraId="3CE19562" w14:textId="77777777" w:rsidR="00563DA7" w:rsidRDefault="001E31EB" w:rsidP="00AC2464">
      <w:pPr>
        <w:numPr>
          <w:ilvl w:val="1"/>
          <w:numId w:val="1"/>
        </w:numPr>
        <w:ind w:left="0" w:firstLine="0"/>
        <w:rPr>
          <w:szCs w:val="24"/>
        </w:rPr>
      </w:pPr>
      <w:r w:rsidRPr="001E31EB">
        <w:rPr>
          <w:szCs w:val="24"/>
        </w:rPr>
        <w:t>Additional background information can be obtained in sections 2 and 3 of IPACG/37 IP-04</w:t>
      </w:r>
      <w:r>
        <w:rPr>
          <w:szCs w:val="24"/>
        </w:rPr>
        <w:t>.</w:t>
      </w:r>
    </w:p>
    <w:p w14:paraId="352CA678" w14:textId="77777777" w:rsidR="008D61E5" w:rsidRDefault="008D61E5" w:rsidP="008D61E5">
      <w:pPr>
        <w:rPr>
          <w:szCs w:val="24"/>
        </w:rPr>
      </w:pPr>
    </w:p>
    <w:p w14:paraId="0CFB2995" w14:textId="77777777" w:rsidR="008D61E5" w:rsidRPr="00E84FAB" w:rsidRDefault="008D61E5" w:rsidP="008D61E5">
      <w:pPr>
        <w:pStyle w:val="Level1altL1"/>
        <w:rPr>
          <w:lang w:val="en-US"/>
        </w:rPr>
      </w:pPr>
      <w:r w:rsidRPr="00E84FAB">
        <w:rPr>
          <w:lang w:val="en-US"/>
        </w:rPr>
        <w:t>Operation Evaluation Results</w:t>
      </w:r>
    </w:p>
    <w:p w14:paraId="1A76E065" w14:textId="6454CFC9" w:rsidR="008D61E5" w:rsidRDefault="008D61E5" w:rsidP="00AC2464">
      <w:pPr>
        <w:numPr>
          <w:ilvl w:val="1"/>
          <w:numId w:val="1"/>
        </w:numPr>
        <w:tabs>
          <w:tab w:val="num" w:pos="720"/>
        </w:tabs>
        <w:ind w:left="0" w:firstLine="0"/>
        <w:rPr>
          <w:szCs w:val="24"/>
        </w:rPr>
      </w:pPr>
      <w:r w:rsidRPr="008D61E5">
        <w:rPr>
          <w:szCs w:val="24"/>
        </w:rPr>
        <w:t xml:space="preserve">The operational evaluation is being conducted using </w:t>
      </w:r>
      <w:r w:rsidR="002E523B">
        <w:rPr>
          <w:szCs w:val="24"/>
        </w:rPr>
        <w:t xml:space="preserve">12 </w:t>
      </w:r>
      <w:r w:rsidRPr="008D61E5">
        <w:rPr>
          <w:szCs w:val="24"/>
        </w:rPr>
        <w:t>ITP-equipped United Airlines Boeing 747-</w:t>
      </w:r>
      <w:proofErr w:type="gramStart"/>
      <w:r w:rsidRPr="008D61E5">
        <w:rPr>
          <w:szCs w:val="24"/>
        </w:rPr>
        <w:t>400’s</w:t>
      </w:r>
      <w:proofErr w:type="gramEnd"/>
      <w:r w:rsidRPr="008D61E5">
        <w:rPr>
          <w:szCs w:val="24"/>
        </w:rPr>
        <w:t xml:space="preserve"> operating in the Oakland Oceanic FIR.</w:t>
      </w:r>
      <w:r w:rsidR="00A37960">
        <w:rPr>
          <w:szCs w:val="24"/>
        </w:rPr>
        <w:t xml:space="preserve"> </w:t>
      </w:r>
      <w:r w:rsidRPr="008D61E5">
        <w:rPr>
          <w:szCs w:val="24"/>
        </w:rPr>
        <w:t>There is a designated data collection activity for both United Airlines and Oakland ARTCC (ZOA).</w:t>
      </w:r>
      <w:r w:rsidR="00A37960">
        <w:rPr>
          <w:szCs w:val="24"/>
        </w:rPr>
        <w:t xml:space="preserve"> </w:t>
      </w:r>
      <w:r w:rsidRPr="008D61E5">
        <w:rPr>
          <w:szCs w:val="24"/>
        </w:rPr>
        <w:t>The data collected is being used to enhance the understanding of the economic, safety and operational impact of ADS-B ITP.</w:t>
      </w:r>
      <w:r w:rsidR="00A37960">
        <w:rPr>
          <w:szCs w:val="24"/>
        </w:rPr>
        <w:t xml:space="preserve"> </w:t>
      </w:r>
      <w:r w:rsidRPr="008D61E5">
        <w:rPr>
          <w:szCs w:val="24"/>
        </w:rPr>
        <w:t xml:space="preserve">Specifically, this data </w:t>
      </w:r>
      <w:r w:rsidR="004E39CF">
        <w:rPr>
          <w:szCs w:val="24"/>
        </w:rPr>
        <w:t>is</w:t>
      </w:r>
      <w:r w:rsidRPr="008D61E5">
        <w:rPr>
          <w:szCs w:val="24"/>
        </w:rPr>
        <w:t xml:space="preserve"> used to validate operational performance and economic benefits of ITP, validate safety requirements and assumptions and monitor operational hazards.</w:t>
      </w:r>
      <w:r w:rsidR="00A37960">
        <w:rPr>
          <w:szCs w:val="24"/>
        </w:rPr>
        <w:t xml:space="preserve"> </w:t>
      </w:r>
      <w:r w:rsidRPr="008D61E5">
        <w:rPr>
          <w:szCs w:val="24"/>
        </w:rPr>
        <w:t xml:space="preserve">Any significant adverse operational issues that </w:t>
      </w:r>
      <w:r w:rsidR="004E39CF">
        <w:rPr>
          <w:szCs w:val="24"/>
        </w:rPr>
        <w:t>may be</w:t>
      </w:r>
      <w:r w:rsidRPr="008D61E5">
        <w:rPr>
          <w:szCs w:val="24"/>
        </w:rPr>
        <w:t xml:space="preserve"> discovered (such as communication or workload)</w:t>
      </w:r>
      <w:r w:rsidR="004E39CF">
        <w:rPr>
          <w:szCs w:val="24"/>
        </w:rPr>
        <w:t>,</w:t>
      </w:r>
      <w:r w:rsidRPr="008D61E5">
        <w:rPr>
          <w:szCs w:val="24"/>
        </w:rPr>
        <w:t xml:space="preserve"> </w:t>
      </w:r>
      <w:r w:rsidR="004E39CF">
        <w:rPr>
          <w:szCs w:val="24"/>
        </w:rPr>
        <w:t>which</w:t>
      </w:r>
      <w:r w:rsidRPr="008D61E5">
        <w:rPr>
          <w:szCs w:val="24"/>
        </w:rPr>
        <w:t xml:space="preserve"> cannot be safely mitigated</w:t>
      </w:r>
      <w:r w:rsidR="004E39CF">
        <w:rPr>
          <w:szCs w:val="24"/>
        </w:rPr>
        <w:t>,</w:t>
      </w:r>
      <w:r w:rsidRPr="008D61E5">
        <w:rPr>
          <w:szCs w:val="24"/>
        </w:rPr>
        <w:t xml:space="preserve"> will result in an immediate suspension of </w:t>
      </w:r>
      <w:r w:rsidR="004E39CF">
        <w:rPr>
          <w:szCs w:val="24"/>
        </w:rPr>
        <w:t>the</w:t>
      </w:r>
      <w:r w:rsidRPr="008D61E5">
        <w:rPr>
          <w:szCs w:val="24"/>
        </w:rPr>
        <w:t xml:space="preserve"> operational evaluation. The data is collected, analyzed and used to address key </w:t>
      </w:r>
      <w:r w:rsidR="002864BC" w:rsidRPr="008D61E5">
        <w:rPr>
          <w:szCs w:val="24"/>
        </w:rPr>
        <w:t>higher-level</w:t>
      </w:r>
      <w:r w:rsidRPr="008D61E5">
        <w:rPr>
          <w:szCs w:val="24"/>
        </w:rPr>
        <w:t xml:space="preserve"> metrics and hazard tracking.</w:t>
      </w:r>
      <w:r w:rsidR="00A37960">
        <w:rPr>
          <w:szCs w:val="24"/>
        </w:rPr>
        <w:t xml:space="preserve"> </w:t>
      </w:r>
    </w:p>
    <w:p w14:paraId="5D8B3D0F" w14:textId="77777777" w:rsidR="008D61E5" w:rsidRPr="008D61E5" w:rsidRDefault="008D61E5" w:rsidP="008D61E5">
      <w:pPr>
        <w:rPr>
          <w:szCs w:val="24"/>
        </w:rPr>
      </w:pPr>
    </w:p>
    <w:p w14:paraId="41B25565" w14:textId="34DA64FE" w:rsidR="008D61E5" w:rsidRDefault="008D61E5" w:rsidP="00AC2464">
      <w:pPr>
        <w:numPr>
          <w:ilvl w:val="1"/>
          <w:numId w:val="1"/>
        </w:numPr>
        <w:tabs>
          <w:tab w:val="num" w:pos="720"/>
        </w:tabs>
        <w:ind w:left="0" w:firstLine="0"/>
        <w:rPr>
          <w:szCs w:val="24"/>
        </w:rPr>
      </w:pPr>
      <w:r w:rsidRPr="008D61E5">
        <w:rPr>
          <w:szCs w:val="24"/>
        </w:rPr>
        <w:t>The operational evaluation began on 15 August 2011.</w:t>
      </w:r>
      <w:r w:rsidR="00A37960">
        <w:rPr>
          <w:szCs w:val="24"/>
        </w:rPr>
        <w:t xml:space="preserve"> </w:t>
      </w:r>
      <w:r w:rsidRPr="008D61E5">
        <w:rPr>
          <w:szCs w:val="24"/>
        </w:rPr>
        <w:t>On the first day of the operational evaluation there were 9 ITPs performed by the two United Airlines flights that were flying from the United States to Sydney, Australia.</w:t>
      </w:r>
      <w:r w:rsidR="00A37960">
        <w:rPr>
          <w:szCs w:val="24"/>
        </w:rPr>
        <w:t xml:space="preserve"> </w:t>
      </w:r>
      <w:r w:rsidRPr="008D61E5">
        <w:rPr>
          <w:szCs w:val="24"/>
        </w:rPr>
        <w:t>Data collected from those flights were reported in IPACG/36 IP-05.</w:t>
      </w:r>
    </w:p>
    <w:p w14:paraId="7182E193" w14:textId="77777777" w:rsidR="008D61E5" w:rsidRDefault="008D61E5" w:rsidP="008D61E5">
      <w:pPr>
        <w:rPr>
          <w:szCs w:val="24"/>
        </w:rPr>
      </w:pPr>
    </w:p>
    <w:p w14:paraId="46743AC0" w14:textId="5F377722" w:rsidR="008D61E5" w:rsidRDefault="008D61E5" w:rsidP="00AC2464">
      <w:pPr>
        <w:numPr>
          <w:ilvl w:val="1"/>
          <w:numId w:val="1"/>
        </w:numPr>
        <w:tabs>
          <w:tab w:val="num" w:pos="720"/>
        </w:tabs>
        <w:ind w:left="0" w:firstLine="0"/>
        <w:rPr>
          <w:szCs w:val="24"/>
        </w:rPr>
      </w:pPr>
      <w:r w:rsidRPr="008D61E5">
        <w:rPr>
          <w:szCs w:val="24"/>
        </w:rPr>
        <w:t>Between September 2011 and July 2</w:t>
      </w:r>
      <w:r w:rsidR="00A76CE8">
        <w:rPr>
          <w:szCs w:val="24"/>
        </w:rPr>
        <w:t>012, the first year of the ITP o</w:t>
      </w:r>
      <w:r w:rsidRPr="008D61E5">
        <w:rPr>
          <w:szCs w:val="24"/>
        </w:rPr>
        <w:t>perational</w:t>
      </w:r>
      <w:r w:rsidR="009F151C">
        <w:rPr>
          <w:szCs w:val="24"/>
        </w:rPr>
        <w:t xml:space="preserve"> </w:t>
      </w:r>
      <w:r w:rsidR="00A76CE8">
        <w:rPr>
          <w:szCs w:val="24"/>
        </w:rPr>
        <w:t>f</w:t>
      </w:r>
      <w:r w:rsidR="009F151C">
        <w:rPr>
          <w:szCs w:val="24"/>
        </w:rPr>
        <w:t xml:space="preserve">light </w:t>
      </w:r>
      <w:r w:rsidR="00A76CE8">
        <w:rPr>
          <w:szCs w:val="24"/>
        </w:rPr>
        <w:t>e</w:t>
      </w:r>
      <w:r w:rsidR="009F151C">
        <w:rPr>
          <w:szCs w:val="24"/>
        </w:rPr>
        <w:t>valuation</w:t>
      </w:r>
      <w:r w:rsidRPr="008D61E5">
        <w:rPr>
          <w:szCs w:val="24"/>
        </w:rPr>
        <w:t>, there were seven ITP requests resulting in three standard climb clearances granted and no ITP climb clearances.</w:t>
      </w:r>
      <w:r w:rsidR="00A37960">
        <w:rPr>
          <w:szCs w:val="24"/>
        </w:rPr>
        <w:t xml:space="preserve"> </w:t>
      </w:r>
      <w:r w:rsidRPr="008D61E5">
        <w:rPr>
          <w:szCs w:val="24"/>
        </w:rPr>
        <w:t xml:space="preserve">Four requests were denied due to operational issues such as opposite direction traffic and ITP requests being received close to an airspace boundary where the other airspace region was not authorized to grant an ITP clearance. </w:t>
      </w:r>
    </w:p>
    <w:p w14:paraId="3F2ED5F3" w14:textId="77777777" w:rsidR="00E064F8" w:rsidRDefault="00E064F8" w:rsidP="00E064F8">
      <w:pPr>
        <w:rPr>
          <w:szCs w:val="24"/>
        </w:rPr>
      </w:pPr>
    </w:p>
    <w:p w14:paraId="287A43ED" w14:textId="139E6762" w:rsidR="009F151C" w:rsidRPr="009F151C" w:rsidRDefault="009F151C" w:rsidP="009F151C">
      <w:pPr>
        <w:numPr>
          <w:ilvl w:val="1"/>
          <w:numId w:val="1"/>
        </w:numPr>
        <w:tabs>
          <w:tab w:val="num" w:pos="720"/>
        </w:tabs>
        <w:ind w:left="0" w:firstLine="0"/>
        <w:rPr>
          <w:szCs w:val="24"/>
        </w:rPr>
      </w:pPr>
      <w:r w:rsidRPr="009F151C">
        <w:rPr>
          <w:szCs w:val="24"/>
        </w:rPr>
        <w:t xml:space="preserve">Between August 15, 2012 and July 31, 2013, the second year of the ITP </w:t>
      </w:r>
      <w:r w:rsidR="00A76CE8">
        <w:rPr>
          <w:szCs w:val="24"/>
        </w:rPr>
        <w:t>o</w:t>
      </w:r>
      <w:r w:rsidRPr="009F151C">
        <w:rPr>
          <w:szCs w:val="24"/>
        </w:rPr>
        <w:t xml:space="preserve">perational </w:t>
      </w:r>
      <w:r w:rsidR="00A76CE8">
        <w:rPr>
          <w:szCs w:val="24"/>
        </w:rPr>
        <w:t>f</w:t>
      </w:r>
      <w:r w:rsidRPr="009F151C">
        <w:rPr>
          <w:szCs w:val="24"/>
        </w:rPr>
        <w:t xml:space="preserve">light </w:t>
      </w:r>
      <w:r w:rsidR="00A76CE8">
        <w:rPr>
          <w:szCs w:val="24"/>
        </w:rPr>
        <w:t>e</w:t>
      </w:r>
      <w:r w:rsidRPr="009F151C">
        <w:rPr>
          <w:szCs w:val="24"/>
        </w:rPr>
        <w:t xml:space="preserve">valuation, there were 87 ITP requests made by flight crews. 13 of those requests resulted in ITP clearances being granted and 35 resulted in standard altitude change clearances being granted. 39 requests were denied for operational reasons. </w:t>
      </w:r>
    </w:p>
    <w:p w14:paraId="0A360B4A" w14:textId="77777777" w:rsidR="002864BC" w:rsidRPr="008D61E5" w:rsidRDefault="002864BC" w:rsidP="009F151C">
      <w:pPr>
        <w:rPr>
          <w:szCs w:val="24"/>
        </w:rPr>
      </w:pPr>
    </w:p>
    <w:p w14:paraId="73FEBA34" w14:textId="4470B8A5" w:rsidR="008D61E5" w:rsidRDefault="00895960" w:rsidP="00AC2464">
      <w:pPr>
        <w:numPr>
          <w:ilvl w:val="1"/>
          <w:numId w:val="1"/>
        </w:numPr>
        <w:ind w:left="0" w:firstLine="0"/>
        <w:rPr>
          <w:szCs w:val="24"/>
        </w:rPr>
      </w:pPr>
      <w:r>
        <w:rPr>
          <w:szCs w:val="24"/>
        </w:rPr>
        <w:t xml:space="preserve">The </w:t>
      </w:r>
      <w:r w:rsidR="00A76CE8">
        <w:rPr>
          <w:szCs w:val="24"/>
        </w:rPr>
        <w:t>ITP o</w:t>
      </w:r>
      <w:r>
        <w:rPr>
          <w:szCs w:val="24"/>
        </w:rPr>
        <w:t xml:space="preserve">perational </w:t>
      </w:r>
      <w:r w:rsidR="00A76CE8">
        <w:rPr>
          <w:szCs w:val="24"/>
        </w:rPr>
        <w:t>f</w:t>
      </w:r>
      <w:r>
        <w:rPr>
          <w:szCs w:val="24"/>
        </w:rPr>
        <w:t xml:space="preserve">light </w:t>
      </w:r>
      <w:r w:rsidR="00A76CE8">
        <w:rPr>
          <w:szCs w:val="24"/>
        </w:rPr>
        <w:t>e</w:t>
      </w:r>
      <w:r>
        <w:rPr>
          <w:szCs w:val="24"/>
        </w:rPr>
        <w:t xml:space="preserve">valuation is currently in the third year of data collection. </w:t>
      </w:r>
      <w:r w:rsidR="008D61E5" w:rsidRPr="008D61E5">
        <w:rPr>
          <w:szCs w:val="24"/>
        </w:rPr>
        <w:t xml:space="preserve">Attachment A is an example of the monthly reports that </w:t>
      </w:r>
      <w:r w:rsidR="00A37960">
        <w:rPr>
          <w:szCs w:val="24"/>
        </w:rPr>
        <w:t>are</w:t>
      </w:r>
      <w:r w:rsidR="008D61E5" w:rsidRPr="008D61E5">
        <w:rPr>
          <w:szCs w:val="24"/>
        </w:rPr>
        <w:t xml:space="preserve"> generated as a result of the data collection process.</w:t>
      </w:r>
      <w:r w:rsidR="00A37960">
        <w:rPr>
          <w:szCs w:val="24"/>
        </w:rPr>
        <w:t xml:space="preserve"> </w:t>
      </w:r>
      <w:r w:rsidR="008D61E5" w:rsidRPr="008D61E5">
        <w:rPr>
          <w:szCs w:val="24"/>
        </w:rPr>
        <w:t>The attachment is a summary of the resulting “</w:t>
      </w:r>
      <w:bookmarkStart w:id="1" w:name="OLE_LINK1"/>
      <w:bookmarkStart w:id="2" w:name="OLE_LINK2"/>
      <w:r w:rsidR="008D61E5" w:rsidRPr="008D61E5">
        <w:rPr>
          <w:szCs w:val="24"/>
        </w:rPr>
        <w:t>application validation metrics</w:t>
      </w:r>
      <w:bookmarkEnd w:id="1"/>
      <w:bookmarkEnd w:id="2"/>
      <w:r w:rsidR="008D61E5" w:rsidRPr="008D61E5">
        <w:rPr>
          <w:szCs w:val="24"/>
        </w:rPr>
        <w:t xml:space="preserve">” and “safety measurements” for </w:t>
      </w:r>
      <w:r w:rsidR="002864BC">
        <w:rPr>
          <w:szCs w:val="24"/>
        </w:rPr>
        <w:t>June</w:t>
      </w:r>
      <w:r w:rsidR="008D61E5" w:rsidRPr="008D61E5">
        <w:rPr>
          <w:szCs w:val="24"/>
        </w:rPr>
        <w:t xml:space="preserve"> 201</w:t>
      </w:r>
      <w:r w:rsidR="002864BC">
        <w:rPr>
          <w:szCs w:val="24"/>
        </w:rPr>
        <w:t>4</w:t>
      </w:r>
      <w:r w:rsidR="008D61E5" w:rsidRPr="008D61E5">
        <w:rPr>
          <w:szCs w:val="24"/>
        </w:rPr>
        <w:t>.</w:t>
      </w:r>
      <w:r w:rsidR="00A37960">
        <w:rPr>
          <w:szCs w:val="24"/>
        </w:rPr>
        <w:t xml:space="preserve"> </w:t>
      </w:r>
      <w:r w:rsidR="008D61E5" w:rsidRPr="008D61E5">
        <w:rPr>
          <w:szCs w:val="24"/>
        </w:rPr>
        <w:t>The tables are divided into three different time periods.</w:t>
      </w:r>
      <w:r w:rsidR="00A37960">
        <w:rPr>
          <w:szCs w:val="24"/>
        </w:rPr>
        <w:t xml:space="preserve"> </w:t>
      </w:r>
      <w:r w:rsidR="008D61E5" w:rsidRPr="008D61E5">
        <w:rPr>
          <w:szCs w:val="24"/>
        </w:rPr>
        <w:t xml:space="preserve">The middle of the table includes data from the current month (in this case </w:t>
      </w:r>
      <w:r w:rsidR="002864BC">
        <w:rPr>
          <w:szCs w:val="24"/>
        </w:rPr>
        <w:t>June 2014</w:t>
      </w:r>
      <w:r w:rsidR="008D61E5" w:rsidRPr="008D61E5">
        <w:rPr>
          <w:szCs w:val="24"/>
        </w:rPr>
        <w:t>).</w:t>
      </w:r>
      <w:r w:rsidR="00A37960">
        <w:rPr>
          <w:szCs w:val="24"/>
        </w:rPr>
        <w:t xml:space="preserve"> </w:t>
      </w:r>
      <w:r w:rsidR="008D61E5" w:rsidRPr="008D61E5">
        <w:rPr>
          <w:szCs w:val="24"/>
        </w:rPr>
        <w:t xml:space="preserve">The columns on the right side of the table are for the current portion of the third year of the operational evaluation (August 2013 – </w:t>
      </w:r>
      <w:r w:rsidR="002864BC">
        <w:rPr>
          <w:szCs w:val="24"/>
        </w:rPr>
        <w:t>June 2014</w:t>
      </w:r>
      <w:r w:rsidR="008D61E5" w:rsidRPr="008D61E5">
        <w:rPr>
          <w:szCs w:val="24"/>
        </w:rPr>
        <w:t xml:space="preserve">) and the entire operational evaluation completed to date (August 2011 – </w:t>
      </w:r>
      <w:r w:rsidR="000D25D1">
        <w:rPr>
          <w:szCs w:val="24"/>
        </w:rPr>
        <w:t>June 2014</w:t>
      </w:r>
      <w:r w:rsidR="008D61E5" w:rsidRPr="008D61E5">
        <w:rPr>
          <w:szCs w:val="24"/>
        </w:rPr>
        <w:t>).</w:t>
      </w:r>
    </w:p>
    <w:p w14:paraId="677744B3" w14:textId="77777777" w:rsidR="000D25D1" w:rsidRPr="008D61E5" w:rsidRDefault="000D25D1" w:rsidP="000D25D1">
      <w:pPr>
        <w:rPr>
          <w:szCs w:val="24"/>
        </w:rPr>
      </w:pPr>
    </w:p>
    <w:p w14:paraId="757EF845" w14:textId="68EB01C7" w:rsidR="00D4298D" w:rsidRDefault="008D61E5" w:rsidP="00AC2464">
      <w:pPr>
        <w:numPr>
          <w:ilvl w:val="1"/>
          <w:numId w:val="1"/>
        </w:numPr>
        <w:tabs>
          <w:tab w:val="num" w:pos="720"/>
        </w:tabs>
        <w:ind w:left="0" w:firstLine="0"/>
        <w:rPr>
          <w:szCs w:val="24"/>
        </w:rPr>
      </w:pPr>
      <w:r w:rsidRPr="008D61E5">
        <w:rPr>
          <w:szCs w:val="24"/>
        </w:rPr>
        <w:t xml:space="preserve">The application validation metrics demonstrate how often ITP requests are being made and the results of the requests. This </w:t>
      </w:r>
      <w:r w:rsidR="00A76CE8">
        <w:rPr>
          <w:szCs w:val="24"/>
        </w:rPr>
        <w:t xml:space="preserve">was </w:t>
      </w:r>
      <w:r w:rsidRPr="008D61E5">
        <w:rPr>
          <w:szCs w:val="24"/>
        </w:rPr>
        <w:t xml:space="preserve">done for flights in the South Pacific region as well as the Northern Pacific region </w:t>
      </w:r>
      <w:r w:rsidR="00A37960">
        <w:rPr>
          <w:szCs w:val="24"/>
        </w:rPr>
        <w:t>of the Oakland Oceanic FIR</w:t>
      </w:r>
      <w:r w:rsidRPr="008D61E5">
        <w:rPr>
          <w:szCs w:val="24"/>
        </w:rPr>
        <w:t xml:space="preserve">. </w:t>
      </w:r>
      <w:r w:rsidR="00A76CE8">
        <w:rPr>
          <w:szCs w:val="24"/>
        </w:rPr>
        <w:t xml:space="preserve">As mentioned above, United </w:t>
      </w:r>
      <w:r w:rsidR="00D4298D">
        <w:rPr>
          <w:szCs w:val="24"/>
        </w:rPr>
        <w:t xml:space="preserve">Airlines has discontinued Boeing 747 service in the SOPAC as of March 30, 2014 so there </w:t>
      </w:r>
      <w:r w:rsidR="00E462D3">
        <w:rPr>
          <w:szCs w:val="24"/>
        </w:rPr>
        <w:t>were</w:t>
      </w:r>
      <w:r w:rsidR="00D4298D">
        <w:rPr>
          <w:szCs w:val="24"/>
        </w:rPr>
        <w:t xml:space="preserve"> no results in the SOPAC during June of 2014. </w:t>
      </w:r>
    </w:p>
    <w:p w14:paraId="6F081E9A" w14:textId="77777777" w:rsidR="00D4298D" w:rsidRDefault="00D4298D" w:rsidP="00D4298D">
      <w:pPr>
        <w:rPr>
          <w:szCs w:val="24"/>
        </w:rPr>
      </w:pPr>
    </w:p>
    <w:p w14:paraId="0E3A50A9" w14:textId="46F8F4F8" w:rsidR="008D61E5" w:rsidRDefault="008D61E5" w:rsidP="00AC2464">
      <w:pPr>
        <w:numPr>
          <w:ilvl w:val="1"/>
          <w:numId w:val="1"/>
        </w:numPr>
        <w:tabs>
          <w:tab w:val="num" w:pos="720"/>
        </w:tabs>
        <w:ind w:left="0" w:firstLine="0"/>
        <w:rPr>
          <w:szCs w:val="24"/>
        </w:rPr>
      </w:pPr>
      <w:r w:rsidRPr="008D61E5">
        <w:rPr>
          <w:szCs w:val="24"/>
        </w:rPr>
        <w:t xml:space="preserve">For the month of </w:t>
      </w:r>
      <w:r w:rsidR="00D4298D">
        <w:rPr>
          <w:szCs w:val="24"/>
        </w:rPr>
        <w:t>June 2014, there were 12</w:t>
      </w:r>
      <w:r w:rsidRPr="008D61E5">
        <w:rPr>
          <w:szCs w:val="24"/>
        </w:rPr>
        <w:t xml:space="preserve"> ITP requests in the Northern Pacific region.</w:t>
      </w:r>
      <w:r w:rsidR="00A37960">
        <w:rPr>
          <w:szCs w:val="24"/>
        </w:rPr>
        <w:t xml:space="preserve"> </w:t>
      </w:r>
      <w:r w:rsidRPr="008D61E5">
        <w:rPr>
          <w:szCs w:val="24"/>
        </w:rPr>
        <w:t xml:space="preserve">The </w:t>
      </w:r>
      <w:r w:rsidR="00D4298D">
        <w:rPr>
          <w:szCs w:val="24"/>
        </w:rPr>
        <w:t>12</w:t>
      </w:r>
      <w:r w:rsidRPr="008D61E5">
        <w:rPr>
          <w:szCs w:val="24"/>
        </w:rPr>
        <w:t xml:space="preserve"> ITP requests resulted </w:t>
      </w:r>
      <w:r w:rsidR="00E462D3">
        <w:rPr>
          <w:szCs w:val="24"/>
        </w:rPr>
        <w:t xml:space="preserve">in </w:t>
      </w:r>
      <w:r w:rsidR="00D4298D">
        <w:rPr>
          <w:szCs w:val="24"/>
        </w:rPr>
        <w:t xml:space="preserve">three </w:t>
      </w:r>
      <w:r w:rsidRPr="008D61E5">
        <w:rPr>
          <w:szCs w:val="24"/>
        </w:rPr>
        <w:t>ITP climb</w:t>
      </w:r>
      <w:r w:rsidR="00D4298D">
        <w:rPr>
          <w:szCs w:val="24"/>
        </w:rPr>
        <w:t>s</w:t>
      </w:r>
      <w:r w:rsidRPr="008D61E5">
        <w:rPr>
          <w:szCs w:val="24"/>
        </w:rPr>
        <w:t xml:space="preserve">, </w:t>
      </w:r>
      <w:r w:rsidR="00D4298D">
        <w:rPr>
          <w:szCs w:val="24"/>
        </w:rPr>
        <w:t>five</w:t>
      </w:r>
      <w:r w:rsidRPr="008D61E5">
        <w:rPr>
          <w:szCs w:val="24"/>
        </w:rPr>
        <w:t xml:space="preserve"> standard climbs, </w:t>
      </w:r>
      <w:r w:rsidR="00D4298D">
        <w:rPr>
          <w:szCs w:val="24"/>
        </w:rPr>
        <w:t>three denials</w:t>
      </w:r>
      <w:r w:rsidRPr="008D61E5">
        <w:rPr>
          <w:szCs w:val="24"/>
        </w:rPr>
        <w:t xml:space="preserve"> of the ITP request, </w:t>
      </w:r>
      <w:r w:rsidR="00E462D3">
        <w:rPr>
          <w:szCs w:val="24"/>
        </w:rPr>
        <w:t xml:space="preserve">and </w:t>
      </w:r>
      <w:r w:rsidRPr="008D61E5">
        <w:rPr>
          <w:szCs w:val="24"/>
        </w:rPr>
        <w:t xml:space="preserve">one </w:t>
      </w:r>
      <w:r w:rsidR="00D4298D">
        <w:rPr>
          <w:szCs w:val="24"/>
        </w:rPr>
        <w:t>“standard climb after a period of time</w:t>
      </w:r>
      <w:r w:rsidRPr="008D61E5">
        <w:rPr>
          <w:szCs w:val="24"/>
        </w:rPr>
        <w:t>”.</w:t>
      </w:r>
    </w:p>
    <w:p w14:paraId="0ADA8D9A" w14:textId="77777777" w:rsidR="00E064F8" w:rsidRPr="008D61E5" w:rsidRDefault="00E064F8" w:rsidP="00E064F8">
      <w:pPr>
        <w:rPr>
          <w:szCs w:val="24"/>
        </w:rPr>
      </w:pPr>
    </w:p>
    <w:p w14:paraId="6E3508EE" w14:textId="3739B9D6" w:rsidR="008D61E5" w:rsidRPr="008D61E5" w:rsidRDefault="008D61E5" w:rsidP="00AC2464">
      <w:pPr>
        <w:numPr>
          <w:ilvl w:val="1"/>
          <w:numId w:val="1"/>
        </w:numPr>
        <w:ind w:left="0" w:firstLine="0"/>
        <w:rPr>
          <w:szCs w:val="24"/>
        </w:rPr>
      </w:pPr>
      <w:r w:rsidRPr="008D61E5">
        <w:rPr>
          <w:szCs w:val="24"/>
        </w:rPr>
        <w:t xml:space="preserve">The last three categories mentioned </w:t>
      </w:r>
      <w:r w:rsidR="00E462D3">
        <w:rPr>
          <w:szCs w:val="24"/>
        </w:rPr>
        <w:t>on the chart were</w:t>
      </w:r>
      <w:r w:rsidRPr="008D61E5">
        <w:rPr>
          <w:szCs w:val="24"/>
        </w:rPr>
        <w:t xml:space="preserve"> not included in previous reports of ADS-B ITP operational data (for example</w:t>
      </w:r>
      <w:r w:rsidR="00A37960">
        <w:rPr>
          <w:szCs w:val="24"/>
        </w:rPr>
        <w:t>,</w:t>
      </w:r>
      <w:r w:rsidRPr="008D61E5">
        <w:rPr>
          <w:szCs w:val="24"/>
        </w:rPr>
        <w:t xml:space="preserve"> attachment A of IPACG/37 IP-04).</w:t>
      </w:r>
      <w:r w:rsidR="00A37960">
        <w:rPr>
          <w:szCs w:val="24"/>
        </w:rPr>
        <w:t xml:space="preserve"> </w:t>
      </w:r>
      <w:r w:rsidRPr="008D61E5">
        <w:rPr>
          <w:szCs w:val="24"/>
        </w:rPr>
        <w:t>Previously these situations would have been included in the number of denials.</w:t>
      </w:r>
      <w:r w:rsidR="00A37960">
        <w:rPr>
          <w:szCs w:val="24"/>
        </w:rPr>
        <w:t xml:space="preserve"> </w:t>
      </w:r>
      <w:r w:rsidRPr="008D61E5">
        <w:rPr>
          <w:szCs w:val="24"/>
        </w:rPr>
        <w:t xml:space="preserve">A detailed analysis of the data revealed that, while flight crews did not receive an ITP or standard climb to their </w:t>
      </w:r>
      <w:r w:rsidR="00A37960">
        <w:rPr>
          <w:szCs w:val="24"/>
        </w:rPr>
        <w:t>requested</w:t>
      </w:r>
      <w:r w:rsidRPr="008D61E5">
        <w:rPr>
          <w:szCs w:val="24"/>
        </w:rPr>
        <w:t xml:space="preserve"> altitude, in many cases they did receive a partial climb or received a delayed climb to their desired altitude or intermediate altitude.</w:t>
      </w:r>
      <w:r w:rsidR="00A37960">
        <w:rPr>
          <w:szCs w:val="24"/>
        </w:rPr>
        <w:t xml:space="preserve"> </w:t>
      </w:r>
      <w:r w:rsidRPr="008D61E5">
        <w:rPr>
          <w:szCs w:val="24"/>
        </w:rPr>
        <w:t xml:space="preserve">In order to </w:t>
      </w:r>
      <w:r w:rsidRPr="008D61E5">
        <w:rPr>
          <w:szCs w:val="24"/>
        </w:rPr>
        <w:lastRenderedPageBreak/>
        <w:t>more accurately reflect the data, the following additional categories were added to the list of potential outcomes from an ITP request:</w:t>
      </w:r>
    </w:p>
    <w:p w14:paraId="03A492BE" w14:textId="330CA9EA" w:rsidR="008D61E5" w:rsidRPr="00A37960" w:rsidRDefault="008D61E5" w:rsidP="00AC2464">
      <w:pPr>
        <w:widowControl/>
        <w:numPr>
          <w:ilvl w:val="0"/>
          <w:numId w:val="3"/>
        </w:numPr>
        <w:overflowPunct/>
        <w:autoSpaceDE/>
        <w:autoSpaceDN/>
        <w:adjustRightInd/>
        <w:textAlignment w:val="auto"/>
        <w:rPr>
          <w:szCs w:val="22"/>
        </w:rPr>
      </w:pPr>
      <w:r w:rsidRPr="00A37960">
        <w:rPr>
          <w:rFonts w:eastAsia="Times New Roman"/>
          <w:szCs w:val="22"/>
          <w:u w:val="single"/>
          <w:lang w:val="en-AU" w:eastAsia="en-AU"/>
        </w:rPr>
        <w:t>Immediate limited climb using standard separation techniques</w:t>
      </w:r>
      <w:r w:rsidRPr="00A37960">
        <w:rPr>
          <w:szCs w:val="22"/>
        </w:rPr>
        <w:t xml:space="preserve">: ITP request results in </w:t>
      </w:r>
      <w:r w:rsidR="00A70B50" w:rsidRPr="00A37960">
        <w:rPr>
          <w:szCs w:val="22"/>
        </w:rPr>
        <w:t xml:space="preserve">an </w:t>
      </w:r>
      <w:r w:rsidRPr="00A37960">
        <w:rPr>
          <w:szCs w:val="22"/>
        </w:rPr>
        <w:t>immediate standard climb, but not to the ITP requested altitude.</w:t>
      </w:r>
      <w:r w:rsidR="00A37960" w:rsidRPr="00A37960">
        <w:rPr>
          <w:szCs w:val="22"/>
        </w:rPr>
        <w:t xml:space="preserve"> </w:t>
      </w:r>
      <w:r w:rsidRPr="00A37960">
        <w:rPr>
          <w:szCs w:val="22"/>
        </w:rPr>
        <w:t>An example would be a clearance for a 1000 foot climb that resulted from request for a 3000 foot ITP climb with traffic 2000 feet above the ITP aircraft and the first 1000 is free of traffic conflicts.</w:t>
      </w:r>
    </w:p>
    <w:p w14:paraId="5B9E354D" w14:textId="77777777" w:rsidR="008D61E5" w:rsidRPr="00A37960" w:rsidRDefault="008D61E5" w:rsidP="00AC2464">
      <w:pPr>
        <w:widowControl/>
        <w:numPr>
          <w:ilvl w:val="0"/>
          <w:numId w:val="3"/>
        </w:numPr>
        <w:overflowPunct/>
        <w:autoSpaceDE/>
        <w:autoSpaceDN/>
        <w:adjustRightInd/>
        <w:textAlignment w:val="auto"/>
        <w:rPr>
          <w:rFonts w:eastAsia="Times New Roman"/>
          <w:szCs w:val="22"/>
          <w:u w:val="single"/>
          <w:lang w:val="en-AU" w:eastAsia="en-AU"/>
        </w:rPr>
      </w:pPr>
      <w:r w:rsidRPr="00A37960">
        <w:rPr>
          <w:rFonts w:eastAsia="Times New Roman"/>
          <w:szCs w:val="22"/>
          <w:u w:val="single"/>
          <w:lang w:val="en-AU" w:eastAsia="en-AU"/>
        </w:rPr>
        <w:t>Climb after moving the reference aircraft</w:t>
      </w:r>
      <w:r w:rsidRPr="00A37960">
        <w:rPr>
          <w:rFonts w:eastAsia="Times New Roman"/>
          <w:szCs w:val="22"/>
          <w:lang w:val="en-AU" w:eastAsia="en-AU"/>
        </w:rPr>
        <w:t xml:space="preserve">: </w:t>
      </w:r>
      <w:r w:rsidRPr="00A37960">
        <w:rPr>
          <w:szCs w:val="22"/>
        </w:rPr>
        <w:t>controller moves the reference aircraft and then clears the ITP aircraft to the altitude that the reference aircraft vacated</w:t>
      </w:r>
    </w:p>
    <w:p w14:paraId="5F6FA03D" w14:textId="3C07E030" w:rsidR="008D61E5" w:rsidRPr="00A37960" w:rsidRDefault="008D61E5" w:rsidP="00AC2464">
      <w:pPr>
        <w:widowControl/>
        <w:numPr>
          <w:ilvl w:val="0"/>
          <w:numId w:val="3"/>
        </w:numPr>
        <w:overflowPunct/>
        <w:autoSpaceDE/>
        <w:autoSpaceDN/>
        <w:adjustRightInd/>
        <w:textAlignment w:val="auto"/>
        <w:rPr>
          <w:rFonts w:eastAsia="Times New Roman"/>
          <w:szCs w:val="22"/>
          <w:u w:val="single"/>
          <w:lang w:val="en-AU" w:eastAsia="en-AU"/>
        </w:rPr>
      </w:pPr>
      <w:r w:rsidRPr="00A37960">
        <w:rPr>
          <w:rFonts w:eastAsia="Times New Roman"/>
          <w:szCs w:val="22"/>
          <w:u w:val="single"/>
          <w:lang w:val="en-AU" w:eastAsia="en-AU"/>
        </w:rPr>
        <w:t xml:space="preserve">Standard climb after </w:t>
      </w:r>
      <w:r w:rsidR="00A70B50" w:rsidRPr="00A37960">
        <w:rPr>
          <w:rFonts w:eastAsia="Times New Roman"/>
          <w:szCs w:val="22"/>
          <w:u w:val="single"/>
          <w:lang w:val="en-AU" w:eastAsia="en-AU"/>
        </w:rPr>
        <w:t>period of time</w:t>
      </w:r>
      <w:r w:rsidRPr="00A37960">
        <w:rPr>
          <w:rFonts w:eastAsia="Times New Roman"/>
          <w:szCs w:val="22"/>
          <w:lang w:val="en-AU" w:eastAsia="en-AU"/>
        </w:rPr>
        <w:t xml:space="preserve">: </w:t>
      </w:r>
      <w:r w:rsidRPr="00A37960">
        <w:rPr>
          <w:szCs w:val="22"/>
        </w:rPr>
        <w:t>a climb (either to the desired altitude or an intermediate altitude) that was issued after the initial request was made and the ITP aircraft was initially told “stand by”</w:t>
      </w:r>
      <w:r w:rsidR="00A37960">
        <w:rPr>
          <w:szCs w:val="22"/>
        </w:rPr>
        <w:t xml:space="preserve"> --</w:t>
      </w:r>
      <w:r w:rsidRPr="00A37960">
        <w:rPr>
          <w:szCs w:val="22"/>
        </w:rPr>
        <w:t xml:space="preserve"> after which the conflict</w:t>
      </w:r>
      <w:r w:rsidR="00A37960">
        <w:rPr>
          <w:szCs w:val="22"/>
        </w:rPr>
        <w:t>ing</w:t>
      </w:r>
      <w:r w:rsidRPr="00A37960">
        <w:rPr>
          <w:szCs w:val="22"/>
        </w:rPr>
        <w:t xml:space="preserve"> aircraft moved </w:t>
      </w:r>
      <w:r w:rsidR="00A37960">
        <w:rPr>
          <w:szCs w:val="22"/>
        </w:rPr>
        <w:t>to eliminate</w:t>
      </w:r>
      <w:r w:rsidRPr="00A37960">
        <w:rPr>
          <w:szCs w:val="22"/>
        </w:rPr>
        <w:t xml:space="preserve"> the conflict (or at least part of the conflict). An example of this would be a situation where an ITP flight crew was told </w:t>
      </w:r>
      <w:r w:rsidR="00A37960">
        <w:rPr>
          <w:szCs w:val="22"/>
        </w:rPr>
        <w:t>“</w:t>
      </w:r>
      <w:r w:rsidRPr="00A37960">
        <w:rPr>
          <w:szCs w:val="22"/>
        </w:rPr>
        <w:t>stand by</w:t>
      </w:r>
      <w:r w:rsidR="00A37960">
        <w:rPr>
          <w:szCs w:val="22"/>
        </w:rPr>
        <w:t>”</w:t>
      </w:r>
      <w:r w:rsidRPr="00A37960">
        <w:rPr>
          <w:szCs w:val="22"/>
        </w:rPr>
        <w:t xml:space="preserve"> and then the conflict</w:t>
      </w:r>
      <w:r w:rsidR="00A37960">
        <w:rPr>
          <w:szCs w:val="22"/>
        </w:rPr>
        <w:t>ing</w:t>
      </w:r>
      <w:r w:rsidRPr="00A37960">
        <w:rPr>
          <w:szCs w:val="22"/>
        </w:rPr>
        <w:t xml:space="preserve"> aircraft requests and is granted a climb, enabling the ITP aircraft an opportunity to climb.</w:t>
      </w:r>
      <w:r w:rsidRPr="00A37960">
        <w:rPr>
          <w:rFonts w:eastAsia="Times New Roman"/>
          <w:szCs w:val="22"/>
          <w:u w:val="single"/>
          <w:lang w:val="en-AU" w:eastAsia="en-AU"/>
        </w:rPr>
        <w:t xml:space="preserve"> </w:t>
      </w:r>
    </w:p>
    <w:p w14:paraId="61E17DE1" w14:textId="77777777" w:rsidR="00E064F8" w:rsidRPr="00E064F8" w:rsidRDefault="00E064F8" w:rsidP="00E064F8">
      <w:pPr>
        <w:widowControl/>
        <w:overflowPunct/>
        <w:autoSpaceDE/>
        <w:autoSpaceDN/>
        <w:adjustRightInd/>
        <w:ind w:left="720"/>
        <w:textAlignment w:val="auto"/>
        <w:rPr>
          <w:rFonts w:eastAsia="Times New Roman"/>
          <w:sz w:val="24"/>
          <w:szCs w:val="22"/>
          <w:u w:val="single"/>
          <w:lang w:val="en-AU" w:eastAsia="en-AU"/>
        </w:rPr>
      </w:pPr>
    </w:p>
    <w:p w14:paraId="5863391F" w14:textId="1D15745C" w:rsidR="008D61E5" w:rsidRDefault="008D61E5" w:rsidP="00AC2464">
      <w:pPr>
        <w:numPr>
          <w:ilvl w:val="1"/>
          <w:numId w:val="1"/>
        </w:numPr>
        <w:ind w:left="0" w:firstLine="0"/>
        <w:rPr>
          <w:szCs w:val="24"/>
        </w:rPr>
      </w:pPr>
      <w:r w:rsidRPr="008D61E5">
        <w:rPr>
          <w:szCs w:val="24"/>
        </w:rPr>
        <w:t>From t</w:t>
      </w:r>
      <w:r w:rsidR="00E462D3">
        <w:rPr>
          <w:szCs w:val="24"/>
        </w:rPr>
        <w:t xml:space="preserve">he last column of attachment A, the data demonstrate that </w:t>
      </w:r>
      <w:r w:rsidRPr="008D61E5">
        <w:rPr>
          <w:szCs w:val="24"/>
        </w:rPr>
        <w:t xml:space="preserve">for the entire operational evaluation (August 2011 to </w:t>
      </w:r>
      <w:r w:rsidR="00E064F8">
        <w:rPr>
          <w:szCs w:val="24"/>
        </w:rPr>
        <w:t>June</w:t>
      </w:r>
      <w:r w:rsidRPr="008D61E5">
        <w:rPr>
          <w:szCs w:val="24"/>
        </w:rPr>
        <w:t xml:space="preserve"> 201</w:t>
      </w:r>
      <w:r w:rsidR="00A70B50">
        <w:rPr>
          <w:szCs w:val="24"/>
        </w:rPr>
        <w:t>4</w:t>
      </w:r>
      <w:r w:rsidRPr="008D61E5">
        <w:rPr>
          <w:szCs w:val="24"/>
        </w:rPr>
        <w:t xml:space="preserve">), there have been </w:t>
      </w:r>
      <w:r w:rsidR="00A70B50">
        <w:rPr>
          <w:szCs w:val="24"/>
        </w:rPr>
        <w:t>202</w:t>
      </w:r>
      <w:r w:rsidRPr="008D61E5">
        <w:rPr>
          <w:szCs w:val="24"/>
        </w:rPr>
        <w:t xml:space="preserve"> ITP requests resulting in </w:t>
      </w:r>
      <w:r w:rsidR="00A70B50">
        <w:rPr>
          <w:szCs w:val="24"/>
        </w:rPr>
        <w:t>39</w:t>
      </w:r>
      <w:r w:rsidRPr="008D61E5">
        <w:rPr>
          <w:szCs w:val="24"/>
        </w:rPr>
        <w:t xml:space="preserve"> ITP clearances, </w:t>
      </w:r>
      <w:r w:rsidR="00A70B50">
        <w:rPr>
          <w:szCs w:val="24"/>
        </w:rPr>
        <w:t>74</w:t>
      </w:r>
      <w:r w:rsidRPr="008D61E5">
        <w:rPr>
          <w:szCs w:val="24"/>
        </w:rPr>
        <w:t xml:space="preserve"> standard climb clearances, </w:t>
      </w:r>
      <w:r w:rsidR="00A70B50">
        <w:rPr>
          <w:szCs w:val="24"/>
        </w:rPr>
        <w:t>13</w:t>
      </w:r>
      <w:r w:rsidRPr="008D61E5">
        <w:rPr>
          <w:szCs w:val="24"/>
        </w:rPr>
        <w:t xml:space="preserve"> immediate limited standard climbs, 1</w:t>
      </w:r>
      <w:r w:rsidR="00A70B50">
        <w:rPr>
          <w:szCs w:val="24"/>
        </w:rPr>
        <w:t>1</w:t>
      </w:r>
      <w:r w:rsidRPr="008D61E5">
        <w:rPr>
          <w:szCs w:val="24"/>
        </w:rPr>
        <w:t xml:space="preserve"> standard climbs after moving reference aircraft, and </w:t>
      </w:r>
      <w:r w:rsidR="00A70B50">
        <w:rPr>
          <w:szCs w:val="24"/>
        </w:rPr>
        <w:t>nine</w:t>
      </w:r>
      <w:r w:rsidRPr="008D61E5">
        <w:rPr>
          <w:szCs w:val="24"/>
        </w:rPr>
        <w:t xml:space="preserve"> standard climbs after </w:t>
      </w:r>
      <w:r w:rsidR="00A70B50">
        <w:rPr>
          <w:szCs w:val="24"/>
        </w:rPr>
        <w:t>a period of time</w:t>
      </w:r>
      <w:r w:rsidRPr="008D61E5">
        <w:rPr>
          <w:szCs w:val="24"/>
        </w:rPr>
        <w:t>.</w:t>
      </w:r>
      <w:r w:rsidR="00A37960">
        <w:rPr>
          <w:szCs w:val="24"/>
        </w:rPr>
        <w:t xml:space="preserve"> </w:t>
      </w:r>
      <w:r w:rsidRPr="008D61E5">
        <w:rPr>
          <w:szCs w:val="24"/>
        </w:rPr>
        <w:t xml:space="preserve">There were </w:t>
      </w:r>
      <w:r w:rsidR="00A70B50">
        <w:rPr>
          <w:szCs w:val="24"/>
        </w:rPr>
        <w:t>56</w:t>
      </w:r>
      <w:r w:rsidRPr="008D61E5">
        <w:rPr>
          <w:szCs w:val="24"/>
        </w:rPr>
        <w:t xml:space="preserve"> flight level change denials for operational reasons (e.g., opposite direction traffic, close to other airspace boundaries, etc.). </w:t>
      </w:r>
    </w:p>
    <w:p w14:paraId="770DF181" w14:textId="77777777" w:rsidR="00E064F8" w:rsidRPr="008D61E5" w:rsidRDefault="00E064F8" w:rsidP="00E064F8">
      <w:pPr>
        <w:rPr>
          <w:szCs w:val="24"/>
        </w:rPr>
      </w:pPr>
    </w:p>
    <w:p w14:paraId="719348DA" w14:textId="007C9C57" w:rsidR="008D61E5" w:rsidRDefault="008D61E5" w:rsidP="00AC2464">
      <w:pPr>
        <w:numPr>
          <w:ilvl w:val="1"/>
          <w:numId w:val="1"/>
        </w:numPr>
        <w:ind w:left="0" w:firstLine="0"/>
        <w:rPr>
          <w:szCs w:val="24"/>
        </w:rPr>
      </w:pPr>
      <w:r w:rsidRPr="008D61E5">
        <w:rPr>
          <w:szCs w:val="24"/>
        </w:rPr>
        <w:t>The safety measurements (the lower half of attachment A), show the safety related data resulting from ITPs that have been performed.</w:t>
      </w:r>
      <w:r w:rsidR="00A37960">
        <w:rPr>
          <w:szCs w:val="24"/>
        </w:rPr>
        <w:t xml:space="preserve"> </w:t>
      </w:r>
      <w:r w:rsidRPr="008D61E5">
        <w:rPr>
          <w:szCs w:val="24"/>
        </w:rPr>
        <w:t xml:space="preserve">The </w:t>
      </w:r>
      <w:r w:rsidR="00917B72">
        <w:rPr>
          <w:szCs w:val="24"/>
        </w:rPr>
        <w:t xml:space="preserve">three </w:t>
      </w:r>
      <w:r w:rsidRPr="008D61E5">
        <w:rPr>
          <w:szCs w:val="24"/>
        </w:rPr>
        <w:t>ITP climb</w:t>
      </w:r>
      <w:r w:rsidR="00917B72">
        <w:rPr>
          <w:szCs w:val="24"/>
        </w:rPr>
        <w:t>s</w:t>
      </w:r>
      <w:r w:rsidRPr="008D61E5">
        <w:rPr>
          <w:szCs w:val="24"/>
        </w:rPr>
        <w:t xml:space="preserve"> performed during </w:t>
      </w:r>
      <w:r w:rsidR="00917B72">
        <w:rPr>
          <w:szCs w:val="24"/>
        </w:rPr>
        <w:t>June 2014 were</w:t>
      </w:r>
      <w:r w:rsidRPr="008D61E5">
        <w:rPr>
          <w:szCs w:val="24"/>
        </w:rPr>
        <w:t xml:space="preserve"> performed at an </w:t>
      </w:r>
      <w:r w:rsidR="00917B72">
        <w:rPr>
          <w:szCs w:val="24"/>
        </w:rPr>
        <w:t xml:space="preserve">average </w:t>
      </w:r>
      <w:r w:rsidRPr="008D61E5">
        <w:rPr>
          <w:szCs w:val="24"/>
        </w:rPr>
        <w:t xml:space="preserve">initiation distance of </w:t>
      </w:r>
      <w:r w:rsidR="00917B72">
        <w:rPr>
          <w:szCs w:val="24"/>
        </w:rPr>
        <w:t>24.0</w:t>
      </w:r>
      <w:r w:rsidRPr="008D61E5">
        <w:rPr>
          <w:szCs w:val="24"/>
        </w:rPr>
        <w:t xml:space="preserve"> nautical miles and took an average of </w:t>
      </w:r>
      <w:r w:rsidR="00917B72">
        <w:rPr>
          <w:szCs w:val="24"/>
        </w:rPr>
        <w:t>4</w:t>
      </w:r>
      <w:r w:rsidRPr="008D61E5">
        <w:rPr>
          <w:szCs w:val="24"/>
        </w:rPr>
        <w:t xml:space="preserve"> minutes to accomplish.</w:t>
      </w:r>
      <w:r w:rsidR="00A37960">
        <w:rPr>
          <w:szCs w:val="24"/>
        </w:rPr>
        <w:t xml:space="preserve"> </w:t>
      </w:r>
      <w:r w:rsidRPr="008D61E5">
        <w:rPr>
          <w:szCs w:val="24"/>
        </w:rPr>
        <w:t xml:space="preserve">The data for the </w:t>
      </w:r>
      <w:r w:rsidR="00917B72">
        <w:rPr>
          <w:szCs w:val="24"/>
        </w:rPr>
        <w:t>third</w:t>
      </w:r>
      <w:r w:rsidRPr="008D61E5">
        <w:rPr>
          <w:szCs w:val="24"/>
        </w:rPr>
        <w:t xml:space="preserve"> year of the operational evaluation (August 201</w:t>
      </w:r>
      <w:r w:rsidR="00917B72">
        <w:rPr>
          <w:szCs w:val="24"/>
        </w:rPr>
        <w:t>3</w:t>
      </w:r>
      <w:r w:rsidRPr="008D61E5">
        <w:rPr>
          <w:szCs w:val="24"/>
        </w:rPr>
        <w:t xml:space="preserve"> – </w:t>
      </w:r>
      <w:r w:rsidR="00917B72">
        <w:rPr>
          <w:szCs w:val="24"/>
        </w:rPr>
        <w:t>June 2014</w:t>
      </w:r>
      <w:r w:rsidRPr="008D61E5">
        <w:rPr>
          <w:szCs w:val="24"/>
        </w:rPr>
        <w:t xml:space="preserve">) and the entire operational evaluation (August 2011 – </w:t>
      </w:r>
      <w:r w:rsidR="00917B72">
        <w:rPr>
          <w:szCs w:val="24"/>
        </w:rPr>
        <w:t>June 2014</w:t>
      </w:r>
      <w:r w:rsidRPr="008D61E5">
        <w:rPr>
          <w:szCs w:val="24"/>
        </w:rPr>
        <w:t xml:space="preserve">) demonstrate that the measured results are more conservative than the expected </w:t>
      </w:r>
      <w:r w:rsidR="004535B8">
        <w:rPr>
          <w:szCs w:val="24"/>
        </w:rPr>
        <w:t>values</w:t>
      </w:r>
      <w:r w:rsidRPr="008D61E5">
        <w:rPr>
          <w:szCs w:val="24"/>
        </w:rPr>
        <w:t>.</w:t>
      </w:r>
      <w:r w:rsidR="00A37960">
        <w:rPr>
          <w:szCs w:val="24"/>
        </w:rPr>
        <w:t xml:space="preserve"> </w:t>
      </w:r>
      <w:r w:rsidRPr="008D61E5">
        <w:rPr>
          <w:szCs w:val="24"/>
        </w:rPr>
        <w:t>For the entire ITP operational evaluation, ITP flight level changes were initiated at an average value of 28.6 nautical miles and the ITP distance at co-altitude was an average of 29.</w:t>
      </w:r>
      <w:r w:rsidR="00917B72">
        <w:rPr>
          <w:szCs w:val="24"/>
        </w:rPr>
        <w:t>2</w:t>
      </w:r>
      <w:r w:rsidRPr="008D61E5">
        <w:rPr>
          <w:szCs w:val="24"/>
        </w:rPr>
        <w:t xml:space="preserve"> nautical miles; an increase of 0.</w:t>
      </w:r>
      <w:r w:rsidR="00917B72">
        <w:rPr>
          <w:szCs w:val="24"/>
        </w:rPr>
        <w:t>6</w:t>
      </w:r>
      <w:r w:rsidRPr="008D61E5">
        <w:rPr>
          <w:szCs w:val="24"/>
        </w:rPr>
        <w:t xml:space="preserve"> nautical miles during the flight level change.</w:t>
      </w:r>
    </w:p>
    <w:p w14:paraId="6CF6D001" w14:textId="77777777" w:rsidR="00E064F8" w:rsidRPr="008D61E5" w:rsidRDefault="00E064F8" w:rsidP="00E064F8">
      <w:pPr>
        <w:rPr>
          <w:szCs w:val="24"/>
        </w:rPr>
      </w:pPr>
    </w:p>
    <w:p w14:paraId="3A5ED74B" w14:textId="434B9F90" w:rsidR="008D61E5" w:rsidRDefault="008D61E5" w:rsidP="00AC2464">
      <w:pPr>
        <w:numPr>
          <w:ilvl w:val="1"/>
          <w:numId w:val="1"/>
        </w:numPr>
        <w:ind w:left="0" w:firstLine="0"/>
        <w:rPr>
          <w:szCs w:val="24"/>
        </w:rPr>
      </w:pPr>
      <w:r w:rsidRPr="008D61E5">
        <w:rPr>
          <w:szCs w:val="24"/>
        </w:rPr>
        <w:t xml:space="preserve">The ITP system developed by Honeywell, and installed on </w:t>
      </w:r>
      <w:r w:rsidR="002E523B">
        <w:rPr>
          <w:szCs w:val="24"/>
        </w:rPr>
        <w:t xml:space="preserve">12 </w:t>
      </w:r>
      <w:r w:rsidRPr="008D61E5">
        <w:rPr>
          <w:szCs w:val="24"/>
        </w:rPr>
        <w:t>United Airlines Boeing 747-400s, includes a Honeywell traffic computer that has the potential for capturing detailed, electronic surveillance information.</w:t>
      </w:r>
      <w:r w:rsidR="00A37960">
        <w:rPr>
          <w:szCs w:val="24"/>
        </w:rPr>
        <w:t xml:space="preserve"> </w:t>
      </w:r>
      <w:r w:rsidRPr="008D61E5">
        <w:rPr>
          <w:szCs w:val="24"/>
        </w:rPr>
        <w:t>The data that is recorded includes ITP related parameters, signal-in-space data and ITP system health and status data. The data that is processed by the traffic computer is recorded on to a removable PCMCIA card.</w:t>
      </w:r>
      <w:r w:rsidR="00A37960">
        <w:rPr>
          <w:szCs w:val="24"/>
        </w:rPr>
        <w:t xml:space="preserve"> </w:t>
      </w:r>
      <w:r w:rsidRPr="008D61E5">
        <w:rPr>
          <w:szCs w:val="24"/>
        </w:rPr>
        <w:t xml:space="preserve">United Airlines and United Airline Pilots Association (ALPA) developed an acceptable process for collecting, de-identifying and analyzing the electronic data. This electronic data </w:t>
      </w:r>
      <w:r w:rsidR="002E523B">
        <w:rPr>
          <w:szCs w:val="24"/>
        </w:rPr>
        <w:t>is used to validate</w:t>
      </w:r>
      <w:r w:rsidRPr="008D61E5">
        <w:rPr>
          <w:szCs w:val="24"/>
        </w:rPr>
        <w:t xml:space="preserve"> how the ITP system and procedure is working</w:t>
      </w:r>
      <w:r w:rsidR="002E523B">
        <w:rPr>
          <w:szCs w:val="24"/>
        </w:rPr>
        <w:t xml:space="preserve">, and also to </w:t>
      </w:r>
      <w:r w:rsidRPr="008D61E5">
        <w:rPr>
          <w:szCs w:val="24"/>
        </w:rPr>
        <w:t>advance the understanding of ADS-B for future ADS-B In applications. Beginning in mid-July 2013, United Airlines initiated a regular install/remove process for these data cards on the ITP-equipped aircraft.</w:t>
      </w:r>
      <w:r w:rsidR="00A37960">
        <w:rPr>
          <w:szCs w:val="24"/>
        </w:rPr>
        <w:t xml:space="preserve"> </w:t>
      </w:r>
      <w:r w:rsidRPr="008D61E5">
        <w:rPr>
          <w:szCs w:val="24"/>
        </w:rPr>
        <w:t>Selected results from these data cards will be included in a future IPACG information paper.</w:t>
      </w:r>
    </w:p>
    <w:p w14:paraId="57FDA963" w14:textId="77777777" w:rsidR="00E064F8" w:rsidRPr="008D61E5" w:rsidRDefault="00E064F8" w:rsidP="00E064F8">
      <w:pPr>
        <w:rPr>
          <w:szCs w:val="24"/>
        </w:rPr>
      </w:pPr>
    </w:p>
    <w:p w14:paraId="248C72EC" w14:textId="5F52B048" w:rsidR="00AC2464" w:rsidRDefault="008D61E5" w:rsidP="00AC2464">
      <w:pPr>
        <w:numPr>
          <w:ilvl w:val="1"/>
          <w:numId w:val="1"/>
        </w:numPr>
        <w:ind w:left="0" w:firstLine="0"/>
        <w:rPr>
          <w:szCs w:val="24"/>
        </w:rPr>
      </w:pPr>
      <w:r w:rsidRPr="008D61E5">
        <w:rPr>
          <w:szCs w:val="24"/>
        </w:rPr>
        <w:t xml:space="preserve">The merger of United Airlines and Continental Airlines </w:t>
      </w:r>
      <w:r w:rsidR="002E523B">
        <w:rPr>
          <w:szCs w:val="24"/>
        </w:rPr>
        <w:t xml:space="preserve">affected </w:t>
      </w:r>
      <w:proofErr w:type="spellStart"/>
      <w:r w:rsidR="002E523B">
        <w:rPr>
          <w:szCs w:val="24"/>
        </w:rPr>
        <w:t>labor</w:t>
      </w:r>
      <w:proofErr w:type="spellEnd"/>
      <w:r w:rsidR="002E523B">
        <w:rPr>
          <w:szCs w:val="24"/>
        </w:rPr>
        <w:t xml:space="preserve">-management relations at the merged airline, which </w:t>
      </w:r>
      <w:r w:rsidRPr="008D61E5">
        <w:rPr>
          <w:szCs w:val="24"/>
        </w:rPr>
        <w:t>impacted overall 747 training and, along with it, ITP training for these same pilots.</w:t>
      </w:r>
      <w:r w:rsidR="00A37960">
        <w:rPr>
          <w:szCs w:val="24"/>
        </w:rPr>
        <w:t xml:space="preserve"> </w:t>
      </w:r>
      <w:r w:rsidRPr="008D61E5">
        <w:rPr>
          <w:szCs w:val="24"/>
        </w:rPr>
        <w:t>At the beginning of January 2013, United Airlines and United ALPA signed an agreement regarding ITP training.</w:t>
      </w:r>
      <w:r w:rsidR="00A37960">
        <w:rPr>
          <w:szCs w:val="24"/>
        </w:rPr>
        <w:t xml:space="preserve"> </w:t>
      </w:r>
      <w:r w:rsidRPr="008D61E5">
        <w:rPr>
          <w:szCs w:val="24"/>
        </w:rPr>
        <w:t>As a result of the agreement, a significant amount of ITP training occurred between January 2013 and April 2013.</w:t>
      </w:r>
      <w:r w:rsidR="00A37960">
        <w:rPr>
          <w:szCs w:val="24"/>
        </w:rPr>
        <w:t xml:space="preserve"> </w:t>
      </w:r>
      <w:r w:rsidRPr="008D61E5">
        <w:rPr>
          <w:szCs w:val="24"/>
        </w:rPr>
        <w:t>As of 17 April 2013, all United Boeing 747 pilots were trained and authorized to perform ITP operations.</w:t>
      </w:r>
      <w:r w:rsidR="00A37960">
        <w:rPr>
          <w:szCs w:val="24"/>
        </w:rPr>
        <w:t xml:space="preserve"> </w:t>
      </w:r>
      <w:r w:rsidRPr="008D61E5">
        <w:rPr>
          <w:szCs w:val="24"/>
        </w:rPr>
        <w:t>This resulted in a noticeable increase in ITP requests in the Oakland Oceanic FIR.</w:t>
      </w:r>
      <w:r w:rsidR="00A37960">
        <w:rPr>
          <w:szCs w:val="24"/>
        </w:rPr>
        <w:t xml:space="preserve"> </w:t>
      </w:r>
      <w:r w:rsidRPr="008D61E5">
        <w:rPr>
          <w:szCs w:val="24"/>
        </w:rPr>
        <w:t>The average requests in early 2013 were about 2-5 per month, rising to 11 in April 2013, an</w:t>
      </w:r>
      <w:r w:rsidR="00E064F8">
        <w:rPr>
          <w:szCs w:val="24"/>
        </w:rPr>
        <w:t>d then a new range of about 14</w:t>
      </w:r>
      <w:r w:rsidRPr="008D61E5">
        <w:rPr>
          <w:szCs w:val="24"/>
        </w:rPr>
        <w:t xml:space="preserve"> per month from May through July 2013.</w:t>
      </w:r>
      <w:r w:rsidR="00A37960">
        <w:rPr>
          <w:szCs w:val="24"/>
        </w:rPr>
        <w:t xml:space="preserve"> </w:t>
      </w:r>
      <w:r w:rsidRPr="008D61E5">
        <w:rPr>
          <w:szCs w:val="24"/>
        </w:rPr>
        <w:t xml:space="preserve">As noted in section 3.3, the second year of the operational evaluation was completed in August of 2013 and the third year began </w:t>
      </w:r>
      <w:r w:rsidR="002E523B">
        <w:rPr>
          <w:szCs w:val="24"/>
        </w:rPr>
        <w:t xml:space="preserve">at </w:t>
      </w:r>
      <w:r w:rsidR="002E523B">
        <w:rPr>
          <w:szCs w:val="24"/>
        </w:rPr>
        <w:lastRenderedPageBreak/>
        <w:t>the end of</w:t>
      </w:r>
      <w:r w:rsidRPr="008D61E5">
        <w:rPr>
          <w:szCs w:val="24"/>
        </w:rPr>
        <w:t xml:space="preserve"> September 2013</w:t>
      </w:r>
      <w:r w:rsidR="002E523B">
        <w:rPr>
          <w:szCs w:val="24"/>
        </w:rPr>
        <w:t xml:space="preserve"> (operations actually did not resume until November due to the U.S. Government “shutdown” in October 2013)</w:t>
      </w:r>
      <w:r w:rsidRPr="008D61E5">
        <w:rPr>
          <w:szCs w:val="24"/>
        </w:rPr>
        <w:t>.</w:t>
      </w:r>
      <w:r w:rsidR="00A37960">
        <w:rPr>
          <w:szCs w:val="24"/>
        </w:rPr>
        <w:t xml:space="preserve"> </w:t>
      </w:r>
      <w:r w:rsidRPr="008D61E5">
        <w:rPr>
          <w:szCs w:val="24"/>
        </w:rPr>
        <w:t>Due to the delay in the start of the third year of the operational evaluation, there was a resulting drop off in the number of ITP requests.</w:t>
      </w:r>
      <w:r w:rsidR="00A37960">
        <w:rPr>
          <w:szCs w:val="24"/>
        </w:rPr>
        <w:t xml:space="preserve"> </w:t>
      </w:r>
      <w:r w:rsidRPr="008D61E5">
        <w:rPr>
          <w:szCs w:val="24"/>
        </w:rPr>
        <w:t>The data indicates</w:t>
      </w:r>
      <w:r w:rsidR="00E064F8">
        <w:rPr>
          <w:szCs w:val="24"/>
        </w:rPr>
        <w:t xml:space="preserve"> that the num</w:t>
      </w:r>
      <w:r w:rsidR="007C446A">
        <w:rPr>
          <w:szCs w:val="24"/>
        </w:rPr>
        <w:t>ber of ITP requests have increased again and</w:t>
      </w:r>
      <w:r w:rsidR="00E064F8">
        <w:rPr>
          <w:szCs w:val="24"/>
        </w:rPr>
        <w:t xml:space="preserve"> are now </w:t>
      </w:r>
      <w:r w:rsidRPr="008D61E5">
        <w:rPr>
          <w:szCs w:val="24"/>
        </w:rPr>
        <w:t xml:space="preserve">in the range of </w:t>
      </w:r>
      <w:r w:rsidR="00E064F8">
        <w:rPr>
          <w:szCs w:val="24"/>
        </w:rPr>
        <w:t>12</w:t>
      </w:r>
      <w:r w:rsidRPr="008D61E5">
        <w:rPr>
          <w:szCs w:val="24"/>
        </w:rPr>
        <w:t xml:space="preserve"> per month</w:t>
      </w:r>
      <w:r w:rsidR="007C446A">
        <w:rPr>
          <w:szCs w:val="24"/>
        </w:rPr>
        <w:t>. The slight drop from 14 to 12 is expected since there are no more flights being performed in the SOPAC region.</w:t>
      </w:r>
      <w:r w:rsidRPr="008D61E5">
        <w:rPr>
          <w:szCs w:val="24"/>
        </w:rPr>
        <w:t xml:space="preserve"> </w:t>
      </w:r>
    </w:p>
    <w:p w14:paraId="4D7187C5" w14:textId="77777777" w:rsidR="001F768E" w:rsidRDefault="001F768E" w:rsidP="001F768E">
      <w:pPr>
        <w:rPr>
          <w:szCs w:val="24"/>
        </w:rPr>
      </w:pPr>
    </w:p>
    <w:p w14:paraId="344821AF" w14:textId="235CB820" w:rsidR="001F768E" w:rsidRPr="001F768E" w:rsidRDefault="001F768E" w:rsidP="001F768E">
      <w:pPr>
        <w:numPr>
          <w:ilvl w:val="1"/>
          <w:numId w:val="1"/>
        </w:numPr>
        <w:ind w:left="0" w:firstLine="0"/>
        <w:rPr>
          <w:szCs w:val="24"/>
        </w:rPr>
      </w:pPr>
      <w:r>
        <w:rPr>
          <w:szCs w:val="24"/>
        </w:rPr>
        <w:t>Although ITP operations in the Fiji and New Zealand FIRs were only conducted between January and March of 2014, there were a total of four ITP requests made in those regions; two in Fiji’s airspace and two in New Zealand’s airspace. Of the four requests, two resulted in ITP climbs and two were denied for operational reasons.</w:t>
      </w:r>
    </w:p>
    <w:p w14:paraId="1160772F" w14:textId="77777777" w:rsidR="00AC2464" w:rsidRDefault="00AC2464" w:rsidP="00AC2464">
      <w:pPr>
        <w:rPr>
          <w:szCs w:val="24"/>
        </w:rPr>
      </w:pPr>
    </w:p>
    <w:p w14:paraId="63763B13" w14:textId="0B26977B" w:rsidR="008D61E5" w:rsidRDefault="00E064F8" w:rsidP="00AC2464">
      <w:pPr>
        <w:numPr>
          <w:ilvl w:val="1"/>
          <w:numId w:val="1"/>
        </w:numPr>
        <w:ind w:left="0" w:firstLine="0"/>
        <w:rPr>
          <w:szCs w:val="24"/>
        </w:rPr>
      </w:pPr>
      <w:r>
        <w:rPr>
          <w:szCs w:val="24"/>
        </w:rPr>
        <w:t xml:space="preserve">Additional anecdotal data indicate that pilots of ITP equipped aircraft are </w:t>
      </w:r>
      <w:r w:rsidR="007C446A">
        <w:rPr>
          <w:szCs w:val="24"/>
        </w:rPr>
        <w:t>making good use of</w:t>
      </w:r>
      <w:r>
        <w:rPr>
          <w:szCs w:val="24"/>
        </w:rPr>
        <w:t xml:space="preserve"> </w:t>
      </w:r>
      <w:r w:rsidR="00AC2464">
        <w:rPr>
          <w:szCs w:val="24"/>
        </w:rPr>
        <w:t xml:space="preserve">the increased situation awareness they receive from the ITP system. Pilots can now see traffic within approximately 200 nm of their current position. This allows them to </w:t>
      </w:r>
      <w:r w:rsidR="007C446A">
        <w:rPr>
          <w:szCs w:val="24"/>
        </w:rPr>
        <w:t xml:space="preserve">manage their flight and </w:t>
      </w:r>
      <w:r w:rsidR="00AC2464">
        <w:rPr>
          <w:szCs w:val="24"/>
        </w:rPr>
        <w:t xml:space="preserve">make more informed climb </w:t>
      </w:r>
      <w:r w:rsidR="007C446A">
        <w:rPr>
          <w:szCs w:val="24"/>
        </w:rPr>
        <w:t>requests, which</w:t>
      </w:r>
      <w:r w:rsidR="00AC2464">
        <w:rPr>
          <w:szCs w:val="24"/>
        </w:rPr>
        <w:t xml:space="preserve"> results in more efficient and safe operations.</w:t>
      </w:r>
    </w:p>
    <w:p w14:paraId="7E18C9D6" w14:textId="77777777" w:rsidR="007C446A" w:rsidRDefault="007C446A" w:rsidP="007C446A">
      <w:pPr>
        <w:rPr>
          <w:szCs w:val="24"/>
        </w:rPr>
      </w:pPr>
    </w:p>
    <w:p w14:paraId="760A37A5" w14:textId="77777777" w:rsidR="00AC2464" w:rsidRDefault="00AC2464" w:rsidP="00AC2464">
      <w:pPr>
        <w:rPr>
          <w:szCs w:val="24"/>
        </w:rPr>
      </w:pPr>
    </w:p>
    <w:p w14:paraId="07E8B654" w14:textId="77777777" w:rsidR="00AC2464" w:rsidRPr="00AC2464" w:rsidRDefault="00AC2464" w:rsidP="00AC2464">
      <w:pPr>
        <w:pStyle w:val="Level1altL1"/>
        <w:rPr>
          <w:lang w:val="en-US"/>
        </w:rPr>
      </w:pPr>
      <w:r w:rsidRPr="00AC2464">
        <w:rPr>
          <w:lang w:val="en-US"/>
        </w:rPr>
        <w:t>SUMMARY</w:t>
      </w:r>
    </w:p>
    <w:p w14:paraId="05A76227" w14:textId="77777777" w:rsidR="00AC2464" w:rsidRDefault="00AC2464" w:rsidP="00AC2464">
      <w:pPr>
        <w:tabs>
          <w:tab w:val="left" w:pos="720"/>
          <w:tab w:val="left" w:pos="1440"/>
        </w:tabs>
        <w:rPr>
          <w:szCs w:val="22"/>
        </w:rPr>
      </w:pPr>
    </w:p>
    <w:p w14:paraId="016D1709" w14:textId="62291497" w:rsidR="00AC2464" w:rsidRDefault="00AC2464" w:rsidP="00AC2464">
      <w:pPr>
        <w:tabs>
          <w:tab w:val="left" w:pos="720"/>
          <w:tab w:val="left" w:pos="1440"/>
        </w:tabs>
        <w:rPr>
          <w:szCs w:val="22"/>
        </w:rPr>
      </w:pPr>
      <w:r>
        <w:rPr>
          <w:szCs w:val="22"/>
        </w:rPr>
        <w:t>5.1</w:t>
      </w:r>
      <w:r>
        <w:rPr>
          <w:szCs w:val="22"/>
        </w:rPr>
        <w:tab/>
      </w:r>
      <w:r w:rsidRPr="000C0A03">
        <w:rPr>
          <w:szCs w:val="22"/>
        </w:rPr>
        <w:t>The FAA began an operational evaluation of ADS-B ITP along SOPAC routes in August 2011 which has been expanded to all oceanic airspace controlled by KZAK in December 2011.</w:t>
      </w:r>
      <w:r w:rsidR="00A37960">
        <w:rPr>
          <w:szCs w:val="22"/>
        </w:rPr>
        <w:t xml:space="preserve"> </w:t>
      </w:r>
      <w:r>
        <w:rPr>
          <w:szCs w:val="22"/>
        </w:rPr>
        <w:t xml:space="preserve">Airports Fiji, Ltd and </w:t>
      </w:r>
      <w:r>
        <w:rPr>
          <w:szCs w:val="22"/>
          <w:lang w:val="en-US"/>
        </w:rPr>
        <w:t>Airways Corporation New Zealand</w:t>
      </w:r>
      <w:r>
        <w:rPr>
          <w:szCs w:val="22"/>
        </w:rPr>
        <w:t xml:space="preserve"> joined the operational evaluation in 2014, which expanded the availability of ADS-B ITP to the </w:t>
      </w:r>
      <w:proofErr w:type="spellStart"/>
      <w:r>
        <w:rPr>
          <w:szCs w:val="22"/>
        </w:rPr>
        <w:t>Nadi</w:t>
      </w:r>
      <w:proofErr w:type="spellEnd"/>
      <w:r>
        <w:rPr>
          <w:szCs w:val="22"/>
        </w:rPr>
        <w:t xml:space="preserve"> and Auckland FIRs.</w:t>
      </w:r>
      <w:r w:rsidR="00A37960">
        <w:rPr>
          <w:szCs w:val="22"/>
        </w:rPr>
        <w:t xml:space="preserve"> </w:t>
      </w:r>
      <w:r w:rsidRPr="000C0A03">
        <w:rPr>
          <w:szCs w:val="22"/>
        </w:rPr>
        <w:t>There is a comprehensive designated data collection activity f</w:t>
      </w:r>
      <w:r>
        <w:rPr>
          <w:szCs w:val="22"/>
        </w:rPr>
        <w:t>or the operational evaluation.</w:t>
      </w:r>
      <w:r w:rsidR="00A37960">
        <w:rPr>
          <w:szCs w:val="22"/>
        </w:rPr>
        <w:t xml:space="preserve"> </w:t>
      </w:r>
      <w:r w:rsidRPr="000C0A03">
        <w:rPr>
          <w:szCs w:val="22"/>
        </w:rPr>
        <w:t>The data collected is being used to enhance the understanding of the economic, safety and operational impact of ADS-B ITP.</w:t>
      </w:r>
    </w:p>
    <w:p w14:paraId="511975D5" w14:textId="77777777" w:rsidR="00AC2464" w:rsidRDefault="00AC2464" w:rsidP="00AC2464">
      <w:pPr>
        <w:tabs>
          <w:tab w:val="left" w:pos="720"/>
          <w:tab w:val="left" w:pos="1440"/>
        </w:tabs>
        <w:rPr>
          <w:szCs w:val="22"/>
        </w:rPr>
      </w:pPr>
    </w:p>
    <w:p w14:paraId="58CA43BF" w14:textId="77777777" w:rsidR="00AC2464" w:rsidRDefault="00AC2464" w:rsidP="00AC2464">
      <w:pPr>
        <w:tabs>
          <w:tab w:val="left" w:pos="720"/>
          <w:tab w:val="left" w:pos="1440"/>
        </w:tabs>
        <w:rPr>
          <w:szCs w:val="22"/>
        </w:rPr>
      </w:pPr>
      <w:r>
        <w:rPr>
          <w:szCs w:val="22"/>
        </w:rPr>
        <w:t>5.2</w:t>
      </w:r>
      <w:r>
        <w:rPr>
          <w:szCs w:val="22"/>
        </w:rPr>
        <w:tab/>
      </w:r>
      <w:r w:rsidRPr="000C0A03">
        <w:rPr>
          <w:szCs w:val="22"/>
        </w:rPr>
        <w:t>For additional information on the operational evaluation, please contact Mr. Ken Jones at Kenneth.M.Jones@nasa.gov or +1 (757) 864-5013.</w:t>
      </w:r>
    </w:p>
    <w:p w14:paraId="6295D3BF" w14:textId="77777777" w:rsidR="00AC2464" w:rsidRDefault="00AC2464" w:rsidP="00AC2464">
      <w:pPr>
        <w:tabs>
          <w:tab w:val="left" w:pos="720"/>
          <w:tab w:val="left" w:pos="1440"/>
        </w:tabs>
        <w:rPr>
          <w:szCs w:val="22"/>
        </w:rPr>
      </w:pPr>
    </w:p>
    <w:p w14:paraId="28E92CAA" w14:textId="77777777" w:rsidR="00AC2464" w:rsidRPr="00F66D15" w:rsidRDefault="00AC2464" w:rsidP="00AC2464">
      <w:pPr>
        <w:tabs>
          <w:tab w:val="left" w:pos="720"/>
          <w:tab w:val="left" w:pos="1440"/>
        </w:tabs>
        <w:rPr>
          <w:b/>
          <w:snapToGrid w:val="0"/>
          <w:szCs w:val="24"/>
          <w:lang w:val="en-US"/>
        </w:rPr>
      </w:pPr>
      <w:r>
        <w:rPr>
          <w:b/>
          <w:snapToGrid w:val="0"/>
          <w:szCs w:val="24"/>
          <w:lang w:val="en-US"/>
        </w:rPr>
        <w:t>6</w:t>
      </w:r>
      <w:r w:rsidRPr="00F66D15">
        <w:rPr>
          <w:b/>
          <w:snapToGrid w:val="0"/>
          <w:szCs w:val="24"/>
          <w:lang w:val="en-US"/>
        </w:rPr>
        <w:t>.</w:t>
      </w:r>
      <w:r w:rsidRPr="00F66D15">
        <w:rPr>
          <w:b/>
          <w:snapToGrid w:val="0"/>
          <w:szCs w:val="24"/>
          <w:lang w:val="en-US"/>
        </w:rPr>
        <w:tab/>
        <w:t>ACTION BY THE MEETING</w:t>
      </w:r>
    </w:p>
    <w:p w14:paraId="14634D47" w14:textId="77777777" w:rsidR="00AC2464" w:rsidRPr="00F66D15" w:rsidRDefault="00AC2464" w:rsidP="00AC2464">
      <w:pPr>
        <w:tabs>
          <w:tab w:val="left" w:pos="720"/>
          <w:tab w:val="left" w:pos="1440"/>
        </w:tabs>
        <w:rPr>
          <w:snapToGrid w:val="0"/>
          <w:szCs w:val="24"/>
          <w:lang w:val="en-US"/>
        </w:rPr>
      </w:pPr>
    </w:p>
    <w:p w14:paraId="40985643" w14:textId="77777777" w:rsidR="00AC2464" w:rsidRDefault="00AC2464" w:rsidP="00AC2464">
      <w:pPr>
        <w:tabs>
          <w:tab w:val="left" w:pos="720"/>
          <w:tab w:val="left" w:pos="1440"/>
        </w:tabs>
        <w:rPr>
          <w:snapToGrid w:val="0"/>
          <w:szCs w:val="24"/>
          <w:lang w:val="en-US"/>
        </w:rPr>
      </w:pPr>
      <w:r>
        <w:rPr>
          <w:snapToGrid w:val="0"/>
          <w:szCs w:val="24"/>
          <w:lang w:val="en-US"/>
        </w:rPr>
        <w:t>6</w:t>
      </w:r>
      <w:r w:rsidRPr="00F66D15">
        <w:rPr>
          <w:snapToGrid w:val="0"/>
          <w:szCs w:val="24"/>
          <w:lang w:val="en-US"/>
        </w:rPr>
        <w:t>.1</w:t>
      </w:r>
      <w:r w:rsidRPr="00F66D15">
        <w:rPr>
          <w:b/>
          <w:snapToGrid w:val="0"/>
          <w:szCs w:val="24"/>
          <w:lang w:val="en-US"/>
        </w:rPr>
        <w:tab/>
      </w:r>
      <w:r w:rsidRPr="00F66D15">
        <w:rPr>
          <w:snapToGrid w:val="0"/>
          <w:szCs w:val="24"/>
          <w:lang w:val="en-US"/>
        </w:rPr>
        <w:t>The meeting is invited to</w:t>
      </w:r>
      <w:r>
        <w:rPr>
          <w:snapToGrid w:val="0"/>
          <w:szCs w:val="24"/>
          <w:lang w:val="en-US"/>
        </w:rPr>
        <w:t xml:space="preserve"> note the information provided in this paper and attachment.</w:t>
      </w:r>
      <w:r w:rsidRPr="00F66D15">
        <w:rPr>
          <w:snapToGrid w:val="0"/>
          <w:szCs w:val="24"/>
          <w:lang w:val="en-US"/>
        </w:rPr>
        <w:t xml:space="preserve"> </w:t>
      </w:r>
    </w:p>
    <w:p w14:paraId="03CE8A05" w14:textId="259199A4" w:rsidR="0002555C" w:rsidRDefault="0002555C">
      <w:pPr>
        <w:widowControl/>
        <w:overflowPunct/>
        <w:autoSpaceDE/>
        <w:autoSpaceDN/>
        <w:adjustRightInd/>
        <w:textAlignment w:val="auto"/>
        <w:rPr>
          <w:snapToGrid w:val="0"/>
          <w:szCs w:val="24"/>
          <w:lang w:val="en-US"/>
        </w:rPr>
      </w:pPr>
      <w:r>
        <w:rPr>
          <w:snapToGrid w:val="0"/>
          <w:szCs w:val="24"/>
          <w:lang w:val="en-US"/>
        </w:rPr>
        <w:br w:type="page"/>
      </w:r>
    </w:p>
    <w:p w14:paraId="2F322E65" w14:textId="104CDBD1" w:rsidR="00AC2464" w:rsidRDefault="0002555C" w:rsidP="002D4842">
      <w:pPr>
        <w:widowControl/>
        <w:tabs>
          <w:tab w:val="center" w:pos="4680"/>
        </w:tabs>
        <w:spacing w:line="245" w:lineRule="exact"/>
        <w:jc w:val="center"/>
        <w:rPr>
          <w:snapToGrid w:val="0"/>
          <w:szCs w:val="24"/>
          <w:lang w:val="en-US"/>
        </w:rPr>
      </w:pPr>
      <w:r>
        <w:rPr>
          <w:spacing w:val="-2"/>
          <w:kern w:val="1"/>
        </w:rPr>
        <w:lastRenderedPageBreak/>
        <w:t>ATTACHMENT A</w:t>
      </w:r>
    </w:p>
    <w:p w14:paraId="49C53825" w14:textId="77777777" w:rsidR="008D61E5" w:rsidRPr="001E31EB" w:rsidRDefault="008D61E5" w:rsidP="00E064F8">
      <w:pPr>
        <w:rPr>
          <w:szCs w:val="24"/>
        </w:rPr>
      </w:pPr>
    </w:p>
    <w:tbl>
      <w:tblPr>
        <w:tblW w:w="9696" w:type="dxa"/>
        <w:tblInd w:w="-157" w:type="dxa"/>
        <w:tblLayout w:type="fixed"/>
        <w:tblCellMar>
          <w:left w:w="0" w:type="dxa"/>
          <w:right w:w="0" w:type="dxa"/>
        </w:tblCellMar>
        <w:tblLook w:val="0600" w:firstRow="0" w:lastRow="0" w:firstColumn="0" w:lastColumn="0" w:noHBand="1" w:noVBand="1"/>
      </w:tblPr>
      <w:tblGrid>
        <w:gridCol w:w="4590"/>
        <w:gridCol w:w="900"/>
        <w:gridCol w:w="720"/>
        <w:gridCol w:w="900"/>
        <w:gridCol w:w="810"/>
        <w:gridCol w:w="900"/>
        <w:gridCol w:w="876"/>
      </w:tblGrid>
      <w:tr w:rsidR="00B4747B" w:rsidRPr="0085633E" w14:paraId="3E1513C8" w14:textId="77777777" w:rsidTr="00B4747B">
        <w:trPr>
          <w:trHeight w:val="473"/>
        </w:trPr>
        <w:tc>
          <w:tcPr>
            <w:tcW w:w="4590" w:type="dxa"/>
            <w:vMerge w:val="restart"/>
            <w:tcBorders>
              <w:top w:val="single" w:sz="18" w:space="0" w:color="000000"/>
              <w:left w:val="single" w:sz="18" w:space="0" w:color="000000"/>
              <w:right w:val="single" w:sz="18" w:space="0" w:color="auto"/>
            </w:tcBorders>
            <w:shd w:val="clear" w:color="auto" w:fill="auto"/>
            <w:tcMar>
              <w:top w:w="15" w:type="dxa"/>
              <w:left w:w="15" w:type="dxa"/>
              <w:bottom w:w="0" w:type="dxa"/>
              <w:right w:w="15" w:type="dxa"/>
            </w:tcMar>
            <w:vAlign w:val="center"/>
            <w:hideMark/>
          </w:tcPr>
          <w:p w14:paraId="04F1D18B" w14:textId="77777777" w:rsidR="00B4747B" w:rsidRPr="0085633E" w:rsidRDefault="00B4747B" w:rsidP="00B4747B">
            <w:pPr>
              <w:jc w:val="center"/>
              <w:rPr>
                <w:szCs w:val="24"/>
                <w:lang w:val="en-US"/>
              </w:rPr>
            </w:pPr>
            <w:r w:rsidRPr="0085633E">
              <w:rPr>
                <w:b/>
                <w:bCs/>
                <w:szCs w:val="24"/>
                <w:lang w:val="en-US"/>
              </w:rPr>
              <w:t>Application Validation Metric</w:t>
            </w:r>
          </w:p>
        </w:tc>
        <w:tc>
          <w:tcPr>
            <w:tcW w:w="1620" w:type="dxa"/>
            <w:gridSpan w:val="2"/>
            <w:tcBorders>
              <w:top w:val="single" w:sz="18" w:space="0" w:color="000000"/>
              <w:left w:val="single" w:sz="18" w:space="0" w:color="auto"/>
              <w:bottom w:val="single" w:sz="4" w:space="0" w:color="000000"/>
              <w:right w:val="single" w:sz="18" w:space="0" w:color="auto"/>
            </w:tcBorders>
            <w:shd w:val="clear" w:color="auto" w:fill="auto"/>
            <w:tcMar>
              <w:top w:w="15" w:type="dxa"/>
              <w:left w:w="15" w:type="dxa"/>
              <w:bottom w:w="0" w:type="dxa"/>
              <w:right w:w="15" w:type="dxa"/>
            </w:tcMar>
            <w:vAlign w:val="center"/>
            <w:hideMark/>
          </w:tcPr>
          <w:p w14:paraId="0241AC34" w14:textId="77777777" w:rsidR="00B4747B" w:rsidRDefault="00B4747B" w:rsidP="00B4747B">
            <w:pPr>
              <w:jc w:val="center"/>
              <w:rPr>
                <w:b/>
                <w:bCs/>
                <w:szCs w:val="24"/>
                <w:lang w:val="en-US"/>
              </w:rPr>
            </w:pPr>
            <w:r w:rsidRPr="0085633E">
              <w:rPr>
                <w:b/>
                <w:bCs/>
                <w:szCs w:val="24"/>
                <w:lang w:val="en-US"/>
              </w:rPr>
              <w:t>Southern Pacific</w:t>
            </w:r>
          </w:p>
          <w:p w14:paraId="4C007D97" w14:textId="2C77E58A" w:rsidR="002E523B" w:rsidRPr="0085633E" w:rsidRDefault="002E523B" w:rsidP="00B4747B">
            <w:pPr>
              <w:jc w:val="center"/>
              <w:rPr>
                <w:szCs w:val="24"/>
                <w:lang w:val="en-US"/>
              </w:rPr>
            </w:pPr>
            <w:r>
              <w:rPr>
                <w:b/>
                <w:bCs/>
                <w:szCs w:val="24"/>
                <w:lang w:val="en-US"/>
              </w:rPr>
              <w:t>June 2014</w:t>
            </w:r>
          </w:p>
        </w:tc>
        <w:tc>
          <w:tcPr>
            <w:tcW w:w="1710" w:type="dxa"/>
            <w:gridSpan w:val="2"/>
            <w:tcBorders>
              <w:top w:val="single" w:sz="18" w:space="0" w:color="000000"/>
              <w:left w:val="single" w:sz="18" w:space="0" w:color="auto"/>
              <w:bottom w:val="single" w:sz="4" w:space="0" w:color="000000"/>
              <w:right w:val="single" w:sz="18" w:space="0" w:color="auto"/>
            </w:tcBorders>
            <w:shd w:val="clear" w:color="auto" w:fill="auto"/>
            <w:tcMar>
              <w:top w:w="15" w:type="dxa"/>
              <w:left w:w="15" w:type="dxa"/>
              <w:bottom w:w="0" w:type="dxa"/>
              <w:right w:w="15" w:type="dxa"/>
            </w:tcMar>
            <w:vAlign w:val="center"/>
            <w:hideMark/>
          </w:tcPr>
          <w:p w14:paraId="0EAD9DC7" w14:textId="77777777" w:rsidR="00B4747B" w:rsidRDefault="00B4747B" w:rsidP="00B4747B">
            <w:pPr>
              <w:jc w:val="center"/>
              <w:rPr>
                <w:b/>
                <w:bCs/>
                <w:szCs w:val="24"/>
                <w:lang w:val="en-US"/>
              </w:rPr>
            </w:pPr>
            <w:r w:rsidRPr="0085633E">
              <w:rPr>
                <w:b/>
                <w:bCs/>
                <w:szCs w:val="24"/>
                <w:lang w:val="en-US"/>
              </w:rPr>
              <w:t>Northern Pacific</w:t>
            </w:r>
          </w:p>
          <w:p w14:paraId="49DED742" w14:textId="358AA014" w:rsidR="002E523B" w:rsidRPr="0085633E" w:rsidRDefault="002E523B" w:rsidP="00B4747B">
            <w:pPr>
              <w:jc w:val="center"/>
              <w:rPr>
                <w:szCs w:val="24"/>
                <w:lang w:val="en-US"/>
              </w:rPr>
            </w:pPr>
            <w:r>
              <w:rPr>
                <w:b/>
                <w:bCs/>
                <w:szCs w:val="24"/>
                <w:lang w:val="en-US"/>
              </w:rPr>
              <w:t>June 2014</w:t>
            </w:r>
          </w:p>
        </w:tc>
        <w:tc>
          <w:tcPr>
            <w:tcW w:w="1776" w:type="dxa"/>
            <w:gridSpan w:val="2"/>
            <w:tcBorders>
              <w:top w:val="single" w:sz="18" w:space="0" w:color="000000"/>
              <w:left w:val="single" w:sz="18" w:space="0" w:color="auto"/>
              <w:bottom w:val="single" w:sz="4" w:space="0" w:color="000000"/>
              <w:right w:val="single" w:sz="18" w:space="0" w:color="000000"/>
            </w:tcBorders>
            <w:shd w:val="clear" w:color="auto" w:fill="auto"/>
            <w:tcMar>
              <w:top w:w="15" w:type="dxa"/>
              <w:left w:w="15" w:type="dxa"/>
              <w:bottom w:w="0" w:type="dxa"/>
              <w:right w:w="15" w:type="dxa"/>
            </w:tcMar>
            <w:vAlign w:val="center"/>
            <w:hideMark/>
          </w:tcPr>
          <w:p w14:paraId="04F4CACF" w14:textId="77777777" w:rsidR="00B4747B" w:rsidRPr="0085633E" w:rsidRDefault="00B4747B" w:rsidP="00B4747B">
            <w:pPr>
              <w:jc w:val="center"/>
              <w:rPr>
                <w:szCs w:val="24"/>
                <w:lang w:val="en-US"/>
              </w:rPr>
            </w:pPr>
            <w:r w:rsidRPr="0085633E">
              <w:rPr>
                <w:b/>
                <w:bCs/>
                <w:szCs w:val="24"/>
                <w:lang w:val="en-US"/>
              </w:rPr>
              <w:t>Totals</w:t>
            </w:r>
          </w:p>
        </w:tc>
      </w:tr>
      <w:tr w:rsidR="00B4747B" w:rsidRPr="0085633E" w14:paraId="42E13E07" w14:textId="77777777" w:rsidTr="00B4747B">
        <w:trPr>
          <w:trHeight w:val="573"/>
        </w:trPr>
        <w:tc>
          <w:tcPr>
            <w:tcW w:w="4590" w:type="dxa"/>
            <w:vMerge/>
            <w:tcBorders>
              <w:left w:val="single" w:sz="18" w:space="0" w:color="000000"/>
              <w:bottom w:val="single" w:sz="18" w:space="0" w:color="auto"/>
              <w:right w:val="single" w:sz="18" w:space="0" w:color="auto"/>
            </w:tcBorders>
            <w:vAlign w:val="center"/>
            <w:hideMark/>
          </w:tcPr>
          <w:p w14:paraId="49A4BC6B" w14:textId="77777777" w:rsidR="00B4747B" w:rsidRPr="0085633E" w:rsidRDefault="00B4747B" w:rsidP="002D4842">
            <w:pPr>
              <w:rPr>
                <w:szCs w:val="24"/>
                <w:lang w:val="en-US"/>
              </w:rPr>
            </w:pPr>
          </w:p>
        </w:tc>
        <w:tc>
          <w:tcPr>
            <w:tcW w:w="900" w:type="dxa"/>
            <w:tcBorders>
              <w:top w:val="single" w:sz="4" w:space="0" w:color="000000"/>
              <w:left w:val="single" w:sz="18" w:space="0" w:color="auto"/>
              <w:bottom w:val="single" w:sz="18" w:space="0" w:color="auto"/>
              <w:right w:val="dotted" w:sz="4" w:space="0" w:color="000000"/>
            </w:tcBorders>
            <w:shd w:val="clear" w:color="auto" w:fill="auto"/>
            <w:tcMar>
              <w:top w:w="15" w:type="dxa"/>
              <w:left w:w="15" w:type="dxa"/>
              <w:bottom w:w="0" w:type="dxa"/>
              <w:right w:w="15" w:type="dxa"/>
            </w:tcMar>
            <w:vAlign w:val="center"/>
            <w:hideMark/>
          </w:tcPr>
          <w:p w14:paraId="4FDD29C4" w14:textId="77777777" w:rsidR="00B4747B" w:rsidRPr="0085633E" w:rsidRDefault="00B4747B" w:rsidP="00B4747B">
            <w:pPr>
              <w:jc w:val="center"/>
              <w:rPr>
                <w:szCs w:val="24"/>
                <w:lang w:val="en-US"/>
              </w:rPr>
            </w:pPr>
            <w:r w:rsidRPr="0085633E">
              <w:rPr>
                <w:b/>
                <w:bCs/>
                <w:szCs w:val="24"/>
                <w:lang w:val="en-US"/>
              </w:rPr>
              <w:t>Expected</w:t>
            </w:r>
          </w:p>
        </w:tc>
        <w:tc>
          <w:tcPr>
            <w:tcW w:w="720" w:type="dxa"/>
            <w:tcBorders>
              <w:top w:val="single" w:sz="4" w:space="0" w:color="000000"/>
              <w:left w:val="dotted" w:sz="4" w:space="0" w:color="000000"/>
              <w:bottom w:val="single" w:sz="18" w:space="0" w:color="auto"/>
              <w:right w:val="single" w:sz="18" w:space="0" w:color="auto"/>
            </w:tcBorders>
            <w:shd w:val="clear" w:color="auto" w:fill="auto"/>
            <w:tcMar>
              <w:top w:w="15" w:type="dxa"/>
              <w:left w:w="15" w:type="dxa"/>
              <w:bottom w:w="0" w:type="dxa"/>
              <w:right w:w="15" w:type="dxa"/>
            </w:tcMar>
            <w:vAlign w:val="center"/>
            <w:hideMark/>
          </w:tcPr>
          <w:p w14:paraId="72981652" w14:textId="77777777" w:rsidR="00B4747B" w:rsidRPr="0085633E" w:rsidRDefault="00B4747B" w:rsidP="00B4747B">
            <w:pPr>
              <w:jc w:val="center"/>
              <w:rPr>
                <w:szCs w:val="24"/>
                <w:lang w:val="en-US"/>
              </w:rPr>
            </w:pPr>
            <w:r w:rsidRPr="0085633E">
              <w:rPr>
                <w:b/>
                <w:bCs/>
                <w:szCs w:val="24"/>
                <w:lang w:val="en-US"/>
              </w:rPr>
              <w:t>Actual</w:t>
            </w:r>
          </w:p>
        </w:tc>
        <w:tc>
          <w:tcPr>
            <w:tcW w:w="900" w:type="dxa"/>
            <w:tcBorders>
              <w:top w:val="single" w:sz="4" w:space="0" w:color="000000"/>
              <w:left w:val="single" w:sz="18" w:space="0" w:color="auto"/>
              <w:bottom w:val="single" w:sz="18" w:space="0" w:color="auto"/>
              <w:right w:val="dotted" w:sz="4" w:space="0" w:color="000000"/>
            </w:tcBorders>
            <w:shd w:val="clear" w:color="auto" w:fill="auto"/>
            <w:tcMar>
              <w:top w:w="15" w:type="dxa"/>
              <w:left w:w="15" w:type="dxa"/>
              <w:bottom w:w="0" w:type="dxa"/>
              <w:right w:w="15" w:type="dxa"/>
            </w:tcMar>
            <w:vAlign w:val="center"/>
            <w:hideMark/>
          </w:tcPr>
          <w:p w14:paraId="4F9D4AFD" w14:textId="77777777" w:rsidR="00B4747B" w:rsidRPr="0085633E" w:rsidRDefault="00B4747B" w:rsidP="00B4747B">
            <w:pPr>
              <w:jc w:val="center"/>
              <w:rPr>
                <w:szCs w:val="24"/>
                <w:lang w:val="en-US"/>
              </w:rPr>
            </w:pPr>
            <w:r w:rsidRPr="0085633E">
              <w:rPr>
                <w:b/>
                <w:bCs/>
                <w:szCs w:val="24"/>
                <w:lang w:val="en-US"/>
              </w:rPr>
              <w:t>Expected</w:t>
            </w:r>
          </w:p>
        </w:tc>
        <w:tc>
          <w:tcPr>
            <w:tcW w:w="810" w:type="dxa"/>
            <w:tcBorders>
              <w:top w:val="single" w:sz="4" w:space="0" w:color="000000"/>
              <w:left w:val="dotted" w:sz="4" w:space="0" w:color="000000"/>
              <w:bottom w:val="single" w:sz="18" w:space="0" w:color="auto"/>
              <w:right w:val="single" w:sz="18" w:space="0" w:color="auto"/>
            </w:tcBorders>
            <w:shd w:val="clear" w:color="auto" w:fill="auto"/>
            <w:tcMar>
              <w:top w:w="15" w:type="dxa"/>
              <w:left w:w="15" w:type="dxa"/>
              <w:bottom w:w="0" w:type="dxa"/>
              <w:right w:w="15" w:type="dxa"/>
            </w:tcMar>
            <w:vAlign w:val="center"/>
            <w:hideMark/>
          </w:tcPr>
          <w:p w14:paraId="6052A7D8" w14:textId="77777777" w:rsidR="00B4747B" w:rsidRPr="0085633E" w:rsidRDefault="00B4747B" w:rsidP="00B4747B">
            <w:pPr>
              <w:jc w:val="center"/>
              <w:rPr>
                <w:szCs w:val="24"/>
                <w:lang w:val="en-US"/>
              </w:rPr>
            </w:pPr>
            <w:r w:rsidRPr="0085633E">
              <w:rPr>
                <w:b/>
                <w:bCs/>
                <w:szCs w:val="24"/>
                <w:lang w:val="en-US"/>
              </w:rPr>
              <w:t>Actual</w:t>
            </w:r>
          </w:p>
        </w:tc>
        <w:tc>
          <w:tcPr>
            <w:tcW w:w="900" w:type="dxa"/>
            <w:tcBorders>
              <w:top w:val="single" w:sz="4" w:space="0" w:color="000000"/>
              <w:left w:val="single" w:sz="18" w:space="0" w:color="auto"/>
              <w:bottom w:val="single" w:sz="18" w:space="0" w:color="auto"/>
              <w:right w:val="dotted" w:sz="4" w:space="0" w:color="000000"/>
            </w:tcBorders>
            <w:shd w:val="clear" w:color="auto" w:fill="auto"/>
            <w:tcMar>
              <w:top w:w="15" w:type="dxa"/>
              <w:left w:w="15" w:type="dxa"/>
              <w:bottom w:w="0" w:type="dxa"/>
              <w:right w:w="15" w:type="dxa"/>
            </w:tcMar>
            <w:vAlign w:val="center"/>
            <w:hideMark/>
          </w:tcPr>
          <w:p w14:paraId="5DFE04CD" w14:textId="77777777" w:rsidR="00B4747B" w:rsidRPr="0085633E" w:rsidRDefault="00B4747B" w:rsidP="00B4747B">
            <w:pPr>
              <w:jc w:val="center"/>
              <w:rPr>
                <w:szCs w:val="24"/>
                <w:lang w:val="en-US"/>
              </w:rPr>
            </w:pPr>
            <w:r w:rsidRPr="0085633E">
              <w:rPr>
                <w:b/>
                <w:bCs/>
                <w:szCs w:val="24"/>
                <w:lang w:val="en-US"/>
              </w:rPr>
              <w:t>8/2013 - 6/2014</w:t>
            </w:r>
          </w:p>
        </w:tc>
        <w:tc>
          <w:tcPr>
            <w:tcW w:w="876" w:type="dxa"/>
            <w:tcBorders>
              <w:top w:val="single" w:sz="4" w:space="0" w:color="000000"/>
              <w:left w:val="dotted" w:sz="4" w:space="0" w:color="000000"/>
              <w:bottom w:val="single" w:sz="18" w:space="0" w:color="auto"/>
              <w:right w:val="single" w:sz="18" w:space="0" w:color="000000"/>
            </w:tcBorders>
            <w:shd w:val="clear" w:color="auto" w:fill="auto"/>
            <w:tcMar>
              <w:top w:w="15" w:type="dxa"/>
              <w:left w:w="15" w:type="dxa"/>
              <w:bottom w:w="0" w:type="dxa"/>
              <w:right w:w="15" w:type="dxa"/>
            </w:tcMar>
            <w:vAlign w:val="center"/>
            <w:hideMark/>
          </w:tcPr>
          <w:p w14:paraId="750B058F" w14:textId="77777777" w:rsidR="00B4747B" w:rsidRPr="0085633E" w:rsidRDefault="00B4747B" w:rsidP="00B4747B">
            <w:pPr>
              <w:jc w:val="center"/>
              <w:rPr>
                <w:szCs w:val="24"/>
                <w:lang w:val="en-US"/>
              </w:rPr>
            </w:pPr>
            <w:r w:rsidRPr="0085633E">
              <w:rPr>
                <w:b/>
                <w:bCs/>
                <w:szCs w:val="24"/>
                <w:lang w:val="en-US"/>
              </w:rPr>
              <w:t>8/2011 - 6/2014</w:t>
            </w:r>
          </w:p>
        </w:tc>
      </w:tr>
      <w:tr w:rsidR="00B4747B" w:rsidRPr="0085633E" w14:paraId="4B19ECFC" w14:textId="77777777" w:rsidTr="00B4747B">
        <w:trPr>
          <w:trHeight w:val="408"/>
        </w:trPr>
        <w:tc>
          <w:tcPr>
            <w:tcW w:w="4590" w:type="dxa"/>
            <w:tcBorders>
              <w:top w:val="single" w:sz="18" w:space="0" w:color="auto"/>
              <w:left w:val="single" w:sz="18" w:space="0" w:color="000000"/>
              <w:bottom w:val="dotted" w:sz="4" w:space="0" w:color="000000"/>
              <w:right w:val="single" w:sz="18" w:space="0" w:color="auto"/>
            </w:tcBorders>
            <w:shd w:val="clear" w:color="auto" w:fill="auto"/>
            <w:tcMar>
              <w:top w:w="15" w:type="dxa"/>
              <w:left w:w="144" w:type="dxa"/>
              <w:bottom w:w="0" w:type="dxa"/>
              <w:right w:w="15" w:type="dxa"/>
            </w:tcMar>
            <w:vAlign w:val="center"/>
            <w:hideMark/>
          </w:tcPr>
          <w:p w14:paraId="56156EC7" w14:textId="77777777" w:rsidR="0083472B" w:rsidRPr="0085633E" w:rsidRDefault="0085633E" w:rsidP="002D4842">
            <w:pPr>
              <w:rPr>
                <w:szCs w:val="24"/>
                <w:lang w:val="en-US"/>
              </w:rPr>
            </w:pPr>
            <w:r w:rsidRPr="0085633E">
              <w:rPr>
                <w:b/>
                <w:bCs/>
                <w:szCs w:val="24"/>
                <w:lang w:val="en-US"/>
              </w:rPr>
              <w:t>Number of ITP capable flights per month</w:t>
            </w:r>
          </w:p>
        </w:tc>
        <w:tc>
          <w:tcPr>
            <w:tcW w:w="900" w:type="dxa"/>
            <w:tcBorders>
              <w:top w:val="single" w:sz="18" w:space="0" w:color="auto"/>
              <w:left w:val="single" w:sz="18" w:space="0" w:color="auto"/>
              <w:bottom w:val="dotted" w:sz="4" w:space="0" w:color="000000"/>
              <w:right w:val="dotted" w:sz="4" w:space="0" w:color="000000"/>
            </w:tcBorders>
            <w:shd w:val="clear" w:color="auto" w:fill="auto"/>
            <w:tcMar>
              <w:top w:w="15" w:type="dxa"/>
              <w:left w:w="15" w:type="dxa"/>
              <w:bottom w:w="0" w:type="dxa"/>
              <w:right w:w="15" w:type="dxa"/>
            </w:tcMar>
            <w:hideMark/>
          </w:tcPr>
          <w:p w14:paraId="0F47B923" w14:textId="77777777" w:rsidR="0083472B" w:rsidRPr="0085633E" w:rsidRDefault="0085633E" w:rsidP="002D4842">
            <w:pPr>
              <w:jc w:val="center"/>
              <w:rPr>
                <w:szCs w:val="24"/>
                <w:lang w:val="en-US"/>
              </w:rPr>
            </w:pPr>
            <w:r w:rsidRPr="0085633E">
              <w:rPr>
                <w:b/>
                <w:bCs/>
                <w:szCs w:val="24"/>
                <w:lang w:val="en-US"/>
              </w:rPr>
              <w:t>0</w:t>
            </w:r>
          </w:p>
        </w:tc>
        <w:tc>
          <w:tcPr>
            <w:tcW w:w="720" w:type="dxa"/>
            <w:tcBorders>
              <w:top w:val="single" w:sz="18" w:space="0" w:color="auto"/>
              <w:left w:val="dotted" w:sz="4" w:space="0" w:color="000000"/>
              <w:bottom w:val="dotted" w:sz="4" w:space="0" w:color="000000"/>
              <w:right w:val="single" w:sz="18" w:space="0" w:color="auto"/>
            </w:tcBorders>
            <w:shd w:val="clear" w:color="auto" w:fill="auto"/>
            <w:tcMar>
              <w:top w:w="15" w:type="dxa"/>
              <w:left w:w="15" w:type="dxa"/>
              <w:bottom w:w="0" w:type="dxa"/>
              <w:right w:w="15" w:type="dxa"/>
            </w:tcMar>
            <w:hideMark/>
          </w:tcPr>
          <w:p w14:paraId="4D963C52" w14:textId="77777777" w:rsidR="0083472B" w:rsidRPr="0085633E" w:rsidRDefault="0085633E" w:rsidP="002D4842">
            <w:pPr>
              <w:jc w:val="center"/>
              <w:rPr>
                <w:szCs w:val="24"/>
                <w:lang w:val="en-US"/>
              </w:rPr>
            </w:pPr>
            <w:r w:rsidRPr="0085633E">
              <w:rPr>
                <w:b/>
                <w:bCs/>
                <w:szCs w:val="24"/>
                <w:lang w:val="en-US"/>
              </w:rPr>
              <w:t>0</w:t>
            </w:r>
          </w:p>
        </w:tc>
        <w:tc>
          <w:tcPr>
            <w:tcW w:w="900" w:type="dxa"/>
            <w:tcBorders>
              <w:top w:val="single" w:sz="18" w:space="0" w:color="auto"/>
              <w:left w:val="single" w:sz="18" w:space="0" w:color="auto"/>
              <w:bottom w:val="dotted" w:sz="4" w:space="0" w:color="000000"/>
              <w:right w:val="dotted" w:sz="4" w:space="0" w:color="000000"/>
            </w:tcBorders>
            <w:shd w:val="clear" w:color="auto" w:fill="auto"/>
            <w:tcMar>
              <w:top w:w="15" w:type="dxa"/>
              <w:left w:w="15" w:type="dxa"/>
              <w:bottom w:w="0" w:type="dxa"/>
              <w:right w:w="15" w:type="dxa"/>
            </w:tcMar>
            <w:hideMark/>
          </w:tcPr>
          <w:p w14:paraId="1794F001" w14:textId="77777777" w:rsidR="0083472B" w:rsidRPr="0085633E" w:rsidRDefault="0085633E" w:rsidP="002D4842">
            <w:pPr>
              <w:jc w:val="center"/>
              <w:rPr>
                <w:szCs w:val="24"/>
                <w:lang w:val="en-US"/>
              </w:rPr>
            </w:pPr>
            <w:r w:rsidRPr="0085633E">
              <w:rPr>
                <w:b/>
                <w:bCs/>
                <w:szCs w:val="24"/>
                <w:lang w:val="en-US"/>
              </w:rPr>
              <w:t>180</w:t>
            </w:r>
          </w:p>
        </w:tc>
        <w:tc>
          <w:tcPr>
            <w:tcW w:w="810" w:type="dxa"/>
            <w:tcBorders>
              <w:top w:val="single" w:sz="18" w:space="0" w:color="auto"/>
              <w:left w:val="dotted" w:sz="4" w:space="0" w:color="000000"/>
              <w:bottom w:val="dotted" w:sz="4" w:space="0" w:color="000000"/>
              <w:right w:val="single" w:sz="18" w:space="0" w:color="auto"/>
            </w:tcBorders>
            <w:shd w:val="clear" w:color="auto" w:fill="auto"/>
            <w:tcMar>
              <w:top w:w="15" w:type="dxa"/>
              <w:left w:w="15" w:type="dxa"/>
              <w:bottom w:w="0" w:type="dxa"/>
              <w:right w:w="15" w:type="dxa"/>
            </w:tcMar>
            <w:hideMark/>
          </w:tcPr>
          <w:p w14:paraId="47C82483" w14:textId="77777777" w:rsidR="0083472B" w:rsidRPr="0085633E" w:rsidRDefault="0085633E" w:rsidP="002D4842">
            <w:pPr>
              <w:jc w:val="center"/>
              <w:rPr>
                <w:szCs w:val="24"/>
                <w:lang w:val="en-US"/>
              </w:rPr>
            </w:pPr>
            <w:r w:rsidRPr="0085633E">
              <w:rPr>
                <w:b/>
                <w:bCs/>
                <w:szCs w:val="24"/>
                <w:lang w:val="en-US"/>
              </w:rPr>
              <w:t>190</w:t>
            </w:r>
          </w:p>
        </w:tc>
        <w:tc>
          <w:tcPr>
            <w:tcW w:w="900" w:type="dxa"/>
            <w:tcBorders>
              <w:top w:val="single" w:sz="18" w:space="0" w:color="auto"/>
              <w:left w:val="single" w:sz="18" w:space="0" w:color="auto"/>
              <w:bottom w:val="dotted" w:sz="4" w:space="0" w:color="000000"/>
              <w:right w:val="dotted" w:sz="4" w:space="0" w:color="000000"/>
            </w:tcBorders>
            <w:shd w:val="clear" w:color="auto" w:fill="auto"/>
            <w:tcMar>
              <w:top w:w="15" w:type="dxa"/>
              <w:left w:w="15" w:type="dxa"/>
              <w:bottom w:w="0" w:type="dxa"/>
              <w:right w:w="15" w:type="dxa"/>
            </w:tcMar>
            <w:hideMark/>
          </w:tcPr>
          <w:p w14:paraId="642DA0BC" w14:textId="77777777" w:rsidR="0083472B" w:rsidRPr="0085633E" w:rsidRDefault="0085633E" w:rsidP="002D4842">
            <w:pPr>
              <w:jc w:val="center"/>
              <w:rPr>
                <w:szCs w:val="24"/>
                <w:lang w:val="en-US"/>
              </w:rPr>
            </w:pPr>
            <w:r w:rsidRPr="0085633E">
              <w:rPr>
                <w:b/>
                <w:bCs/>
                <w:szCs w:val="24"/>
                <w:lang w:val="en-US"/>
              </w:rPr>
              <w:t>2474</w:t>
            </w:r>
          </w:p>
        </w:tc>
        <w:tc>
          <w:tcPr>
            <w:tcW w:w="876" w:type="dxa"/>
            <w:tcBorders>
              <w:top w:val="single" w:sz="18" w:space="0" w:color="auto"/>
              <w:left w:val="dotted" w:sz="4" w:space="0" w:color="000000"/>
              <w:bottom w:val="dotted" w:sz="4" w:space="0" w:color="000000"/>
              <w:right w:val="single" w:sz="18" w:space="0" w:color="000000"/>
            </w:tcBorders>
            <w:shd w:val="clear" w:color="auto" w:fill="auto"/>
            <w:tcMar>
              <w:top w:w="15" w:type="dxa"/>
              <w:left w:w="15" w:type="dxa"/>
              <w:bottom w:w="0" w:type="dxa"/>
              <w:right w:w="15" w:type="dxa"/>
            </w:tcMar>
            <w:hideMark/>
          </w:tcPr>
          <w:p w14:paraId="457C42C2" w14:textId="77777777" w:rsidR="0083472B" w:rsidRPr="0085633E" w:rsidRDefault="0085633E" w:rsidP="002D4842">
            <w:pPr>
              <w:jc w:val="center"/>
              <w:rPr>
                <w:szCs w:val="24"/>
                <w:lang w:val="en-US"/>
              </w:rPr>
            </w:pPr>
            <w:r w:rsidRPr="0085633E">
              <w:rPr>
                <w:b/>
                <w:bCs/>
                <w:szCs w:val="24"/>
                <w:lang w:val="en-US"/>
              </w:rPr>
              <w:t>3840</w:t>
            </w:r>
          </w:p>
        </w:tc>
      </w:tr>
      <w:tr w:rsidR="00B4747B" w:rsidRPr="0085633E" w14:paraId="5D1DD95F" w14:textId="77777777" w:rsidTr="00B4747B">
        <w:trPr>
          <w:trHeight w:val="408"/>
        </w:trPr>
        <w:tc>
          <w:tcPr>
            <w:tcW w:w="4590" w:type="dxa"/>
            <w:tcBorders>
              <w:top w:val="dotted" w:sz="4" w:space="0" w:color="000000"/>
              <w:left w:val="single" w:sz="18" w:space="0" w:color="000000"/>
              <w:bottom w:val="dotted" w:sz="4" w:space="0" w:color="000000"/>
              <w:right w:val="single" w:sz="18" w:space="0" w:color="auto"/>
            </w:tcBorders>
            <w:shd w:val="clear" w:color="auto" w:fill="auto"/>
            <w:tcMar>
              <w:top w:w="15" w:type="dxa"/>
              <w:left w:w="144" w:type="dxa"/>
              <w:bottom w:w="0" w:type="dxa"/>
              <w:right w:w="15" w:type="dxa"/>
            </w:tcMar>
            <w:vAlign w:val="center"/>
            <w:hideMark/>
          </w:tcPr>
          <w:p w14:paraId="3CA55797" w14:textId="77777777" w:rsidR="0083472B" w:rsidRPr="0085633E" w:rsidRDefault="0085633E" w:rsidP="002D4842">
            <w:pPr>
              <w:rPr>
                <w:szCs w:val="24"/>
                <w:lang w:val="en-US"/>
              </w:rPr>
            </w:pPr>
            <w:r w:rsidRPr="0085633E">
              <w:rPr>
                <w:b/>
                <w:bCs/>
                <w:szCs w:val="24"/>
                <w:lang w:val="en-US"/>
              </w:rPr>
              <w:t>Number of ITP requests</w:t>
            </w:r>
          </w:p>
        </w:tc>
        <w:tc>
          <w:tcPr>
            <w:tcW w:w="900" w:type="dxa"/>
            <w:tcBorders>
              <w:top w:val="dotted" w:sz="4" w:space="0" w:color="000000"/>
              <w:left w:val="single" w:sz="18" w:space="0" w:color="auto"/>
              <w:bottom w:val="dotted" w:sz="4" w:space="0" w:color="000000"/>
              <w:right w:val="dotted" w:sz="4" w:space="0" w:color="000000"/>
            </w:tcBorders>
            <w:shd w:val="clear" w:color="auto" w:fill="auto"/>
            <w:tcMar>
              <w:top w:w="15" w:type="dxa"/>
              <w:left w:w="15" w:type="dxa"/>
              <w:bottom w:w="0" w:type="dxa"/>
              <w:right w:w="15" w:type="dxa"/>
            </w:tcMar>
            <w:hideMark/>
          </w:tcPr>
          <w:p w14:paraId="2E1DFFBE" w14:textId="77777777" w:rsidR="0083472B" w:rsidRPr="0085633E" w:rsidRDefault="0085633E" w:rsidP="002D4842">
            <w:pPr>
              <w:jc w:val="center"/>
              <w:rPr>
                <w:szCs w:val="24"/>
                <w:lang w:val="en-US"/>
              </w:rPr>
            </w:pPr>
            <w:r w:rsidRPr="0085633E">
              <w:rPr>
                <w:b/>
                <w:bCs/>
                <w:szCs w:val="24"/>
                <w:lang w:val="en-US"/>
              </w:rPr>
              <w:t>0</w:t>
            </w:r>
          </w:p>
        </w:tc>
        <w:tc>
          <w:tcPr>
            <w:tcW w:w="720" w:type="dxa"/>
            <w:tcBorders>
              <w:top w:val="dotted" w:sz="4" w:space="0" w:color="000000"/>
              <w:left w:val="dotted" w:sz="4" w:space="0" w:color="000000"/>
              <w:bottom w:val="dotted" w:sz="4" w:space="0" w:color="000000"/>
              <w:right w:val="single" w:sz="18" w:space="0" w:color="auto"/>
            </w:tcBorders>
            <w:shd w:val="clear" w:color="auto" w:fill="auto"/>
            <w:tcMar>
              <w:top w:w="15" w:type="dxa"/>
              <w:left w:w="15" w:type="dxa"/>
              <w:bottom w:w="0" w:type="dxa"/>
              <w:right w:w="15" w:type="dxa"/>
            </w:tcMar>
            <w:hideMark/>
          </w:tcPr>
          <w:p w14:paraId="4FE8E53A" w14:textId="77777777" w:rsidR="0083472B" w:rsidRPr="0085633E" w:rsidRDefault="0085633E" w:rsidP="002D4842">
            <w:pPr>
              <w:jc w:val="center"/>
              <w:rPr>
                <w:szCs w:val="24"/>
                <w:lang w:val="en-US"/>
              </w:rPr>
            </w:pPr>
            <w:r w:rsidRPr="0085633E">
              <w:rPr>
                <w:b/>
                <w:bCs/>
                <w:szCs w:val="24"/>
                <w:lang w:val="en-US"/>
              </w:rPr>
              <w:t>0</w:t>
            </w:r>
          </w:p>
        </w:tc>
        <w:tc>
          <w:tcPr>
            <w:tcW w:w="900" w:type="dxa"/>
            <w:tcBorders>
              <w:top w:val="dotted" w:sz="4" w:space="0" w:color="000000"/>
              <w:left w:val="single" w:sz="18" w:space="0" w:color="auto"/>
              <w:bottom w:val="dotted" w:sz="4" w:space="0" w:color="000000"/>
              <w:right w:val="dotted" w:sz="4" w:space="0" w:color="000000"/>
            </w:tcBorders>
            <w:shd w:val="clear" w:color="auto" w:fill="auto"/>
            <w:tcMar>
              <w:top w:w="15" w:type="dxa"/>
              <w:left w:w="15" w:type="dxa"/>
              <w:bottom w:w="0" w:type="dxa"/>
              <w:right w:w="15" w:type="dxa"/>
            </w:tcMar>
            <w:hideMark/>
          </w:tcPr>
          <w:p w14:paraId="34AECDAB" w14:textId="77777777" w:rsidR="0083472B" w:rsidRPr="0085633E" w:rsidRDefault="0085633E" w:rsidP="002D4842">
            <w:pPr>
              <w:jc w:val="center"/>
              <w:rPr>
                <w:szCs w:val="24"/>
                <w:lang w:val="en-US"/>
              </w:rPr>
            </w:pPr>
            <w:r w:rsidRPr="0085633E">
              <w:rPr>
                <w:b/>
                <w:bCs/>
                <w:szCs w:val="24"/>
                <w:lang w:val="en-US"/>
              </w:rPr>
              <w:t>12</w:t>
            </w:r>
          </w:p>
        </w:tc>
        <w:tc>
          <w:tcPr>
            <w:tcW w:w="810" w:type="dxa"/>
            <w:tcBorders>
              <w:top w:val="dotted" w:sz="4" w:space="0" w:color="000000"/>
              <w:left w:val="dotted" w:sz="4" w:space="0" w:color="000000"/>
              <w:bottom w:val="dotted" w:sz="4" w:space="0" w:color="000000"/>
              <w:right w:val="single" w:sz="18" w:space="0" w:color="auto"/>
            </w:tcBorders>
            <w:shd w:val="clear" w:color="auto" w:fill="auto"/>
            <w:tcMar>
              <w:top w:w="15" w:type="dxa"/>
              <w:left w:w="15" w:type="dxa"/>
              <w:bottom w:w="0" w:type="dxa"/>
              <w:right w:w="15" w:type="dxa"/>
            </w:tcMar>
            <w:hideMark/>
          </w:tcPr>
          <w:p w14:paraId="3114ECAB" w14:textId="77777777" w:rsidR="0083472B" w:rsidRPr="0085633E" w:rsidRDefault="0085633E" w:rsidP="002D4842">
            <w:pPr>
              <w:jc w:val="center"/>
              <w:rPr>
                <w:szCs w:val="24"/>
                <w:lang w:val="en-US"/>
              </w:rPr>
            </w:pPr>
            <w:r w:rsidRPr="0085633E">
              <w:rPr>
                <w:b/>
                <w:bCs/>
                <w:szCs w:val="24"/>
                <w:lang w:val="en-US"/>
              </w:rPr>
              <w:t>12</w:t>
            </w:r>
          </w:p>
        </w:tc>
        <w:tc>
          <w:tcPr>
            <w:tcW w:w="900" w:type="dxa"/>
            <w:tcBorders>
              <w:top w:val="dotted" w:sz="4" w:space="0" w:color="000000"/>
              <w:left w:val="single" w:sz="18" w:space="0" w:color="auto"/>
              <w:bottom w:val="dotted" w:sz="4" w:space="0" w:color="000000"/>
              <w:right w:val="dotted" w:sz="4" w:space="0" w:color="000000"/>
            </w:tcBorders>
            <w:shd w:val="clear" w:color="auto" w:fill="auto"/>
            <w:tcMar>
              <w:top w:w="15" w:type="dxa"/>
              <w:left w:w="15" w:type="dxa"/>
              <w:bottom w:w="0" w:type="dxa"/>
              <w:right w:w="15" w:type="dxa"/>
            </w:tcMar>
            <w:hideMark/>
          </w:tcPr>
          <w:p w14:paraId="0AC823E8" w14:textId="77777777" w:rsidR="0083472B" w:rsidRPr="0085633E" w:rsidRDefault="0085633E" w:rsidP="002D4842">
            <w:pPr>
              <w:jc w:val="center"/>
              <w:rPr>
                <w:szCs w:val="24"/>
                <w:lang w:val="en-US"/>
              </w:rPr>
            </w:pPr>
            <w:r w:rsidRPr="0085633E">
              <w:rPr>
                <w:b/>
                <w:bCs/>
                <w:szCs w:val="24"/>
                <w:lang w:val="en-US"/>
              </w:rPr>
              <w:t>99</w:t>
            </w:r>
          </w:p>
        </w:tc>
        <w:tc>
          <w:tcPr>
            <w:tcW w:w="876" w:type="dxa"/>
            <w:tcBorders>
              <w:top w:val="dotted" w:sz="4" w:space="0" w:color="000000"/>
              <w:left w:val="dotted" w:sz="4" w:space="0" w:color="000000"/>
              <w:bottom w:val="dotted" w:sz="4" w:space="0" w:color="000000"/>
              <w:right w:val="single" w:sz="18" w:space="0" w:color="000000"/>
            </w:tcBorders>
            <w:shd w:val="clear" w:color="auto" w:fill="auto"/>
            <w:tcMar>
              <w:top w:w="15" w:type="dxa"/>
              <w:left w:w="15" w:type="dxa"/>
              <w:bottom w:w="0" w:type="dxa"/>
              <w:right w:w="15" w:type="dxa"/>
            </w:tcMar>
            <w:hideMark/>
          </w:tcPr>
          <w:p w14:paraId="3B162F35" w14:textId="77777777" w:rsidR="0083472B" w:rsidRPr="0085633E" w:rsidRDefault="0085633E" w:rsidP="002D4842">
            <w:pPr>
              <w:jc w:val="center"/>
              <w:rPr>
                <w:szCs w:val="24"/>
                <w:lang w:val="en-US"/>
              </w:rPr>
            </w:pPr>
            <w:r w:rsidRPr="0085633E">
              <w:rPr>
                <w:b/>
                <w:bCs/>
                <w:szCs w:val="24"/>
                <w:lang w:val="en-US"/>
              </w:rPr>
              <w:t>202</w:t>
            </w:r>
          </w:p>
        </w:tc>
      </w:tr>
      <w:tr w:rsidR="00B4747B" w:rsidRPr="0085633E" w14:paraId="50B32441" w14:textId="77777777" w:rsidTr="00B4747B">
        <w:trPr>
          <w:trHeight w:val="408"/>
        </w:trPr>
        <w:tc>
          <w:tcPr>
            <w:tcW w:w="4590" w:type="dxa"/>
            <w:tcBorders>
              <w:top w:val="dotted" w:sz="4" w:space="0" w:color="000000"/>
              <w:left w:val="single" w:sz="18" w:space="0" w:color="000000"/>
              <w:bottom w:val="dotted" w:sz="4" w:space="0" w:color="000000"/>
              <w:right w:val="single" w:sz="18" w:space="0" w:color="auto"/>
            </w:tcBorders>
            <w:shd w:val="clear" w:color="auto" w:fill="auto"/>
            <w:tcMar>
              <w:top w:w="15" w:type="dxa"/>
              <w:left w:w="144" w:type="dxa"/>
              <w:bottom w:w="0" w:type="dxa"/>
              <w:right w:w="15" w:type="dxa"/>
            </w:tcMar>
            <w:vAlign w:val="center"/>
            <w:hideMark/>
          </w:tcPr>
          <w:p w14:paraId="5D28F889" w14:textId="77777777" w:rsidR="0083472B" w:rsidRPr="0085633E" w:rsidRDefault="0085633E" w:rsidP="002D4842">
            <w:pPr>
              <w:rPr>
                <w:szCs w:val="24"/>
                <w:lang w:val="en-US"/>
              </w:rPr>
            </w:pPr>
            <w:r w:rsidRPr="0085633E">
              <w:rPr>
                <w:b/>
                <w:bCs/>
                <w:szCs w:val="24"/>
                <w:lang w:val="en-US"/>
              </w:rPr>
              <w:t>Number of ITP maneuvers performed</w:t>
            </w:r>
          </w:p>
        </w:tc>
        <w:tc>
          <w:tcPr>
            <w:tcW w:w="900" w:type="dxa"/>
            <w:tcBorders>
              <w:top w:val="dotted" w:sz="4" w:space="0" w:color="000000"/>
              <w:left w:val="single" w:sz="18" w:space="0" w:color="auto"/>
              <w:bottom w:val="dotted" w:sz="4" w:space="0" w:color="000000"/>
              <w:right w:val="dotted" w:sz="4" w:space="0" w:color="000000"/>
            </w:tcBorders>
            <w:shd w:val="clear" w:color="auto" w:fill="auto"/>
            <w:tcMar>
              <w:top w:w="15" w:type="dxa"/>
              <w:left w:w="15" w:type="dxa"/>
              <w:bottom w:w="0" w:type="dxa"/>
              <w:right w:w="15" w:type="dxa"/>
            </w:tcMar>
            <w:hideMark/>
          </w:tcPr>
          <w:p w14:paraId="07D3969C" w14:textId="77777777" w:rsidR="0083472B" w:rsidRPr="0085633E" w:rsidRDefault="0085633E" w:rsidP="002D4842">
            <w:pPr>
              <w:jc w:val="center"/>
              <w:rPr>
                <w:szCs w:val="24"/>
                <w:lang w:val="en-US"/>
              </w:rPr>
            </w:pPr>
            <w:r w:rsidRPr="0085633E">
              <w:rPr>
                <w:b/>
                <w:bCs/>
                <w:szCs w:val="24"/>
                <w:lang w:val="en-US"/>
              </w:rPr>
              <w:t>0</w:t>
            </w:r>
          </w:p>
        </w:tc>
        <w:tc>
          <w:tcPr>
            <w:tcW w:w="720" w:type="dxa"/>
            <w:tcBorders>
              <w:top w:val="dotted" w:sz="4" w:space="0" w:color="000000"/>
              <w:left w:val="dotted" w:sz="4" w:space="0" w:color="000000"/>
              <w:bottom w:val="dotted" w:sz="4" w:space="0" w:color="000000"/>
              <w:right w:val="single" w:sz="18" w:space="0" w:color="auto"/>
            </w:tcBorders>
            <w:shd w:val="clear" w:color="auto" w:fill="auto"/>
            <w:tcMar>
              <w:top w:w="15" w:type="dxa"/>
              <w:left w:w="15" w:type="dxa"/>
              <w:bottom w:w="0" w:type="dxa"/>
              <w:right w:w="15" w:type="dxa"/>
            </w:tcMar>
            <w:hideMark/>
          </w:tcPr>
          <w:p w14:paraId="5B45954B" w14:textId="77777777" w:rsidR="0083472B" w:rsidRPr="0085633E" w:rsidRDefault="0085633E" w:rsidP="002D4842">
            <w:pPr>
              <w:jc w:val="center"/>
              <w:rPr>
                <w:szCs w:val="24"/>
                <w:lang w:val="en-US"/>
              </w:rPr>
            </w:pPr>
            <w:r w:rsidRPr="0085633E">
              <w:rPr>
                <w:b/>
                <w:bCs/>
                <w:szCs w:val="24"/>
                <w:lang w:val="en-US"/>
              </w:rPr>
              <w:t>0</w:t>
            </w:r>
          </w:p>
        </w:tc>
        <w:tc>
          <w:tcPr>
            <w:tcW w:w="900" w:type="dxa"/>
            <w:tcBorders>
              <w:top w:val="dotted" w:sz="4" w:space="0" w:color="000000"/>
              <w:left w:val="single" w:sz="18" w:space="0" w:color="auto"/>
              <w:bottom w:val="dotted" w:sz="4" w:space="0" w:color="000000"/>
              <w:right w:val="dotted" w:sz="4" w:space="0" w:color="000000"/>
            </w:tcBorders>
            <w:shd w:val="clear" w:color="auto" w:fill="auto"/>
            <w:tcMar>
              <w:top w:w="15" w:type="dxa"/>
              <w:left w:w="15" w:type="dxa"/>
              <w:bottom w:w="0" w:type="dxa"/>
              <w:right w:w="15" w:type="dxa"/>
            </w:tcMar>
            <w:hideMark/>
          </w:tcPr>
          <w:p w14:paraId="177D480C" w14:textId="77777777" w:rsidR="0083472B" w:rsidRPr="0085633E" w:rsidRDefault="0085633E" w:rsidP="002D4842">
            <w:pPr>
              <w:jc w:val="center"/>
              <w:rPr>
                <w:szCs w:val="24"/>
                <w:lang w:val="en-US"/>
              </w:rPr>
            </w:pPr>
            <w:r w:rsidRPr="0085633E">
              <w:rPr>
                <w:b/>
                <w:bCs/>
                <w:szCs w:val="24"/>
                <w:lang w:val="en-US"/>
              </w:rPr>
              <w:t>2</w:t>
            </w:r>
          </w:p>
        </w:tc>
        <w:tc>
          <w:tcPr>
            <w:tcW w:w="810" w:type="dxa"/>
            <w:tcBorders>
              <w:top w:val="dotted" w:sz="4" w:space="0" w:color="000000"/>
              <w:left w:val="dotted" w:sz="4" w:space="0" w:color="000000"/>
              <w:bottom w:val="dotted" w:sz="4" w:space="0" w:color="000000"/>
              <w:right w:val="single" w:sz="18" w:space="0" w:color="auto"/>
            </w:tcBorders>
            <w:shd w:val="clear" w:color="auto" w:fill="auto"/>
            <w:tcMar>
              <w:top w:w="15" w:type="dxa"/>
              <w:left w:w="15" w:type="dxa"/>
              <w:bottom w:w="0" w:type="dxa"/>
              <w:right w:w="15" w:type="dxa"/>
            </w:tcMar>
            <w:hideMark/>
          </w:tcPr>
          <w:p w14:paraId="3C41BA1E" w14:textId="77777777" w:rsidR="0083472B" w:rsidRPr="0085633E" w:rsidRDefault="0085633E" w:rsidP="002D4842">
            <w:pPr>
              <w:jc w:val="center"/>
              <w:rPr>
                <w:szCs w:val="24"/>
                <w:lang w:val="en-US"/>
              </w:rPr>
            </w:pPr>
            <w:r w:rsidRPr="0085633E">
              <w:rPr>
                <w:b/>
                <w:bCs/>
                <w:szCs w:val="24"/>
                <w:lang w:val="en-US"/>
              </w:rPr>
              <w:t>3</w:t>
            </w:r>
          </w:p>
        </w:tc>
        <w:tc>
          <w:tcPr>
            <w:tcW w:w="900" w:type="dxa"/>
            <w:tcBorders>
              <w:top w:val="dotted" w:sz="4" w:space="0" w:color="000000"/>
              <w:left w:val="single" w:sz="18" w:space="0" w:color="auto"/>
              <w:bottom w:val="dotted" w:sz="4" w:space="0" w:color="000000"/>
              <w:right w:val="dotted" w:sz="4" w:space="0" w:color="000000"/>
            </w:tcBorders>
            <w:shd w:val="clear" w:color="auto" w:fill="auto"/>
            <w:tcMar>
              <w:top w:w="15" w:type="dxa"/>
              <w:left w:w="15" w:type="dxa"/>
              <w:bottom w:w="0" w:type="dxa"/>
              <w:right w:w="15" w:type="dxa"/>
            </w:tcMar>
            <w:hideMark/>
          </w:tcPr>
          <w:p w14:paraId="408DEEDC" w14:textId="77777777" w:rsidR="0083472B" w:rsidRPr="0085633E" w:rsidRDefault="0085633E" w:rsidP="002D4842">
            <w:pPr>
              <w:jc w:val="center"/>
              <w:rPr>
                <w:szCs w:val="24"/>
                <w:lang w:val="en-US"/>
              </w:rPr>
            </w:pPr>
            <w:r w:rsidRPr="0085633E">
              <w:rPr>
                <w:b/>
                <w:bCs/>
                <w:szCs w:val="24"/>
                <w:lang w:val="en-US"/>
              </w:rPr>
              <w:t>17</w:t>
            </w:r>
          </w:p>
        </w:tc>
        <w:tc>
          <w:tcPr>
            <w:tcW w:w="876" w:type="dxa"/>
            <w:tcBorders>
              <w:top w:val="dotted" w:sz="4" w:space="0" w:color="000000"/>
              <w:left w:val="dotted" w:sz="4" w:space="0" w:color="000000"/>
              <w:bottom w:val="dotted" w:sz="4" w:space="0" w:color="000000"/>
              <w:right w:val="single" w:sz="18" w:space="0" w:color="000000"/>
            </w:tcBorders>
            <w:shd w:val="clear" w:color="auto" w:fill="auto"/>
            <w:tcMar>
              <w:top w:w="15" w:type="dxa"/>
              <w:left w:w="15" w:type="dxa"/>
              <w:bottom w:w="0" w:type="dxa"/>
              <w:right w:w="15" w:type="dxa"/>
            </w:tcMar>
            <w:hideMark/>
          </w:tcPr>
          <w:p w14:paraId="20113F39" w14:textId="77777777" w:rsidR="0083472B" w:rsidRPr="0085633E" w:rsidRDefault="0085633E" w:rsidP="002D4842">
            <w:pPr>
              <w:jc w:val="center"/>
              <w:rPr>
                <w:szCs w:val="24"/>
                <w:lang w:val="en-US"/>
              </w:rPr>
            </w:pPr>
            <w:r w:rsidRPr="0085633E">
              <w:rPr>
                <w:b/>
                <w:bCs/>
                <w:szCs w:val="24"/>
                <w:lang w:val="en-US"/>
              </w:rPr>
              <w:t>39</w:t>
            </w:r>
          </w:p>
        </w:tc>
      </w:tr>
      <w:tr w:rsidR="00B4747B" w:rsidRPr="0085633E" w14:paraId="73EA18B1" w14:textId="77777777" w:rsidTr="00B4747B">
        <w:trPr>
          <w:trHeight w:val="408"/>
        </w:trPr>
        <w:tc>
          <w:tcPr>
            <w:tcW w:w="4590" w:type="dxa"/>
            <w:tcBorders>
              <w:top w:val="dotted" w:sz="4" w:space="0" w:color="000000"/>
              <w:left w:val="single" w:sz="18" w:space="0" w:color="000000"/>
              <w:bottom w:val="dotted" w:sz="4" w:space="0" w:color="000000"/>
              <w:right w:val="single" w:sz="18" w:space="0" w:color="auto"/>
            </w:tcBorders>
            <w:shd w:val="clear" w:color="auto" w:fill="auto"/>
            <w:tcMar>
              <w:top w:w="15" w:type="dxa"/>
              <w:left w:w="144" w:type="dxa"/>
              <w:bottom w:w="0" w:type="dxa"/>
              <w:right w:w="15" w:type="dxa"/>
            </w:tcMar>
            <w:vAlign w:val="center"/>
            <w:hideMark/>
          </w:tcPr>
          <w:p w14:paraId="0382B473" w14:textId="77777777" w:rsidR="0083472B" w:rsidRPr="0085633E" w:rsidRDefault="0085633E" w:rsidP="002D4842">
            <w:pPr>
              <w:rPr>
                <w:szCs w:val="24"/>
                <w:lang w:val="en-US"/>
              </w:rPr>
            </w:pPr>
            <w:r w:rsidRPr="0085633E">
              <w:rPr>
                <w:b/>
                <w:bCs/>
                <w:szCs w:val="24"/>
                <w:lang w:val="en-US"/>
              </w:rPr>
              <w:t>Number of "standard" flight level changes</w:t>
            </w:r>
          </w:p>
        </w:tc>
        <w:tc>
          <w:tcPr>
            <w:tcW w:w="900" w:type="dxa"/>
            <w:tcBorders>
              <w:top w:val="dotted" w:sz="4" w:space="0" w:color="000000"/>
              <w:left w:val="single" w:sz="18" w:space="0" w:color="auto"/>
              <w:bottom w:val="dotted" w:sz="4" w:space="0" w:color="000000"/>
              <w:right w:val="dotted" w:sz="4" w:space="0" w:color="000000"/>
            </w:tcBorders>
            <w:shd w:val="clear" w:color="auto" w:fill="auto"/>
            <w:tcMar>
              <w:top w:w="15" w:type="dxa"/>
              <w:left w:w="15" w:type="dxa"/>
              <w:bottom w:w="0" w:type="dxa"/>
              <w:right w:w="15" w:type="dxa"/>
            </w:tcMar>
            <w:hideMark/>
          </w:tcPr>
          <w:p w14:paraId="4851434B" w14:textId="77777777" w:rsidR="0083472B" w:rsidRPr="0085633E" w:rsidRDefault="0085633E" w:rsidP="002D4842">
            <w:pPr>
              <w:jc w:val="center"/>
              <w:rPr>
                <w:szCs w:val="24"/>
                <w:lang w:val="en-US"/>
              </w:rPr>
            </w:pPr>
            <w:r w:rsidRPr="0085633E">
              <w:rPr>
                <w:b/>
                <w:bCs/>
                <w:szCs w:val="24"/>
                <w:lang w:val="en-US"/>
              </w:rPr>
              <w:t>0</w:t>
            </w:r>
          </w:p>
        </w:tc>
        <w:tc>
          <w:tcPr>
            <w:tcW w:w="720" w:type="dxa"/>
            <w:tcBorders>
              <w:top w:val="dotted" w:sz="4" w:space="0" w:color="000000"/>
              <w:left w:val="dotted" w:sz="4" w:space="0" w:color="000000"/>
              <w:bottom w:val="dotted" w:sz="4" w:space="0" w:color="000000"/>
              <w:right w:val="single" w:sz="18" w:space="0" w:color="auto"/>
            </w:tcBorders>
            <w:shd w:val="clear" w:color="auto" w:fill="auto"/>
            <w:tcMar>
              <w:top w:w="15" w:type="dxa"/>
              <w:left w:w="15" w:type="dxa"/>
              <w:bottom w:w="0" w:type="dxa"/>
              <w:right w:w="15" w:type="dxa"/>
            </w:tcMar>
            <w:hideMark/>
          </w:tcPr>
          <w:p w14:paraId="708F71D4" w14:textId="77777777" w:rsidR="0083472B" w:rsidRPr="0085633E" w:rsidRDefault="0085633E" w:rsidP="002D4842">
            <w:pPr>
              <w:jc w:val="center"/>
              <w:rPr>
                <w:szCs w:val="24"/>
                <w:lang w:val="en-US"/>
              </w:rPr>
            </w:pPr>
            <w:r w:rsidRPr="0085633E">
              <w:rPr>
                <w:b/>
                <w:bCs/>
                <w:szCs w:val="24"/>
                <w:lang w:val="en-US"/>
              </w:rPr>
              <w:t>0</w:t>
            </w:r>
          </w:p>
        </w:tc>
        <w:tc>
          <w:tcPr>
            <w:tcW w:w="900" w:type="dxa"/>
            <w:tcBorders>
              <w:top w:val="dotted" w:sz="4" w:space="0" w:color="000000"/>
              <w:left w:val="single" w:sz="18" w:space="0" w:color="auto"/>
              <w:bottom w:val="dotted" w:sz="4" w:space="0" w:color="000000"/>
              <w:right w:val="dotted" w:sz="4" w:space="0" w:color="000000"/>
            </w:tcBorders>
            <w:shd w:val="clear" w:color="auto" w:fill="auto"/>
            <w:tcMar>
              <w:top w:w="15" w:type="dxa"/>
              <w:left w:w="15" w:type="dxa"/>
              <w:bottom w:w="0" w:type="dxa"/>
              <w:right w:w="15" w:type="dxa"/>
            </w:tcMar>
            <w:hideMark/>
          </w:tcPr>
          <w:p w14:paraId="4A0ECD33" w14:textId="77777777" w:rsidR="0083472B" w:rsidRPr="0085633E" w:rsidRDefault="0085633E" w:rsidP="002D4842">
            <w:pPr>
              <w:jc w:val="center"/>
              <w:rPr>
                <w:szCs w:val="24"/>
                <w:lang w:val="en-US"/>
              </w:rPr>
            </w:pPr>
            <w:r w:rsidRPr="0085633E">
              <w:rPr>
                <w:b/>
                <w:bCs/>
                <w:szCs w:val="24"/>
                <w:lang w:val="en-US"/>
              </w:rPr>
              <w:t>7</w:t>
            </w:r>
          </w:p>
        </w:tc>
        <w:tc>
          <w:tcPr>
            <w:tcW w:w="810" w:type="dxa"/>
            <w:tcBorders>
              <w:top w:val="dotted" w:sz="4" w:space="0" w:color="000000"/>
              <w:left w:val="dotted" w:sz="4" w:space="0" w:color="000000"/>
              <w:bottom w:val="dotted" w:sz="4" w:space="0" w:color="000000"/>
              <w:right w:val="single" w:sz="18" w:space="0" w:color="auto"/>
            </w:tcBorders>
            <w:shd w:val="clear" w:color="auto" w:fill="auto"/>
            <w:tcMar>
              <w:top w:w="15" w:type="dxa"/>
              <w:left w:w="15" w:type="dxa"/>
              <w:bottom w:w="0" w:type="dxa"/>
              <w:right w:w="15" w:type="dxa"/>
            </w:tcMar>
            <w:hideMark/>
          </w:tcPr>
          <w:p w14:paraId="34E2E8AE" w14:textId="77777777" w:rsidR="0083472B" w:rsidRPr="0085633E" w:rsidRDefault="0085633E" w:rsidP="002D4842">
            <w:pPr>
              <w:jc w:val="center"/>
              <w:rPr>
                <w:szCs w:val="24"/>
                <w:lang w:val="en-US"/>
              </w:rPr>
            </w:pPr>
            <w:r w:rsidRPr="0085633E">
              <w:rPr>
                <w:b/>
                <w:bCs/>
                <w:szCs w:val="24"/>
                <w:lang w:val="en-US"/>
              </w:rPr>
              <w:t>5</w:t>
            </w:r>
          </w:p>
        </w:tc>
        <w:tc>
          <w:tcPr>
            <w:tcW w:w="900" w:type="dxa"/>
            <w:tcBorders>
              <w:top w:val="dotted" w:sz="4" w:space="0" w:color="000000"/>
              <w:left w:val="single" w:sz="18" w:space="0" w:color="auto"/>
              <w:bottom w:val="dotted" w:sz="4" w:space="0" w:color="000000"/>
              <w:right w:val="dotted" w:sz="4" w:space="0" w:color="000000"/>
            </w:tcBorders>
            <w:shd w:val="clear" w:color="auto" w:fill="auto"/>
            <w:tcMar>
              <w:top w:w="15" w:type="dxa"/>
              <w:left w:w="15" w:type="dxa"/>
              <w:bottom w:w="0" w:type="dxa"/>
              <w:right w:w="15" w:type="dxa"/>
            </w:tcMar>
            <w:hideMark/>
          </w:tcPr>
          <w:p w14:paraId="00053C2C" w14:textId="77777777" w:rsidR="0083472B" w:rsidRPr="0085633E" w:rsidRDefault="0085633E" w:rsidP="002D4842">
            <w:pPr>
              <w:jc w:val="center"/>
              <w:rPr>
                <w:szCs w:val="24"/>
                <w:lang w:val="en-US"/>
              </w:rPr>
            </w:pPr>
            <w:r w:rsidRPr="0085633E">
              <w:rPr>
                <w:b/>
                <w:bCs/>
                <w:szCs w:val="24"/>
                <w:lang w:val="en-US"/>
              </w:rPr>
              <w:t>36</w:t>
            </w:r>
          </w:p>
        </w:tc>
        <w:tc>
          <w:tcPr>
            <w:tcW w:w="876" w:type="dxa"/>
            <w:tcBorders>
              <w:top w:val="dotted" w:sz="4" w:space="0" w:color="000000"/>
              <w:left w:val="dotted" w:sz="4" w:space="0" w:color="000000"/>
              <w:bottom w:val="dotted" w:sz="4" w:space="0" w:color="000000"/>
              <w:right w:val="single" w:sz="18" w:space="0" w:color="000000"/>
            </w:tcBorders>
            <w:shd w:val="clear" w:color="auto" w:fill="auto"/>
            <w:tcMar>
              <w:top w:w="15" w:type="dxa"/>
              <w:left w:w="15" w:type="dxa"/>
              <w:bottom w:w="0" w:type="dxa"/>
              <w:right w:w="15" w:type="dxa"/>
            </w:tcMar>
            <w:hideMark/>
          </w:tcPr>
          <w:p w14:paraId="63E2191B" w14:textId="77777777" w:rsidR="0083472B" w:rsidRPr="0085633E" w:rsidRDefault="0085633E" w:rsidP="002D4842">
            <w:pPr>
              <w:jc w:val="center"/>
              <w:rPr>
                <w:szCs w:val="24"/>
                <w:lang w:val="en-US"/>
              </w:rPr>
            </w:pPr>
            <w:r w:rsidRPr="0085633E">
              <w:rPr>
                <w:b/>
                <w:bCs/>
                <w:szCs w:val="24"/>
                <w:lang w:val="en-US"/>
              </w:rPr>
              <w:t>74</w:t>
            </w:r>
          </w:p>
        </w:tc>
      </w:tr>
      <w:tr w:rsidR="00B4747B" w:rsidRPr="0085633E" w14:paraId="2DA1A56F" w14:textId="77777777" w:rsidTr="00B4747B">
        <w:trPr>
          <w:trHeight w:val="408"/>
        </w:trPr>
        <w:tc>
          <w:tcPr>
            <w:tcW w:w="4590" w:type="dxa"/>
            <w:tcBorders>
              <w:top w:val="dotted" w:sz="4" w:space="0" w:color="000000"/>
              <w:left w:val="single" w:sz="18" w:space="0" w:color="000000"/>
              <w:bottom w:val="dotted" w:sz="4" w:space="0" w:color="000000"/>
              <w:right w:val="single" w:sz="18" w:space="0" w:color="auto"/>
            </w:tcBorders>
            <w:shd w:val="clear" w:color="auto" w:fill="auto"/>
            <w:tcMar>
              <w:top w:w="15" w:type="dxa"/>
              <w:left w:w="144" w:type="dxa"/>
              <w:bottom w:w="0" w:type="dxa"/>
              <w:right w:w="15" w:type="dxa"/>
            </w:tcMar>
            <w:vAlign w:val="center"/>
            <w:hideMark/>
          </w:tcPr>
          <w:p w14:paraId="76C23DFA" w14:textId="77777777" w:rsidR="0083472B" w:rsidRPr="0085633E" w:rsidRDefault="0085633E" w:rsidP="002D4842">
            <w:pPr>
              <w:rPr>
                <w:szCs w:val="24"/>
                <w:lang w:val="en-US"/>
              </w:rPr>
            </w:pPr>
            <w:r w:rsidRPr="0085633E">
              <w:rPr>
                <w:b/>
                <w:bCs/>
                <w:szCs w:val="24"/>
                <w:lang w:val="en-US"/>
              </w:rPr>
              <w:t>Number of denied flight level changes</w:t>
            </w:r>
          </w:p>
        </w:tc>
        <w:tc>
          <w:tcPr>
            <w:tcW w:w="900" w:type="dxa"/>
            <w:tcBorders>
              <w:top w:val="dotted" w:sz="4" w:space="0" w:color="000000"/>
              <w:left w:val="single" w:sz="18" w:space="0" w:color="auto"/>
              <w:bottom w:val="dotted" w:sz="4" w:space="0" w:color="000000"/>
              <w:right w:val="dotted" w:sz="4" w:space="0" w:color="000000"/>
            </w:tcBorders>
            <w:shd w:val="clear" w:color="auto" w:fill="auto"/>
            <w:tcMar>
              <w:top w:w="15" w:type="dxa"/>
              <w:left w:w="15" w:type="dxa"/>
              <w:bottom w:w="0" w:type="dxa"/>
              <w:right w:w="15" w:type="dxa"/>
            </w:tcMar>
            <w:hideMark/>
          </w:tcPr>
          <w:p w14:paraId="14D08D72" w14:textId="77777777" w:rsidR="0083472B" w:rsidRPr="0085633E" w:rsidRDefault="0085633E" w:rsidP="002D4842">
            <w:pPr>
              <w:jc w:val="center"/>
              <w:rPr>
                <w:szCs w:val="24"/>
                <w:lang w:val="en-US"/>
              </w:rPr>
            </w:pPr>
            <w:r w:rsidRPr="0085633E">
              <w:rPr>
                <w:b/>
                <w:bCs/>
                <w:szCs w:val="24"/>
                <w:lang w:val="en-US"/>
              </w:rPr>
              <w:t>0</w:t>
            </w:r>
          </w:p>
        </w:tc>
        <w:tc>
          <w:tcPr>
            <w:tcW w:w="720" w:type="dxa"/>
            <w:tcBorders>
              <w:top w:val="dotted" w:sz="4" w:space="0" w:color="000000"/>
              <w:left w:val="dotted" w:sz="4" w:space="0" w:color="000000"/>
              <w:bottom w:val="dotted" w:sz="4" w:space="0" w:color="000000"/>
              <w:right w:val="single" w:sz="18" w:space="0" w:color="auto"/>
            </w:tcBorders>
            <w:shd w:val="clear" w:color="auto" w:fill="auto"/>
            <w:tcMar>
              <w:top w:w="15" w:type="dxa"/>
              <w:left w:w="15" w:type="dxa"/>
              <w:bottom w:w="0" w:type="dxa"/>
              <w:right w:w="15" w:type="dxa"/>
            </w:tcMar>
            <w:hideMark/>
          </w:tcPr>
          <w:p w14:paraId="1FCEF800" w14:textId="77777777" w:rsidR="0083472B" w:rsidRPr="0085633E" w:rsidRDefault="0085633E" w:rsidP="002D4842">
            <w:pPr>
              <w:jc w:val="center"/>
              <w:rPr>
                <w:szCs w:val="24"/>
                <w:lang w:val="en-US"/>
              </w:rPr>
            </w:pPr>
            <w:r w:rsidRPr="0085633E">
              <w:rPr>
                <w:b/>
                <w:bCs/>
                <w:szCs w:val="24"/>
                <w:lang w:val="en-US"/>
              </w:rPr>
              <w:t>0</w:t>
            </w:r>
          </w:p>
        </w:tc>
        <w:tc>
          <w:tcPr>
            <w:tcW w:w="900" w:type="dxa"/>
            <w:tcBorders>
              <w:top w:val="dotted" w:sz="4" w:space="0" w:color="000000"/>
              <w:left w:val="single" w:sz="18" w:space="0" w:color="auto"/>
              <w:bottom w:val="dotted" w:sz="4" w:space="0" w:color="000000"/>
              <w:right w:val="dotted" w:sz="4" w:space="0" w:color="000000"/>
            </w:tcBorders>
            <w:shd w:val="clear" w:color="auto" w:fill="auto"/>
            <w:tcMar>
              <w:top w:w="15" w:type="dxa"/>
              <w:left w:w="15" w:type="dxa"/>
              <w:bottom w:w="0" w:type="dxa"/>
              <w:right w:w="15" w:type="dxa"/>
            </w:tcMar>
            <w:hideMark/>
          </w:tcPr>
          <w:p w14:paraId="620CEA92" w14:textId="77777777" w:rsidR="0083472B" w:rsidRPr="0085633E" w:rsidRDefault="0085633E" w:rsidP="002D4842">
            <w:pPr>
              <w:jc w:val="center"/>
              <w:rPr>
                <w:szCs w:val="24"/>
                <w:lang w:val="en-US"/>
              </w:rPr>
            </w:pPr>
            <w:r w:rsidRPr="0085633E">
              <w:rPr>
                <w:b/>
                <w:bCs/>
                <w:szCs w:val="24"/>
                <w:lang w:val="en-US"/>
              </w:rPr>
              <w:t>3</w:t>
            </w:r>
          </w:p>
        </w:tc>
        <w:tc>
          <w:tcPr>
            <w:tcW w:w="810" w:type="dxa"/>
            <w:tcBorders>
              <w:top w:val="dotted" w:sz="4" w:space="0" w:color="000000"/>
              <w:left w:val="dotted" w:sz="4" w:space="0" w:color="000000"/>
              <w:bottom w:val="dotted" w:sz="4" w:space="0" w:color="000000"/>
              <w:right w:val="single" w:sz="18" w:space="0" w:color="auto"/>
            </w:tcBorders>
            <w:shd w:val="clear" w:color="auto" w:fill="auto"/>
            <w:tcMar>
              <w:top w:w="15" w:type="dxa"/>
              <w:left w:w="15" w:type="dxa"/>
              <w:bottom w:w="0" w:type="dxa"/>
              <w:right w:w="15" w:type="dxa"/>
            </w:tcMar>
            <w:hideMark/>
          </w:tcPr>
          <w:p w14:paraId="248FC353" w14:textId="77777777" w:rsidR="0083472B" w:rsidRPr="0085633E" w:rsidRDefault="0085633E" w:rsidP="002D4842">
            <w:pPr>
              <w:jc w:val="center"/>
              <w:rPr>
                <w:szCs w:val="24"/>
                <w:lang w:val="en-US"/>
              </w:rPr>
            </w:pPr>
            <w:r w:rsidRPr="0085633E">
              <w:rPr>
                <w:b/>
                <w:bCs/>
                <w:szCs w:val="24"/>
                <w:lang w:val="en-US"/>
              </w:rPr>
              <w:t>3</w:t>
            </w:r>
          </w:p>
        </w:tc>
        <w:tc>
          <w:tcPr>
            <w:tcW w:w="900" w:type="dxa"/>
            <w:tcBorders>
              <w:top w:val="dotted" w:sz="4" w:space="0" w:color="000000"/>
              <w:left w:val="single" w:sz="18" w:space="0" w:color="auto"/>
              <w:bottom w:val="dotted" w:sz="4" w:space="0" w:color="000000"/>
              <w:right w:val="dotted" w:sz="4" w:space="0" w:color="000000"/>
            </w:tcBorders>
            <w:shd w:val="clear" w:color="auto" w:fill="auto"/>
            <w:tcMar>
              <w:top w:w="15" w:type="dxa"/>
              <w:left w:w="15" w:type="dxa"/>
              <w:bottom w:w="0" w:type="dxa"/>
              <w:right w:w="15" w:type="dxa"/>
            </w:tcMar>
            <w:hideMark/>
          </w:tcPr>
          <w:p w14:paraId="3A450A4A" w14:textId="77777777" w:rsidR="0083472B" w:rsidRPr="0085633E" w:rsidRDefault="0085633E" w:rsidP="002D4842">
            <w:pPr>
              <w:jc w:val="center"/>
              <w:rPr>
                <w:szCs w:val="24"/>
                <w:lang w:val="en-US"/>
              </w:rPr>
            </w:pPr>
            <w:r w:rsidRPr="0085633E">
              <w:rPr>
                <w:b/>
                <w:bCs/>
                <w:szCs w:val="24"/>
                <w:lang w:val="en-US"/>
              </w:rPr>
              <w:t>27</w:t>
            </w:r>
          </w:p>
        </w:tc>
        <w:tc>
          <w:tcPr>
            <w:tcW w:w="876" w:type="dxa"/>
            <w:tcBorders>
              <w:top w:val="dotted" w:sz="4" w:space="0" w:color="000000"/>
              <w:left w:val="dotted" w:sz="4" w:space="0" w:color="000000"/>
              <w:bottom w:val="dotted" w:sz="4" w:space="0" w:color="000000"/>
              <w:right w:val="single" w:sz="18" w:space="0" w:color="000000"/>
            </w:tcBorders>
            <w:shd w:val="clear" w:color="auto" w:fill="auto"/>
            <w:tcMar>
              <w:top w:w="15" w:type="dxa"/>
              <w:left w:w="15" w:type="dxa"/>
              <w:bottom w:w="0" w:type="dxa"/>
              <w:right w:w="15" w:type="dxa"/>
            </w:tcMar>
            <w:hideMark/>
          </w:tcPr>
          <w:p w14:paraId="05A88923" w14:textId="77777777" w:rsidR="0083472B" w:rsidRPr="0085633E" w:rsidRDefault="0085633E" w:rsidP="002D4842">
            <w:pPr>
              <w:jc w:val="center"/>
              <w:rPr>
                <w:szCs w:val="24"/>
                <w:lang w:val="en-US"/>
              </w:rPr>
            </w:pPr>
            <w:r w:rsidRPr="0085633E">
              <w:rPr>
                <w:b/>
                <w:bCs/>
                <w:szCs w:val="24"/>
                <w:lang w:val="en-US"/>
              </w:rPr>
              <w:t>56</w:t>
            </w:r>
          </w:p>
        </w:tc>
      </w:tr>
      <w:tr w:rsidR="00B4747B" w:rsidRPr="0085633E" w14:paraId="24589428" w14:textId="77777777" w:rsidTr="00B4747B">
        <w:trPr>
          <w:trHeight w:val="408"/>
        </w:trPr>
        <w:tc>
          <w:tcPr>
            <w:tcW w:w="4590" w:type="dxa"/>
            <w:tcBorders>
              <w:top w:val="dotted" w:sz="4" w:space="0" w:color="000000"/>
              <w:left w:val="single" w:sz="18" w:space="0" w:color="000000"/>
              <w:bottom w:val="dotted" w:sz="4" w:space="0" w:color="000000"/>
              <w:right w:val="single" w:sz="18" w:space="0" w:color="auto"/>
            </w:tcBorders>
            <w:shd w:val="clear" w:color="auto" w:fill="auto"/>
            <w:tcMar>
              <w:top w:w="15" w:type="dxa"/>
              <w:left w:w="144" w:type="dxa"/>
              <w:bottom w:w="0" w:type="dxa"/>
              <w:right w:w="15" w:type="dxa"/>
            </w:tcMar>
            <w:vAlign w:val="center"/>
            <w:hideMark/>
          </w:tcPr>
          <w:p w14:paraId="2D546320" w14:textId="77777777" w:rsidR="0083472B" w:rsidRPr="0085633E" w:rsidRDefault="0085633E" w:rsidP="002D4842">
            <w:pPr>
              <w:rPr>
                <w:szCs w:val="24"/>
                <w:lang w:val="en-US"/>
              </w:rPr>
            </w:pPr>
            <w:r w:rsidRPr="0085633E">
              <w:rPr>
                <w:b/>
                <w:bCs/>
                <w:szCs w:val="24"/>
                <w:lang w:val="en-US"/>
              </w:rPr>
              <w:t>Number of immediate limited standard climbs</w:t>
            </w:r>
          </w:p>
        </w:tc>
        <w:tc>
          <w:tcPr>
            <w:tcW w:w="900" w:type="dxa"/>
            <w:tcBorders>
              <w:top w:val="dotted" w:sz="4" w:space="0" w:color="000000"/>
              <w:left w:val="single" w:sz="18" w:space="0" w:color="auto"/>
              <w:bottom w:val="dotted" w:sz="4" w:space="0" w:color="000000"/>
              <w:right w:val="dotted" w:sz="4" w:space="0" w:color="000000"/>
            </w:tcBorders>
            <w:shd w:val="clear" w:color="auto" w:fill="auto"/>
            <w:tcMar>
              <w:top w:w="15" w:type="dxa"/>
              <w:left w:w="15" w:type="dxa"/>
              <w:bottom w:w="0" w:type="dxa"/>
              <w:right w:w="15" w:type="dxa"/>
            </w:tcMar>
            <w:hideMark/>
          </w:tcPr>
          <w:p w14:paraId="196B8743" w14:textId="77777777" w:rsidR="0083472B" w:rsidRPr="0085633E" w:rsidRDefault="0085633E" w:rsidP="002D4842">
            <w:pPr>
              <w:jc w:val="center"/>
              <w:rPr>
                <w:szCs w:val="24"/>
                <w:lang w:val="en-US"/>
              </w:rPr>
            </w:pPr>
            <w:r w:rsidRPr="0085633E">
              <w:rPr>
                <w:b/>
                <w:bCs/>
                <w:szCs w:val="24"/>
                <w:lang w:val="en-US"/>
              </w:rPr>
              <w:t>0</w:t>
            </w:r>
          </w:p>
        </w:tc>
        <w:tc>
          <w:tcPr>
            <w:tcW w:w="720" w:type="dxa"/>
            <w:tcBorders>
              <w:top w:val="dotted" w:sz="4" w:space="0" w:color="000000"/>
              <w:left w:val="dotted" w:sz="4" w:space="0" w:color="000000"/>
              <w:bottom w:val="dotted" w:sz="4" w:space="0" w:color="000000"/>
              <w:right w:val="single" w:sz="18" w:space="0" w:color="auto"/>
            </w:tcBorders>
            <w:shd w:val="clear" w:color="auto" w:fill="auto"/>
            <w:tcMar>
              <w:top w:w="15" w:type="dxa"/>
              <w:left w:w="15" w:type="dxa"/>
              <w:bottom w:w="0" w:type="dxa"/>
              <w:right w:w="15" w:type="dxa"/>
            </w:tcMar>
            <w:hideMark/>
          </w:tcPr>
          <w:p w14:paraId="4D30D780" w14:textId="77777777" w:rsidR="0083472B" w:rsidRPr="0085633E" w:rsidRDefault="0085633E" w:rsidP="002D4842">
            <w:pPr>
              <w:jc w:val="center"/>
              <w:rPr>
                <w:szCs w:val="24"/>
                <w:lang w:val="en-US"/>
              </w:rPr>
            </w:pPr>
            <w:r w:rsidRPr="0085633E">
              <w:rPr>
                <w:b/>
                <w:bCs/>
                <w:szCs w:val="24"/>
                <w:lang w:val="en-US"/>
              </w:rPr>
              <w:t>0</w:t>
            </w:r>
          </w:p>
        </w:tc>
        <w:tc>
          <w:tcPr>
            <w:tcW w:w="900" w:type="dxa"/>
            <w:tcBorders>
              <w:top w:val="dotted" w:sz="4" w:space="0" w:color="000000"/>
              <w:left w:val="single" w:sz="18" w:space="0" w:color="auto"/>
              <w:bottom w:val="dotted" w:sz="4" w:space="0" w:color="000000"/>
              <w:right w:val="dotted" w:sz="4" w:space="0" w:color="000000"/>
            </w:tcBorders>
            <w:shd w:val="clear" w:color="auto" w:fill="auto"/>
            <w:tcMar>
              <w:top w:w="15" w:type="dxa"/>
              <w:left w:w="15" w:type="dxa"/>
              <w:bottom w:w="0" w:type="dxa"/>
              <w:right w:w="15" w:type="dxa"/>
            </w:tcMar>
            <w:hideMark/>
          </w:tcPr>
          <w:p w14:paraId="65C8323F" w14:textId="77777777" w:rsidR="0083472B" w:rsidRPr="0085633E" w:rsidRDefault="0085633E" w:rsidP="002D4842">
            <w:pPr>
              <w:jc w:val="center"/>
              <w:rPr>
                <w:szCs w:val="24"/>
                <w:lang w:val="en-US"/>
              </w:rPr>
            </w:pPr>
            <w:r w:rsidRPr="0085633E">
              <w:rPr>
                <w:b/>
                <w:bCs/>
                <w:szCs w:val="24"/>
                <w:lang w:val="en-US"/>
              </w:rPr>
              <w:t>0</w:t>
            </w:r>
          </w:p>
        </w:tc>
        <w:tc>
          <w:tcPr>
            <w:tcW w:w="810" w:type="dxa"/>
            <w:tcBorders>
              <w:top w:val="dotted" w:sz="4" w:space="0" w:color="000000"/>
              <w:left w:val="dotted" w:sz="4" w:space="0" w:color="000000"/>
              <w:bottom w:val="dotted" w:sz="4" w:space="0" w:color="000000"/>
              <w:right w:val="single" w:sz="18" w:space="0" w:color="auto"/>
            </w:tcBorders>
            <w:shd w:val="clear" w:color="auto" w:fill="auto"/>
            <w:tcMar>
              <w:top w:w="15" w:type="dxa"/>
              <w:left w:w="15" w:type="dxa"/>
              <w:bottom w:w="0" w:type="dxa"/>
              <w:right w:w="15" w:type="dxa"/>
            </w:tcMar>
            <w:hideMark/>
          </w:tcPr>
          <w:p w14:paraId="4C3C988B" w14:textId="77777777" w:rsidR="0083472B" w:rsidRPr="0085633E" w:rsidRDefault="0085633E" w:rsidP="002D4842">
            <w:pPr>
              <w:jc w:val="center"/>
              <w:rPr>
                <w:szCs w:val="24"/>
                <w:lang w:val="en-US"/>
              </w:rPr>
            </w:pPr>
            <w:r w:rsidRPr="0085633E">
              <w:rPr>
                <w:b/>
                <w:bCs/>
                <w:szCs w:val="24"/>
                <w:lang w:val="en-US"/>
              </w:rPr>
              <w:t>0</w:t>
            </w:r>
          </w:p>
        </w:tc>
        <w:tc>
          <w:tcPr>
            <w:tcW w:w="900" w:type="dxa"/>
            <w:tcBorders>
              <w:top w:val="dotted" w:sz="4" w:space="0" w:color="000000"/>
              <w:left w:val="single" w:sz="18" w:space="0" w:color="auto"/>
              <w:bottom w:val="dotted" w:sz="4" w:space="0" w:color="000000"/>
              <w:right w:val="dotted" w:sz="4" w:space="0" w:color="000000"/>
            </w:tcBorders>
            <w:shd w:val="clear" w:color="auto" w:fill="auto"/>
            <w:tcMar>
              <w:top w:w="15" w:type="dxa"/>
              <w:left w:w="15" w:type="dxa"/>
              <w:bottom w:w="0" w:type="dxa"/>
              <w:right w:w="15" w:type="dxa"/>
            </w:tcMar>
            <w:hideMark/>
          </w:tcPr>
          <w:p w14:paraId="4BB4D76D" w14:textId="77777777" w:rsidR="0083472B" w:rsidRPr="0085633E" w:rsidRDefault="0085633E" w:rsidP="002D4842">
            <w:pPr>
              <w:jc w:val="center"/>
              <w:rPr>
                <w:szCs w:val="24"/>
                <w:lang w:val="en-US"/>
              </w:rPr>
            </w:pPr>
            <w:r w:rsidRPr="0085633E">
              <w:rPr>
                <w:b/>
                <w:bCs/>
                <w:szCs w:val="24"/>
                <w:lang w:val="en-US"/>
              </w:rPr>
              <w:t>9</w:t>
            </w:r>
          </w:p>
        </w:tc>
        <w:tc>
          <w:tcPr>
            <w:tcW w:w="876" w:type="dxa"/>
            <w:tcBorders>
              <w:top w:val="dotted" w:sz="4" w:space="0" w:color="000000"/>
              <w:left w:val="dotted" w:sz="4" w:space="0" w:color="000000"/>
              <w:bottom w:val="dotted" w:sz="4" w:space="0" w:color="000000"/>
              <w:right w:val="single" w:sz="18" w:space="0" w:color="000000"/>
            </w:tcBorders>
            <w:shd w:val="clear" w:color="auto" w:fill="auto"/>
            <w:tcMar>
              <w:top w:w="15" w:type="dxa"/>
              <w:left w:w="15" w:type="dxa"/>
              <w:bottom w:w="0" w:type="dxa"/>
              <w:right w:w="15" w:type="dxa"/>
            </w:tcMar>
            <w:hideMark/>
          </w:tcPr>
          <w:p w14:paraId="73B93CA6" w14:textId="77777777" w:rsidR="0083472B" w:rsidRPr="0085633E" w:rsidRDefault="0085633E" w:rsidP="002D4842">
            <w:pPr>
              <w:jc w:val="center"/>
              <w:rPr>
                <w:szCs w:val="24"/>
                <w:lang w:val="en-US"/>
              </w:rPr>
            </w:pPr>
            <w:r w:rsidRPr="0085633E">
              <w:rPr>
                <w:b/>
                <w:bCs/>
                <w:szCs w:val="24"/>
                <w:lang w:val="en-US"/>
              </w:rPr>
              <w:t>13</w:t>
            </w:r>
          </w:p>
        </w:tc>
      </w:tr>
      <w:tr w:rsidR="00B4747B" w:rsidRPr="0085633E" w14:paraId="0B8B158D" w14:textId="77777777" w:rsidTr="00B4747B">
        <w:trPr>
          <w:trHeight w:val="408"/>
        </w:trPr>
        <w:tc>
          <w:tcPr>
            <w:tcW w:w="4590" w:type="dxa"/>
            <w:tcBorders>
              <w:top w:val="dotted" w:sz="4" w:space="0" w:color="000000"/>
              <w:left w:val="single" w:sz="18" w:space="0" w:color="000000"/>
              <w:bottom w:val="dotted" w:sz="4" w:space="0" w:color="000000"/>
              <w:right w:val="single" w:sz="18" w:space="0" w:color="auto"/>
            </w:tcBorders>
            <w:shd w:val="clear" w:color="auto" w:fill="auto"/>
            <w:tcMar>
              <w:top w:w="15" w:type="dxa"/>
              <w:left w:w="144" w:type="dxa"/>
              <w:bottom w:w="0" w:type="dxa"/>
              <w:right w:w="15" w:type="dxa"/>
            </w:tcMar>
            <w:vAlign w:val="center"/>
            <w:hideMark/>
          </w:tcPr>
          <w:p w14:paraId="75389314" w14:textId="77777777" w:rsidR="0083472B" w:rsidRPr="0085633E" w:rsidRDefault="0085633E" w:rsidP="002D4842">
            <w:pPr>
              <w:rPr>
                <w:szCs w:val="24"/>
                <w:lang w:val="en-US"/>
              </w:rPr>
            </w:pPr>
            <w:r w:rsidRPr="0085633E">
              <w:rPr>
                <w:b/>
                <w:bCs/>
                <w:szCs w:val="24"/>
                <w:lang w:val="en-US"/>
              </w:rPr>
              <w:t>Number of climbs after moving reference aircraft</w:t>
            </w:r>
          </w:p>
        </w:tc>
        <w:tc>
          <w:tcPr>
            <w:tcW w:w="900" w:type="dxa"/>
            <w:tcBorders>
              <w:top w:val="dotted" w:sz="4" w:space="0" w:color="000000"/>
              <w:left w:val="single" w:sz="18" w:space="0" w:color="auto"/>
              <w:bottom w:val="dotted" w:sz="4" w:space="0" w:color="000000"/>
              <w:right w:val="dotted" w:sz="4" w:space="0" w:color="000000"/>
            </w:tcBorders>
            <w:shd w:val="clear" w:color="auto" w:fill="auto"/>
            <w:tcMar>
              <w:top w:w="15" w:type="dxa"/>
              <w:left w:w="15" w:type="dxa"/>
              <w:bottom w:w="0" w:type="dxa"/>
              <w:right w:w="15" w:type="dxa"/>
            </w:tcMar>
            <w:hideMark/>
          </w:tcPr>
          <w:p w14:paraId="166F4A39" w14:textId="77777777" w:rsidR="0083472B" w:rsidRPr="0085633E" w:rsidRDefault="0085633E" w:rsidP="002D4842">
            <w:pPr>
              <w:jc w:val="center"/>
              <w:rPr>
                <w:szCs w:val="24"/>
                <w:lang w:val="en-US"/>
              </w:rPr>
            </w:pPr>
            <w:r w:rsidRPr="0085633E">
              <w:rPr>
                <w:b/>
                <w:bCs/>
                <w:szCs w:val="24"/>
                <w:lang w:val="en-US"/>
              </w:rPr>
              <w:t>0</w:t>
            </w:r>
          </w:p>
        </w:tc>
        <w:tc>
          <w:tcPr>
            <w:tcW w:w="720" w:type="dxa"/>
            <w:tcBorders>
              <w:top w:val="dotted" w:sz="4" w:space="0" w:color="000000"/>
              <w:left w:val="dotted" w:sz="4" w:space="0" w:color="000000"/>
              <w:bottom w:val="dotted" w:sz="4" w:space="0" w:color="000000"/>
              <w:right w:val="single" w:sz="18" w:space="0" w:color="auto"/>
            </w:tcBorders>
            <w:shd w:val="clear" w:color="auto" w:fill="auto"/>
            <w:tcMar>
              <w:top w:w="15" w:type="dxa"/>
              <w:left w:w="15" w:type="dxa"/>
              <w:bottom w:w="0" w:type="dxa"/>
              <w:right w:w="15" w:type="dxa"/>
            </w:tcMar>
            <w:hideMark/>
          </w:tcPr>
          <w:p w14:paraId="467F2C2C" w14:textId="77777777" w:rsidR="0083472B" w:rsidRPr="0085633E" w:rsidRDefault="0085633E" w:rsidP="002D4842">
            <w:pPr>
              <w:jc w:val="center"/>
              <w:rPr>
                <w:szCs w:val="24"/>
                <w:lang w:val="en-US"/>
              </w:rPr>
            </w:pPr>
            <w:r w:rsidRPr="0085633E">
              <w:rPr>
                <w:b/>
                <w:bCs/>
                <w:szCs w:val="24"/>
                <w:lang w:val="en-US"/>
              </w:rPr>
              <w:t>0</w:t>
            </w:r>
          </w:p>
        </w:tc>
        <w:tc>
          <w:tcPr>
            <w:tcW w:w="900" w:type="dxa"/>
            <w:tcBorders>
              <w:top w:val="dotted" w:sz="4" w:space="0" w:color="000000"/>
              <w:left w:val="single" w:sz="18" w:space="0" w:color="auto"/>
              <w:bottom w:val="dotted" w:sz="4" w:space="0" w:color="000000"/>
              <w:right w:val="dotted" w:sz="4" w:space="0" w:color="000000"/>
            </w:tcBorders>
            <w:shd w:val="clear" w:color="auto" w:fill="auto"/>
            <w:tcMar>
              <w:top w:w="15" w:type="dxa"/>
              <w:left w:w="15" w:type="dxa"/>
              <w:bottom w:w="0" w:type="dxa"/>
              <w:right w:w="15" w:type="dxa"/>
            </w:tcMar>
            <w:hideMark/>
          </w:tcPr>
          <w:p w14:paraId="17CE680F" w14:textId="77777777" w:rsidR="0083472B" w:rsidRPr="0085633E" w:rsidRDefault="0085633E" w:rsidP="002D4842">
            <w:pPr>
              <w:jc w:val="center"/>
              <w:rPr>
                <w:szCs w:val="24"/>
                <w:lang w:val="en-US"/>
              </w:rPr>
            </w:pPr>
            <w:r w:rsidRPr="0085633E">
              <w:rPr>
                <w:b/>
                <w:bCs/>
                <w:szCs w:val="24"/>
                <w:lang w:val="en-US"/>
              </w:rPr>
              <w:t>0</w:t>
            </w:r>
          </w:p>
        </w:tc>
        <w:tc>
          <w:tcPr>
            <w:tcW w:w="810" w:type="dxa"/>
            <w:tcBorders>
              <w:top w:val="dotted" w:sz="4" w:space="0" w:color="000000"/>
              <w:left w:val="dotted" w:sz="4" w:space="0" w:color="000000"/>
              <w:bottom w:val="dotted" w:sz="4" w:space="0" w:color="000000"/>
              <w:right w:val="single" w:sz="18" w:space="0" w:color="auto"/>
            </w:tcBorders>
            <w:shd w:val="clear" w:color="auto" w:fill="auto"/>
            <w:tcMar>
              <w:top w:w="15" w:type="dxa"/>
              <w:left w:w="15" w:type="dxa"/>
              <w:bottom w:w="0" w:type="dxa"/>
              <w:right w:w="15" w:type="dxa"/>
            </w:tcMar>
            <w:hideMark/>
          </w:tcPr>
          <w:p w14:paraId="647AB348" w14:textId="77777777" w:rsidR="0083472B" w:rsidRPr="0085633E" w:rsidRDefault="0085633E" w:rsidP="002D4842">
            <w:pPr>
              <w:jc w:val="center"/>
              <w:rPr>
                <w:szCs w:val="24"/>
                <w:lang w:val="en-US"/>
              </w:rPr>
            </w:pPr>
            <w:r w:rsidRPr="0085633E">
              <w:rPr>
                <w:b/>
                <w:bCs/>
                <w:szCs w:val="24"/>
                <w:lang w:val="en-US"/>
              </w:rPr>
              <w:t>0</w:t>
            </w:r>
          </w:p>
        </w:tc>
        <w:tc>
          <w:tcPr>
            <w:tcW w:w="900" w:type="dxa"/>
            <w:tcBorders>
              <w:top w:val="dotted" w:sz="4" w:space="0" w:color="000000"/>
              <w:left w:val="single" w:sz="18" w:space="0" w:color="auto"/>
              <w:bottom w:val="dotted" w:sz="4" w:space="0" w:color="000000"/>
              <w:right w:val="dotted" w:sz="4" w:space="0" w:color="000000"/>
            </w:tcBorders>
            <w:shd w:val="clear" w:color="auto" w:fill="auto"/>
            <w:tcMar>
              <w:top w:w="15" w:type="dxa"/>
              <w:left w:w="15" w:type="dxa"/>
              <w:bottom w:w="0" w:type="dxa"/>
              <w:right w:w="15" w:type="dxa"/>
            </w:tcMar>
            <w:hideMark/>
          </w:tcPr>
          <w:p w14:paraId="523CB4F6" w14:textId="77777777" w:rsidR="0083472B" w:rsidRPr="0085633E" w:rsidRDefault="0085633E" w:rsidP="002D4842">
            <w:pPr>
              <w:jc w:val="center"/>
              <w:rPr>
                <w:szCs w:val="24"/>
                <w:lang w:val="en-US"/>
              </w:rPr>
            </w:pPr>
            <w:r w:rsidRPr="0085633E">
              <w:rPr>
                <w:b/>
                <w:bCs/>
                <w:szCs w:val="24"/>
                <w:lang w:val="en-US"/>
              </w:rPr>
              <w:t>6</w:t>
            </w:r>
          </w:p>
        </w:tc>
        <w:tc>
          <w:tcPr>
            <w:tcW w:w="876" w:type="dxa"/>
            <w:tcBorders>
              <w:top w:val="dotted" w:sz="4" w:space="0" w:color="000000"/>
              <w:left w:val="dotted" w:sz="4" w:space="0" w:color="000000"/>
              <w:bottom w:val="dotted" w:sz="4" w:space="0" w:color="000000"/>
              <w:right w:val="single" w:sz="18" w:space="0" w:color="000000"/>
            </w:tcBorders>
            <w:shd w:val="clear" w:color="auto" w:fill="auto"/>
            <w:tcMar>
              <w:top w:w="15" w:type="dxa"/>
              <w:left w:w="15" w:type="dxa"/>
              <w:bottom w:w="0" w:type="dxa"/>
              <w:right w:w="15" w:type="dxa"/>
            </w:tcMar>
            <w:hideMark/>
          </w:tcPr>
          <w:p w14:paraId="7DF7191B" w14:textId="77777777" w:rsidR="0083472B" w:rsidRPr="0085633E" w:rsidRDefault="0085633E" w:rsidP="002D4842">
            <w:pPr>
              <w:jc w:val="center"/>
              <w:rPr>
                <w:szCs w:val="24"/>
                <w:lang w:val="en-US"/>
              </w:rPr>
            </w:pPr>
            <w:r w:rsidRPr="0085633E">
              <w:rPr>
                <w:b/>
                <w:bCs/>
                <w:szCs w:val="24"/>
                <w:lang w:val="en-US"/>
              </w:rPr>
              <w:t>11</w:t>
            </w:r>
          </w:p>
        </w:tc>
      </w:tr>
      <w:tr w:rsidR="00B4747B" w:rsidRPr="0085633E" w14:paraId="0B28747F" w14:textId="77777777" w:rsidTr="00B4747B">
        <w:trPr>
          <w:trHeight w:val="509"/>
        </w:trPr>
        <w:tc>
          <w:tcPr>
            <w:tcW w:w="4590" w:type="dxa"/>
            <w:tcBorders>
              <w:top w:val="dotted" w:sz="4" w:space="0" w:color="000000"/>
              <w:left w:val="single" w:sz="18" w:space="0" w:color="000000"/>
              <w:bottom w:val="single" w:sz="18" w:space="0" w:color="000000"/>
              <w:right w:val="single" w:sz="18" w:space="0" w:color="auto"/>
            </w:tcBorders>
            <w:shd w:val="clear" w:color="auto" w:fill="auto"/>
            <w:tcMar>
              <w:top w:w="15" w:type="dxa"/>
              <w:left w:w="144" w:type="dxa"/>
              <w:bottom w:w="0" w:type="dxa"/>
              <w:right w:w="15" w:type="dxa"/>
            </w:tcMar>
            <w:vAlign w:val="center"/>
            <w:hideMark/>
          </w:tcPr>
          <w:p w14:paraId="71C675B2" w14:textId="77777777" w:rsidR="0083472B" w:rsidRPr="0085633E" w:rsidRDefault="0085633E" w:rsidP="002D4842">
            <w:pPr>
              <w:rPr>
                <w:szCs w:val="24"/>
                <w:lang w:val="en-US"/>
              </w:rPr>
            </w:pPr>
            <w:r w:rsidRPr="0085633E">
              <w:rPr>
                <w:b/>
                <w:bCs/>
                <w:szCs w:val="24"/>
                <w:lang w:val="en-US"/>
              </w:rPr>
              <w:t>Number of standard climbs after period of time</w:t>
            </w:r>
          </w:p>
        </w:tc>
        <w:tc>
          <w:tcPr>
            <w:tcW w:w="900" w:type="dxa"/>
            <w:tcBorders>
              <w:top w:val="dotted" w:sz="4" w:space="0" w:color="000000"/>
              <w:left w:val="single" w:sz="18" w:space="0" w:color="auto"/>
              <w:bottom w:val="single" w:sz="18" w:space="0" w:color="000000"/>
              <w:right w:val="dotted" w:sz="4" w:space="0" w:color="000000"/>
            </w:tcBorders>
            <w:shd w:val="clear" w:color="auto" w:fill="auto"/>
            <w:tcMar>
              <w:top w:w="15" w:type="dxa"/>
              <w:left w:w="15" w:type="dxa"/>
              <w:bottom w:w="0" w:type="dxa"/>
              <w:right w:w="15" w:type="dxa"/>
            </w:tcMar>
            <w:hideMark/>
          </w:tcPr>
          <w:p w14:paraId="659E25B2" w14:textId="77777777" w:rsidR="0083472B" w:rsidRPr="0085633E" w:rsidRDefault="0085633E" w:rsidP="002D4842">
            <w:pPr>
              <w:jc w:val="center"/>
              <w:rPr>
                <w:szCs w:val="24"/>
                <w:lang w:val="en-US"/>
              </w:rPr>
            </w:pPr>
            <w:r w:rsidRPr="0085633E">
              <w:rPr>
                <w:b/>
                <w:bCs/>
                <w:szCs w:val="24"/>
                <w:lang w:val="en-US"/>
              </w:rPr>
              <w:t>0</w:t>
            </w:r>
          </w:p>
        </w:tc>
        <w:tc>
          <w:tcPr>
            <w:tcW w:w="720" w:type="dxa"/>
            <w:tcBorders>
              <w:top w:val="dotted" w:sz="4" w:space="0" w:color="000000"/>
              <w:left w:val="dotted" w:sz="4" w:space="0" w:color="000000"/>
              <w:bottom w:val="single" w:sz="18" w:space="0" w:color="000000"/>
              <w:right w:val="single" w:sz="18" w:space="0" w:color="auto"/>
            </w:tcBorders>
            <w:shd w:val="clear" w:color="auto" w:fill="auto"/>
            <w:tcMar>
              <w:top w:w="15" w:type="dxa"/>
              <w:left w:w="15" w:type="dxa"/>
              <w:bottom w:w="0" w:type="dxa"/>
              <w:right w:w="15" w:type="dxa"/>
            </w:tcMar>
            <w:hideMark/>
          </w:tcPr>
          <w:p w14:paraId="7F191D90" w14:textId="77777777" w:rsidR="0083472B" w:rsidRPr="0085633E" w:rsidRDefault="0085633E" w:rsidP="002D4842">
            <w:pPr>
              <w:jc w:val="center"/>
              <w:rPr>
                <w:szCs w:val="24"/>
                <w:lang w:val="en-US"/>
              </w:rPr>
            </w:pPr>
            <w:r w:rsidRPr="0085633E">
              <w:rPr>
                <w:b/>
                <w:bCs/>
                <w:szCs w:val="24"/>
                <w:lang w:val="en-US"/>
              </w:rPr>
              <w:t>0</w:t>
            </w:r>
          </w:p>
        </w:tc>
        <w:tc>
          <w:tcPr>
            <w:tcW w:w="900" w:type="dxa"/>
            <w:tcBorders>
              <w:top w:val="dotted" w:sz="4" w:space="0" w:color="000000"/>
              <w:left w:val="single" w:sz="18" w:space="0" w:color="auto"/>
              <w:bottom w:val="single" w:sz="18" w:space="0" w:color="000000"/>
              <w:right w:val="dotted" w:sz="4" w:space="0" w:color="000000"/>
            </w:tcBorders>
            <w:shd w:val="clear" w:color="auto" w:fill="auto"/>
            <w:tcMar>
              <w:top w:w="15" w:type="dxa"/>
              <w:left w:w="15" w:type="dxa"/>
              <w:bottom w:w="0" w:type="dxa"/>
              <w:right w:w="15" w:type="dxa"/>
            </w:tcMar>
            <w:hideMark/>
          </w:tcPr>
          <w:p w14:paraId="01901FD7" w14:textId="77777777" w:rsidR="0083472B" w:rsidRPr="0085633E" w:rsidRDefault="0085633E" w:rsidP="002D4842">
            <w:pPr>
              <w:jc w:val="center"/>
              <w:rPr>
                <w:szCs w:val="24"/>
                <w:lang w:val="en-US"/>
              </w:rPr>
            </w:pPr>
            <w:r w:rsidRPr="0085633E">
              <w:rPr>
                <w:b/>
                <w:bCs/>
                <w:szCs w:val="24"/>
                <w:lang w:val="en-US"/>
              </w:rPr>
              <w:t>0</w:t>
            </w:r>
          </w:p>
        </w:tc>
        <w:tc>
          <w:tcPr>
            <w:tcW w:w="810" w:type="dxa"/>
            <w:tcBorders>
              <w:top w:val="dotted" w:sz="4" w:space="0" w:color="000000"/>
              <w:left w:val="dotted" w:sz="4" w:space="0" w:color="000000"/>
              <w:bottom w:val="single" w:sz="18" w:space="0" w:color="000000"/>
              <w:right w:val="single" w:sz="18" w:space="0" w:color="auto"/>
            </w:tcBorders>
            <w:shd w:val="clear" w:color="auto" w:fill="auto"/>
            <w:tcMar>
              <w:top w:w="15" w:type="dxa"/>
              <w:left w:w="15" w:type="dxa"/>
              <w:bottom w:w="0" w:type="dxa"/>
              <w:right w:w="15" w:type="dxa"/>
            </w:tcMar>
            <w:hideMark/>
          </w:tcPr>
          <w:p w14:paraId="11223EC5" w14:textId="77777777" w:rsidR="0083472B" w:rsidRPr="0085633E" w:rsidRDefault="0085633E" w:rsidP="002D4842">
            <w:pPr>
              <w:jc w:val="center"/>
              <w:rPr>
                <w:szCs w:val="24"/>
                <w:lang w:val="en-US"/>
              </w:rPr>
            </w:pPr>
            <w:r w:rsidRPr="0085633E">
              <w:rPr>
                <w:b/>
                <w:bCs/>
                <w:szCs w:val="24"/>
                <w:lang w:val="en-US"/>
              </w:rPr>
              <w:t>1</w:t>
            </w:r>
          </w:p>
        </w:tc>
        <w:tc>
          <w:tcPr>
            <w:tcW w:w="900" w:type="dxa"/>
            <w:tcBorders>
              <w:top w:val="dotted" w:sz="4" w:space="0" w:color="000000"/>
              <w:left w:val="single" w:sz="18" w:space="0" w:color="auto"/>
              <w:bottom w:val="single" w:sz="18" w:space="0" w:color="000000"/>
              <w:right w:val="dotted" w:sz="4" w:space="0" w:color="000000"/>
            </w:tcBorders>
            <w:shd w:val="clear" w:color="auto" w:fill="auto"/>
            <w:tcMar>
              <w:top w:w="15" w:type="dxa"/>
              <w:left w:w="15" w:type="dxa"/>
              <w:bottom w:w="0" w:type="dxa"/>
              <w:right w:w="15" w:type="dxa"/>
            </w:tcMar>
            <w:hideMark/>
          </w:tcPr>
          <w:p w14:paraId="69CEBFDE" w14:textId="77777777" w:rsidR="0083472B" w:rsidRPr="0085633E" w:rsidRDefault="0085633E" w:rsidP="002D4842">
            <w:pPr>
              <w:jc w:val="center"/>
              <w:rPr>
                <w:szCs w:val="24"/>
                <w:lang w:val="en-US"/>
              </w:rPr>
            </w:pPr>
            <w:r w:rsidRPr="0085633E">
              <w:rPr>
                <w:b/>
                <w:bCs/>
                <w:szCs w:val="24"/>
                <w:lang w:val="en-US"/>
              </w:rPr>
              <w:t>4</w:t>
            </w:r>
          </w:p>
        </w:tc>
        <w:tc>
          <w:tcPr>
            <w:tcW w:w="876" w:type="dxa"/>
            <w:tcBorders>
              <w:top w:val="dotted" w:sz="4" w:space="0" w:color="000000"/>
              <w:left w:val="dotted" w:sz="4" w:space="0" w:color="000000"/>
              <w:bottom w:val="single" w:sz="18" w:space="0" w:color="000000"/>
              <w:right w:val="single" w:sz="18" w:space="0" w:color="000000"/>
            </w:tcBorders>
            <w:shd w:val="clear" w:color="auto" w:fill="auto"/>
            <w:tcMar>
              <w:top w:w="15" w:type="dxa"/>
              <w:left w:w="15" w:type="dxa"/>
              <w:bottom w:w="0" w:type="dxa"/>
              <w:right w:w="15" w:type="dxa"/>
            </w:tcMar>
            <w:hideMark/>
          </w:tcPr>
          <w:p w14:paraId="3BA384BF" w14:textId="77777777" w:rsidR="0083472B" w:rsidRPr="0085633E" w:rsidRDefault="0085633E" w:rsidP="002D4842">
            <w:pPr>
              <w:jc w:val="center"/>
              <w:rPr>
                <w:szCs w:val="24"/>
                <w:lang w:val="en-US"/>
              </w:rPr>
            </w:pPr>
            <w:r w:rsidRPr="0085633E">
              <w:rPr>
                <w:b/>
                <w:bCs/>
                <w:szCs w:val="24"/>
                <w:lang w:val="en-US"/>
              </w:rPr>
              <w:t>9</w:t>
            </w:r>
          </w:p>
        </w:tc>
      </w:tr>
    </w:tbl>
    <w:p w14:paraId="2E07C107" w14:textId="77777777" w:rsidR="00902B18" w:rsidRPr="001E31EB" w:rsidRDefault="00902B18" w:rsidP="001E31EB">
      <w:pPr>
        <w:rPr>
          <w:szCs w:val="24"/>
        </w:rPr>
      </w:pPr>
    </w:p>
    <w:p w14:paraId="7A84FE5C" w14:textId="77777777" w:rsidR="00084445" w:rsidRDefault="00084445" w:rsidP="001E0AC3">
      <w:pPr>
        <w:widowControl/>
        <w:tabs>
          <w:tab w:val="center" w:pos="4680"/>
        </w:tabs>
        <w:spacing w:line="245" w:lineRule="exact"/>
        <w:jc w:val="center"/>
        <w:rPr>
          <w:spacing w:val="-2"/>
          <w:kern w:val="1"/>
        </w:rPr>
      </w:pPr>
    </w:p>
    <w:p w14:paraId="7C9F2D68" w14:textId="77777777" w:rsidR="0083472B" w:rsidRDefault="0083472B" w:rsidP="001E0AC3">
      <w:pPr>
        <w:widowControl/>
        <w:tabs>
          <w:tab w:val="center" w:pos="4680"/>
        </w:tabs>
        <w:spacing w:line="245" w:lineRule="exact"/>
        <w:jc w:val="center"/>
        <w:rPr>
          <w:spacing w:val="-2"/>
          <w:kern w:val="1"/>
        </w:rPr>
      </w:pPr>
    </w:p>
    <w:p w14:paraId="5B1F00F0" w14:textId="77777777" w:rsidR="00084445" w:rsidRDefault="00084445" w:rsidP="001E0AC3">
      <w:pPr>
        <w:widowControl/>
        <w:tabs>
          <w:tab w:val="center" w:pos="4680"/>
        </w:tabs>
        <w:spacing w:line="245" w:lineRule="exact"/>
        <w:jc w:val="center"/>
        <w:rPr>
          <w:spacing w:val="-2"/>
          <w:kern w:val="1"/>
        </w:rPr>
      </w:pPr>
    </w:p>
    <w:p w14:paraId="2A3ABECD" w14:textId="77777777" w:rsidR="00084445" w:rsidRDefault="00084445" w:rsidP="001E0AC3">
      <w:pPr>
        <w:widowControl/>
        <w:tabs>
          <w:tab w:val="center" w:pos="4680"/>
        </w:tabs>
        <w:spacing w:line="245" w:lineRule="exact"/>
        <w:jc w:val="center"/>
        <w:rPr>
          <w:spacing w:val="-2"/>
          <w:kern w:val="1"/>
        </w:rPr>
      </w:pPr>
    </w:p>
    <w:tbl>
      <w:tblPr>
        <w:tblW w:w="9810" w:type="dxa"/>
        <w:tblInd w:w="-247" w:type="dxa"/>
        <w:tblLayout w:type="fixed"/>
        <w:tblCellMar>
          <w:left w:w="0" w:type="dxa"/>
          <w:right w:w="0" w:type="dxa"/>
        </w:tblCellMar>
        <w:tblLook w:val="0600" w:firstRow="0" w:lastRow="0" w:firstColumn="0" w:lastColumn="0" w:noHBand="1" w:noVBand="1"/>
      </w:tblPr>
      <w:tblGrid>
        <w:gridCol w:w="3870"/>
        <w:gridCol w:w="900"/>
        <w:gridCol w:w="540"/>
        <w:gridCol w:w="630"/>
        <w:gridCol w:w="540"/>
        <w:gridCol w:w="540"/>
        <w:gridCol w:w="630"/>
        <w:gridCol w:w="540"/>
        <w:gridCol w:w="450"/>
        <w:gridCol w:w="630"/>
        <w:gridCol w:w="540"/>
      </w:tblGrid>
      <w:tr w:rsidR="00E72074" w:rsidRPr="00E72074" w14:paraId="704B270D" w14:textId="77777777" w:rsidTr="00E72074">
        <w:trPr>
          <w:trHeight w:val="522"/>
        </w:trPr>
        <w:tc>
          <w:tcPr>
            <w:tcW w:w="3870" w:type="dxa"/>
            <w:vMerge w:val="restart"/>
            <w:tcBorders>
              <w:top w:val="single" w:sz="18" w:space="0" w:color="000000"/>
              <w:left w:val="single" w:sz="18" w:space="0" w:color="000000"/>
              <w:bottom w:val="single" w:sz="8" w:space="0" w:color="000000"/>
              <w:right w:val="single" w:sz="12" w:space="0" w:color="auto"/>
            </w:tcBorders>
            <w:shd w:val="clear" w:color="auto" w:fill="auto"/>
            <w:tcMar>
              <w:top w:w="13" w:type="dxa"/>
              <w:left w:w="13" w:type="dxa"/>
              <w:bottom w:w="0" w:type="dxa"/>
              <w:right w:w="13" w:type="dxa"/>
            </w:tcMar>
            <w:vAlign w:val="center"/>
            <w:hideMark/>
          </w:tcPr>
          <w:p w14:paraId="207E64D9" w14:textId="77777777" w:rsidR="009F151C" w:rsidRPr="00E72074" w:rsidRDefault="00E72074" w:rsidP="00E72074">
            <w:pPr>
              <w:widowControl/>
              <w:tabs>
                <w:tab w:val="center" w:pos="4680"/>
              </w:tabs>
              <w:spacing w:line="245" w:lineRule="exact"/>
              <w:jc w:val="center"/>
              <w:rPr>
                <w:spacing w:val="-2"/>
                <w:kern w:val="1"/>
                <w:lang w:val="en-US"/>
              </w:rPr>
            </w:pPr>
            <w:r w:rsidRPr="00E72074">
              <w:rPr>
                <w:b/>
                <w:bCs/>
                <w:spacing w:val="-2"/>
                <w:kern w:val="1"/>
                <w:lang w:val="en-US"/>
              </w:rPr>
              <w:t>Safety Related Parameter</w:t>
            </w:r>
          </w:p>
        </w:tc>
        <w:tc>
          <w:tcPr>
            <w:tcW w:w="900" w:type="dxa"/>
            <w:vMerge w:val="restart"/>
            <w:tcBorders>
              <w:top w:val="single" w:sz="18" w:space="0" w:color="000000"/>
              <w:left w:val="single" w:sz="12" w:space="0" w:color="auto"/>
              <w:bottom w:val="single" w:sz="8" w:space="0" w:color="000000"/>
              <w:right w:val="single" w:sz="8" w:space="0" w:color="000000"/>
            </w:tcBorders>
            <w:shd w:val="clear" w:color="auto" w:fill="auto"/>
            <w:tcMar>
              <w:top w:w="13" w:type="dxa"/>
              <w:left w:w="13" w:type="dxa"/>
              <w:bottom w:w="0" w:type="dxa"/>
              <w:right w:w="13" w:type="dxa"/>
            </w:tcMar>
            <w:vAlign w:val="center"/>
            <w:hideMark/>
          </w:tcPr>
          <w:p w14:paraId="2BEF9C1F" w14:textId="77777777" w:rsidR="009F151C" w:rsidRPr="00E72074" w:rsidRDefault="00E72074" w:rsidP="00E72074">
            <w:pPr>
              <w:widowControl/>
              <w:tabs>
                <w:tab w:val="center" w:pos="4680"/>
              </w:tabs>
              <w:spacing w:line="245" w:lineRule="exact"/>
              <w:jc w:val="center"/>
              <w:rPr>
                <w:spacing w:val="-2"/>
                <w:kern w:val="1"/>
                <w:lang w:val="en-US"/>
              </w:rPr>
            </w:pPr>
            <w:r w:rsidRPr="00E72074">
              <w:rPr>
                <w:b/>
                <w:bCs/>
                <w:spacing w:val="-2"/>
                <w:kern w:val="1"/>
                <w:lang w:val="en-US"/>
              </w:rPr>
              <w:t>Expected Avg.</w:t>
            </w:r>
          </w:p>
        </w:tc>
        <w:tc>
          <w:tcPr>
            <w:tcW w:w="1710" w:type="dxa"/>
            <w:gridSpan w:val="3"/>
            <w:tcBorders>
              <w:top w:val="single" w:sz="18" w:space="0" w:color="000000"/>
              <w:left w:val="single" w:sz="8" w:space="0" w:color="000000"/>
              <w:bottom w:val="single" w:sz="4" w:space="0" w:color="000000"/>
              <w:right w:val="single" w:sz="8" w:space="0" w:color="000000"/>
            </w:tcBorders>
            <w:shd w:val="clear" w:color="auto" w:fill="auto"/>
            <w:tcMar>
              <w:top w:w="13" w:type="dxa"/>
              <w:left w:w="13" w:type="dxa"/>
              <w:bottom w:w="0" w:type="dxa"/>
              <w:right w:w="13" w:type="dxa"/>
            </w:tcMar>
            <w:vAlign w:val="center"/>
            <w:hideMark/>
          </w:tcPr>
          <w:p w14:paraId="22450916" w14:textId="0A8AA34C" w:rsidR="009F151C" w:rsidRPr="00E72074" w:rsidRDefault="00E72074" w:rsidP="002E523B">
            <w:pPr>
              <w:widowControl/>
              <w:tabs>
                <w:tab w:val="center" w:pos="4680"/>
              </w:tabs>
              <w:spacing w:line="245" w:lineRule="exact"/>
              <w:jc w:val="center"/>
              <w:rPr>
                <w:spacing w:val="-2"/>
                <w:kern w:val="1"/>
                <w:lang w:val="en-US"/>
              </w:rPr>
            </w:pPr>
            <w:r w:rsidRPr="00E72074">
              <w:rPr>
                <w:b/>
                <w:bCs/>
                <w:spacing w:val="-2"/>
                <w:kern w:val="1"/>
                <w:lang w:val="en-US"/>
              </w:rPr>
              <w:t>Measurements</w:t>
            </w:r>
            <w:r w:rsidRPr="00E72074">
              <w:rPr>
                <w:b/>
                <w:bCs/>
                <w:spacing w:val="-2"/>
                <w:kern w:val="1"/>
                <w:lang w:val="en-US"/>
              </w:rPr>
              <w:br/>
              <w:t>(</w:t>
            </w:r>
            <w:r w:rsidR="002E523B">
              <w:rPr>
                <w:b/>
                <w:bCs/>
                <w:spacing w:val="-2"/>
                <w:kern w:val="1"/>
                <w:lang w:val="en-US"/>
              </w:rPr>
              <w:t>June 2014</w:t>
            </w:r>
            <w:r w:rsidRPr="00E72074">
              <w:rPr>
                <w:b/>
                <w:bCs/>
                <w:spacing w:val="-2"/>
                <w:kern w:val="1"/>
                <w:lang w:val="en-US"/>
              </w:rPr>
              <w:t>)</w:t>
            </w:r>
          </w:p>
        </w:tc>
        <w:tc>
          <w:tcPr>
            <w:tcW w:w="1710" w:type="dxa"/>
            <w:gridSpan w:val="3"/>
            <w:tcBorders>
              <w:top w:val="single" w:sz="18" w:space="0" w:color="000000"/>
              <w:left w:val="single" w:sz="8" w:space="0" w:color="000000"/>
              <w:bottom w:val="single" w:sz="4" w:space="0" w:color="000000"/>
              <w:right w:val="single" w:sz="8" w:space="0" w:color="000000"/>
            </w:tcBorders>
            <w:shd w:val="clear" w:color="auto" w:fill="auto"/>
            <w:tcMar>
              <w:top w:w="13" w:type="dxa"/>
              <w:left w:w="13" w:type="dxa"/>
              <w:bottom w:w="0" w:type="dxa"/>
              <w:right w:w="13" w:type="dxa"/>
            </w:tcMar>
            <w:vAlign w:val="center"/>
            <w:hideMark/>
          </w:tcPr>
          <w:p w14:paraId="4D7A50D5" w14:textId="77777777" w:rsidR="009F151C" w:rsidRPr="00E72074" w:rsidRDefault="00E72074" w:rsidP="00E72074">
            <w:pPr>
              <w:widowControl/>
              <w:tabs>
                <w:tab w:val="center" w:pos="4680"/>
              </w:tabs>
              <w:spacing w:line="245" w:lineRule="exact"/>
              <w:jc w:val="center"/>
              <w:rPr>
                <w:spacing w:val="-2"/>
                <w:kern w:val="1"/>
                <w:lang w:val="en-US"/>
              </w:rPr>
            </w:pPr>
            <w:r w:rsidRPr="00E72074">
              <w:rPr>
                <w:b/>
                <w:bCs/>
                <w:spacing w:val="-2"/>
                <w:kern w:val="1"/>
                <w:lang w:val="en-US"/>
              </w:rPr>
              <w:t>Measurements</w:t>
            </w:r>
            <w:r w:rsidRPr="00E72074">
              <w:rPr>
                <w:b/>
                <w:bCs/>
                <w:spacing w:val="-2"/>
                <w:kern w:val="1"/>
                <w:lang w:val="en-US"/>
              </w:rPr>
              <w:br/>
              <w:t>(8/2013 - 6/2014)</w:t>
            </w:r>
          </w:p>
        </w:tc>
        <w:tc>
          <w:tcPr>
            <w:tcW w:w="1620" w:type="dxa"/>
            <w:gridSpan w:val="3"/>
            <w:tcBorders>
              <w:top w:val="single" w:sz="18" w:space="0" w:color="000000"/>
              <w:left w:val="single" w:sz="8" w:space="0" w:color="000000"/>
              <w:bottom w:val="single" w:sz="4" w:space="0" w:color="000000"/>
              <w:right w:val="single" w:sz="18" w:space="0" w:color="000000"/>
            </w:tcBorders>
            <w:shd w:val="clear" w:color="auto" w:fill="auto"/>
            <w:tcMar>
              <w:top w:w="13" w:type="dxa"/>
              <w:left w:w="13" w:type="dxa"/>
              <w:bottom w:w="0" w:type="dxa"/>
              <w:right w:w="13" w:type="dxa"/>
            </w:tcMar>
            <w:vAlign w:val="center"/>
            <w:hideMark/>
          </w:tcPr>
          <w:p w14:paraId="687BCBED" w14:textId="77777777" w:rsidR="009F151C" w:rsidRPr="00E72074" w:rsidRDefault="00E72074" w:rsidP="00E72074">
            <w:pPr>
              <w:widowControl/>
              <w:tabs>
                <w:tab w:val="center" w:pos="4680"/>
              </w:tabs>
              <w:spacing w:line="245" w:lineRule="exact"/>
              <w:jc w:val="center"/>
              <w:rPr>
                <w:spacing w:val="-2"/>
                <w:kern w:val="1"/>
                <w:lang w:val="en-US"/>
              </w:rPr>
            </w:pPr>
            <w:r w:rsidRPr="00E72074">
              <w:rPr>
                <w:b/>
                <w:bCs/>
                <w:spacing w:val="-2"/>
                <w:kern w:val="1"/>
                <w:lang w:val="en-US"/>
              </w:rPr>
              <w:t>Measurements</w:t>
            </w:r>
            <w:r w:rsidRPr="00E72074">
              <w:rPr>
                <w:b/>
                <w:bCs/>
                <w:spacing w:val="-2"/>
                <w:kern w:val="1"/>
                <w:lang w:val="en-US"/>
              </w:rPr>
              <w:br/>
              <w:t>(8/2011 - 6/2014)</w:t>
            </w:r>
          </w:p>
        </w:tc>
      </w:tr>
      <w:tr w:rsidR="00E72074" w:rsidRPr="00E72074" w14:paraId="76F1544B" w14:textId="77777777" w:rsidTr="00E72074">
        <w:trPr>
          <w:trHeight w:val="274"/>
        </w:trPr>
        <w:tc>
          <w:tcPr>
            <w:tcW w:w="3870" w:type="dxa"/>
            <w:vMerge/>
            <w:tcBorders>
              <w:top w:val="single" w:sz="18" w:space="0" w:color="000000"/>
              <w:left w:val="single" w:sz="18" w:space="0" w:color="000000"/>
              <w:bottom w:val="single" w:sz="8" w:space="0" w:color="000000"/>
              <w:right w:val="single" w:sz="12" w:space="0" w:color="auto"/>
            </w:tcBorders>
            <w:vAlign w:val="center"/>
            <w:hideMark/>
          </w:tcPr>
          <w:p w14:paraId="0E260367" w14:textId="77777777" w:rsidR="00E72074" w:rsidRPr="00E72074" w:rsidRDefault="00E72074" w:rsidP="00E72074">
            <w:pPr>
              <w:widowControl/>
              <w:tabs>
                <w:tab w:val="center" w:pos="4680"/>
              </w:tabs>
              <w:spacing w:line="245" w:lineRule="exact"/>
              <w:jc w:val="center"/>
              <w:rPr>
                <w:spacing w:val="-2"/>
                <w:kern w:val="1"/>
                <w:lang w:val="en-US"/>
              </w:rPr>
            </w:pPr>
          </w:p>
        </w:tc>
        <w:tc>
          <w:tcPr>
            <w:tcW w:w="900" w:type="dxa"/>
            <w:vMerge/>
            <w:tcBorders>
              <w:top w:val="single" w:sz="18" w:space="0" w:color="000000"/>
              <w:left w:val="single" w:sz="12" w:space="0" w:color="auto"/>
              <w:bottom w:val="single" w:sz="8" w:space="0" w:color="000000"/>
              <w:right w:val="single" w:sz="8" w:space="0" w:color="000000"/>
            </w:tcBorders>
            <w:vAlign w:val="center"/>
            <w:hideMark/>
          </w:tcPr>
          <w:p w14:paraId="635D4CA0" w14:textId="77777777" w:rsidR="00E72074" w:rsidRPr="00E72074" w:rsidRDefault="00E72074" w:rsidP="00E72074">
            <w:pPr>
              <w:widowControl/>
              <w:tabs>
                <w:tab w:val="center" w:pos="4680"/>
              </w:tabs>
              <w:spacing w:line="245" w:lineRule="exact"/>
              <w:jc w:val="center"/>
              <w:rPr>
                <w:spacing w:val="-2"/>
                <w:kern w:val="1"/>
                <w:lang w:val="en-US"/>
              </w:rPr>
            </w:pPr>
          </w:p>
        </w:tc>
        <w:tc>
          <w:tcPr>
            <w:tcW w:w="540" w:type="dxa"/>
            <w:tcBorders>
              <w:top w:val="single" w:sz="4" w:space="0" w:color="000000"/>
              <w:left w:val="single" w:sz="8" w:space="0" w:color="000000"/>
              <w:bottom w:val="single" w:sz="8" w:space="0" w:color="000000"/>
              <w:right w:val="dotted" w:sz="4" w:space="0" w:color="000000"/>
            </w:tcBorders>
            <w:shd w:val="clear" w:color="auto" w:fill="auto"/>
            <w:tcMar>
              <w:top w:w="13" w:type="dxa"/>
              <w:left w:w="13" w:type="dxa"/>
              <w:bottom w:w="0" w:type="dxa"/>
              <w:right w:w="13" w:type="dxa"/>
            </w:tcMar>
            <w:vAlign w:val="center"/>
            <w:hideMark/>
          </w:tcPr>
          <w:p w14:paraId="0D517789" w14:textId="77777777" w:rsidR="009F151C" w:rsidRPr="00E72074" w:rsidRDefault="00E72074" w:rsidP="00E72074">
            <w:pPr>
              <w:widowControl/>
              <w:tabs>
                <w:tab w:val="center" w:pos="4680"/>
              </w:tabs>
              <w:spacing w:line="245" w:lineRule="exact"/>
              <w:jc w:val="center"/>
              <w:rPr>
                <w:spacing w:val="-2"/>
                <w:kern w:val="1"/>
                <w:lang w:val="en-US"/>
              </w:rPr>
            </w:pPr>
            <w:r w:rsidRPr="00E72074">
              <w:rPr>
                <w:b/>
                <w:bCs/>
                <w:spacing w:val="-2"/>
                <w:kern w:val="1"/>
                <w:lang w:val="en-US"/>
              </w:rPr>
              <w:t>Min</w:t>
            </w:r>
          </w:p>
        </w:tc>
        <w:tc>
          <w:tcPr>
            <w:tcW w:w="630" w:type="dxa"/>
            <w:tcBorders>
              <w:top w:val="single" w:sz="4" w:space="0" w:color="000000"/>
              <w:left w:val="dotted" w:sz="4" w:space="0" w:color="000000"/>
              <w:bottom w:val="single" w:sz="8" w:space="0" w:color="000000"/>
              <w:right w:val="dotted" w:sz="4" w:space="0" w:color="000000"/>
            </w:tcBorders>
            <w:shd w:val="clear" w:color="auto" w:fill="auto"/>
            <w:tcMar>
              <w:top w:w="13" w:type="dxa"/>
              <w:left w:w="13" w:type="dxa"/>
              <w:bottom w:w="0" w:type="dxa"/>
              <w:right w:w="13" w:type="dxa"/>
            </w:tcMar>
            <w:vAlign w:val="center"/>
            <w:hideMark/>
          </w:tcPr>
          <w:p w14:paraId="09637B58" w14:textId="77777777" w:rsidR="009F151C" w:rsidRPr="00E72074" w:rsidRDefault="00E72074" w:rsidP="00E72074">
            <w:pPr>
              <w:widowControl/>
              <w:tabs>
                <w:tab w:val="center" w:pos="4680"/>
              </w:tabs>
              <w:spacing w:line="245" w:lineRule="exact"/>
              <w:jc w:val="center"/>
              <w:rPr>
                <w:spacing w:val="-2"/>
                <w:kern w:val="1"/>
                <w:lang w:val="en-US"/>
              </w:rPr>
            </w:pPr>
            <w:r w:rsidRPr="00E72074">
              <w:rPr>
                <w:b/>
                <w:bCs/>
                <w:spacing w:val="-2"/>
                <w:kern w:val="1"/>
                <w:lang w:val="en-US"/>
              </w:rPr>
              <w:t>Mean</w:t>
            </w:r>
          </w:p>
        </w:tc>
        <w:tc>
          <w:tcPr>
            <w:tcW w:w="540" w:type="dxa"/>
            <w:tcBorders>
              <w:top w:val="single" w:sz="4" w:space="0" w:color="000000"/>
              <w:left w:val="dotted" w:sz="4" w:space="0" w:color="000000"/>
              <w:bottom w:val="single" w:sz="8" w:space="0" w:color="000000"/>
              <w:right w:val="single" w:sz="8" w:space="0" w:color="000000"/>
            </w:tcBorders>
            <w:shd w:val="clear" w:color="auto" w:fill="auto"/>
            <w:tcMar>
              <w:top w:w="13" w:type="dxa"/>
              <w:left w:w="13" w:type="dxa"/>
              <w:bottom w:w="0" w:type="dxa"/>
              <w:right w:w="13" w:type="dxa"/>
            </w:tcMar>
            <w:vAlign w:val="center"/>
            <w:hideMark/>
          </w:tcPr>
          <w:p w14:paraId="487F97C4" w14:textId="77777777" w:rsidR="009F151C" w:rsidRPr="00E72074" w:rsidRDefault="00E72074" w:rsidP="00E72074">
            <w:pPr>
              <w:widowControl/>
              <w:tabs>
                <w:tab w:val="center" w:pos="4680"/>
              </w:tabs>
              <w:spacing w:line="245" w:lineRule="exact"/>
              <w:jc w:val="center"/>
              <w:rPr>
                <w:spacing w:val="-2"/>
                <w:kern w:val="1"/>
                <w:lang w:val="en-US"/>
              </w:rPr>
            </w:pPr>
            <w:r w:rsidRPr="00E72074">
              <w:rPr>
                <w:b/>
                <w:bCs/>
                <w:spacing w:val="-2"/>
                <w:kern w:val="1"/>
                <w:lang w:val="en-US"/>
              </w:rPr>
              <w:t>Max</w:t>
            </w:r>
          </w:p>
        </w:tc>
        <w:tc>
          <w:tcPr>
            <w:tcW w:w="540" w:type="dxa"/>
            <w:tcBorders>
              <w:top w:val="single" w:sz="4" w:space="0" w:color="000000"/>
              <w:left w:val="single" w:sz="8" w:space="0" w:color="000000"/>
              <w:bottom w:val="single" w:sz="8" w:space="0" w:color="000000"/>
              <w:right w:val="dotted" w:sz="4" w:space="0" w:color="000000"/>
            </w:tcBorders>
            <w:shd w:val="clear" w:color="auto" w:fill="auto"/>
            <w:tcMar>
              <w:top w:w="13" w:type="dxa"/>
              <w:left w:w="13" w:type="dxa"/>
              <w:bottom w:w="0" w:type="dxa"/>
              <w:right w:w="13" w:type="dxa"/>
            </w:tcMar>
            <w:vAlign w:val="center"/>
            <w:hideMark/>
          </w:tcPr>
          <w:p w14:paraId="61EE07E7" w14:textId="77777777" w:rsidR="009F151C" w:rsidRPr="00E72074" w:rsidRDefault="00E72074" w:rsidP="00E72074">
            <w:pPr>
              <w:widowControl/>
              <w:tabs>
                <w:tab w:val="center" w:pos="4680"/>
              </w:tabs>
              <w:spacing w:line="245" w:lineRule="exact"/>
              <w:jc w:val="center"/>
              <w:rPr>
                <w:spacing w:val="-2"/>
                <w:kern w:val="1"/>
                <w:lang w:val="en-US"/>
              </w:rPr>
            </w:pPr>
            <w:r w:rsidRPr="00E72074">
              <w:rPr>
                <w:b/>
                <w:bCs/>
                <w:spacing w:val="-2"/>
                <w:kern w:val="1"/>
                <w:lang w:val="en-US"/>
              </w:rPr>
              <w:t>Min</w:t>
            </w:r>
          </w:p>
        </w:tc>
        <w:tc>
          <w:tcPr>
            <w:tcW w:w="630" w:type="dxa"/>
            <w:tcBorders>
              <w:top w:val="single" w:sz="4" w:space="0" w:color="000000"/>
              <w:left w:val="dotted" w:sz="4" w:space="0" w:color="000000"/>
              <w:bottom w:val="single" w:sz="8" w:space="0" w:color="000000"/>
              <w:right w:val="dotted" w:sz="4" w:space="0" w:color="000000"/>
            </w:tcBorders>
            <w:shd w:val="clear" w:color="auto" w:fill="auto"/>
            <w:tcMar>
              <w:top w:w="13" w:type="dxa"/>
              <w:left w:w="13" w:type="dxa"/>
              <w:bottom w:w="0" w:type="dxa"/>
              <w:right w:w="13" w:type="dxa"/>
            </w:tcMar>
            <w:vAlign w:val="center"/>
            <w:hideMark/>
          </w:tcPr>
          <w:p w14:paraId="03B2109F" w14:textId="77777777" w:rsidR="009F151C" w:rsidRPr="00E72074" w:rsidRDefault="00E72074" w:rsidP="00E72074">
            <w:pPr>
              <w:widowControl/>
              <w:tabs>
                <w:tab w:val="center" w:pos="4680"/>
              </w:tabs>
              <w:spacing w:line="245" w:lineRule="exact"/>
              <w:jc w:val="center"/>
              <w:rPr>
                <w:spacing w:val="-2"/>
                <w:kern w:val="1"/>
                <w:lang w:val="en-US"/>
              </w:rPr>
            </w:pPr>
            <w:r w:rsidRPr="00E72074">
              <w:rPr>
                <w:b/>
                <w:bCs/>
                <w:spacing w:val="-2"/>
                <w:kern w:val="1"/>
                <w:lang w:val="en-US"/>
              </w:rPr>
              <w:t>Mean</w:t>
            </w:r>
          </w:p>
        </w:tc>
        <w:tc>
          <w:tcPr>
            <w:tcW w:w="540" w:type="dxa"/>
            <w:tcBorders>
              <w:top w:val="single" w:sz="4" w:space="0" w:color="000000"/>
              <w:left w:val="dotted" w:sz="4" w:space="0" w:color="000000"/>
              <w:bottom w:val="single" w:sz="8" w:space="0" w:color="000000"/>
              <w:right w:val="single" w:sz="8" w:space="0" w:color="000000"/>
            </w:tcBorders>
            <w:shd w:val="clear" w:color="auto" w:fill="auto"/>
            <w:tcMar>
              <w:top w:w="13" w:type="dxa"/>
              <w:left w:w="13" w:type="dxa"/>
              <w:bottom w:w="0" w:type="dxa"/>
              <w:right w:w="13" w:type="dxa"/>
            </w:tcMar>
            <w:vAlign w:val="center"/>
            <w:hideMark/>
          </w:tcPr>
          <w:p w14:paraId="61346639" w14:textId="77777777" w:rsidR="009F151C" w:rsidRPr="00E72074" w:rsidRDefault="00E72074" w:rsidP="00E72074">
            <w:pPr>
              <w:widowControl/>
              <w:tabs>
                <w:tab w:val="center" w:pos="4680"/>
              </w:tabs>
              <w:spacing w:line="245" w:lineRule="exact"/>
              <w:jc w:val="center"/>
              <w:rPr>
                <w:spacing w:val="-2"/>
                <w:kern w:val="1"/>
                <w:lang w:val="en-US"/>
              </w:rPr>
            </w:pPr>
            <w:r w:rsidRPr="00E72074">
              <w:rPr>
                <w:b/>
                <w:bCs/>
                <w:spacing w:val="-2"/>
                <w:kern w:val="1"/>
                <w:lang w:val="en-US"/>
              </w:rPr>
              <w:t>Max</w:t>
            </w:r>
          </w:p>
        </w:tc>
        <w:tc>
          <w:tcPr>
            <w:tcW w:w="450" w:type="dxa"/>
            <w:tcBorders>
              <w:top w:val="single" w:sz="4" w:space="0" w:color="000000"/>
              <w:left w:val="single" w:sz="8" w:space="0" w:color="000000"/>
              <w:bottom w:val="single" w:sz="8" w:space="0" w:color="000000"/>
              <w:right w:val="dotted" w:sz="4" w:space="0" w:color="000000"/>
            </w:tcBorders>
            <w:shd w:val="clear" w:color="auto" w:fill="auto"/>
            <w:tcMar>
              <w:top w:w="13" w:type="dxa"/>
              <w:left w:w="13" w:type="dxa"/>
              <w:bottom w:w="0" w:type="dxa"/>
              <w:right w:w="13" w:type="dxa"/>
            </w:tcMar>
            <w:vAlign w:val="center"/>
            <w:hideMark/>
          </w:tcPr>
          <w:p w14:paraId="324276F8" w14:textId="77777777" w:rsidR="009F151C" w:rsidRPr="00E72074" w:rsidRDefault="00E72074" w:rsidP="00E72074">
            <w:pPr>
              <w:widowControl/>
              <w:tabs>
                <w:tab w:val="center" w:pos="4680"/>
              </w:tabs>
              <w:spacing w:line="245" w:lineRule="exact"/>
              <w:jc w:val="center"/>
              <w:rPr>
                <w:spacing w:val="-2"/>
                <w:kern w:val="1"/>
                <w:lang w:val="en-US"/>
              </w:rPr>
            </w:pPr>
            <w:r w:rsidRPr="00E72074">
              <w:rPr>
                <w:b/>
                <w:bCs/>
                <w:spacing w:val="-2"/>
                <w:kern w:val="1"/>
                <w:lang w:val="en-US"/>
              </w:rPr>
              <w:t>Min</w:t>
            </w:r>
          </w:p>
        </w:tc>
        <w:tc>
          <w:tcPr>
            <w:tcW w:w="630" w:type="dxa"/>
            <w:tcBorders>
              <w:top w:val="single" w:sz="4" w:space="0" w:color="000000"/>
              <w:left w:val="dotted" w:sz="4" w:space="0" w:color="000000"/>
              <w:bottom w:val="single" w:sz="8" w:space="0" w:color="000000"/>
              <w:right w:val="dotted" w:sz="4" w:space="0" w:color="000000"/>
            </w:tcBorders>
            <w:shd w:val="clear" w:color="auto" w:fill="auto"/>
            <w:tcMar>
              <w:top w:w="13" w:type="dxa"/>
              <w:left w:w="13" w:type="dxa"/>
              <w:bottom w:w="0" w:type="dxa"/>
              <w:right w:w="13" w:type="dxa"/>
            </w:tcMar>
            <w:vAlign w:val="center"/>
            <w:hideMark/>
          </w:tcPr>
          <w:p w14:paraId="3ADACEE7" w14:textId="77777777" w:rsidR="009F151C" w:rsidRPr="00E72074" w:rsidRDefault="00E72074" w:rsidP="00E72074">
            <w:pPr>
              <w:widowControl/>
              <w:tabs>
                <w:tab w:val="center" w:pos="4680"/>
              </w:tabs>
              <w:spacing w:line="245" w:lineRule="exact"/>
              <w:jc w:val="center"/>
              <w:rPr>
                <w:spacing w:val="-2"/>
                <w:kern w:val="1"/>
                <w:lang w:val="en-US"/>
              </w:rPr>
            </w:pPr>
            <w:r w:rsidRPr="00E72074">
              <w:rPr>
                <w:b/>
                <w:bCs/>
                <w:spacing w:val="-2"/>
                <w:kern w:val="1"/>
                <w:lang w:val="en-US"/>
              </w:rPr>
              <w:t>Mean</w:t>
            </w:r>
          </w:p>
        </w:tc>
        <w:tc>
          <w:tcPr>
            <w:tcW w:w="540" w:type="dxa"/>
            <w:tcBorders>
              <w:top w:val="single" w:sz="4" w:space="0" w:color="000000"/>
              <w:left w:val="dotted" w:sz="4" w:space="0" w:color="000000"/>
              <w:bottom w:val="single" w:sz="8" w:space="0" w:color="000000"/>
              <w:right w:val="single" w:sz="18" w:space="0" w:color="000000"/>
            </w:tcBorders>
            <w:shd w:val="clear" w:color="auto" w:fill="auto"/>
            <w:tcMar>
              <w:top w:w="13" w:type="dxa"/>
              <w:left w:w="13" w:type="dxa"/>
              <w:bottom w:w="0" w:type="dxa"/>
              <w:right w:w="13" w:type="dxa"/>
            </w:tcMar>
            <w:vAlign w:val="center"/>
            <w:hideMark/>
          </w:tcPr>
          <w:p w14:paraId="77404057" w14:textId="77777777" w:rsidR="009F151C" w:rsidRPr="00E72074" w:rsidRDefault="00E72074" w:rsidP="00E72074">
            <w:pPr>
              <w:widowControl/>
              <w:tabs>
                <w:tab w:val="center" w:pos="4680"/>
              </w:tabs>
              <w:spacing w:line="245" w:lineRule="exact"/>
              <w:jc w:val="center"/>
              <w:rPr>
                <w:spacing w:val="-2"/>
                <w:kern w:val="1"/>
                <w:lang w:val="en-US"/>
              </w:rPr>
            </w:pPr>
            <w:r w:rsidRPr="00E72074">
              <w:rPr>
                <w:b/>
                <w:bCs/>
                <w:spacing w:val="-2"/>
                <w:kern w:val="1"/>
                <w:lang w:val="en-US"/>
              </w:rPr>
              <w:t>Max</w:t>
            </w:r>
          </w:p>
        </w:tc>
      </w:tr>
      <w:tr w:rsidR="00E72074" w:rsidRPr="00E72074" w14:paraId="2C9F7B97" w14:textId="77777777" w:rsidTr="00E72074">
        <w:trPr>
          <w:trHeight w:val="438"/>
        </w:trPr>
        <w:tc>
          <w:tcPr>
            <w:tcW w:w="3870" w:type="dxa"/>
            <w:tcBorders>
              <w:top w:val="single" w:sz="8" w:space="0" w:color="000000"/>
              <w:left w:val="single" w:sz="18" w:space="0" w:color="000000"/>
              <w:bottom w:val="dotted" w:sz="4" w:space="0" w:color="000000"/>
              <w:right w:val="single" w:sz="12" w:space="0" w:color="auto"/>
            </w:tcBorders>
            <w:shd w:val="clear" w:color="auto" w:fill="auto"/>
            <w:tcMar>
              <w:top w:w="13" w:type="dxa"/>
              <w:left w:w="118" w:type="dxa"/>
              <w:bottom w:w="0" w:type="dxa"/>
              <w:right w:w="13" w:type="dxa"/>
            </w:tcMar>
            <w:vAlign w:val="center"/>
            <w:hideMark/>
          </w:tcPr>
          <w:p w14:paraId="233BC9D8" w14:textId="77777777" w:rsidR="009F151C" w:rsidRPr="00E72074" w:rsidRDefault="00E72074" w:rsidP="00E72074">
            <w:pPr>
              <w:widowControl/>
              <w:tabs>
                <w:tab w:val="center" w:pos="4680"/>
              </w:tabs>
              <w:spacing w:line="245" w:lineRule="exact"/>
              <w:rPr>
                <w:spacing w:val="-2"/>
                <w:kern w:val="1"/>
                <w:lang w:val="en-US"/>
              </w:rPr>
            </w:pPr>
            <w:r w:rsidRPr="00E72074">
              <w:rPr>
                <w:b/>
                <w:bCs/>
                <w:spacing w:val="-2"/>
                <w:kern w:val="1"/>
                <w:lang w:val="en-US"/>
              </w:rPr>
              <w:t>ITP Initiation Distance</w:t>
            </w:r>
          </w:p>
        </w:tc>
        <w:tc>
          <w:tcPr>
            <w:tcW w:w="900" w:type="dxa"/>
            <w:tcBorders>
              <w:top w:val="single" w:sz="8" w:space="0" w:color="000000"/>
              <w:left w:val="single" w:sz="12" w:space="0" w:color="auto"/>
              <w:bottom w:val="dotted" w:sz="4" w:space="0" w:color="000000"/>
              <w:right w:val="single" w:sz="8" w:space="0" w:color="000000"/>
            </w:tcBorders>
            <w:shd w:val="clear" w:color="auto" w:fill="auto"/>
            <w:tcMar>
              <w:top w:w="13" w:type="dxa"/>
              <w:left w:w="13" w:type="dxa"/>
              <w:bottom w:w="0" w:type="dxa"/>
              <w:right w:w="13" w:type="dxa"/>
            </w:tcMar>
            <w:vAlign w:val="center"/>
            <w:hideMark/>
          </w:tcPr>
          <w:p w14:paraId="47BB1C0A" w14:textId="77777777" w:rsidR="009F151C" w:rsidRPr="00E72074" w:rsidRDefault="00E72074" w:rsidP="00E72074">
            <w:pPr>
              <w:widowControl/>
              <w:tabs>
                <w:tab w:val="center" w:pos="4680"/>
              </w:tabs>
              <w:spacing w:line="245" w:lineRule="exact"/>
              <w:jc w:val="center"/>
              <w:rPr>
                <w:spacing w:val="-2"/>
                <w:kern w:val="1"/>
                <w:lang w:val="en-US"/>
              </w:rPr>
            </w:pPr>
            <w:r w:rsidRPr="00E72074">
              <w:rPr>
                <w:b/>
                <w:bCs/>
                <w:spacing w:val="-2"/>
                <w:kern w:val="1"/>
                <w:lang w:val="en-US"/>
              </w:rPr>
              <w:t>20 nm</w:t>
            </w:r>
          </w:p>
        </w:tc>
        <w:tc>
          <w:tcPr>
            <w:tcW w:w="540" w:type="dxa"/>
            <w:tcBorders>
              <w:top w:val="single" w:sz="8" w:space="0" w:color="000000"/>
              <w:left w:val="single" w:sz="8" w:space="0" w:color="000000"/>
              <w:bottom w:val="dotted" w:sz="4" w:space="0" w:color="000000"/>
              <w:right w:val="dotted" w:sz="4" w:space="0" w:color="000000"/>
            </w:tcBorders>
            <w:shd w:val="clear" w:color="auto" w:fill="auto"/>
            <w:tcMar>
              <w:top w:w="13" w:type="dxa"/>
              <w:left w:w="13" w:type="dxa"/>
              <w:bottom w:w="0" w:type="dxa"/>
              <w:right w:w="13" w:type="dxa"/>
            </w:tcMar>
            <w:vAlign w:val="center"/>
            <w:hideMark/>
          </w:tcPr>
          <w:p w14:paraId="702F8ACA" w14:textId="77777777" w:rsidR="009F151C" w:rsidRPr="00E72074" w:rsidRDefault="00E72074" w:rsidP="00E72074">
            <w:pPr>
              <w:widowControl/>
              <w:tabs>
                <w:tab w:val="center" w:pos="4680"/>
              </w:tabs>
              <w:spacing w:line="245" w:lineRule="exact"/>
              <w:jc w:val="center"/>
              <w:rPr>
                <w:spacing w:val="-2"/>
                <w:kern w:val="1"/>
                <w:lang w:val="en-US"/>
              </w:rPr>
            </w:pPr>
            <w:r w:rsidRPr="00E72074">
              <w:rPr>
                <w:b/>
                <w:bCs/>
                <w:spacing w:val="-2"/>
                <w:kern w:val="1"/>
                <w:lang w:val="en-US"/>
              </w:rPr>
              <w:t>21.6</w:t>
            </w:r>
          </w:p>
        </w:tc>
        <w:tc>
          <w:tcPr>
            <w:tcW w:w="630" w:type="dxa"/>
            <w:tcBorders>
              <w:top w:val="single" w:sz="8" w:space="0" w:color="000000"/>
              <w:left w:val="dotted" w:sz="4" w:space="0" w:color="000000"/>
              <w:bottom w:val="dotted" w:sz="4" w:space="0" w:color="000000"/>
              <w:right w:val="dotted" w:sz="4" w:space="0" w:color="000000"/>
            </w:tcBorders>
            <w:shd w:val="clear" w:color="auto" w:fill="auto"/>
            <w:tcMar>
              <w:top w:w="13" w:type="dxa"/>
              <w:left w:w="13" w:type="dxa"/>
              <w:bottom w:w="0" w:type="dxa"/>
              <w:right w:w="13" w:type="dxa"/>
            </w:tcMar>
            <w:vAlign w:val="center"/>
            <w:hideMark/>
          </w:tcPr>
          <w:p w14:paraId="6AEC5B72" w14:textId="77777777" w:rsidR="009F151C" w:rsidRPr="00E72074" w:rsidRDefault="00E72074" w:rsidP="00E72074">
            <w:pPr>
              <w:widowControl/>
              <w:tabs>
                <w:tab w:val="center" w:pos="4680"/>
              </w:tabs>
              <w:spacing w:line="245" w:lineRule="exact"/>
              <w:jc w:val="center"/>
              <w:rPr>
                <w:spacing w:val="-2"/>
                <w:kern w:val="1"/>
                <w:lang w:val="en-US"/>
              </w:rPr>
            </w:pPr>
            <w:r w:rsidRPr="00E72074">
              <w:rPr>
                <w:b/>
                <w:bCs/>
                <w:spacing w:val="-2"/>
                <w:kern w:val="1"/>
                <w:lang w:val="en-US"/>
              </w:rPr>
              <w:t>24.0</w:t>
            </w:r>
          </w:p>
        </w:tc>
        <w:tc>
          <w:tcPr>
            <w:tcW w:w="540" w:type="dxa"/>
            <w:tcBorders>
              <w:top w:val="single" w:sz="8" w:space="0" w:color="000000"/>
              <w:left w:val="dotted" w:sz="4" w:space="0" w:color="000000"/>
              <w:bottom w:val="dotted" w:sz="4" w:space="0" w:color="000000"/>
              <w:right w:val="single" w:sz="8" w:space="0" w:color="000000"/>
            </w:tcBorders>
            <w:shd w:val="clear" w:color="auto" w:fill="auto"/>
            <w:tcMar>
              <w:top w:w="13" w:type="dxa"/>
              <w:left w:w="13" w:type="dxa"/>
              <w:bottom w:w="0" w:type="dxa"/>
              <w:right w:w="13" w:type="dxa"/>
            </w:tcMar>
            <w:vAlign w:val="center"/>
            <w:hideMark/>
          </w:tcPr>
          <w:p w14:paraId="087D0C32" w14:textId="77777777" w:rsidR="009F151C" w:rsidRPr="00E72074" w:rsidRDefault="00E72074" w:rsidP="00E72074">
            <w:pPr>
              <w:widowControl/>
              <w:tabs>
                <w:tab w:val="center" w:pos="4680"/>
              </w:tabs>
              <w:spacing w:line="245" w:lineRule="exact"/>
              <w:jc w:val="center"/>
              <w:rPr>
                <w:spacing w:val="-2"/>
                <w:kern w:val="1"/>
                <w:lang w:val="en-US"/>
              </w:rPr>
            </w:pPr>
            <w:r w:rsidRPr="00E72074">
              <w:rPr>
                <w:b/>
                <w:bCs/>
                <w:spacing w:val="-2"/>
                <w:kern w:val="1"/>
                <w:lang w:val="en-US"/>
              </w:rPr>
              <w:t>27.1</w:t>
            </w:r>
          </w:p>
        </w:tc>
        <w:tc>
          <w:tcPr>
            <w:tcW w:w="540" w:type="dxa"/>
            <w:tcBorders>
              <w:top w:val="single" w:sz="8" w:space="0" w:color="000000"/>
              <w:left w:val="single" w:sz="8" w:space="0" w:color="000000"/>
              <w:bottom w:val="dotted" w:sz="4" w:space="0" w:color="000000"/>
              <w:right w:val="dotted" w:sz="4" w:space="0" w:color="000000"/>
            </w:tcBorders>
            <w:shd w:val="clear" w:color="auto" w:fill="auto"/>
            <w:tcMar>
              <w:top w:w="13" w:type="dxa"/>
              <w:left w:w="13" w:type="dxa"/>
              <w:bottom w:w="0" w:type="dxa"/>
              <w:right w:w="13" w:type="dxa"/>
            </w:tcMar>
            <w:vAlign w:val="center"/>
            <w:hideMark/>
          </w:tcPr>
          <w:p w14:paraId="40497D4E" w14:textId="77777777" w:rsidR="009F151C" w:rsidRPr="00E72074" w:rsidRDefault="00E72074" w:rsidP="00E72074">
            <w:pPr>
              <w:widowControl/>
              <w:tabs>
                <w:tab w:val="center" w:pos="4680"/>
              </w:tabs>
              <w:spacing w:line="245" w:lineRule="exact"/>
              <w:jc w:val="center"/>
              <w:rPr>
                <w:spacing w:val="-2"/>
                <w:kern w:val="1"/>
                <w:lang w:val="en-US"/>
              </w:rPr>
            </w:pPr>
            <w:r w:rsidRPr="00E72074">
              <w:rPr>
                <w:b/>
                <w:bCs/>
                <w:spacing w:val="-2"/>
                <w:kern w:val="1"/>
                <w:lang w:val="en-US"/>
              </w:rPr>
              <w:t>19.8</w:t>
            </w:r>
          </w:p>
        </w:tc>
        <w:tc>
          <w:tcPr>
            <w:tcW w:w="630" w:type="dxa"/>
            <w:tcBorders>
              <w:top w:val="single" w:sz="8" w:space="0" w:color="000000"/>
              <w:left w:val="dotted" w:sz="4" w:space="0" w:color="000000"/>
              <w:bottom w:val="dotted" w:sz="4" w:space="0" w:color="000000"/>
              <w:right w:val="dotted" w:sz="4" w:space="0" w:color="000000"/>
            </w:tcBorders>
            <w:shd w:val="clear" w:color="auto" w:fill="auto"/>
            <w:tcMar>
              <w:top w:w="13" w:type="dxa"/>
              <w:left w:w="13" w:type="dxa"/>
              <w:bottom w:w="0" w:type="dxa"/>
              <w:right w:w="13" w:type="dxa"/>
            </w:tcMar>
            <w:vAlign w:val="center"/>
            <w:hideMark/>
          </w:tcPr>
          <w:p w14:paraId="5E58FA71" w14:textId="77777777" w:rsidR="009F151C" w:rsidRPr="00E72074" w:rsidRDefault="00E72074" w:rsidP="00E72074">
            <w:pPr>
              <w:widowControl/>
              <w:tabs>
                <w:tab w:val="center" w:pos="4680"/>
              </w:tabs>
              <w:spacing w:line="245" w:lineRule="exact"/>
              <w:jc w:val="center"/>
              <w:rPr>
                <w:spacing w:val="-2"/>
                <w:kern w:val="1"/>
                <w:lang w:val="en-US"/>
              </w:rPr>
            </w:pPr>
            <w:r w:rsidRPr="00E72074">
              <w:rPr>
                <w:b/>
                <w:bCs/>
                <w:spacing w:val="-2"/>
                <w:kern w:val="1"/>
                <w:lang w:val="en-US"/>
              </w:rPr>
              <w:t>28.9</w:t>
            </w:r>
          </w:p>
        </w:tc>
        <w:tc>
          <w:tcPr>
            <w:tcW w:w="540" w:type="dxa"/>
            <w:tcBorders>
              <w:top w:val="single" w:sz="8" w:space="0" w:color="000000"/>
              <w:left w:val="dotted" w:sz="4" w:space="0" w:color="000000"/>
              <w:bottom w:val="dotted" w:sz="4" w:space="0" w:color="000000"/>
              <w:right w:val="single" w:sz="8" w:space="0" w:color="000000"/>
            </w:tcBorders>
            <w:shd w:val="clear" w:color="auto" w:fill="auto"/>
            <w:tcMar>
              <w:top w:w="13" w:type="dxa"/>
              <w:left w:w="13" w:type="dxa"/>
              <w:bottom w:w="0" w:type="dxa"/>
              <w:right w:w="13" w:type="dxa"/>
            </w:tcMar>
            <w:vAlign w:val="center"/>
            <w:hideMark/>
          </w:tcPr>
          <w:p w14:paraId="168CAA7A" w14:textId="77777777" w:rsidR="009F151C" w:rsidRPr="00E72074" w:rsidRDefault="00E72074" w:rsidP="00E72074">
            <w:pPr>
              <w:widowControl/>
              <w:tabs>
                <w:tab w:val="center" w:pos="4680"/>
              </w:tabs>
              <w:spacing w:line="245" w:lineRule="exact"/>
              <w:jc w:val="center"/>
              <w:rPr>
                <w:spacing w:val="-2"/>
                <w:kern w:val="1"/>
                <w:lang w:val="en-US"/>
              </w:rPr>
            </w:pPr>
            <w:r w:rsidRPr="00E72074">
              <w:rPr>
                <w:b/>
                <w:bCs/>
                <w:spacing w:val="-2"/>
                <w:kern w:val="1"/>
                <w:lang w:val="en-US"/>
              </w:rPr>
              <w:t>67.7</w:t>
            </w:r>
          </w:p>
        </w:tc>
        <w:tc>
          <w:tcPr>
            <w:tcW w:w="450" w:type="dxa"/>
            <w:tcBorders>
              <w:top w:val="single" w:sz="8" w:space="0" w:color="000000"/>
              <w:left w:val="single" w:sz="8" w:space="0" w:color="000000"/>
              <w:bottom w:val="dotted" w:sz="4" w:space="0" w:color="000000"/>
              <w:right w:val="dotted" w:sz="4" w:space="0" w:color="000000"/>
            </w:tcBorders>
            <w:shd w:val="clear" w:color="auto" w:fill="auto"/>
            <w:tcMar>
              <w:top w:w="13" w:type="dxa"/>
              <w:left w:w="13" w:type="dxa"/>
              <w:bottom w:w="0" w:type="dxa"/>
              <w:right w:w="13" w:type="dxa"/>
            </w:tcMar>
            <w:vAlign w:val="center"/>
            <w:hideMark/>
          </w:tcPr>
          <w:p w14:paraId="2D74D39A" w14:textId="77777777" w:rsidR="009F151C" w:rsidRPr="00E72074" w:rsidRDefault="00E72074" w:rsidP="00E72074">
            <w:pPr>
              <w:widowControl/>
              <w:tabs>
                <w:tab w:val="center" w:pos="4680"/>
              </w:tabs>
              <w:spacing w:line="245" w:lineRule="exact"/>
              <w:jc w:val="center"/>
              <w:rPr>
                <w:spacing w:val="-2"/>
                <w:kern w:val="1"/>
                <w:lang w:val="en-US"/>
              </w:rPr>
            </w:pPr>
            <w:r w:rsidRPr="00E72074">
              <w:rPr>
                <w:b/>
                <w:bCs/>
                <w:spacing w:val="-2"/>
                <w:kern w:val="1"/>
                <w:lang w:val="en-US"/>
              </w:rPr>
              <w:t>19.1</w:t>
            </w:r>
          </w:p>
        </w:tc>
        <w:tc>
          <w:tcPr>
            <w:tcW w:w="630" w:type="dxa"/>
            <w:tcBorders>
              <w:top w:val="single" w:sz="8" w:space="0" w:color="000000"/>
              <w:left w:val="dotted" w:sz="4" w:space="0" w:color="000000"/>
              <w:bottom w:val="dotted" w:sz="4" w:space="0" w:color="000000"/>
              <w:right w:val="dotted" w:sz="4" w:space="0" w:color="000000"/>
            </w:tcBorders>
            <w:shd w:val="clear" w:color="auto" w:fill="auto"/>
            <w:tcMar>
              <w:top w:w="13" w:type="dxa"/>
              <w:left w:w="13" w:type="dxa"/>
              <w:bottom w:w="0" w:type="dxa"/>
              <w:right w:w="13" w:type="dxa"/>
            </w:tcMar>
            <w:vAlign w:val="center"/>
            <w:hideMark/>
          </w:tcPr>
          <w:p w14:paraId="75E68725" w14:textId="77777777" w:rsidR="009F151C" w:rsidRPr="00E72074" w:rsidRDefault="00E72074" w:rsidP="00E72074">
            <w:pPr>
              <w:widowControl/>
              <w:tabs>
                <w:tab w:val="center" w:pos="4680"/>
              </w:tabs>
              <w:spacing w:line="245" w:lineRule="exact"/>
              <w:jc w:val="center"/>
              <w:rPr>
                <w:spacing w:val="-2"/>
                <w:kern w:val="1"/>
                <w:lang w:val="en-US"/>
              </w:rPr>
            </w:pPr>
            <w:r w:rsidRPr="00E72074">
              <w:rPr>
                <w:b/>
                <w:bCs/>
                <w:spacing w:val="-2"/>
                <w:kern w:val="1"/>
                <w:lang w:val="en-US"/>
              </w:rPr>
              <w:t>28.6</w:t>
            </w:r>
          </w:p>
        </w:tc>
        <w:tc>
          <w:tcPr>
            <w:tcW w:w="540" w:type="dxa"/>
            <w:tcBorders>
              <w:top w:val="single" w:sz="8" w:space="0" w:color="000000"/>
              <w:left w:val="dotted" w:sz="4" w:space="0" w:color="000000"/>
              <w:bottom w:val="dotted" w:sz="4" w:space="0" w:color="000000"/>
              <w:right w:val="single" w:sz="18" w:space="0" w:color="000000"/>
            </w:tcBorders>
            <w:shd w:val="clear" w:color="auto" w:fill="auto"/>
            <w:tcMar>
              <w:top w:w="13" w:type="dxa"/>
              <w:left w:w="13" w:type="dxa"/>
              <w:bottom w:w="0" w:type="dxa"/>
              <w:right w:w="13" w:type="dxa"/>
            </w:tcMar>
            <w:vAlign w:val="center"/>
            <w:hideMark/>
          </w:tcPr>
          <w:p w14:paraId="27DB8C3B" w14:textId="77777777" w:rsidR="009F151C" w:rsidRPr="00E72074" w:rsidRDefault="00E72074" w:rsidP="00E72074">
            <w:pPr>
              <w:widowControl/>
              <w:tabs>
                <w:tab w:val="center" w:pos="4680"/>
              </w:tabs>
              <w:spacing w:line="245" w:lineRule="exact"/>
              <w:jc w:val="center"/>
              <w:rPr>
                <w:spacing w:val="-2"/>
                <w:kern w:val="1"/>
                <w:lang w:val="en-US"/>
              </w:rPr>
            </w:pPr>
            <w:r w:rsidRPr="00E72074">
              <w:rPr>
                <w:b/>
                <w:bCs/>
                <w:spacing w:val="-2"/>
                <w:kern w:val="1"/>
                <w:lang w:val="en-US"/>
              </w:rPr>
              <w:t>88.4</w:t>
            </w:r>
          </w:p>
        </w:tc>
      </w:tr>
      <w:tr w:rsidR="00E72074" w:rsidRPr="00E72074" w14:paraId="3711F0CB" w14:textId="77777777" w:rsidTr="00E72074">
        <w:trPr>
          <w:trHeight w:val="438"/>
        </w:trPr>
        <w:tc>
          <w:tcPr>
            <w:tcW w:w="3870" w:type="dxa"/>
            <w:tcBorders>
              <w:top w:val="dotted" w:sz="4" w:space="0" w:color="000000"/>
              <w:left w:val="single" w:sz="18" w:space="0" w:color="000000"/>
              <w:bottom w:val="dotted" w:sz="4" w:space="0" w:color="000000"/>
              <w:right w:val="single" w:sz="12" w:space="0" w:color="auto"/>
            </w:tcBorders>
            <w:shd w:val="clear" w:color="auto" w:fill="auto"/>
            <w:tcMar>
              <w:top w:w="13" w:type="dxa"/>
              <w:left w:w="118" w:type="dxa"/>
              <w:bottom w:w="0" w:type="dxa"/>
              <w:right w:w="13" w:type="dxa"/>
            </w:tcMar>
            <w:vAlign w:val="center"/>
            <w:hideMark/>
          </w:tcPr>
          <w:p w14:paraId="7D55269E" w14:textId="77777777" w:rsidR="009F151C" w:rsidRPr="00E72074" w:rsidRDefault="00E72074" w:rsidP="00E72074">
            <w:pPr>
              <w:widowControl/>
              <w:tabs>
                <w:tab w:val="center" w:pos="4680"/>
              </w:tabs>
              <w:spacing w:line="245" w:lineRule="exact"/>
              <w:rPr>
                <w:spacing w:val="-2"/>
                <w:kern w:val="1"/>
                <w:lang w:val="en-US"/>
              </w:rPr>
            </w:pPr>
            <w:r w:rsidRPr="00E72074">
              <w:rPr>
                <w:b/>
                <w:bCs/>
                <w:spacing w:val="-2"/>
                <w:kern w:val="1"/>
                <w:lang w:val="en-US"/>
              </w:rPr>
              <w:t>ITP Distance at Co-altitude</w:t>
            </w:r>
          </w:p>
        </w:tc>
        <w:tc>
          <w:tcPr>
            <w:tcW w:w="900" w:type="dxa"/>
            <w:tcBorders>
              <w:top w:val="dotted" w:sz="4" w:space="0" w:color="000000"/>
              <w:left w:val="single" w:sz="12" w:space="0" w:color="auto"/>
              <w:bottom w:val="dotted" w:sz="4" w:space="0" w:color="000000"/>
              <w:right w:val="single" w:sz="8" w:space="0" w:color="000000"/>
            </w:tcBorders>
            <w:shd w:val="clear" w:color="auto" w:fill="auto"/>
            <w:tcMar>
              <w:top w:w="13" w:type="dxa"/>
              <w:left w:w="13" w:type="dxa"/>
              <w:bottom w:w="0" w:type="dxa"/>
              <w:right w:w="13" w:type="dxa"/>
            </w:tcMar>
            <w:vAlign w:val="center"/>
            <w:hideMark/>
          </w:tcPr>
          <w:p w14:paraId="46B788A3" w14:textId="77777777" w:rsidR="009F151C" w:rsidRPr="00E72074" w:rsidRDefault="00E72074" w:rsidP="00E72074">
            <w:pPr>
              <w:widowControl/>
              <w:tabs>
                <w:tab w:val="center" w:pos="4680"/>
              </w:tabs>
              <w:spacing w:line="245" w:lineRule="exact"/>
              <w:jc w:val="center"/>
              <w:rPr>
                <w:spacing w:val="-2"/>
                <w:kern w:val="1"/>
                <w:lang w:val="en-US"/>
              </w:rPr>
            </w:pPr>
            <w:r w:rsidRPr="00E72074">
              <w:rPr>
                <w:b/>
                <w:bCs/>
                <w:spacing w:val="-2"/>
                <w:kern w:val="1"/>
                <w:lang w:val="en-US"/>
              </w:rPr>
              <w:t>18 nm</w:t>
            </w:r>
          </w:p>
        </w:tc>
        <w:tc>
          <w:tcPr>
            <w:tcW w:w="540" w:type="dxa"/>
            <w:tcBorders>
              <w:top w:val="dotted" w:sz="4" w:space="0" w:color="000000"/>
              <w:left w:val="single" w:sz="8" w:space="0" w:color="000000"/>
              <w:bottom w:val="dotted" w:sz="4" w:space="0" w:color="000000"/>
              <w:right w:val="dotted" w:sz="4" w:space="0" w:color="000000"/>
            </w:tcBorders>
            <w:shd w:val="clear" w:color="auto" w:fill="auto"/>
            <w:tcMar>
              <w:top w:w="13" w:type="dxa"/>
              <w:left w:w="13" w:type="dxa"/>
              <w:bottom w:w="0" w:type="dxa"/>
              <w:right w:w="13" w:type="dxa"/>
            </w:tcMar>
            <w:vAlign w:val="center"/>
            <w:hideMark/>
          </w:tcPr>
          <w:p w14:paraId="0A01BE31" w14:textId="77777777" w:rsidR="009F151C" w:rsidRPr="00E72074" w:rsidRDefault="00E72074" w:rsidP="00E72074">
            <w:pPr>
              <w:widowControl/>
              <w:tabs>
                <w:tab w:val="center" w:pos="4680"/>
              </w:tabs>
              <w:spacing w:line="245" w:lineRule="exact"/>
              <w:jc w:val="center"/>
              <w:rPr>
                <w:spacing w:val="-2"/>
                <w:kern w:val="1"/>
                <w:lang w:val="en-US"/>
              </w:rPr>
            </w:pPr>
            <w:r w:rsidRPr="00E72074">
              <w:rPr>
                <w:b/>
                <w:bCs/>
                <w:spacing w:val="-2"/>
                <w:kern w:val="1"/>
                <w:lang w:val="en-US"/>
              </w:rPr>
              <w:t>23.1</w:t>
            </w:r>
          </w:p>
        </w:tc>
        <w:tc>
          <w:tcPr>
            <w:tcW w:w="630" w:type="dxa"/>
            <w:tcBorders>
              <w:top w:val="dotted" w:sz="4" w:space="0" w:color="000000"/>
              <w:left w:val="dotted" w:sz="4" w:space="0" w:color="000000"/>
              <w:bottom w:val="dotted" w:sz="4" w:space="0" w:color="000000"/>
              <w:right w:val="dotted" w:sz="4" w:space="0" w:color="000000"/>
            </w:tcBorders>
            <w:shd w:val="clear" w:color="auto" w:fill="auto"/>
            <w:tcMar>
              <w:top w:w="13" w:type="dxa"/>
              <w:left w:w="13" w:type="dxa"/>
              <w:bottom w:w="0" w:type="dxa"/>
              <w:right w:w="13" w:type="dxa"/>
            </w:tcMar>
            <w:vAlign w:val="center"/>
            <w:hideMark/>
          </w:tcPr>
          <w:p w14:paraId="7FEA23A1" w14:textId="77777777" w:rsidR="009F151C" w:rsidRPr="00E72074" w:rsidRDefault="00E72074" w:rsidP="00E72074">
            <w:pPr>
              <w:widowControl/>
              <w:tabs>
                <w:tab w:val="center" w:pos="4680"/>
              </w:tabs>
              <w:spacing w:line="245" w:lineRule="exact"/>
              <w:jc w:val="center"/>
              <w:rPr>
                <w:spacing w:val="-2"/>
                <w:kern w:val="1"/>
                <w:lang w:val="en-US"/>
              </w:rPr>
            </w:pPr>
            <w:r w:rsidRPr="00E72074">
              <w:rPr>
                <w:b/>
                <w:bCs/>
                <w:spacing w:val="-2"/>
                <w:kern w:val="1"/>
                <w:lang w:val="en-US"/>
              </w:rPr>
              <w:t>24.5</w:t>
            </w:r>
          </w:p>
        </w:tc>
        <w:tc>
          <w:tcPr>
            <w:tcW w:w="540" w:type="dxa"/>
            <w:tcBorders>
              <w:top w:val="dotted" w:sz="4" w:space="0" w:color="000000"/>
              <w:left w:val="dotted" w:sz="4" w:space="0" w:color="000000"/>
              <w:bottom w:val="dotted" w:sz="4" w:space="0" w:color="000000"/>
              <w:right w:val="single" w:sz="8" w:space="0" w:color="000000"/>
            </w:tcBorders>
            <w:shd w:val="clear" w:color="auto" w:fill="auto"/>
            <w:tcMar>
              <w:top w:w="13" w:type="dxa"/>
              <w:left w:w="13" w:type="dxa"/>
              <w:bottom w:w="0" w:type="dxa"/>
              <w:right w:w="13" w:type="dxa"/>
            </w:tcMar>
            <w:vAlign w:val="center"/>
            <w:hideMark/>
          </w:tcPr>
          <w:p w14:paraId="5465E2C7" w14:textId="77777777" w:rsidR="009F151C" w:rsidRPr="00E72074" w:rsidRDefault="00E72074" w:rsidP="00E72074">
            <w:pPr>
              <w:widowControl/>
              <w:tabs>
                <w:tab w:val="center" w:pos="4680"/>
              </w:tabs>
              <w:spacing w:line="245" w:lineRule="exact"/>
              <w:jc w:val="center"/>
              <w:rPr>
                <w:spacing w:val="-2"/>
                <w:kern w:val="1"/>
                <w:lang w:val="en-US"/>
              </w:rPr>
            </w:pPr>
            <w:r w:rsidRPr="00E72074">
              <w:rPr>
                <w:b/>
                <w:bCs/>
                <w:spacing w:val="-2"/>
                <w:kern w:val="1"/>
                <w:lang w:val="en-US"/>
              </w:rPr>
              <w:t>27.3</w:t>
            </w:r>
          </w:p>
        </w:tc>
        <w:tc>
          <w:tcPr>
            <w:tcW w:w="540" w:type="dxa"/>
            <w:tcBorders>
              <w:top w:val="dotted" w:sz="4" w:space="0" w:color="000000"/>
              <w:left w:val="single" w:sz="8" w:space="0" w:color="000000"/>
              <w:bottom w:val="dotted" w:sz="4" w:space="0" w:color="000000"/>
              <w:right w:val="dotted" w:sz="4" w:space="0" w:color="000000"/>
            </w:tcBorders>
            <w:shd w:val="clear" w:color="auto" w:fill="auto"/>
            <w:tcMar>
              <w:top w:w="13" w:type="dxa"/>
              <w:left w:w="13" w:type="dxa"/>
              <w:bottom w:w="0" w:type="dxa"/>
              <w:right w:w="13" w:type="dxa"/>
            </w:tcMar>
            <w:vAlign w:val="center"/>
            <w:hideMark/>
          </w:tcPr>
          <w:p w14:paraId="63B9DFE8" w14:textId="77777777" w:rsidR="009F151C" w:rsidRPr="00E72074" w:rsidRDefault="00E72074" w:rsidP="00E72074">
            <w:pPr>
              <w:widowControl/>
              <w:tabs>
                <w:tab w:val="center" w:pos="4680"/>
              </w:tabs>
              <w:spacing w:line="245" w:lineRule="exact"/>
              <w:jc w:val="center"/>
              <w:rPr>
                <w:spacing w:val="-2"/>
                <w:kern w:val="1"/>
                <w:lang w:val="en-US"/>
              </w:rPr>
            </w:pPr>
            <w:r w:rsidRPr="00E72074">
              <w:rPr>
                <w:b/>
                <w:bCs/>
                <w:spacing w:val="-2"/>
                <w:kern w:val="1"/>
                <w:lang w:val="en-US"/>
              </w:rPr>
              <w:t>21.5</w:t>
            </w:r>
          </w:p>
        </w:tc>
        <w:tc>
          <w:tcPr>
            <w:tcW w:w="630" w:type="dxa"/>
            <w:tcBorders>
              <w:top w:val="dotted" w:sz="4" w:space="0" w:color="000000"/>
              <w:left w:val="dotted" w:sz="4" w:space="0" w:color="000000"/>
              <w:bottom w:val="dotted" w:sz="4" w:space="0" w:color="000000"/>
              <w:right w:val="dotted" w:sz="4" w:space="0" w:color="000000"/>
            </w:tcBorders>
            <w:shd w:val="clear" w:color="auto" w:fill="auto"/>
            <w:tcMar>
              <w:top w:w="13" w:type="dxa"/>
              <w:left w:w="13" w:type="dxa"/>
              <w:bottom w:w="0" w:type="dxa"/>
              <w:right w:w="13" w:type="dxa"/>
            </w:tcMar>
            <w:vAlign w:val="center"/>
            <w:hideMark/>
          </w:tcPr>
          <w:p w14:paraId="6CCFAB88" w14:textId="77777777" w:rsidR="009F151C" w:rsidRPr="00E72074" w:rsidRDefault="00E72074" w:rsidP="00E72074">
            <w:pPr>
              <w:widowControl/>
              <w:tabs>
                <w:tab w:val="center" w:pos="4680"/>
              </w:tabs>
              <w:spacing w:line="245" w:lineRule="exact"/>
              <w:jc w:val="center"/>
              <w:rPr>
                <w:spacing w:val="-2"/>
                <w:kern w:val="1"/>
                <w:lang w:val="en-US"/>
              </w:rPr>
            </w:pPr>
            <w:r w:rsidRPr="00E72074">
              <w:rPr>
                <w:b/>
                <w:bCs/>
                <w:spacing w:val="-2"/>
                <w:kern w:val="1"/>
                <w:lang w:val="en-US"/>
              </w:rPr>
              <w:t>29.2</w:t>
            </w:r>
          </w:p>
        </w:tc>
        <w:tc>
          <w:tcPr>
            <w:tcW w:w="540" w:type="dxa"/>
            <w:tcBorders>
              <w:top w:val="dotted" w:sz="4" w:space="0" w:color="000000"/>
              <w:left w:val="dotted" w:sz="4" w:space="0" w:color="000000"/>
              <w:bottom w:val="dotted" w:sz="4" w:space="0" w:color="000000"/>
              <w:right w:val="single" w:sz="8" w:space="0" w:color="000000"/>
            </w:tcBorders>
            <w:shd w:val="clear" w:color="auto" w:fill="auto"/>
            <w:tcMar>
              <w:top w:w="13" w:type="dxa"/>
              <w:left w:w="13" w:type="dxa"/>
              <w:bottom w:w="0" w:type="dxa"/>
              <w:right w:w="13" w:type="dxa"/>
            </w:tcMar>
            <w:vAlign w:val="center"/>
            <w:hideMark/>
          </w:tcPr>
          <w:p w14:paraId="75F481F4" w14:textId="77777777" w:rsidR="009F151C" w:rsidRPr="00E72074" w:rsidRDefault="00E72074" w:rsidP="00E72074">
            <w:pPr>
              <w:widowControl/>
              <w:tabs>
                <w:tab w:val="center" w:pos="4680"/>
              </w:tabs>
              <w:spacing w:line="245" w:lineRule="exact"/>
              <w:jc w:val="center"/>
              <w:rPr>
                <w:spacing w:val="-2"/>
                <w:kern w:val="1"/>
                <w:lang w:val="en-US"/>
              </w:rPr>
            </w:pPr>
            <w:r w:rsidRPr="00E72074">
              <w:rPr>
                <w:b/>
                <w:bCs/>
                <w:spacing w:val="-2"/>
                <w:kern w:val="1"/>
                <w:lang w:val="en-US"/>
              </w:rPr>
              <w:t>67.9</w:t>
            </w:r>
          </w:p>
        </w:tc>
        <w:tc>
          <w:tcPr>
            <w:tcW w:w="450" w:type="dxa"/>
            <w:tcBorders>
              <w:top w:val="dotted" w:sz="4" w:space="0" w:color="000000"/>
              <w:left w:val="single" w:sz="8" w:space="0" w:color="000000"/>
              <w:bottom w:val="dotted" w:sz="4" w:space="0" w:color="000000"/>
              <w:right w:val="dotted" w:sz="4" w:space="0" w:color="000000"/>
            </w:tcBorders>
            <w:shd w:val="clear" w:color="auto" w:fill="auto"/>
            <w:tcMar>
              <w:top w:w="13" w:type="dxa"/>
              <w:left w:w="13" w:type="dxa"/>
              <w:bottom w:w="0" w:type="dxa"/>
              <w:right w:w="13" w:type="dxa"/>
            </w:tcMar>
            <w:vAlign w:val="center"/>
            <w:hideMark/>
          </w:tcPr>
          <w:p w14:paraId="402A7017" w14:textId="77777777" w:rsidR="009F151C" w:rsidRPr="00E72074" w:rsidRDefault="00E72074" w:rsidP="00E72074">
            <w:pPr>
              <w:widowControl/>
              <w:tabs>
                <w:tab w:val="center" w:pos="4680"/>
              </w:tabs>
              <w:spacing w:line="245" w:lineRule="exact"/>
              <w:jc w:val="center"/>
              <w:rPr>
                <w:spacing w:val="-2"/>
                <w:kern w:val="1"/>
                <w:lang w:val="en-US"/>
              </w:rPr>
            </w:pPr>
            <w:r w:rsidRPr="00E72074">
              <w:rPr>
                <w:b/>
                <w:bCs/>
                <w:spacing w:val="-2"/>
                <w:kern w:val="1"/>
                <w:lang w:val="en-US"/>
              </w:rPr>
              <w:t>20.2</w:t>
            </w:r>
          </w:p>
        </w:tc>
        <w:tc>
          <w:tcPr>
            <w:tcW w:w="630" w:type="dxa"/>
            <w:tcBorders>
              <w:top w:val="dotted" w:sz="4" w:space="0" w:color="000000"/>
              <w:left w:val="dotted" w:sz="4" w:space="0" w:color="000000"/>
              <w:bottom w:val="dotted" w:sz="4" w:space="0" w:color="000000"/>
              <w:right w:val="dotted" w:sz="4" w:space="0" w:color="000000"/>
            </w:tcBorders>
            <w:shd w:val="clear" w:color="auto" w:fill="auto"/>
            <w:tcMar>
              <w:top w:w="13" w:type="dxa"/>
              <w:left w:w="13" w:type="dxa"/>
              <w:bottom w:w="0" w:type="dxa"/>
              <w:right w:w="13" w:type="dxa"/>
            </w:tcMar>
            <w:vAlign w:val="center"/>
            <w:hideMark/>
          </w:tcPr>
          <w:p w14:paraId="371B0556" w14:textId="77777777" w:rsidR="009F151C" w:rsidRPr="00E72074" w:rsidRDefault="00E72074" w:rsidP="00E72074">
            <w:pPr>
              <w:widowControl/>
              <w:tabs>
                <w:tab w:val="center" w:pos="4680"/>
              </w:tabs>
              <w:spacing w:line="245" w:lineRule="exact"/>
              <w:jc w:val="center"/>
              <w:rPr>
                <w:spacing w:val="-2"/>
                <w:kern w:val="1"/>
                <w:lang w:val="en-US"/>
              </w:rPr>
            </w:pPr>
            <w:r w:rsidRPr="00E72074">
              <w:rPr>
                <w:b/>
                <w:bCs/>
                <w:spacing w:val="-2"/>
                <w:kern w:val="1"/>
                <w:lang w:val="en-US"/>
              </w:rPr>
              <w:t>29.2</w:t>
            </w:r>
          </w:p>
        </w:tc>
        <w:tc>
          <w:tcPr>
            <w:tcW w:w="540" w:type="dxa"/>
            <w:tcBorders>
              <w:top w:val="dotted" w:sz="4" w:space="0" w:color="000000"/>
              <w:left w:val="dotted" w:sz="4" w:space="0" w:color="000000"/>
              <w:bottom w:val="dotted" w:sz="4" w:space="0" w:color="000000"/>
              <w:right w:val="single" w:sz="18" w:space="0" w:color="000000"/>
            </w:tcBorders>
            <w:shd w:val="clear" w:color="auto" w:fill="auto"/>
            <w:tcMar>
              <w:top w:w="13" w:type="dxa"/>
              <w:left w:w="13" w:type="dxa"/>
              <w:bottom w:w="0" w:type="dxa"/>
              <w:right w:w="13" w:type="dxa"/>
            </w:tcMar>
            <w:vAlign w:val="center"/>
            <w:hideMark/>
          </w:tcPr>
          <w:p w14:paraId="22A88C0F" w14:textId="77777777" w:rsidR="009F151C" w:rsidRPr="00E72074" w:rsidRDefault="00E72074" w:rsidP="00E72074">
            <w:pPr>
              <w:widowControl/>
              <w:tabs>
                <w:tab w:val="center" w:pos="4680"/>
              </w:tabs>
              <w:spacing w:line="245" w:lineRule="exact"/>
              <w:jc w:val="center"/>
              <w:rPr>
                <w:spacing w:val="-2"/>
                <w:kern w:val="1"/>
                <w:lang w:val="en-US"/>
              </w:rPr>
            </w:pPr>
            <w:r w:rsidRPr="00E72074">
              <w:rPr>
                <w:b/>
                <w:bCs/>
                <w:spacing w:val="-2"/>
                <w:kern w:val="1"/>
                <w:lang w:val="en-US"/>
              </w:rPr>
              <w:t>88.5</w:t>
            </w:r>
          </w:p>
        </w:tc>
      </w:tr>
      <w:tr w:rsidR="00E72074" w:rsidRPr="00E72074" w14:paraId="2C8F0C1A" w14:textId="77777777" w:rsidTr="00E72074">
        <w:trPr>
          <w:trHeight w:val="496"/>
        </w:trPr>
        <w:tc>
          <w:tcPr>
            <w:tcW w:w="3870" w:type="dxa"/>
            <w:tcBorders>
              <w:top w:val="dotted" w:sz="4" w:space="0" w:color="000000"/>
              <w:left w:val="single" w:sz="18" w:space="0" w:color="000000"/>
              <w:bottom w:val="dotted" w:sz="4" w:space="0" w:color="000000"/>
              <w:right w:val="single" w:sz="12" w:space="0" w:color="auto"/>
            </w:tcBorders>
            <w:shd w:val="clear" w:color="auto" w:fill="auto"/>
            <w:tcMar>
              <w:top w:w="13" w:type="dxa"/>
              <w:left w:w="118" w:type="dxa"/>
              <w:bottom w:w="0" w:type="dxa"/>
              <w:right w:w="13" w:type="dxa"/>
            </w:tcMar>
            <w:vAlign w:val="center"/>
            <w:hideMark/>
          </w:tcPr>
          <w:p w14:paraId="464F7150" w14:textId="77777777" w:rsidR="009F151C" w:rsidRPr="00E72074" w:rsidRDefault="00E72074" w:rsidP="00E72074">
            <w:pPr>
              <w:widowControl/>
              <w:tabs>
                <w:tab w:val="center" w:pos="4680"/>
              </w:tabs>
              <w:spacing w:line="245" w:lineRule="exact"/>
              <w:rPr>
                <w:spacing w:val="-2"/>
                <w:kern w:val="1"/>
                <w:lang w:val="en-US"/>
              </w:rPr>
            </w:pPr>
            <w:r w:rsidRPr="00E72074">
              <w:rPr>
                <w:b/>
                <w:bCs/>
                <w:spacing w:val="-2"/>
                <w:kern w:val="1"/>
                <w:lang w:val="en-US"/>
              </w:rPr>
              <w:t>Time From ITP Initiation to Level Off at New Altitude</w:t>
            </w:r>
          </w:p>
        </w:tc>
        <w:tc>
          <w:tcPr>
            <w:tcW w:w="900" w:type="dxa"/>
            <w:tcBorders>
              <w:top w:val="dotted" w:sz="4" w:space="0" w:color="000000"/>
              <w:left w:val="single" w:sz="12" w:space="0" w:color="auto"/>
              <w:bottom w:val="dotted" w:sz="4" w:space="0" w:color="000000"/>
              <w:right w:val="single" w:sz="8" w:space="0" w:color="000000"/>
            </w:tcBorders>
            <w:shd w:val="clear" w:color="auto" w:fill="auto"/>
            <w:tcMar>
              <w:top w:w="13" w:type="dxa"/>
              <w:left w:w="13" w:type="dxa"/>
              <w:bottom w:w="0" w:type="dxa"/>
              <w:right w:w="13" w:type="dxa"/>
            </w:tcMar>
            <w:vAlign w:val="center"/>
            <w:hideMark/>
          </w:tcPr>
          <w:p w14:paraId="70BAF488" w14:textId="77777777" w:rsidR="009F151C" w:rsidRPr="00E72074" w:rsidRDefault="00E72074" w:rsidP="00E72074">
            <w:pPr>
              <w:widowControl/>
              <w:tabs>
                <w:tab w:val="center" w:pos="4680"/>
              </w:tabs>
              <w:spacing w:line="245" w:lineRule="exact"/>
              <w:jc w:val="center"/>
              <w:rPr>
                <w:spacing w:val="-2"/>
                <w:kern w:val="1"/>
                <w:lang w:val="en-US"/>
              </w:rPr>
            </w:pPr>
            <w:r w:rsidRPr="00E72074">
              <w:rPr>
                <w:b/>
                <w:bCs/>
                <w:spacing w:val="-2"/>
                <w:kern w:val="1"/>
                <w:lang w:val="en-US"/>
              </w:rPr>
              <w:t>7 min</w:t>
            </w:r>
          </w:p>
        </w:tc>
        <w:tc>
          <w:tcPr>
            <w:tcW w:w="540" w:type="dxa"/>
            <w:tcBorders>
              <w:top w:val="dotted" w:sz="4" w:space="0" w:color="000000"/>
              <w:left w:val="single" w:sz="8" w:space="0" w:color="000000"/>
              <w:bottom w:val="dotted" w:sz="4" w:space="0" w:color="000000"/>
              <w:right w:val="dotted" w:sz="4" w:space="0" w:color="000000"/>
            </w:tcBorders>
            <w:shd w:val="clear" w:color="auto" w:fill="auto"/>
            <w:tcMar>
              <w:top w:w="13" w:type="dxa"/>
              <w:left w:w="13" w:type="dxa"/>
              <w:bottom w:w="0" w:type="dxa"/>
              <w:right w:w="13" w:type="dxa"/>
            </w:tcMar>
            <w:vAlign w:val="center"/>
            <w:hideMark/>
          </w:tcPr>
          <w:p w14:paraId="4F4409E1" w14:textId="77777777" w:rsidR="009F151C" w:rsidRPr="00E72074" w:rsidRDefault="00E72074" w:rsidP="00E72074">
            <w:pPr>
              <w:widowControl/>
              <w:tabs>
                <w:tab w:val="center" w:pos="4680"/>
              </w:tabs>
              <w:spacing w:line="245" w:lineRule="exact"/>
              <w:jc w:val="center"/>
              <w:rPr>
                <w:spacing w:val="-2"/>
                <w:kern w:val="1"/>
                <w:lang w:val="en-US"/>
              </w:rPr>
            </w:pPr>
            <w:r w:rsidRPr="00E72074">
              <w:rPr>
                <w:b/>
                <w:bCs/>
                <w:spacing w:val="-2"/>
                <w:kern w:val="1"/>
                <w:lang w:val="en-US"/>
              </w:rPr>
              <w:t>2.0</w:t>
            </w:r>
          </w:p>
        </w:tc>
        <w:tc>
          <w:tcPr>
            <w:tcW w:w="630" w:type="dxa"/>
            <w:tcBorders>
              <w:top w:val="dotted" w:sz="4" w:space="0" w:color="000000"/>
              <w:left w:val="dotted" w:sz="4" w:space="0" w:color="000000"/>
              <w:bottom w:val="dotted" w:sz="4" w:space="0" w:color="000000"/>
              <w:right w:val="dotted" w:sz="4" w:space="0" w:color="000000"/>
            </w:tcBorders>
            <w:shd w:val="clear" w:color="auto" w:fill="auto"/>
            <w:tcMar>
              <w:top w:w="13" w:type="dxa"/>
              <w:left w:w="13" w:type="dxa"/>
              <w:bottom w:w="0" w:type="dxa"/>
              <w:right w:w="13" w:type="dxa"/>
            </w:tcMar>
            <w:vAlign w:val="center"/>
            <w:hideMark/>
          </w:tcPr>
          <w:p w14:paraId="003BDBFA" w14:textId="77777777" w:rsidR="009F151C" w:rsidRPr="00E72074" w:rsidRDefault="00E72074" w:rsidP="00E72074">
            <w:pPr>
              <w:widowControl/>
              <w:tabs>
                <w:tab w:val="center" w:pos="4680"/>
              </w:tabs>
              <w:spacing w:line="245" w:lineRule="exact"/>
              <w:jc w:val="center"/>
              <w:rPr>
                <w:spacing w:val="-2"/>
                <w:kern w:val="1"/>
                <w:lang w:val="en-US"/>
              </w:rPr>
            </w:pPr>
            <w:r w:rsidRPr="00E72074">
              <w:rPr>
                <w:b/>
                <w:bCs/>
                <w:spacing w:val="-2"/>
                <w:kern w:val="1"/>
                <w:lang w:val="en-US"/>
              </w:rPr>
              <w:t>4.0</w:t>
            </w:r>
          </w:p>
        </w:tc>
        <w:tc>
          <w:tcPr>
            <w:tcW w:w="540" w:type="dxa"/>
            <w:tcBorders>
              <w:top w:val="dotted" w:sz="4" w:space="0" w:color="000000"/>
              <w:left w:val="dotted" w:sz="4" w:space="0" w:color="000000"/>
              <w:bottom w:val="dotted" w:sz="4" w:space="0" w:color="000000"/>
              <w:right w:val="single" w:sz="8" w:space="0" w:color="000000"/>
            </w:tcBorders>
            <w:shd w:val="clear" w:color="auto" w:fill="auto"/>
            <w:tcMar>
              <w:top w:w="13" w:type="dxa"/>
              <w:left w:w="13" w:type="dxa"/>
              <w:bottom w:w="0" w:type="dxa"/>
              <w:right w:w="13" w:type="dxa"/>
            </w:tcMar>
            <w:vAlign w:val="center"/>
            <w:hideMark/>
          </w:tcPr>
          <w:p w14:paraId="1372B421" w14:textId="77777777" w:rsidR="009F151C" w:rsidRPr="00E72074" w:rsidRDefault="00E72074" w:rsidP="00E72074">
            <w:pPr>
              <w:widowControl/>
              <w:tabs>
                <w:tab w:val="center" w:pos="4680"/>
              </w:tabs>
              <w:spacing w:line="245" w:lineRule="exact"/>
              <w:jc w:val="center"/>
              <w:rPr>
                <w:spacing w:val="-2"/>
                <w:kern w:val="1"/>
                <w:lang w:val="en-US"/>
              </w:rPr>
            </w:pPr>
            <w:r w:rsidRPr="00E72074">
              <w:rPr>
                <w:b/>
                <w:bCs/>
                <w:spacing w:val="-2"/>
                <w:kern w:val="1"/>
                <w:lang w:val="en-US"/>
              </w:rPr>
              <w:t>7.0</w:t>
            </w:r>
          </w:p>
        </w:tc>
        <w:tc>
          <w:tcPr>
            <w:tcW w:w="540" w:type="dxa"/>
            <w:tcBorders>
              <w:top w:val="dotted" w:sz="4" w:space="0" w:color="000000"/>
              <w:left w:val="single" w:sz="8" w:space="0" w:color="000000"/>
              <w:bottom w:val="dotted" w:sz="4" w:space="0" w:color="000000"/>
              <w:right w:val="dotted" w:sz="4" w:space="0" w:color="000000"/>
            </w:tcBorders>
            <w:shd w:val="clear" w:color="auto" w:fill="auto"/>
            <w:tcMar>
              <w:top w:w="13" w:type="dxa"/>
              <w:left w:w="13" w:type="dxa"/>
              <w:bottom w:w="0" w:type="dxa"/>
              <w:right w:w="13" w:type="dxa"/>
            </w:tcMar>
            <w:vAlign w:val="center"/>
            <w:hideMark/>
          </w:tcPr>
          <w:p w14:paraId="32751335" w14:textId="77777777" w:rsidR="009F151C" w:rsidRPr="00E72074" w:rsidRDefault="00E72074" w:rsidP="00E72074">
            <w:pPr>
              <w:widowControl/>
              <w:tabs>
                <w:tab w:val="center" w:pos="4680"/>
              </w:tabs>
              <w:spacing w:line="245" w:lineRule="exact"/>
              <w:jc w:val="center"/>
              <w:rPr>
                <w:spacing w:val="-2"/>
                <w:kern w:val="1"/>
                <w:lang w:val="en-US"/>
              </w:rPr>
            </w:pPr>
            <w:r w:rsidRPr="00E72074">
              <w:rPr>
                <w:b/>
                <w:bCs/>
                <w:spacing w:val="-2"/>
                <w:kern w:val="1"/>
                <w:lang w:val="en-US"/>
              </w:rPr>
              <w:t>2.0</w:t>
            </w:r>
          </w:p>
        </w:tc>
        <w:tc>
          <w:tcPr>
            <w:tcW w:w="630" w:type="dxa"/>
            <w:tcBorders>
              <w:top w:val="dotted" w:sz="4" w:space="0" w:color="000000"/>
              <w:left w:val="dotted" w:sz="4" w:space="0" w:color="000000"/>
              <w:bottom w:val="dotted" w:sz="4" w:space="0" w:color="000000"/>
              <w:right w:val="dotted" w:sz="4" w:space="0" w:color="000000"/>
            </w:tcBorders>
            <w:shd w:val="clear" w:color="auto" w:fill="auto"/>
            <w:tcMar>
              <w:top w:w="13" w:type="dxa"/>
              <w:left w:w="13" w:type="dxa"/>
              <w:bottom w:w="0" w:type="dxa"/>
              <w:right w:w="13" w:type="dxa"/>
            </w:tcMar>
            <w:vAlign w:val="center"/>
            <w:hideMark/>
          </w:tcPr>
          <w:p w14:paraId="506EA975" w14:textId="77777777" w:rsidR="009F151C" w:rsidRPr="00E72074" w:rsidRDefault="00E72074" w:rsidP="00E72074">
            <w:pPr>
              <w:widowControl/>
              <w:tabs>
                <w:tab w:val="center" w:pos="4680"/>
              </w:tabs>
              <w:spacing w:line="245" w:lineRule="exact"/>
              <w:jc w:val="center"/>
              <w:rPr>
                <w:spacing w:val="-2"/>
                <w:kern w:val="1"/>
                <w:lang w:val="en-US"/>
              </w:rPr>
            </w:pPr>
            <w:r w:rsidRPr="00E72074">
              <w:rPr>
                <w:b/>
                <w:bCs/>
                <w:spacing w:val="-2"/>
                <w:kern w:val="1"/>
                <w:lang w:val="en-US"/>
              </w:rPr>
              <w:t>4.7</w:t>
            </w:r>
          </w:p>
        </w:tc>
        <w:tc>
          <w:tcPr>
            <w:tcW w:w="540" w:type="dxa"/>
            <w:tcBorders>
              <w:top w:val="dotted" w:sz="4" w:space="0" w:color="000000"/>
              <w:left w:val="dotted" w:sz="4" w:space="0" w:color="000000"/>
              <w:bottom w:val="dotted" w:sz="4" w:space="0" w:color="000000"/>
              <w:right w:val="single" w:sz="8" w:space="0" w:color="000000"/>
            </w:tcBorders>
            <w:shd w:val="clear" w:color="auto" w:fill="auto"/>
            <w:tcMar>
              <w:top w:w="13" w:type="dxa"/>
              <w:left w:w="13" w:type="dxa"/>
              <w:bottom w:w="0" w:type="dxa"/>
              <w:right w:w="13" w:type="dxa"/>
            </w:tcMar>
            <w:vAlign w:val="center"/>
            <w:hideMark/>
          </w:tcPr>
          <w:p w14:paraId="4067CB50" w14:textId="77777777" w:rsidR="009F151C" w:rsidRPr="00E72074" w:rsidRDefault="00E72074" w:rsidP="00E72074">
            <w:pPr>
              <w:widowControl/>
              <w:tabs>
                <w:tab w:val="center" w:pos="4680"/>
              </w:tabs>
              <w:spacing w:line="245" w:lineRule="exact"/>
              <w:jc w:val="center"/>
              <w:rPr>
                <w:spacing w:val="-2"/>
                <w:kern w:val="1"/>
                <w:lang w:val="en-US"/>
              </w:rPr>
            </w:pPr>
            <w:r w:rsidRPr="00E72074">
              <w:rPr>
                <w:b/>
                <w:bCs/>
                <w:spacing w:val="-2"/>
                <w:kern w:val="1"/>
                <w:lang w:val="en-US"/>
              </w:rPr>
              <w:t>8.0</w:t>
            </w:r>
          </w:p>
        </w:tc>
        <w:tc>
          <w:tcPr>
            <w:tcW w:w="450" w:type="dxa"/>
            <w:tcBorders>
              <w:top w:val="dotted" w:sz="4" w:space="0" w:color="000000"/>
              <w:left w:val="single" w:sz="8" w:space="0" w:color="000000"/>
              <w:bottom w:val="dotted" w:sz="4" w:space="0" w:color="000000"/>
              <w:right w:val="dotted" w:sz="4" w:space="0" w:color="000000"/>
            </w:tcBorders>
            <w:shd w:val="clear" w:color="auto" w:fill="auto"/>
            <w:tcMar>
              <w:top w:w="13" w:type="dxa"/>
              <w:left w:w="13" w:type="dxa"/>
              <w:bottom w:w="0" w:type="dxa"/>
              <w:right w:w="13" w:type="dxa"/>
            </w:tcMar>
            <w:vAlign w:val="center"/>
            <w:hideMark/>
          </w:tcPr>
          <w:p w14:paraId="68EFA5C9" w14:textId="77777777" w:rsidR="009F151C" w:rsidRPr="00E72074" w:rsidRDefault="00E72074" w:rsidP="00E72074">
            <w:pPr>
              <w:widowControl/>
              <w:tabs>
                <w:tab w:val="center" w:pos="4680"/>
              </w:tabs>
              <w:spacing w:line="245" w:lineRule="exact"/>
              <w:jc w:val="center"/>
              <w:rPr>
                <w:spacing w:val="-2"/>
                <w:kern w:val="1"/>
                <w:lang w:val="en-US"/>
              </w:rPr>
            </w:pPr>
            <w:r w:rsidRPr="00E72074">
              <w:rPr>
                <w:b/>
                <w:bCs/>
                <w:spacing w:val="-2"/>
                <w:kern w:val="1"/>
                <w:lang w:val="en-US"/>
              </w:rPr>
              <w:t>2.0</w:t>
            </w:r>
          </w:p>
        </w:tc>
        <w:tc>
          <w:tcPr>
            <w:tcW w:w="630" w:type="dxa"/>
            <w:tcBorders>
              <w:top w:val="dotted" w:sz="4" w:space="0" w:color="000000"/>
              <w:left w:val="dotted" w:sz="4" w:space="0" w:color="000000"/>
              <w:bottom w:val="dotted" w:sz="4" w:space="0" w:color="000000"/>
              <w:right w:val="dotted" w:sz="4" w:space="0" w:color="000000"/>
            </w:tcBorders>
            <w:shd w:val="clear" w:color="auto" w:fill="auto"/>
            <w:tcMar>
              <w:top w:w="13" w:type="dxa"/>
              <w:left w:w="13" w:type="dxa"/>
              <w:bottom w:w="0" w:type="dxa"/>
              <w:right w:w="13" w:type="dxa"/>
            </w:tcMar>
            <w:vAlign w:val="center"/>
            <w:hideMark/>
          </w:tcPr>
          <w:p w14:paraId="4CB7F52C" w14:textId="77777777" w:rsidR="009F151C" w:rsidRPr="00E72074" w:rsidRDefault="00E72074" w:rsidP="00E72074">
            <w:pPr>
              <w:widowControl/>
              <w:tabs>
                <w:tab w:val="center" w:pos="4680"/>
              </w:tabs>
              <w:spacing w:line="245" w:lineRule="exact"/>
              <w:jc w:val="center"/>
              <w:rPr>
                <w:spacing w:val="-2"/>
                <w:kern w:val="1"/>
                <w:lang w:val="en-US"/>
              </w:rPr>
            </w:pPr>
            <w:r w:rsidRPr="00E72074">
              <w:rPr>
                <w:b/>
                <w:bCs/>
                <w:spacing w:val="-2"/>
                <w:kern w:val="1"/>
                <w:lang w:val="en-US"/>
              </w:rPr>
              <w:t>4.8</w:t>
            </w:r>
          </w:p>
        </w:tc>
        <w:tc>
          <w:tcPr>
            <w:tcW w:w="540" w:type="dxa"/>
            <w:tcBorders>
              <w:top w:val="dotted" w:sz="4" w:space="0" w:color="000000"/>
              <w:left w:val="dotted" w:sz="4" w:space="0" w:color="000000"/>
              <w:bottom w:val="dotted" w:sz="4" w:space="0" w:color="000000"/>
              <w:right w:val="single" w:sz="18" w:space="0" w:color="000000"/>
            </w:tcBorders>
            <w:shd w:val="clear" w:color="auto" w:fill="auto"/>
            <w:tcMar>
              <w:top w:w="13" w:type="dxa"/>
              <w:left w:w="13" w:type="dxa"/>
              <w:bottom w:w="0" w:type="dxa"/>
              <w:right w:w="13" w:type="dxa"/>
            </w:tcMar>
            <w:vAlign w:val="center"/>
            <w:hideMark/>
          </w:tcPr>
          <w:p w14:paraId="48457B11" w14:textId="77777777" w:rsidR="009F151C" w:rsidRPr="00E72074" w:rsidRDefault="00E72074" w:rsidP="00E72074">
            <w:pPr>
              <w:widowControl/>
              <w:tabs>
                <w:tab w:val="center" w:pos="4680"/>
              </w:tabs>
              <w:spacing w:line="245" w:lineRule="exact"/>
              <w:jc w:val="center"/>
              <w:rPr>
                <w:spacing w:val="-2"/>
                <w:kern w:val="1"/>
                <w:lang w:val="en-US"/>
              </w:rPr>
            </w:pPr>
            <w:r w:rsidRPr="00E72074">
              <w:rPr>
                <w:b/>
                <w:bCs/>
                <w:spacing w:val="-2"/>
                <w:kern w:val="1"/>
                <w:lang w:val="en-US"/>
              </w:rPr>
              <w:t>8.0</w:t>
            </w:r>
          </w:p>
        </w:tc>
      </w:tr>
      <w:tr w:rsidR="00E72074" w:rsidRPr="00E72074" w14:paraId="5BC8B223" w14:textId="77777777" w:rsidTr="00E72074">
        <w:trPr>
          <w:trHeight w:val="595"/>
        </w:trPr>
        <w:tc>
          <w:tcPr>
            <w:tcW w:w="3870" w:type="dxa"/>
            <w:tcBorders>
              <w:top w:val="dotted" w:sz="4" w:space="0" w:color="000000"/>
              <w:left w:val="single" w:sz="18" w:space="0" w:color="000000"/>
              <w:bottom w:val="dotted" w:sz="4" w:space="0" w:color="000000"/>
              <w:right w:val="single" w:sz="12" w:space="0" w:color="auto"/>
            </w:tcBorders>
            <w:shd w:val="clear" w:color="auto" w:fill="auto"/>
            <w:tcMar>
              <w:top w:w="13" w:type="dxa"/>
              <w:left w:w="118" w:type="dxa"/>
              <w:bottom w:w="0" w:type="dxa"/>
              <w:right w:w="13" w:type="dxa"/>
            </w:tcMar>
            <w:vAlign w:val="center"/>
            <w:hideMark/>
          </w:tcPr>
          <w:p w14:paraId="06CFFB85" w14:textId="77777777" w:rsidR="009F151C" w:rsidRPr="00E72074" w:rsidRDefault="00E72074" w:rsidP="00E72074">
            <w:pPr>
              <w:widowControl/>
              <w:tabs>
                <w:tab w:val="center" w:pos="4680"/>
              </w:tabs>
              <w:spacing w:line="245" w:lineRule="exact"/>
              <w:rPr>
                <w:spacing w:val="-2"/>
                <w:kern w:val="1"/>
                <w:lang w:val="en-US"/>
              </w:rPr>
            </w:pPr>
            <w:r w:rsidRPr="00E72074">
              <w:rPr>
                <w:b/>
                <w:bCs/>
                <w:spacing w:val="-2"/>
                <w:kern w:val="1"/>
                <w:lang w:val="en-US"/>
              </w:rPr>
              <w:t>Percentage of ITPs where a wake encounter occurred and a wake incident was reported</w:t>
            </w:r>
          </w:p>
        </w:tc>
        <w:tc>
          <w:tcPr>
            <w:tcW w:w="900" w:type="dxa"/>
            <w:tcBorders>
              <w:top w:val="dotted" w:sz="4" w:space="0" w:color="000000"/>
              <w:left w:val="single" w:sz="12" w:space="0" w:color="auto"/>
              <w:bottom w:val="dotted" w:sz="4" w:space="0" w:color="000000"/>
              <w:right w:val="single" w:sz="8" w:space="0" w:color="000000"/>
            </w:tcBorders>
            <w:shd w:val="clear" w:color="auto" w:fill="auto"/>
            <w:tcMar>
              <w:top w:w="13" w:type="dxa"/>
              <w:left w:w="13" w:type="dxa"/>
              <w:bottom w:w="0" w:type="dxa"/>
              <w:right w:w="13" w:type="dxa"/>
            </w:tcMar>
            <w:vAlign w:val="center"/>
            <w:hideMark/>
          </w:tcPr>
          <w:p w14:paraId="73F0C806" w14:textId="77777777" w:rsidR="009F151C" w:rsidRPr="00E72074" w:rsidRDefault="00E72074" w:rsidP="00E72074">
            <w:pPr>
              <w:widowControl/>
              <w:tabs>
                <w:tab w:val="center" w:pos="4680"/>
              </w:tabs>
              <w:spacing w:line="245" w:lineRule="exact"/>
              <w:jc w:val="center"/>
              <w:rPr>
                <w:spacing w:val="-2"/>
                <w:kern w:val="1"/>
                <w:lang w:val="en-US"/>
              </w:rPr>
            </w:pPr>
            <w:r w:rsidRPr="00E72074">
              <w:rPr>
                <w:b/>
                <w:bCs/>
                <w:spacing w:val="-2"/>
                <w:kern w:val="1"/>
                <w:lang w:val="en-US"/>
              </w:rPr>
              <w:t>2%</w:t>
            </w:r>
          </w:p>
        </w:tc>
        <w:tc>
          <w:tcPr>
            <w:tcW w:w="540" w:type="dxa"/>
            <w:tcBorders>
              <w:top w:val="dotted" w:sz="4" w:space="0" w:color="000000"/>
              <w:left w:val="single" w:sz="8" w:space="0" w:color="000000"/>
              <w:bottom w:val="dotted" w:sz="4" w:space="0" w:color="000000"/>
              <w:right w:val="dotted" w:sz="4" w:space="0" w:color="000000"/>
            </w:tcBorders>
            <w:shd w:val="clear" w:color="auto" w:fill="auto"/>
            <w:tcMar>
              <w:top w:w="13" w:type="dxa"/>
              <w:left w:w="13" w:type="dxa"/>
              <w:bottom w:w="0" w:type="dxa"/>
              <w:right w:w="13" w:type="dxa"/>
            </w:tcMar>
            <w:vAlign w:val="center"/>
            <w:hideMark/>
          </w:tcPr>
          <w:p w14:paraId="77367C8C" w14:textId="77777777" w:rsidR="009F151C" w:rsidRPr="00E72074" w:rsidRDefault="00E72074" w:rsidP="00E72074">
            <w:pPr>
              <w:widowControl/>
              <w:tabs>
                <w:tab w:val="center" w:pos="4680"/>
              </w:tabs>
              <w:spacing w:line="245" w:lineRule="exact"/>
              <w:jc w:val="center"/>
              <w:rPr>
                <w:spacing w:val="-2"/>
                <w:kern w:val="1"/>
                <w:lang w:val="en-US"/>
              </w:rPr>
            </w:pPr>
            <w:r w:rsidRPr="00E72074">
              <w:rPr>
                <w:b/>
                <w:bCs/>
                <w:spacing w:val="-2"/>
                <w:kern w:val="1"/>
                <w:lang w:val="en-US"/>
              </w:rPr>
              <w:t> </w:t>
            </w:r>
          </w:p>
        </w:tc>
        <w:tc>
          <w:tcPr>
            <w:tcW w:w="630" w:type="dxa"/>
            <w:tcBorders>
              <w:top w:val="dotted" w:sz="4" w:space="0" w:color="000000"/>
              <w:left w:val="dotted" w:sz="4" w:space="0" w:color="000000"/>
              <w:bottom w:val="dotted" w:sz="4" w:space="0" w:color="000000"/>
              <w:right w:val="dotted" w:sz="4" w:space="0" w:color="000000"/>
            </w:tcBorders>
            <w:shd w:val="clear" w:color="auto" w:fill="auto"/>
            <w:tcMar>
              <w:top w:w="13" w:type="dxa"/>
              <w:left w:w="13" w:type="dxa"/>
              <w:bottom w:w="0" w:type="dxa"/>
              <w:right w:w="13" w:type="dxa"/>
            </w:tcMar>
            <w:vAlign w:val="center"/>
            <w:hideMark/>
          </w:tcPr>
          <w:p w14:paraId="0054F622" w14:textId="03A74C4A" w:rsidR="009F151C" w:rsidRPr="00E72074" w:rsidRDefault="00E72074" w:rsidP="00E72074">
            <w:pPr>
              <w:widowControl/>
              <w:tabs>
                <w:tab w:val="center" w:pos="4680"/>
              </w:tabs>
              <w:spacing w:line="245" w:lineRule="exact"/>
              <w:jc w:val="center"/>
              <w:rPr>
                <w:spacing w:val="-2"/>
                <w:kern w:val="1"/>
                <w:lang w:val="en-US"/>
              </w:rPr>
            </w:pPr>
            <w:r w:rsidRPr="00E72074">
              <w:rPr>
                <w:b/>
                <w:bCs/>
                <w:spacing w:val="-2"/>
                <w:kern w:val="1"/>
                <w:lang w:val="en-US"/>
              </w:rPr>
              <w:t> </w:t>
            </w:r>
            <w:r w:rsidR="002E523B">
              <w:rPr>
                <w:b/>
                <w:bCs/>
                <w:spacing w:val="-2"/>
                <w:kern w:val="1"/>
                <w:lang w:val="en-US"/>
              </w:rPr>
              <w:t>0.0</w:t>
            </w:r>
          </w:p>
        </w:tc>
        <w:tc>
          <w:tcPr>
            <w:tcW w:w="540" w:type="dxa"/>
            <w:tcBorders>
              <w:top w:val="dotted" w:sz="4" w:space="0" w:color="000000"/>
              <w:left w:val="dotted" w:sz="4" w:space="0" w:color="000000"/>
              <w:bottom w:val="dotted" w:sz="4" w:space="0" w:color="000000"/>
              <w:right w:val="single" w:sz="8" w:space="0" w:color="000000"/>
            </w:tcBorders>
            <w:shd w:val="clear" w:color="auto" w:fill="auto"/>
            <w:tcMar>
              <w:top w:w="13" w:type="dxa"/>
              <w:left w:w="13" w:type="dxa"/>
              <w:bottom w:w="0" w:type="dxa"/>
              <w:right w:w="13" w:type="dxa"/>
            </w:tcMar>
            <w:vAlign w:val="center"/>
            <w:hideMark/>
          </w:tcPr>
          <w:p w14:paraId="56731FC9" w14:textId="77777777" w:rsidR="009F151C" w:rsidRPr="00E72074" w:rsidRDefault="00E72074" w:rsidP="00E72074">
            <w:pPr>
              <w:widowControl/>
              <w:tabs>
                <w:tab w:val="center" w:pos="4680"/>
              </w:tabs>
              <w:spacing w:line="245" w:lineRule="exact"/>
              <w:jc w:val="center"/>
              <w:rPr>
                <w:spacing w:val="-2"/>
                <w:kern w:val="1"/>
                <w:lang w:val="en-US"/>
              </w:rPr>
            </w:pPr>
            <w:r w:rsidRPr="00E72074">
              <w:rPr>
                <w:b/>
                <w:bCs/>
                <w:spacing w:val="-2"/>
                <w:kern w:val="1"/>
                <w:lang w:val="en-US"/>
              </w:rPr>
              <w:t> </w:t>
            </w:r>
          </w:p>
        </w:tc>
        <w:tc>
          <w:tcPr>
            <w:tcW w:w="540" w:type="dxa"/>
            <w:tcBorders>
              <w:top w:val="dotted" w:sz="4" w:space="0" w:color="000000"/>
              <w:left w:val="single" w:sz="8" w:space="0" w:color="000000"/>
              <w:bottom w:val="dotted" w:sz="4" w:space="0" w:color="000000"/>
              <w:right w:val="dotted" w:sz="4" w:space="0" w:color="000000"/>
            </w:tcBorders>
            <w:shd w:val="clear" w:color="auto" w:fill="auto"/>
            <w:tcMar>
              <w:top w:w="13" w:type="dxa"/>
              <w:left w:w="13" w:type="dxa"/>
              <w:bottom w:w="0" w:type="dxa"/>
              <w:right w:w="13" w:type="dxa"/>
            </w:tcMar>
            <w:vAlign w:val="center"/>
            <w:hideMark/>
          </w:tcPr>
          <w:p w14:paraId="19974D05" w14:textId="77777777" w:rsidR="009F151C" w:rsidRPr="00E72074" w:rsidRDefault="00E72074" w:rsidP="00E72074">
            <w:pPr>
              <w:widowControl/>
              <w:tabs>
                <w:tab w:val="center" w:pos="4680"/>
              </w:tabs>
              <w:spacing w:line="245" w:lineRule="exact"/>
              <w:jc w:val="center"/>
              <w:rPr>
                <w:spacing w:val="-2"/>
                <w:kern w:val="1"/>
                <w:lang w:val="en-US"/>
              </w:rPr>
            </w:pPr>
            <w:r w:rsidRPr="00E72074">
              <w:rPr>
                <w:b/>
                <w:bCs/>
                <w:spacing w:val="-2"/>
                <w:kern w:val="1"/>
                <w:lang w:val="en-US"/>
              </w:rPr>
              <w:t> </w:t>
            </w:r>
          </w:p>
        </w:tc>
        <w:tc>
          <w:tcPr>
            <w:tcW w:w="630" w:type="dxa"/>
            <w:tcBorders>
              <w:top w:val="dotted" w:sz="4" w:space="0" w:color="000000"/>
              <w:left w:val="dotted" w:sz="4" w:space="0" w:color="000000"/>
              <w:bottom w:val="dotted" w:sz="4" w:space="0" w:color="000000"/>
              <w:right w:val="dotted" w:sz="4" w:space="0" w:color="000000"/>
            </w:tcBorders>
            <w:shd w:val="clear" w:color="auto" w:fill="auto"/>
            <w:tcMar>
              <w:top w:w="13" w:type="dxa"/>
              <w:left w:w="13" w:type="dxa"/>
              <w:bottom w:w="0" w:type="dxa"/>
              <w:right w:w="13" w:type="dxa"/>
            </w:tcMar>
            <w:vAlign w:val="center"/>
            <w:hideMark/>
          </w:tcPr>
          <w:p w14:paraId="5C72895D" w14:textId="77777777" w:rsidR="009F151C" w:rsidRPr="00E72074" w:rsidRDefault="00E72074" w:rsidP="00E72074">
            <w:pPr>
              <w:widowControl/>
              <w:tabs>
                <w:tab w:val="center" w:pos="4680"/>
              </w:tabs>
              <w:spacing w:line="245" w:lineRule="exact"/>
              <w:jc w:val="center"/>
              <w:rPr>
                <w:spacing w:val="-2"/>
                <w:kern w:val="1"/>
                <w:lang w:val="en-US"/>
              </w:rPr>
            </w:pPr>
            <w:r w:rsidRPr="00E72074">
              <w:rPr>
                <w:b/>
                <w:bCs/>
                <w:spacing w:val="-2"/>
                <w:kern w:val="1"/>
                <w:lang w:val="en-US"/>
              </w:rPr>
              <w:t>0.0</w:t>
            </w:r>
          </w:p>
        </w:tc>
        <w:tc>
          <w:tcPr>
            <w:tcW w:w="540" w:type="dxa"/>
            <w:tcBorders>
              <w:top w:val="dotted" w:sz="4" w:space="0" w:color="000000"/>
              <w:left w:val="dotted" w:sz="4" w:space="0" w:color="000000"/>
              <w:bottom w:val="dotted" w:sz="4" w:space="0" w:color="000000"/>
              <w:right w:val="single" w:sz="8" w:space="0" w:color="000000"/>
            </w:tcBorders>
            <w:shd w:val="clear" w:color="auto" w:fill="auto"/>
            <w:tcMar>
              <w:top w:w="13" w:type="dxa"/>
              <w:left w:w="13" w:type="dxa"/>
              <w:bottom w:w="0" w:type="dxa"/>
              <w:right w:w="13" w:type="dxa"/>
            </w:tcMar>
            <w:vAlign w:val="center"/>
            <w:hideMark/>
          </w:tcPr>
          <w:p w14:paraId="310C98BE" w14:textId="77777777" w:rsidR="009F151C" w:rsidRPr="00E72074" w:rsidRDefault="00E72074" w:rsidP="00E72074">
            <w:pPr>
              <w:widowControl/>
              <w:tabs>
                <w:tab w:val="center" w:pos="4680"/>
              </w:tabs>
              <w:spacing w:line="245" w:lineRule="exact"/>
              <w:jc w:val="center"/>
              <w:rPr>
                <w:spacing w:val="-2"/>
                <w:kern w:val="1"/>
                <w:lang w:val="en-US"/>
              </w:rPr>
            </w:pPr>
            <w:r w:rsidRPr="00E72074">
              <w:rPr>
                <w:b/>
                <w:bCs/>
                <w:spacing w:val="-2"/>
                <w:kern w:val="1"/>
                <w:lang w:val="en-US"/>
              </w:rPr>
              <w:t> </w:t>
            </w:r>
          </w:p>
        </w:tc>
        <w:tc>
          <w:tcPr>
            <w:tcW w:w="450" w:type="dxa"/>
            <w:tcBorders>
              <w:top w:val="dotted" w:sz="4" w:space="0" w:color="000000"/>
              <w:left w:val="single" w:sz="8" w:space="0" w:color="000000"/>
              <w:bottom w:val="dotted" w:sz="4" w:space="0" w:color="000000"/>
              <w:right w:val="dotted" w:sz="4" w:space="0" w:color="000000"/>
            </w:tcBorders>
            <w:shd w:val="clear" w:color="auto" w:fill="auto"/>
            <w:tcMar>
              <w:top w:w="13" w:type="dxa"/>
              <w:left w:w="13" w:type="dxa"/>
              <w:bottom w:w="0" w:type="dxa"/>
              <w:right w:w="13" w:type="dxa"/>
            </w:tcMar>
            <w:vAlign w:val="center"/>
            <w:hideMark/>
          </w:tcPr>
          <w:p w14:paraId="4B4C7056" w14:textId="77777777" w:rsidR="009F151C" w:rsidRPr="00E72074" w:rsidRDefault="00E72074" w:rsidP="00E72074">
            <w:pPr>
              <w:widowControl/>
              <w:tabs>
                <w:tab w:val="center" w:pos="4680"/>
              </w:tabs>
              <w:spacing w:line="245" w:lineRule="exact"/>
              <w:jc w:val="center"/>
              <w:rPr>
                <w:spacing w:val="-2"/>
                <w:kern w:val="1"/>
                <w:lang w:val="en-US"/>
              </w:rPr>
            </w:pPr>
            <w:r w:rsidRPr="00E72074">
              <w:rPr>
                <w:b/>
                <w:bCs/>
                <w:spacing w:val="-2"/>
                <w:kern w:val="1"/>
                <w:lang w:val="en-US"/>
              </w:rPr>
              <w:t> </w:t>
            </w:r>
          </w:p>
        </w:tc>
        <w:tc>
          <w:tcPr>
            <w:tcW w:w="630" w:type="dxa"/>
            <w:tcBorders>
              <w:top w:val="dotted" w:sz="4" w:space="0" w:color="000000"/>
              <w:left w:val="dotted" w:sz="4" w:space="0" w:color="000000"/>
              <w:bottom w:val="dotted" w:sz="4" w:space="0" w:color="000000"/>
              <w:right w:val="dotted" w:sz="4" w:space="0" w:color="000000"/>
            </w:tcBorders>
            <w:shd w:val="clear" w:color="auto" w:fill="auto"/>
            <w:tcMar>
              <w:top w:w="13" w:type="dxa"/>
              <w:left w:w="13" w:type="dxa"/>
              <w:bottom w:w="0" w:type="dxa"/>
              <w:right w:w="13" w:type="dxa"/>
            </w:tcMar>
            <w:vAlign w:val="center"/>
            <w:hideMark/>
          </w:tcPr>
          <w:p w14:paraId="4E7E7FBD" w14:textId="77777777" w:rsidR="009F151C" w:rsidRPr="00E72074" w:rsidRDefault="00E72074" w:rsidP="00E72074">
            <w:pPr>
              <w:widowControl/>
              <w:tabs>
                <w:tab w:val="center" w:pos="4680"/>
              </w:tabs>
              <w:spacing w:line="245" w:lineRule="exact"/>
              <w:jc w:val="center"/>
              <w:rPr>
                <w:spacing w:val="-2"/>
                <w:kern w:val="1"/>
                <w:lang w:val="en-US"/>
              </w:rPr>
            </w:pPr>
            <w:r w:rsidRPr="00E72074">
              <w:rPr>
                <w:b/>
                <w:bCs/>
                <w:spacing w:val="-2"/>
                <w:kern w:val="1"/>
                <w:lang w:val="en-US"/>
              </w:rPr>
              <w:t>0.0</w:t>
            </w:r>
          </w:p>
        </w:tc>
        <w:tc>
          <w:tcPr>
            <w:tcW w:w="540" w:type="dxa"/>
            <w:tcBorders>
              <w:top w:val="dotted" w:sz="4" w:space="0" w:color="000000"/>
              <w:left w:val="dotted" w:sz="4" w:space="0" w:color="000000"/>
              <w:bottom w:val="dotted" w:sz="4" w:space="0" w:color="000000"/>
              <w:right w:val="single" w:sz="18" w:space="0" w:color="000000"/>
            </w:tcBorders>
            <w:shd w:val="clear" w:color="auto" w:fill="auto"/>
            <w:tcMar>
              <w:top w:w="13" w:type="dxa"/>
              <w:left w:w="13" w:type="dxa"/>
              <w:bottom w:w="0" w:type="dxa"/>
              <w:right w:w="13" w:type="dxa"/>
            </w:tcMar>
            <w:vAlign w:val="center"/>
            <w:hideMark/>
          </w:tcPr>
          <w:p w14:paraId="65F75019" w14:textId="77777777" w:rsidR="009F151C" w:rsidRPr="00E72074" w:rsidRDefault="00E72074" w:rsidP="00E72074">
            <w:pPr>
              <w:widowControl/>
              <w:tabs>
                <w:tab w:val="center" w:pos="4680"/>
              </w:tabs>
              <w:spacing w:line="245" w:lineRule="exact"/>
              <w:jc w:val="center"/>
              <w:rPr>
                <w:spacing w:val="-2"/>
                <w:kern w:val="1"/>
                <w:lang w:val="en-US"/>
              </w:rPr>
            </w:pPr>
            <w:r w:rsidRPr="00E72074">
              <w:rPr>
                <w:b/>
                <w:bCs/>
                <w:spacing w:val="-2"/>
                <w:kern w:val="1"/>
                <w:lang w:val="en-US"/>
              </w:rPr>
              <w:t> </w:t>
            </w:r>
          </w:p>
        </w:tc>
      </w:tr>
      <w:tr w:rsidR="00E72074" w:rsidRPr="00E72074" w14:paraId="4DBE7CB4" w14:textId="77777777" w:rsidTr="00E72074">
        <w:trPr>
          <w:trHeight w:val="595"/>
        </w:trPr>
        <w:tc>
          <w:tcPr>
            <w:tcW w:w="3870" w:type="dxa"/>
            <w:tcBorders>
              <w:top w:val="dotted" w:sz="4" w:space="0" w:color="000000"/>
              <w:left w:val="single" w:sz="18" w:space="0" w:color="000000"/>
              <w:bottom w:val="single" w:sz="18" w:space="0" w:color="000000"/>
              <w:right w:val="single" w:sz="12" w:space="0" w:color="auto"/>
            </w:tcBorders>
            <w:shd w:val="clear" w:color="auto" w:fill="auto"/>
            <w:tcMar>
              <w:top w:w="13" w:type="dxa"/>
              <w:left w:w="118" w:type="dxa"/>
              <w:bottom w:w="0" w:type="dxa"/>
              <w:right w:w="13" w:type="dxa"/>
            </w:tcMar>
            <w:vAlign w:val="center"/>
            <w:hideMark/>
          </w:tcPr>
          <w:p w14:paraId="3D66C780" w14:textId="77777777" w:rsidR="009F151C" w:rsidRPr="00E72074" w:rsidRDefault="00E72074" w:rsidP="00E72074">
            <w:pPr>
              <w:widowControl/>
              <w:tabs>
                <w:tab w:val="center" w:pos="4680"/>
              </w:tabs>
              <w:spacing w:line="245" w:lineRule="exact"/>
              <w:rPr>
                <w:spacing w:val="-2"/>
                <w:kern w:val="1"/>
                <w:lang w:val="en-US"/>
              </w:rPr>
            </w:pPr>
            <w:r w:rsidRPr="00E72074">
              <w:rPr>
                <w:b/>
                <w:bCs/>
                <w:spacing w:val="-2"/>
                <w:kern w:val="1"/>
                <w:lang w:val="en-US"/>
              </w:rPr>
              <w:t>Wake Turbulence Incident Severity (5-1)</w:t>
            </w:r>
            <w:r w:rsidRPr="00E72074">
              <w:rPr>
                <w:b/>
                <w:bCs/>
                <w:spacing w:val="-2"/>
                <w:kern w:val="1"/>
                <w:lang w:val="en-US"/>
              </w:rPr>
              <w:br/>
              <w:t>(5 is minimal, 1 is catastrophic)</w:t>
            </w:r>
          </w:p>
        </w:tc>
        <w:tc>
          <w:tcPr>
            <w:tcW w:w="900" w:type="dxa"/>
            <w:tcBorders>
              <w:top w:val="dotted" w:sz="4" w:space="0" w:color="000000"/>
              <w:left w:val="single" w:sz="12" w:space="0" w:color="auto"/>
              <w:bottom w:val="single" w:sz="18" w:space="0" w:color="000000"/>
              <w:right w:val="single" w:sz="8" w:space="0" w:color="000000"/>
            </w:tcBorders>
            <w:shd w:val="clear" w:color="auto" w:fill="auto"/>
            <w:tcMar>
              <w:top w:w="13" w:type="dxa"/>
              <w:left w:w="13" w:type="dxa"/>
              <w:bottom w:w="0" w:type="dxa"/>
              <w:right w:w="13" w:type="dxa"/>
            </w:tcMar>
            <w:vAlign w:val="center"/>
            <w:hideMark/>
          </w:tcPr>
          <w:p w14:paraId="2B004AB9" w14:textId="77777777" w:rsidR="009F151C" w:rsidRPr="00E72074" w:rsidRDefault="00E72074" w:rsidP="00E72074">
            <w:pPr>
              <w:widowControl/>
              <w:tabs>
                <w:tab w:val="center" w:pos="4680"/>
              </w:tabs>
              <w:spacing w:line="245" w:lineRule="exact"/>
              <w:jc w:val="center"/>
              <w:rPr>
                <w:spacing w:val="-2"/>
                <w:kern w:val="1"/>
                <w:lang w:val="en-US"/>
              </w:rPr>
            </w:pPr>
            <w:r w:rsidRPr="00E72074">
              <w:rPr>
                <w:b/>
                <w:bCs/>
                <w:spacing w:val="-2"/>
                <w:kern w:val="1"/>
                <w:lang w:val="en-US"/>
              </w:rPr>
              <w:t>5</w:t>
            </w:r>
          </w:p>
        </w:tc>
        <w:tc>
          <w:tcPr>
            <w:tcW w:w="540" w:type="dxa"/>
            <w:tcBorders>
              <w:top w:val="dotted" w:sz="4" w:space="0" w:color="000000"/>
              <w:left w:val="single" w:sz="8" w:space="0" w:color="000000"/>
              <w:bottom w:val="single" w:sz="18" w:space="0" w:color="000000"/>
              <w:right w:val="dotted" w:sz="4" w:space="0" w:color="000000"/>
            </w:tcBorders>
            <w:shd w:val="clear" w:color="auto" w:fill="auto"/>
            <w:tcMar>
              <w:top w:w="13" w:type="dxa"/>
              <w:left w:w="13" w:type="dxa"/>
              <w:bottom w:w="0" w:type="dxa"/>
              <w:right w:w="13" w:type="dxa"/>
            </w:tcMar>
            <w:vAlign w:val="center"/>
            <w:hideMark/>
          </w:tcPr>
          <w:p w14:paraId="453F7126" w14:textId="77777777" w:rsidR="009F151C" w:rsidRPr="00E72074" w:rsidRDefault="00E72074" w:rsidP="00E72074">
            <w:pPr>
              <w:widowControl/>
              <w:tabs>
                <w:tab w:val="center" w:pos="4680"/>
              </w:tabs>
              <w:spacing w:line="245" w:lineRule="exact"/>
              <w:jc w:val="center"/>
              <w:rPr>
                <w:spacing w:val="-2"/>
                <w:kern w:val="1"/>
                <w:lang w:val="en-US"/>
              </w:rPr>
            </w:pPr>
            <w:r w:rsidRPr="00E72074">
              <w:rPr>
                <w:b/>
                <w:bCs/>
                <w:spacing w:val="-2"/>
                <w:kern w:val="1"/>
                <w:lang w:val="en-US"/>
              </w:rPr>
              <w:t> </w:t>
            </w:r>
          </w:p>
        </w:tc>
        <w:tc>
          <w:tcPr>
            <w:tcW w:w="630" w:type="dxa"/>
            <w:tcBorders>
              <w:top w:val="dotted" w:sz="4" w:space="0" w:color="000000"/>
              <w:left w:val="dotted" w:sz="4" w:space="0" w:color="000000"/>
              <w:bottom w:val="single" w:sz="18" w:space="0" w:color="000000"/>
              <w:right w:val="dotted" w:sz="4" w:space="0" w:color="000000"/>
            </w:tcBorders>
            <w:shd w:val="clear" w:color="auto" w:fill="auto"/>
            <w:tcMar>
              <w:top w:w="13" w:type="dxa"/>
              <w:left w:w="13" w:type="dxa"/>
              <w:bottom w:w="0" w:type="dxa"/>
              <w:right w:w="13" w:type="dxa"/>
            </w:tcMar>
            <w:vAlign w:val="center"/>
            <w:hideMark/>
          </w:tcPr>
          <w:p w14:paraId="2DE4A5C2" w14:textId="77777777" w:rsidR="009F151C" w:rsidRPr="00E72074" w:rsidRDefault="00E72074" w:rsidP="00E72074">
            <w:pPr>
              <w:widowControl/>
              <w:tabs>
                <w:tab w:val="center" w:pos="4680"/>
              </w:tabs>
              <w:spacing w:line="245" w:lineRule="exact"/>
              <w:jc w:val="center"/>
              <w:rPr>
                <w:spacing w:val="-2"/>
                <w:kern w:val="1"/>
                <w:lang w:val="en-US"/>
              </w:rPr>
            </w:pPr>
            <w:r w:rsidRPr="00E72074">
              <w:rPr>
                <w:b/>
                <w:bCs/>
                <w:spacing w:val="-2"/>
                <w:kern w:val="1"/>
                <w:lang w:val="en-US"/>
              </w:rPr>
              <w:t>N/A</w:t>
            </w:r>
          </w:p>
        </w:tc>
        <w:tc>
          <w:tcPr>
            <w:tcW w:w="540" w:type="dxa"/>
            <w:tcBorders>
              <w:top w:val="dotted" w:sz="4" w:space="0" w:color="000000"/>
              <w:left w:val="dotted" w:sz="4" w:space="0" w:color="000000"/>
              <w:bottom w:val="single" w:sz="18" w:space="0" w:color="000000"/>
              <w:right w:val="single" w:sz="8" w:space="0" w:color="000000"/>
            </w:tcBorders>
            <w:shd w:val="clear" w:color="auto" w:fill="auto"/>
            <w:tcMar>
              <w:top w:w="13" w:type="dxa"/>
              <w:left w:w="13" w:type="dxa"/>
              <w:bottom w:w="0" w:type="dxa"/>
              <w:right w:w="13" w:type="dxa"/>
            </w:tcMar>
            <w:vAlign w:val="center"/>
            <w:hideMark/>
          </w:tcPr>
          <w:p w14:paraId="37B7CCFB" w14:textId="77777777" w:rsidR="009F151C" w:rsidRPr="00E72074" w:rsidRDefault="00E72074" w:rsidP="00E72074">
            <w:pPr>
              <w:widowControl/>
              <w:tabs>
                <w:tab w:val="center" w:pos="4680"/>
              </w:tabs>
              <w:spacing w:line="245" w:lineRule="exact"/>
              <w:jc w:val="center"/>
              <w:rPr>
                <w:spacing w:val="-2"/>
                <w:kern w:val="1"/>
                <w:lang w:val="en-US"/>
              </w:rPr>
            </w:pPr>
            <w:r w:rsidRPr="00E72074">
              <w:rPr>
                <w:b/>
                <w:bCs/>
                <w:spacing w:val="-2"/>
                <w:kern w:val="1"/>
                <w:lang w:val="en-US"/>
              </w:rPr>
              <w:t> </w:t>
            </w:r>
          </w:p>
        </w:tc>
        <w:tc>
          <w:tcPr>
            <w:tcW w:w="540" w:type="dxa"/>
            <w:tcBorders>
              <w:top w:val="dotted" w:sz="4" w:space="0" w:color="000000"/>
              <w:left w:val="single" w:sz="8" w:space="0" w:color="000000"/>
              <w:bottom w:val="single" w:sz="18" w:space="0" w:color="000000"/>
              <w:right w:val="dotted" w:sz="4" w:space="0" w:color="000000"/>
            </w:tcBorders>
            <w:shd w:val="clear" w:color="auto" w:fill="auto"/>
            <w:tcMar>
              <w:top w:w="13" w:type="dxa"/>
              <w:left w:w="13" w:type="dxa"/>
              <w:bottom w:w="0" w:type="dxa"/>
              <w:right w:w="13" w:type="dxa"/>
            </w:tcMar>
            <w:vAlign w:val="center"/>
            <w:hideMark/>
          </w:tcPr>
          <w:p w14:paraId="213F9A4B" w14:textId="77777777" w:rsidR="009F151C" w:rsidRPr="00E72074" w:rsidRDefault="00E72074" w:rsidP="00E72074">
            <w:pPr>
              <w:widowControl/>
              <w:tabs>
                <w:tab w:val="center" w:pos="4680"/>
              </w:tabs>
              <w:spacing w:line="245" w:lineRule="exact"/>
              <w:jc w:val="center"/>
              <w:rPr>
                <w:spacing w:val="-2"/>
                <w:kern w:val="1"/>
                <w:lang w:val="en-US"/>
              </w:rPr>
            </w:pPr>
            <w:r w:rsidRPr="00E72074">
              <w:rPr>
                <w:b/>
                <w:bCs/>
                <w:spacing w:val="-2"/>
                <w:kern w:val="1"/>
                <w:lang w:val="en-US"/>
              </w:rPr>
              <w:t> </w:t>
            </w:r>
          </w:p>
        </w:tc>
        <w:tc>
          <w:tcPr>
            <w:tcW w:w="630" w:type="dxa"/>
            <w:tcBorders>
              <w:top w:val="dotted" w:sz="4" w:space="0" w:color="000000"/>
              <w:left w:val="dotted" w:sz="4" w:space="0" w:color="000000"/>
              <w:bottom w:val="single" w:sz="18" w:space="0" w:color="000000"/>
              <w:right w:val="dotted" w:sz="4" w:space="0" w:color="000000"/>
            </w:tcBorders>
            <w:shd w:val="clear" w:color="auto" w:fill="auto"/>
            <w:tcMar>
              <w:top w:w="13" w:type="dxa"/>
              <w:left w:w="13" w:type="dxa"/>
              <w:bottom w:w="0" w:type="dxa"/>
              <w:right w:w="13" w:type="dxa"/>
            </w:tcMar>
            <w:vAlign w:val="center"/>
            <w:hideMark/>
          </w:tcPr>
          <w:p w14:paraId="200EF24F" w14:textId="77777777" w:rsidR="009F151C" w:rsidRPr="00E72074" w:rsidRDefault="00E72074" w:rsidP="00E72074">
            <w:pPr>
              <w:widowControl/>
              <w:tabs>
                <w:tab w:val="center" w:pos="4680"/>
              </w:tabs>
              <w:spacing w:line="245" w:lineRule="exact"/>
              <w:jc w:val="center"/>
              <w:rPr>
                <w:spacing w:val="-2"/>
                <w:kern w:val="1"/>
                <w:lang w:val="en-US"/>
              </w:rPr>
            </w:pPr>
            <w:r w:rsidRPr="00E72074">
              <w:rPr>
                <w:b/>
                <w:bCs/>
                <w:spacing w:val="-2"/>
                <w:kern w:val="1"/>
                <w:lang w:val="en-US"/>
              </w:rPr>
              <w:t>N/A</w:t>
            </w:r>
          </w:p>
        </w:tc>
        <w:tc>
          <w:tcPr>
            <w:tcW w:w="540" w:type="dxa"/>
            <w:tcBorders>
              <w:top w:val="dotted" w:sz="4" w:space="0" w:color="000000"/>
              <w:left w:val="dotted" w:sz="4" w:space="0" w:color="000000"/>
              <w:bottom w:val="single" w:sz="18" w:space="0" w:color="000000"/>
              <w:right w:val="single" w:sz="8" w:space="0" w:color="000000"/>
            </w:tcBorders>
            <w:shd w:val="clear" w:color="auto" w:fill="auto"/>
            <w:tcMar>
              <w:top w:w="13" w:type="dxa"/>
              <w:left w:w="13" w:type="dxa"/>
              <w:bottom w:w="0" w:type="dxa"/>
              <w:right w:w="13" w:type="dxa"/>
            </w:tcMar>
            <w:vAlign w:val="center"/>
            <w:hideMark/>
          </w:tcPr>
          <w:p w14:paraId="787289FA" w14:textId="77777777" w:rsidR="009F151C" w:rsidRPr="00E72074" w:rsidRDefault="00E72074" w:rsidP="00E72074">
            <w:pPr>
              <w:widowControl/>
              <w:tabs>
                <w:tab w:val="center" w:pos="4680"/>
              </w:tabs>
              <w:spacing w:line="245" w:lineRule="exact"/>
              <w:jc w:val="center"/>
              <w:rPr>
                <w:spacing w:val="-2"/>
                <w:kern w:val="1"/>
                <w:lang w:val="en-US"/>
              </w:rPr>
            </w:pPr>
            <w:r w:rsidRPr="00E72074">
              <w:rPr>
                <w:b/>
                <w:bCs/>
                <w:spacing w:val="-2"/>
                <w:kern w:val="1"/>
                <w:lang w:val="en-US"/>
              </w:rPr>
              <w:t> </w:t>
            </w:r>
          </w:p>
        </w:tc>
        <w:tc>
          <w:tcPr>
            <w:tcW w:w="450" w:type="dxa"/>
            <w:tcBorders>
              <w:top w:val="dotted" w:sz="4" w:space="0" w:color="000000"/>
              <w:left w:val="single" w:sz="8" w:space="0" w:color="000000"/>
              <w:bottom w:val="single" w:sz="18" w:space="0" w:color="000000"/>
              <w:right w:val="dotted" w:sz="4" w:space="0" w:color="000000"/>
            </w:tcBorders>
            <w:shd w:val="clear" w:color="auto" w:fill="auto"/>
            <w:tcMar>
              <w:top w:w="13" w:type="dxa"/>
              <w:left w:w="13" w:type="dxa"/>
              <w:bottom w:w="0" w:type="dxa"/>
              <w:right w:w="13" w:type="dxa"/>
            </w:tcMar>
            <w:vAlign w:val="center"/>
            <w:hideMark/>
          </w:tcPr>
          <w:p w14:paraId="5D242E62" w14:textId="77777777" w:rsidR="009F151C" w:rsidRPr="00E72074" w:rsidRDefault="00E72074" w:rsidP="00E72074">
            <w:pPr>
              <w:widowControl/>
              <w:tabs>
                <w:tab w:val="center" w:pos="4680"/>
              </w:tabs>
              <w:spacing w:line="245" w:lineRule="exact"/>
              <w:jc w:val="center"/>
              <w:rPr>
                <w:spacing w:val="-2"/>
                <w:kern w:val="1"/>
                <w:lang w:val="en-US"/>
              </w:rPr>
            </w:pPr>
            <w:r w:rsidRPr="00E72074">
              <w:rPr>
                <w:b/>
                <w:bCs/>
                <w:spacing w:val="-2"/>
                <w:kern w:val="1"/>
                <w:lang w:val="en-US"/>
              </w:rPr>
              <w:t> </w:t>
            </w:r>
          </w:p>
        </w:tc>
        <w:tc>
          <w:tcPr>
            <w:tcW w:w="630" w:type="dxa"/>
            <w:tcBorders>
              <w:top w:val="dotted" w:sz="4" w:space="0" w:color="000000"/>
              <w:left w:val="dotted" w:sz="4" w:space="0" w:color="000000"/>
              <w:bottom w:val="single" w:sz="18" w:space="0" w:color="000000"/>
              <w:right w:val="dotted" w:sz="4" w:space="0" w:color="000000"/>
            </w:tcBorders>
            <w:shd w:val="clear" w:color="auto" w:fill="auto"/>
            <w:tcMar>
              <w:top w:w="13" w:type="dxa"/>
              <w:left w:w="13" w:type="dxa"/>
              <w:bottom w:w="0" w:type="dxa"/>
              <w:right w:w="13" w:type="dxa"/>
            </w:tcMar>
            <w:vAlign w:val="center"/>
            <w:hideMark/>
          </w:tcPr>
          <w:p w14:paraId="50145B77" w14:textId="77777777" w:rsidR="009F151C" w:rsidRPr="00E72074" w:rsidRDefault="00E72074" w:rsidP="00E72074">
            <w:pPr>
              <w:widowControl/>
              <w:tabs>
                <w:tab w:val="center" w:pos="4680"/>
              </w:tabs>
              <w:spacing w:line="245" w:lineRule="exact"/>
              <w:jc w:val="center"/>
              <w:rPr>
                <w:spacing w:val="-2"/>
                <w:kern w:val="1"/>
                <w:lang w:val="en-US"/>
              </w:rPr>
            </w:pPr>
            <w:r w:rsidRPr="00E72074">
              <w:rPr>
                <w:b/>
                <w:bCs/>
                <w:spacing w:val="-2"/>
                <w:kern w:val="1"/>
                <w:lang w:val="en-US"/>
              </w:rPr>
              <w:t>N/A</w:t>
            </w:r>
          </w:p>
        </w:tc>
        <w:tc>
          <w:tcPr>
            <w:tcW w:w="540" w:type="dxa"/>
            <w:tcBorders>
              <w:top w:val="dotted" w:sz="4" w:space="0" w:color="000000"/>
              <w:left w:val="dotted" w:sz="4" w:space="0" w:color="000000"/>
              <w:bottom w:val="single" w:sz="18" w:space="0" w:color="000000"/>
              <w:right w:val="single" w:sz="18" w:space="0" w:color="000000"/>
            </w:tcBorders>
            <w:shd w:val="clear" w:color="auto" w:fill="auto"/>
            <w:tcMar>
              <w:top w:w="13" w:type="dxa"/>
              <w:left w:w="13" w:type="dxa"/>
              <w:bottom w:w="0" w:type="dxa"/>
              <w:right w:w="13" w:type="dxa"/>
            </w:tcMar>
            <w:vAlign w:val="center"/>
            <w:hideMark/>
          </w:tcPr>
          <w:p w14:paraId="3805B35B" w14:textId="77777777" w:rsidR="009F151C" w:rsidRPr="00E72074" w:rsidRDefault="00E72074" w:rsidP="00E72074">
            <w:pPr>
              <w:widowControl/>
              <w:tabs>
                <w:tab w:val="center" w:pos="4680"/>
              </w:tabs>
              <w:spacing w:line="245" w:lineRule="exact"/>
              <w:jc w:val="center"/>
              <w:rPr>
                <w:spacing w:val="-2"/>
                <w:kern w:val="1"/>
                <w:lang w:val="en-US"/>
              </w:rPr>
            </w:pPr>
            <w:r w:rsidRPr="00E72074">
              <w:rPr>
                <w:b/>
                <w:bCs/>
                <w:spacing w:val="-2"/>
                <w:kern w:val="1"/>
                <w:lang w:val="en-US"/>
              </w:rPr>
              <w:t> </w:t>
            </w:r>
          </w:p>
        </w:tc>
      </w:tr>
    </w:tbl>
    <w:p w14:paraId="2AB68BE0" w14:textId="77777777" w:rsidR="00084445" w:rsidRDefault="00084445" w:rsidP="001E0AC3">
      <w:pPr>
        <w:widowControl/>
        <w:tabs>
          <w:tab w:val="center" w:pos="4680"/>
        </w:tabs>
        <w:spacing w:line="245" w:lineRule="exact"/>
        <w:jc w:val="center"/>
        <w:rPr>
          <w:spacing w:val="-2"/>
          <w:kern w:val="1"/>
        </w:rPr>
      </w:pPr>
    </w:p>
    <w:p w14:paraId="3820DC34" w14:textId="77777777" w:rsidR="00084445" w:rsidRDefault="00084445" w:rsidP="001E0AC3">
      <w:pPr>
        <w:widowControl/>
        <w:tabs>
          <w:tab w:val="center" w:pos="4680"/>
        </w:tabs>
        <w:spacing w:line="245" w:lineRule="exact"/>
        <w:jc w:val="center"/>
        <w:rPr>
          <w:spacing w:val="-2"/>
          <w:kern w:val="1"/>
        </w:rPr>
      </w:pPr>
    </w:p>
    <w:sectPr w:rsidR="00084445" w:rsidSect="00361809">
      <w:headerReference w:type="default" r:id="rId9"/>
      <w:footerReference w:type="even" r:id="rId10"/>
      <w:footerReference w:type="default" r:id="rId11"/>
      <w:headerReference w:type="first" r:id="rId12"/>
      <w:footnotePr>
        <w:numRestart w:val="eachPage"/>
      </w:footnotePr>
      <w:pgSz w:w="12240" w:h="15840" w:code="1"/>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7BA545" w14:textId="77777777" w:rsidR="00DD124F" w:rsidRDefault="00DD124F">
      <w:pPr>
        <w:widowControl/>
        <w:spacing w:line="20" w:lineRule="exact"/>
        <w:rPr>
          <w:sz w:val="24"/>
        </w:rPr>
      </w:pPr>
    </w:p>
  </w:endnote>
  <w:endnote w:type="continuationSeparator" w:id="0">
    <w:p w14:paraId="57C66EBE" w14:textId="77777777" w:rsidR="00DD124F" w:rsidRDefault="00DD124F">
      <w:pPr>
        <w:widowControl/>
      </w:pPr>
      <w:r>
        <w:rPr>
          <w:rFonts w:ascii="CG Times" w:hAnsi="CG Times"/>
          <w:sz w:val="24"/>
        </w:rPr>
        <w:t xml:space="preserve"> </w:t>
      </w:r>
    </w:p>
  </w:endnote>
  <w:endnote w:type="continuationNotice" w:id="1">
    <w:p w14:paraId="16DADDE9" w14:textId="77777777" w:rsidR="00DD124F" w:rsidRDefault="00DD124F">
      <w:pPr>
        <w:widowControl/>
      </w:pPr>
      <w:r>
        <w:rPr>
          <w:rFonts w:ascii="CG Times" w:hAnsi="CG Times"/>
          <w:sz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19213A" w14:textId="77777777" w:rsidR="007C446A" w:rsidRDefault="007C446A" w:rsidP="00A57B1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C1C59AF" w14:textId="77777777" w:rsidR="007C446A" w:rsidRDefault="007C446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B41147" w14:textId="77777777" w:rsidR="007C446A" w:rsidRDefault="007C446A" w:rsidP="00A57B1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FF4A64">
      <w:rPr>
        <w:rStyle w:val="PageNumber"/>
        <w:noProof/>
      </w:rPr>
      <w:t>1</w:t>
    </w:r>
    <w:r>
      <w:rPr>
        <w:rStyle w:val="PageNumber"/>
      </w:rPr>
      <w:fldChar w:fldCharType="end"/>
    </w:r>
  </w:p>
  <w:p w14:paraId="5B079E0B" w14:textId="77777777" w:rsidR="007C446A" w:rsidRDefault="007C446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0D4730" w14:textId="77777777" w:rsidR="00DD124F" w:rsidRDefault="00DD124F">
      <w:pPr>
        <w:widowControl/>
      </w:pPr>
      <w:r>
        <w:rPr>
          <w:sz w:val="24"/>
        </w:rPr>
        <w:separator/>
      </w:r>
    </w:p>
  </w:footnote>
  <w:footnote w:type="continuationSeparator" w:id="0">
    <w:p w14:paraId="0DE303A6" w14:textId="77777777" w:rsidR="00DD124F" w:rsidRDefault="00DD12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A0918C" w14:textId="77777777" w:rsidR="007C446A" w:rsidRPr="00183CB3" w:rsidRDefault="007C446A" w:rsidP="00801C47">
    <w:pPr>
      <w:pStyle w:val="Header"/>
      <w:jc w:val="right"/>
      <w:rPr>
        <w:b/>
        <w:lang w:eastAsia="ja-JP"/>
      </w:rPr>
    </w:pPr>
    <w:r w:rsidRPr="00183CB3">
      <w:rPr>
        <w:b/>
      </w:rPr>
      <w:t>IPACG/</w:t>
    </w:r>
    <w:r>
      <w:rPr>
        <w:b/>
      </w:rPr>
      <w:t>40</w:t>
    </w:r>
  </w:p>
  <w:p w14:paraId="64FC5723" w14:textId="2AC4FF9C" w:rsidR="007C446A" w:rsidRPr="00183CB3" w:rsidRDefault="007C446A" w:rsidP="00801C47">
    <w:pPr>
      <w:pStyle w:val="Header"/>
      <w:jc w:val="right"/>
      <w:rPr>
        <w:b/>
      </w:rPr>
    </w:pPr>
    <w:r>
      <w:rPr>
        <w:b/>
      </w:rPr>
      <w:t>IP</w:t>
    </w:r>
    <w:r w:rsidRPr="00183CB3">
      <w:rPr>
        <w:b/>
      </w:rPr>
      <w:t>/</w:t>
    </w:r>
    <w:r w:rsidR="00FF4A64">
      <w:rPr>
        <w:b/>
      </w:rPr>
      <w:t>09</w:t>
    </w:r>
    <w:r w:rsidRPr="00183CB3">
      <w:rPr>
        <w:b/>
      </w:rPr>
      <w:t xml:space="preserve"> </w:t>
    </w:r>
  </w:p>
  <w:p w14:paraId="3FA7CB29" w14:textId="77777777" w:rsidR="007C446A" w:rsidRPr="00183CB3" w:rsidRDefault="007C446A" w:rsidP="00801C47">
    <w:pPr>
      <w:pStyle w:val="Header"/>
      <w:jc w:val="right"/>
      <w:rPr>
        <w:b/>
        <w:lang w:eastAsia="ja-JP"/>
      </w:rPr>
    </w:pPr>
    <w:r>
      <w:rPr>
        <w:b/>
        <w:lang w:eastAsia="ja-JP"/>
      </w:rPr>
      <w:t>8</w:t>
    </w:r>
    <w:r w:rsidRPr="00183CB3">
      <w:rPr>
        <w:b/>
      </w:rPr>
      <w:t>/</w:t>
    </w:r>
    <w:r>
      <w:rPr>
        <w:b/>
        <w:lang w:eastAsia="ja-JP"/>
      </w:rPr>
      <w:t>9</w:t>
    </w:r>
    <w:r w:rsidRPr="00183CB3">
      <w:rPr>
        <w:b/>
      </w:rPr>
      <w:t>/</w:t>
    </w:r>
    <w:r>
      <w:rPr>
        <w:rFonts w:hint="eastAsia"/>
        <w:b/>
        <w:lang w:eastAsia="ja-JP"/>
      </w:rPr>
      <w:t>14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7BA271" w14:textId="77777777" w:rsidR="007C446A" w:rsidRDefault="007C446A">
    <w:pPr>
      <w:widowControl/>
      <w:tabs>
        <w:tab w:val="right" w:pos="9360"/>
      </w:tabs>
      <w:spacing w:line="245" w:lineRule="exact"/>
      <w:jc w:val="right"/>
      <w:rPr>
        <w:rFonts w:ascii="CG Times" w:hAnsi="CG Times"/>
        <w:spacing w:val="-2"/>
        <w:kern w:val="1"/>
      </w:rPr>
    </w:pPr>
    <w:r>
      <w:rPr>
        <w:rFonts w:ascii="CG Times" w:hAnsi="CG Times"/>
        <w:spacing w:val="-2"/>
        <w:kern w:val="1"/>
      </w:rPr>
      <w:t>IPACG/2</w:t>
    </w:r>
    <w:r>
      <w:rPr>
        <w:rFonts w:ascii="CG Times" w:hAnsi="CG Times"/>
        <w:spacing w:val="-2"/>
        <w:kern w:val="1"/>
        <w:lang w:eastAsia="ja-JP"/>
      </w:rPr>
      <w:t>4</w:t>
    </w:r>
    <w:r>
      <w:rPr>
        <w:rFonts w:ascii="CG Times" w:hAnsi="CG Times"/>
        <w:spacing w:val="-2"/>
        <w:kern w:val="1"/>
      </w:rPr>
      <w:t xml:space="preserve"> - WP/1</w:t>
    </w:r>
  </w:p>
  <w:p w14:paraId="2C137EB3" w14:textId="77777777" w:rsidR="007C446A" w:rsidRDefault="007C446A">
    <w:pPr>
      <w:widowControl/>
      <w:tabs>
        <w:tab w:val="right" w:pos="9360"/>
      </w:tabs>
      <w:spacing w:line="245" w:lineRule="exact"/>
      <w:jc w:val="right"/>
      <w:rPr>
        <w:rFonts w:ascii="CG Times" w:hAnsi="CG Times"/>
        <w:b/>
        <w:spacing w:val="-2"/>
        <w:kern w:val="1"/>
      </w:rPr>
    </w:pPr>
    <w:r>
      <w:rPr>
        <w:rFonts w:ascii="CG Times" w:hAnsi="CG Times"/>
        <w:b/>
        <w:spacing w:val="-2"/>
        <w:kern w:val="1"/>
      </w:rPr>
      <w:t>APPENDIX B</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1AB4F36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15D072B7"/>
    <w:multiLevelType w:val="multilevel"/>
    <w:tmpl w:val="0409001F"/>
    <w:lvl w:ilvl="0">
      <w:start w:val="1"/>
      <w:numFmt w:val="decimal"/>
      <w:pStyle w:val="Level1altL1"/>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1DD06A7B"/>
    <w:multiLevelType w:val="multilevel"/>
    <w:tmpl w:val="C970772E"/>
    <w:lvl w:ilvl="0">
      <w:start w:val="1"/>
      <w:numFmt w:val="decimal"/>
      <w:pStyle w:val="Recommendationaltre"/>
      <w:lvlText w:val="%1."/>
      <w:lvlJc w:val="left"/>
      <w:pPr>
        <w:tabs>
          <w:tab w:val="num" w:pos="360"/>
        </w:tabs>
        <w:ind w:left="0" w:firstLine="0"/>
      </w:pPr>
    </w:lvl>
    <w:lvl w:ilvl="1">
      <w:start w:val="1"/>
      <w:numFmt w:val="decimal"/>
      <w:pStyle w:val="Level2altL2"/>
      <w:lvlText w:val="%1.%2"/>
      <w:lvlJc w:val="left"/>
      <w:pPr>
        <w:tabs>
          <w:tab w:val="num" w:pos="720"/>
        </w:tabs>
        <w:ind w:left="0" w:firstLine="0"/>
      </w:pPr>
    </w:lvl>
    <w:lvl w:ilvl="2">
      <w:start w:val="1"/>
      <w:numFmt w:val="decimal"/>
      <w:pStyle w:val="Level3altL3"/>
      <w:lvlText w:val="%1.%2.%3"/>
      <w:lvlJc w:val="left"/>
      <w:pPr>
        <w:tabs>
          <w:tab w:val="num" w:pos="720"/>
        </w:tabs>
        <w:ind w:left="0" w:firstLine="0"/>
      </w:pPr>
    </w:lvl>
    <w:lvl w:ilvl="3">
      <w:start w:val="1"/>
      <w:numFmt w:val="lowerLetter"/>
      <w:lvlText w:val="%4)"/>
      <w:lvlJc w:val="left"/>
      <w:pPr>
        <w:tabs>
          <w:tab w:val="num" w:pos="360"/>
        </w:tabs>
        <w:ind w:left="0" w:firstLine="0"/>
      </w:pPr>
    </w:lvl>
    <w:lvl w:ilvl="4">
      <w:start w:val="1"/>
      <w:numFmt w:val="lowerRoman"/>
      <w:lvlText w:val="%5)"/>
      <w:lvlJc w:val="left"/>
      <w:pPr>
        <w:tabs>
          <w:tab w:val="num" w:pos="720"/>
        </w:tabs>
        <w:ind w:left="0" w:firstLine="0"/>
      </w:pPr>
    </w:lvl>
    <w:lvl w:ilvl="5">
      <w:start w:val="1"/>
      <w:numFmt w:val="decimal"/>
      <w:lvlText w:val="%1.%2.%3.%4.%5.%6."/>
      <w:lvlJc w:val="left"/>
      <w:pPr>
        <w:tabs>
          <w:tab w:val="num" w:pos="288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3">
    <w:nsid w:val="637F494B"/>
    <w:multiLevelType w:val="hybridMultilevel"/>
    <w:tmpl w:val="A7364FFE"/>
    <w:lvl w:ilvl="0" w:tplc="43BABE3C">
      <w:start w:val="1"/>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49">
      <v:textbox inset="5.85pt,.7pt,5.85pt,.7pt"/>
    </o:shapedefaults>
  </w:hdrShapeDefaults>
  <w:footnotePr>
    <w:numRestart w:val="eachPage"/>
    <w:footnote w:id="-1"/>
    <w:footnote w:id="0"/>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5F2C"/>
    <w:rsid w:val="000012F4"/>
    <w:rsid w:val="000235C6"/>
    <w:rsid w:val="0002555C"/>
    <w:rsid w:val="000330D5"/>
    <w:rsid w:val="00084445"/>
    <w:rsid w:val="000A69B8"/>
    <w:rsid w:val="000B1473"/>
    <w:rsid w:val="000B528D"/>
    <w:rsid w:val="000D25D1"/>
    <w:rsid w:val="000D6DE3"/>
    <w:rsid w:val="00107FCD"/>
    <w:rsid w:val="00146F63"/>
    <w:rsid w:val="00154CC6"/>
    <w:rsid w:val="00154E0E"/>
    <w:rsid w:val="00160B7A"/>
    <w:rsid w:val="00183CB3"/>
    <w:rsid w:val="00183FD7"/>
    <w:rsid w:val="001A1690"/>
    <w:rsid w:val="001A1DA2"/>
    <w:rsid w:val="001B67E5"/>
    <w:rsid w:val="001D20E8"/>
    <w:rsid w:val="001E0AC3"/>
    <w:rsid w:val="001E31EB"/>
    <w:rsid w:val="001F21B1"/>
    <w:rsid w:val="001F5FB9"/>
    <w:rsid w:val="001F768E"/>
    <w:rsid w:val="00201AE9"/>
    <w:rsid w:val="00203B9F"/>
    <w:rsid w:val="002279E9"/>
    <w:rsid w:val="002312F9"/>
    <w:rsid w:val="0024312C"/>
    <w:rsid w:val="002659EC"/>
    <w:rsid w:val="002864BC"/>
    <w:rsid w:val="002A5F2C"/>
    <w:rsid w:val="002B1E73"/>
    <w:rsid w:val="002B6140"/>
    <w:rsid w:val="002D20FD"/>
    <w:rsid w:val="002D4842"/>
    <w:rsid w:val="002E523B"/>
    <w:rsid w:val="003157C4"/>
    <w:rsid w:val="003239A1"/>
    <w:rsid w:val="00336F9F"/>
    <w:rsid w:val="00342A42"/>
    <w:rsid w:val="003512C8"/>
    <w:rsid w:val="00361809"/>
    <w:rsid w:val="00365DC8"/>
    <w:rsid w:val="00395498"/>
    <w:rsid w:val="003A1CD4"/>
    <w:rsid w:val="003A7A33"/>
    <w:rsid w:val="003B4A79"/>
    <w:rsid w:val="003D7B04"/>
    <w:rsid w:val="003E6738"/>
    <w:rsid w:val="003F14B4"/>
    <w:rsid w:val="00405A88"/>
    <w:rsid w:val="00416BA8"/>
    <w:rsid w:val="00432CDE"/>
    <w:rsid w:val="00437C53"/>
    <w:rsid w:val="00450BF9"/>
    <w:rsid w:val="004535B8"/>
    <w:rsid w:val="00460E19"/>
    <w:rsid w:val="00461EDD"/>
    <w:rsid w:val="00462558"/>
    <w:rsid w:val="00471EBB"/>
    <w:rsid w:val="004A502E"/>
    <w:rsid w:val="004E39CF"/>
    <w:rsid w:val="004F7F28"/>
    <w:rsid w:val="005234FA"/>
    <w:rsid w:val="00526F66"/>
    <w:rsid w:val="005369B2"/>
    <w:rsid w:val="00546958"/>
    <w:rsid w:val="00563DA7"/>
    <w:rsid w:val="005934B3"/>
    <w:rsid w:val="005B2C02"/>
    <w:rsid w:val="005B74B6"/>
    <w:rsid w:val="005E0829"/>
    <w:rsid w:val="005E0B2E"/>
    <w:rsid w:val="005E26FC"/>
    <w:rsid w:val="005E54E7"/>
    <w:rsid w:val="005E6B9F"/>
    <w:rsid w:val="005E7215"/>
    <w:rsid w:val="00603EE1"/>
    <w:rsid w:val="00610D6D"/>
    <w:rsid w:val="0062499C"/>
    <w:rsid w:val="006343FE"/>
    <w:rsid w:val="00635973"/>
    <w:rsid w:val="0064462A"/>
    <w:rsid w:val="0068424F"/>
    <w:rsid w:val="006B4201"/>
    <w:rsid w:val="006D1D12"/>
    <w:rsid w:val="006E3F7C"/>
    <w:rsid w:val="006E6CEB"/>
    <w:rsid w:val="00724169"/>
    <w:rsid w:val="00743C8E"/>
    <w:rsid w:val="00752C2D"/>
    <w:rsid w:val="0077225C"/>
    <w:rsid w:val="00777428"/>
    <w:rsid w:val="007940B0"/>
    <w:rsid w:val="007A5727"/>
    <w:rsid w:val="007B164E"/>
    <w:rsid w:val="007C446A"/>
    <w:rsid w:val="007E210D"/>
    <w:rsid w:val="007E248A"/>
    <w:rsid w:val="007F20AE"/>
    <w:rsid w:val="00801C47"/>
    <w:rsid w:val="00802BE2"/>
    <w:rsid w:val="008239F7"/>
    <w:rsid w:val="0083472B"/>
    <w:rsid w:val="00841A74"/>
    <w:rsid w:val="0085160B"/>
    <w:rsid w:val="0085633E"/>
    <w:rsid w:val="0086625A"/>
    <w:rsid w:val="00871540"/>
    <w:rsid w:val="00876F6D"/>
    <w:rsid w:val="008800A9"/>
    <w:rsid w:val="0088352A"/>
    <w:rsid w:val="00886D33"/>
    <w:rsid w:val="008916FC"/>
    <w:rsid w:val="0089181A"/>
    <w:rsid w:val="008927C9"/>
    <w:rsid w:val="00895960"/>
    <w:rsid w:val="008B5F66"/>
    <w:rsid w:val="008B7A21"/>
    <w:rsid w:val="008D61E5"/>
    <w:rsid w:val="00902B18"/>
    <w:rsid w:val="00912680"/>
    <w:rsid w:val="00917B72"/>
    <w:rsid w:val="009647B3"/>
    <w:rsid w:val="009D1781"/>
    <w:rsid w:val="009D276D"/>
    <w:rsid w:val="009F03A6"/>
    <w:rsid w:val="009F151C"/>
    <w:rsid w:val="009F6F2F"/>
    <w:rsid w:val="00A039A3"/>
    <w:rsid w:val="00A0488C"/>
    <w:rsid w:val="00A17522"/>
    <w:rsid w:val="00A37960"/>
    <w:rsid w:val="00A57B1A"/>
    <w:rsid w:val="00A61EDE"/>
    <w:rsid w:val="00A622ED"/>
    <w:rsid w:val="00A70B50"/>
    <w:rsid w:val="00A76CE8"/>
    <w:rsid w:val="00AB443A"/>
    <w:rsid w:val="00AC2464"/>
    <w:rsid w:val="00AC528C"/>
    <w:rsid w:val="00AD72B1"/>
    <w:rsid w:val="00AF1470"/>
    <w:rsid w:val="00B0632D"/>
    <w:rsid w:val="00B34FF0"/>
    <w:rsid w:val="00B40341"/>
    <w:rsid w:val="00B4747B"/>
    <w:rsid w:val="00B56595"/>
    <w:rsid w:val="00B6716F"/>
    <w:rsid w:val="00B6722D"/>
    <w:rsid w:val="00B7183C"/>
    <w:rsid w:val="00B93975"/>
    <w:rsid w:val="00BF1E7A"/>
    <w:rsid w:val="00BF6100"/>
    <w:rsid w:val="00C052E5"/>
    <w:rsid w:val="00C07F2B"/>
    <w:rsid w:val="00C14154"/>
    <w:rsid w:val="00C33BB2"/>
    <w:rsid w:val="00C451E1"/>
    <w:rsid w:val="00C55ABC"/>
    <w:rsid w:val="00C64BF0"/>
    <w:rsid w:val="00C729FB"/>
    <w:rsid w:val="00C73386"/>
    <w:rsid w:val="00C742EB"/>
    <w:rsid w:val="00C860DB"/>
    <w:rsid w:val="00C92D39"/>
    <w:rsid w:val="00C96D6A"/>
    <w:rsid w:val="00CA36F3"/>
    <w:rsid w:val="00CE019E"/>
    <w:rsid w:val="00CE6B1A"/>
    <w:rsid w:val="00D03AC0"/>
    <w:rsid w:val="00D059D4"/>
    <w:rsid w:val="00D1659E"/>
    <w:rsid w:val="00D307CD"/>
    <w:rsid w:val="00D33CEF"/>
    <w:rsid w:val="00D4298D"/>
    <w:rsid w:val="00D61337"/>
    <w:rsid w:val="00D63973"/>
    <w:rsid w:val="00D76E7B"/>
    <w:rsid w:val="00D77A56"/>
    <w:rsid w:val="00D8788C"/>
    <w:rsid w:val="00D94E24"/>
    <w:rsid w:val="00DA3389"/>
    <w:rsid w:val="00DA5636"/>
    <w:rsid w:val="00DB775A"/>
    <w:rsid w:val="00DD124F"/>
    <w:rsid w:val="00DD24F6"/>
    <w:rsid w:val="00DD2516"/>
    <w:rsid w:val="00DF3960"/>
    <w:rsid w:val="00DF3C39"/>
    <w:rsid w:val="00DF5CE1"/>
    <w:rsid w:val="00E064F8"/>
    <w:rsid w:val="00E462D3"/>
    <w:rsid w:val="00E72074"/>
    <w:rsid w:val="00E8390F"/>
    <w:rsid w:val="00EB1BCF"/>
    <w:rsid w:val="00ED07CC"/>
    <w:rsid w:val="00EE155D"/>
    <w:rsid w:val="00EE3BD9"/>
    <w:rsid w:val="00F0127D"/>
    <w:rsid w:val="00F10AA0"/>
    <w:rsid w:val="00F208E4"/>
    <w:rsid w:val="00F32E87"/>
    <w:rsid w:val="00F40617"/>
    <w:rsid w:val="00F57450"/>
    <w:rsid w:val="00F615AE"/>
    <w:rsid w:val="00F6671A"/>
    <w:rsid w:val="00F74D24"/>
    <w:rsid w:val="00F75182"/>
    <w:rsid w:val="00F808EC"/>
    <w:rsid w:val="00FA0EC2"/>
    <w:rsid w:val="00FD7136"/>
    <w:rsid w:val="00FD76D7"/>
    <w:rsid w:val="00FE0E3C"/>
    <w:rsid w:val="00FE6924"/>
    <w:rsid w:val="00FF4A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7627B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overflowPunct w:val="0"/>
      <w:autoSpaceDE w:val="0"/>
      <w:autoSpaceDN w:val="0"/>
      <w:adjustRightInd w:val="0"/>
      <w:textAlignment w:val="baseline"/>
    </w:pPr>
    <w:rPr>
      <w:sz w:val="22"/>
      <w:lang w:val="en-GB"/>
    </w:rPr>
  </w:style>
  <w:style w:type="paragraph" w:styleId="Heading1">
    <w:name w:val="heading 1"/>
    <w:basedOn w:val="Normal"/>
    <w:next w:val="Normal"/>
    <w:qFormat/>
    <w:pPr>
      <w:outlineLvl w:val="0"/>
    </w:pPr>
    <w:rPr>
      <w:sz w:val="24"/>
    </w:rPr>
  </w:style>
  <w:style w:type="paragraph" w:styleId="Heading2">
    <w:name w:val="heading 2"/>
    <w:basedOn w:val="Normal"/>
    <w:next w:val="Normal"/>
    <w:qFormat/>
    <w:pPr>
      <w:outlineLvl w:val="1"/>
    </w:pPr>
    <w:rPr>
      <w:sz w:val="24"/>
    </w:rPr>
  </w:style>
  <w:style w:type="paragraph" w:styleId="Heading3">
    <w:name w:val="heading 3"/>
    <w:basedOn w:val="Normal"/>
    <w:next w:val="Normal"/>
    <w:qFormat/>
    <w:pPr>
      <w:outlineLvl w:val="2"/>
    </w:pPr>
    <w:rPr>
      <w:sz w:val="24"/>
    </w:rPr>
  </w:style>
  <w:style w:type="paragraph" w:styleId="Heading4">
    <w:name w:val="heading 4"/>
    <w:basedOn w:val="Normal"/>
    <w:next w:val="Normal"/>
    <w:qFormat/>
    <w:pPr>
      <w:outlineLvl w:val="3"/>
    </w:pPr>
    <w:rPr>
      <w:sz w:val="24"/>
    </w:rPr>
  </w:style>
  <w:style w:type="paragraph" w:styleId="Heading5">
    <w:name w:val="heading 5"/>
    <w:basedOn w:val="Normal"/>
    <w:next w:val="Normal"/>
    <w:qFormat/>
    <w:pPr>
      <w:outlineLvl w:val="4"/>
    </w:pPr>
    <w:rPr>
      <w:sz w:val="24"/>
    </w:rPr>
  </w:style>
  <w:style w:type="paragraph" w:styleId="Heading6">
    <w:name w:val="heading 6"/>
    <w:basedOn w:val="Normal"/>
    <w:next w:val="Normal"/>
    <w:qFormat/>
    <w:pPr>
      <w:outlineLvl w:val="5"/>
    </w:pPr>
    <w:rPr>
      <w:sz w:val="24"/>
    </w:rPr>
  </w:style>
  <w:style w:type="paragraph" w:styleId="Heading7">
    <w:name w:val="heading 7"/>
    <w:basedOn w:val="Normal"/>
    <w:next w:val="Normal"/>
    <w:qFormat/>
    <w:pPr>
      <w:outlineLvl w:val="6"/>
    </w:pPr>
    <w:rPr>
      <w:sz w:val="24"/>
    </w:rPr>
  </w:style>
  <w:style w:type="paragraph" w:styleId="Heading8">
    <w:name w:val="heading 8"/>
    <w:basedOn w:val="Normal"/>
    <w:next w:val="Normal"/>
    <w:qFormat/>
    <w:pPr>
      <w:outlineLvl w:val="7"/>
    </w:pPr>
    <w:rPr>
      <w:sz w:val="24"/>
    </w:rPr>
  </w:style>
  <w:style w:type="paragraph" w:styleId="Heading9">
    <w:name w:val="heading 9"/>
    <w:basedOn w:val="Normal"/>
    <w:next w:val="NormalIndent"/>
    <w:qFormat/>
    <w:pPr>
      <w:keepNext/>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Pr>
      <w:sz w:val="24"/>
    </w:rPr>
  </w:style>
  <w:style w:type="character" w:styleId="EndnoteReference">
    <w:name w:val="endnote reference"/>
    <w:semiHidden/>
    <w:rPr>
      <w:sz w:val="21"/>
      <w:vertAlign w:val="superscript"/>
    </w:rPr>
  </w:style>
  <w:style w:type="paragraph" w:styleId="FootnoteText">
    <w:name w:val="footnote text"/>
    <w:basedOn w:val="Normal"/>
    <w:semiHidden/>
    <w:rPr>
      <w:sz w:val="24"/>
    </w:rPr>
  </w:style>
  <w:style w:type="character" w:styleId="FootnoteReference">
    <w:name w:val="footnote reference"/>
    <w:semiHidden/>
    <w:rPr>
      <w:sz w:val="21"/>
      <w:vertAlign w:val="superscript"/>
    </w:rPr>
  </w:style>
  <w:style w:type="paragraph" w:customStyle="1" w:styleId="p1">
    <w:name w:val="p1"/>
    <w:pPr>
      <w:widowControl w:val="0"/>
      <w:tabs>
        <w:tab w:val="left" w:pos="-720"/>
        <w:tab w:val="left" w:pos="0"/>
      </w:tabs>
      <w:overflowPunct w:val="0"/>
      <w:autoSpaceDE w:val="0"/>
      <w:autoSpaceDN w:val="0"/>
      <w:adjustRightInd w:val="0"/>
      <w:ind w:left="720" w:hanging="720"/>
      <w:textAlignment w:val="baseline"/>
    </w:pPr>
    <w:rPr>
      <w:sz w:val="22"/>
    </w:rPr>
  </w:style>
  <w:style w:type="paragraph" w:customStyle="1" w:styleId="p2">
    <w:name w:val="p2"/>
    <w:pPr>
      <w:widowControl w:val="0"/>
      <w:tabs>
        <w:tab w:val="left" w:pos="-720"/>
      </w:tabs>
      <w:overflowPunct w:val="0"/>
      <w:autoSpaceDE w:val="0"/>
      <w:autoSpaceDN w:val="0"/>
      <w:adjustRightInd w:val="0"/>
      <w:textAlignment w:val="baseline"/>
    </w:pPr>
    <w:rPr>
      <w:sz w:val="22"/>
    </w:rPr>
  </w:style>
  <w:style w:type="paragraph" w:customStyle="1" w:styleId="p8">
    <w:name w:val="p8"/>
    <w:pPr>
      <w:widowControl w:val="0"/>
      <w:tabs>
        <w:tab w:val="left" w:pos="-720"/>
        <w:tab w:val="left" w:pos="0"/>
        <w:tab w:val="left" w:pos="720"/>
        <w:tab w:val="left" w:pos="1440"/>
        <w:tab w:val="left" w:pos="2160"/>
      </w:tabs>
      <w:overflowPunct w:val="0"/>
      <w:autoSpaceDE w:val="0"/>
      <w:autoSpaceDN w:val="0"/>
      <w:adjustRightInd w:val="0"/>
      <w:ind w:left="2880" w:hanging="720"/>
      <w:textAlignment w:val="baseline"/>
    </w:pPr>
    <w:rPr>
      <w:sz w:val="22"/>
    </w:rPr>
  </w:style>
  <w:style w:type="paragraph" w:customStyle="1" w:styleId="L1">
    <w:name w:val="L1"/>
    <w:pPr>
      <w:widowControl w:val="0"/>
      <w:tabs>
        <w:tab w:val="left" w:pos="-720"/>
      </w:tabs>
      <w:overflowPunct w:val="0"/>
      <w:autoSpaceDE w:val="0"/>
      <w:autoSpaceDN w:val="0"/>
      <w:adjustRightInd w:val="0"/>
      <w:textAlignment w:val="baseline"/>
    </w:pPr>
    <w:rPr>
      <w:sz w:val="22"/>
    </w:rPr>
  </w:style>
  <w:style w:type="paragraph" w:customStyle="1" w:styleId="p4">
    <w:name w:val="p4"/>
    <w:pPr>
      <w:widowControl w:val="0"/>
      <w:tabs>
        <w:tab w:val="left" w:pos="-720"/>
      </w:tabs>
      <w:overflowPunct w:val="0"/>
      <w:autoSpaceDE w:val="0"/>
      <w:autoSpaceDN w:val="0"/>
      <w:adjustRightInd w:val="0"/>
      <w:textAlignment w:val="baseline"/>
    </w:pPr>
    <w:rPr>
      <w:sz w:val="22"/>
    </w:rPr>
  </w:style>
  <w:style w:type="paragraph" w:customStyle="1" w:styleId="p5">
    <w:name w:val="p5"/>
    <w:pPr>
      <w:widowControl w:val="0"/>
      <w:tabs>
        <w:tab w:val="left" w:pos="-720"/>
      </w:tabs>
      <w:overflowPunct w:val="0"/>
      <w:autoSpaceDE w:val="0"/>
      <w:autoSpaceDN w:val="0"/>
      <w:adjustRightInd w:val="0"/>
      <w:textAlignment w:val="baseline"/>
    </w:pPr>
    <w:rPr>
      <w:sz w:val="22"/>
    </w:rPr>
  </w:style>
  <w:style w:type="paragraph" w:customStyle="1" w:styleId="p6">
    <w:name w:val="p6"/>
    <w:pPr>
      <w:widowControl w:val="0"/>
      <w:tabs>
        <w:tab w:val="left" w:pos="-720"/>
      </w:tabs>
      <w:overflowPunct w:val="0"/>
      <w:autoSpaceDE w:val="0"/>
      <w:autoSpaceDN w:val="0"/>
      <w:adjustRightInd w:val="0"/>
      <w:textAlignment w:val="baseline"/>
    </w:pPr>
    <w:rPr>
      <w:sz w:val="22"/>
    </w:rPr>
  </w:style>
  <w:style w:type="paragraph" w:customStyle="1" w:styleId="p3">
    <w:name w:val="p3"/>
    <w:pPr>
      <w:widowControl w:val="0"/>
      <w:tabs>
        <w:tab w:val="left" w:pos="-720"/>
      </w:tabs>
      <w:overflowPunct w:val="0"/>
      <w:autoSpaceDE w:val="0"/>
      <w:autoSpaceDN w:val="0"/>
      <w:adjustRightInd w:val="0"/>
      <w:textAlignment w:val="baseline"/>
    </w:pPr>
    <w:rPr>
      <w:sz w:val="22"/>
    </w:rPr>
  </w:style>
  <w:style w:type="paragraph" w:customStyle="1" w:styleId="p7">
    <w:name w:val="p7"/>
    <w:pPr>
      <w:widowControl w:val="0"/>
      <w:tabs>
        <w:tab w:val="left" w:pos="-720"/>
        <w:tab w:val="left" w:pos="0"/>
        <w:tab w:val="left" w:pos="720"/>
        <w:tab w:val="left" w:pos="1440"/>
      </w:tabs>
      <w:overflowPunct w:val="0"/>
      <w:autoSpaceDE w:val="0"/>
      <w:autoSpaceDN w:val="0"/>
      <w:adjustRightInd w:val="0"/>
      <w:ind w:left="1915" w:hanging="475"/>
      <w:textAlignment w:val="baseline"/>
    </w:pPr>
    <w:rPr>
      <w:sz w:val="22"/>
    </w:rPr>
  </w:style>
  <w:style w:type="paragraph" w:customStyle="1" w:styleId="D1">
    <w:name w:val="D1"/>
    <w:pPr>
      <w:widowControl w:val="0"/>
      <w:tabs>
        <w:tab w:val="left" w:pos="-720"/>
      </w:tabs>
      <w:overflowPunct w:val="0"/>
      <w:autoSpaceDE w:val="0"/>
      <w:autoSpaceDN w:val="0"/>
      <w:adjustRightInd w:val="0"/>
      <w:textAlignment w:val="baseline"/>
    </w:pPr>
    <w:rPr>
      <w:sz w:val="22"/>
    </w:rPr>
  </w:style>
  <w:style w:type="paragraph" w:styleId="TOC1">
    <w:name w:val="toc 1"/>
    <w:basedOn w:val="Normal"/>
    <w:next w:val="Normal"/>
    <w:semiHidden/>
    <w:pPr>
      <w:tabs>
        <w:tab w:val="right" w:leader="dot" w:pos="9360"/>
      </w:tabs>
      <w:spacing w:before="480"/>
      <w:ind w:left="720" w:right="720" w:hanging="720"/>
    </w:pPr>
    <w:rPr>
      <w:lang w:val="en-US"/>
    </w:rPr>
  </w:style>
  <w:style w:type="paragraph" w:styleId="TOC2">
    <w:name w:val="toc 2"/>
    <w:basedOn w:val="Normal"/>
    <w:next w:val="Normal"/>
    <w:semiHidden/>
    <w:pPr>
      <w:tabs>
        <w:tab w:val="right" w:leader="dot" w:pos="9360"/>
      </w:tabs>
      <w:ind w:left="720" w:right="720"/>
    </w:pPr>
    <w:rPr>
      <w:lang w:val="en-US"/>
    </w:rPr>
  </w:style>
  <w:style w:type="paragraph" w:styleId="TOC3">
    <w:name w:val="toc 3"/>
    <w:basedOn w:val="Normal"/>
    <w:next w:val="Normal"/>
    <w:semiHidden/>
    <w:pPr>
      <w:tabs>
        <w:tab w:val="right" w:leader="dot" w:pos="9360"/>
      </w:tabs>
      <w:ind w:left="720" w:right="720"/>
    </w:pPr>
    <w:rPr>
      <w:lang w:val="en-US"/>
    </w:rPr>
  </w:style>
  <w:style w:type="paragraph" w:styleId="TOC4">
    <w:name w:val="toc 4"/>
    <w:basedOn w:val="Normal"/>
    <w:next w:val="Normal"/>
    <w:semiHidden/>
    <w:pPr>
      <w:tabs>
        <w:tab w:val="right" w:leader="dot" w:pos="9360"/>
      </w:tabs>
      <w:ind w:left="720" w:right="720"/>
    </w:pPr>
    <w:rPr>
      <w:lang w:val="en-US"/>
    </w:rPr>
  </w:style>
  <w:style w:type="paragraph" w:styleId="TOC5">
    <w:name w:val="toc 5"/>
    <w:basedOn w:val="Normal"/>
    <w:next w:val="Normal"/>
    <w:semiHidden/>
    <w:pPr>
      <w:tabs>
        <w:tab w:val="right" w:leader="dot" w:pos="9360"/>
      </w:tabs>
      <w:ind w:left="720" w:right="720"/>
    </w:pPr>
    <w:rPr>
      <w:lang w:val="en-US"/>
    </w:rPr>
  </w:style>
  <w:style w:type="paragraph" w:styleId="TOC6">
    <w:name w:val="toc 6"/>
    <w:basedOn w:val="Normal"/>
    <w:next w:val="Normal"/>
    <w:semiHidden/>
    <w:pPr>
      <w:tabs>
        <w:tab w:val="right" w:pos="9360"/>
      </w:tabs>
      <w:ind w:left="720" w:hanging="720"/>
    </w:pPr>
    <w:rPr>
      <w:lang w:val="en-US"/>
    </w:rPr>
  </w:style>
  <w:style w:type="paragraph" w:styleId="TOC7">
    <w:name w:val="toc 7"/>
    <w:basedOn w:val="Normal"/>
    <w:next w:val="Normal"/>
    <w:semiHidden/>
    <w:pPr>
      <w:ind w:left="720" w:hanging="720"/>
    </w:pPr>
    <w:rPr>
      <w:lang w:val="en-US"/>
    </w:rPr>
  </w:style>
  <w:style w:type="paragraph" w:styleId="TOC8">
    <w:name w:val="toc 8"/>
    <w:basedOn w:val="Normal"/>
    <w:next w:val="Normal"/>
    <w:semiHidden/>
    <w:pPr>
      <w:tabs>
        <w:tab w:val="right" w:pos="9360"/>
      </w:tabs>
      <w:ind w:left="720" w:hanging="720"/>
    </w:pPr>
    <w:rPr>
      <w:lang w:val="en-US"/>
    </w:rPr>
  </w:style>
  <w:style w:type="paragraph" w:styleId="TOC9">
    <w:name w:val="toc 9"/>
    <w:basedOn w:val="Normal"/>
    <w:next w:val="Normal"/>
    <w:semiHidden/>
    <w:pPr>
      <w:tabs>
        <w:tab w:val="right" w:leader="dot" w:pos="9360"/>
      </w:tabs>
      <w:ind w:left="720" w:hanging="720"/>
    </w:pPr>
    <w:rPr>
      <w:lang w:val="en-US"/>
    </w:rPr>
  </w:style>
  <w:style w:type="paragraph" w:styleId="Index1">
    <w:name w:val="index 1"/>
    <w:basedOn w:val="Normal"/>
    <w:next w:val="Normal"/>
    <w:semiHidden/>
    <w:pPr>
      <w:tabs>
        <w:tab w:val="right" w:leader="dot" w:pos="9360"/>
      </w:tabs>
      <w:ind w:left="720" w:hanging="720"/>
    </w:pPr>
    <w:rPr>
      <w:lang w:val="en-US"/>
    </w:rPr>
  </w:style>
  <w:style w:type="paragraph" w:styleId="Index2">
    <w:name w:val="index 2"/>
    <w:basedOn w:val="Normal"/>
    <w:next w:val="Normal"/>
    <w:semiHidden/>
    <w:pPr>
      <w:tabs>
        <w:tab w:val="right" w:leader="dot" w:pos="9360"/>
      </w:tabs>
      <w:ind w:left="720"/>
    </w:pPr>
    <w:rPr>
      <w:lang w:val="en-US"/>
    </w:rPr>
  </w:style>
  <w:style w:type="paragraph" w:styleId="TOAHeading">
    <w:name w:val="toa heading"/>
    <w:basedOn w:val="Normal"/>
    <w:next w:val="Normal"/>
    <w:semiHidden/>
    <w:pPr>
      <w:tabs>
        <w:tab w:val="right" w:pos="9360"/>
      </w:tabs>
    </w:pPr>
    <w:rPr>
      <w:lang w:val="en-US"/>
    </w:rPr>
  </w:style>
  <w:style w:type="paragraph" w:styleId="Caption">
    <w:name w:val="caption"/>
    <w:basedOn w:val="Normal"/>
    <w:next w:val="Normal"/>
    <w:qFormat/>
    <w:rPr>
      <w:sz w:val="24"/>
    </w:rPr>
  </w:style>
  <w:style w:type="character" w:customStyle="1" w:styleId="EquationCaption">
    <w:name w:val="_Equation Caption"/>
    <w:rPr>
      <w:sz w:val="21"/>
    </w:rPr>
  </w:style>
  <w:style w:type="paragraph" w:styleId="NormalIndent">
    <w:name w:val="Normal Indent"/>
    <w:basedOn w:val="Normal"/>
    <w:pPr>
      <w:ind w:left="851"/>
    </w:pPr>
  </w:style>
  <w:style w:type="paragraph" w:styleId="Header">
    <w:name w:val="header"/>
    <w:basedOn w:val="Normal"/>
    <w:pPr>
      <w:tabs>
        <w:tab w:val="center" w:pos="4252"/>
        <w:tab w:val="right" w:pos="8504"/>
      </w:tabs>
    </w:pPr>
  </w:style>
  <w:style w:type="paragraph" w:styleId="Footer">
    <w:name w:val="footer"/>
    <w:basedOn w:val="Normal"/>
    <w:pPr>
      <w:tabs>
        <w:tab w:val="center" w:pos="4252"/>
        <w:tab w:val="right" w:pos="8504"/>
      </w:tabs>
    </w:pPr>
  </w:style>
  <w:style w:type="paragraph" w:styleId="BodyText">
    <w:name w:val="Body Text"/>
    <w:basedOn w:val="Normal"/>
    <w:pPr>
      <w:widowControl/>
      <w:tabs>
        <w:tab w:val="left" w:pos="1570"/>
        <w:tab w:val="left" w:pos="1896"/>
        <w:tab w:val="left" w:pos="2736"/>
        <w:tab w:val="left" w:pos="5616"/>
      </w:tabs>
      <w:spacing w:before="120" w:after="120"/>
      <w:jc w:val="center"/>
    </w:pPr>
    <w:rPr>
      <w:b/>
      <w:bCs/>
      <w:smallCaps/>
      <w:spacing w:val="-2"/>
      <w:kern w:val="1"/>
      <w:sz w:val="24"/>
    </w:rPr>
  </w:style>
  <w:style w:type="character" w:styleId="PageNumber">
    <w:name w:val="page number"/>
    <w:basedOn w:val="DefaultParagraphFont"/>
    <w:rsid w:val="00361809"/>
  </w:style>
  <w:style w:type="paragraph" w:customStyle="1" w:styleId="Recommendationaltre">
    <w:name w:val="Recommendation (alt re)"/>
    <w:basedOn w:val="Normal"/>
    <w:next w:val="Normal"/>
    <w:rsid w:val="0086625A"/>
    <w:pPr>
      <w:widowControl/>
      <w:numPr>
        <w:numId w:val="2"/>
      </w:numPr>
      <w:tabs>
        <w:tab w:val="clear" w:pos="360"/>
      </w:tabs>
      <w:overflowPunct/>
      <w:autoSpaceDE/>
      <w:autoSpaceDN/>
      <w:adjustRightInd/>
      <w:spacing w:after="240"/>
      <w:ind w:left="2835" w:hanging="2835"/>
      <w:jc w:val="both"/>
      <w:textAlignment w:val="auto"/>
    </w:pPr>
    <w:rPr>
      <w:rFonts w:eastAsia="Times New Roman"/>
      <w:b/>
      <w:caps/>
    </w:rPr>
  </w:style>
  <w:style w:type="paragraph" w:customStyle="1" w:styleId="Level1altL1">
    <w:name w:val="§ Level 1 (alt L1)"/>
    <w:basedOn w:val="Normal"/>
    <w:next w:val="Level2altL2"/>
    <w:rsid w:val="0086625A"/>
    <w:pPr>
      <w:widowControl/>
      <w:numPr>
        <w:numId w:val="1"/>
      </w:numPr>
      <w:overflowPunct/>
      <w:autoSpaceDE/>
      <w:autoSpaceDN/>
      <w:adjustRightInd/>
      <w:spacing w:after="240"/>
      <w:jc w:val="both"/>
      <w:textAlignment w:val="auto"/>
    </w:pPr>
    <w:rPr>
      <w:rFonts w:eastAsia="Times New Roman"/>
      <w:b/>
    </w:rPr>
  </w:style>
  <w:style w:type="paragraph" w:customStyle="1" w:styleId="Level2altL2">
    <w:name w:val="§ Level 2 (alt L2)"/>
    <w:basedOn w:val="Level1altL1"/>
    <w:rsid w:val="0086625A"/>
    <w:pPr>
      <w:numPr>
        <w:ilvl w:val="1"/>
        <w:numId w:val="2"/>
      </w:numPr>
      <w:tabs>
        <w:tab w:val="clear" w:pos="720"/>
        <w:tab w:val="left" w:pos="1418"/>
      </w:tabs>
    </w:pPr>
    <w:rPr>
      <w:b w:val="0"/>
    </w:rPr>
  </w:style>
  <w:style w:type="paragraph" w:customStyle="1" w:styleId="Level3altL3">
    <w:name w:val="§ Level 3 (alt L3)"/>
    <w:basedOn w:val="Level2altL2"/>
    <w:rsid w:val="0086625A"/>
    <w:pPr>
      <w:numPr>
        <w:ilvl w:val="2"/>
      </w:numPr>
    </w:pPr>
  </w:style>
  <w:style w:type="character" w:styleId="Hyperlink">
    <w:name w:val="Hyperlink"/>
    <w:rsid w:val="00902B18"/>
    <w:rPr>
      <w:color w:val="0000FF"/>
      <w:u w:val="single"/>
    </w:rPr>
  </w:style>
  <w:style w:type="table" w:styleId="TableGrid">
    <w:name w:val="Table Grid"/>
    <w:basedOn w:val="TableNormal"/>
    <w:rsid w:val="00902B18"/>
    <w:pPr>
      <w:widowControl w:val="0"/>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9F6F2F"/>
    <w:rPr>
      <w:rFonts w:ascii="Tahoma" w:hAnsi="Tahoma" w:cs="Tahoma"/>
      <w:sz w:val="16"/>
      <w:szCs w:val="16"/>
    </w:rPr>
  </w:style>
  <w:style w:type="paragraph" w:styleId="ListParagraph">
    <w:name w:val="List Paragraph"/>
    <w:basedOn w:val="Normal"/>
    <w:qFormat/>
    <w:rsid w:val="001E31EB"/>
    <w:pPr>
      <w:ind w:left="720"/>
      <w:contextualSpacing/>
    </w:pPr>
  </w:style>
  <w:style w:type="paragraph" w:customStyle="1" w:styleId="Default">
    <w:name w:val="Default"/>
    <w:rsid w:val="001E31EB"/>
    <w:pPr>
      <w:autoSpaceDE w:val="0"/>
      <w:autoSpaceDN w:val="0"/>
      <w:adjustRightInd w:val="0"/>
    </w:pPr>
    <w:rPr>
      <w:rFonts w:eastAsia="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overflowPunct w:val="0"/>
      <w:autoSpaceDE w:val="0"/>
      <w:autoSpaceDN w:val="0"/>
      <w:adjustRightInd w:val="0"/>
      <w:textAlignment w:val="baseline"/>
    </w:pPr>
    <w:rPr>
      <w:sz w:val="22"/>
      <w:lang w:val="en-GB"/>
    </w:rPr>
  </w:style>
  <w:style w:type="paragraph" w:styleId="Heading1">
    <w:name w:val="heading 1"/>
    <w:basedOn w:val="Normal"/>
    <w:next w:val="Normal"/>
    <w:qFormat/>
    <w:pPr>
      <w:outlineLvl w:val="0"/>
    </w:pPr>
    <w:rPr>
      <w:sz w:val="24"/>
    </w:rPr>
  </w:style>
  <w:style w:type="paragraph" w:styleId="Heading2">
    <w:name w:val="heading 2"/>
    <w:basedOn w:val="Normal"/>
    <w:next w:val="Normal"/>
    <w:qFormat/>
    <w:pPr>
      <w:outlineLvl w:val="1"/>
    </w:pPr>
    <w:rPr>
      <w:sz w:val="24"/>
    </w:rPr>
  </w:style>
  <w:style w:type="paragraph" w:styleId="Heading3">
    <w:name w:val="heading 3"/>
    <w:basedOn w:val="Normal"/>
    <w:next w:val="Normal"/>
    <w:qFormat/>
    <w:pPr>
      <w:outlineLvl w:val="2"/>
    </w:pPr>
    <w:rPr>
      <w:sz w:val="24"/>
    </w:rPr>
  </w:style>
  <w:style w:type="paragraph" w:styleId="Heading4">
    <w:name w:val="heading 4"/>
    <w:basedOn w:val="Normal"/>
    <w:next w:val="Normal"/>
    <w:qFormat/>
    <w:pPr>
      <w:outlineLvl w:val="3"/>
    </w:pPr>
    <w:rPr>
      <w:sz w:val="24"/>
    </w:rPr>
  </w:style>
  <w:style w:type="paragraph" w:styleId="Heading5">
    <w:name w:val="heading 5"/>
    <w:basedOn w:val="Normal"/>
    <w:next w:val="Normal"/>
    <w:qFormat/>
    <w:pPr>
      <w:outlineLvl w:val="4"/>
    </w:pPr>
    <w:rPr>
      <w:sz w:val="24"/>
    </w:rPr>
  </w:style>
  <w:style w:type="paragraph" w:styleId="Heading6">
    <w:name w:val="heading 6"/>
    <w:basedOn w:val="Normal"/>
    <w:next w:val="Normal"/>
    <w:qFormat/>
    <w:pPr>
      <w:outlineLvl w:val="5"/>
    </w:pPr>
    <w:rPr>
      <w:sz w:val="24"/>
    </w:rPr>
  </w:style>
  <w:style w:type="paragraph" w:styleId="Heading7">
    <w:name w:val="heading 7"/>
    <w:basedOn w:val="Normal"/>
    <w:next w:val="Normal"/>
    <w:qFormat/>
    <w:pPr>
      <w:outlineLvl w:val="6"/>
    </w:pPr>
    <w:rPr>
      <w:sz w:val="24"/>
    </w:rPr>
  </w:style>
  <w:style w:type="paragraph" w:styleId="Heading8">
    <w:name w:val="heading 8"/>
    <w:basedOn w:val="Normal"/>
    <w:next w:val="Normal"/>
    <w:qFormat/>
    <w:pPr>
      <w:outlineLvl w:val="7"/>
    </w:pPr>
    <w:rPr>
      <w:sz w:val="24"/>
    </w:rPr>
  </w:style>
  <w:style w:type="paragraph" w:styleId="Heading9">
    <w:name w:val="heading 9"/>
    <w:basedOn w:val="Normal"/>
    <w:next w:val="NormalIndent"/>
    <w:qFormat/>
    <w:pPr>
      <w:keepNext/>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Pr>
      <w:sz w:val="24"/>
    </w:rPr>
  </w:style>
  <w:style w:type="character" w:styleId="EndnoteReference">
    <w:name w:val="endnote reference"/>
    <w:semiHidden/>
    <w:rPr>
      <w:sz w:val="21"/>
      <w:vertAlign w:val="superscript"/>
    </w:rPr>
  </w:style>
  <w:style w:type="paragraph" w:styleId="FootnoteText">
    <w:name w:val="footnote text"/>
    <w:basedOn w:val="Normal"/>
    <w:semiHidden/>
    <w:rPr>
      <w:sz w:val="24"/>
    </w:rPr>
  </w:style>
  <w:style w:type="character" w:styleId="FootnoteReference">
    <w:name w:val="footnote reference"/>
    <w:semiHidden/>
    <w:rPr>
      <w:sz w:val="21"/>
      <w:vertAlign w:val="superscript"/>
    </w:rPr>
  </w:style>
  <w:style w:type="paragraph" w:customStyle="1" w:styleId="p1">
    <w:name w:val="p1"/>
    <w:pPr>
      <w:widowControl w:val="0"/>
      <w:tabs>
        <w:tab w:val="left" w:pos="-720"/>
        <w:tab w:val="left" w:pos="0"/>
      </w:tabs>
      <w:overflowPunct w:val="0"/>
      <w:autoSpaceDE w:val="0"/>
      <w:autoSpaceDN w:val="0"/>
      <w:adjustRightInd w:val="0"/>
      <w:ind w:left="720" w:hanging="720"/>
      <w:textAlignment w:val="baseline"/>
    </w:pPr>
    <w:rPr>
      <w:sz w:val="22"/>
    </w:rPr>
  </w:style>
  <w:style w:type="paragraph" w:customStyle="1" w:styleId="p2">
    <w:name w:val="p2"/>
    <w:pPr>
      <w:widowControl w:val="0"/>
      <w:tabs>
        <w:tab w:val="left" w:pos="-720"/>
      </w:tabs>
      <w:overflowPunct w:val="0"/>
      <w:autoSpaceDE w:val="0"/>
      <w:autoSpaceDN w:val="0"/>
      <w:adjustRightInd w:val="0"/>
      <w:textAlignment w:val="baseline"/>
    </w:pPr>
    <w:rPr>
      <w:sz w:val="22"/>
    </w:rPr>
  </w:style>
  <w:style w:type="paragraph" w:customStyle="1" w:styleId="p8">
    <w:name w:val="p8"/>
    <w:pPr>
      <w:widowControl w:val="0"/>
      <w:tabs>
        <w:tab w:val="left" w:pos="-720"/>
        <w:tab w:val="left" w:pos="0"/>
        <w:tab w:val="left" w:pos="720"/>
        <w:tab w:val="left" w:pos="1440"/>
        <w:tab w:val="left" w:pos="2160"/>
      </w:tabs>
      <w:overflowPunct w:val="0"/>
      <w:autoSpaceDE w:val="0"/>
      <w:autoSpaceDN w:val="0"/>
      <w:adjustRightInd w:val="0"/>
      <w:ind w:left="2880" w:hanging="720"/>
      <w:textAlignment w:val="baseline"/>
    </w:pPr>
    <w:rPr>
      <w:sz w:val="22"/>
    </w:rPr>
  </w:style>
  <w:style w:type="paragraph" w:customStyle="1" w:styleId="L1">
    <w:name w:val="L1"/>
    <w:pPr>
      <w:widowControl w:val="0"/>
      <w:tabs>
        <w:tab w:val="left" w:pos="-720"/>
      </w:tabs>
      <w:overflowPunct w:val="0"/>
      <w:autoSpaceDE w:val="0"/>
      <w:autoSpaceDN w:val="0"/>
      <w:adjustRightInd w:val="0"/>
      <w:textAlignment w:val="baseline"/>
    </w:pPr>
    <w:rPr>
      <w:sz w:val="22"/>
    </w:rPr>
  </w:style>
  <w:style w:type="paragraph" w:customStyle="1" w:styleId="p4">
    <w:name w:val="p4"/>
    <w:pPr>
      <w:widowControl w:val="0"/>
      <w:tabs>
        <w:tab w:val="left" w:pos="-720"/>
      </w:tabs>
      <w:overflowPunct w:val="0"/>
      <w:autoSpaceDE w:val="0"/>
      <w:autoSpaceDN w:val="0"/>
      <w:adjustRightInd w:val="0"/>
      <w:textAlignment w:val="baseline"/>
    </w:pPr>
    <w:rPr>
      <w:sz w:val="22"/>
    </w:rPr>
  </w:style>
  <w:style w:type="paragraph" w:customStyle="1" w:styleId="p5">
    <w:name w:val="p5"/>
    <w:pPr>
      <w:widowControl w:val="0"/>
      <w:tabs>
        <w:tab w:val="left" w:pos="-720"/>
      </w:tabs>
      <w:overflowPunct w:val="0"/>
      <w:autoSpaceDE w:val="0"/>
      <w:autoSpaceDN w:val="0"/>
      <w:adjustRightInd w:val="0"/>
      <w:textAlignment w:val="baseline"/>
    </w:pPr>
    <w:rPr>
      <w:sz w:val="22"/>
    </w:rPr>
  </w:style>
  <w:style w:type="paragraph" w:customStyle="1" w:styleId="p6">
    <w:name w:val="p6"/>
    <w:pPr>
      <w:widowControl w:val="0"/>
      <w:tabs>
        <w:tab w:val="left" w:pos="-720"/>
      </w:tabs>
      <w:overflowPunct w:val="0"/>
      <w:autoSpaceDE w:val="0"/>
      <w:autoSpaceDN w:val="0"/>
      <w:adjustRightInd w:val="0"/>
      <w:textAlignment w:val="baseline"/>
    </w:pPr>
    <w:rPr>
      <w:sz w:val="22"/>
    </w:rPr>
  </w:style>
  <w:style w:type="paragraph" w:customStyle="1" w:styleId="p3">
    <w:name w:val="p3"/>
    <w:pPr>
      <w:widowControl w:val="0"/>
      <w:tabs>
        <w:tab w:val="left" w:pos="-720"/>
      </w:tabs>
      <w:overflowPunct w:val="0"/>
      <w:autoSpaceDE w:val="0"/>
      <w:autoSpaceDN w:val="0"/>
      <w:adjustRightInd w:val="0"/>
      <w:textAlignment w:val="baseline"/>
    </w:pPr>
    <w:rPr>
      <w:sz w:val="22"/>
    </w:rPr>
  </w:style>
  <w:style w:type="paragraph" w:customStyle="1" w:styleId="p7">
    <w:name w:val="p7"/>
    <w:pPr>
      <w:widowControl w:val="0"/>
      <w:tabs>
        <w:tab w:val="left" w:pos="-720"/>
        <w:tab w:val="left" w:pos="0"/>
        <w:tab w:val="left" w:pos="720"/>
        <w:tab w:val="left" w:pos="1440"/>
      </w:tabs>
      <w:overflowPunct w:val="0"/>
      <w:autoSpaceDE w:val="0"/>
      <w:autoSpaceDN w:val="0"/>
      <w:adjustRightInd w:val="0"/>
      <w:ind w:left="1915" w:hanging="475"/>
      <w:textAlignment w:val="baseline"/>
    </w:pPr>
    <w:rPr>
      <w:sz w:val="22"/>
    </w:rPr>
  </w:style>
  <w:style w:type="paragraph" w:customStyle="1" w:styleId="D1">
    <w:name w:val="D1"/>
    <w:pPr>
      <w:widowControl w:val="0"/>
      <w:tabs>
        <w:tab w:val="left" w:pos="-720"/>
      </w:tabs>
      <w:overflowPunct w:val="0"/>
      <w:autoSpaceDE w:val="0"/>
      <w:autoSpaceDN w:val="0"/>
      <w:adjustRightInd w:val="0"/>
      <w:textAlignment w:val="baseline"/>
    </w:pPr>
    <w:rPr>
      <w:sz w:val="22"/>
    </w:rPr>
  </w:style>
  <w:style w:type="paragraph" w:styleId="TOC1">
    <w:name w:val="toc 1"/>
    <w:basedOn w:val="Normal"/>
    <w:next w:val="Normal"/>
    <w:semiHidden/>
    <w:pPr>
      <w:tabs>
        <w:tab w:val="right" w:leader="dot" w:pos="9360"/>
      </w:tabs>
      <w:spacing w:before="480"/>
      <w:ind w:left="720" w:right="720" w:hanging="720"/>
    </w:pPr>
    <w:rPr>
      <w:lang w:val="en-US"/>
    </w:rPr>
  </w:style>
  <w:style w:type="paragraph" w:styleId="TOC2">
    <w:name w:val="toc 2"/>
    <w:basedOn w:val="Normal"/>
    <w:next w:val="Normal"/>
    <w:semiHidden/>
    <w:pPr>
      <w:tabs>
        <w:tab w:val="right" w:leader="dot" w:pos="9360"/>
      </w:tabs>
      <w:ind w:left="720" w:right="720"/>
    </w:pPr>
    <w:rPr>
      <w:lang w:val="en-US"/>
    </w:rPr>
  </w:style>
  <w:style w:type="paragraph" w:styleId="TOC3">
    <w:name w:val="toc 3"/>
    <w:basedOn w:val="Normal"/>
    <w:next w:val="Normal"/>
    <w:semiHidden/>
    <w:pPr>
      <w:tabs>
        <w:tab w:val="right" w:leader="dot" w:pos="9360"/>
      </w:tabs>
      <w:ind w:left="720" w:right="720"/>
    </w:pPr>
    <w:rPr>
      <w:lang w:val="en-US"/>
    </w:rPr>
  </w:style>
  <w:style w:type="paragraph" w:styleId="TOC4">
    <w:name w:val="toc 4"/>
    <w:basedOn w:val="Normal"/>
    <w:next w:val="Normal"/>
    <w:semiHidden/>
    <w:pPr>
      <w:tabs>
        <w:tab w:val="right" w:leader="dot" w:pos="9360"/>
      </w:tabs>
      <w:ind w:left="720" w:right="720"/>
    </w:pPr>
    <w:rPr>
      <w:lang w:val="en-US"/>
    </w:rPr>
  </w:style>
  <w:style w:type="paragraph" w:styleId="TOC5">
    <w:name w:val="toc 5"/>
    <w:basedOn w:val="Normal"/>
    <w:next w:val="Normal"/>
    <w:semiHidden/>
    <w:pPr>
      <w:tabs>
        <w:tab w:val="right" w:leader="dot" w:pos="9360"/>
      </w:tabs>
      <w:ind w:left="720" w:right="720"/>
    </w:pPr>
    <w:rPr>
      <w:lang w:val="en-US"/>
    </w:rPr>
  </w:style>
  <w:style w:type="paragraph" w:styleId="TOC6">
    <w:name w:val="toc 6"/>
    <w:basedOn w:val="Normal"/>
    <w:next w:val="Normal"/>
    <w:semiHidden/>
    <w:pPr>
      <w:tabs>
        <w:tab w:val="right" w:pos="9360"/>
      </w:tabs>
      <w:ind w:left="720" w:hanging="720"/>
    </w:pPr>
    <w:rPr>
      <w:lang w:val="en-US"/>
    </w:rPr>
  </w:style>
  <w:style w:type="paragraph" w:styleId="TOC7">
    <w:name w:val="toc 7"/>
    <w:basedOn w:val="Normal"/>
    <w:next w:val="Normal"/>
    <w:semiHidden/>
    <w:pPr>
      <w:ind w:left="720" w:hanging="720"/>
    </w:pPr>
    <w:rPr>
      <w:lang w:val="en-US"/>
    </w:rPr>
  </w:style>
  <w:style w:type="paragraph" w:styleId="TOC8">
    <w:name w:val="toc 8"/>
    <w:basedOn w:val="Normal"/>
    <w:next w:val="Normal"/>
    <w:semiHidden/>
    <w:pPr>
      <w:tabs>
        <w:tab w:val="right" w:pos="9360"/>
      </w:tabs>
      <w:ind w:left="720" w:hanging="720"/>
    </w:pPr>
    <w:rPr>
      <w:lang w:val="en-US"/>
    </w:rPr>
  </w:style>
  <w:style w:type="paragraph" w:styleId="TOC9">
    <w:name w:val="toc 9"/>
    <w:basedOn w:val="Normal"/>
    <w:next w:val="Normal"/>
    <w:semiHidden/>
    <w:pPr>
      <w:tabs>
        <w:tab w:val="right" w:leader="dot" w:pos="9360"/>
      </w:tabs>
      <w:ind w:left="720" w:hanging="720"/>
    </w:pPr>
    <w:rPr>
      <w:lang w:val="en-US"/>
    </w:rPr>
  </w:style>
  <w:style w:type="paragraph" w:styleId="Index1">
    <w:name w:val="index 1"/>
    <w:basedOn w:val="Normal"/>
    <w:next w:val="Normal"/>
    <w:semiHidden/>
    <w:pPr>
      <w:tabs>
        <w:tab w:val="right" w:leader="dot" w:pos="9360"/>
      </w:tabs>
      <w:ind w:left="720" w:hanging="720"/>
    </w:pPr>
    <w:rPr>
      <w:lang w:val="en-US"/>
    </w:rPr>
  </w:style>
  <w:style w:type="paragraph" w:styleId="Index2">
    <w:name w:val="index 2"/>
    <w:basedOn w:val="Normal"/>
    <w:next w:val="Normal"/>
    <w:semiHidden/>
    <w:pPr>
      <w:tabs>
        <w:tab w:val="right" w:leader="dot" w:pos="9360"/>
      </w:tabs>
      <w:ind w:left="720"/>
    </w:pPr>
    <w:rPr>
      <w:lang w:val="en-US"/>
    </w:rPr>
  </w:style>
  <w:style w:type="paragraph" w:styleId="TOAHeading">
    <w:name w:val="toa heading"/>
    <w:basedOn w:val="Normal"/>
    <w:next w:val="Normal"/>
    <w:semiHidden/>
    <w:pPr>
      <w:tabs>
        <w:tab w:val="right" w:pos="9360"/>
      </w:tabs>
    </w:pPr>
    <w:rPr>
      <w:lang w:val="en-US"/>
    </w:rPr>
  </w:style>
  <w:style w:type="paragraph" w:styleId="Caption">
    <w:name w:val="caption"/>
    <w:basedOn w:val="Normal"/>
    <w:next w:val="Normal"/>
    <w:qFormat/>
    <w:rPr>
      <w:sz w:val="24"/>
    </w:rPr>
  </w:style>
  <w:style w:type="character" w:customStyle="1" w:styleId="EquationCaption">
    <w:name w:val="_Equation Caption"/>
    <w:rPr>
      <w:sz w:val="21"/>
    </w:rPr>
  </w:style>
  <w:style w:type="paragraph" w:styleId="NormalIndent">
    <w:name w:val="Normal Indent"/>
    <w:basedOn w:val="Normal"/>
    <w:pPr>
      <w:ind w:left="851"/>
    </w:pPr>
  </w:style>
  <w:style w:type="paragraph" w:styleId="Header">
    <w:name w:val="header"/>
    <w:basedOn w:val="Normal"/>
    <w:pPr>
      <w:tabs>
        <w:tab w:val="center" w:pos="4252"/>
        <w:tab w:val="right" w:pos="8504"/>
      </w:tabs>
    </w:pPr>
  </w:style>
  <w:style w:type="paragraph" w:styleId="Footer">
    <w:name w:val="footer"/>
    <w:basedOn w:val="Normal"/>
    <w:pPr>
      <w:tabs>
        <w:tab w:val="center" w:pos="4252"/>
        <w:tab w:val="right" w:pos="8504"/>
      </w:tabs>
    </w:pPr>
  </w:style>
  <w:style w:type="paragraph" w:styleId="BodyText">
    <w:name w:val="Body Text"/>
    <w:basedOn w:val="Normal"/>
    <w:pPr>
      <w:widowControl/>
      <w:tabs>
        <w:tab w:val="left" w:pos="1570"/>
        <w:tab w:val="left" w:pos="1896"/>
        <w:tab w:val="left" w:pos="2736"/>
        <w:tab w:val="left" w:pos="5616"/>
      </w:tabs>
      <w:spacing w:before="120" w:after="120"/>
      <w:jc w:val="center"/>
    </w:pPr>
    <w:rPr>
      <w:b/>
      <w:bCs/>
      <w:smallCaps/>
      <w:spacing w:val="-2"/>
      <w:kern w:val="1"/>
      <w:sz w:val="24"/>
    </w:rPr>
  </w:style>
  <w:style w:type="character" w:styleId="PageNumber">
    <w:name w:val="page number"/>
    <w:basedOn w:val="DefaultParagraphFont"/>
    <w:rsid w:val="00361809"/>
  </w:style>
  <w:style w:type="paragraph" w:customStyle="1" w:styleId="Recommendationaltre">
    <w:name w:val="Recommendation (alt re)"/>
    <w:basedOn w:val="Normal"/>
    <w:next w:val="Normal"/>
    <w:rsid w:val="0086625A"/>
    <w:pPr>
      <w:widowControl/>
      <w:numPr>
        <w:numId w:val="2"/>
      </w:numPr>
      <w:tabs>
        <w:tab w:val="clear" w:pos="360"/>
      </w:tabs>
      <w:overflowPunct/>
      <w:autoSpaceDE/>
      <w:autoSpaceDN/>
      <w:adjustRightInd/>
      <w:spacing w:after="240"/>
      <w:ind w:left="2835" w:hanging="2835"/>
      <w:jc w:val="both"/>
      <w:textAlignment w:val="auto"/>
    </w:pPr>
    <w:rPr>
      <w:rFonts w:eastAsia="Times New Roman"/>
      <w:b/>
      <w:caps/>
    </w:rPr>
  </w:style>
  <w:style w:type="paragraph" w:customStyle="1" w:styleId="Level1altL1">
    <w:name w:val="§ Level 1 (alt L1)"/>
    <w:basedOn w:val="Normal"/>
    <w:next w:val="Level2altL2"/>
    <w:rsid w:val="0086625A"/>
    <w:pPr>
      <w:widowControl/>
      <w:numPr>
        <w:numId w:val="1"/>
      </w:numPr>
      <w:overflowPunct/>
      <w:autoSpaceDE/>
      <w:autoSpaceDN/>
      <w:adjustRightInd/>
      <w:spacing w:after="240"/>
      <w:jc w:val="both"/>
      <w:textAlignment w:val="auto"/>
    </w:pPr>
    <w:rPr>
      <w:rFonts w:eastAsia="Times New Roman"/>
      <w:b/>
    </w:rPr>
  </w:style>
  <w:style w:type="paragraph" w:customStyle="1" w:styleId="Level2altL2">
    <w:name w:val="§ Level 2 (alt L2)"/>
    <w:basedOn w:val="Level1altL1"/>
    <w:rsid w:val="0086625A"/>
    <w:pPr>
      <w:numPr>
        <w:ilvl w:val="1"/>
        <w:numId w:val="2"/>
      </w:numPr>
      <w:tabs>
        <w:tab w:val="clear" w:pos="720"/>
        <w:tab w:val="left" w:pos="1418"/>
      </w:tabs>
    </w:pPr>
    <w:rPr>
      <w:b w:val="0"/>
    </w:rPr>
  </w:style>
  <w:style w:type="paragraph" w:customStyle="1" w:styleId="Level3altL3">
    <w:name w:val="§ Level 3 (alt L3)"/>
    <w:basedOn w:val="Level2altL2"/>
    <w:rsid w:val="0086625A"/>
    <w:pPr>
      <w:numPr>
        <w:ilvl w:val="2"/>
      </w:numPr>
    </w:pPr>
  </w:style>
  <w:style w:type="character" w:styleId="Hyperlink">
    <w:name w:val="Hyperlink"/>
    <w:rsid w:val="00902B18"/>
    <w:rPr>
      <w:color w:val="0000FF"/>
      <w:u w:val="single"/>
    </w:rPr>
  </w:style>
  <w:style w:type="table" w:styleId="TableGrid">
    <w:name w:val="Table Grid"/>
    <w:basedOn w:val="TableNormal"/>
    <w:rsid w:val="00902B18"/>
    <w:pPr>
      <w:widowControl w:val="0"/>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9F6F2F"/>
    <w:rPr>
      <w:rFonts w:ascii="Tahoma" w:hAnsi="Tahoma" w:cs="Tahoma"/>
      <w:sz w:val="16"/>
      <w:szCs w:val="16"/>
    </w:rPr>
  </w:style>
  <w:style w:type="paragraph" w:styleId="ListParagraph">
    <w:name w:val="List Paragraph"/>
    <w:basedOn w:val="Normal"/>
    <w:qFormat/>
    <w:rsid w:val="001E31EB"/>
    <w:pPr>
      <w:ind w:left="720"/>
      <w:contextualSpacing/>
    </w:pPr>
  </w:style>
  <w:style w:type="paragraph" w:customStyle="1" w:styleId="Default">
    <w:name w:val="Default"/>
    <w:rsid w:val="001E31EB"/>
    <w:pPr>
      <w:autoSpaceDE w:val="0"/>
      <w:autoSpaceDN w:val="0"/>
      <w:adjustRightInd w:val="0"/>
    </w:pPr>
    <w:rPr>
      <w:rFonts w:eastAsia="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91649">
      <w:bodyDiv w:val="1"/>
      <w:marLeft w:val="0"/>
      <w:marRight w:val="0"/>
      <w:marTop w:val="0"/>
      <w:marBottom w:val="0"/>
      <w:divBdr>
        <w:top w:val="none" w:sz="0" w:space="0" w:color="auto"/>
        <w:left w:val="none" w:sz="0" w:space="0" w:color="auto"/>
        <w:bottom w:val="none" w:sz="0" w:space="0" w:color="auto"/>
        <w:right w:val="none" w:sz="0" w:space="0" w:color="auto"/>
      </w:divBdr>
      <w:divsChild>
        <w:div w:id="1810825406">
          <w:marLeft w:val="0"/>
          <w:marRight w:val="0"/>
          <w:marTop w:val="0"/>
          <w:marBottom w:val="0"/>
          <w:divBdr>
            <w:top w:val="none" w:sz="0" w:space="0" w:color="auto"/>
            <w:left w:val="none" w:sz="0" w:space="0" w:color="auto"/>
            <w:bottom w:val="none" w:sz="0" w:space="0" w:color="auto"/>
            <w:right w:val="none" w:sz="0" w:space="0" w:color="auto"/>
          </w:divBdr>
          <w:divsChild>
            <w:div w:id="215895779">
              <w:marLeft w:val="0"/>
              <w:marRight w:val="0"/>
              <w:marTop w:val="0"/>
              <w:marBottom w:val="0"/>
              <w:divBdr>
                <w:top w:val="none" w:sz="0" w:space="0" w:color="auto"/>
                <w:left w:val="none" w:sz="0" w:space="0" w:color="auto"/>
                <w:bottom w:val="none" w:sz="0" w:space="0" w:color="auto"/>
                <w:right w:val="none" w:sz="0" w:space="0" w:color="auto"/>
              </w:divBdr>
            </w:div>
            <w:div w:id="257763450">
              <w:marLeft w:val="0"/>
              <w:marRight w:val="0"/>
              <w:marTop w:val="0"/>
              <w:marBottom w:val="0"/>
              <w:divBdr>
                <w:top w:val="none" w:sz="0" w:space="0" w:color="auto"/>
                <w:left w:val="none" w:sz="0" w:space="0" w:color="auto"/>
                <w:bottom w:val="none" w:sz="0" w:space="0" w:color="auto"/>
                <w:right w:val="none" w:sz="0" w:space="0" w:color="auto"/>
              </w:divBdr>
            </w:div>
            <w:div w:id="714695797">
              <w:marLeft w:val="0"/>
              <w:marRight w:val="0"/>
              <w:marTop w:val="0"/>
              <w:marBottom w:val="0"/>
              <w:divBdr>
                <w:top w:val="none" w:sz="0" w:space="0" w:color="auto"/>
                <w:left w:val="none" w:sz="0" w:space="0" w:color="auto"/>
                <w:bottom w:val="none" w:sz="0" w:space="0" w:color="auto"/>
                <w:right w:val="none" w:sz="0" w:space="0" w:color="auto"/>
              </w:divBdr>
            </w:div>
            <w:div w:id="1243948321">
              <w:marLeft w:val="0"/>
              <w:marRight w:val="0"/>
              <w:marTop w:val="0"/>
              <w:marBottom w:val="0"/>
              <w:divBdr>
                <w:top w:val="none" w:sz="0" w:space="0" w:color="auto"/>
                <w:left w:val="none" w:sz="0" w:space="0" w:color="auto"/>
                <w:bottom w:val="none" w:sz="0" w:space="0" w:color="auto"/>
                <w:right w:val="none" w:sz="0" w:space="0" w:color="auto"/>
              </w:divBdr>
            </w:div>
            <w:div w:id="1803231991">
              <w:marLeft w:val="0"/>
              <w:marRight w:val="0"/>
              <w:marTop w:val="0"/>
              <w:marBottom w:val="0"/>
              <w:divBdr>
                <w:top w:val="none" w:sz="0" w:space="0" w:color="auto"/>
                <w:left w:val="none" w:sz="0" w:space="0" w:color="auto"/>
                <w:bottom w:val="none" w:sz="0" w:space="0" w:color="auto"/>
                <w:right w:val="none" w:sz="0" w:space="0" w:color="auto"/>
              </w:divBdr>
            </w:div>
            <w:div w:id="1927956126">
              <w:marLeft w:val="0"/>
              <w:marRight w:val="0"/>
              <w:marTop w:val="0"/>
              <w:marBottom w:val="0"/>
              <w:divBdr>
                <w:top w:val="none" w:sz="0" w:space="0" w:color="auto"/>
                <w:left w:val="none" w:sz="0" w:space="0" w:color="auto"/>
                <w:bottom w:val="none" w:sz="0" w:space="0" w:color="auto"/>
                <w:right w:val="none" w:sz="0" w:space="0" w:color="auto"/>
              </w:divBdr>
            </w:div>
            <w:div w:id="2082561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69082">
      <w:bodyDiv w:val="1"/>
      <w:marLeft w:val="0"/>
      <w:marRight w:val="0"/>
      <w:marTop w:val="0"/>
      <w:marBottom w:val="0"/>
      <w:divBdr>
        <w:top w:val="none" w:sz="0" w:space="0" w:color="auto"/>
        <w:left w:val="none" w:sz="0" w:space="0" w:color="auto"/>
        <w:bottom w:val="none" w:sz="0" w:space="0" w:color="auto"/>
        <w:right w:val="none" w:sz="0" w:space="0" w:color="auto"/>
      </w:divBdr>
      <w:divsChild>
        <w:div w:id="225341314">
          <w:marLeft w:val="0"/>
          <w:marRight w:val="0"/>
          <w:marTop w:val="0"/>
          <w:marBottom w:val="0"/>
          <w:divBdr>
            <w:top w:val="none" w:sz="0" w:space="0" w:color="auto"/>
            <w:left w:val="none" w:sz="0" w:space="0" w:color="auto"/>
            <w:bottom w:val="none" w:sz="0" w:space="0" w:color="auto"/>
            <w:right w:val="none" w:sz="0" w:space="0" w:color="auto"/>
          </w:divBdr>
          <w:divsChild>
            <w:div w:id="166754041">
              <w:marLeft w:val="0"/>
              <w:marRight w:val="0"/>
              <w:marTop w:val="0"/>
              <w:marBottom w:val="0"/>
              <w:divBdr>
                <w:top w:val="none" w:sz="0" w:space="0" w:color="auto"/>
                <w:left w:val="none" w:sz="0" w:space="0" w:color="auto"/>
                <w:bottom w:val="none" w:sz="0" w:space="0" w:color="auto"/>
                <w:right w:val="none" w:sz="0" w:space="0" w:color="auto"/>
              </w:divBdr>
            </w:div>
            <w:div w:id="671109496">
              <w:marLeft w:val="0"/>
              <w:marRight w:val="0"/>
              <w:marTop w:val="0"/>
              <w:marBottom w:val="0"/>
              <w:divBdr>
                <w:top w:val="none" w:sz="0" w:space="0" w:color="auto"/>
                <w:left w:val="none" w:sz="0" w:space="0" w:color="auto"/>
                <w:bottom w:val="none" w:sz="0" w:space="0" w:color="auto"/>
                <w:right w:val="none" w:sz="0" w:space="0" w:color="auto"/>
              </w:divBdr>
            </w:div>
            <w:div w:id="975338259">
              <w:marLeft w:val="0"/>
              <w:marRight w:val="0"/>
              <w:marTop w:val="0"/>
              <w:marBottom w:val="0"/>
              <w:divBdr>
                <w:top w:val="none" w:sz="0" w:space="0" w:color="auto"/>
                <w:left w:val="none" w:sz="0" w:space="0" w:color="auto"/>
                <w:bottom w:val="none" w:sz="0" w:space="0" w:color="auto"/>
                <w:right w:val="none" w:sz="0" w:space="0" w:color="auto"/>
              </w:divBdr>
            </w:div>
            <w:div w:id="1502966032">
              <w:marLeft w:val="0"/>
              <w:marRight w:val="0"/>
              <w:marTop w:val="0"/>
              <w:marBottom w:val="0"/>
              <w:divBdr>
                <w:top w:val="none" w:sz="0" w:space="0" w:color="auto"/>
                <w:left w:val="none" w:sz="0" w:space="0" w:color="auto"/>
                <w:bottom w:val="none" w:sz="0" w:space="0" w:color="auto"/>
                <w:right w:val="none" w:sz="0" w:space="0" w:color="auto"/>
              </w:divBdr>
            </w:div>
            <w:div w:id="1704019112">
              <w:marLeft w:val="0"/>
              <w:marRight w:val="0"/>
              <w:marTop w:val="0"/>
              <w:marBottom w:val="0"/>
              <w:divBdr>
                <w:top w:val="none" w:sz="0" w:space="0" w:color="auto"/>
                <w:left w:val="none" w:sz="0" w:space="0" w:color="auto"/>
                <w:bottom w:val="none" w:sz="0" w:space="0" w:color="auto"/>
                <w:right w:val="none" w:sz="0" w:space="0" w:color="auto"/>
              </w:divBdr>
            </w:div>
            <w:div w:id="2002662629">
              <w:marLeft w:val="0"/>
              <w:marRight w:val="0"/>
              <w:marTop w:val="0"/>
              <w:marBottom w:val="0"/>
              <w:divBdr>
                <w:top w:val="none" w:sz="0" w:space="0" w:color="auto"/>
                <w:left w:val="none" w:sz="0" w:space="0" w:color="auto"/>
                <w:bottom w:val="none" w:sz="0" w:space="0" w:color="auto"/>
                <w:right w:val="none" w:sz="0" w:space="0" w:color="auto"/>
              </w:divBdr>
            </w:div>
            <w:div w:id="2087611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18386">
      <w:bodyDiv w:val="1"/>
      <w:marLeft w:val="0"/>
      <w:marRight w:val="0"/>
      <w:marTop w:val="0"/>
      <w:marBottom w:val="0"/>
      <w:divBdr>
        <w:top w:val="none" w:sz="0" w:space="0" w:color="auto"/>
        <w:left w:val="none" w:sz="0" w:space="0" w:color="auto"/>
        <w:bottom w:val="none" w:sz="0" w:space="0" w:color="auto"/>
        <w:right w:val="none" w:sz="0" w:space="0" w:color="auto"/>
      </w:divBdr>
      <w:divsChild>
        <w:div w:id="842815651">
          <w:marLeft w:val="0"/>
          <w:marRight w:val="0"/>
          <w:marTop w:val="0"/>
          <w:marBottom w:val="0"/>
          <w:divBdr>
            <w:top w:val="none" w:sz="0" w:space="0" w:color="auto"/>
            <w:left w:val="none" w:sz="0" w:space="0" w:color="auto"/>
            <w:bottom w:val="none" w:sz="0" w:space="0" w:color="auto"/>
            <w:right w:val="none" w:sz="0" w:space="0" w:color="auto"/>
          </w:divBdr>
          <w:divsChild>
            <w:div w:id="30230601">
              <w:marLeft w:val="0"/>
              <w:marRight w:val="0"/>
              <w:marTop w:val="0"/>
              <w:marBottom w:val="0"/>
              <w:divBdr>
                <w:top w:val="none" w:sz="0" w:space="0" w:color="auto"/>
                <w:left w:val="none" w:sz="0" w:space="0" w:color="auto"/>
                <w:bottom w:val="none" w:sz="0" w:space="0" w:color="auto"/>
                <w:right w:val="none" w:sz="0" w:space="0" w:color="auto"/>
              </w:divBdr>
            </w:div>
            <w:div w:id="633752211">
              <w:marLeft w:val="0"/>
              <w:marRight w:val="0"/>
              <w:marTop w:val="0"/>
              <w:marBottom w:val="0"/>
              <w:divBdr>
                <w:top w:val="none" w:sz="0" w:space="0" w:color="auto"/>
                <w:left w:val="none" w:sz="0" w:space="0" w:color="auto"/>
                <w:bottom w:val="none" w:sz="0" w:space="0" w:color="auto"/>
                <w:right w:val="none" w:sz="0" w:space="0" w:color="auto"/>
              </w:divBdr>
            </w:div>
            <w:div w:id="663239362">
              <w:marLeft w:val="0"/>
              <w:marRight w:val="0"/>
              <w:marTop w:val="0"/>
              <w:marBottom w:val="0"/>
              <w:divBdr>
                <w:top w:val="none" w:sz="0" w:space="0" w:color="auto"/>
                <w:left w:val="none" w:sz="0" w:space="0" w:color="auto"/>
                <w:bottom w:val="none" w:sz="0" w:space="0" w:color="auto"/>
                <w:right w:val="none" w:sz="0" w:space="0" w:color="auto"/>
              </w:divBdr>
            </w:div>
            <w:div w:id="1022559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909958">
      <w:bodyDiv w:val="1"/>
      <w:marLeft w:val="0"/>
      <w:marRight w:val="0"/>
      <w:marTop w:val="0"/>
      <w:marBottom w:val="0"/>
      <w:divBdr>
        <w:top w:val="none" w:sz="0" w:space="0" w:color="auto"/>
        <w:left w:val="none" w:sz="0" w:space="0" w:color="auto"/>
        <w:bottom w:val="none" w:sz="0" w:space="0" w:color="auto"/>
        <w:right w:val="none" w:sz="0" w:space="0" w:color="auto"/>
      </w:divBdr>
    </w:div>
    <w:div w:id="758478083">
      <w:bodyDiv w:val="1"/>
      <w:marLeft w:val="0"/>
      <w:marRight w:val="0"/>
      <w:marTop w:val="0"/>
      <w:marBottom w:val="0"/>
      <w:divBdr>
        <w:top w:val="none" w:sz="0" w:space="0" w:color="auto"/>
        <w:left w:val="none" w:sz="0" w:space="0" w:color="auto"/>
        <w:bottom w:val="none" w:sz="0" w:space="0" w:color="auto"/>
        <w:right w:val="none" w:sz="0" w:space="0" w:color="auto"/>
      </w:divBdr>
    </w:div>
    <w:div w:id="817766142">
      <w:bodyDiv w:val="1"/>
      <w:marLeft w:val="0"/>
      <w:marRight w:val="0"/>
      <w:marTop w:val="0"/>
      <w:marBottom w:val="0"/>
      <w:divBdr>
        <w:top w:val="none" w:sz="0" w:space="0" w:color="auto"/>
        <w:left w:val="none" w:sz="0" w:space="0" w:color="auto"/>
        <w:bottom w:val="none" w:sz="0" w:space="0" w:color="auto"/>
        <w:right w:val="none" w:sz="0" w:space="0" w:color="auto"/>
      </w:divBdr>
      <w:divsChild>
        <w:div w:id="1427924557">
          <w:marLeft w:val="0"/>
          <w:marRight w:val="0"/>
          <w:marTop w:val="0"/>
          <w:marBottom w:val="0"/>
          <w:divBdr>
            <w:top w:val="none" w:sz="0" w:space="0" w:color="auto"/>
            <w:left w:val="none" w:sz="0" w:space="0" w:color="auto"/>
            <w:bottom w:val="none" w:sz="0" w:space="0" w:color="auto"/>
            <w:right w:val="none" w:sz="0" w:space="0" w:color="auto"/>
          </w:divBdr>
          <w:divsChild>
            <w:div w:id="379600422">
              <w:marLeft w:val="0"/>
              <w:marRight w:val="0"/>
              <w:marTop w:val="0"/>
              <w:marBottom w:val="0"/>
              <w:divBdr>
                <w:top w:val="none" w:sz="0" w:space="0" w:color="auto"/>
                <w:left w:val="none" w:sz="0" w:space="0" w:color="auto"/>
                <w:bottom w:val="none" w:sz="0" w:space="0" w:color="auto"/>
                <w:right w:val="none" w:sz="0" w:space="0" w:color="auto"/>
              </w:divBdr>
            </w:div>
            <w:div w:id="103654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040224">
      <w:bodyDiv w:val="1"/>
      <w:marLeft w:val="0"/>
      <w:marRight w:val="0"/>
      <w:marTop w:val="0"/>
      <w:marBottom w:val="0"/>
      <w:divBdr>
        <w:top w:val="none" w:sz="0" w:space="0" w:color="auto"/>
        <w:left w:val="none" w:sz="0" w:space="0" w:color="auto"/>
        <w:bottom w:val="none" w:sz="0" w:space="0" w:color="auto"/>
        <w:right w:val="none" w:sz="0" w:space="0" w:color="auto"/>
      </w:divBdr>
      <w:divsChild>
        <w:div w:id="1675453455">
          <w:marLeft w:val="0"/>
          <w:marRight w:val="0"/>
          <w:marTop w:val="0"/>
          <w:marBottom w:val="0"/>
          <w:divBdr>
            <w:top w:val="none" w:sz="0" w:space="0" w:color="auto"/>
            <w:left w:val="none" w:sz="0" w:space="0" w:color="auto"/>
            <w:bottom w:val="none" w:sz="0" w:space="0" w:color="auto"/>
            <w:right w:val="none" w:sz="0" w:space="0" w:color="auto"/>
          </w:divBdr>
          <w:divsChild>
            <w:div w:id="444545330">
              <w:marLeft w:val="0"/>
              <w:marRight w:val="0"/>
              <w:marTop w:val="0"/>
              <w:marBottom w:val="0"/>
              <w:divBdr>
                <w:top w:val="none" w:sz="0" w:space="0" w:color="auto"/>
                <w:left w:val="none" w:sz="0" w:space="0" w:color="auto"/>
                <w:bottom w:val="none" w:sz="0" w:space="0" w:color="auto"/>
                <w:right w:val="none" w:sz="0" w:space="0" w:color="auto"/>
              </w:divBdr>
            </w:div>
            <w:div w:id="722946049">
              <w:marLeft w:val="0"/>
              <w:marRight w:val="0"/>
              <w:marTop w:val="0"/>
              <w:marBottom w:val="0"/>
              <w:divBdr>
                <w:top w:val="none" w:sz="0" w:space="0" w:color="auto"/>
                <w:left w:val="none" w:sz="0" w:space="0" w:color="auto"/>
                <w:bottom w:val="none" w:sz="0" w:space="0" w:color="auto"/>
                <w:right w:val="none" w:sz="0" w:space="0" w:color="auto"/>
              </w:divBdr>
            </w:div>
            <w:div w:id="849563371">
              <w:marLeft w:val="0"/>
              <w:marRight w:val="0"/>
              <w:marTop w:val="0"/>
              <w:marBottom w:val="0"/>
              <w:divBdr>
                <w:top w:val="none" w:sz="0" w:space="0" w:color="auto"/>
                <w:left w:val="none" w:sz="0" w:space="0" w:color="auto"/>
                <w:bottom w:val="none" w:sz="0" w:space="0" w:color="auto"/>
                <w:right w:val="none" w:sz="0" w:space="0" w:color="auto"/>
              </w:divBdr>
            </w:div>
            <w:div w:id="1419130216">
              <w:marLeft w:val="0"/>
              <w:marRight w:val="0"/>
              <w:marTop w:val="0"/>
              <w:marBottom w:val="0"/>
              <w:divBdr>
                <w:top w:val="none" w:sz="0" w:space="0" w:color="auto"/>
                <w:left w:val="none" w:sz="0" w:space="0" w:color="auto"/>
                <w:bottom w:val="none" w:sz="0" w:space="0" w:color="auto"/>
                <w:right w:val="none" w:sz="0" w:space="0" w:color="auto"/>
              </w:divBdr>
            </w:div>
            <w:div w:id="1722170390">
              <w:marLeft w:val="0"/>
              <w:marRight w:val="0"/>
              <w:marTop w:val="0"/>
              <w:marBottom w:val="0"/>
              <w:divBdr>
                <w:top w:val="none" w:sz="0" w:space="0" w:color="auto"/>
                <w:left w:val="none" w:sz="0" w:space="0" w:color="auto"/>
                <w:bottom w:val="none" w:sz="0" w:space="0" w:color="auto"/>
                <w:right w:val="none" w:sz="0" w:space="0" w:color="auto"/>
              </w:divBdr>
            </w:div>
            <w:div w:id="1916743002">
              <w:marLeft w:val="0"/>
              <w:marRight w:val="0"/>
              <w:marTop w:val="0"/>
              <w:marBottom w:val="0"/>
              <w:divBdr>
                <w:top w:val="none" w:sz="0" w:space="0" w:color="auto"/>
                <w:left w:val="none" w:sz="0" w:space="0" w:color="auto"/>
                <w:bottom w:val="none" w:sz="0" w:space="0" w:color="auto"/>
                <w:right w:val="none" w:sz="0" w:space="0" w:color="auto"/>
              </w:divBdr>
            </w:div>
            <w:div w:id="2008290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5112921">
      <w:bodyDiv w:val="1"/>
      <w:marLeft w:val="0"/>
      <w:marRight w:val="0"/>
      <w:marTop w:val="0"/>
      <w:marBottom w:val="0"/>
      <w:divBdr>
        <w:top w:val="none" w:sz="0" w:space="0" w:color="auto"/>
        <w:left w:val="none" w:sz="0" w:space="0" w:color="auto"/>
        <w:bottom w:val="none" w:sz="0" w:space="0" w:color="auto"/>
        <w:right w:val="none" w:sz="0" w:space="0" w:color="auto"/>
      </w:divBdr>
      <w:divsChild>
        <w:div w:id="722489084">
          <w:marLeft w:val="0"/>
          <w:marRight w:val="0"/>
          <w:marTop w:val="0"/>
          <w:marBottom w:val="0"/>
          <w:divBdr>
            <w:top w:val="none" w:sz="0" w:space="0" w:color="auto"/>
            <w:left w:val="none" w:sz="0" w:space="0" w:color="auto"/>
            <w:bottom w:val="none" w:sz="0" w:space="0" w:color="auto"/>
            <w:right w:val="none" w:sz="0" w:space="0" w:color="auto"/>
          </w:divBdr>
          <w:divsChild>
            <w:div w:id="337195246">
              <w:marLeft w:val="0"/>
              <w:marRight w:val="0"/>
              <w:marTop w:val="0"/>
              <w:marBottom w:val="0"/>
              <w:divBdr>
                <w:top w:val="none" w:sz="0" w:space="0" w:color="auto"/>
                <w:left w:val="none" w:sz="0" w:space="0" w:color="auto"/>
                <w:bottom w:val="none" w:sz="0" w:space="0" w:color="auto"/>
                <w:right w:val="none" w:sz="0" w:space="0" w:color="auto"/>
              </w:divBdr>
            </w:div>
            <w:div w:id="341902541">
              <w:marLeft w:val="0"/>
              <w:marRight w:val="0"/>
              <w:marTop w:val="0"/>
              <w:marBottom w:val="0"/>
              <w:divBdr>
                <w:top w:val="none" w:sz="0" w:space="0" w:color="auto"/>
                <w:left w:val="none" w:sz="0" w:space="0" w:color="auto"/>
                <w:bottom w:val="none" w:sz="0" w:space="0" w:color="auto"/>
                <w:right w:val="none" w:sz="0" w:space="0" w:color="auto"/>
              </w:divBdr>
            </w:div>
            <w:div w:id="519466317">
              <w:marLeft w:val="0"/>
              <w:marRight w:val="0"/>
              <w:marTop w:val="0"/>
              <w:marBottom w:val="0"/>
              <w:divBdr>
                <w:top w:val="none" w:sz="0" w:space="0" w:color="auto"/>
                <w:left w:val="none" w:sz="0" w:space="0" w:color="auto"/>
                <w:bottom w:val="none" w:sz="0" w:space="0" w:color="auto"/>
                <w:right w:val="none" w:sz="0" w:space="0" w:color="auto"/>
              </w:divBdr>
            </w:div>
            <w:div w:id="660231393">
              <w:marLeft w:val="0"/>
              <w:marRight w:val="0"/>
              <w:marTop w:val="0"/>
              <w:marBottom w:val="0"/>
              <w:divBdr>
                <w:top w:val="none" w:sz="0" w:space="0" w:color="auto"/>
                <w:left w:val="none" w:sz="0" w:space="0" w:color="auto"/>
                <w:bottom w:val="none" w:sz="0" w:space="0" w:color="auto"/>
                <w:right w:val="none" w:sz="0" w:space="0" w:color="auto"/>
              </w:divBdr>
            </w:div>
            <w:div w:id="1033648980">
              <w:marLeft w:val="0"/>
              <w:marRight w:val="0"/>
              <w:marTop w:val="0"/>
              <w:marBottom w:val="0"/>
              <w:divBdr>
                <w:top w:val="none" w:sz="0" w:space="0" w:color="auto"/>
                <w:left w:val="none" w:sz="0" w:space="0" w:color="auto"/>
                <w:bottom w:val="none" w:sz="0" w:space="0" w:color="auto"/>
                <w:right w:val="none" w:sz="0" w:space="0" w:color="auto"/>
              </w:divBdr>
            </w:div>
            <w:div w:id="1196887742">
              <w:marLeft w:val="0"/>
              <w:marRight w:val="0"/>
              <w:marTop w:val="0"/>
              <w:marBottom w:val="0"/>
              <w:divBdr>
                <w:top w:val="none" w:sz="0" w:space="0" w:color="auto"/>
                <w:left w:val="none" w:sz="0" w:space="0" w:color="auto"/>
                <w:bottom w:val="none" w:sz="0" w:space="0" w:color="auto"/>
                <w:right w:val="none" w:sz="0" w:space="0" w:color="auto"/>
              </w:divBdr>
            </w:div>
            <w:div w:id="1371223326">
              <w:marLeft w:val="0"/>
              <w:marRight w:val="0"/>
              <w:marTop w:val="0"/>
              <w:marBottom w:val="0"/>
              <w:divBdr>
                <w:top w:val="none" w:sz="0" w:space="0" w:color="auto"/>
                <w:left w:val="none" w:sz="0" w:space="0" w:color="auto"/>
                <w:bottom w:val="none" w:sz="0" w:space="0" w:color="auto"/>
                <w:right w:val="none" w:sz="0" w:space="0" w:color="auto"/>
              </w:divBdr>
            </w:div>
            <w:div w:id="1455825635">
              <w:marLeft w:val="0"/>
              <w:marRight w:val="0"/>
              <w:marTop w:val="0"/>
              <w:marBottom w:val="0"/>
              <w:divBdr>
                <w:top w:val="none" w:sz="0" w:space="0" w:color="auto"/>
                <w:left w:val="none" w:sz="0" w:space="0" w:color="auto"/>
                <w:bottom w:val="none" w:sz="0" w:space="0" w:color="auto"/>
                <w:right w:val="none" w:sz="0" w:space="0" w:color="auto"/>
              </w:divBdr>
            </w:div>
            <w:div w:id="1901136501">
              <w:marLeft w:val="0"/>
              <w:marRight w:val="0"/>
              <w:marTop w:val="0"/>
              <w:marBottom w:val="0"/>
              <w:divBdr>
                <w:top w:val="none" w:sz="0" w:space="0" w:color="auto"/>
                <w:left w:val="none" w:sz="0" w:space="0" w:color="auto"/>
                <w:bottom w:val="none" w:sz="0" w:space="0" w:color="auto"/>
                <w:right w:val="none" w:sz="0" w:space="0" w:color="auto"/>
              </w:divBdr>
            </w:div>
            <w:div w:id="2026664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214547">
      <w:bodyDiv w:val="1"/>
      <w:marLeft w:val="0"/>
      <w:marRight w:val="0"/>
      <w:marTop w:val="0"/>
      <w:marBottom w:val="0"/>
      <w:divBdr>
        <w:top w:val="none" w:sz="0" w:space="0" w:color="auto"/>
        <w:left w:val="none" w:sz="0" w:space="0" w:color="auto"/>
        <w:bottom w:val="none" w:sz="0" w:space="0" w:color="auto"/>
        <w:right w:val="none" w:sz="0" w:space="0" w:color="auto"/>
      </w:divBdr>
    </w:div>
    <w:div w:id="1611932012">
      <w:bodyDiv w:val="1"/>
      <w:marLeft w:val="0"/>
      <w:marRight w:val="0"/>
      <w:marTop w:val="0"/>
      <w:marBottom w:val="0"/>
      <w:divBdr>
        <w:top w:val="none" w:sz="0" w:space="0" w:color="auto"/>
        <w:left w:val="none" w:sz="0" w:space="0" w:color="auto"/>
        <w:bottom w:val="none" w:sz="0" w:space="0" w:color="auto"/>
        <w:right w:val="none" w:sz="0" w:space="0" w:color="auto"/>
      </w:divBdr>
      <w:divsChild>
        <w:div w:id="1858107850">
          <w:marLeft w:val="0"/>
          <w:marRight w:val="0"/>
          <w:marTop w:val="0"/>
          <w:marBottom w:val="0"/>
          <w:divBdr>
            <w:top w:val="none" w:sz="0" w:space="0" w:color="auto"/>
            <w:left w:val="none" w:sz="0" w:space="0" w:color="auto"/>
            <w:bottom w:val="none" w:sz="0" w:space="0" w:color="auto"/>
            <w:right w:val="none" w:sz="0" w:space="0" w:color="auto"/>
          </w:divBdr>
          <w:divsChild>
            <w:div w:id="406076757">
              <w:marLeft w:val="0"/>
              <w:marRight w:val="0"/>
              <w:marTop w:val="0"/>
              <w:marBottom w:val="0"/>
              <w:divBdr>
                <w:top w:val="none" w:sz="0" w:space="0" w:color="auto"/>
                <w:left w:val="none" w:sz="0" w:space="0" w:color="auto"/>
                <w:bottom w:val="none" w:sz="0" w:space="0" w:color="auto"/>
                <w:right w:val="none" w:sz="0" w:space="0" w:color="auto"/>
              </w:divBdr>
            </w:div>
            <w:div w:id="785388955">
              <w:marLeft w:val="0"/>
              <w:marRight w:val="0"/>
              <w:marTop w:val="0"/>
              <w:marBottom w:val="0"/>
              <w:divBdr>
                <w:top w:val="none" w:sz="0" w:space="0" w:color="auto"/>
                <w:left w:val="none" w:sz="0" w:space="0" w:color="auto"/>
                <w:bottom w:val="none" w:sz="0" w:space="0" w:color="auto"/>
                <w:right w:val="none" w:sz="0" w:space="0" w:color="auto"/>
              </w:divBdr>
            </w:div>
            <w:div w:id="1557467896">
              <w:marLeft w:val="0"/>
              <w:marRight w:val="0"/>
              <w:marTop w:val="0"/>
              <w:marBottom w:val="0"/>
              <w:divBdr>
                <w:top w:val="none" w:sz="0" w:space="0" w:color="auto"/>
                <w:left w:val="none" w:sz="0" w:space="0" w:color="auto"/>
                <w:bottom w:val="none" w:sz="0" w:space="0" w:color="auto"/>
                <w:right w:val="none" w:sz="0" w:space="0" w:color="auto"/>
              </w:divBdr>
            </w:div>
            <w:div w:id="2076200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7850486">
      <w:bodyDiv w:val="1"/>
      <w:marLeft w:val="0"/>
      <w:marRight w:val="0"/>
      <w:marTop w:val="0"/>
      <w:marBottom w:val="0"/>
      <w:divBdr>
        <w:top w:val="none" w:sz="0" w:space="0" w:color="auto"/>
        <w:left w:val="none" w:sz="0" w:space="0" w:color="auto"/>
        <w:bottom w:val="none" w:sz="0" w:space="0" w:color="auto"/>
        <w:right w:val="none" w:sz="0" w:space="0" w:color="auto"/>
      </w:divBdr>
      <w:divsChild>
        <w:div w:id="1261720328">
          <w:marLeft w:val="0"/>
          <w:marRight w:val="0"/>
          <w:marTop w:val="0"/>
          <w:marBottom w:val="0"/>
          <w:divBdr>
            <w:top w:val="none" w:sz="0" w:space="0" w:color="auto"/>
            <w:left w:val="none" w:sz="0" w:space="0" w:color="auto"/>
            <w:bottom w:val="none" w:sz="0" w:space="0" w:color="auto"/>
            <w:right w:val="none" w:sz="0" w:space="0" w:color="auto"/>
          </w:divBdr>
          <w:divsChild>
            <w:div w:id="29885271">
              <w:marLeft w:val="0"/>
              <w:marRight w:val="0"/>
              <w:marTop w:val="0"/>
              <w:marBottom w:val="0"/>
              <w:divBdr>
                <w:top w:val="none" w:sz="0" w:space="0" w:color="auto"/>
                <w:left w:val="none" w:sz="0" w:space="0" w:color="auto"/>
                <w:bottom w:val="none" w:sz="0" w:space="0" w:color="auto"/>
                <w:right w:val="none" w:sz="0" w:space="0" w:color="auto"/>
              </w:divBdr>
            </w:div>
            <w:div w:id="274210984">
              <w:marLeft w:val="0"/>
              <w:marRight w:val="0"/>
              <w:marTop w:val="0"/>
              <w:marBottom w:val="0"/>
              <w:divBdr>
                <w:top w:val="none" w:sz="0" w:space="0" w:color="auto"/>
                <w:left w:val="none" w:sz="0" w:space="0" w:color="auto"/>
                <w:bottom w:val="none" w:sz="0" w:space="0" w:color="auto"/>
                <w:right w:val="none" w:sz="0" w:space="0" w:color="auto"/>
              </w:divBdr>
            </w:div>
            <w:div w:id="513688428">
              <w:marLeft w:val="0"/>
              <w:marRight w:val="0"/>
              <w:marTop w:val="0"/>
              <w:marBottom w:val="0"/>
              <w:divBdr>
                <w:top w:val="none" w:sz="0" w:space="0" w:color="auto"/>
                <w:left w:val="none" w:sz="0" w:space="0" w:color="auto"/>
                <w:bottom w:val="none" w:sz="0" w:space="0" w:color="auto"/>
                <w:right w:val="none" w:sz="0" w:space="0" w:color="auto"/>
              </w:divBdr>
            </w:div>
            <w:div w:id="1465346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2518</Words>
  <Characters>14353</Characters>
  <Application>Microsoft Office Word</Application>
  <DocSecurity>0</DocSecurity>
  <Lines>119</Lines>
  <Paragraphs>33</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CD/lm</vt:lpstr>
      <vt:lpstr>CD/lm</vt:lpstr>
    </vt:vector>
  </TitlesOfParts>
  <Company>Personal Software</Company>
  <LinksUpToDate>false</LinksUpToDate>
  <CharactersWithSpaces>16838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CD/lm</dc:title>
  <dc:creator>{?È</dc:creator>
  <cp:lastModifiedBy>Downing, Riley (FAA)</cp:lastModifiedBy>
  <cp:revision>3</cp:revision>
  <cp:lastPrinted>2008-10-07T13:46:00Z</cp:lastPrinted>
  <dcterms:created xsi:type="dcterms:W3CDTF">2014-08-06T17:44:00Z</dcterms:created>
  <dcterms:modified xsi:type="dcterms:W3CDTF">2014-08-21T18:20:00Z</dcterms:modified>
</cp:coreProperties>
</file>