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8C5" w:rsidRPr="00995744" w:rsidRDefault="006E48C5" w:rsidP="006E48C5">
      <w:pPr>
        <w:widowControl/>
        <w:tabs>
          <w:tab w:val="center" w:pos="4680"/>
        </w:tabs>
        <w:rPr>
          <w:b/>
          <w:spacing w:val="-2"/>
          <w:kern w:val="1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-72390</wp:posOffset>
            </wp:positionV>
            <wp:extent cx="990600" cy="965200"/>
            <wp:effectExtent l="0" t="0" r="0" b="0"/>
            <wp:wrapTight wrapText="bothSides">
              <wp:wrapPolygon edited="0">
                <wp:start x="0" y="0"/>
                <wp:lineTo x="0" y="21316"/>
                <wp:lineTo x="21185" y="21316"/>
                <wp:lineTo x="21185" y="0"/>
                <wp:lineTo x="0" y="0"/>
              </wp:wrapPolygon>
            </wp:wrapTight>
            <wp:docPr id="1" name="Picture 1" descr="IPACG logo 11-26 ver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PACG logo 11-26 versi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5744">
        <w:rPr>
          <w:b/>
          <w:spacing w:val="-2"/>
          <w:kern w:val="1"/>
        </w:rPr>
        <w:t>THE F</w:t>
      </w:r>
      <w:r>
        <w:rPr>
          <w:b/>
          <w:spacing w:val="-2"/>
          <w:kern w:val="1"/>
        </w:rPr>
        <w:t>IFTEENTH</w:t>
      </w:r>
      <w:r w:rsidRPr="00995744">
        <w:rPr>
          <w:b/>
          <w:spacing w:val="-2"/>
          <w:kern w:val="1"/>
        </w:rPr>
        <w:t xml:space="preserve"> </w:t>
      </w:r>
      <w:r>
        <w:rPr>
          <w:b/>
          <w:spacing w:val="-2"/>
          <w:kern w:val="1"/>
        </w:rPr>
        <w:t>PROVIDERS</w:t>
      </w:r>
      <w:r w:rsidRPr="00995744">
        <w:rPr>
          <w:b/>
          <w:spacing w:val="-2"/>
          <w:kern w:val="1"/>
        </w:rPr>
        <w:t xml:space="preserve"> MEETING OF THE</w:t>
      </w:r>
    </w:p>
    <w:p w:rsidR="006E48C5" w:rsidRPr="00995744" w:rsidRDefault="006E48C5" w:rsidP="006E48C5">
      <w:pPr>
        <w:widowControl/>
        <w:tabs>
          <w:tab w:val="center" w:pos="4680"/>
        </w:tabs>
        <w:rPr>
          <w:b/>
          <w:spacing w:val="-2"/>
          <w:kern w:val="1"/>
        </w:rPr>
      </w:pPr>
      <w:r w:rsidRPr="00995744">
        <w:rPr>
          <w:b/>
          <w:spacing w:val="-2"/>
          <w:kern w:val="1"/>
        </w:rPr>
        <w:t>INFORMAL PACIFIC ATC CO-ORDINATING GROUP</w:t>
      </w:r>
    </w:p>
    <w:p w:rsidR="006E48C5" w:rsidRPr="00995744" w:rsidRDefault="006E48C5" w:rsidP="006E48C5">
      <w:pPr>
        <w:widowControl/>
        <w:tabs>
          <w:tab w:val="center" w:pos="4680"/>
        </w:tabs>
        <w:rPr>
          <w:spacing w:val="-2"/>
          <w:kern w:val="1"/>
        </w:rPr>
      </w:pPr>
      <w:r w:rsidRPr="00995744">
        <w:rPr>
          <w:b/>
          <w:spacing w:val="-2"/>
          <w:kern w:val="1"/>
        </w:rPr>
        <w:t xml:space="preserve">(IPACG </w:t>
      </w:r>
      <w:r w:rsidR="00624EB7">
        <w:rPr>
          <w:b/>
          <w:spacing w:val="-2"/>
          <w:kern w:val="1"/>
        </w:rPr>
        <w:t>41</w:t>
      </w:r>
      <w:r w:rsidRPr="00995744">
        <w:rPr>
          <w:b/>
          <w:spacing w:val="-2"/>
          <w:kern w:val="1"/>
        </w:rPr>
        <w:t>)</w:t>
      </w:r>
    </w:p>
    <w:p w:rsidR="00220A9C" w:rsidRPr="00A61EDE" w:rsidRDefault="00220A9C" w:rsidP="00220A9C">
      <w:pPr>
        <w:widowControl/>
        <w:tabs>
          <w:tab w:val="center" w:pos="4680"/>
        </w:tabs>
        <w:rPr>
          <w:spacing w:val="-2"/>
          <w:kern w:val="1"/>
        </w:rPr>
      </w:pPr>
    </w:p>
    <w:p w:rsidR="00220A9C" w:rsidRPr="007C19D5" w:rsidRDefault="002E1468" w:rsidP="00220A9C">
      <w:pPr>
        <w:widowControl/>
        <w:tabs>
          <w:tab w:val="center" w:pos="4680"/>
        </w:tabs>
        <w:rPr>
          <w:lang w:eastAsia="ja-JP"/>
        </w:rPr>
      </w:pPr>
      <w:r>
        <w:rPr>
          <w:spacing w:val="-2"/>
          <w:kern w:val="1"/>
        </w:rPr>
        <w:t>(</w:t>
      </w:r>
      <w:r w:rsidR="00624EB7">
        <w:rPr>
          <w:spacing w:val="-2"/>
          <w:kern w:val="1"/>
        </w:rPr>
        <w:t>Kyoto</w:t>
      </w:r>
      <w:r>
        <w:rPr>
          <w:spacing w:val="-2"/>
          <w:kern w:val="1"/>
        </w:rPr>
        <w:t xml:space="preserve"> </w:t>
      </w:r>
      <w:r w:rsidR="001A0464">
        <w:rPr>
          <w:spacing w:val="-2"/>
          <w:kern w:val="1"/>
          <w:lang w:eastAsia="ja-JP"/>
        </w:rPr>
        <w:t>14</w:t>
      </w:r>
      <w:r>
        <w:rPr>
          <w:rFonts w:hint="eastAsia"/>
          <w:spacing w:val="-2"/>
          <w:kern w:val="1"/>
          <w:lang w:eastAsia="ja-JP"/>
        </w:rPr>
        <w:t xml:space="preserve"> </w:t>
      </w:r>
      <w:r>
        <w:rPr>
          <w:spacing w:val="-2"/>
          <w:kern w:val="1"/>
          <w:lang w:eastAsia="ja-JP"/>
        </w:rPr>
        <w:t>–</w:t>
      </w:r>
      <w:r>
        <w:rPr>
          <w:rFonts w:hint="eastAsia"/>
          <w:spacing w:val="-2"/>
          <w:kern w:val="1"/>
          <w:lang w:eastAsia="ja-JP"/>
        </w:rPr>
        <w:t xml:space="preserve"> </w:t>
      </w:r>
      <w:r w:rsidR="001A0464">
        <w:rPr>
          <w:spacing w:val="-2"/>
          <w:kern w:val="1"/>
          <w:lang w:eastAsia="ja-JP"/>
        </w:rPr>
        <w:t>18</w:t>
      </w:r>
      <w:r>
        <w:rPr>
          <w:spacing w:val="-2"/>
          <w:kern w:val="1"/>
          <w:lang w:eastAsia="ja-JP"/>
        </w:rPr>
        <w:t xml:space="preserve"> </w:t>
      </w:r>
      <w:r w:rsidR="001A0464">
        <w:rPr>
          <w:spacing w:val="-2"/>
          <w:kern w:val="1"/>
          <w:lang w:eastAsia="ja-JP"/>
        </w:rPr>
        <w:t>September</w:t>
      </w:r>
      <w:r>
        <w:rPr>
          <w:spacing w:val="-2"/>
          <w:kern w:val="1"/>
          <w:lang w:eastAsia="ja-JP"/>
        </w:rPr>
        <w:t xml:space="preserve"> 201</w:t>
      </w:r>
      <w:r>
        <w:rPr>
          <w:rFonts w:hint="eastAsia"/>
          <w:spacing w:val="-2"/>
          <w:kern w:val="1"/>
          <w:lang w:eastAsia="ja-JP"/>
        </w:rPr>
        <w:t>5</w:t>
      </w:r>
      <w:r w:rsidR="00220A9C">
        <w:rPr>
          <w:spacing w:val="-2"/>
          <w:kern w:val="1"/>
        </w:rPr>
        <w:t>)</w:t>
      </w:r>
    </w:p>
    <w:p w:rsidR="00336F9F" w:rsidRPr="00931912" w:rsidRDefault="00336F9F" w:rsidP="00220A9C">
      <w:pPr>
        <w:widowControl/>
        <w:tabs>
          <w:tab w:val="center" w:pos="4680"/>
        </w:tabs>
        <w:rPr>
          <w:lang w:eastAsia="ja-JP"/>
        </w:rPr>
      </w:pPr>
    </w:p>
    <w:p w:rsidR="000D6DE3" w:rsidRPr="0024312C" w:rsidRDefault="000D6DE3" w:rsidP="002B6140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jc w:val="both"/>
        <w:rPr>
          <w:spacing w:val="-2"/>
          <w:kern w:val="1"/>
          <w:lang w:val="en-US"/>
        </w:rPr>
      </w:pPr>
      <w:bookmarkStart w:id="0" w:name="_GoBack"/>
      <w:bookmarkEnd w:id="0"/>
    </w:p>
    <w:p w:rsidR="002B6140" w:rsidRDefault="002B6140" w:rsidP="002B6140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jc w:val="both"/>
        <w:rPr>
          <w:spacing w:val="-2"/>
          <w:kern w:val="1"/>
        </w:rPr>
      </w:pPr>
      <w:r>
        <w:rPr>
          <w:spacing w:val="-2"/>
          <w:kern w:val="1"/>
        </w:rPr>
        <w:t xml:space="preserve">Agenda Item </w:t>
      </w:r>
      <w:r w:rsidR="00251CBA">
        <w:rPr>
          <w:spacing w:val="-2"/>
          <w:kern w:val="1"/>
          <w:lang w:eastAsia="ja-JP"/>
        </w:rPr>
        <w:t>6</w:t>
      </w:r>
      <w:r>
        <w:rPr>
          <w:spacing w:val="-2"/>
          <w:kern w:val="1"/>
        </w:rPr>
        <w:t xml:space="preserve">:  </w:t>
      </w:r>
      <w:r w:rsidR="005E54E7">
        <w:rPr>
          <w:spacing w:val="-2"/>
          <w:kern w:val="1"/>
        </w:rPr>
        <w:tab/>
      </w:r>
      <w:r w:rsidR="000E5926">
        <w:rPr>
          <w:spacing w:val="-2"/>
          <w:kern w:val="2"/>
        </w:rPr>
        <w:t>Air Traffic Management (ATM) Issues</w:t>
      </w:r>
    </w:p>
    <w:p w:rsidR="002B6140" w:rsidRDefault="002B6140" w:rsidP="002B6140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802BE2" w:rsidRPr="0086625A" w:rsidRDefault="000E5926" w:rsidP="0086625A">
      <w:pPr>
        <w:widowControl/>
        <w:tabs>
          <w:tab w:val="center" w:pos="4680"/>
        </w:tabs>
        <w:spacing w:line="245" w:lineRule="exact"/>
        <w:jc w:val="center"/>
        <w:rPr>
          <w:b/>
          <w:spacing w:val="-2"/>
          <w:kern w:val="1"/>
          <w:lang w:val="en-US"/>
        </w:rPr>
      </w:pPr>
      <w:r>
        <w:rPr>
          <w:b/>
          <w:spacing w:val="-2"/>
          <w:kern w:val="2"/>
          <w:lang w:val="en-US" w:eastAsia="ja-JP"/>
        </w:rPr>
        <w:t>Dynamic Airborne Reroute Procedures (DARP) Operations</w:t>
      </w:r>
    </w:p>
    <w:p w:rsidR="00450BF9" w:rsidRDefault="00450BF9" w:rsidP="00F75182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</w:rPr>
      </w:pPr>
    </w:p>
    <w:p w:rsidR="00450BF9" w:rsidRDefault="00450BF9" w:rsidP="00F75182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>
        <w:rPr>
          <w:spacing w:val="-2"/>
          <w:kern w:val="1"/>
        </w:rPr>
        <w:t>(Presented by</w:t>
      </w:r>
      <w:r w:rsidR="005E54E7">
        <w:rPr>
          <w:spacing w:val="-2"/>
          <w:kern w:val="1"/>
        </w:rPr>
        <w:t xml:space="preserve"> </w:t>
      </w:r>
      <w:r w:rsidR="000E5926">
        <w:rPr>
          <w:spacing w:val="-2"/>
          <w:kern w:val="2"/>
          <w:lang w:eastAsia="ja-JP"/>
        </w:rPr>
        <w:t>Civil Aviation Bureau, Japan and the Federal Aviation Administration</w:t>
      </w:r>
      <w:r>
        <w:rPr>
          <w:spacing w:val="-2"/>
          <w:kern w:val="1"/>
        </w:rPr>
        <w:t>)</w:t>
      </w:r>
    </w:p>
    <w:p w:rsidR="00C742EB" w:rsidRDefault="00624EB7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  <w:r>
        <w:rPr>
          <w:noProof/>
          <w:spacing w:val="-2"/>
          <w:kern w:val="1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120015</wp:posOffset>
                </wp:positionV>
                <wp:extent cx="4495800" cy="990600"/>
                <wp:effectExtent l="13335" t="5715" r="571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2FA" w:rsidRPr="00B93D2C" w:rsidRDefault="002522FA" w:rsidP="003E673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B93D2C">
                              <w:rPr>
                                <w:b/>
                              </w:rPr>
                              <w:t>SUMMARY</w:t>
                            </w:r>
                          </w:p>
                          <w:p w:rsidR="002522FA" w:rsidRDefault="002522FA" w:rsidP="000E592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 xml:space="preserve">This information paper provides an update on the operational DARP trial between Oakland </w:t>
                            </w:r>
                            <w:r w:rsidR="00DC72C3">
                              <w:rPr>
                                <w:lang w:eastAsia="ja-JP"/>
                              </w:rPr>
                              <w:t xml:space="preserve">and Anchorage </w:t>
                            </w:r>
                            <w:r>
                              <w:rPr>
                                <w:lang w:eastAsia="ja-JP"/>
                              </w:rPr>
                              <w:t xml:space="preserve">Air Route Traffic Control </w:t>
                            </w:r>
                            <w:proofErr w:type="spellStart"/>
                            <w:r>
                              <w:rPr>
                                <w:lang w:eastAsia="ja-JP"/>
                              </w:rPr>
                              <w:t>Center</w:t>
                            </w:r>
                            <w:r w:rsidR="00DC72C3">
                              <w:rPr>
                                <w:lang w:eastAsia="ja-JP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lang w:eastAsia="ja-JP"/>
                              </w:rPr>
                              <w:t xml:space="preserve">(ARTCC) and Fukuoka Air Traffic Management </w:t>
                            </w:r>
                            <w:proofErr w:type="spellStart"/>
                            <w:r>
                              <w:rPr>
                                <w:lang w:eastAsia="ja-JP"/>
                              </w:rPr>
                              <w:t>Center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lang w:eastAsia="ja-JP"/>
                              </w:rPr>
                              <w:t>(ATMC).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3.05pt;margin-top:9.45pt;width:354pt;height:7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">
                <v:textbox inset="5.85pt,.7pt,5.85pt,.7pt">
                  <w:txbxContent>
                    <w:p w:rsidR="002522FA" w:rsidRPr="00B93D2C" w:rsidRDefault="002522FA" w:rsidP="003E673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</w:rPr>
                      </w:pPr>
                      <w:r w:rsidRPr="00B93D2C">
                        <w:rPr>
                          <w:b/>
                        </w:rPr>
                        <w:t>SUMMARY</w:t>
                      </w:r>
                    </w:p>
                    <w:p w:rsidR="002522FA" w:rsidRDefault="002522FA" w:rsidP="000E592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 xml:space="preserve">This information paper provides an update on the operational DARP trial between Oakland </w:t>
                      </w:r>
                      <w:r w:rsidR="00DC72C3">
                        <w:rPr>
                          <w:lang w:eastAsia="ja-JP"/>
                        </w:rPr>
                        <w:t xml:space="preserve">and Anchorage </w:t>
                      </w:r>
                      <w:r>
                        <w:rPr>
                          <w:lang w:eastAsia="ja-JP"/>
                        </w:rPr>
                        <w:t xml:space="preserve">Air Route Traffic Control </w:t>
                      </w:r>
                      <w:proofErr w:type="spellStart"/>
                      <w:r>
                        <w:rPr>
                          <w:lang w:eastAsia="ja-JP"/>
                        </w:rPr>
                        <w:t>Center</w:t>
                      </w:r>
                      <w:r w:rsidR="00DC72C3">
                        <w:rPr>
                          <w:lang w:eastAsia="ja-JP"/>
                        </w:rPr>
                        <w:t>s</w:t>
                      </w:r>
                      <w:proofErr w:type="spellEnd"/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lang w:eastAsia="ja-JP"/>
                        </w:rPr>
                        <w:t xml:space="preserve">(ARTCC) and Fukuoka Air Traffic Management </w:t>
                      </w:r>
                      <w:proofErr w:type="spellStart"/>
                      <w:r>
                        <w:rPr>
                          <w:lang w:eastAsia="ja-JP"/>
                        </w:rPr>
                        <w:t>Center</w:t>
                      </w:r>
                      <w:proofErr w:type="spellEnd"/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lang w:eastAsia="ja-JP"/>
                        </w:rPr>
                        <w:t>(ATMC).</w:t>
                      </w:r>
                    </w:p>
                  </w:txbxContent>
                </v:textbox>
              </v:shape>
            </w:pict>
          </mc:Fallback>
        </mc:AlternateContent>
      </w:r>
    </w:p>
    <w:p w:rsidR="00C742EB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C742EB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C742EB" w:rsidRPr="001B556F" w:rsidRDefault="00C742EB" w:rsidP="00C742EB"/>
    <w:p w:rsidR="00C742EB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eastAsia="ja-JP"/>
        </w:rPr>
      </w:pPr>
    </w:p>
    <w:p w:rsidR="000E5926" w:rsidRDefault="000E5926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eastAsia="ja-JP"/>
        </w:rPr>
      </w:pPr>
    </w:p>
    <w:p w:rsidR="000E5926" w:rsidRDefault="000E5926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eastAsia="ja-JP"/>
        </w:rPr>
      </w:pPr>
    </w:p>
    <w:p w:rsidR="002B6140" w:rsidRDefault="002B6140" w:rsidP="00F75182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DF3C39" w:rsidRDefault="00DF3C39" w:rsidP="00F75182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86625A" w:rsidRDefault="0086625A" w:rsidP="009647B3">
      <w:pPr>
        <w:pStyle w:val="Level1altL1"/>
        <w:ind w:left="0" w:firstLine="0"/>
      </w:pPr>
      <w:r>
        <w:t>Introduction</w:t>
      </w:r>
    </w:p>
    <w:p w:rsidR="000E5926" w:rsidRDefault="00432CDE" w:rsidP="00E35C2C">
      <w:pPr>
        <w:numPr>
          <w:ilvl w:val="1"/>
          <w:numId w:val="4"/>
        </w:numPr>
        <w:ind w:left="0" w:firstLine="0"/>
        <w:textAlignment w:val="auto"/>
        <w:rPr>
          <w:spacing w:val="-2"/>
          <w:kern w:val="2"/>
          <w:szCs w:val="24"/>
          <w:lang w:eastAsia="ja-JP"/>
        </w:rPr>
      </w:pPr>
      <w:r>
        <w:rPr>
          <w:spacing w:val="-2"/>
          <w:kern w:val="1"/>
          <w:szCs w:val="24"/>
        </w:rPr>
        <w:t xml:space="preserve">  </w:t>
      </w:r>
      <w:r w:rsidR="000E5926">
        <w:rPr>
          <w:spacing w:val="-2"/>
          <w:kern w:val="2"/>
          <w:szCs w:val="24"/>
          <w:lang w:eastAsia="ja-JP"/>
        </w:rPr>
        <w:t>Aircraft operators have been using DARP between Oakland Flight Information Region (FIR) and the South Pacific FIRs for some time now.</w:t>
      </w:r>
    </w:p>
    <w:p w:rsidR="00432CDE" w:rsidRPr="007E533A" w:rsidRDefault="00432CDE" w:rsidP="00432CDE">
      <w:pPr>
        <w:rPr>
          <w:spacing w:val="-2"/>
          <w:kern w:val="1"/>
          <w:szCs w:val="24"/>
          <w:lang w:eastAsia="ja-JP"/>
        </w:rPr>
      </w:pPr>
    </w:p>
    <w:p w:rsidR="000E5926" w:rsidRDefault="000E5926" w:rsidP="00E35C2C">
      <w:pPr>
        <w:numPr>
          <w:ilvl w:val="1"/>
          <w:numId w:val="4"/>
        </w:numPr>
        <w:ind w:left="0" w:firstLine="0"/>
        <w:textAlignment w:val="auto"/>
        <w:rPr>
          <w:szCs w:val="24"/>
          <w:lang w:eastAsia="ja-JP"/>
        </w:rPr>
      </w:pPr>
      <w:r>
        <w:rPr>
          <w:szCs w:val="24"/>
          <w:lang w:eastAsia="ja-JP"/>
        </w:rPr>
        <w:t xml:space="preserve">On 30 April 2011, FAA and JCAB began an operational trial for use of DARP for flights from Hawaii to Japan.  Oakland ARTCC published </w:t>
      </w:r>
      <w:r w:rsidR="008008F3">
        <w:rPr>
          <w:szCs w:val="24"/>
          <w:lang w:eastAsia="ja-JP"/>
        </w:rPr>
        <w:t xml:space="preserve">the </w:t>
      </w:r>
      <w:r>
        <w:rPr>
          <w:szCs w:val="24"/>
          <w:lang w:eastAsia="ja-JP"/>
        </w:rPr>
        <w:t xml:space="preserve">operational trial procedures by Notice to Airmen (NOTAM). </w:t>
      </w:r>
    </w:p>
    <w:p w:rsidR="00432CDE" w:rsidRDefault="00432CDE" w:rsidP="00432CDE">
      <w:pPr>
        <w:rPr>
          <w:szCs w:val="24"/>
          <w:lang w:eastAsia="ja-JP"/>
        </w:rPr>
      </w:pPr>
    </w:p>
    <w:p w:rsidR="000E5926" w:rsidRDefault="000E5926" w:rsidP="00E35C2C">
      <w:pPr>
        <w:numPr>
          <w:ilvl w:val="1"/>
          <w:numId w:val="4"/>
        </w:numPr>
        <w:ind w:left="0" w:firstLine="0"/>
        <w:textAlignment w:val="auto"/>
        <w:rPr>
          <w:lang w:eastAsia="ja-JP"/>
        </w:rPr>
      </w:pPr>
      <w:r>
        <w:rPr>
          <w:lang w:eastAsia="ja-JP"/>
        </w:rPr>
        <w:t>Moreover, on 3 October 2012, FAA and JCAB conducted a limited DARP trial with one operator for flights from KSFO to RJAA.  DARPs trials in the Northern Pacific PACOTS airspace (</w:t>
      </w:r>
      <w:r w:rsidR="007A0E7D">
        <w:rPr>
          <w:lang w:eastAsia="ja-JP"/>
        </w:rPr>
        <w:t>CENPAC) ha</w:t>
      </w:r>
      <w:r w:rsidR="007A0E7D">
        <w:rPr>
          <w:rFonts w:hint="eastAsia"/>
          <w:lang w:eastAsia="ja-JP"/>
        </w:rPr>
        <w:t>d</w:t>
      </w:r>
      <w:r>
        <w:rPr>
          <w:lang w:eastAsia="ja-JP"/>
        </w:rPr>
        <w:t xml:space="preserve"> been limited to the Oakland and Fukuoka FIRs.  DARP </w:t>
      </w:r>
      <w:r w:rsidR="007A0E7D">
        <w:rPr>
          <w:rFonts w:hint="eastAsia"/>
          <w:lang w:eastAsia="ja-JP"/>
        </w:rPr>
        <w:t>was</w:t>
      </w:r>
      <w:r>
        <w:rPr>
          <w:lang w:eastAsia="ja-JP"/>
        </w:rPr>
        <w:t xml:space="preserve"> not available in the Anchorage FIR.</w:t>
      </w:r>
    </w:p>
    <w:p w:rsidR="00432CDE" w:rsidRPr="007E533A" w:rsidRDefault="00432CDE" w:rsidP="00432CDE">
      <w:pPr>
        <w:rPr>
          <w:spacing w:val="-2"/>
          <w:kern w:val="1"/>
          <w:szCs w:val="24"/>
          <w:lang w:eastAsia="ja-JP"/>
        </w:rPr>
      </w:pPr>
    </w:p>
    <w:p w:rsidR="00DA3389" w:rsidRDefault="00DA3389" w:rsidP="009647B3">
      <w:pPr>
        <w:pStyle w:val="Level1altL1"/>
        <w:ind w:left="0" w:firstLine="0"/>
      </w:pPr>
      <w:r>
        <w:t>Discussion</w:t>
      </w:r>
    </w:p>
    <w:p w:rsidR="00EC5B9D" w:rsidRPr="004A2603" w:rsidRDefault="001A0464" w:rsidP="00EC5B9D">
      <w:pPr>
        <w:pStyle w:val="Level1altL1"/>
        <w:numPr>
          <w:ilvl w:val="1"/>
          <w:numId w:val="4"/>
        </w:numPr>
        <w:spacing w:after="0"/>
        <w:ind w:left="0" w:firstLine="0"/>
        <w:jc w:val="left"/>
        <w:rPr>
          <w:b w:val="0"/>
          <w:lang w:val="en-US" w:eastAsia="ja-JP"/>
        </w:rPr>
      </w:pPr>
      <w:r w:rsidRPr="001A0464">
        <w:rPr>
          <w:b w:val="0"/>
          <w:lang w:val="en-US" w:eastAsia="ja-JP"/>
        </w:rPr>
        <w:t>JCAB has implemented an ODP system enhancement to allow initiation of DARP clearances in Fukuoka FIR.  JCAB ha</w:t>
      </w:r>
      <w:r w:rsidRPr="001A0464">
        <w:rPr>
          <w:rFonts w:hint="eastAsia"/>
          <w:b w:val="0"/>
          <w:lang w:val="en-US" w:eastAsia="ja-JP"/>
        </w:rPr>
        <w:t>d</w:t>
      </w:r>
      <w:r w:rsidRPr="001A0464">
        <w:rPr>
          <w:b w:val="0"/>
          <w:lang w:val="en-US" w:eastAsia="ja-JP"/>
        </w:rPr>
        <w:t xml:space="preserve"> moved into limited operational testing of the DARP process</w:t>
      </w:r>
      <w:r w:rsidRPr="001A0464">
        <w:rPr>
          <w:rFonts w:hint="eastAsia"/>
          <w:b w:val="0"/>
          <w:lang w:val="en-US" w:eastAsia="ja-JP"/>
        </w:rPr>
        <w:t xml:space="preserve"> </w:t>
      </w:r>
      <w:r w:rsidRPr="001A0464">
        <w:rPr>
          <w:b w:val="0"/>
          <w:lang w:val="en-US" w:eastAsia="ja-JP"/>
        </w:rPr>
        <w:t>in the Fukuoka FIR</w:t>
      </w:r>
      <w:r w:rsidRPr="001A0464">
        <w:rPr>
          <w:rFonts w:hint="eastAsia"/>
          <w:b w:val="0"/>
          <w:lang w:val="en-US" w:eastAsia="ja-JP"/>
        </w:rPr>
        <w:t xml:space="preserve"> and </w:t>
      </w:r>
      <w:r w:rsidR="00DC72C3">
        <w:rPr>
          <w:b w:val="0"/>
          <w:lang w:val="en-US" w:eastAsia="ja-JP"/>
        </w:rPr>
        <w:t>is</w:t>
      </w:r>
      <w:r w:rsidRPr="001A0464">
        <w:rPr>
          <w:b w:val="0"/>
          <w:lang w:val="en-US" w:eastAsia="ja-JP"/>
        </w:rPr>
        <w:t xml:space="preserve"> in the final stages of operational software evaluation.  The first DARP test was successfully completed on 19 March 2013 with ANA1052.</w:t>
      </w:r>
      <w:r w:rsidR="004A2603">
        <w:rPr>
          <w:b w:val="0"/>
          <w:lang w:val="en-US" w:eastAsia="ja-JP"/>
        </w:rPr>
        <w:t xml:space="preserve">  </w:t>
      </w:r>
      <w:r w:rsidR="004A2603" w:rsidRPr="004A2603">
        <w:rPr>
          <w:rFonts w:hint="eastAsia"/>
          <w:b w:val="0"/>
          <w:szCs w:val="22"/>
          <w:lang w:val="en-US" w:eastAsia="ja-JP"/>
        </w:rPr>
        <w:t>AIC Japan has been published which allows the use of DARP in the Fukuoka FIR.</w:t>
      </w:r>
    </w:p>
    <w:p w:rsidR="001A0464" w:rsidRPr="001A0464" w:rsidRDefault="001A0464" w:rsidP="001A0464">
      <w:pPr>
        <w:pStyle w:val="Level2altL2"/>
        <w:numPr>
          <w:ilvl w:val="0"/>
          <w:numId w:val="0"/>
        </w:numPr>
        <w:rPr>
          <w:lang w:val="en-US" w:eastAsia="ja-JP"/>
        </w:rPr>
      </w:pPr>
    </w:p>
    <w:p w:rsidR="00EC5B9D" w:rsidRDefault="00EC5B9D" w:rsidP="00E35C2C">
      <w:pPr>
        <w:pStyle w:val="Level1altL1"/>
        <w:numPr>
          <w:ilvl w:val="1"/>
          <w:numId w:val="4"/>
        </w:numPr>
        <w:spacing w:after="0"/>
        <w:ind w:left="0" w:firstLine="0"/>
        <w:jc w:val="left"/>
        <w:rPr>
          <w:rFonts w:eastAsia="MS Mincho"/>
          <w:b w:val="0"/>
          <w:lang w:eastAsia="ja-JP"/>
        </w:rPr>
      </w:pPr>
      <w:r>
        <w:rPr>
          <w:rFonts w:eastAsia="MS Mincho"/>
          <w:b w:val="0"/>
          <w:lang w:eastAsia="ja-JP"/>
        </w:rPr>
        <w:t>DARP Guidelines:</w:t>
      </w:r>
    </w:p>
    <w:p w:rsidR="00EC5B9D" w:rsidRPr="00EC5B9D" w:rsidRDefault="00EC5B9D" w:rsidP="00EC5B9D">
      <w:pPr>
        <w:pStyle w:val="Level2altL2"/>
        <w:numPr>
          <w:ilvl w:val="0"/>
          <w:numId w:val="0"/>
        </w:numPr>
        <w:rPr>
          <w:rFonts w:eastAsia="MS Mincho"/>
          <w:lang w:eastAsia="ja-JP"/>
        </w:rPr>
      </w:pPr>
    </w:p>
    <w:p w:rsidR="007B3D64" w:rsidRPr="00BD1CB3" w:rsidRDefault="00EC5B9D" w:rsidP="007B3D64">
      <w:pPr>
        <w:pStyle w:val="Level1altL1"/>
        <w:numPr>
          <w:ilvl w:val="2"/>
          <w:numId w:val="4"/>
        </w:numPr>
        <w:tabs>
          <w:tab w:val="clear" w:pos="1440"/>
        </w:tabs>
        <w:spacing w:after="0"/>
        <w:jc w:val="left"/>
        <w:rPr>
          <w:b w:val="0"/>
          <w:szCs w:val="22"/>
        </w:rPr>
      </w:pPr>
      <w:r>
        <w:rPr>
          <w:rFonts w:eastAsia="MS Mincho"/>
          <w:b w:val="0"/>
          <w:lang w:eastAsia="ja-JP"/>
        </w:rPr>
        <w:t xml:space="preserve">   </w:t>
      </w:r>
      <w:r w:rsidRPr="00BD1CB3">
        <w:rPr>
          <w:b w:val="0"/>
          <w:szCs w:val="22"/>
        </w:rPr>
        <w:t xml:space="preserve">Operators wishing to employ DARP </w:t>
      </w:r>
      <w:r w:rsidR="007B3D64" w:rsidRPr="00BD1CB3">
        <w:rPr>
          <w:b w:val="0"/>
          <w:szCs w:val="22"/>
        </w:rPr>
        <w:t>procedures</w:t>
      </w:r>
      <w:r w:rsidRPr="00BD1CB3">
        <w:rPr>
          <w:b w:val="0"/>
          <w:szCs w:val="22"/>
        </w:rPr>
        <w:t xml:space="preserve"> initiated in the</w:t>
      </w:r>
      <w:r w:rsidRPr="00BD1CB3">
        <w:rPr>
          <w:rFonts w:hint="eastAsia"/>
          <w:b w:val="0"/>
          <w:szCs w:val="22"/>
        </w:rPr>
        <w:t xml:space="preserve"> </w:t>
      </w:r>
      <w:r w:rsidRPr="00BD1CB3">
        <w:rPr>
          <w:b w:val="0"/>
          <w:szCs w:val="22"/>
        </w:rPr>
        <w:t>Fukuoka FIR</w:t>
      </w:r>
      <w:r w:rsidR="007B3D64" w:rsidRPr="00BD1CB3">
        <w:rPr>
          <w:b w:val="0"/>
          <w:szCs w:val="22"/>
        </w:rPr>
        <w:t xml:space="preserve"> or initiated in the Oakland FIR from North America or Hawaii to destinations in Japan</w:t>
      </w:r>
      <w:r w:rsidRPr="00BD1CB3">
        <w:rPr>
          <w:b w:val="0"/>
          <w:szCs w:val="22"/>
        </w:rPr>
        <w:t xml:space="preserve"> must pre-coordinate with ATMC office by</w:t>
      </w:r>
      <w:r w:rsidRPr="00BD1CB3">
        <w:rPr>
          <w:rFonts w:hint="eastAsia"/>
          <w:b w:val="0"/>
          <w:szCs w:val="22"/>
        </w:rPr>
        <w:t xml:space="preserve"> </w:t>
      </w:r>
      <w:r w:rsidRPr="00BD1CB3">
        <w:rPr>
          <w:b w:val="0"/>
          <w:szCs w:val="22"/>
        </w:rPr>
        <w:t xml:space="preserve">email </w:t>
      </w:r>
      <w:r w:rsidRPr="00BD1CB3">
        <w:rPr>
          <w:b w:val="0"/>
          <w:color w:val="000000" w:themeColor="text1"/>
          <w:szCs w:val="22"/>
        </w:rPr>
        <w:t>(</w:t>
      </w:r>
      <w:hyperlink r:id="rId10" w:history="1">
        <w:r w:rsidRPr="00BD1CB3">
          <w:rPr>
            <w:rStyle w:val="Hyperlink"/>
            <w:rFonts w:asciiTheme="minorHAnsi" w:hAnsiTheme="minorHAnsi" w:cs="Arial"/>
            <w:b w:val="0"/>
            <w:color w:val="000000" w:themeColor="text1"/>
            <w:szCs w:val="22"/>
          </w:rPr>
          <w:t>atmc_ocean@cab.mlit.go.jp</w:t>
        </w:r>
      </w:hyperlink>
      <w:r w:rsidRPr="00BD1CB3">
        <w:rPr>
          <w:b w:val="0"/>
          <w:szCs w:val="22"/>
        </w:rPr>
        <w:t>).</w:t>
      </w:r>
    </w:p>
    <w:p w:rsidR="007B3D64" w:rsidRPr="007B3D64" w:rsidRDefault="007B3D64" w:rsidP="007B3D64">
      <w:pPr>
        <w:pStyle w:val="Level2altL2"/>
        <w:numPr>
          <w:ilvl w:val="0"/>
          <w:numId w:val="0"/>
        </w:numPr>
      </w:pPr>
    </w:p>
    <w:p w:rsidR="00EC5B9D" w:rsidRDefault="00EC5B9D" w:rsidP="00EC5B9D">
      <w:pPr>
        <w:pStyle w:val="Level2altL2"/>
        <w:numPr>
          <w:ilvl w:val="2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lastRenderedPageBreak/>
        <w:t xml:space="preserve">   DARP Clearances are limited to aircraft transiting between Japan and North America or Hawaii</w:t>
      </w:r>
      <w:r w:rsidR="003F3D18">
        <w:rPr>
          <w:rFonts w:eastAsia="MS Mincho"/>
        </w:rPr>
        <w:t>.</w:t>
      </w:r>
    </w:p>
    <w:p w:rsidR="003F3D18" w:rsidRDefault="003F3D18" w:rsidP="00EC5B9D">
      <w:pPr>
        <w:pStyle w:val="Level2altL2"/>
        <w:numPr>
          <w:ilvl w:val="2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  Operational CPDLC is required for aircraft requesting DARP.</w:t>
      </w:r>
    </w:p>
    <w:p w:rsidR="003F3D18" w:rsidRDefault="003F3D18" w:rsidP="00EC5B9D">
      <w:pPr>
        <w:pStyle w:val="Level2altL2"/>
        <w:numPr>
          <w:ilvl w:val="2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  The requested routing shall remain within the Japan and United States FIRs.</w:t>
      </w:r>
    </w:p>
    <w:p w:rsidR="003F3D18" w:rsidRDefault="003F3D18" w:rsidP="00EC5B9D">
      <w:pPr>
        <w:pStyle w:val="Level2altL2"/>
        <w:numPr>
          <w:ilvl w:val="2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  The DARP Request must be made: </w:t>
      </w:r>
    </w:p>
    <w:p w:rsidR="003F3D18" w:rsidRDefault="003F3D18" w:rsidP="003F3D18">
      <w:pPr>
        <w:pStyle w:val="Level2altL2"/>
        <w:numPr>
          <w:ilvl w:val="3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 </w:t>
      </w:r>
      <w:r w:rsidR="00F12344">
        <w:rPr>
          <w:rFonts w:eastAsia="MS Mincho"/>
        </w:rPr>
        <w:t xml:space="preserve">within Fukuoka or Oakland </w:t>
      </w:r>
      <w:r w:rsidR="0046123B">
        <w:rPr>
          <w:rFonts w:eastAsia="MS Mincho"/>
        </w:rPr>
        <w:t>oceanic airspace, and:</w:t>
      </w:r>
    </w:p>
    <w:p w:rsidR="003F3D18" w:rsidRDefault="0046123B" w:rsidP="003F3D18">
      <w:pPr>
        <w:pStyle w:val="Level2altL2"/>
        <w:numPr>
          <w:ilvl w:val="3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t>t</w:t>
      </w:r>
      <w:r w:rsidR="003F3D18">
        <w:rPr>
          <w:rFonts w:eastAsia="MS Mincho"/>
        </w:rPr>
        <w:t>he aircraft must be at or east of 145E</w:t>
      </w:r>
      <w:r>
        <w:rPr>
          <w:rFonts w:eastAsia="MS Mincho"/>
        </w:rPr>
        <w:t>,</w:t>
      </w:r>
      <w:r w:rsidR="003F3D18">
        <w:rPr>
          <w:rFonts w:eastAsia="MS Mincho"/>
        </w:rPr>
        <w:t xml:space="preserve"> and</w:t>
      </w:r>
      <w:r>
        <w:rPr>
          <w:rFonts w:eastAsia="MS Mincho"/>
        </w:rPr>
        <w:t>:</w:t>
      </w:r>
    </w:p>
    <w:p w:rsidR="003F3D18" w:rsidRDefault="003F3D18" w:rsidP="003F3D18">
      <w:pPr>
        <w:pStyle w:val="Level2altL2"/>
        <w:numPr>
          <w:ilvl w:val="3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 </w:t>
      </w:r>
      <w:r w:rsidR="0046123B">
        <w:rPr>
          <w:rFonts w:eastAsia="MS Mincho"/>
        </w:rPr>
        <w:t>the aircraft must transmit the request at least 20 minutes before the divergence waypoint to allow for processing time by ATC and the pilot, and:</w:t>
      </w:r>
    </w:p>
    <w:p w:rsidR="0046123B" w:rsidRDefault="0046123B" w:rsidP="003F3D18">
      <w:pPr>
        <w:pStyle w:val="Level2altL2"/>
        <w:numPr>
          <w:ilvl w:val="3"/>
          <w:numId w:val="4"/>
        </w:numPr>
        <w:tabs>
          <w:tab w:val="left" w:pos="720"/>
        </w:tabs>
        <w:rPr>
          <w:rFonts w:eastAsia="MS Mincho"/>
        </w:rPr>
      </w:pPr>
      <w:proofErr w:type="gramStart"/>
      <w:r>
        <w:rPr>
          <w:rFonts w:eastAsia="MS Mincho"/>
        </w:rPr>
        <w:t>the</w:t>
      </w:r>
      <w:proofErr w:type="gramEnd"/>
      <w:r w:rsidR="00F12344">
        <w:rPr>
          <w:rFonts w:eastAsia="MS Mincho"/>
        </w:rPr>
        <w:t xml:space="preserve"> </w:t>
      </w:r>
      <w:r>
        <w:rPr>
          <w:rFonts w:eastAsia="MS Mincho"/>
        </w:rPr>
        <w:t>aircraft must transmit the request at least 1 hour prior to crossing the FIR Boundary.</w:t>
      </w:r>
    </w:p>
    <w:p w:rsidR="0046123B" w:rsidRDefault="0046123B" w:rsidP="0046123B">
      <w:pPr>
        <w:pStyle w:val="Level2altL2"/>
        <w:numPr>
          <w:ilvl w:val="2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  Questions </w:t>
      </w:r>
      <w:r w:rsidR="004A2603">
        <w:rPr>
          <w:rFonts w:eastAsia="MS Mincho"/>
        </w:rPr>
        <w:t>regarding DARP may be addressed to</w:t>
      </w:r>
      <w:r w:rsidR="00DC72C3">
        <w:rPr>
          <w:rFonts w:eastAsia="MS Mincho"/>
        </w:rPr>
        <w:t xml:space="preserve"> one of the following</w:t>
      </w:r>
      <w:r w:rsidR="004A2603">
        <w:rPr>
          <w:rFonts w:eastAsia="MS Mincho"/>
        </w:rPr>
        <w:t>:</w:t>
      </w:r>
    </w:p>
    <w:p w:rsidR="004A2603" w:rsidRDefault="004A2603" w:rsidP="004A2603">
      <w:pPr>
        <w:pStyle w:val="Level2altL2"/>
        <w:numPr>
          <w:ilvl w:val="3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Fukuoka ATMC </w:t>
      </w:r>
    </w:p>
    <w:p w:rsidR="004A2603" w:rsidRDefault="004A2603" w:rsidP="004A2603">
      <w:pPr>
        <w:pStyle w:val="Level2altL2"/>
        <w:numPr>
          <w:ilvl w:val="4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Office:  </w:t>
      </w:r>
      <w:hyperlink r:id="rId11" w:history="1">
        <w:r w:rsidRPr="00FB7444">
          <w:rPr>
            <w:rStyle w:val="Hyperlink"/>
            <w:rFonts w:eastAsia="MS Mincho"/>
          </w:rPr>
          <w:t>atmc_ocean@cab.mlit.go.jp</w:t>
        </w:r>
      </w:hyperlink>
      <w:r>
        <w:rPr>
          <w:rFonts w:eastAsia="MS Mincho"/>
        </w:rPr>
        <w:t xml:space="preserve">  or TEL +81-92-608-8869</w:t>
      </w:r>
    </w:p>
    <w:p w:rsidR="004A2603" w:rsidRPr="004A2603" w:rsidRDefault="004A2603" w:rsidP="004A2603">
      <w:pPr>
        <w:pStyle w:val="Level2altL2"/>
        <w:numPr>
          <w:ilvl w:val="4"/>
          <w:numId w:val="4"/>
        </w:numPr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Oceanic Supervisor: TEL </w:t>
      </w:r>
      <w:r w:rsidRPr="001261B6">
        <w:rPr>
          <w:szCs w:val="22"/>
        </w:rPr>
        <w:t>+81-92-608-8890</w:t>
      </w:r>
    </w:p>
    <w:p w:rsidR="004A2603" w:rsidRPr="004A2603" w:rsidRDefault="004A2603" w:rsidP="004A2603">
      <w:pPr>
        <w:pStyle w:val="Level2altL2"/>
        <w:numPr>
          <w:ilvl w:val="3"/>
          <w:numId w:val="4"/>
        </w:numPr>
        <w:tabs>
          <w:tab w:val="left" w:pos="720"/>
        </w:tabs>
        <w:rPr>
          <w:rFonts w:eastAsia="MS Mincho"/>
        </w:rPr>
      </w:pPr>
      <w:r>
        <w:rPr>
          <w:szCs w:val="22"/>
        </w:rPr>
        <w:t>Oakland ARTCC</w:t>
      </w:r>
    </w:p>
    <w:p w:rsidR="004A2603" w:rsidRPr="004A2603" w:rsidRDefault="004A2603" w:rsidP="004A2603">
      <w:pPr>
        <w:pStyle w:val="Level2altL2"/>
        <w:numPr>
          <w:ilvl w:val="4"/>
          <w:numId w:val="4"/>
        </w:numPr>
        <w:tabs>
          <w:tab w:val="left" w:pos="720"/>
        </w:tabs>
        <w:rPr>
          <w:rFonts w:eastAsia="MS Mincho"/>
        </w:rPr>
      </w:pPr>
      <w:r>
        <w:rPr>
          <w:szCs w:val="22"/>
        </w:rPr>
        <w:t xml:space="preserve">Oceanic Airspace Office: </w:t>
      </w:r>
      <w:hyperlink r:id="rId12" w:history="1">
        <w:r w:rsidRPr="00FB7444">
          <w:rPr>
            <w:rStyle w:val="Hyperlink"/>
            <w:szCs w:val="22"/>
          </w:rPr>
          <w:t>dustin.m.byerly@faa.gov</w:t>
        </w:r>
      </w:hyperlink>
      <w:r>
        <w:rPr>
          <w:szCs w:val="22"/>
        </w:rPr>
        <w:t xml:space="preserve"> or TEL 1-510-745-3543</w:t>
      </w:r>
    </w:p>
    <w:p w:rsidR="00C96D6A" w:rsidRPr="00DC72C3" w:rsidRDefault="004A2603" w:rsidP="00F12344">
      <w:pPr>
        <w:pStyle w:val="Level2altL2"/>
        <w:numPr>
          <w:ilvl w:val="4"/>
          <w:numId w:val="4"/>
        </w:numPr>
        <w:tabs>
          <w:tab w:val="left" w:pos="720"/>
        </w:tabs>
        <w:rPr>
          <w:rFonts w:eastAsia="MS Mincho"/>
        </w:rPr>
      </w:pPr>
      <w:r>
        <w:rPr>
          <w:szCs w:val="22"/>
        </w:rPr>
        <w:t>Oceanic Supervisor: TEL 1-510-745-3342</w:t>
      </w:r>
    </w:p>
    <w:p w:rsidR="00DC72C3" w:rsidRPr="00DC72C3" w:rsidRDefault="00DC72C3" w:rsidP="00DC72C3">
      <w:pPr>
        <w:pStyle w:val="Level2altL2"/>
        <w:numPr>
          <w:ilvl w:val="0"/>
          <w:numId w:val="0"/>
        </w:numPr>
        <w:tabs>
          <w:tab w:val="left" w:pos="720"/>
        </w:tabs>
        <w:rPr>
          <w:rFonts w:eastAsia="MS Mincho"/>
          <w:i/>
        </w:rPr>
      </w:pPr>
      <w:r>
        <w:rPr>
          <w:szCs w:val="22"/>
        </w:rPr>
        <w:tab/>
      </w:r>
      <w:r>
        <w:rPr>
          <w:i/>
          <w:szCs w:val="22"/>
        </w:rPr>
        <w:t>Note: Operational questions should be addressed to the Oceanic Supervisor.</w:t>
      </w:r>
    </w:p>
    <w:p w:rsidR="00B031C5" w:rsidRDefault="00B031C5" w:rsidP="001779EF">
      <w:pPr>
        <w:rPr>
          <w:color w:val="7030A0"/>
          <w:lang w:val="en-US" w:eastAsia="ja-JP"/>
        </w:rPr>
      </w:pPr>
    </w:p>
    <w:p w:rsidR="00EA5034" w:rsidRPr="00EA5034" w:rsidRDefault="001779EF" w:rsidP="008C1A37">
      <w:pPr>
        <w:ind w:left="450" w:hanging="450"/>
        <w:textAlignment w:val="auto"/>
        <w:rPr>
          <w:szCs w:val="22"/>
          <w:lang w:val="en-US" w:eastAsia="ja-JP"/>
        </w:rPr>
      </w:pPr>
      <w:r>
        <w:rPr>
          <w:rFonts w:hint="eastAsia"/>
          <w:lang w:val="en-US" w:eastAsia="ja-JP"/>
        </w:rPr>
        <w:t>2.4</w:t>
      </w:r>
      <w:r w:rsidR="007A0E7D">
        <w:rPr>
          <w:rFonts w:hint="eastAsia"/>
          <w:szCs w:val="22"/>
          <w:lang w:val="en-US" w:eastAsia="ja-JP"/>
        </w:rPr>
        <w:t xml:space="preserve"> </w:t>
      </w:r>
      <w:r w:rsidR="008C1A37">
        <w:rPr>
          <w:szCs w:val="22"/>
          <w:lang w:val="en-US" w:eastAsia="ja-JP"/>
        </w:rPr>
        <w:t xml:space="preserve">  </w:t>
      </w:r>
      <w:r w:rsidR="00E7245D">
        <w:rPr>
          <w:szCs w:val="22"/>
          <w:lang w:val="en-US" w:eastAsia="ja-JP"/>
        </w:rPr>
        <w:t>Oakland ARTCC ha</w:t>
      </w:r>
      <w:r w:rsidR="008C1A37">
        <w:rPr>
          <w:szCs w:val="22"/>
          <w:lang w:val="en-US" w:eastAsia="ja-JP"/>
        </w:rPr>
        <w:t>s</w:t>
      </w:r>
      <w:r w:rsidR="00E7245D">
        <w:rPr>
          <w:szCs w:val="22"/>
          <w:lang w:val="en-US" w:eastAsia="ja-JP"/>
        </w:rPr>
        <w:t xml:space="preserve"> recently implemented a flight plan interface with Vancouver ACC. </w:t>
      </w:r>
      <w:r w:rsidR="00DC72C3">
        <w:rPr>
          <w:szCs w:val="22"/>
          <w:lang w:val="en-US" w:eastAsia="ja-JP"/>
        </w:rPr>
        <w:t xml:space="preserve"> The i</w:t>
      </w:r>
      <w:r w:rsidR="00BC714D">
        <w:rPr>
          <w:szCs w:val="22"/>
          <w:lang w:val="en-US" w:eastAsia="ja-JP"/>
        </w:rPr>
        <w:t xml:space="preserve">nterface will potentially allow for DARP </w:t>
      </w:r>
      <w:r w:rsidR="008C1A37">
        <w:rPr>
          <w:szCs w:val="22"/>
          <w:lang w:val="en-US" w:eastAsia="ja-JP"/>
        </w:rPr>
        <w:t>into the Vancouver FIR</w:t>
      </w:r>
      <w:r w:rsidR="00BC714D">
        <w:rPr>
          <w:szCs w:val="22"/>
          <w:lang w:val="en-US" w:eastAsia="ja-JP"/>
        </w:rPr>
        <w:t xml:space="preserve"> in the future.  More testing and coordination must be completed before this expansion will be possible.  </w:t>
      </w:r>
    </w:p>
    <w:p w:rsidR="00941FB0" w:rsidRPr="000F1809" w:rsidRDefault="00941FB0" w:rsidP="00084445">
      <w:pPr>
        <w:rPr>
          <w:szCs w:val="22"/>
          <w:lang w:val="en-US" w:eastAsia="ja-JP"/>
        </w:rPr>
      </w:pPr>
    </w:p>
    <w:p w:rsidR="00563DA7" w:rsidRPr="001D0278" w:rsidRDefault="00563DA7" w:rsidP="00E35C2C">
      <w:pPr>
        <w:widowControl/>
        <w:numPr>
          <w:ilvl w:val="0"/>
          <w:numId w:val="1"/>
        </w:numPr>
        <w:tabs>
          <w:tab w:val="clear" w:pos="360"/>
        </w:tabs>
        <w:overflowPunct/>
        <w:autoSpaceDE/>
        <w:autoSpaceDN/>
        <w:adjustRightInd/>
        <w:ind w:left="0" w:firstLine="0"/>
        <w:jc w:val="both"/>
        <w:textAlignment w:val="auto"/>
        <w:rPr>
          <w:b/>
          <w:szCs w:val="22"/>
        </w:rPr>
      </w:pPr>
      <w:r w:rsidRPr="001D0278">
        <w:rPr>
          <w:b/>
          <w:szCs w:val="22"/>
        </w:rPr>
        <w:t>C</w:t>
      </w:r>
      <w:r>
        <w:rPr>
          <w:b/>
          <w:szCs w:val="22"/>
        </w:rPr>
        <w:t>onclusion</w:t>
      </w:r>
    </w:p>
    <w:p w:rsidR="00563DA7" w:rsidRPr="001D0278" w:rsidRDefault="00563DA7" w:rsidP="00563DA7">
      <w:pPr>
        <w:jc w:val="both"/>
        <w:rPr>
          <w:b/>
          <w:szCs w:val="22"/>
        </w:rPr>
      </w:pPr>
    </w:p>
    <w:p w:rsidR="00563DA7" w:rsidRPr="001D0278" w:rsidRDefault="00563DA7" w:rsidP="00E35C2C">
      <w:pPr>
        <w:widowControl/>
        <w:numPr>
          <w:ilvl w:val="1"/>
          <w:numId w:val="3"/>
        </w:numPr>
        <w:tabs>
          <w:tab w:val="clear" w:pos="720"/>
          <w:tab w:val="num" w:pos="0"/>
        </w:tabs>
        <w:overflowPunct/>
        <w:autoSpaceDE/>
        <w:autoSpaceDN/>
        <w:adjustRightInd/>
        <w:ind w:left="0" w:firstLine="0"/>
        <w:textAlignment w:val="auto"/>
        <w:rPr>
          <w:szCs w:val="22"/>
        </w:rPr>
      </w:pPr>
      <w:r w:rsidRPr="001D0278">
        <w:rPr>
          <w:spacing w:val="-2"/>
          <w:kern w:val="1"/>
          <w:szCs w:val="22"/>
        </w:rPr>
        <w:t>The meeting is invited to note the information provided.</w:t>
      </w:r>
    </w:p>
    <w:p w:rsidR="00084445" w:rsidRDefault="00084445" w:rsidP="001E0AC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sectPr w:rsidR="00084445" w:rsidSect="00361809"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669" w:rsidRDefault="00C62669">
      <w:pPr>
        <w:widowControl/>
        <w:spacing w:line="20" w:lineRule="exact"/>
        <w:rPr>
          <w:sz w:val="24"/>
        </w:rPr>
      </w:pPr>
    </w:p>
  </w:endnote>
  <w:endnote w:type="continuationSeparator" w:id="0">
    <w:p w:rsidR="00C62669" w:rsidRDefault="00C62669">
      <w:pPr>
        <w:widowControl/>
      </w:pPr>
      <w:r>
        <w:rPr>
          <w:rFonts w:ascii="CG Times" w:hAnsi="CG Times"/>
          <w:sz w:val="24"/>
        </w:rPr>
        <w:t xml:space="preserve"> </w:t>
      </w:r>
    </w:p>
  </w:endnote>
  <w:endnote w:type="continuationNotice" w:id="1">
    <w:p w:rsidR="00C62669" w:rsidRDefault="00C62669">
      <w:pPr>
        <w:widowControl/>
      </w:pPr>
      <w:r>
        <w:rPr>
          <w:rFonts w:ascii="CG Times" w:hAnsi="CG Times"/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FA" w:rsidRDefault="00904BC4" w:rsidP="00A57B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522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22FA" w:rsidRDefault="002522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FA" w:rsidRDefault="00904BC4" w:rsidP="00A57B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522F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14C7">
      <w:rPr>
        <w:rStyle w:val="PageNumber"/>
        <w:noProof/>
      </w:rPr>
      <w:t>2</w:t>
    </w:r>
    <w:r>
      <w:rPr>
        <w:rStyle w:val="PageNumber"/>
      </w:rPr>
      <w:fldChar w:fldCharType="end"/>
    </w:r>
  </w:p>
  <w:p w:rsidR="002522FA" w:rsidRDefault="002522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669" w:rsidRDefault="00C62669">
      <w:pPr>
        <w:widowControl/>
      </w:pPr>
      <w:r>
        <w:rPr>
          <w:sz w:val="24"/>
        </w:rPr>
        <w:separator/>
      </w:r>
    </w:p>
  </w:footnote>
  <w:footnote w:type="continuationSeparator" w:id="0">
    <w:p w:rsidR="00C62669" w:rsidRDefault="00C62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FA" w:rsidRPr="002E1468" w:rsidRDefault="002522FA" w:rsidP="00801C47">
    <w:pPr>
      <w:pStyle w:val="Header"/>
      <w:jc w:val="right"/>
      <w:rPr>
        <w:b/>
        <w:color w:val="808080" w:themeColor="background1" w:themeShade="80"/>
        <w:lang w:eastAsia="ja-JP"/>
      </w:rPr>
    </w:pPr>
    <w:r w:rsidRPr="002E1468">
      <w:rPr>
        <w:b/>
        <w:color w:val="808080" w:themeColor="background1" w:themeShade="80"/>
      </w:rPr>
      <w:t>IPACG/</w:t>
    </w:r>
    <w:r w:rsidR="00624EB7">
      <w:rPr>
        <w:b/>
        <w:color w:val="808080" w:themeColor="background1" w:themeShade="80"/>
        <w:lang w:eastAsia="ja-JP"/>
      </w:rPr>
      <w:t>41</w:t>
    </w:r>
  </w:p>
  <w:p w:rsidR="002522FA" w:rsidRPr="002E1468" w:rsidRDefault="002522FA" w:rsidP="00801C47">
    <w:pPr>
      <w:pStyle w:val="Header"/>
      <w:jc w:val="right"/>
      <w:rPr>
        <w:b/>
        <w:color w:val="808080" w:themeColor="background1" w:themeShade="80"/>
      </w:rPr>
    </w:pPr>
    <w:r w:rsidRPr="002E1468">
      <w:rPr>
        <w:b/>
        <w:color w:val="808080" w:themeColor="background1" w:themeShade="80"/>
      </w:rPr>
      <w:t>IP/</w:t>
    </w:r>
    <w:r w:rsidR="00251CBA">
      <w:rPr>
        <w:b/>
        <w:color w:val="808080" w:themeColor="background1" w:themeShade="80"/>
        <w:lang w:eastAsia="ja-JP"/>
      </w:rPr>
      <w:t>10</w:t>
    </w:r>
    <w:r w:rsidRPr="002E1468">
      <w:rPr>
        <w:b/>
        <w:color w:val="808080" w:themeColor="background1" w:themeShade="80"/>
      </w:rPr>
      <w:t xml:space="preserve"> </w:t>
    </w:r>
  </w:p>
  <w:p w:rsidR="002522FA" w:rsidRPr="002E1468" w:rsidRDefault="00624EB7" w:rsidP="00801C47">
    <w:pPr>
      <w:pStyle w:val="Header"/>
      <w:jc w:val="right"/>
      <w:rPr>
        <w:b/>
        <w:color w:val="808080" w:themeColor="background1" w:themeShade="80"/>
        <w:lang w:eastAsia="ja-JP"/>
      </w:rPr>
    </w:pPr>
    <w:r>
      <w:rPr>
        <w:b/>
        <w:color w:val="808080" w:themeColor="background1" w:themeShade="80"/>
        <w:lang w:eastAsia="ja-JP"/>
      </w:rPr>
      <w:t>14</w:t>
    </w:r>
    <w:r w:rsidR="002522FA" w:rsidRPr="002E1468">
      <w:rPr>
        <w:b/>
        <w:color w:val="808080" w:themeColor="background1" w:themeShade="80"/>
      </w:rPr>
      <w:t>/</w:t>
    </w:r>
    <w:r>
      <w:rPr>
        <w:b/>
        <w:color w:val="808080" w:themeColor="background1" w:themeShade="80"/>
        <w:lang w:eastAsia="ja-JP"/>
      </w:rPr>
      <w:t>9</w:t>
    </w:r>
    <w:r w:rsidR="002522FA" w:rsidRPr="002E1468">
      <w:rPr>
        <w:b/>
        <w:color w:val="808080" w:themeColor="background1" w:themeShade="80"/>
      </w:rPr>
      <w:t>/</w:t>
    </w:r>
    <w:r w:rsidR="002E1468" w:rsidRPr="002E1468">
      <w:rPr>
        <w:rFonts w:hint="eastAsia"/>
        <w:b/>
        <w:color w:val="808080" w:themeColor="background1" w:themeShade="80"/>
        <w:lang w:eastAsia="ja-JP"/>
      </w:rPr>
      <w:t>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FA" w:rsidRDefault="002522FA">
    <w:pPr>
      <w:widowControl/>
      <w:tabs>
        <w:tab w:val="right" w:pos="9360"/>
      </w:tabs>
      <w:spacing w:line="245" w:lineRule="exact"/>
      <w:jc w:val="right"/>
      <w:rPr>
        <w:rFonts w:ascii="CG Times" w:hAnsi="CG Times"/>
        <w:spacing w:val="-2"/>
        <w:kern w:val="1"/>
      </w:rPr>
    </w:pPr>
    <w:r>
      <w:rPr>
        <w:rFonts w:ascii="CG Times" w:hAnsi="CG Times"/>
        <w:spacing w:val="-2"/>
        <w:kern w:val="1"/>
      </w:rPr>
      <w:t>IPACG/2</w:t>
    </w:r>
    <w:r>
      <w:rPr>
        <w:rFonts w:ascii="CG Times" w:hAnsi="CG Times"/>
        <w:spacing w:val="-2"/>
        <w:kern w:val="1"/>
        <w:lang w:eastAsia="ja-JP"/>
      </w:rPr>
      <w:t>4</w:t>
    </w:r>
    <w:r>
      <w:rPr>
        <w:rFonts w:ascii="CG Times" w:hAnsi="CG Times"/>
        <w:spacing w:val="-2"/>
        <w:kern w:val="1"/>
      </w:rPr>
      <w:t xml:space="preserve"> - WP/1</w:t>
    </w:r>
  </w:p>
  <w:p w:rsidR="002522FA" w:rsidRDefault="002522FA">
    <w:pPr>
      <w:widowControl/>
      <w:tabs>
        <w:tab w:val="right" w:pos="9360"/>
      </w:tabs>
      <w:spacing w:line="245" w:lineRule="exact"/>
      <w:jc w:val="right"/>
      <w:rPr>
        <w:rFonts w:ascii="CG Times" w:hAnsi="CG Times"/>
        <w:b/>
        <w:spacing w:val="-2"/>
        <w:kern w:val="1"/>
      </w:rPr>
    </w:pPr>
    <w:r>
      <w:rPr>
        <w:rFonts w:ascii="CG Times" w:hAnsi="CG Times"/>
        <w:b/>
        <w:spacing w:val="-2"/>
        <w:kern w:val="1"/>
      </w:rPr>
      <w:t>APPENDIX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72B7"/>
    <w:multiLevelType w:val="multilevel"/>
    <w:tmpl w:val="0409001F"/>
    <w:lvl w:ilvl="0">
      <w:start w:val="1"/>
      <w:numFmt w:val="decimal"/>
      <w:pStyle w:val="Level1alt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DD06A7B"/>
    <w:multiLevelType w:val="multilevel"/>
    <w:tmpl w:val="C970772E"/>
    <w:lvl w:ilvl="0">
      <w:start w:val="1"/>
      <w:numFmt w:val="decimal"/>
      <w:pStyle w:val="Recommendationaltr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Level2altL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Level3altL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29740D18"/>
    <w:multiLevelType w:val="hybridMultilevel"/>
    <w:tmpl w:val="35FA02BE"/>
    <w:lvl w:ilvl="0" w:tplc="A0A08EC8">
      <w:start w:val="1"/>
      <w:numFmt w:val="lowerLetter"/>
      <w:lvlText w:val="%1.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3531659"/>
    <w:multiLevelType w:val="multilevel"/>
    <w:tmpl w:val="87983A5A"/>
    <w:lvl w:ilvl="0">
      <w:start w:val="1"/>
      <w:numFmt w:val="decimal"/>
      <w:lvlText w:val="%1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663156C"/>
    <w:multiLevelType w:val="hybridMultilevel"/>
    <w:tmpl w:val="D56AD1F2"/>
    <w:lvl w:ilvl="0" w:tplc="177AEB70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F2C"/>
    <w:rsid w:val="00012318"/>
    <w:rsid w:val="000170DB"/>
    <w:rsid w:val="00020DE8"/>
    <w:rsid w:val="000235C6"/>
    <w:rsid w:val="000330D5"/>
    <w:rsid w:val="00084445"/>
    <w:rsid w:val="000A69B8"/>
    <w:rsid w:val="000B1473"/>
    <w:rsid w:val="000B528D"/>
    <w:rsid w:val="000D30C3"/>
    <w:rsid w:val="000D6DE3"/>
    <w:rsid w:val="000E5926"/>
    <w:rsid w:val="000F1809"/>
    <w:rsid w:val="00107FCD"/>
    <w:rsid w:val="00154CC6"/>
    <w:rsid w:val="00154E0E"/>
    <w:rsid w:val="00160B7A"/>
    <w:rsid w:val="001779EF"/>
    <w:rsid w:val="00183CB3"/>
    <w:rsid w:val="001A0464"/>
    <w:rsid w:val="001A1690"/>
    <w:rsid w:val="001A1DA2"/>
    <w:rsid w:val="001B67E5"/>
    <w:rsid w:val="001D20E8"/>
    <w:rsid w:val="001E0AC3"/>
    <w:rsid w:val="001F21B1"/>
    <w:rsid w:val="00201AE9"/>
    <w:rsid w:val="00203B9F"/>
    <w:rsid w:val="0021684C"/>
    <w:rsid w:val="00220A9C"/>
    <w:rsid w:val="002279E9"/>
    <w:rsid w:val="002312F9"/>
    <w:rsid w:val="0024312C"/>
    <w:rsid w:val="00251CBA"/>
    <w:rsid w:val="002522FA"/>
    <w:rsid w:val="002544EB"/>
    <w:rsid w:val="002659EC"/>
    <w:rsid w:val="002A5F2C"/>
    <w:rsid w:val="002B1E73"/>
    <w:rsid w:val="002B6140"/>
    <w:rsid w:val="002D20FD"/>
    <w:rsid w:val="002E1468"/>
    <w:rsid w:val="002E3F92"/>
    <w:rsid w:val="003157C4"/>
    <w:rsid w:val="003239A1"/>
    <w:rsid w:val="00332BC1"/>
    <w:rsid w:val="00336F9F"/>
    <w:rsid w:val="003512C8"/>
    <w:rsid w:val="00361809"/>
    <w:rsid w:val="0036216F"/>
    <w:rsid w:val="00365DC8"/>
    <w:rsid w:val="0039471A"/>
    <w:rsid w:val="00395498"/>
    <w:rsid w:val="003A1CD4"/>
    <w:rsid w:val="003A7A33"/>
    <w:rsid w:val="003B4A79"/>
    <w:rsid w:val="003C0F6D"/>
    <w:rsid w:val="003D7B04"/>
    <w:rsid w:val="003E6738"/>
    <w:rsid w:val="003F14B4"/>
    <w:rsid w:val="003F3A12"/>
    <w:rsid w:val="003F3D18"/>
    <w:rsid w:val="00405A88"/>
    <w:rsid w:val="00416336"/>
    <w:rsid w:val="00416BA8"/>
    <w:rsid w:val="00432CDE"/>
    <w:rsid w:val="00437C53"/>
    <w:rsid w:val="0044591E"/>
    <w:rsid w:val="00450BF9"/>
    <w:rsid w:val="00460E19"/>
    <w:rsid w:val="0046123B"/>
    <w:rsid w:val="00461EDD"/>
    <w:rsid w:val="00462558"/>
    <w:rsid w:val="00471EBB"/>
    <w:rsid w:val="004A2603"/>
    <w:rsid w:val="004A502E"/>
    <w:rsid w:val="004E3000"/>
    <w:rsid w:val="004F3AF4"/>
    <w:rsid w:val="004F7F28"/>
    <w:rsid w:val="005234FA"/>
    <w:rsid w:val="00526F66"/>
    <w:rsid w:val="005369B2"/>
    <w:rsid w:val="00546958"/>
    <w:rsid w:val="00563DA7"/>
    <w:rsid w:val="005934B3"/>
    <w:rsid w:val="005E0829"/>
    <w:rsid w:val="005E0B2E"/>
    <w:rsid w:val="005E26FC"/>
    <w:rsid w:val="005E54E7"/>
    <w:rsid w:val="005E6B9F"/>
    <w:rsid w:val="005E7215"/>
    <w:rsid w:val="00603EE1"/>
    <w:rsid w:val="00624EB7"/>
    <w:rsid w:val="006343FE"/>
    <w:rsid w:val="0063518D"/>
    <w:rsid w:val="00635973"/>
    <w:rsid w:val="0064462A"/>
    <w:rsid w:val="00652D9A"/>
    <w:rsid w:val="0067158F"/>
    <w:rsid w:val="0068424F"/>
    <w:rsid w:val="006B0361"/>
    <w:rsid w:val="006B4201"/>
    <w:rsid w:val="006D1D12"/>
    <w:rsid w:val="006E3F7C"/>
    <w:rsid w:val="006E48C5"/>
    <w:rsid w:val="006E6CEB"/>
    <w:rsid w:val="00724169"/>
    <w:rsid w:val="00730495"/>
    <w:rsid w:val="00743C8E"/>
    <w:rsid w:val="00752C2D"/>
    <w:rsid w:val="00777428"/>
    <w:rsid w:val="007940B0"/>
    <w:rsid w:val="007A0E7D"/>
    <w:rsid w:val="007A5727"/>
    <w:rsid w:val="007B164E"/>
    <w:rsid w:val="007B3D64"/>
    <w:rsid w:val="007E210D"/>
    <w:rsid w:val="007E248A"/>
    <w:rsid w:val="007F20AE"/>
    <w:rsid w:val="008008F3"/>
    <w:rsid w:val="00801C47"/>
    <w:rsid w:val="00802BE2"/>
    <w:rsid w:val="008239F7"/>
    <w:rsid w:val="00841A74"/>
    <w:rsid w:val="00845D59"/>
    <w:rsid w:val="00846919"/>
    <w:rsid w:val="0085160B"/>
    <w:rsid w:val="0086625A"/>
    <w:rsid w:val="00871540"/>
    <w:rsid w:val="00876F6D"/>
    <w:rsid w:val="008800A9"/>
    <w:rsid w:val="0088352A"/>
    <w:rsid w:val="00886D33"/>
    <w:rsid w:val="008916FC"/>
    <w:rsid w:val="0089181A"/>
    <w:rsid w:val="008927C9"/>
    <w:rsid w:val="008B5F66"/>
    <w:rsid w:val="008B7A21"/>
    <w:rsid w:val="008C1A37"/>
    <w:rsid w:val="008E774F"/>
    <w:rsid w:val="00902B18"/>
    <w:rsid w:val="00904BC4"/>
    <w:rsid w:val="00911D8D"/>
    <w:rsid w:val="00912680"/>
    <w:rsid w:val="00931912"/>
    <w:rsid w:val="00941FB0"/>
    <w:rsid w:val="00950A44"/>
    <w:rsid w:val="009647B3"/>
    <w:rsid w:val="009B3E02"/>
    <w:rsid w:val="009C33FC"/>
    <w:rsid w:val="009D1781"/>
    <w:rsid w:val="009D276D"/>
    <w:rsid w:val="009F03A6"/>
    <w:rsid w:val="009F6F2F"/>
    <w:rsid w:val="00A039A3"/>
    <w:rsid w:val="00A0488C"/>
    <w:rsid w:val="00A14827"/>
    <w:rsid w:val="00A17522"/>
    <w:rsid w:val="00A57B1A"/>
    <w:rsid w:val="00A61EDE"/>
    <w:rsid w:val="00A622ED"/>
    <w:rsid w:val="00A72582"/>
    <w:rsid w:val="00A77441"/>
    <w:rsid w:val="00A814C7"/>
    <w:rsid w:val="00A9304D"/>
    <w:rsid w:val="00AC528C"/>
    <w:rsid w:val="00AD72B1"/>
    <w:rsid w:val="00AF1470"/>
    <w:rsid w:val="00B031C5"/>
    <w:rsid w:val="00B31B71"/>
    <w:rsid w:val="00B34FF0"/>
    <w:rsid w:val="00B40341"/>
    <w:rsid w:val="00B56595"/>
    <w:rsid w:val="00B6716F"/>
    <w:rsid w:val="00B6722D"/>
    <w:rsid w:val="00B7183C"/>
    <w:rsid w:val="00B93975"/>
    <w:rsid w:val="00BA5617"/>
    <w:rsid w:val="00BB74DB"/>
    <w:rsid w:val="00BC714D"/>
    <w:rsid w:val="00BD1CB3"/>
    <w:rsid w:val="00BF1E7A"/>
    <w:rsid w:val="00BF6100"/>
    <w:rsid w:val="00C052E5"/>
    <w:rsid w:val="00C07F2B"/>
    <w:rsid w:val="00C11744"/>
    <w:rsid w:val="00C14154"/>
    <w:rsid w:val="00C21767"/>
    <w:rsid w:val="00C33BB2"/>
    <w:rsid w:val="00C55ABC"/>
    <w:rsid w:val="00C62669"/>
    <w:rsid w:val="00C64BF0"/>
    <w:rsid w:val="00C729FB"/>
    <w:rsid w:val="00C73386"/>
    <w:rsid w:val="00C742EB"/>
    <w:rsid w:val="00C860DB"/>
    <w:rsid w:val="00C92D39"/>
    <w:rsid w:val="00C96D6A"/>
    <w:rsid w:val="00CA0703"/>
    <w:rsid w:val="00CA36F3"/>
    <w:rsid w:val="00CE019E"/>
    <w:rsid w:val="00CE52AB"/>
    <w:rsid w:val="00CE6B1A"/>
    <w:rsid w:val="00D1659E"/>
    <w:rsid w:val="00D307CD"/>
    <w:rsid w:val="00D33CEF"/>
    <w:rsid w:val="00D36428"/>
    <w:rsid w:val="00D61337"/>
    <w:rsid w:val="00D63973"/>
    <w:rsid w:val="00D76E7B"/>
    <w:rsid w:val="00D77A56"/>
    <w:rsid w:val="00D8788C"/>
    <w:rsid w:val="00D94E24"/>
    <w:rsid w:val="00DA3389"/>
    <w:rsid w:val="00DA5636"/>
    <w:rsid w:val="00DB775A"/>
    <w:rsid w:val="00DC0E3F"/>
    <w:rsid w:val="00DC72C3"/>
    <w:rsid w:val="00DD24F6"/>
    <w:rsid w:val="00DD2516"/>
    <w:rsid w:val="00DF3960"/>
    <w:rsid w:val="00DF3C39"/>
    <w:rsid w:val="00DF5CE1"/>
    <w:rsid w:val="00E35C2C"/>
    <w:rsid w:val="00E43138"/>
    <w:rsid w:val="00E433EE"/>
    <w:rsid w:val="00E636D1"/>
    <w:rsid w:val="00E7245D"/>
    <w:rsid w:val="00E82E71"/>
    <w:rsid w:val="00E8390F"/>
    <w:rsid w:val="00E8753F"/>
    <w:rsid w:val="00EA33FC"/>
    <w:rsid w:val="00EA5034"/>
    <w:rsid w:val="00EB1BCF"/>
    <w:rsid w:val="00EC5B9D"/>
    <w:rsid w:val="00ED07CC"/>
    <w:rsid w:val="00EE155D"/>
    <w:rsid w:val="00EE3BD9"/>
    <w:rsid w:val="00F0127D"/>
    <w:rsid w:val="00F02046"/>
    <w:rsid w:val="00F10AA0"/>
    <w:rsid w:val="00F112B9"/>
    <w:rsid w:val="00F12344"/>
    <w:rsid w:val="00F1430E"/>
    <w:rsid w:val="00F208E4"/>
    <w:rsid w:val="00F32E87"/>
    <w:rsid w:val="00F57450"/>
    <w:rsid w:val="00F615AE"/>
    <w:rsid w:val="00F74D24"/>
    <w:rsid w:val="00F75182"/>
    <w:rsid w:val="00F808EC"/>
    <w:rsid w:val="00FA4FC8"/>
    <w:rsid w:val="00FA6841"/>
    <w:rsid w:val="00FD7136"/>
    <w:rsid w:val="00FD76D7"/>
    <w:rsid w:val="00FE0E3C"/>
    <w:rsid w:val="00FE6924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582"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72582"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A72582"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A72582"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A72582"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A72582"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A72582"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A72582"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A72582"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rsid w:val="00A72582"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A72582"/>
    <w:rPr>
      <w:sz w:val="24"/>
    </w:rPr>
  </w:style>
  <w:style w:type="character" w:styleId="EndnoteReference">
    <w:name w:val="endnote reference"/>
    <w:basedOn w:val="DefaultParagraphFont"/>
    <w:semiHidden/>
    <w:rsid w:val="00A72582"/>
    <w:rPr>
      <w:sz w:val="21"/>
      <w:vertAlign w:val="superscript"/>
    </w:rPr>
  </w:style>
  <w:style w:type="paragraph" w:styleId="FootnoteText">
    <w:name w:val="footnote text"/>
    <w:basedOn w:val="Normal"/>
    <w:semiHidden/>
    <w:rsid w:val="00A72582"/>
    <w:rPr>
      <w:sz w:val="24"/>
    </w:rPr>
  </w:style>
  <w:style w:type="character" w:styleId="FootnoteReference">
    <w:name w:val="footnote reference"/>
    <w:basedOn w:val="DefaultParagraphFont"/>
    <w:semiHidden/>
    <w:rsid w:val="00A72582"/>
    <w:rPr>
      <w:sz w:val="21"/>
      <w:vertAlign w:val="superscript"/>
    </w:rPr>
  </w:style>
  <w:style w:type="paragraph" w:customStyle="1" w:styleId="p1">
    <w:name w:val="p1"/>
    <w:rsid w:val="00A72582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  <w:lang w:eastAsia="en-US"/>
    </w:rPr>
  </w:style>
  <w:style w:type="paragraph" w:customStyle="1" w:styleId="p2">
    <w:name w:val="p2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8">
    <w:name w:val="p8"/>
    <w:rsid w:val="00A72582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  <w:lang w:eastAsia="en-US"/>
    </w:rPr>
  </w:style>
  <w:style w:type="paragraph" w:customStyle="1" w:styleId="L1">
    <w:name w:val="L1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4">
    <w:name w:val="p4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5">
    <w:name w:val="p5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6">
    <w:name w:val="p6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3">
    <w:name w:val="p3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7">
    <w:name w:val="p7"/>
    <w:rsid w:val="00A72582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  <w:lang w:eastAsia="en-US"/>
    </w:rPr>
  </w:style>
  <w:style w:type="paragraph" w:customStyle="1" w:styleId="D1">
    <w:name w:val="D1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styleId="TOC1">
    <w:name w:val="toc 1"/>
    <w:basedOn w:val="Normal"/>
    <w:next w:val="Normal"/>
    <w:semiHidden/>
    <w:rsid w:val="00A72582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rsid w:val="00A72582"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rsid w:val="00A72582"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rsid w:val="00A72582"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rsid w:val="00A72582"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rsid w:val="00A72582"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rsid w:val="00A72582"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rsid w:val="00A72582"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rsid w:val="00A72582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rsid w:val="00A72582"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rsid w:val="00A72582"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A72582"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sid w:val="00A72582"/>
    <w:rPr>
      <w:sz w:val="24"/>
    </w:rPr>
  </w:style>
  <w:style w:type="character" w:customStyle="1" w:styleId="EquationCaption">
    <w:name w:val="_Equation Caption"/>
    <w:rsid w:val="00A72582"/>
    <w:rPr>
      <w:sz w:val="21"/>
    </w:rPr>
  </w:style>
  <w:style w:type="paragraph" w:styleId="NormalIndent">
    <w:name w:val="Normal Indent"/>
    <w:basedOn w:val="Normal"/>
    <w:rsid w:val="00A72582"/>
    <w:pPr>
      <w:ind w:left="851"/>
    </w:pPr>
  </w:style>
  <w:style w:type="paragraph" w:styleId="Header">
    <w:name w:val="header"/>
    <w:basedOn w:val="Normal"/>
    <w:rsid w:val="00A72582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A72582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A72582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character" w:styleId="PageNumber">
    <w:name w:val="page number"/>
    <w:basedOn w:val="DefaultParagraphFont"/>
    <w:rsid w:val="00361809"/>
  </w:style>
  <w:style w:type="paragraph" w:customStyle="1" w:styleId="Recommendationaltre">
    <w:name w:val="Recommendation (alt re)"/>
    <w:basedOn w:val="Normal"/>
    <w:next w:val="Normal"/>
    <w:rsid w:val="0086625A"/>
    <w:pPr>
      <w:widowControl/>
      <w:numPr>
        <w:numId w:val="2"/>
      </w:numPr>
      <w:tabs>
        <w:tab w:val="clear" w:pos="360"/>
      </w:tabs>
      <w:overflowPunct/>
      <w:autoSpaceDE/>
      <w:autoSpaceDN/>
      <w:adjustRightInd/>
      <w:spacing w:after="240"/>
      <w:ind w:left="2835" w:hanging="2835"/>
      <w:jc w:val="both"/>
      <w:textAlignment w:val="auto"/>
    </w:pPr>
    <w:rPr>
      <w:rFonts w:eastAsia="Times New Roman"/>
      <w:b/>
      <w:caps/>
    </w:rPr>
  </w:style>
  <w:style w:type="paragraph" w:customStyle="1" w:styleId="Level1altL1">
    <w:name w:val="§ Level 1 (alt L1)"/>
    <w:basedOn w:val="Normal"/>
    <w:next w:val="Level2altL2"/>
    <w:rsid w:val="0086625A"/>
    <w:pPr>
      <w:widowControl/>
      <w:numPr>
        <w:numId w:val="1"/>
      </w:numPr>
      <w:tabs>
        <w:tab w:val="clear" w:pos="360"/>
      </w:tabs>
      <w:overflowPunct/>
      <w:autoSpaceDE/>
      <w:autoSpaceDN/>
      <w:adjustRightInd/>
      <w:spacing w:after="240"/>
      <w:ind w:left="709" w:hanging="709"/>
      <w:jc w:val="both"/>
      <w:textAlignment w:val="auto"/>
    </w:pPr>
    <w:rPr>
      <w:rFonts w:eastAsia="Times New Roman"/>
      <w:b/>
    </w:rPr>
  </w:style>
  <w:style w:type="paragraph" w:customStyle="1" w:styleId="Level2altL2">
    <w:name w:val="§ Level 2 (alt L2)"/>
    <w:basedOn w:val="Level1altL1"/>
    <w:rsid w:val="0086625A"/>
    <w:pPr>
      <w:numPr>
        <w:ilvl w:val="1"/>
        <w:numId w:val="2"/>
      </w:numPr>
      <w:tabs>
        <w:tab w:val="clear" w:pos="720"/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86625A"/>
    <w:pPr>
      <w:numPr>
        <w:ilvl w:val="2"/>
      </w:numPr>
    </w:pPr>
  </w:style>
  <w:style w:type="character" w:styleId="Hyperlink">
    <w:name w:val="Hyperlink"/>
    <w:basedOn w:val="DefaultParagraphFont"/>
    <w:rsid w:val="00902B18"/>
    <w:rPr>
      <w:color w:val="0000FF"/>
      <w:u w:val="single"/>
    </w:rPr>
  </w:style>
  <w:style w:type="table" w:styleId="TableGrid">
    <w:name w:val="Table Grid"/>
    <w:basedOn w:val="TableNormal"/>
    <w:rsid w:val="00902B18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F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591E"/>
    <w:pPr>
      <w:ind w:leftChars="400" w:left="840"/>
    </w:pPr>
  </w:style>
  <w:style w:type="character" w:styleId="CommentReference">
    <w:name w:val="annotation reference"/>
    <w:basedOn w:val="DefaultParagraphFont"/>
    <w:rsid w:val="00DC72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72C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C72C3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7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C72C3"/>
    <w:rPr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582"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72582"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A72582"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A72582"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A72582"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A72582"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A72582"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A72582"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A72582"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rsid w:val="00A72582"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A72582"/>
    <w:rPr>
      <w:sz w:val="24"/>
    </w:rPr>
  </w:style>
  <w:style w:type="character" w:styleId="EndnoteReference">
    <w:name w:val="endnote reference"/>
    <w:basedOn w:val="DefaultParagraphFont"/>
    <w:semiHidden/>
    <w:rsid w:val="00A72582"/>
    <w:rPr>
      <w:sz w:val="21"/>
      <w:vertAlign w:val="superscript"/>
    </w:rPr>
  </w:style>
  <w:style w:type="paragraph" w:styleId="FootnoteText">
    <w:name w:val="footnote text"/>
    <w:basedOn w:val="Normal"/>
    <w:semiHidden/>
    <w:rsid w:val="00A72582"/>
    <w:rPr>
      <w:sz w:val="24"/>
    </w:rPr>
  </w:style>
  <w:style w:type="character" w:styleId="FootnoteReference">
    <w:name w:val="footnote reference"/>
    <w:basedOn w:val="DefaultParagraphFont"/>
    <w:semiHidden/>
    <w:rsid w:val="00A72582"/>
    <w:rPr>
      <w:sz w:val="21"/>
      <w:vertAlign w:val="superscript"/>
    </w:rPr>
  </w:style>
  <w:style w:type="paragraph" w:customStyle="1" w:styleId="p1">
    <w:name w:val="p1"/>
    <w:rsid w:val="00A72582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  <w:lang w:eastAsia="en-US"/>
    </w:rPr>
  </w:style>
  <w:style w:type="paragraph" w:customStyle="1" w:styleId="p2">
    <w:name w:val="p2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8">
    <w:name w:val="p8"/>
    <w:rsid w:val="00A72582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  <w:lang w:eastAsia="en-US"/>
    </w:rPr>
  </w:style>
  <w:style w:type="paragraph" w:customStyle="1" w:styleId="L1">
    <w:name w:val="L1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4">
    <w:name w:val="p4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5">
    <w:name w:val="p5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6">
    <w:name w:val="p6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3">
    <w:name w:val="p3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7">
    <w:name w:val="p7"/>
    <w:rsid w:val="00A72582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  <w:lang w:eastAsia="en-US"/>
    </w:rPr>
  </w:style>
  <w:style w:type="paragraph" w:customStyle="1" w:styleId="D1">
    <w:name w:val="D1"/>
    <w:rsid w:val="00A7258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styleId="TOC1">
    <w:name w:val="toc 1"/>
    <w:basedOn w:val="Normal"/>
    <w:next w:val="Normal"/>
    <w:semiHidden/>
    <w:rsid w:val="00A72582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rsid w:val="00A72582"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rsid w:val="00A72582"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rsid w:val="00A72582"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rsid w:val="00A72582"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rsid w:val="00A72582"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rsid w:val="00A72582"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rsid w:val="00A72582"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rsid w:val="00A72582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rsid w:val="00A72582"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rsid w:val="00A72582"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A72582"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sid w:val="00A72582"/>
    <w:rPr>
      <w:sz w:val="24"/>
    </w:rPr>
  </w:style>
  <w:style w:type="character" w:customStyle="1" w:styleId="EquationCaption">
    <w:name w:val="_Equation Caption"/>
    <w:rsid w:val="00A72582"/>
    <w:rPr>
      <w:sz w:val="21"/>
    </w:rPr>
  </w:style>
  <w:style w:type="paragraph" w:styleId="NormalIndent">
    <w:name w:val="Normal Indent"/>
    <w:basedOn w:val="Normal"/>
    <w:rsid w:val="00A72582"/>
    <w:pPr>
      <w:ind w:left="851"/>
    </w:pPr>
  </w:style>
  <w:style w:type="paragraph" w:styleId="Header">
    <w:name w:val="header"/>
    <w:basedOn w:val="Normal"/>
    <w:rsid w:val="00A72582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A72582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A72582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character" w:styleId="PageNumber">
    <w:name w:val="page number"/>
    <w:basedOn w:val="DefaultParagraphFont"/>
    <w:rsid w:val="00361809"/>
  </w:style>
  <w:style w:type="paragraph" w:customStyle="1" w:styleId="Recommendationaltre">
    <w:name w:val="Recommendation (alt re)"/>
    <w:basedOn w:val="Normal"/>
    <w:next w:val="Normal"/>
    <w:rsid w:val="0086625A"/>
    <w:pPr>
      <w:widowControl/>
      <w:numPr>
        <w:numId w:val="2"/>
      </w:numPr>
      <w:tabs>
        <w:tab w:val="clear" w:pos="360"/>
      </w:tabs>
      <w:overflowPunct/>
      <w:autoSpaceDE/>
      <w:autoSpaceDN/>
      <w:adjustRightInd/>
      <w:spacing w:after="240"/>
      <w:ind w:left="2835" w:hanging="2835"/>
      <w:jc w:val="both"/>
      <w:textAlignment w:val="auto"/>
    </w:pPr>
    <w:rPr>
      <w:rFonts w:eastAsia="Times New Roman"/>
      <w:b/>
      <w:caps/>
    </w:rPr>
  </w:style>
  <w:style w:type="paragraph" w:customStyle="1" w:styleId="Level1altL1">
    <w:name w:val="§ Level 1 (alt L1)"/>
    <w:basedOn w:val="Normal"/>
    <w:next w:val="Level2altL2"/>
    <w:rsid w:val="0086625A"/>
    <w:pPr>
      <w:widowControl/>
      <w:numPr>
        <w:numId w:val="1"/>
      </w:numPr>
      <w:tabs>
        <w:tab w:val="clear" w:pos="360"/>
      </w:tabs>
      <w:overflowPunct/>
      <w:autoSpaceDE/>
      <w:autoSpaceDN/>
      <w:adjustRightInd/>
      <w:spacing w:after="240"/>
      <w:ind w:left="709" w:hanging="709"/>
      <w:jc w:val="both"/>
      <w:textAlignment w:val="auto"/>
    </w:pPr>
    <w:rPr>
      <w:rFonts w:eastAsia="Times New Roman"/>
      <w:b/>
    </w:rPr>
  </w:style>
  <w:style w:type="paragraph" w:customStyle="1" w:styleId="Level2altL2">
    <w:name w:val="§ Level 2 (alt L2)"/>
    <w:basedOn w:val="Level1altL1"/>
    <w:rsid w:val="0086625A"/>
    <w:pPr>
      <w:numPr>
        <w:ilvl w:val="1"/>
        <w:numId w:val="2"/>
      </w:numPr>
      <w:tabs>
        <w:tab w:val="clear" w:pos="720"/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86625A"/>
    <w:pPr>
      <w:numPr>
        <w:ilvl w:val="2"/>
      </w:numPr>
    </w:pPr>
  </w:style>
  <w:style w:type="character" w:styleId="Hyperlink">
    <w:name w:val="Hyperlink"/>
    <w:basedOn w:val="DefaultParagraphFont"/>
    <w:rsid w:val="00902B18"/>
    <w:rPr>
      <w:color w:val="0000FF"/>
      <w:u w:val="single"/>
    </w:rPr>
  </w:style>
  <w:style w:type="table" w:styleId="TableGrid">
    <w:name w:val="Table Grid"/>
    <w:basedOn w:val="TableNormal"/>
    <w:rsid w:val="00902B18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F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591E"/>
    <w:pPr>
      <w:ind w:leftChars="400" w:left="840"/>
    </w:pPr>
  </w:style>
  <w:style w:type="character" w:styleId="CommentReference">
    <w:name w:val="annotation reference"/>
    <w:basedOn w:val="DefaultParagraphFont"/>
    <w:rsid w:val="00DC72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72C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C72C3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7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C72C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6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1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3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5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0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4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9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0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8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ustin.m.byerly@faa.gov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tmc_ocean@cab.mlit.go.jp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atmc_ocean@cab.mlit.go.j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4EF9C-3F15-43BC-9C6B-6E8407BE8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CD/lm</vt:lpstr>
      <vt:lpstr>CD/lm</vt:lpstr>
    </vt:vector>
  </TitlesOfParts>
  <Company>Personal Software</Company>
  <LinksUpToDate>false</LinksUpToDate>
  <CharactersWithSpaces>3100</CharactersWithSpaces>
  <SharedDoc>false</SharedDoc>
  <HLinks>
    <vt:vector size="12" baseType="variant">
      <vt:variant>
        <vt:i4>1900567</vt:i4>
      </vt:variant>
      <vt:variant>
        <vt:i4>3</vt:i4>
      </vt:variant>
      <vt:variant>
        <vt:i4>0</vt:i4>
      </vt:variant>
      <vt:variant>
        <vt:i4>5</vt:i4>
      </vt:variant>
      <vt:variant>
        <vt:lpwstr>mailto:atmc_ocean@cab.mlit.go.jp</vt:lpwstr>
      </vt:variant>
      <vt:variant>
        <vt:lpwstr/>
      </vt:variant>
      <vt:variant>
        <vt:i4>1900567</vt:i4>
      </vt:variant>
      <vt:variant>
        <vt:i4>0</vt:i4>
      </vt:variant>
      <vt:variant>
        <vt:i4>0</vt:i4>
      </vt:variant>
      <vt:variant>
        <vt:i4>5</vt:i4>
      </vt:variant>
      <vt:variant>
        <vt:lpwstr>mailto:atmc_ocean@cab.mlit.go.jp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CD/lm</dc:title>
  <dc:creator>{?È</dc:creator>
  <cp:lastModifiedBy>Downing, Riley (FAA)</cp:lastModifiedBy>
  <cp:revision>3</cp:revision>
  <cp:lastPrinted>2008-10-07T00:46:00Z</cp:lastPrinted>
  <dcterms:created xsi:type="dcterms:W3CDTF">2015-09-08T17:46:00Z</dcterms:created>
  <dcterms:modified xsi:type="dcterms:W3CDTF">2015-09-08T17:46:00Z</dcterms:modified>
</cp:coreProperties>
</file>