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25569" w14:textId="28FF4B1A" w:rsidR="00822EAE" w:rsidRPr="008A72E1" w:rsidRDefault="008A72E1" w:rsidP="00822EAE">
      <w:pPr>
        <w:spacing w:after="0"/>
        <w:jc w:val="center"/>
        <w:rPr>
          <w:b/>
          <w:sz w:val="28"/>
          <w:szCs w:val="28"/>
        </w:rPr>
      </w:pPr>
      <w:r w:rsidRPr="008A72E1">
        <w:rPr>
          <w:b/>
          <w:sz w:val="28"/>
          <w:szCs w:val="28"/>
        </w:rPr>
        <w:t xml:space="preserve">FAA </w:t>
      </w:r>
      <w:r w:rsidR="00822EAE" w:rsidRPr="008A72E1">
        <w:rPr>
          <w:b/>
          <w:sz w:val="28"/>
          <w:szCs w:val="28"/>
        </w:rPr>
        <w:t>Research Issues and Opportunities</w:t>
      </w:r>
    </w:p>
    <w:p w14:paraId="64F0EA34" w14:textId="36883E7E" w:rsidR="008A72E1" w:rsidRDefault="008A72E1" w:rsidP="00822EAE">
      <w:pPr>
        <w:spacing w:after="0"/>
        <w:jc w:val="center"/>
        <w:rPr>
          <w:b/>
        </w:rPr>
      </w:pPr>
      <w:r>
        <w:rPr>
          <w:b/>
        </w:rPr>
        <w:t>Input from REDAC NASOPS Subcommittee</w:t>
      </w:r>
    </w:p>
    <w:p w14:paraId="66714EE4" w14:textId="77777777" w:rsidR="00822EAE" w:rsidRDefault="00822EAE" w:rsidP="00D2248E">
      <w:pPr>
        <w:spacing w:after="0"/>
        <w:rPr>
          <w:b/>
        </w:rPr>
      </w:pPr>
    </w:p>
    <w:p w14:paraId="23EC8022" w14:textId="77777777" w:rsidR="00822EAE" w:rsidRDefault="00822EAE" w:rsidP="00D2248E">
      <w:pPr>
        <w:spacing w:after="0"/>
        <w:rPr>
          <w:b/>
        </w:rPr>
      </w:pPr>
      <w:bookmarkStart w:id="0" w:name="_GoBack"/>
      <w:bookmarkEnd w:id="0"/>
    </w:p>
    <w:p w14:paraId="425B6533" w14:textId="60DA4D35" w:rsidR="00F50519" w:rsidRPr="00A83E82" w:rsidRDefault="007B34B7" w:rsidP="00D2248E">
      <w:pPr>
        <w:spacing w:after="0"/>
        <w:rPr>
          <w:b/>
        </w:rPr>
      </w:pPr>
      <w:r>
        <w:rPr>
          <w:b/>
        </w:rPr>
        <w:t xml:space="preserve">Research </w:t>
      </w:r>
      <w:r w:rsidR="00822EAE">
        <w:rPr>
          <w:b/>
        </w:rPr>
        <w:t xml:space="preserve">Issues that the FAA should </w:t>
      </w:r>
      <w:r>
        <w:rPr>
          <w:b/>
        </w:rPr>
        <w:t>“</w:t>
      </w:r>
      <w:r w:rsidR="00822EAE">
        <w:rPr>
          <w:b/>
        </w:rPr>
        <w:t>get ahead of</w:t>
      </w:r>
      <w:r>
        <w:rPr>
          <w:b/>
        </w:rPr>
        <w:t>”</w:t>
      </w:r>
    </w:p>
    <w:p w14:paraId="7D48B683" w14:textId="77777777" w:rsidR="008A72E1" w:rsidRDefault="008A72E1" w:rsidP="008A72E1">
      <w:pPr>
        <w:spacing w:after="0"/>
      </w:pPr>
    </w:p>
    <w:p w14:paraId="67E4F9BA" w14:textId="24C10C16" w:rsidR="0053100C" w:rsidRDefault="005D59C6" w:rsidP="008A72E1">
      <w:pPr>
        <w:spacing w:after="0"/>
      </w:pPr>
      <w:r>
        <w:t>Issue</w:t>
      </w:r>
      <w:r w:rsidR="008A72E1">
        <w:t xml:space="preserve">: </w:t>
      </w:r>
      <w:r w:rsidR="00DF7696">
        <w:t xml:space="preserve"> </w:t>
      </w:r>
      <w:r w:rsidR="0053100C" w:rsidRPr="005D59C6">
        <w:rPr>
          <w:u w:val="single"/>
        </w:rPr>
        <w:t>Integration</w:t>
      </w:r>
      <w:r w:rsidR="00ED3B5E" w:rsidRPr="005D59C6">
        <w:rPr>
          <w:u w:val="single"/>
        </w:rPr>
        <w:t xml:space="preserve"> of UAS into the NAS</w:t>
      </w:r>
    </w:p>
    <w:p w14:paraId="2BD104F7" w14:textId="77777777" w:rsidR="00DF7696" w:rsidRDefault="00DF7696" w:rsidP="00DF7696">
      <w:pPr>
        <w:spacing w:after="0"/>
      </w:pPr>
    </w:p>
    <w:p w14:paraId="132560E1" w14:textId="7684B3DF" w:rsidR="005579E7" w:rsidRDefault="00B36C30" w:rsidP="00B32DB3">
      <w:r>
        <w:t xml:space="preserve">There has been an unprecedented </w:t>
      </w:r>
      <w:r w:rsidR="002361D7">
        <w:t>demand</w:t>
      </w:r>
      <w:r>
        <w:t xml:space="preserve"> by the </w:t>
      </w:r>
      <w:r w:rsidR="002361D7">
        <w:t>UAS</w:t>
      </w:r>
      <w:r>
        <w:t xml:space="preserve"> community for access to the NAS</w:t>
      </w:r>
      <w:r w:rsidR="00B32DB3">
        <w:t xml:space="preserve">.  </w:t>
      </w:r>
      <w:r w:rsidR="00DF7696">
        <w:t xml:space="preserve">While the FAA has devoted significant effort to </w:t>
      </w:r>
      <w:r w:rsidR="0049320C">
        <w:t>this issue</w:t>
      </w:r>
      <w:r w:rsidR="00DF7696">
        <w:t xml:space="preserve"> </w:t>
      </w:r>
      <w:r w:rsidR="00F14857">
        <w:t xml:space="preserve">over the past </w:t>
      </w:r>
      <w:r w:rsidR="0049320C">
        <w:t>few</w:t>
      </w:r>
      <w:r w:rsidR="00F14857">
        <w:t xml:space="preserve"> years, </w:t>
      </w:r>
      <w:r w:rsidR="00DF7696">
        <w:t>it i</w:t>
      </w:r>
      <w:r w:rsidR="00101F39">
        <w:t xml:space="preserve">s clearly not ahead of </w:t>
      </w:r>
      <w:r w:rsidR="0049320C">
        <w:t>it</w:t>
      </w:r>
      <w:r w:rsidR="00DF7696">
        <w:t>.</w:t>
      </w:r>
      <w:r w:rsidR="0049320C">
        <w:t xml:space="preserve">  Small </w:t>
      </w:r>
      <w:r w:rsidR="00A90EA3">
        <w:t>UAS operations represent the</w:t>
      </w:r>
      <w:r w:rsidR="00F14857">
        <w:t xml:space="preserve"> </w:t>
      </w:r>
      <w:r w:rsidR="004579D4">
        <w:t xml:space="preserve">majority of the user community </w:t>
      </w:r>
      <w:r w:rsidR="005F58D0">
        <w:t>demand</w:t>
      </w:r>
      <w:r w:rsidR="004579D4">
        <w:t xml:space="preserve"> in the relatively near term</w:t>
      </w:r>
      <w:r w:rsidR="00F714AA">
        <w:t>, p</w:t>
      </w:r>
      <w:r w:rsidR="0049320C">
        <w:t>rincipally because of their low cost of operation</w:t>
      </w:r>
      <w:r w:rsidR="00F714AA">
        <w:t xml:space="preserve"> and significant economic potential</w:t>
      </w:r>
      <w:r w:rsidR="00DF7696">
        <w:t xml:space="preserve">.  </w:t>
      </w:r>
      <w:r w:rsidR="00F14857">
        <w:t xml:space="preserve">While some progress has been made in the </w:t>
      </w:r>
      <w:r w:rsidR="00F714AA">
        <w:t xml:space="preserve">integration of small </w:t>
      </w:r>
      <w:r w:rsidR="005F58D0">
        <w:t xml:space="preserve">UAS </w:t>
      </w:r>
      <w:r w:rsidR="00F714AA">
        <w:t xml:space="preserve">operating </w:t>
      </w:r>
      <w:r w:rsidR="005F58D0">
        <w:t xml:space="preserve">within </w:t>
      </w:r>
      <w:r w:rsidR="00F14857">
        <w:t xml:space="preserve">line-of-sight </w:t>
      </w:r>
      <w:r w:rsidR="005F58D0">
        <w:t>of the operator</w:t>
      </w:r>
      <w:r w:rsidR="00F14857">
        <w:t xml:space="preserve">, the concepts for broader </w:t>
      </w:r>
      <w:r w:rsidR="00DF7696">
        <w:t xml:space="preserve">integration of </w:t>
      </w:r>
      <w:r w:rsidR="005579E7">
        <w:t>small</w:t>
      </w:r>
      <w:r w:rsidR="00DF7696">
        <w:t xml:space="preserve"> UAS</w:t>
      </w:r>
      <w:r w:rsidR="00F14857">
        <w:t xml:space="preserve"> </w:t>
      </w:r>
      <w:r w:rsidR="00B10DCA">
        <w:t>are</w:t>
      </w:r>
      <w:r w:rsidR="00DF7696">
        <w:t xml:space="preserve"> not well understood and research </w:t>
      </w:r>
      <w:r w:rsidR="002361D7">
        <w:t xml:space="preserve">is </w:t>
      </w:r>
      <w:r w:rsidR="00F714AA">
        <w:t>urgently n</w:t>
      </w:r>
      <w:r w:rsidR="005F58D0">
        <w:t>eeded to define and validate these concepts.</w:t>
      </w:r>
      <w:r w:rsidR="00DF7696">
        <w:t xml:space="preserve">  </w:t>
      </w:r>
      <w:r w:rsidR="00FB3549">
        <w:t>This research must be well-focused and oriented to ensure that timely solutions can be introduced that are safe, while minimizing impact to current NAS operations.</w:t>
      </w:r>
    </w:p>
    <w:p w14:paraId="2D98EAD9" w14:textId="5C57E8F7" w:rsidR="00DF7696" w:rsidRDefault="00B10DCA" w:rsidP="00DF7696">
      <w:pPr>
        <w:spacing w:after="0"/>
      </w:pPr>
      <w:r>
        <w:t>I</w:t>
      </w:r>
      <w:r w:rsidR="005F58D0">
        <w:t>t</w:t>
      </w:r>
      <w:r w:rsidR="005579E7">
        <w:t xml:space="preserve"> is clear that in the near term, </w:t>
      </w:r>
      <w:r w:rsidR="005F58D0">
        <w:t>small</w:t>
      </w:r>
      <w:r w:rsidR="005579E7">
        <w:t xml:space="preserve"> UAS will operate in airspace that is </w:t>
      </w:r>
      <w:r w:rsidR="005F58D0">
        <w:t>largely</w:t>
      </w:r>
      <w:r w:rsidR="005579E7">
        <w:t xml:space="preserve"> s</w:t>
      </w:r>
      <w:r w:rsidR="005F58D0">
        <w:t xml:space="preserve">egregated from manned aircraft.  However, </w:t>
      </w:r>
      <w:r w:rsidR="005579E7">
        <w:t xml:space="preserve">the demand will </w:t>
      </w:r>
      <w:r w:rsidR="005F58D0">
        <w:t xml:space="preserve">likely </w:t>
      </w:r>
      <w:r w:rsidR="005579E7">
        <w:t xml:space="preserve">drive the </w:t>
      </w:r>
      <w:r w:rsidR="005F58D0">
        <w:t xml:space="preserve">UAS operational density </w:t>
      </w:r>
      <w:r w:rsidR="00F714AA">
        <w:t xml:space="preserve">to levels </w:t>
      </w:r>
      <w:r w:rsidR="005579E7">
        <w:t>much higher than can be ma</w:t>
      </w:r>
      <w:r w:rsidR="005F58D0">
        <w:t xml:space="preserve">naged using manual ATC methods, particularly as </w:t>
      </w:r>
      <w:r w:rsidR="00F714AA">
        <w:t xml:space="preserve">small UAS </w:t>
      </w:r>
      <w:r w:rsidR="005F58D0">
        <w:t>operations exten</w:t>
      </w:r>
      <w:r>
        <w:t>d beyond operator line-of-sight</w:t>
      </w:r>
      <w:r w:rsidR="00A90EA3">
        <w:t xml:space="preserve"> and become more autonomous</w:t>
      </w:r>
      <w:r>
        <w:t xml:space="preserve">.  The </w:t>
      </w:r>
      <w:r w:rsidR="002C7BF8">
        <w:t>proposed FAA rule for small UAS</w:t>
      </w:r>
      <w:r>
        <w:t xml:space="preserve">, while helpful, will satisfy only a fraction of proposed small UAS operations.  The more general </w:t>
      </w:r>
      <w:r w:rsidR="002C7BF8">
        <w:t xml:space="preserve">FAA </w:t>
      </w:r>
      <w:r>
        <w:t xml:space="preserve">UAS concept of operations specifies IFR </w:t>
      </w:r>
      <w:r w:rsidR="00A90EA3">
        <w:t>operation, which</w:t>
      </w:r>
      <w:r>
        <w:t xml:space="preserve"> is not a good fit for small UAS due to a lack of pilot training to operate IFR, difficulty of compliance with IFR visual operations, and the sheer volume of expected operations.</w:t>
      </w:r>
    </w:p>
    <w:p w14:paraId="7A20496D" w14:textId="77777777" w:rsidR="00DF7696" w:rsidRDefault="00DF7696" w:rsidP="00DF7696">
      <w:pPr>
        <w:spacing w:after="0"/>
      </w:pPr>
    </w:p>
    <w:p w14:paraId="3EE30DE3" w14:textId="72F6C541" w:rsidR="00DF7696" w:rsidRDefault="00DF7696" w:rsidP="00DF7696">
      <w:pPr>
        <w:spacing w:after="0"/>
      </w:pPr>
      <w:r>
        <w:t xml:space="preserve">NASA is developing new concepts for autonomous airspace operations and there is an opportunity for FAA to collaborate with NASA and use </w:t>
      </w:r>
      <w:r w:rsidR="00A90EA3">
        <w:t>the small UAS</w:t>
      </w:r>
      <w:r>
        <w:t xml:space="preserve"> </w:t>
      </w:r>
      <w:r w:rsidR="00A90EA3">
        <w:t>flight</w:t>
      </w:r>
      <w:r w:rsidR="002C7BF8">
        <w:t xml:space="preserve"> regime</w:t>
      </w:r>
      <w:r>
        <w:t xml:space="preserve"> as a first step toward a more </w:t>
      </w:r>
      <w:r w:rsidR="00B36C30">
        <w:t xml:space="preserve">autonomous airspace system (see </w:t>
      </w:r>
      <w:r w:rsidR="007E689E">
        <w:t xml:space="preserve">the associated </w:t>
      </w:r>
      <w:r w:rsidR="00B36C30">
        <w:t xml:space="preserve">research </w:t>
      </w:r>
      <w:r w:rsidR="007E689E">
        <w:t>opportunity below</w:t>
      </w:r>
      <w:r w:rsidR="00B36C30">
        <w:t>).  Because these lower altitude airspace regimes are likely to initia</w:t>
      </w:r>
      <w:r w:rsidR="002C7BF8">
        <w:t xml:space="preserve">lly be segregated, they offer an opportunity for the FAA </w:t>
      </w:r>
      <w:r w:rsidR="00B36C30">
        <w:t>to be more agile in the development and implementation of new concepts.</w:t>
      </w:r>
      <w:r>
        <w:t xml:space="preserve"> </w:t>
      </w:r>
    </w:p>
    <w:p w14:paraId="0A641195" w14:textId="77777777" w:rsidR="00B10DCA" w:rsidRDefault="00B10DCA" w:rsidP="00DF7696">
      <w:pPr>
        <w:spacing w:after="0"/>
      </w:pPr>
    </w:p>
    <w:p w14:paraId="2C96CF5D" w14:textId="608B194E" w:rsidR="00FB3549" w:rsidRDefault="00FB3549" w:rsidP="00DF7696">
      <w:pPr>
        <w:spacing w:after="0"/>
      </w:pPr>
      <w:r>
        <w:t xml:space="preserve">An overall research strategy for UAS is needed that captures the range of operations and timeframes for UAS operations.  This strategy needs to capture the role of both FAA and other organizations (NASA, DoD, academia, </w:t>
      </w:r>
      <w:proofErr w:type="spellStart"/>
      <w:r>
        <w:t>etc</w:t>
      </w:r>
      <w:proofErr w:type="spellEnd"/>
      <w:r>
        <w:t>) in solving key challenges to safe and efficient UAS operations in the NAS.</w:t>
      </w:r>
    </w:p>
    <w:p w14:paraId="33544249" w14:textId="77777777" w:rsidR="00DF7696" w:rsidRDefault="00DF7696" w:rsidP="00DF7696">
      <w:pPr>
        <w:spacing w:after="0"/>
      </w:pPr>
    </w:p>
    <w:p w14:paraId="4FAF1B1C" w14:textId="33AD55AC" w:rsidR="0053100C" w:rsidRDefault="005D59C6" w:rsidP="008A72E1">
      <w:pPr>
        <w:spacing w:after="0"/>
      </w:pPr>
      <w:r>
        <w:t>Issue</w:t>
      </w:r>
      <w:r w:rsidR="008A72E1">
        <w:t xml:space="preserve">:  </w:t>
      </w:r>
      <w:r w:rsidR="001022BE" w:rsidRPr="005D59C6">
        <w:rPr>
          <w:u w:val="single"/>
        </w:rPr>
        <w:t>General Aviation</w:t>
      </w:r>
      <w:r w:rsidR="0053100C" w:rsidRPr="005D59C6">
        <w:rPr>
          <w:u w:val="single"/>
        </w:rPr>
        <w:t xml:space="preserve"> Safety</w:t>
      </w:r>
    </w:p>
    <w:p w14:paraId="27C18232" w14:textId="77777777" w:rsidR="007E689E" w:rsidRDefault="007E689E" w:rsidP="007E689E">
      <w:pPr>
        <w:pStyle w:val="ListParagraph"/>
        <w:spacing w:after="0"/>
      </w:pPr>
    </w:p>
    <w:p w14:paraId="296FE8ED" w14:textId="29289428" w:rsidR="00222A5A" w:rsidRDefault="001E22AB" w:rsidP="001022BE">
      <w:pPr>
        <w:spacing w:after="0"/>
      </w:pPr>
      <w:r>
        <w:t xml:space="preserve">The Administrator has designated the improvement of General Aviation safety as one of FAA’s </w:t>
      </w:r>
      <w:r w:rsidR="001640F7">
        <w:t>top priorities</w:t>
      </w:r>
      <w:r w:rsidR="0032382D">
        <w:t>.  H</w:t>
      </w:r>
      <w:r w:rsidR="001640F7">
        <w:t xml:space="preserve">owever, the FAA is not “getting ahead” of this problem.  </w:t>
      </w:r>
      <w:r w:rsidR="002717BA">
        <w:t xml:space="preserve">GA accounts for 96% of all aviation </w:t>
      </w:r>
      <w:r w:rsidR="002717BA">
        <w:lastRenderedPageBreak/>
        <w:t>accidents and 97% of all fatal aviation accidents.</w:t>
      </w:r>
      <w:r w:rsidR="002717BA">
        <w:rPr>
          <w:rStyle w:val="FootnoteReference"/>
        </w:rPr>
        <w:footnoteReference w:id="1"/>
      </w:r>
      <w:r w:rsidR="002717BA">
        <w:t xml:space="preserve">  </w:t>
      </w:r>
      <w:r w:rsidR="003B2CC6">
        <w:t>It has been estimated that the average annual cost of GA accidents in the United States is $1.64B.</w:t>
      </w:r>
      <w:r w:rsidR="003B2CC6">
        <w:rPr>
          <w:rStyle w:val="FootnoteReference"/>
        </w:rPr>
        <w:footnoteReference w:id="2"/>
      </w:r>
      <w:r w:rsidR="003B2CC6">
        <w:t xml:space="preserve">  </w:t>
      </w:r>
      <w:r>
        <w:t xml:space="preserve">While the </w:t>
      </w:r>
      <w:r w:rsidR="003B2CC6">
        <w:t>accident rate</w:t>
      </w:r>
      <w:r>
        <w:t xml:space="preserve"> of Part 135 and corporate aviation has improved over the past decade, the </w:t>
      </w:r>
      <w:r w:rsidR="003B2CC6">
        <w:t>accident rate</w:t>
      </w:r>
      <w:r w:rsidR="00C82E38">
        <w:t xml:space="preserve"> of personal aircraft has not. </w:t>
      </w:r>
    </w:p>
    <w:p w14:paraId="6693926E" w14:textId="77777777" w:rsidR="00222A5A" w:rsidRDefault="00222A5A" w:rsidP="001022BE">
      <w:pPr>
        <w:spacing w:after="0"/>
      </w:pPr>
    </w:p>
    <w:p w14:paraId="68FC0A0B" w14:textId="5FDBEBF9" w:rsidR="001022BE" w:rsidRDefault="001E22AB" w:rsidP="001022BE">
      <w:pPr>
        <w:spacing w:after="0"/>
      </w:pPr>
      <w:r>
        <w:t>T</w:t>
      </w:r>
      <w:r w:rsidR="00E14897">
        <w:t>he</w:t>
      </w:r>
      <w:r>
        <w:t xml:space="preserve"> FAA </w:t>
      </w:r>
      <w:r w:rsidR="00E14897">
        <w:t xml:space="preserve">should </w:t>
      </w:r>
      <w:r>
        <w:t xml:space="preserve">focus </w:t>
      </w:r>
      <w:r w:rsidR="00AC5270">
        <w:t>its GA safety initiative</w:t>
      </w:r>
      <w:r>
        <w:t xml:space="preserve"> on </w:t>
      </w:r>
      <w:r w:rsidR="00AC5270">
        <w:t xml:space="preserve">developing a fundamental </w:t>
      </w:r>
      <w:r>
        <w:t xml:space="preserve">understanding the underlying sources of the </w:t>
      </w:r>
      <w:r w:rsidR="00E14897">
        <w:t xml:space="preserve">GA </w:t>
      </w:r>
      <w:r w:rsidR="002717BA">
        <w:t xml:space="preserve">safety problem, and based </w:t>
      </w:r>
      <w:r>
        <w:t xml:space="preserve">on this understanding, </w:t>
      </w:r>
      <w:r w:rsidR="0032382D">
        <w:t>develop</w:t>
      </w:r>
      <w:r w:rsidR="002717BA">
        <w:t xml:space="preserve"> </w:t>
      </w:r>
      <w:r w:rsidR="0032382D">
        <w:t>and validate</w:t>
      </w:r>
      <w:r w:rsidR="002717BA">
        <w:t xml:space="preserve"> </w:t>
      </w:r>
      <w:r>
        <w:t xml:space="preserve">the </w:t>
      </w:r>
      <w:r w:rsidR="002717BA">
        <w:t>system-level approach</w:t>
      </w:r>
      <w:r>
        <w:t xml:space="preserve"> most likely to produce a significant impact</w:t>
      </w:r>
      <w:r w:rsidR="0032382D">
        <w:t xml:space="preserve"> on GA safety</w:t>
      </w:r>
      <w:r w:rsidR="002717BA">
        <w:t xml:space="preserve">.  </w:t>
      </w:r>
      <w:r>
        <w:t xml:space="preserve">To the extent that improved </w:t>
      </w:r>
      <w:r w:rsidR="002717BA">
        <w:t xml:space="preserve">access to </w:t>
      </w:r>
      <w:r>
        <w:t>information is a factor</w:t>
      </w:r>
      <w:r w:rsidR="00222A5A">
        <w:t xml:space="preserve"> in GA decision-making</w:t>
      </w:r>
      <w:r>
        <w:t xml:space="preserve">, </w:t>
      </w:r>
      <w:r w:rsidR="00222A5A">
        <w:t xml:space="preserve">the subcommittee notes that </w:t>
      </w:r>
      <w:r>
        <w:t xml:space="preserve">there are many new sources of information and </w:t>
      </w:r>
      <w:r w:rsidR="00222A5A">
        <w:t>decision support</w:t>
      </w:r>
      <w:r>
        <w:t xml:space="preserve"> applications available to </w:t>
      </w:r>
      <w:r w:rsidR="00222A5A">
        <w:t xml:space="preserve">GA </w:t>
      </w:r>
      <w:r>
        <w:t xml:space="preserve">pilots.  </w:t>
      </w:r>
      <w:r w:rsidR="00222A5A">
        <w:t>While</w:t>
      </w:r>
      <w:r>
        <w:t xml:space="preserve"> there appears to be </w:t>
      </w:r>
      <w:r w:rsidR="00222A5A">
        <w:t>some</w:t>
      </w:r>
      <w:r>
        <w:t xml:space="preserve"> penetration of </w:t>
      </w:r>
      <w:r w:rsidR="00222A5A">
        <w:t>these applications into modern GA c</w:t>
      </w:r>
      <w:r>
        <w:t xml:space="preserve">ockpits, </w:t>
      </w:r>
      <w:r w:rsidR="00E77CA7">
        <w:t>it will be important for the FAA’s research to determine why they</w:t>
      </w:r>
      <w:r w:rsidR="00222A5A">
        <w:t xml:space="preserve"> have not yet had</w:t>
      </w:r>
      <w:r>
        <w:t xml:space="preserve"> </w:t>
      </w:r>
      <w:r w:rsidR="00222A5A">
        <w:t>a significant impact on overall GA safety statistics</w:t>
      </w:r>
      <w:r>
        <w:t>.</w:t>
      </w:r>
    </w:p>
    <w:p w14:paraId="0070DD18" w14:textId="77777777" w:rsidR="00E205A3" w:rsidRDefault="00E205A3" w:rsidP="00C2545C">
      <w:pPr>
        <w:spacing w:after="0"/>
      </w:pPr>
    </w:p>
    <w:p w14:paraId="7E8A28B7" w14:textId="77777777" w:rsidR="00C2545C" w:rsidRDefault="00C2545C" w:rsidP="00C2545C">
      <w:pPr>
        <w:spacing w:after="0"/>
      </w:pPr>
    </w:p>
    <w:p w14:paraId="727090E1" w14:textId="5291D7BE" w:rsidR="00A202F7" w:rsidRDefault="00AD0716" w:rsidP="008A72E1">
      <w:pPr>
        <w:spacing w:after="0"/>
      </w:pPr>
      <w:r>
        <w:t>Issue</w:t>
      </w:r>
      <w:r w:rsidR="008A72E1">
        <w:t xml:space="preserve">:  </w:t>
      </w:r>
      <w:r w:rsidR="0053100C" w:rsidRPr="00AD0716">
        <w:rPr>
          <w:u w:val="single"/>
        </w:rPr>
        <w:t>Data Integrity</w:t>
      </w:r>
    </w:p>
    <w:p w14:paraId="41FDBA38" w14:textId="77777777" w:rsidR="00C2545C" w:rsidRDefault="00C2545C" w:rsidP="00C2545C">
      <w:pPr>
        <w:pStyle w:val="ListParagraph"/>
        <w:spacing w:after="0"/>
        <w:ind w:left="360"/>
      </w:pPr>
    </w:p>
    <w:p w14:paraId="02B9042A" w14:textId="4539536B" w:rsidR="001E22AB" w:rsidRDefault="00392C71" w:rsidP="001E22AB">
      <w:r>
        <w:t>There</w:t>
      </w:r>
      <w:r w:rsidR="001E22AB">
        <w:t xml:space="preserve"> has been an exponential growth in the volume of data associated with aviation operations.  This data is generated, processed, and stored in highly distributed systems which include air traffic management automation, airline automation, aircraft avionics, and a variety of commercial vendors.  These distributed systems are interconnected via a variety of air and ground networks.   Ensuring the integrity of this diverse data set from unintentional errors, accidental corruption, and deliberate spoofing is important to ensure the reliability of aviation </w:t>
      </w:r>
      <w:r w:rsidR="00A83732">
        <w:t xml:space="preserve">operations.   At the same this data represents a significant resource to the broader R&amp;D and operational community and </w:t>
      </w:r>
      <w:r w:rsidR="001E22AB">
        <w:t xml:space="preserve">the data must be made available </w:t>
      </w:r>
      <w:r w:rsidR="00A83732">
        <w:t>to the maximum extent possible while maintaining appropriate levels of privacy</w:t>
      </w:r>
      <w:r w:rsidR="001209C1">
        <w:t xml:space="preserve"> and security</w:t>
      </w:r>
      <w:r w:rsidR="00A83732">
        <w:t xml:space="preserve">.  The FAA must </w:t>
      </w:r>
      <w:r w:rsidR="0067709A">
        <w:t xml:space="preserve">“get ahead” of this issue by </w:t>
      </w:r>
      <w:r w:rsidR="00A83732">
        <w:t>establish</w:t>
      </w:r>
      <w:r w:rsidR="0067709A">
        <w:t>ing</w:t>
      </w:r>
      <w:r w:rsidR="00A83732">
        <w:t xml:space="preserve"> appropriate policies for data collection, </w:t>
      </w:r>
      <w:r w:rsidR="00064394">
        <w:t xml:space="preserve">processing, </w:t>
      </w:r>
      <w:r w:rsidR="00A83732">
        <w:t>storage, protection, and dissemination that keep pace with the exponential growth of data generation</w:t>
      </w:r>
      <w:r w:rsidR="001209C1">
        <w:t xml:space="preserve"> and increasing demand for</w:t>
      </w:r>
      <w:r w:rsidR="00064394">
        <w:t xml:space="preserve"> the data to support operations, </w:t>
      </w:r>
      <w:r w:rsidR="001209C1">
        <w:t>research, and development</w:t>
      </w:r>
      <w:r w:rsidR="00A83732">
        <w:t xml:space="preserve">.  </w:t>
      </w:r>
      <w:r w:rsidR="00FB3549">
        <w:t xml:space="preserve">A clear approach for developing and implementing robust cyber-security practices, in particular, is needed to address the increasing threats to US systems.  </w:t>
      </w:r>
      <w:r w:rsidR="00A83732">
        <w:t xml:space="preserve">These policies must </w:t>
      </w:r>
      <w:r w:rsidR="001209C1">
        <w:t>appropriately balance</w:t>
      </w:r>
      <w:r w:rsidR="00A83732">
        <w:t xml:space="preserve"> the </w:t>
      </w:r>
      <w:r w:rsidR="001209C1">
        <w:t xml:space="preserve">cost </w:t>
      </w:r>
      <w:r w:rsidR="00064394">
        <w:t xml:space="preserve">of </w:t>
      </w:r>
      <w:r w:rsidR="001209C1">
        <w:t>collection and maintenance of the data</w:t>
      </w:r>
      <w:r w:rsidR="00A83732">
        <w:t xml:space="preserve"> </w:t>
      </w:r>
      <w:r w:rsidR="001209C1">
        <w:t xml:space="preserve">with its </w:t>
      </w:r>
      <w:r w:rsidR="00A83732">
        <w:t>utility to the broader aviation community.</w:t>
      </w:r>
    </w:p>
    <w:p w14:paraId="5CBC0FFB" w14:textId="77777777" w:rsidR="009932AA" w:rsidRDefault="009932AA" w:rsidP="00C2545C">
      <w:pPr>
        <w:spacing w:after="0"/>
      </w:pPr>
    </w:p>
    <w:p w14:paraId="66A49632" w14:textId="77777777" w:rsidR="001209C1" w:rsidRDefault="001209C1" w:rsidP="00C2545C">
      <w:pPr>
        <w:spacing w:after="0"/>
      </w:pPr>
    </w:p>
    <w:p w14:paraId="17CD4C28" w14:textId="40717039" w:rsidR="0053100C" w:rsidRDefault="00436253" w:rsidP="008A72E1">
      <w:pPr>
        <w:spacing w:after="0"/>
      </w:pPr>
      <w:r>
        <w:t>Issue</w:t>
      </w:r>
      <w:r w:rsidR="008A72E1">
        <w:t xml:space="preserve">:  </w:t>
      </w:r>
      <w:r w:rsidR="0053100C" w:rsidRPr="002A40B9">
        <w:rPr>
          <w:u w:val="single"/>
        </w:rPr>
        <w:t>V</w:t>
      </w:r>
      <w:r w:rsidR="002B099F">
        <w:rPr>
          <w:u w:val="single"/>
        </w:rPr>
        <w:t>erification and Validation</w:t>
      </w:r>
      <w:r w:rsidR="0053100C" w:rsidRPr="002A40B9">
        <w:rPr>
          <w:u w:val="single"/>
        </w:rPr>
        <w:t xml:space="preserve"> of Complex </w:t>
      </w:r>
      <w:r w:rsidR="002B099F">
        <w:rPr>
          <w:u w:val="single"/>
        </w:rPr>
        <w:t xml:space="preserve">NAS </w:t>
      </w:r>
      <w:r w:rsidR="0053100C" w:rsidRPr="002A40B9">
        <w:rPr>
          <w:u w:val="single"/>
        </w:rPr>
        <w:t>Systems</w:t>
      </w:r>
    </w:p>
    <w:p w14:paraId="6BD9A0F1" w14:textId="77777777" w:rsidR="006666CC" w:rsidRDefault="006666CC" w:rsidP="006666CC">
      <w:pPr>
        <w:spacing w:after="0"/>
      </w:pPr>
    </w:p>
    <w:p w14:paraId="60A720F3" w14:textId="6CEF5EAF" w:rsidR="00D214CC" w:rsidRDefault="006666CC" w:rsidP="00D2248E">
      <w:pPr>
        <w:spacing w:after="0"/>
      </w:pPr>
      <w:r>
        <w:t xml:space="preserve">The NAS is a very complex system as are the current and future systems that manage it.  We require that these complex systems be extremely reliable and that they deliver their promised benefits.  The Verification and Validation </w:t>
      </w:r>
      <w:r w:rsidR="002B099F">
        <w:t xml:space="preserve">(V&amp;V) </w:t>
      </w:r>
      <w:r>
        <w:t xml:space="preserve">of future NAS systems is </w:t>
      </w:r>
      <w:r w:rsidR="0070060A">
        <w:t xml:space="preserve">an issue that will pace the FAA’s NAS </w:t>
      </w:r>
      <w:r w:rsidR="0070060A">
        <w:lastRenderedPageBreak/>
        <w:t>modernization progress</w:t>
      </w:r>
      <w:r w:rsidR="00092599">
        <w:t xml:space="preserve"> and therefore the FAA should “get ahead” of it</w:t>
      </w:r>
      <w:r>
        <w:t>.  In anticipation of the implementation of increasing levels of autonomy</w:t>
      </w:r>
      <w:r w:rsidR="005129D1">
        <w:t xml:space="preserve"> and system complexity</w:t>
      </w:r>
      <w:r>
        <w:t xml:space="preserve"> in NAS operations, </w:t>
      </w:r>
      <w:r w:rsidR="0070060A">
        <w:t>FAA should</w:t>
      </w:r>
      <w:r w:rsidR="00092599">
        <w:t xml:space="preserve"> focus</w:t>
      </w:r>
      <w:r>
        <w:t xml:space="preserve"> on developing V&amp;V techniques that handle both deterministic and non</w:t>
      </w:r>
      <w:r w:rsidR="00934ACE">
        <w:t>-deterministic system behavior</w:t>
      </w:r>
      <w:r w:rsidR="0070060A">
        <w:t xml:space="preserve"> (see related research opportunity below)</w:t>
      </w:r>
      <w:r w:rsidR="00934ACE">
        <w:t xml:space="preserve">.  </w:t>
      </w:r>
      <w:r>
        <w:t xml:space="preserve">The FAA should leverage </w:t>
      </w:r>
      <w:r w:rsidR="0079363C">
        <w:t xml:space="preserve">research in other government agencies and </w:t>
      </w:r>
      <w:r w:rsidR="0070060A">
        <w:t xml:space="preserve">V&amp;V activities </w:t>
      </w:r>
      <w:r>
        <w:t>in other industrie</w:t>
      </w:r>
      <w:r w:rsidR="00934ACE">
        <w:t xml:space="preserve">s, particularly </w:t>
      </w:r>
      <w:r w:rsidR="0070060A">
        <w:t>where there are likely to be overlaps in the</w:t>
      </w:r>
      <w:r w:rsidR="00934ACE">
        <w:t xml:space="preserve"> physica</w:t>
      </w:r>
      <w:r w:rsidR="0070060A">
        <w:t>l</w:t>
      </w:r>
      <w:r w:rsidR="00934ACE">
        <w:t xml:space="preserve"> and c</w:t>
      </w:r>
      <w:r>
        <w:t>yber</w:t>
      </w:r>
      <w:r w:rsidR="00934ACE">
        <w:t xml:space="preserve">-security components </w:t>
      </w:r>
      <w:r>
        <w:t xml:space="preserve">of </w:t>
      </w:r>
      <w:r w:rsidR="00934ACE">
        <w:t xml:space="preserve">the </w:t>
      </w:r>
      <w:r>
        <w:t>V&amp;V</w:t>
      </w:r>
      <w:r w:rsidR="00934ACE">
        <w:t xml:space="preserve"> process</w:t>
      </w:r>
      <w:r>
        <w:t xml:space="preserve">. </w:t>
      </w:r>
      <w:r w:rsidR="00FB3549">
        <w:t xml:space="preserve">This research should include not only the </w:t>
      </w:r>
      <w:r w:rsidR="00E005CE">
        <w:t xml:space="preserve">techniques for V&amp;V; it should also address ways to introduce change into current institutional processes.  Significant innovation is occurring in sectors that are not traditionally aviation-focused; there is a need to balance the disruptive approaches from  “innovation” culture versus the traditional aviation safety culture. </w:t>
      </w:r>
      <w:r w:rsidR="00FB3549">
        <w:t xml:space="preserve"> Software integrity and robustness is not only a concern for the end of a capability lifecycle.  </w:t>
      </w:r>
      <w:r>
        <w:t xml:space="preserve"> In addition to performing research specifically targeted to V&amp;V techniques, the FAA should </w:t>
      </w:r>
      <w:r w:rsidR="00934ACE">
        <w:t>ensure</w:t>
      </w:r>
      <w:r>
        <w:t xml:space="preserve"> that </w:t>
      </w:r>
      <w:r w:rsidR="00934ACE">
        <w:t xml:space="preserve">its </w:t>
      </w:r>
      <w:r>
        <w:t>research project</w:t>
      </w:r>
      <w:r w:rsidR="00934ACE">
        <w:t xml:space="preserve">s </w:t>
      </w:r>
      <w:r w:rsidR="0070060A">
        <w:t>to</w:t>
      </w:r>
      <w:r w:rsidR="00934ACE">
        <w:t xml:space="preserve"> develop</w:t>
      </w:r>
      <w:r>
        <w:t xml:space="preserve"> new NAS capabilities a</w:t>
      </w:r>
      <w:r w:rsidR="00934ACE">
        <w:t>ddress any unique V&amp;V requirements for the new c</w:t>
      </w:r>
      <w:r>
        <w:t>apability e</w:t>
      </w:r>
      <w:r w:rsidR="008A72E1">
        <w:t xml:space="preserve">arly in </w:t>
      </w:r>
      <w:r w:rsidR="00934ACE">
        <w:t>its</w:t>
      </w:r>
      <w:r w:rsidR="008A72E1">
        <w:t xml:space="preserve"> development. </w:t>
      </w:r>
      <w:r w:rsidR="00FB3549">
        <w:t xml:space="preserve"> Further, this research should be integrated into a broader evaluation of NAS robustness, addressing the various ways that efficient NAS operations can be dis</w:t>
      </w:r>
      <w:r w:rsidR="0018188A">
        <w:t>r</w:t>
      </w:r>
      <w:r w:rsidR="00FB3549">
        <w:t xml:space="preserve">upted. </w:t>
      </w:r>
    </w:p>
    <w:p w14:paraId="7300D7E5" w14:textId="77777777" w:rsidR="00D214CC" w:rsidRDefault="00D214CC" w:rsidP="00D2248E">
      <w:pPr>
        <w:spacing w:after="0"/>
      </w:pPr>
    </w:p>
    <w:p w14:paraId="026757B8" w14:textId="77777777" w:rsidR="00D214CC" w:rsidRDefault="00D214CC" w:rsidP="00D2248E">
      <w:pPr>
        <w:spacing w:after="0"/>
      </w:pPr>
    </w:p>
    <w:p w14:paraId="519CD422" w14:textId="77777777" w:rsidR="00D214CC" w:rsidRDefault="00D214CC" w:rsidP="00D2248E">
      <w:pPr>
        <w:spacing w:after="0"/>
      </w:pPr>
    </w:p>
    <w:p w14:paraId="3214C007" w14:textId="0882EF3A" w:rsidR="00A83E82" w:rsidRPr="00D214CC" w:rsidRDefault="00822EAE" w:rsidP="00D2248E">
      <w:pPr>
        <w:spacing w:after="0"/>
      </w:pPr>
      <w:r>
        <w:rPr>
          <w:b/>
        </w:rPr>
        <w:t xml:space="preserve">Research </w:t>
      </w:r>
      <w:r w:rsidR="00A83E82" w:rsidRPr="00D2248E">
        <w:rPr>
          <w:b/>
        </w:rPr>
        <w:t>Op</w:t>
      </w:r>
      <w:r w:rsidR="002E6228">
        <w:rPr>
          <w:b/>
        </w:rPr>
        <w:t>p</w:t>
      </w:r>
      <w:r w:rsidR="00A83E82" w:rsidRPr="00D2248E">
        <w:rPr>
          <w:b/>
        </w:rPr>
        <w:t>ortunities</w:t>
      </w:r>
      <w:r w:rsidR="00D214CC">
        <w:rPr>
          <w:b/>
        </w:rPr>
        <w:t xml:space="preserve"> for the FAA</w:t>
      </w:r>
    </w:p>
    <w:p w14:paraId="61179C91" w14:textId="77777777" w:rsidR="00AD05DB" w:rsidRDefault="00AD05DB" w:rsidP="00D2248E">
      <w:pPr>
        <w:spacing w:after="0"/>
      </w:pPr>
    </w:p>
    <w:p w14:paraId="61DE4037" w14:textId="7CBF0057" w:rsidR="00A83E82" w:rsidRDefault="002A40B9" w:rsidP="008A72E1">
      <w:pPr>
        <w:spacing w:after="0"/>
      </w:pPr>
      <w:r>
        <w:t>Research Opportunity</w:t>
      </w:r>
      <w:r w:rsidR="008A72E1">
        <w:t xml:space="preserve">:  </w:t>
      </w:r>
      <w:r w:rsidR="008A72E1" w:rsidRPr="002A40B9">
        <w:rPr>
          <w:u w:val="single"/>
        </w:rPr>
        <w:t>I</w:t>
      </w:r>
      <w:r w:rsidR="00260A9A" w:rsidRPr="002A40B9">
        <w:rPr>
          <w:u w:val="single"/>
        </w:rPr>
        <w:t>ncreasing</w:t>
      </w:r>
      <w:r w:rsidR="005C4D90" w:rsidRPr="002A40B9">
        <w:rPr>
          <w:u w:val="single"/>
        </w:rPr>
        <w:t>ly</w:t>
      </w:r>
      <w:r w:rsidR="00260A9A" w:rsidRPr="002A40B9">
        <w:rPr>
          <w:u w:val="single"/>
        </w:rPr>
        <w:t xml:space="preserve"> </w:t>
      </w:r>
      <w:r w:rsidR="005C4D90" w:rsidRPr="002A40B9">
        <w:rPr>
          <w:u w:val="single"/>
        </w:rPr>
        <w:t>Autonomous</w:t>
      </w:r>
      <w:r w:rsidR="00260A9A" w:rsidRPr="002A40B9">
        <w:rPr>
          <w:u w:val="single"/>
        </w:rPr>
        <w:t xml:space="preserve"> </w:t>
      </w:r>
      <w:r w:rsidR="005C4D90" w:rsidRPr="002A40B9">
        <w:rPr>
          <w:u w:val="single"/>
        </w:rPr>
        <w:t xml:space="preserve">Systems </w:t>
      </w:r>
      <w:r w:rsidR="00260A9A" w:rsidRPr="002A40B9">
        <w:rPr>
          <w:u w:val="single"/>
        </w:rPr>
        <w:t>in the NAS</w:t>
      </w:r>
    </w:p>
    <w:p w14:paraId="275DAE34" w14:textId="77777777" w:rsidR="00B66CE0" w:rsidRDefault="00B66CE0" w:rsidP="00B66CE0">
      <w:pPr>
        <w:spacing w:after="0"/>
        <w:ind w:left="360"/>
      </w:pPr>
    </w:p>
    <w:p w14:paraId="7A8F4B2D" w14:textId="22204A81" w:rsidR="005E62D7" w:rsidRDefault="005E62D7" w:rsidP="005E62D7">
      <w:pPr>
        <w:spacing w:after="0"/>
      </w:pPr>
      <w:r>
        <w:t>This research opportunity is articulately summarized in the following excerpt from a National Research Council report</w:t>
      </w:r>
      <w:r>
        <w:rPr>
          <w:rStyle w:val="FootnoteReference"/>
        </w:rPr>
        <w:footnoteReference w:id="3"/>
      </w:r>
      <w:r>
        <w:t xml:space="preserve">:  </w:t>
      </w:r>
    </w:p>
    <w:p w14:paraId="59C77784" w14:textId="77777777" w:rsidR="005E62D7" w:rsidRDefault="005E62D7" w:rsidP="005E62D7">
      <w:pPr>
        <w:spacing w:after="0"/>
      </w:pPr>
    </w:p>
    <w:p w14:paraId="4ECEC8F8" w14:textId="3D581BFF" w:rsidR="005E62D7" w:rsidRPr="00356AAB" w:rsidRDefault="00D214CC" w:rsidP="005C4D90">
      <w:pPr>
        <w:spacing w:after="0"/>
        <w:ind w:left="810"/>
      </w:pPr>
      <w:r w:rsidRPr="00356AAB">
        <w:rPr>
          <w:rFonts w:cs="Arial"/>
        </w:rPr>
        <w:t>“The development and application of increasingly autonomous (IA) systems for civil aviation is proceeding at an accelerating pace, driven by the expectation that such systems will return significant benefits in terms of safety, reliability, efficiency, affordability, and/or previously unattainable mission capabilities. IA systems range from current automatic systems such as autopilots and remotely piloted unmanned aircraft to more highly sophisticated systems that are needed to enable a fully autonomous aircraft that does not require a pilot or human air traffic controllers. These systems, characterized by their ability to perform more complex mission-related tasks with substantially less human intervention for more extended periods of time, sometimes at remote distances, are being envisioned for aircraft and for air traffic management and other ground-based elements of the national airspace system. Civil aviation is on the threshold of potentially revolutionary improvements in aviation capabilities and operations associated with IA systems. These systems, however, face substantial barriers to integration into the national airspace system without degrading its safety or efficiency.</w:t>
      </w:r>
      <w:r w:rsidR="005C4D90" w:rsidRPr="00356AAB">
        <w:t>”</w:t>
      </w:r>
    </w:p>
    <w:p w14:paraId="6E00AA48" w14:textId="77777777" w:rsidR="005E62D7" w:rsidRPr="00D214CC" w:rsidRDefault="005E62D7" w:rsidP="005E62D7">
      <w:pPr>
        <w:spacing w:after="0"/>
      </w:pPr>
    </w:p>
    <w:p w14:paraId="408F707A" w14:textId="34E08C2E" w:rsidR="00B2569A" w:rsidRDefault="00352A95" w:rsidP="00D33B7A">
      <w:pPr>
        <w:spacing w:after="0"/>
      </w:pPr>
      <w:r>
        <w:lastRenderedPageBreak/>
        <w:t>Increasingly</w:t>
      </w:r>
      <w:r w:rsidR="002E5E17">
        <w:t xml:space="preserve"> autonomous systems have the potential to </w:t>
      </w:r>
      <w:r w:rsidR="00A433F7">
        <w:t xml:space="preserve">significantly </w:t>
      </w:r>
      <w:r w:rsidR="002E5E17">
        <w:t xml:space="preserve">improve </w:t>
      </w:r>
      <w:r w:rsidR="00D33B7A">
        <w:t xml:space="preserve">NAS </w:t>
      </w:r>
      <w:r w:rsidR="002E5E17">
        <w:t xml:space="preserve">safety and </w:t>
      </w:r>
      <w:r w:rsidR="00A433F7">
        <w:t>perfor</w:t>
      </w:r>
      <w:r w:rsidR="00947621">
        <w:t>mance</w:t>
      </w:r>
      <w:r w:rsidR="00D33B7A">
        <w:t>, particularly as applied</w:t>
      </w:r>
      <w:r w:rsidR="00947621">
        <w:t xml:space="preserve"> </w:t>
      </w:r>
      <w:r w:rsidR="00B2569A">
        <w:t>to the</w:t>
      </w:r>
      <w:r w:rsidR="00947621">
        <w:t xml:space="preserve"> planning, </w:t>
      </w:r>
      <w:r w:rsidR="00577345">
        <w:t>negotiation</w:t>
      </w:r>
      <w:r w:rsidR="00947621">
        <w:t xml:space="preserve">, and real-time monitoring </w:t>
      </w:r>
      <w:r w:rsidR="00577345">
        <w:t xml:space="preserve">of </w:t>
      </w:r>
      <w:r w:rsidR="00947621">
        <w:t xml:space="preserve">aircraft </w:t>
      </w:r>
      <w:r w:rsidR="00A433F7">
        <w:t>trajectories t</w:t>
      </w:r>
      <w:r w:rsidR="00947621">
        <w:t xml:space="preserve">hat satisfy user preferences in the presence of dynamic and </w:t>
      </w:r>
      <w:r w:rsidR="00D33B7A">
        <w:t>stochastic</w:t>
      </w:r>
      <w:r w:rsidR="00947621">
        <w:t xml:space="preserve"> airspace constraints. </w:t>
      </w:r>
      <w:r>
        <w:t xml:space="preserve"> However, significant research and development is required to achieve these benefits.</w:t>
      </w:r>
    </w:p>
    <w:p w14:paraId="37E8E128" w14:textId="77777777" w:rsidR="00B2569A" w:rsidRDefault="00B2569A" w:rsidP="00A433F7">
      <w:pPr>
        <w:spacing w:after="0"/>
        <w:ind w:left="360"/>
      </w:pPr>
    </w:p>
    <w:p w14:paraId="6FE98B8C" w14:textId="3F337C43" w:rsidR="002E5E17" w:rsidRDefault="005D109F" w:rsidP="002E5E17">
      <w:r>
        <w:t xml:space="preserve">While the FAA has the opportunity to </w:t>
      </w:r>
      <w:r w:rsidR="00D33B7A">
        <w:t>leverage autonomy research</w:t>
      </w:r>
      <w:r>
        <w:t xml:space="preserve"> at NASA and</w:t>
      </w:r>
      <w:r w:rsidR="00D33B7A">
        <w:t xml:space="preserve"> in the commercial </w:t>
      </w:r>
      <w:r>
        <w:t>world</w:t>
      </w:r>
      <w:r w:rsidR="00D33B7A">
        <w:t xml:space="preserve"> there is a need for a focused FAA effort to ensure</w:t>
      </w:r>
      <w:r w:rsidR="002E5E17" w:rsidRPr="00FA46FE">
        <w:t xml:space="preserve"> that these sophisticated non-deterministic </w:t>
      </w:r>
      <w:r w:rsidR="002E5E17">
        <w:t xml:space="preserve">and adaptive </w:t>
      </w:r>
      <w:r w:rsidR="002E5E17" w:rsidRPr="00FA46FE">
        <w:t xml:space="preserve">software systems can be trusted and remain resilient </w:t>
      </w:r>
      <w:r>
        <w:t>in the NAS</w:t>
      </w:r>
      <w:r w:rsidR="002E5E17" w:rsidRPr="00FA46FE">
        <w:t xml:space="preserve">. </w:t>
      </w:r>
      <w:r w:rsidR="002E5E17">
        <w:t xml:space="preserve"> </w:t>
      </w:r>
      <w:r w:rsidR="00D33B7A">
        <w:t>There is a need to adapt current</w:t>
      </w:r>
      <w:r w:rsidR="002E5E17" w:rsidRPr="00FA46FE">
        <w:t xml:space="preserve"> </w:t>
      </w:r>
      <w:r>
        <w:t xml:space="preserve">certification </w:t>
      </w:r>
      <w:r w:rsidR="002E5E17" w:rsidRPr="00FA46FE">
        <w:t xml:space="preserve">mechanisms and policies to ensure </w:t>
      </w:r>
      <w:r>
        <w:t>that they scale</w:t>
      </w:r>
      <w:r w:rsidR="002E5E17">
        <w:t xml:space="preserve"> to the complexity of evolving automation technologies.</w:t>
      </w:r>
      <w:r w:rsidR="002E5E17" w:rsidRPr="00FA46FE">
        <w:t xml:space="preserve"> </w:t>
      </w:r>
      <w:r w:rsidR="002E5E17">
        <w:t xml:space="preserve"> </w:t>
      </w:r>
      <w:r w:rsidR="00185CFD">
        <w:t>The FAA research should address</w:t>
      </w:r>
      <w:r w:rsidR="002E5E17">
        <w:t xml:space="preserve"> revisions to certification processes as well as new techniques for verification, validation, test and evaluation that can generate the data necessary for a safety determination.  </w:t>
      </w:r>
      <w:r w:rsidR="00185CFD">
        <w:t>It should also address the</w:t>
      </w:r>
      <w:r w:rsidR="002E5E17">
        <w:t xml:space="preserve"> new software and system architectures that ensures that increasingly autonomous </w:t>
      </w:r>
      <w:r w:rsidR="00185CFD">
        <w:t>operations have</w:t>
      </w:r>
      <w:r w:rsidR="002E5E17">
        <w:t xml:space="preserve"> the level of robustness </w:t>
      </w:r>
      <w:r>
        <w:t>necessary for NAS operations</w:t>
      </w:r>
      <w:r w:rsidR="002E5E17">
        <w:t xml:space="preserve">.  </w:t>
      </w:r>
    </w:p>
    <w:p w14:paraId="59756D1E" w14:textId="77777777" w:rsidR="00D2248E" w:rsidRDefault="00D2248E" w:rsidP="00D2248E">
      <w:pPr>
        <w:spacing w:after="0"/>
      </w:pPr>
    </w:p>
    <w:p w14:paraId="08E7F929" w14:textId="51AD345F" w:rsidR="0053100C" w:rsidRDefault="002A40B9" w:rsidP="008A72E1">
      <w:pPr>
        <w:spacing w:after="0"/>
      </w:pPr>
      <w:r>
        <w:t>Research Opportunity</w:t>
      </w:r>
      <w:r w:rsidR="008A72E1">
        <w:t xml:space="preserve">:  </w:t>
      </w:r>
      <w:r w:rsidR="00A83E82" w:rsidRPr="002A40B9">
        <w:rPr>
          <w:u w:val="single"/>
        </w:rPr>
        <w:t>Big Data/ Measuring the NAS</w:t>
      </w:r>
    </w:p>
    <w:p w14:paraId="3AD0D2CD" w14:textId="77777777" w:rsidR="00392C71" w:rsidRDefault="00392C71" w:rsidP="00392C71">
      <w:pPr>
        <w:spacing w:after="0"/>
      </w:pPr>
    </w:p>
    <w:p w14:paraId="751627F3" w14:textId="6127FCCE" w:rsidR="00392C71" w:rsidRDefault="00A02B5A" w:rsidP="00392C71">
      <w:pPr>
        <w:spacing w:after="0"/>
      </w:pPr>
      <w:r>
        <w:t>As descri</w:t>
      </w:r>
      <w:r w:rsidR="00C75679">
        <w:t>bed in its Strategic Plan, the FAA is committed to a</w:t>
      </w:r>
      <w:r>
        <w:t xml:space="preserve"> consistent, data-driven approach </w:t>
      </w:r>
      <w:r w:rsidR="00C75679">
        <w:t>when making</w:t>
      </w:r>
      <w:r>
        <w:t xml:space="preserve"> system-level decisions.  Given the complexity of the NAS and the exponential growth of data available</w:t>
      </w:r>
      <w:r w:rsidR="00C75679">
        <w:t xml:space="preserve"> (see related issue above)</w:t>
      </w:r>
      <w:r>
        <w:t xml:space="preserve">, there is a need for a systematic approach to the collection and analysis of NAS performance data.  There are many measures of NAS performance – some of them reflect the satisfaction of user demand and others </w:t>
      </w:r>
      <w:r w:rsidR="00C75679">
        <w:t>reflect more technical aspects of system performance that enable optimization and</w:t>
      </w:r>
      <w:r>
        <w:t xml:space="preserve"> problem diagnosis.  The FAA should leverage industry and research community “big data” practices to </w:t>
      </w:r>
      <w:r w:rsidR="00C75679">
        <w:t xml:space="preserve">guide its research on </w:t>
      </w:r>
      <w:r>
        <w:t>the coll</w:t>
      </w:r>
      <w:r w:rsidR="007A5A8A">
        <w:t xml:space="preserve">ection and analysis of NAS data in order to inform its decision-making. </w:t>
      </w:r>
      <w:r w:rsidR="00E005CE">
        <w:t>Related to this is the challenge of defining new data sources, especially with the introduction of new entrants such as UAS or commercial space.</w:t>
      </w:r>
      <w:r w:rsidR="007A5A8A">
        <w:t xml:space="preserve"> This research </w:t>
      </w:r>
      <w:r w:rsidR="00C75679">
        <w:t>opportunity</w:t>
      </w:r>
      <w:r w:rsidR="007A5A8A">
        <w:t xml:space="preserve"> is </w:t>
      </w:r>
      <w:r w:rsidR="00C75679">
        <w:t xml:space="preserve">related to, but </w:t>
      </w:r>
      <w:r w:rsidR="007A5A8A">
        <w:t xml:space="preserve">distinct from the data integrity </w:t>
      </w:r>
      <w:r w:rsidR="00C75679">
        <w:t xml:space="preserve">issue described above </w:t>
      </w:r>
      <w:r w:rsidR="007A5A8A">
        <w:t xml:space="preserve">in that </w:t>
      </w:r>
      <w:r w:rsidR="00C75679">
        <w:t>the research here would be</w:t>
      </w:r>
      <w:r w:rsidR="007A5A8A">
        <w:t xml:space="preserve"> focused on the algorithms used to </w:t>
      </w:r>
      <w:r w:rsidR="00C75679">
        <w:t xml:space="preserve">organize and </w:t>
      </w:r>
      <w:r w:rsidR="007A5A8A">
        <w:t>analyze the data and the means to present that analysis</w:t>
      </w:r>
      <w:r w:rsidR="00C75679">
        <w:t xml:space="preserve"> to support decision making</w:t>
      </w:r>
      <w:r w:rsidR="007A5A8A">
        <w:t>.</w:t>
      </w:r>
    </w:p>
    <w:p w14:paraId="43A7D672" w14:textId="77777777" w:rsidR="007E58E4" w:rsidRDefault="007E58E4" w:rsidP="00D2248E">
      <w:pPr>
        <w:spacing w:after="0"/>
      </w:pPr>
    </w:p>
    <w:p w14:paraId="5B3C35A1" w14:textId="52BF72C1" w:rsidR="00E005CE" w:rsidRDefault="00E005CE" w:rsidP="00D2248E">
      <w:pPr>
        <w:spacing w:after="0"/>
      </w:pPr>
      <w:r>
        <w:t xml:space="preserve">Aviation supplies excellent data for measuring system performance, compared to other modes of transportation, but aviation performance measurement lags other modes.  Now that delay is coming to be understood as a feature of a healthy transportation network, it is time to </w:t>
      </w:r>
      <w:r w:rsidR="00743B5D">
        <w:t>research additional measures for evaluating the impact of real-time decisions.</w:t>
      </w:r>
      <w:r>
        <w:t xml:space="preserve">  Large-scale transformations of the NAS need large-scale measures of performance.  Research is needed to understand the NAS in its proper context:  supplying high-price, high-value connections to parts of the economy that could not function at longer time scales.</w:t>
      </w:r>
    </w:p>
    <w:p w14:paraId="18DAA05E" w14:textId="77777777" w:rsidR="007E58E4" w:rsidRDefault="007E58E4" w:rsidP="00D2248E">
      <w:pPr>
        <w:spacing w:after="0"/>
      </w:pPr>
    </w:p>
    <w:p w14:paraId="1646FE88" w14:textId="47C2A6F1" w:rsidR="00A83E82" w:rsidRDefault="002A40B9" w:rsidP="005D59C6">
      <w:pPr>
        <w:spacing w:after="0"/>
      </w:pPr>
      <w:r>
        <w:t>Research Opportunity</w:t>
      </w:r>
      <w:r w:rsidR="005D59C6">
        <w:t xml:space="preserve">:  </w:t>
      </w:r>
      <w:r w:rsidR="000D7ECA" w:rsidRPr="005D59C6">
        <w:rPr>
          <w:u w:val="single"/>
        </w:rPr>
        <w:t>Modeli</w:t>
      </w:r>
      <w:r w:rsidR="00A83E82" w:rsidRPr="005D59C6">
        <w:rPr>
          <w:u w:val="single"/>
        </w:rPr>
        <w:t>ng and Simulation</w:t>
      </w:r>
    </w:p>
    <w:p w14:paraId="015F5B84" w14:textId="77777777" w:rsidR="005D59C6" w:rsidRDefault="005D59C6" w:rsidP="005D59C6">
      <w:pPr>
        <w:spacing w:after="0"/>
      </w:pPr>
    </w:p>
    <w:p w14:paraId="5547D2FC" w14:textId="77777777" w:rsidR="0041321F" w:rsidRDefault="007A5A8A" w:rsidP="00D2248E">
      <w:pPr>
        <w:spacing w:after="0"/>
      </w:pPr>
      <w:r>
        <w:lastRenderedPageBreak/>
        <w:t xml:space="preserve">Modeling and Simulation </w:t>
      </w:r>
      <w:r w:rsidR="00AB46F2">
        <w:t xml:space="preserve">(M&amp;S) </w:t>
      </w:r>
      <w:r>
        <w:t xml:space="preserve">are the principal tools that enable the FAA </w:t>
      </w:r>
      <w:r w:rsidR="006E2025">
        <w:t xml:space="preserve">and the broader aviation community </w:t>
      </w:r>
      <w:r>
        <w:t xml:space="preserve">to understand </w:t>
      </w:r>
      <w:r w:rsidR="00AB46F2">
        <w:t xml:space="preserve">how the NAS </w:t>
      </w:r>
      <w:r w:rsidR="006E2025">
        <w:t>could operate in the future</w:t>
      </w:r>
      <w:r w:rsidR="00AB46F2">
        <w:t xml:space="preserve">.  A robust M&amp;S </w:t>
      </w:r>
      <w:r w:rsidR="009B72CC">
        <w:t>capability</w:t>
      </w:r>
      <w:r w:rsidR="00AB46F2">
        <w:t xml:space="preserve"> allows </w:t>
      </w:r>
      <w:r w:rsidR="006E2025">
        <w:t>researchers</w:t>
      </w:r>
      <w:r w:rsidR="00AB46F2">
        <w:t xml:space="preserve"> to design and test </w:t>
      </w:r>
      <w:r w:rsidR="009B72CC">
        <w:t>new concepts</w:t>
      </w:r>
      <w:r w:rsidR="00AB46F2">
        <w:t xml:space="preserve"> </w:t>
      </w:r>
      <w:r w:rsidR="00FD76FD">
        <w:t>early in the development cycle, before proceeding to</w:t>
      </w:r>
      <w:r w:rsidR="00AB46F2">
        <w:t xml:space="preserve"> more costly field </w:t>
      </w:r>
      <w:r w:rsidR="009B72CC">
        <w:t>trials</w:t>
      </w:r>
      <w:r w:rsidR="00AB46F2">
        <w:t xml:space="preserve">.   </w:t>
      </w:r>
      <w:r w:rsidR="00FD76FD">
        <w:t xml:space="preserve">Both </w:t>
      </w:r>
      <w:r w:rsidR="002717BA">
        <w:t>fast time</w:t>
      </w:r>
      <w:r w:rsidR="00FD76FD">
        <w:t xml:space="preserve"> and </w:t>
      </w:r>
      <w:r w:rsidR="0041321F">
        <w:t>h</w:t>
      </w:r>
      <w:r w:rsidR="00FD76FD">
        <w:t>uman-in-the-loop simulations enable</w:t>
      </w:r>
      <w:r w:rsidR="00AB46F2">
        <w:t xml:space="preserve"> </w:t>
      </w:r>
      <w:r w:rsidR="006E2025">
        <w:t xml:space="preserve">new </w:t>
      </w:r>
      <w:r w:rsidR="00AB46F2">
        <w:t xml:space="preserve">concept </w:t>
      </w:r>
      <w:r w:rsidR="002717BA">
        <w:t xml:space="preserve">validation </w:t>
      </w:r>
      <w:r w:rsidR="0041321F">
        <w:t>and risk reduction that</w:t>
      </w:r>
      <w:r w:rsidR="00FD76FD">
        <w:t xml:space="preserve"> is esse</w:t>
      </w:r>
      <w:r w:rsidR="006E2025">
        <w:t xml:space="preserve">ntial to successful </w:t>
      </w:r>
      <w:r w:rsidR="0041321F">
        <w:t>transition to operations.</w:t>
      </w:r>
      <w:r w:rsidR="006E2025">
        <w:t xml:space="preserve">  </w:t>
      </w:r>
      <w:r w:rsidR="0041321F">
        <w:t xml:space="preserve">While it is important to perform M&amp;S studies at an appropriate level of fidelity to ensure the validity of results, in general, the M&amp;S capability can be matched to the specific research and development question being answered, thus reducing development cost.  </w:t>
      </w:r>
    </w:p>
    <w:p w14:paraId="2A8523C4" w14:textId="77777777" w:rsidR="0041321F" w:rsidRDefault="0041321F" w:rsidP="00D2248E">
      <w:pPr>
        <w:spacing w:after="0"/>
      </w:pPr>
    </w:p>
    <w:p w14:paraId="1B298422" w14:textId="15A24888" w:rsidR="00B91AED" w:rsidRDefault="00FD76FD" w:rsidP="00D2248E">
      <w:pPr>
        <w:spacing w:after="0"/>
      </w:pPr>
      <w:r>
        <w:t xml:space="preserve">The </w:t>
      </w:r>
      <w:r w:rsidR="009B72CC">
        <w:t xml:space="preserve">subcommittee has observed that the FAA has </w:t>
      </w:r>
      <w:r w:rsidR="0041321F">
        <w:t xml:space="preserve">recently </w:t>
      </w:r>
      <w:r w:rsidR="009B72CC">
        <w:t xml:space="preserve">significantly scaled back its M&amp;S efforts for operational concept validation.  While this may be due to funding limitations, the subcommittee is concerned that a de-emphasis on M&amp;S will simply pass on risk to the deployment phase of new capabilities, resulting in implementation delays and further funding shortfalls.  </w:t>
      </w:r>
      <w:r>
        <w:t xml:space="preserve">FAA should invest in </w:t>
      </w:r>
      <w:r w:rsidR="00830183">
        <w:t>and utilize M&amp;S to the maximum extent possible when exploring new concepts and continue its use of M&amp;S throughout the development cycle.</w:t>
      </w:r>
      <w:r w:rsidR="00C717C3">
        <w:t xml:space="preserve"> As part of this investment, FAA needs to ensure that M&amp;S tools incorporate new entrants to the NAS such as the wide range of UAS operations and performance , commercial space operators, and other emerging users.  </w:t>
      </w:r>
      <w:r w:rsidR="00830183">
        <w:t>The FAA should maintain</w:t>
      </w:r>
      <w:r>
        <w:t xml:space="preserve"> a portfoli</w:t>
      </w:r>
      <w:r w:rsidR="0067046A">
        <w:t xml:space="preserve">o of simulation capabilities for </w:t>
      </w:r>
      <w:r w:rsidR="0041321F">
        <w:t>concept development and risk reduction.  The portfolio should be made broadly available to the FAA research community</w:t>
      </w:r>
      <w:r w:rsidR="00830183">
        <w:t xml:space="preserve"> along with guidelines for </w:t>
      </w:r>
      <w:r w:rsidR="0041321F">
        <w:t>its</w:t>
      </w:r>
      <w:r w:rsidR="00830183">
        <w:t xml:space="preserve"> use.  This will </w:t>
      </w:r>
      <w:r w:rsidR="009B72CC">
        <w:t xml:space="preserve">help </w:t>
      </w:r>
      <w:r w:rsidR="00830183">
        <w:t xml:space="preserve">ensure </w:t>
      </w:r>
      <w:r w:rsidR="0041321F">
        <w:t xml:space="preserve">that results are equally valid across the research domains.  </w:t>
      </w:r>
      <w:r w:rsidR="0067046A">
        <w:t>Because there will be a continuing need for high fidelity</w:t>
      </w:r>
      <w:r w:rsidR="0041321F">
        <w:t>, distributed,</w:t>
      </w:r>
      <w:r w:rsidR="0067046A">
        <w:t xml:space="preserve"> human-in-the-loop simulation that reflects the </w:t>
      </w:r>
      <w:r w:rsidR="0041321F">
        <w:t>operational diversity of the future NAS, and because these large scale simulations are expensive to develop, t</w:t>
      </w:r>
      <w:r w:rsidR="0067046A">
        <w:t xml:space="preserve">he FAA should leverage the significant investment that DoD has </w:t>
      </w:r>
      <w:r w:rsidR="0041321F">
        <w:t>made in live virtual simulation technology.</w:t>
      </w:r>
    </w:p>
    <w:sectPr w:rsidR="00B91A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347F4" w14:textId="77777777" w:rsidR="00C75679" w:rsidRDefault="00C75679" w:rsidP="002717BA">
      <w:pPr>
        <w:spacing w:after="0" w:line="240" w:lineRule="auto"/>
      </w:pPr>
      <w:r>
        <w:separator/>
      </w:r>
    </w:p>
  </w:endnote>
  <w:endnote w:type="continuationSeparator" w:id="0">
    <w:p w14:paraId="4D317678" w14:textId="77777777" w:rsidR="00C75679" w:rsidRDefault="00C75679" w:rsidP="0027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8C8D7" w14:textId="77777777" w:rsidR="00C75679" w:rsidRDefault="00C75679" w:rsidP="002717BA">
      <w:pPr>
        <w:spacing w:after="0" w:line="240" w:lineRule="auto"/>
      </w:pPr>
      <w:r>
        <w:separator/>
      </w:r>
    </w:p>
  </w:footnote>
  <w:footnote w:type="continuationSeparator" w:id="0">
    <w:p w14:paraId="4F8EB097" w14:textId="77777777" w:rsidR="00C75679" w:rsidRDefault="00C75679" w:rsidP="002717BA">
      <w:pPr>
        <w:spacing w:after="0" w:line="240" w:lineRule="auto"/>
      </w:pPr>
      <w:r>
        <w:continuationSeparator/>
      </w:r>
    </w:p>
  </w:footnote>
  <w:footnote w:id="1">
    <w:p w14:paraId="6B005EA4" w14:textId="7FFA4658" w:rsidR="00C75679" w:rsidRDefault="00C75679">
      <w:pPr>
        <w:pStyle w:val="FootnoteText"/>
      </w:pPr>
      <w:r>
        <w:rPr>
          <w:rStyle w:val="FootnoteReference"/>
        </w:rPr>
        <w:footnoteRef/>
      </w:r>
      <w:r>
        <w:t xml:space="preserve"> </w:t>
      </w:r>
      <w:r w:rsidRPr="003B2CC6">
        <w:rPr>
          <w:sz w:val="20"/>
          <w:szCs w:val="20"/>
        </w:rPr>
        <w:t>National Transportation Safety Board Review of US Civil Aviation Accidents (NTSB/ARA-12/01) October 2012.</w:t>
      </w:r>
    </w:p>
  </w:footnote>
  <w:footnote w:id="2">
    <w:p w14:paraId="6E793BCD" w14:textId="6D434FE7" w:rsidR="00C75679" w:rsidRDefault="00C75679">
      <w:pPr>
        <w:pStyle w:val="FootnoteText"/>
      </w:pPr>
      <w:r>
        <w:rPr>
          <w:rStyle w:val="FootnoteReference"/>
        </w:rPr>
        <w:footnoteRef/>
      </w:r>
      <w:r>
        <w:t xml:space="preserve"> </w:t>
      </w:r>
      <w:proofErr w:type="spellStart"/>
      <w:r w:rsidRPr="003B2CC6">
        <w:rPr>
          <w:sz w:val="20"/>
          <w:szCs w:val="20"/>
        </w:rPr>
        <w:t>Sobieralski</w:t>
      </w:r>
      <w:proofErr w:type="spellEnd"/>
      <w:r w:rsidRPr="003B2CC6">
        <w:rPr>
          <w:sz w:val="20"/>
          <w:szCs w:val="20"/>
        </w:rPr>
        <w:t>, J.B., The Cost of General Aviation Accidents in the United States, Transportation Research Part A</w:t>
      </w:r>
      <w:r>
        <w:rPr>
          <w:sz w:val="20"/>
          <w:szCs w:val="20"/>
        </w:rPr>
        <w:t xml:space="preserve">: Policy and Practice, Volume 47, January </w:t>
      </w:r>
      <w:r w:rsidRPr="003B2CC6">
        <w:rPr>
          <w:sz w:val="20"/>
          <w:szCs w:val="20"/>
        </w:rPr>
        <w:t>(2013).</w:t>
      </w:r>
    </w:p>
  </w:footnote>
  <w:footnote w:id="3">
    <w:p w14:paraId="722013DC" w14:textId="36738831" w:rsidR="00C75679" w:rsidRPr="005E62D7" w:rsidRDefault="00C75679">
      <w:pPr>
        <w:pStyle w:val="FootnoteText"/>
        <w:rPr>
          <w:sz w:val="20"/>
          <w:szCs w:val="20"/>
        </w:rPr>
      </w:pPr>
      <w:r>
        <w:rPr>
          <w:rStyle w:val="FootnoteReference"/>
        </w:rPr>
        <w:footnoteRef/>
      </w:r>
      <w:r>
        <w:t xml:space="preserve"> </w:t>
      </w:r>
      <w:r>
        <w:rPr>
          <w:sz w:val="20"/>
          <w:szCs w:val="20"/>
        </w:rPr>
        <w:t xml:space="preserve">National Research Council.  </w:t>
      </w:r>
      <w:r w:rsidRPr="005E62D7">
        <w:rPr>
          <w:sz w:val="20"/>
          <w:szCs w:val="20"/>
        </w:rPr>
        <w:t>“Autonomy Research for Civil Aviatio</w:t>
      </w:r>
      <w:r>
        <w:rPr>
          <w:sz w:val="20"/>
          <w:szCs w:val="20"/>
        </w:rPr>
        <w:t>n:  Toward a New Era of Flight”.  Washington, DC:  The National Academies Press,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264B7"/>
    <w:multiLevelType w:val="hybridMultilevel"/>
    <w:tmpl w:val="3014C7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58C291F"/>
    <w:multiLevelType w:val="hybridMultilevel"/>
    <w:tmpl w:val="BFA6C90A"/>
    <w:lvl w:ilvl="0" w:tplc="0728E8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466E1F"/>
    <w:multiLevelType w:val="hybridMultilevel"/>
    <w:tmpl w:val="843ED2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kman, Deborah A.">
    <w15:presenceInfo w15:providerId="AD" w15:userId="S-1-5-21-1940666338-227100268-1349548132-7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82"/>
    <w:rsid w:val="00000D2C"/>
    <w:rsid w:val="00001C2B"/>
    <w:rsid w:val="00002A3B"/>
    <w:rsid w:val="000040F8"/>
    <w:rsid w:val="0000632D"/>
    <w:rsid w:val="00007269"/>
    <w:rsid w:val="0002023B"/>
    <w:rsid w:val="00022C65"/>
    <w:rsid w:val="000245F9"/>
    <w:rsid w:val="00037438"/>
    <w:rsid w:val="00040D88"/>
    <w:rsid w:val="00046C7C"/>
    <w:rsid w:val="00046D75"/>
    <w:rsid w:val="00051A9A"/>
    <w:rsid w:val="00053E87"/>
    <w:rsid w:val="00054512"/>
    <w:rsid w:val="00054DCB"/>
    <w:rsid w:val="00057B8A"/>
    <w:rsid w:val="00060283"/>
    <w:rsid w:val="000616C9"/>
    <w:rsid w:val="00064394"/>
    <w:rsid w:val="00065E2B"/>
    <w:rsid w:val="00070FC9"/>
    <w:rsid w:val="00071750"/>
    <w:rsid w:val="00072580"/>
    <w:rsid w:val="00072C06"/>
    <w:rsid w:val="00075962"/>
    <w:rsid w:val="00082437"/>
    <w:rsid w:val="00082943"/>
    <w:rsid w:val="00086076"/>
    <w:rsid w:val="0009081F"/>
    <w:rsid w:val="00092076"/>
    <w:rsid w:val="00092599"/>
    <w:rsid w:val="00092ED9"/>
    <w:rsid w:val="000A0E32"/>
    <w:rsid w:val="000A1DFE"/>
    <w:rsid w:val="000A2197"/>
    <w:rsid w:val="000A4E65"/>
    <w:rsid w:val="000B0F94"/>
    <w:rsid w:val="000B175A"/>
    <w:rsid w:val="000B32C6"/>
    <w:rsid w:val="000B7AD5"/>
    <w:rsid w:val="000B7DEC"/>
    <w:rsid w:val="000C1EE6"/>
    <w:rsid w:val="000C1F7D"/>
    <w:rsid w:val="000C39E6"/>
    <w:rsid w:val="000C57CC"/>
    <w:rsid w:val="000C595A"/>
    <w:rsid w:val="000C64A4"/>
    <w:rsid w:val="000D05DF"/>
    <w:rsid w:val="000D0A30"/>
    <w:rsid w:val="000D3441"/>
    <w:rsid w:val="000D7329"/>
    <w:rsid w:val="000D7ECA"/>
    <w:rsid w:val="000E0EE5"/>
    <w:rsid w:val="000E1696"/>
    <w:rsid w:val="000E5DC7"/>
    <w:rsid w:val="000F06A3"/>
    <w:rsid w:val="000F3C65"/>
    <w:rsid w:val="000F4A93"/>
    <w:rsid w:val="00100D94"/>
    <w:rsid w:val="00101F39"/>
    <w:rsid w:val="001022BE"/>
    <w:rsid w:val="00112BE3"/>
    <w:rsid w:val="0011650E"/>
    <w:rsid w:val="001209C1"/>
    <w:rsid w:val="00123F3C"/>
    <w:rsid w:val="00124BF6"/>
    <w:rsid w:val="00126BE9"/>
    <w:rsid w:val="00127AAB"/>
    <w:rsid w:val="001310BC"/>
    <w:rsid w:val="00131B48"/>
    <w:rsid w:val="00133A40"/>
    <w:rsid w:val="00135C29"/>
    <w:rsid w:val="00146276"/>
    <w:rsid w:val="00153BF2"/>
    <w:rsid w:val="00160ACB"/>
    <w:rsid w:val="001610A5"/>
    <w:rsid w:val="0016130C"/>
    <w:rsid w:val="001640F7"/>
    <w:rsid w:val="001644DB"/>
    <w:rsid w:val="00167542"/>
    <w:rsid w:val="001675F3"/>
    <w:rsid w:val="00173297"/>
    <w:rsid w:val="001738B3"/>
    <w:rsid w:val="0018188A"/>
    <w:rsid w:val="00182ACE"/>
    <w:rsid w:val="00185CFD"/>
    <w:rsid w:val="001869C4"/>
    <w:rsid w:val="001906E4"/>
    <w:rsid w:val="001945D0"/>
    <w:rsid w:val="0019568A"/>
    <w:rsid w:val="00195A24"/>
    <w:rsid w:val="001A0208"/>
    <w:rsid w:val="001A0FBF"/>
    <w:rsid w:val="001A3812"/>
    <w:rsid w:val="001A63D9"/>
    <w:rsid w:val="001B3DE4"/>
    <w:rsid w:val="001B4733"/>
    <w:rsid w:val="001B4F5E"/>
    <w:rsid w:val="001C213A"/>
    <w:rsid w:val="001D022C"/>
    <w:rsid w:val="001D1ED3"/>
    <w:rsid w:val="001D3740"/>
    <w:rsid w:val="001D5729"/>
    <w:rsid w:val="001D6B00"/>
    <w:rsid w:val="001D6EF0"/>
    <w:rsid w:val="001E007B"/>
    <w:rsid w:val="001E13CA"/>
    <w:rsid w:val="001E22AB"/>
    <w:rsid w:val="001E3C3E"/>
    <w:rsid w:val="001E5FBC"/>
    <w:rsid w:val="001F4013"/>
    <w:rsid w:val="00201473"/>
    <w:rsid w:val="0020275C"/>
    <w:rsid w:val="002044FF"/>
    <w:rsid w:val="00206AE2"/>
    <w:rsid w:val="0021123C"/>
    <w:rsid w:val="00212B61"/>
    <w:rsid w:val="002138F9"/>
    <w:rsid w:val="0021439D"/>
    <w:rsid w:val="002155B7"/>
    <w:rsid w:val="00215CE6"/>
    <w:rsid w:val="0022037C"/>
    <w:rsid w:val="002208A7"/>
    <w:rsid w:val="00221E93"/>
    <w:rsid w:val="00222A5A"/>
    <w:rsid w:val="00223CDE"/>
    <w:rsid w:val="00225FF4"/>
    <w:rsid w:val="00231522"/>
    <w:rsid w:val="00231EFA"/>
    <w:rsid w:val="00232E6D"/>
    <w:rsid w:val="002332C1"/>
    <w:rsid w:val="002335AC"/>
    <w:rsid w:val="002361D7"/>
    <w:rsid w:val="00236872"/>
    <w:rsid w:val="00237D72"/>
    <w:rsid w:val="00240797"/>
    <w:rsid w:val="00241A3E"/>
    <w:rsid w:val="00242764"/>
    <w:rsid w:val="00245F5B"/>
    <w:rsid w:val="00254660"/>
    <w:rsid w:val="00257DC0"/>
    <w:rsid w:val="00257E8E"/>
    <w:rsid w:val="00257F2B"/>
    <w:rsid w:val="00260A9A"/>
    <w:rsid w:val="00261838"/>
    <w:rsid w:val="002624E7"/>
    <w:rsid w:val="002716E1"/>
    <w:rsid w:val="002717BA"/>
    <w:rsid w:val="002730C9"/>
    <w:rsid w:val="002740A5"/>
    <w:rsid w:val="0027748E"/>
    <w:rsid w:val="00280BF2"/>
    <w:rsid w:val="00294D23"/>
    <w:rsid w:val="002A40B9"/>
    <w:rsid w:val="002B099F"/>
    <w:rsid w:val="002B14F3"/>
    <w:rsid w:val="002B33A4"/>
    <w:rsid w:val="002B4F22"/>
    <w:rsid w:val="002B5993"/>
    <w:rsid w:val="002B6693"/>
    <w:rsid w:val="002B704D"/>
    <w:rsid w:val="002B7665"/>
    <w:rsid w:val="002B7E69"/>
    <w:rsid w:val="002C27E0"/>
    <w:rsid w:val="002C304B"/>
    <w:rsid w:val="002C7BF8"/>
    <w:rsid w:val="002D0AD3"/>
    <w:rsid w:val="002D274D"/>
    <w:rsid w:val="002D2807"/>
    <w:rsid w:val="002D6062"/>
    <w:rsid w:val="002E189E"/>
    <w:rsid w:val="002E2672"/>
    <w:rsid w:val="002E3B45"/>
    <w:rsid w:val="002E5394"/>
    <w:rsid w:val="002E5E17"/>
    <w:rsid w:val="002E5F8C"/>
    <w:rsid w:val="002E6228"/>
    <w:rsid w:val="002F3B10"/>
    <w:rsid w:val="002F4E9E"/>
    <w:rsid w:val="002F6415"/>
    <w:rsid w:val="002F7014"/>
    <w:rsid w:val="002F719F"/>
    <w:rsid w:val="002F7E03"/>
    <w:rsid w:val="00305527"/>
    <w:rsid w:val="00305E78"/>
    <w:rsid w:val="00312369"/>
    <w:rsid w:val="00315A39"/>
    <w:rsid w:val="00320178"/>
    <w:rsid w:val="00320596"/>
    <w:rsid w:val="00320DEB"/>
    <w:rsid w:val="0032382D"/>
    <w:rsid w:val="00325049"/>
    <w:rsid w:val="003259DA"/>
    <w:rsid w:val="0032703E"/>
    <w:rsid w:val="00327599"/>
    <w:rsid w:val="00330775"/>
    <w:rsid w:val="00333071"/>
    <w:rsid w:val="00337E6C"/>
    <w:rsid w:val="0034056C"/>
    <w:rsid w:val="003443B8"/>
    <w:rsid w:val="00352A95"/>
    <w:rsid w:val="00352E0D"/>
    <w:rsid w:val="0035301D"/>
    <w:rsid w:val="00356851"/>
    <w:rsid w:val="00356AAB"/>
    <w:rsid w:val="00360608"/>
    <w:rsid w:val="0036143B"/>
    <w:rsid w:val="00363F45"/>
    <w:rsid w:val="00364079"/>
    <w:rsid w:val="003661C7"/>
    <w:rsid w:val="00367C77"/>
    <w:rsid w:val="00371376"/>
    <w:rsid w:val="00371FCF"/>
    <w:rsid w:val="00372C0E"/>
    <w:rsid w:val="00375B68"/>
    <w:rsid w:val="003821E6"/>
    <w:rsid w:val="00383930"/>
    <w:rsid w:val="00384973"/>
    <w:rsid w:val="00390947"/>
    <w:rsid w:val="00391DEF"/>
    <w:rsid w:val="0039297D"/>
    <w:rsid w:val="00392C71"/>
    <w:rsid w:val="00395337"/>
    <w:rsid w:val="003956B8"/>
    <w:rsid w:val="003958B8"/>
    <w:rsid w:val="00397090"/>
    <w:rsid w:val="003A02B1"/>
    <w:rsid w:val="003A18A0"/>
    <w:rsid w:val="003A391C"/>
    <w:rsid w:val="003A3F33"/>
    <w:rsid w:val="003B1E9E"/>
    <w:rsid w:val="003B2CC6"/>
    <w:rsid w:val="003B58E0"/>
    <w:rsid w:val="003B7228"/>
    <w:rsid w:val="003C18C2"/>
    <w:rsid w:val="003C1DFD"/>
    <w:rsid w:val="003C4212"/>
    <w:rsid w:val="003C5BCC"/>
    <w:rsid w:val="003C7831"/>
    <w:rsid w:val="003C7833"/>
    <w:rsid w:val="003D10D6"/>
    <w:rsid w:val="003E645B"/>
    <w:rsid w:val="003E6B8D"/>
    <w:rsid w:val="003F3577"/>
    <w:rsid w:val="003F5A4B"/>
    <w:rsid w:val="003F620B"/>
    <w:rsid w:val="003F65F9"/>
    <w:rsid w:val="003F7380"/>
    <w:rsid w:val="0040116C"/>
    <w:rsid w:val="0040316E"/>
    <w:rsid w:val="00407C50"/>
    <w:rsid w:val="00412D31"/>
    <w:rsid w:val="0041321F"/>
    <w:rsid w:val="004159D6"/>
    <w:rsid w:val="004212EB"/>
    <w:rsid w:val="00425DDC"/>
    <w:rsid w:val="00430954"/>
    <w:rsid w:val="0043196B"/>
    <w:rsid w:val="00432B6B"/>
    <w:rsid w:val="00436253"/>
    <w:rsid w:val="0044041A"/>
    <w:rsid w:val="004500FC"/>
    <w:rsid w:val="00450E5B"/>
    <w:rsid w:val="00451A5A"/>
    <w:rsid w:val="00453396"/>
    <w:rsid w:val="00453644"/>
    <w:rsid w:val="00453973"/>
    <w:rsid w:val="004579D4"/>
    <w:rsid w:val="004606FE"/>
    <w:rsid w:val="00465BCE"/>
    <w:rsid w:val="00471269"/>
    <w:rsid w:val="00473EF7"/>
    <w:rsid w:val="004743F5"/>
    <w:rsid w:val="00474722"/>
    <w:rsid w:val="00474F8B"/>
    <w:rsid w:val="00475456"/>
    <w:rsid w:val="004849BB"/>
    <w:rsid w:val="004849CD"/>
    <w:rsid w:val="0049320C"/>
    <w:rsid w:val="00493610"/>
    <w:rsid w:val="004964A7"/>
    <w:rsid w:val="004A251B"/>
    <w:rsid w:val="004A2770"/>
    <w:rsid w:val="004A2FA4"/>
    <w:rsid w:val="004A7304"/>
    <w:rsid w:val="004B266D"/>
    <w:rsid w:val="004B35DB"/>
    <w:rsid w:val="004B758E"/>
    <w:rsid w:val="004C0198"/>
    <w:rsid w:val="004C06E7"/>
    <w:rsid w:val="004C1987"/>
    <w:rsid w:val="004C2705"/>
    <w:rsid w:val="004C3FCD"/>
    <w:rsid w:val="004C46DC"/>
    <w:rsid w:val="004C5F34"/>
    <w:rsid w:val="004D1E38"/>
    <w:rsid w:val="004D2FAF"/>
    <w:rsid w:val="004D3C0B"/>
    <w:rsid w:val="004D4643"/>
    <w:rsid w:val="004D5BD6"/>
    <w:rsid w:val="004D5EAF"/>
    <w:rsid w:val="004E2DFA"/>
    <w:rsid w:val="004E4B01"/>
    <w:rsid w:val="004E65D3"/>
    <w:rsid w:val="004F102A"/>
    <w:rsid w:val="004F1C1E"/>
    <w:rsid w:val="004F527E"/>
    <w:rsid w:val="004F6FE6"/>
    <w:rsid w:val="005070A9"/>
    <w:rsid w:val="00507D2D"/>
    <w:rsid w:val="005129D1"/>
    <w:rsid w:val="005161CF"/>
    <w:rsid w:val="00517CB9"/>
    <w:rsid w:val="0052019D"/>
    <w:rsid w:val="0053100C"/>
    <w:rsid w:val="0053158E"/>
    <w:rsid w:val="005348AF"/>
    <w:rsid w:val="00537183"/>
    <w:rsid w:val="005463D3"/>
    <w:rsid w:val="005470F4"/>
    <w:rsid w:val="005477A9"/>
    <w:rsid w:val="005550D8"/>
    <w:rsid w:val="005566A0"/>
    <w:rsid w:val="00556E71"/>
    <w:rsid w:val="005579E7"/>
    <w:rsid w:val="00563AB4"/>
    <w:rsid w:val="005658E2"/>
    <w:rsid w:val="0056799D"/>
    <w:rsid w:val="005702F8"/>
    <w:rsid w:val="005726E7"/>
    <w:rsid w:val="00575883"/>
    <w:rsid w:val="005758CD"/>
    <w:rsid w:val="00577345"/>
    <w:rsid w:val="005838BD"/>
    <w:rsid w:val="005860D8"/>
    <w:rsid w:val="00587AAB"/>
    <w:rsid w:val="00591E70"/>
    <w:rsid w:val="00591F4E"/>
    <w:rsid w:val="0059519E"/>
    <w:rsid w:val="00595294"/>
    <w:rsid w:val="00595ECE"/>
    <w:rsid w:val="005A6565"/>
    <w:rsid w:val="005A67F0"/>
    <w:rsid w:val="005A711A"/>
    <w:rsid w:val="005B21BB"/>
    <w:rsid w:val="005B3384"/>
    <w:rsid w:val="005B4DC9"/>
    <w:rsid w:val="005B5AB5"/>
    <w:rsid w:val="005C062A"/>
    <w:rsid w:val="005C29C8"/>
    <w:rsid w:val="005C32CE"/>
    <w:rsid w:val="005C3D89"/>
    <w:rsid w:val="005C4D90"/>
    <w:rsid w:val="005C5AB5"/>
    <w:rsid w:val="005D0C2F"/>
    <w:rsid w:val="005D109F"/>
    <w:rsid w:val="005D15A3"/>
    <w:rsid w:val="005D59C6"/>
    <w:rsid w:val="005D6350"/>
    <w:rsid w:val="005E0317"/>
    <w:rsid w:val="005E0E02"/>
    <w:rsid w:val="005E2BD9"/>
    <w:rsid w:val="005E62D7"/>
    <w:rsid w:val="005E67D2"/>
    <w:rsid w:val="005E6980"/>
    <w:rsid w:val="005E6F17"/>
    <w:rsid w:val="005F10FF"/>
    <w:rsid w:val="005F2D84"/>
    <w:rsid w:val="005F3154"/>
    <w:rsid w:val="005F58D0"/>
    <w:rsid w:val="005F5D68"/>
    <w:rsid w:val="005F7FB6"/>
    <w:rsid w:val="00600A84"/>
    <w:rsid w:val="00604220"/>
    <w:rsid w:val="0060561B"/>
    <w:rsid w:val="00606168"/>
    <w:rsid w:val="00612FC1"/>
    <w:rsid w:val="0061401B"/>
    <w:rsid w:val="00615567"/>
    <w:rsid w:val="006204F4"/>
    <w:rsid w:val="006209B3"/>
    <w:rsid w:val="0062184D"/>
    <w:rsid w:val="00624990"/>
    <w:rsid w:val="00624BD5"/>
    <w:rsid w:val="006256CE"/>
    <w:rsid w:val="00625B86"/>
    <w:rsid w:val="0063009F"/>
    <w:rsid w:val="006361BC"/>
    <w:rsid w:val="00640330"/>
    <w:rsid w:val="00640634"/>
    <w:rsid w:val="00640F2B"/>
    <w:rsid w:val="0064216B"/>
    <w:rsid w:val="00642A53"/>
    <w:rsid w:val="00643B7B"/>
    <w:rsid w:val="00647501"/>
    <w:rsid w:val="006506CD"/>
    <w:rsid w:val="00650E39"/>
    <w:rsid w:val="006533A9"/>
    <w:rsid w:val="006539C0"/>
    <w:rsid w:val="00660434"/>
    <w:rsid w:val="0066321F"/>
    <w:rsid w:val="00665433"/>
    <w:rsid w:val="006659B6"/>
    <w:rsid w:val="006666CC"/>
    <w:rsid w:val="0067046A"/>
    <w:rsid w:val="006745B6"/>
    <w:rsid w:val="0067499C"/>
    <w:rsid w:val="006751E8"/>
    <w:rsid w:val="0067709A"/>
    <w:rsid w:val="00677A45"/>
    <w:rsid w:val="00682252"/>
    <w:rsid w:val="00682285"/>
    <w:rsid w:val="00683A2E"/>
    <w:rsid w:val="00684E15"/>
    <w:rsid w:val="00687C27"/>
    <w:rsid w:val="00693F2D"/>
    <w:rsid w:val="00695958"/>
    <w:rsid w:val="006A0CCF"/>
    <w:rsid w:val="006A6027"/>
    <w:rsid w:val="006A6B67"/>
    <w:rsid w:val="006A7AEF"/>
    <w:rsid w:val="006B028E"/>
    <w:rsid w:val="006B10E5"/>
    <w:rsid w:val="006B18F2"/>
    <w:rsid w:val="006C0DC7"/>
    <w:rsid w:val="006C3430"/>
    <w:rsid w:val="006C3E9D"/>
    <w:rsid w:val="006C62CE"/>
    <w:rsid w:val="006C7483"/>
    <w:rsid w:val="006D1E85"/>
    <w:rsid w:val="006D28BF"/>
    <w:rsid w:val="006D4764"/>
    <w:rsid w:val="006E053D"/>
    <w:rsid w:val="006E2025"/>
    <w:rsid w:val="006E2F58"/>
    <w:rsid w:val="006E3D81"/>
    <w:rsid w:val="006E637D"/>
    <w:rsid w:val="006E7A65"/>
    <w:rsid w:val="006F3CDB"/>
    <w:rsid w:val="006F4FD0"/>
    <w:rsid w:val="0070060A"/>
    <w:rsid w:val="007021E1"/>
    <w:rsid w:val="007027E7"/>
    <w:rsid w:val="007112D8"/>
    <w:rsid w:val="00711331"/>
    <w:rsid w:val="00713D2F"/>
    <w:rsid w:val="007140F2"/>
    <w:rsid w:val="00714DB8"/>
    <w:rsid w:val="00716598"/>
    <w:rsid w:val="0072299B"/>
    <w:rsid w:val="00722BF6"/>
    <w:rsid w:val="00727B46"/>
    <w:rsid w:val="00730540"/>
    <w:rsid w:val="007314BB"/>
    <w:rsid w:val="00731D0A"/>
    <w:rsid w:val="00734F4C"/>
    <w:rsid w:val="00743B5D"/>
    <w:rsid w:val="007472F5"/>
    <w:rsid w:val="00750F07"/>
    <w:rsid w:val="0075195E"/>
    <w:rsid w:val="0075210E"/>
    <w:rsid w:val="007541C1"/>
    <w:rsid w:val="0075673E"/>
    <w:rsid w:val="007636F1"/>
    <w:rsid w:val="0076541B"/>
    <w:rsid w:val="007708A4"/>
    <w:rsid w:val="00772731"/>
    <w:rsid w:val="00772939"/>
    <w:rsid w:val="00773942"/>
    <w:rsid w:val="00782414"/>
    <w:rsid w:val="00784CFE"/>
    <w:rsid w:val="00786271"/>
    <w:rsid w:val="00787500"/>
    <w:rsid w:val="00787EFC"/>
    <w:rsid w:val="0079220B"/>
    <w:rsid w:val="0079363C"/>
    <w:rsid w:val="0079610E"/>
    <w:rsid w:val="007A5A8A"/>
    <w:rsid w:val="007B34B7"/>
    <w:rsid w:val="007B4072"/>
    <w:rsid w:val="007B4BBF"/>
    <w:rsid w:val="007C0D77"/>
    <w:rsid w:val="007C59C1"/>
    <w:rsid w:val="007C67F3"/>
    <w:rsid w:val="007D00CF"/>
    <w:rsid w:val="007D0731"/>
    <w:rsid w:val="007D6533"/>
    <w:rsid w:val="007E065C"/>
    <w:rsid w:val="007E2CDB"/>
    <w:rsid w:val="007E58E4"/>
    <w:rsid w:val="007E6851"/>
    <w:rsid w:val="007E689E"/>
    <w:rsid w:val="007F09FF"/>
    <w:rsid w:val="007F725B"/>
    <w:rsid w:val="007F7C86"/>
    <w:rsid w:val="008040B4"/>
    <w:rsid w:val="008050E9"/>
    <w:rsid w:val="00806BBF"/>
    <w:rsid w:val="00813FBF"/>
    <w:rsid w:val="008226F9"/>
    <w:rsid w:val="00822EAE"/>
    <w:rsid w:val="00823792"/>
    <w:rsid w:val="0082460D"/>
    <w:rsid w:val="00824A3C"/>
    <w:rsid w:val="00825351"/>
    <w:rsid w:val="00825C3A"/>
    <w:rsid w:val="0082735C"/>
    <w:rsid w:val="00827637"/>
    <w:rsid w:val="00830183"/>
    <w:rsid w:val="00830CF8"/>
    <w:rsid w:val="0083756C"/>
    <w:rsid w:val="00850741"/>
    <w:rsid w:val="00851350"/>
    <w:rsid w:val="008524D8"/>
    <w:rsid w:val="008532FB"/>
    <w:rsid w:val="008543F7"/>
    <w:rsid w:val="00854AF1"/>
    <w:rsid w:val="008605E5"/>
    <w:rsid w:val="00862456"/>
    <w:rsid w:val="008625D5"/>
    <w:rsid w:val="00862982"/>
    <w:rsid w:val="008742B3"/>
    <w:rsid w:val="00874A0D"/>
    <w:rsid w:val="008807B3"/>
    <w:rsid w:val="00886341"/>
    <w:rsid w:val="008878CE"/>
    <w:rsid w:val="008904F3"/>
    <w:rsid w:val="008974C6"/>
    <w:rsid w:val="008A079F"/>
    <w:rsid w:val="008A2CFD"/>
    <w:rsid w:val="008A4A6A"/>
    <w:rsid w:val="008A7141"/>
    <w:rsid w:val="008A72E1"/>
    <w:rsid w:val="008A781B"/>
    <w:rsid w:val="008B0171"/>
    <w:rsid w:val="008B4ADD"/>
    <w:rsid w:val="008B5664"/>
    <w:rsid w:val="008C14FE"/>
    <w:rsid w:val="008C2554"/>
    <w:rsid w:val="008C5DA6"/>
    <w:rsid w:val="008C72DC"/>
    <w:rsid w:val="008D26E7"/>
    <w:rsid w:val="008D2833"/>
    <w:rsid w:val="008D30D8"/>
    <w:rsid w:val="008D5F0F"/>
    <w:rsid w:val="008E06A2"/>
    <w:rsid w:val="008E23BF"/>
    <w:rsid w:val="008E2EBE"/>
    <w:rsid w:val="008E38D6"/>
    <w:rsid w:val="008F260B"/>
    <w:rsid w:val="008F605E"/>
    <w:rsid w:val="00901E07"/>
    <w:rsid w:val="009032B2"/>
    <w:rsid w:val="0090599B"/>
    <w:rsid w:val="00906ABF"/>
    <w:rsid w:val="00914C8D"/>
    <w:rsid w:val="00915522"/>
    <w:rsid w:val="00916C56"/>
    <w:rsid w:val="00917A54"/>
    <w:rsid w:val="00923494"/>
    <w:rsid w:val="00926F1A"/>
    <w:rsid w:val="00933199"/>
    <w:rsid w:val="00933330"/>
    <w:rsid w:val="00934ACE"/>
    <w:rsid w:val="00934E10"/>
    <w:rsid w:val="009442F9"/>
    <w:rsid w:val="0094757E"/>
    <w:rsid w:val="00947621"/>
    <w:rsid w:val="00954859"/>
    <w:rsid w:val="009604B3"/>
    <w:rsid w:val="00960917"/>
    <w:rsid w:val="0096377F"/>
    <w:rsid w:val="00964290"/>
    <w:rsid w:val="00967B5A"/>
    <w:rsid w:val="00970310"/>
    <w:rsid w:val="00971746"/>
    <w:rsid w:val="00972657"/>
    <w:rsid w:val="00973FF8"/>
    <w:rsid w:val="00974304"/>
    <w:rsid w:val="00980840"/>
    <w:rsid w:val="00982E23"/>
    <w:rsid w:val="00986903"/>
    <w:rsid w:val="00991448"/>
    <w:rsid w:val="00992BBC"/>
    <w:rsid w:val="009932AA"/>
    <w:rsid w:val="00996A47"/>
    <w:rsid w:val="009A3011"/>
    <w:rsid w:val="009A37B5"/>
    <w:rsid w:val="009A6010"/>
    <w:rsid w:val="009A606E"/>
    <w:rsid w:val="009A7872"/>
    <w:rsid w:val="009A7A18"/>
    <w:rsid w:val="009B1936"/>
    <w:rsid w:val="009B72CC"/>
    <w:rsid w:val="009C154E"/>
    <w:rsid w:val="009C1867"/>
    <w:rsid w:val="009C2B26"/>
    <w:rsid w:val="009C345B"/>
    <w:rsid w:val="009D0E80"/>
    <w:rsid w:val="009E1064"/>
    <w:rsid w:val="009E34CA"/>
    <w:rsid w:val="009E3F0A"/>
    <w:rsid w:val="009E4D28"/>
    <w:rsid w:val="009E52BF"/>
    <w:rsid w:val="009E7ED7"/>
    <w:rsid w:val="009F1DD9"/>
    <w:rsid w:val="009F3585"/>
    <w:rsid w:val="009F4C51"/>
    <w:rsid w:val="009F5AEB"/>
    <w:rsid w:val="00A01199"/>
    <w:rsid w:val="00A02B5A"/>
    <w:rsid w:val="00A073AC"/>
    <w:rsid w:val="00A11593"/>
    <w:rsid w:val="00A116A9"/>
    <w:rsid w:val="00A15145"/>
    <w:rsid w:val="00A202F7"/>
    <w:rsid w:val="00A20839"/>
    <w:rsid w:val="00A30113"/>
    <w:rsid w:val="00A3061C"/>
    <w:rsid w:val="00A33871"/>
    <w:rsid w:val="00A34552"/>
    <w:rsid w:val="00A36E9D"/>
    <w:rsid w:val="00A37861"/>
    <w:rsid w:val="00A41515"/>
    <w:rsid w:val="00A42F4B"/>
    <w:rsid w:val="00A433F7"/>
    <w:rsid w:val="00A43AC8"/>
    <w:rsid w:val="00A4545E"/>
    <w:rsid w:val="00A461B7"/>
    <w:rsid w:val="00A4644D"/>
    <w:rsid w:val="00A47734"/>
    <w:rsid w:val="00A47AE4"/>
    <w:rsid w:val="00A50405"/>
    <w:rsid w:val="00A50AB3"/>
    <w:rsid w:val="00A5171A"/>
    <w:rsid w:val="00A52F72"/>
    <w:rsid w:val="00A60C24"/>
    <w:rsid w:val="00A66266"/>
    <w:rsid w:val="00A715AE"/>
    <w:rsid w:val="00A720D1"/>
    <w:rsid w:val="00A80C8F"/>
    <w:rsid w:val="00A81FD0"/>
    <w:rsid w:val="00A82BB2"/>
    <w:rsid w:val="00A83100"/>
    <w:rsid w:val="00A83732"/>
    <w:rsid w:val="00A83AA9"/>
    <w:rsid w:val="00A83E82"/>
    <w:rsid w:val="00A847EF"/>
    <w:rsid w:val="00A84FD6"/>
    <w:rsid w:val="00A90EA3"/>
    <w:rsid w:val="00A93177"/>
    <w:rsid w:val="00A952ED"/>
    <w:rsid w:val="00AA32C8"/>
    <w:rsid w:val="00AA500F"/>
    <w:rsid w:val="00AA69CA"/>
    <w:rsid w:val="00AB11F1"/>
    <w:rsid w:val="00AB2E99"/>
    <w:rsid w:val="00AB46F2"/>
    <w:rsid w:val="00AB4E33"/>
    <w:rsid w:val="00AB5061"/>
    <w:rsid w:val="00AB6BCD"/>
    <w:rsid w:val="00AB77D1"/>
    <w:rsid w:val="00AC5270"/>
    <w:rsid w:val="00AD05DB"/>
    <w:rsid w:val="00AD0716"/>
    <w:rsid w:val="00AD66BB"/>
    <w:rsid w:val="00AE2867"/>
    <w:rsid w:val="00AE2BEE"/>
    <w:rsid w:val="00AE429A"/>
    <w:rsid w:val="00AE5C5C"/>
    <w:rsid w:val="00AF09EB"/>
    <w:rsid w:val="00AF691B"/>
    <w:rsid w:val="00AF6D73"/>
    <w:rsid w:val="00B01D54"/>
    <w:rsid w:val="00B037EF"/>
    <w:rsid w:val="00B0537E"/>
    <w:rsid w:val="00B05915"/>
    <w:rsid w:val="00B05DE7"/>
    <w:rsid w:val="00B06B1A"/>
    <w:rsid w:val="00B07F1E"/>
    <w:rsid w:val="00B10DCA"/>
    <w:rsid w:val="00B1139D"/>
    <w:rsid w:val="00B12E79"/>
    <w:rsid w:val="00B13B74"/>
    <w:rsid w:val="00B13C1D"/>
    <w:rsid w:val="00B21674"/>
    <w:rsid w:val="00B24D51"/>
    <w:rsid w:val="00B2569A"/>
    <w:rsid w:val="00B27EBD"/>
    <w:rsid w:val="00B31B0E"/>
    <w:rsid w:val="00B32DB3"/>
    <w:rsid w:val="00B34B0B"/>
    <w:rsid w:val="00B34C33"/>
    <w:rsid w:val="00B35C81"/>
    <w:rsid w:val="00B36580"/>
    <w:rsid w:val="00B36B66"/>
    <w:rsid w:val="00B36C30"/>
    <w:rsid w:val="00B40F85"/>
    <w:rsid w:val="00B43B2A"/>
    <w:rsid w:val="00B4589D"/>
    <w:rsid w:val="00B46C08"/>
    <w:rsid w:val="00B50A2E"/>
    <w:rsid w:val="00B54148"/>
    <w:rsid w:val="00B55127"/>
    <w:rsid w:val="00B55C37"/>
    <w:rsid w:val="00B62B3F"/>
    <w:rsid w:val="00B66CE0"/>
    <w:rsid w:val="00B672C9"/>
    <w:rsid w:val="00B80F1C"/>
    <w:rsid w:val="00B81EB5"/>
    <w:rsid w:val="00B85290"/>
    <w:rsid w:val="00B91AED"/>
    <w:rsid w:val="00B938C5"/>
    <w:rsid w:val="00B95FC0"/>
    <w:rsid w:val="00B96E4D"/>
    <w:rsid w:val="00BA0870"/>
    <w:rsid w:val="00BA0C9D"/>
    <w:rsid w:val="00BA29B8"/>
    <w:rsid w:val="00BA33B6"/>
    <w:rsid w:val="00BA6740"/>
    <w:rsid w:val="00BA6B21"/>
    <w:rsid w:val="00BB25A7"/>
    <w:rsid w:val="00BB4C9D"/>
    <w:rsid w:val="00BB4E68"/>
    <w:rsid w:val="00BB5851"/>
    <w:rsid w:val="00BC3809"/>
    <w:rsid w:val="00BC5261"/>
    <w:rsid w:val="00BC6406"/>
    <w:rsid w:val="00BD7F2A"/>
    <w:rsid w:val="00BE1F61"/>
    <w:rsid w:val="00BE4634"/>
    <w:rsid w:val="00BE4F67"/>
    <w:rsid w:val="00BE7C7C"/>
    <w:rsid w:val="00BF1ABC"/>
    <w:rsid w:val="00BF2B95"/>
    <w:rsid w:val="00BF46CC"/>
    <w:rsid w:val="00BF482E"/>
    <w:rsid w:val="00BF5BB7"/>
    <w:rsid w:val="00BF6442"/>
    <w:rsid w:val="00C05ABD"/>
    <w:rsid w:val="00C111EF"/>
    <w:rsid w:val="00C122E4"/>
    <w:rsid w:val="00C13A3D"/>
    <w:rsid w:val="00C16458"/>
    <w:rsid w:val="00C2545C"/>
    <w:rsid w:val="00C25892"/>
    <w:rsid w:val="00C32F69"/>
    <w:rsid w:val="00C34C38"/>
    <w:rsid w:val="00C361D1"/>
    <w:rsid w:val="00C4057A"/>
    <w:rsid w:val="00C42376"/>
    <w:rsid w:val="00C5033D"/>
    <w:rsid w:val="00C50B97"/>
    <w:rsid w:val="00C54F59"/>
    <w:rsid w:val="00C5638F"/>
    <w:rsid w:val="00C57DBC"/>
    <w:rsid w:val="00C649E6"/>
    <w:rsid w:val="00C656BF"/>
    <w:rsid w:val="00C67341"/>
    <w:rsid w:val="00C67693"/>
    <w:rsid w:val="00C717C3"/>
    <w:rsid w:val="00C729AD"/>
    <w:rsid w:val="00C74125"/>
    <w:rsid w:val="00C75679"/>
    <w:rsid w:val="00C75C47"/>
    <w:rsid w:val="00C76707"/>
    <w:rsid w:val="00C80CFF"/>
    <w:rsid w:val="00C81A8C"/>
    <w:rsid w:val="00C82E38"/>
    <w:rsid w:val="00C835DA"/>
    <w:rsid w:val="00C8674E"/>
    <w:rsid w:val="00C924B5"/>
    <w:rsid w:val="00C92A51"/>
    <w:rsid w:val="00C93260"/>
    <w:rsid w:val="00C932D6"/>
    <w:rsid w:val="00C93C0E"/>
    <w:rsid w:val="00C975CB"/>
    <w:rsid w:val="00C97693"/>
    <w:rsid w:val="00CA1237"/>
    <w:rsid w:val="00CA2716"/>
    <w:rsid w:val="00CA284B"/>
    <w:rsid w:val="00CA288F"/>
    <w:rsid w:val="00CA3EBE"/>
    <w:rsid w:val="00CA52FA"/>
    <w:rsid w:val="00CA538C"/>
    <w:rsid w:val="00CB04ED"/>
    <w:rsid w:val="00CB1052"/>
    <w:rsid w:val="00CB1B0F"/>
    <w:rsid w:val="00CB2FFD"/>
    <w:rsid w:val="00CB53EB"/>
    <w:rsid w:val="00CB660F"/>
    <w:rsid w:val="00CB7782"/>
    <w:rsid w:val="00CC045B"/>
    <w:rsid w:val="00CC0F2A"/>
    <w:rsid w:val="00CC7FD5"/>
    <w:rsid w:val="00CD4E9D"/>
    <w:rsid w:val="00CD6BE5"/>
    <w:rsid w:val="00CE5D2B"/>
    <w:rsid w:val="00CE633D"/>
    <w:rsid w:val="00CF095A"/>
    <w:rsid w:val="00CF10C2"/>
    <w:rsid w:val="00CF279C"/>
    <w:rsid w:val="00CF39D1"/>
    <w:rsid w:val="00CF72AF"/>
    <w:rsid w:val="00CF7347"/>
    <w:rsid w:val="00D05F87"/>
    <w:rsid w:val="00D06BBD"/>
    <w:rsid w:val="00D113F4"/>
    <w:rsid w:val="00D11659"/>
    <w:rsid w:val="00D12F4B"/>
    <w:rsid w:val="00D15FCB"/>
    <w:rsid w:val="00D17056"/>
    <w:rsid w:val="00D214CC"/>
    <w:rsid w:val="00D2248E"/>
    <w:rsid w:val="00D22ED7"/>
    <w:rsid w:val="00D323AE"/>
    <w:rsid w:val="00D33B7A"/>
    <w:rsid w:val="00D3708F"/>
    <w:rsid w:val="00D403C4"/>
    <w:rsid w:val="00D406C0"/>
    <w:rsid w:val="00D43C36"/>
    <w:rsid w:val="00D44277"/>
    <w:rsid w:val="00D44F65"/>
    <w:rsid w:val="00D4574C"/>
    <w:rsid w:val="00D45FDD"/>
    <w:rsid w:val="00D47710"/>
    <w:rsid w:val="00D5698A"/>
    <w:rsid w:val="00D57776"/>
    <w:rsid w:val="00D62A55"/>
    <w:rsid w:val="00D62AD2"/>
    <w:rsid w:val="00D63803"/>
    <w:rsid w:val="00D6470D"/>
    <w:rsid w:val="00D65378"/>
    <w:rsid w:val="00D6646C"/>
    <w:rsid w:val="00D70876"/>
    <w:rsid w:val="00D756F7"/>
    <w:rsid w:val="00D77E10"/>
    <w:rsid w:val="00D841A7"/>
    <w:rsid w:val="00D864BD"/>
    <w:rsid w:val="00D90246"/>
    <w:rsid w:val="00D90CC1"/>
    <w:rsid w:val="00D90D8A"/>
    <w:rsid w:val="00D917AC"/>
    <w:rsid w:val="00D9189B"/>
    <w:rsid w:val="00D91C1D"/>
    <w:rsid w:val="00D94555"/>
    <w:rsid w:val="00D96E4B"/>
    <w:rsid w:val="00DA12B1"/>
    <w:rsid w:val="00DA2C7F"/>
    <w:rsid w:val="00DA4CDD"/>
    <w:rsid w:val="00DA66A9"/>
    <w:rsid w:val="00DB2F93"/>
    <w:rsid w:val="00DB6DE8"/>
    <w:rsid w:val="00DC0401"/>
    <w:rsid w:val="00DC23F7"/>
    <w:rsid w:val="00DC2F53"/>
    <w:rsid w:val="00DC71FE"/>
    <w:rsid w:val="00DD64CB"/>
    <w:rsid w:val="00DD6782"/>
    <w:rsid w:val="00DE0248"/>
    <w:rsid w:val="00DE2628"/>
    <w:rsid w:val="00DE291C"/>
    <w:rsid w:val="00DE3477"/>
    <w:rsid w:val="00DE4369"/>
    <w:rsid w:val="00DF0B52"/>
    <w:rsid w:val="00DF3395"/>
    <w:rsid w:val="00DF45CB"/>
    <w:rsid w:val="00DF4CBA"/>
    <w:rsid w:val="00DF743C"/>
    <w:rsid w:val="00DF7696"/>
    <w:rsid w:val="00E005CE"/>
    <w:rsid w:val="00E03D08"/>
    <w:rsid w:val="00E03DDF"/>
    <w:rsid w:val="00E11A14"/>
    <w:rsid w:val="00E14897"/>
    <w:rsid w:val="00E15411"/>
    <w:rsid w:val="00E204E6"/>
    <w:rsid w:val="00E205A3"/>
    <w:rsid w:val="00E21F10"/>
    <w:rsid w:val="00E21F6F"/>
    <w:rsid w:val="00E23657"/>
    <w:rsid w:val="00E23733"/>
    <w:rsid w:val="00E23BD6"/>
    <w:rsid w:val="00E24C04"/>
    <w:rsid w:val="00E24C25"/>
    <w:rsid w:val="00E24C64"/>
    <w:rsid w:val="00E27565"/>
    <w:rsid w:val="00E3474B"/>
    <w:rsid w:val="00E358F2"/>
    <w:rsid w:val="00E405F8"/>
    <w:rsid w:val="00E40B19"/>
    <w:rsid w:val="00E42142"/>
    <w:rsid w:val="00E4424E"/>
    <w:rsid w:val="00E455DE"/>
    <w:rsid w:val="00E4713C"/>
    <w:rsid w:val="00E47F05"/>
    <w:rsid w:val="00E508A9"/>
    <w:rsid w:val="00E56EEA"/>
    <w:rsid w:val="00E57338"/>
    <w:rsid w:val="00E57597"/>
    <w:rsid w:val="00E626B2"/>
    <w:rsid w:val="00E647EF"/>
    <w:rsid w:val="00E64D40"/>
    <w:rsid w:val="00E653FB"/>
    <w:rsid w:val="00E70516"/>
    <w:rsid w:val="00E757C6"/>
    <w:rsid w:val="00E75A87"/>
    <w:rsid w:val="00E76951"/>
    <w:rsid w:val="00E77AB3"/>
    <w:rsid w:val="00E77CA7"/>
    <w:rsid w:val="00E81C00"/>
    <w:rsid w:val="00E85472"/>
    <w:rsid w:val="00E85B2B"/>
    <w:rsid w:val="00E86645"/>
    <w:rsid w:val="00E8733F"/>
    <w:rsid w:val="00EA1C20"/>
    <w:rsid w:val="00EA2515"/>
    <w:rsid w:val="00EA61A0"/>
    <w:rsid w:val="00EB08B8"/>
    <w:rsid w:val="00EB0C04"/>
    <w:rsid w:val="00EB2649"/>
    <w:rsid w:val="00EB285D"/>
    <w:rsid w:val="00EB61FC"/>
    <w:rsid w:val="00EC3453"/>
    <w:rsid w:val="00EC4A89"/>
    <w:rsid w:val="00EC7DEA"/>
    <w:rsid w:val="00ED3B5E"/>
    <w:rsid w:val="00ED47A8"/>
    <w:rsid w:val="00ED48BF"/>
    <w:rsid w:val="00ED5DE7"/>
    <w:rsid w:val="00ED7280"/>
    <w:rsid w:val="00EE58A2"/>
    <w:rsid w:val="00EE5979"/>
    <w:rsid w:val="00EE5F5F"/>
    <w:rsid w:val="00EE6E6A"/>
    <w:rsid w:val="00EF0636"/>
    <w:rsid w:val="00EF2DEF"/>
    <w:rsid w:val="00EF4DFE"/>
    <w:rsid w:val="00EF631A"/>
    <w:rsid w:val="00F00861"/>
    <w:rsid w:val="00F022A6"/>
    <w:rsid w:val="00F05DEB"/>
    <w:rsid w:val="00F06237"/>
    <w:rsid w:val="00F10320"/>
    <w:rsid w:val="00F1220B"/>
    <w:rsid w:val="00F1317C"/>
    <w:rsid w:val="00F142A8"/>
    <w:rsid w:val="00F14857"/>
    <w:rsid w:val="00F20DF7"/>
    <w:rsid w:val="00F2245E"/>
    <w:rsid w:val="00F26696"/>
    <w:rsid w:val="00F35B01"/>
    <w:rsid w:val="00F364C9"/>
    <w:rsid w:val="00F37627"/>
    <w:rsid w:val="00F42E88"/>
    <w:rsid w:val="00F43173"/>
    <w:rsid w:val="00F43D2A"/>
    <w:rsid w:val="00F4506A"/>
    <w:rsid w:val="00F46E2C"/>
    <w:rsid w:val="00F47215"/>
    <w:rsid w:val="00F50519"/>
    <w:rsid w:val="00F54E7D"/>
    <w:rsid w:val="00F57254"/>
    <w:rsid w:val="00F62206"/>
    <w:rsid w:val="00F6381E"/>
    <w:rsid w:val="00F64522"/>
    <w:rsid w:val="00F65A8C"/>
    <w:rsid w:val="00F714AA"/>
    <w:rsid w:val="00F72BE3"/>
    <w:rsid w:val="00F76972"/>
    <w:rsid w:val="00F76C49"/>
    <w:rsid w:val="00F8317C"/>
    <w:rsid w:val="00F904CE"/>
    <w:rsid w:val="00F909D7"/>
    <w:rsid w:val="00F909E3"/>
    <w:rsid w:val="00F91B2D"/>
    <w:rsid w:val="00F94302"/>
    <w:rsid w:val="00F952B7"/>
    <w:rsid w:val="00F956FA"/>
    <w:rsid w:val="00FA3A9F"/>
    <w:rsid w:val="00FB05D7"/>
    <w:rsid w:val="00FB2DA2"/>
    <w:rsid w:val="00FB3549"/>
    <w:rsid w:val="00FB45F5"/>
    <w:rsid w:val="00FB7F4F"/>
    <w:rsid w:val="00FC05E8"/>
    <w:rsid w:val="00FC3375"/>
    <w:rsid w:val="00FC45DB"/>
    <w:rsid w:val="00FD65CB"/>
    <w:rsid w:val="00FD72B0"/>
    <w:rsid w:val="00FD76FD"/>
    <w:rsid w:val="00FE1270"/>
    <w:rsid w:val="00FE2C8F"/>
    <w:rsid w:val="00FF0921"/>
    <w:rsid w:val="00FF1E95"/>
    <w:rsid w:val="00FF3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E4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00C"/>
    <w:pPr>
      <w:ind w:left="720"/>
      <w:contextualSpacing/>
    </w:pPr>
  </w:style>
  <w:style w:type="paragraph" w:styleId="FootnoteText">
    <w:name w:val="footnote text"/>
    <w:basedOn w:val="Normal"/>
    <w:link w:val="FootnoteTextChar"/>
    <w:uiPriority w:val="99"/>
    <w:unhideWhenUsed/>
    <w:rsid w:val="002717BA"/>
    <w:pPr>
      <w:spacing w:after="0" w:line="240" w:lineRule="auto"/>
    </w:pPr>
    <w:rPr>
      <w:sz w:val="24"/>
      <w:szCs w:val="24"/>
    </w:rPr>
  </w:style>
  <w:style w:type="character" w:customStyle="1" w:styleId="FootnoteTextChar">
    <w:name w:val="Footnote Text Char"/>
    <w:basedOn w:val="DefaultParagraphFont"/>
    <w:link w:val="FootnoteText"/>
    <w:uiPriority w:val="99"/>
    <w:rsid w:val="002717BA"/>
    <w:rPr>
      <w:sz w:val="24"/>
      <w:szCs w:val="24"/>
    </w:rPr>
  </w:style>
  <w:style w:type="character" w:styleId="FootnoteReference">
    <w:name w:val="footnote reference"/>
    <w:basedOn w:val="DefaultParagraphFont"/>
    <w:uiPriority w:val="99"/>
    <w:unhideWhenUsed/>
    <w:rsid w:val="002717BA"/>
    <w:rPr>
      <w:vertAlign w:val="superscript"/>
    </w:rPr>
  </w:style>
  <w:style w:type="paragraph" w:styleId="BalloonText">
    <w:name w:val="Balloon Text"/>
    <w:basedOn w:val="Normal"/>
    <w:link w:val="BalloonTextChar"/>
    <w:uiPriority w:val="99"/>
    <w:semiHidden/>
    <w:unhideWhenUsed/>
    <w:rsid w:val="00960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4B3"/>
    <w:rPr>
      <w:rFonts w:ascii="Segoe UI" w:hAnsi="Segoe UI" w:cs="Segoe UI"/>
      <w:sz w:val="18"/>
      <w:szCs w:val="18"/>
    </w:rPr>
  </w:style>
  <w:style w:type="character" w:styleId="CommentReference">
    <w:name w:val="annotation reference"/>
    <w:basedOn w:val="DefaultParagraphFont"/>
    <w:uiPriority w:val="99"/>
    <w:semiHidden/>
    <w:unhideWhenUsed/>
    <w:rsid w:val="009442F9"/>
    <w:rPr>
      <w:sz w:val="18"/>
      <w:szCs w:val="18"/>
    </w:rPr>
  </w:style>
  <w:style w:type="paragraph" w:styleId="CommentText">
    <w:name w:val="annotation text"/>
    <w:basedOn w:val="Normal"/>
    <w:link w:val="CommentTextChar"/>
    <w:uiPriority w:val="99"/>
    <w:semiHidden/>
    <w:unhideWhenUsed/>
    <w:rsid w:val="009442F9"/>
    <w:pPr>
      <w:spacing w:line="240" w:lineRule="auto"/>
    </w:pPr>
    <w:rPr>
      <w:sz w:val="24"/>
      <w:szCs w:val="24"/>
    </w:rPr>
  </w:style>
  <w:style w:type="character" w:customStyle="1" w:styleId="CommentTextChar">
    <w:name w:val="Comment Text Char"/>
    <w:basedOn w:val="DefaultParagraphFont"/>
    <w:link w:val="CommentText"/>
    <w:uiPriority w:val="99"/>
    <w:semiHidden/>
    <w:rsid w:val="009442F9"/>
    <w:rPr>
      <w:sz w:val="24"/>
      <w:szCs w:val="24"/>
    </w:rPr>
  </w:style>
  <w:style w:type="paragraph" w:styleId="CommentSubject">
    <w:name w:val="annotation subject"/>
    <w:basedOn w:val="CommentText"/>
    <w:next w:val="CommentText"/>
    <w:link w:val="CommentSubjectChar"/>
    <w:uiPriority w:val="99"/>
    <w:semiHidden/>
    <w:unhideWhenUsed/>
    <w:rsid w:val="009442F9"/>
    <w:rPr>
      <w:b/>
      <w:bCs/>
      <w:sz w:val="20"/>
      <w:szCs w:val="20"/>
    </w:rPr>
  </w:style>
  <w:style w:type="character" w:customStyle="1" w:styleId="CommentSubjectChar">
    <w:name w:val="Comment Subject Char"/>
    <w:basedOn w:val="CommentTextChar"/>
    <w:link w:val="CommentSubject"/>
    <w:uiPriority w:val="99"/>
    <w:semiHidden/>
    <w:rsid w:val="009442F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00C"/>
    <w:pPr>
      <w:ind w:left="720"/>
      <w:contextualSpacing/>
    </w:pPr>
  </w:style>
  <w:style w:type="paragraph" w:styleId="FootnoteText">
    <w:name w:val="footnote text"/>
    <w:basedOn w:val="Normal"/>
    <w:link w:val="FootnoteTextChar"/>
    <w:uiPriority w:val="99"/>
    <w:unhideWhenUsed/>
    <w:rsid w:val="002717BA"/>
    <w:pPr>
      <w:spacing w:after="0" w:line="240" w:lineRule="auto"/>
    </w:pPr>
    <w:rPr>
      <w:sz w:val="24"/>
      <w:szCs w:val="24"/>
    </w:rPr>
  </w:style>
  <w:style w:type="character" w:customStyle="1" w:styleId="FootnoteTextChar">
    <w:name w:val="Footnote Text Char"/>
    <w:basedOn w:val="DefaultParagraphFont"/>
    <w:link w:val="FootnoteText"/>
    <w:uiPriority w:val="99"/>
    <w:rsid w:val="002717BA"/>
    <w:rPr>
      <w:sz w:val="24"/>
      <w:szCs w:val="24"/>
    </w:rPr>
  </w:style>
  <w:style w:type="character" w:styleId="FootnoteReference">
    <w:name w:val="footnote reference"/>
    <w:basedOn w:val="DefaultParagraphFont"/>
    <w:uiPriority w:val="99"/>
    <w:unhideWhenUsed/>
    <w:rsid w:val="002717BA"/>
    <w:rPr>
      <w:vertAlign w:val="superscript"/>
    </w:rPr>
  </w:style>
  <w:style w:type="paragraph" w:styleId="BalloonText">
    <w:name w:val="Balloon Text"/>
    <w:basedOn w:val="Normal"/>
    <w:link w:val="BalloonTextChar"/>
    <w:uiPriority w:val="99"/>
    <w:semiHidden/>
    <w:unhideWhenUsed/>
    <w:rsid w:val="00960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4B3"/>
    <w:rPr>
      <w:rFonts w:ascii="Segoe UI" w:hAnsi="Segoe UI" w:cs="Segoe UI"/>
      <w:sz w:val="18"/>
      <w:szCs w:val="18"/>
    </w:rPr>
  </w:style>
  <w:style w:type="character" w:styleId="CommentReference">
    <w:name w:val="annotation reference"/>
    <w:basedOn w:val="DefaultParagraphFont"/>
    <w:uiPriority w:val="99"/>
    <w:semiHidden/>
    <w:unhideWhenUsed/>
    <w:rsid w:val="009442F9"/>
    <w:rPr>
      <w:sz w:val="18"/>
      <w:szCs w:val="18"/>
    </w:rPr>
  </w:style>
  <w:style w:type="paragraph" w:styleId="CommentText">
    <w:name w:val="annotation text"/>
    <w:basedOn w:val="Normal"/>
    <w:link w:val="CommentTextChar"/>
    <w:uiPriority w:val="99"/>
    <w:semiHidden/>
    <w:unhideWhenUsed/>
    <w:rsid w:val="009442F9"/>
    <w:pPr>
      <w:spacing w:line="240" w:lineRule="auto"/>
    </w:pPr>
    <w:rPr>
      <w:sz w:val="24"/>
      <w:szCs w:val="24"/>
    </w:rPr>
  </w:style>
  <w:style w:type="character" w:customStyle="1" w:styleId="CommentTextChar">
    <w:name w:val="Comment Text Char"/>
    <w:basedOn w:val="DefaultParagraphFont"/>
    <w:link w:val="CommentText"/>
    <w:uiPriority w:val="99"/>
    <w:semiHidden/>
    <w:rsid w:val="009442F9"/>
    <w:rPr>
      <w:sz w:val="24"/>
      <w:szCs w:val="24"/>
    </w:rPr>
  </w:style>
  <w:style w:type="paragraph" w:styleId="CommentSubject">
    <w:name w:val="annotation subject"/>
    <w:basedOn w:val="CommentText"/>
    <w:next w:val="CommentText"/>
    <w:link w:val="CommentSubjectChar"/>
    <w:uiPriority w:val="99"/>
    <w:semiHidden/>
    <w:unhideWhenUsed/>
    <w:rsid w:val="009442F9"/>
    <w:rPr>
      <w:b/>
      <w:bCs/>
      <w:sz w:val="20"/>
      <w:szCs w:val="20"/>
    </w:rPr>
  </w:style>
  <w:style w:type="character" w:customStyle="1" w:styleId="CommentSubjectChar">
    <w:name w:val="Comment Subject Char"/>
    <w:basedOn w:val="CommentTextChar"/>
    <w:link w:val="CommentSubject"/>
    <w:uiPriority w:val="99"/>
    <w:semiHidden/>
    <w:rsid w:val="009442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7335E1805E44495268AE629753871" ma:contentTypeVersion="6" ma:contentTypeDescription="Create a new document." ma:contentTypeScope="" ma:versionID="bafd424518a3d855d9383cb3da8610d1">
  <xsd:schema xmlns:xsd="http://www.w3.org/2001/XMLSchema" xmlns:xs="http://www.w3.org/2001/XMLSchema" xmlns:p="http://schemas.microsoft.com/office/2006/metadata/properties" xmlns:ns2="a4c11e10-6fbc-43d3-ac72-3e5fce9ced22" targetNamespace="http://schemas.microsoft.com/office/2006/metadata/properties" ma:root="true" ma:fieldsID="c1e546dc03a8a1795afe111ee3498295" ns2:_="">
    <xsd:import namespace="a4c11e10-6fbc-43d3-ac72-3e5fce9ce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e10-6fbc-43d3-ac72-3e5fce9ce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2B0CB-1DB5-4DAC-A603-EAF74772732C}"/>
</file>

<file path=customXml/itemProps2.xml><?xml version="1.0" encoding="utf-8"?>
<ds:datastoreItem xmlns:ds="http://schemas.openxmlformats.org/officeDocument/2006/customXml" ds:itemID="{14084B63-15D2-49FE-9759-B141B8E507E7}"/>
</file>

<file path=customXml/itemProps3.xml><?xml version="1.0" encoding="utf-8"?>
<ds:datastoreItem xmlns:ds="http://schemas.openxmlformats.org/officeDocument/2006/customXml" ds:itemID="{582A8D6E-FD90-48C6-952E-6C95C9A0FA47}"/>
</file>

<file path=docProps/app.xml><?xml version="1.0" encoding="utf-8"?>
<Properties xmlns="http://schemas.openxmlformats.org/officeDocument/2006/extended-properties" xmlns:vt="http://schemas.openxmlformats.org/officeDocument/2006/docPropsVTypes">
  <Template>Normal.dotm</Template>
  <TotalTime>1</TotalTime>
  <Pages>5</Pages>
  <Words>2026</Words>
  <Characters>11554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Dres</dc:creator>
  <cp:lastModifiedBy>DeSenti, Christopher T.</cp:lastModifiedBy>
  <cp:revision>2</cp:revision>
  <cp:lastPrinted>2014-09-12T11:37:00Z</cp:lastPrinted>
  <dcterms:created xsi:type="dcterms:W3CDTF">2014-09-15T13:36:00Z</dcterms:created>
  <dcterms:modified xsi:type="dcterms:W3CDTF">2014-09-15T13:36:00Z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0x0101009DA7335E1805E44495268AE629753871</vt:lpwstr>
  </property>
</Properties>
</file>