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433"/>
        <w:gridCol w:w="450"/>
        <w:gridCol w:w="450"/>
        <w:gridCol w:w="450"/>
        <w:gridCol w:w="450"/>
        <w:gridCol w:w="450"/>
        <w:gridCol w:w="2407"/>
        <w:gridCol w:w="23"/>
      </w:tblGrid>
      <w:tr w:rsidR="004F5262" w:rsidRPr="00A270BC" w:rsidTr="008A2B45">
        <w:tc>
          <w:tcPr>
            <w:tcW w:w="9918" w:type="dxa"/>
            <w:gridSpan w:val="9"/>
            <w:shd w:val="clear" w:color="auto" w:fill="auto"/>
          </w:tcPr>
          <w:p w:rsidR="00591DD6" w:rsidRPr="00591DD6" w:rsidRDefault="004F5262" w:rsidP="008A2B4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0" w:name="_GoBack"/>
            <w:r w:rsidRPr="00591DD6">
              <w:rPr>
                <w:b/>
                <w:bCs/>
              </w:rPr>
              <w:t>Line Operational Simulations (LOS)</w:t>
            </w:r>
            <w:bookmarkEnd w:id="0"/>
            <w:r w:rsidRPr="00591DD6">
              <w:rPr>
                <w:b/>
                <w:bCs/>
              </w:rPr>
              <w:t>, Phase III -- AC 120-35D</w:t>
            </w:r>
            <w:r w:rsidRPr="00591DD6">
              <w:rPr>
                <w:sz w:val="20"/>
                <w:szCs w:val="20"/>
              </w:rPr>
              <w:t xml:space="preserve">. </w:t>
            </w:r>
          </w:p>
          <w:p w:rsidR="00591DD6" w:rsidRDefault="00591DD6" w:rsidP="008A2B45">
            <w:pPr>
              <w:autoSpaceDE w:val="0"/>
              <w:autoSpaceDN w:val="0"/>
              <w:adjustRightInd w:val="0"/>
              <w:ind w:left="1080"/>
              <w:rPr>
                <w:sz w:val="23"/>
                <w:szCs w:val="23"/>
              </w:rPr>
            </w:pPr>
          </w:p>
          <w:p w:rsidR="00591DD6" w:rsidRDefault="00591DD6" w:rsidP="008A2B45">
            <w:pPr>
              <w:autoSpaceDE w:val="0"/>
              <w:autoSpaceDN w:val="0"/>
              <w:adjustRightInd w:val="0"/>
              <w:ind w:left="720"/>
              <w:rPr>
                <w:sz w:val="23"/>
                <w:szCs w:val="23"/>
              </w:rPr>
            </w:pPr>
            <w:r w:rsidRPr="00591DD6">
              <w:rPr>
                <w:sz w:val="23"/>
                <w:szCs w:val="23"/>
              </w:rPr>
              <w:t>Instruction and training is based on learning objectives, behavioral observation, and assessment of performance progress and instructor or check pilot/check FE debriefing or critique (feedback). The training objectives under AQP are proficiency objectives that include both technical and CRM/TEM/RRM issues identified by a task analysis.</w:t>
            </w:r>
            <w:r>
              <w:rPr>
                <w:sz w:val="23"/>
                <w:szCs w:val="23"/>
              </w:rPr>
              <w:t xml:space="preserve"> </w:t>
            </w:r>
          </w:p>
          <w:p w:rsidR="00591DD6" w:rsidRDefault="00591DD6" w:rsidP="008A2B45">
            <w:pPr>
              <w:autoSpaceDE w:val="0"/>
              <w:autoSpaceDN w:val="0"/>
              <w:adjustRightInd w:val="0"/>
              <w:ind w:left="720"/>
              <w:rPr>
                <w:sz w:val="23"/>
                <w:szCs w:val="23"/>
              </w:rPr>
            </w:pPr>
          </w:p>
          <w:p w:rsidR="000C7111" w:rsidRDefault="00F91C3D" w:rsidP="008A2B45">
            <w:pPr>
              <w:autoSpaceDE w:val="0"/>
              <w:autoSpaceDN w:val="0"/>
              <w:adjustRightInd w:val="0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LOS is a training or evaluation session conducted in a simulated “line environment” setting. LOS includes LOFT, SPOT, and LOE. </w:t>
            </w:r>
          </w:p>
          <w:p w:rsidR="000C7111" w:rsidRPr="00963D54" w:rsidRDefault="000C7111" w:rsidP="008A2B45">
            <w:pPr>
              <w:autoSpaceDE w:val="0"/>
              <w:autoSpaceDN w:val="0"/>
              <w:adjustRightInd w:val="0"/>
              <w:rPr>
                <w:sz w:val="12"/>
                <w:szCs w:val="23"/>
              </w:rPr>
            </w:pPr>
          </w:p>
          <w:p w:rsidR="000C7111" w:rsidRDefault="000C7111" w:rsidP="008A2B45">
            <w:pPr>
              <w:pStyle w:val="Default"/>
              <w:ind w:left="108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Line-Oriented Flight Training (LOFT). </w:t>
            </w:r>
            <w:r>
              <w:rPr>
                <w:sz w:val="23"/>
                <w:szCs w:val="23"/>
              </w:rPr>
              <w:t xml:space="preserve">Training conducted in an FSTD with a complete flightcrew using representative flight segments that contain procedures that may be expected in line operations. The LOFT includes real-time scenarios that address normal, non-normal, abnormal, or emergency procedures and provides training in </w:t>
            </w:r>
            <w:r w:rsidR="00CF0E3A">
              <w:rPr>
                <w:sz w:val="23"/>
                <w:szCs w:val="23"/>
              </w:rPr>
              <w:t>CRM/TEM/RRM /TEM/RRM models</w:t>
            </w:r>
            <w:r>
              <w:rPr>
                <w:sz w:val="23"/>
                <w:szCs w:val="23"/>
              </w:rPr>
              <w:t>. There are two types of LOFT:</w:t>
            </w:r>
          </w:p>
          <w:p w:rsidR="000C7111" w:rsidRPr="00963D54" w:rsidRDefault="000C7111" w:rsidP="008A2B45">
            <w:pPr>
              <w:pStyle w:val="Default"/>
              <w:ind w:left="1080"/>
              <w:rPr>
                <w:sz w:val="12"/>
                <w:szCs w:val="23"/>
              </w:rPr>
            </w:pPr>
          </w:p>
          <w:p w:rsidR="000C7111" w:rsidRDefault="000C7111" w:rsidP="008A2B45">
            <w:pPr>
              <w:pStyle w:val="Default"/>
              <w:numPr>
                <w:ilvl w:val="0"/>
                <w:numId w:val="4"/>
              </w:numPr>
              <w:ind w:left="144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Qualification LOFT. </w:t>
            </w:r>
            <w:r>
              <w:rPr>
                <w:sz w:val="23"/>
                <w:szCs w:val="23"/>
              </w:rPr>
              <w:t xml:space="preserve">Qualification LOFT is conducted to facilitate the transition from a structured flight training environment to line operations. Qualification LOFT is required by part 121 appendix H, and must be conducted in an FFS. </w:t>
            </w:r>
          </w:p>
          <w:p w:rsidR="00591DD6" w:rsidRDefault="00591DD6" w:rsidP="008A2B45">
            <w:pPr>
              <w:pStyle w:val="Default"/>
              <w:numPr>
                <w:ilvl w:val="0"/>
                <w:numId w:val="4"/>
              </w:numPr>
              <w:ind w:left="1440"/>
              <w:rPr>
                <w:sz w:val="23"/>
                <w:szCs w:val="23"/>
              </w:rPr>
            </w:pPr>
            <w:r w:rsidRPr="00591DD6">
              <w:rPr>
                <w:b/>
                <w:bCs/>
                <w:sz w:val="23"/>
                <w:szCs w:val="23"/>
              </w:rPr>
              <w:t xml:space="preserve">Recurrent LOFT. </w:t>
            </w:r>
            <w:r w:rsidRPr="00591DD6">
              <w:rPr>
                <w:sz w:val="23"/>
                <w:szCs w:val="23"/>
              </w:rPr>
              <w:t>Recurrent LOFT must be conducted in an FFS and may be used to meet recurrent flight training requirements in accordance with part 121, § 121.441.</w:t>
            </w:r>
          </w:p>
          <w:p w:rsidR="000C7111" w:rsidRPr="00963D54" w:rsidRDefault="000C7111" w:rsidP="008A2B45">
            <w:pPr>
              <w:pStyle w:val="Default"/>
              <w:ind w:left="1440"/>
              <w:rPr>
                <w:sz w:val="12"/>
                <w:szCs w:val="23"/>
              </w:rPr>
            </w:pPr>
          </w:p>
          <w:p w:rsidR="000C7111" w:rsidRPr="00591DD6" w:rsidRDefault="000C7111" w:rsidP="008A2B45">
            <w:pPr>
              <w:pStyle w:val="ListParagraph"/>
              <w:autoSpaceDE w:val="0"/>
              <w:autoSpaceDN w:val="0"/>
              <w:adjustRightInd w:val="0"/>
              <w:ind w:left="1080"/>
              <w:rPr>
                <w:sz w:val="12"/>
                <w:szCs w:val="23"/>
              </w:rPr>
            </w:pPr>
            <w:r w:rsidRPr="00591DD6">
              <w:rPr>
                <w:b/>
                <w:bCs/>
                <w:sz w:val="23"/>
                <w:szCs w:val="23"/>
              </w:rPr>
              <w:t xml:space="preserve">Special Purpose Operational Training (SPOT). </w:t>
            </w:r>
            <w:r w:rsidRPr="00591DD6">
              <w:rPr>
                <w:sz w:val="23"/>
                <w:szCs w:val="23"/>
              </w:rPr>
              <w:t xml:space="preserve">SPOT is an FSTD training session designed to address specific training objectives. </w:t>
            </w:r>
            <w:r w:rsidR="00591DD6">
              <w:rPr>
                <w:sz w:val="23"/>
                <w:szCs w:val="23"/>
              </w:rPr>
              <w:t>These t</w:t>
            </w:r>
            <w:r w:rsidRPr="00591DD6">
              <w:rPr>
                <w:sz w:val="23"/>
                <w:szCs w:val="23"/>
              </w:rPr>
              <w:t xml:space="preserve">raining objectives are based on </w:t>
            </w:r>
            <w:r w:rsidR="00591DD6">
              <w:rPr>
                <w:sz w:val="23"/>
                <w:szCs w:val="23"/>
              </w:rPr>
              <w:t xml:space="preserve">both </w:t>
            </w:r>
            <w:r w:rsidRPr="00591DD6">
              <w:rPr>
                <w:sz w:val="23"/>
                <w:szCs w:val="23"/>
              </w:rPr>
              <w:t>technical</w:t>
            </w:r>
            <w:r w:rsidR="00591DD6">
              <w:rPr>
                <w:sz w:val="23"/>
                <w:szCs w:val="23"/>
              </w:rPr>
              <w:t xml:space="preserve"> and</w:t>
            </w:r>
            <w:r w:rsidRPr="00591DD6">
              <w:rPr>
                <w:sz w:val="23"/>
                <w:szCs w:val="23"/>
              </w:rPr>
              <w:t xml:space="preserve"> </w:t>
            </w:r>
            <w:r w:rsidR="00591DD6">
              <w:rPr>
                <w:sz w:val="23"/>
                <w:szCs w:val="23"/>
              </w:rPr>
              <w:t>Crew Resource Management (</w:t>
            </w:r>
            <w:r w:rsidR="00CF0E3A" w:rsidRPr="00591DD6">
              <w:rPr>
                <w:sz w:val="23"/>
                <w:szCs w:val="23"/>
              </w:rPr>
              <w:t>CRM</w:t>
            </w:r>
            <w:r w:rsidR="00591DD6">
              <w:rPr>
                <w:sz w:val="23"/>
                <w:szCs w:val="23"/>
              </w:rPr>
              <w:t>), Threat and Error Management (</w:t>
            </w:r>
            <w:r w:rsidR="00CF0E3A" w:rsidRPr="00591DD6">
              <w:rPr>
                <w:sz w:val="23"/>
                <w:szCs w:val="23"/>
              </w:rPr>
              <w:t>TEM</w:t>
            </w:r>
            <w:r w:rsidR="00591DD6">
              <w:rPr>
                <w:sz w:val="23"/>
                <w:szCs w:val="23"/>
              </w:rPr>
              <w:t>), Risk Resource Management (</w:t>
            </w:r>
            <w:r w:rsidR="00CF0E3A" w:rsidRPr="00591DD6">
              <w:rPr>
                <w:sz w:val="23"/>
                <w:szCs w:val="23"/>
              </w:rPr>
              <w:t>RRM</w:t>
            </w:r>
            <w:r w:rsidR="00591DD6">
              <w:rPr>
                <w:sz w:val="23"/>
                <w:szCs w:val="23"/>
              </w:rPr>
              <w:t>) model</w:t>
            </w:r>
            <w:r w:rsidRPr="00591DD6">
              <w:rPr>
                <w:sz w:val="23"/>
                <w:szCs w:val="23"/>
              </w:rPr>
              <w:t xml:space="preserve"> requirements, and include specific training objectives to be critiqued and debriefed on </w:t>
            </w:r>
            <w:r w:rsidRPr="00591DD6">
              <w:rPr>
                <w:i/>
                <w:sz w:val="23"/>
                <w:szCs w:val="23"/>
              </w:rPr>
              <w:t xml:space="preserve">both technical and </w:t>
            </w:r>
            <w:r w:rsidR="00CF0E3A" w:rsidRPr="00591DD6">
              <w:rPr>
                <w:i/>
                <w:sz w:val="23"/>
                <w:szCs w:val="23"/>
              </w:rPr>
              <w:t>CRM/TEM/RRM</w:t>
            </w:r>
            <w:r w:rsidR="00CF0E3A" w:rsidRPr="00591DD6">
              <w:rPr>
                <w:sz w:val="23"/>
                <w:szCs w:val="23"/>
              </w:rPr>
              <w:t xml:space="preserve"> </w:t>
            </w:r>
            <w:r w:rsidRPr="00591DD6">
              <w:rPr>
                <w:sz w:val="23"/>
                <w:szCs w:val="23"/>
              </w:rPr>
              <w:t xml:space="preserve"> </w:t>
            </w:r>
            <w:r w:rsidR="00591DD6">
              <w:rPr>
                <w:sz w:val="23"/>
                <w:szCs w:val="23"/>
              </w:rPr>
              <w:t>(</w:t>
            </w:r>
            <w:r w:rsidR="00591DD6" w:rsidRPr="00591DD6">
              <w:rPr>
                <w:i/>
                <w:sz w:val="23"/>
                <w:szCs w:val="23"/>
              </w:rPr>
              <w:t>emphasis added</w:t>
            </w:r>
            <w:r w:rsidR="00591DD6">
              <w:rPr>
                <w:sz w:val="23"/>
                <w:szCs w:val="23"/>
              </w:rPr>
              <w:t xml:space="preserve">) </w:t>
            </w:r>
            <w:r w:rsidRPr="00591DD6">
              <w:rPr>
                <w:sz w:val="23"/>
                <w:szCs w:val="23"/>
              </w:rPr>
              <w:t>performance. SPOT may consist of full or partial flight segments, depending on the training objectives for the flight.</w:t>
            </w:r>
          </w:p>
          <w:p w:rsidR="000C7111" w:rsidRPr="00963D54" w:rsidRDefault="000C7111" w:rsidP="008A2B45">
            <w:pPr>
              <w:autoSpaceDE w:val="0"/>
              <w:autoSpaceDN w:val="0"/>
              <w:adjustRightInd w:val="0"/>
              <w:ind w:left="1080"/>
              <w:rPr>
                <w:sz w:val="12"/>
                <w:szCs w:val="23"/>
              </w:rPr>
            </w:pPr>
          </w:p>
          <w:p w:rsidR="000C7111" w:rsidRPr="000C7111" w:rsidRDefault="000C7111" w:rsidP="008A2B45">
            <w:pPr>
              <w:autoSpaceDE w:val="0"/>
              <w:autoSpaceDN w:val="0"/>
              <w:adjustRightInd w:val="0"/>
              <w:ind w:left="108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Line Operational Evaluation (LOE). </w:t>
            </w:r>
            <w:r>
              <w:rPr>
                <w:sz w:val="23"/>
                <w:szCs w:val="23"/>
              </w:rPr>
              <w:t xml:space="preserve">LOE means a simulated line environment, the scenario content of which is designed to test integrating technical and </w:t>
            </w:r>
            <w:r w:rsidR="00CF0E3A">
              <w:rPr>
                <w:sz w:val="23"/>
                <w:szCs w:val="23"/>
              </w:rPr>
              <w:t xml:space="preserve">CRM/TEM/RRM </w:t>
            </w:r>
            <w:r>
              <w:rPr>
                <w:sz w:val="23"/>
                <w:szCs w:val="23"/>
              </w:rPr>
              <w:t xml:space="preserve"> skills.</w:t>
            </w:r>
          </w:p>
          <w:p w:rsidR="00F91C3D" w:rsidRPr="00963D54" w:rsidRDefault="00F91C3D" w:rsidP="008A2B45">
            <w:pPr>
              <w:autoSpaceDE w:val="0"/>
              <w:autoSpaceDN w:val="0"/>
              <w:adjustRightInd w:val="0"/>
              <w:rPr>
                <w:sz w:val="12"/>
                <w:szCs w:val="20"/>
              </w:rPr>
            </w:pPr>
          </w:p>
          <w:p w:rsidR="004F5262" w:rsidRPr="00F91C3D" w:rsidRDefault="004F5262" w:rsidP="008A2B4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1C3D">
              <w:rPr>
                <w:sz w:val="23"/>
                <w:szCs w:val="23"/>
              </w:rPr>
              <w:t xml:space="preserve">This LOS evaluator job aid is </w:t>
            </w:r>
            <w:r w:rsidR="00563534" w:rsidRPr="00F91C3D">
              <w:rPr>
                <w:sz w:val="23"/>
                <w:szCs w:val="23"/>
              </w:rPr>
              <w:t>designed</w:t>
            </w:r>
            <w:r w:rsidR="00A75A6A">
              <w:rPr>
                <w:sz w:val="23"/>
                <w:szCs w:val="23"/>
              </w:rPr>
              <w:t>, in part,</w:t>
            </w:r>
            <w:r w:rsidR="00563534" w:rsidRPr="00F91C3D">
              <w:rPr>
                <w:sz w:val="23"/>
                <w:szCs w:val="23"/>
              </w:rPr>
              <w:t xml:space="preserve"> from</w:t>
            </w:r>
            <w:r w:rsidRPr="00F91C3D">
              <w:rPr>
                <w:sz w:val="23"/>
                <w:szCs w:val="23"/>
              </w:rPr>
              <w:t xml:space="preserve"> early research </w:t>
            </w:r>
            <w:r w:rsidR="00563534" w:rsidRPr="00F91C3D">
              <w:rPr>
                <w:sz w:val="23"/>
                <w:szCs w:val="23"/>
              </w:rPr>
              <w:t xml:space="preserve">(from Wilhelm, Butler, &amp; Connelly, 1992) </w:t>
            </w:r>
            <w:r w:rsidRPr="00F91C3D">
              <w:rPr>
                <w:sz w:val="23"/>
                <w:szCs w:val="23"/>
              </w:rPr>
              <w:t>on this subject to rate or otherwise</w:t>
            </w:r>
            <w:r w:rsidR="00563534" w:rsidRPr="00F91C3D">
              <w:rPr>
                <w:sz w:val="23"/>
                <w:szCs w:val="23"/>
              </w:rPr>
              <w:t xml:space="preserve"> attempt to</w:t>
            </w:r>
            <w:r w:rsidRPr="00F91C3D">
              <w:rPr>
                <w:sz w:val="23"/>
                <w:szCs w:val="23"/>
              </w:rPr>
              <w:t xml:space="preserve"> measure the effectiveness of LOS implemen</w:t>
            </w:r>
            <w:r w:rsidR="00F91C3D" w:rsidRPr="00F91C3D">
              <w:rPr>
                <w:sz w:val="23"/>
                <w:szCs w:val="23"/>
              </w:rPr>
              <w:t>tation by instructor/evaluators in the following area(s):</w:t>
            </w:r>
          </w:p>
          <w:p w:rsidR="004F5262" w:rsidRPr="00963D54" w:rsidRDefault="004F5262" w:rsidP="008A2B45">
            <w:pPr>
              <w:autoSpaceDE w:val="0"/>
              <w:autoSpaceDN w:val="0"/>
              <w:adjustRightInd w:val="0"/>
              <w:rPr>
                <w:sz w:val="12"/>
                <w:szCs w:val="23"/>
              </w:rPr>
            </w:pPr>
          </w:p>
          <w:p w:rsidR="004F5262" w:rsidRPr="00F91C3D" w:rsidRDefault="004F5262" w:rsidP="008A2B4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1C3D">
              <w:rPr>
                <w:sz w:val="23"/>
                <w:szCs w:val="23"/>
              </w:rPr>
              <w:t>LOS Design</w:t>
            </w:r>
            <w:r w:rsidR="00F91C3D" w:rsidRPr="00F91C3D">
              <w:rPr>
                <w:sz w:val="23"/>
                <w:szCs w:val="23"/>
              </w:rPr>
              <w:t xml:space="preserve">: </w:t>
            </w:r>
          </w:p>
          <w:p w:rsidR="004F5262" w:rsidRPr="00F91C3D" w:rsidRDefault="004F5262" w:rsidP="008A2B4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1C3D">
              <w:rPr>
                <w:sz w:val="23"/>
                <w:szCs w:val="23"/>
              </w:rPr>
              <w:t xml:space="preserve">Briefing: </w:t>
            </w:r>
          </w:p>
          <w:p w:rsidR="004F5262" w:rsidRPr="00F91C3D" w:rsidRDefault="004F5262" w:rsidP="008A2B4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1C3D">
              <w:rPr>
                <w:sz w:val="23"/>
                <w:szCs w:val="23"/>
              </w:rPr>
              <w:t xml:space="preserve">Instructor’s administration of the simulation: </w:t>
            </w:r>
          </w:p>
          <w:p w:rsidR="004F5262" w:rsidRPr="00F91C3D" w:rsidRDefault="004F5262" w:rsidP="008A2B4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1C3D">
              <w:rPr>
                <w:sz w:val="23"/>
                <w:szCs w:val="23"/>
              </w:rPr>
              <w:t>Debriefing</w:t>
            </w:r>
            <w:r w:rsidR="00563534" w:rsidRPr="00F91C3D">
              <w:rPr>
                <w:sz w:val="23"/>
                <w:szCs w:val="23"/>
              </w:rPr>
              <w:t>:</w:t>
            </w:r>
          </w:p>
          <w:p w:rsidR="004F5262" w:rsidRPr="00F91C3D" w:rsidRDefault="004F5262" w:rsidP="008A2B4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1C3D">
              <w:rPr>
                <w:sz w:val="23"/>
                <w:szCs w:val="23"/>
              </w:rPr>
              <w:t>Crew Evaluations</w:t>
            </w:r>
            <w:r w:rsidR="00563534" w:rsidRPr="00F91C3D">
              <w:rPr>
                <w:sz w:val="23"/>
                <w:szCs w:val="23"/>
              </w:rPr>
              <w:t>:</w:t>
            </w:r>
          </w:p>
          <w:p w:rsidR="004F5262" w:rsidRPr="00F91C3D" w:rsidRDefault="004F5262" w:rsidP="008A2B4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1C3D">
              <w:rPr>
                <w:sz w:val="23"/>
                <w:szCs w:val="23"/>
              </w:rPr>
              <w:t>Overall evaluations</w:t>
            </w:r>
            <w:r w:rsidR="00563534" w:rsidRPr="00F91C3D">
              <w:rPr>
                <w:sz w:val="23"/>
                <w:szCs w:val="23"/>
              </w:rPr>
              <w:t>:</w:t>
            </w:r>
          </w:p>
          <w:p w:rsidR="004F5262" w:rsidRPr="00963D54" w:rsidRDefault="004F5262" w:rsidP="008A2B45">
            <w:pPr>
              <w:autoSpaceDE w:val="0"/>
              <w:autoSpaceDN w:val="0"/>
              <w:adjustRightInd w:val="0"/>
              <w:rPr>
                <w:sz w:val="12"/>
                <w:szCs w:val="23"/>
              </w:rPr>
            </w:pPr>
          </w:p>
          <w:p w:rsidR="00963D54" w:rsidRDefault="00563534" w:rsidP="008A2B4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1C3D">
              <w:rPr>
                <w:sz w:val="23"/>
                <w:szCs w:val="23"/>
              </w:rPr>
              <w:t>The 5-point scale is</w:t>
            </w:r>
            <w:r w:rsidR="00F91C3D" w:rsidRPr="00F91C3D">
              <w:rPr>
                <w:sz w:val="23"/>
                <w:szCs w:val="23"/>
              </w:rPr>
              <w:t xml:space="preserve"> a</w:t>
            </w:r>
            <w:r w:rsidRPr="00F91C3D">
              <w:rPr>
                <w:sz w:val="23"/>
                <w:szCs w:val="23"/>
              </w:rPr>
              <w:t xml:space="preserve"> subjective measure of grading the above referenced LOS area with</w:t>
            </w:r>
            <w:r w:rsidR="00963D54">
              <w:rPr>
                <w:sz w:val="23"/>
                <w:szCs w:val="23"/>
              </w:rPr>
              <w:t>:</w:t>
            </w:r>
          </w:p>
          <w:p w:rsidR="00963D54" w:rsidRDefault="00963D54" w:rsidP="008A2B4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Unacceptable - neither adequate nor effective</w:t>
            </w:r>
          </w:p>
          <w:p w:rsidR="00963D54" w:rsidRDefault="00963D54" w:rsidP="008A2B4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Minimally Acceptable – required FAA debrief</w:t>
            </w:r>
          </w:p>
          <w:p w:rsidR="00963D54" w:rsidRDefault="00963D54" w:rsidP="008A2B4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Acceptable - average</w:t>
            </w:r>
          </w:p>
          <w:p w:rsidR="00963D54" w:rsidRDefault="00963D54" w:rsidP="008A2B4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Acceptable – good but requires improvement</w:t>
            </w:r>
          </w:p>
          <w:p w:rsidR="00963D54" w:rsidRDefault="00963D54" w:rsidP="008A2B4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Acceptable - highly</w:t>
            </w:r>
            <w:r w:rsidRPr="00963D54">
              <w:rPr>
                <w:sz w:val="23"/>
                <w:szCs w:val="23"/>
              </w:rPr>
              <w:t xml:space="preserve"> effective</w:t>
            </w:r>
            <w:r w:rsidR="00563534" w:rsidRPr="00963D54">
              <w:rPr>
                <w:sz w:val="23"/>
                <w:szCs w:val="23"/>
              </w:rPr>
              <w:t xml:space="preserve">. </w:t>
            </w:r>
          </w:p>
          <w:p w:rsidR="00963D54" w:rsidRPr="00963D54" w:rsidRDefault="00963D54" w:rsidP="008A2B4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563534" w:rsidRDefault="00563534" w:rsidP="008A2B4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63D54">
              <w:rPr>
                <w:b/>
                <w:sz w:val="23"/>
                <w:szCs w:val="23"/>
              </w:rPr>
              <w:t>Caution</w:t>
            </w:r>
            <w:r w:rsidRPr="00963D54">
              <w:rPr>
                <w:sz w:val="23"/>
                <w:szCs w:val="23"/>
              </w:rPr>
              <w:t xml:space="preserve"> for </w:t>
            </w:r>
            <w:r w:rsidR="00F91C3D" w:rsidRPr="00963D54">
              <w:rPr>
                <w:sz w:val="23"/>
                <w:szCs w:val="23"/>
              </w:rPr>
              <w:t>potential</w:t>
            </w:r>
            <w:r w:rsidRPr="00963D54">
              <w:rPr>
                <w:sz w:val="23"/>
                <w:szCs w:val="23"/>
              </w:rPr>
              <w:t xml:space="preserve"> central grading tendenc</w:t>
            </w:r>
            <w:r w:rsidR="00F91C3D" w:rsidRPr="00963D54">
              <w:rPr>
                <w:sz w:val="23"/>
                <w:szCs w:val="23"/>
              </w:rPr>
              <w:t>ies</w:t>
            </w:r>
            <w:r w:rsidRPr="00963D54">
              <w:rPr>
                <w:sz w:val="23"/>
                <w:szCs w:val="23"/>
              </w:rPr>
              <w:t xml:space="preserve"> of these area(s)</w:t>
            </w:r>
            <w:r w:rsidR="00F91C3D" w:rsidRPr="00963D54">
              <w:rPr>
                <w:sz w:val="23"/>
                <w:szCs w:val="23"/>
              </w:rPr>
              <w:t>(i.e. grading</w:t>
            </w:r>
            <w:r w:rsidRPr="00963D54">
              <w:rPr>
                <w:sz w:val="23"/>
                <w:szCs w:val="23"/>
              </w:rPr>
              <w:t xml:space="preserve"> a</w:t>
            </w:r>
            <w:r w:rsidR="00F91C3D" w:rsidRPr="00963D54">
              <w:rPr>
                <w:sz w:val="23"/>
                <w:szCs w:val="23"/>
              </w:rPr>
              <w:t>n average</w:t>
            </w:r>
            <w:r w:rsidRPr="00963D54">
              <w:rPr>
                <w:sz w:val="23"/>
                <w:szCs w:val="23"/>
              </w:rPr>
              <w:t xml:space="preserve"> “3” </w:t>
            </w:r>
            <w:r w:rsidR="00F91C3D" w:rsidRPr="00963D54">
              <w:rPr>
                <w:sz w:val="23"/>
                <w:szCs w:val="23"/>
              </w:rPr>
              <w:t>)</w:t>
            </w:r>
          </w:p>
          <w:p w:rsidR="00963D54" w:rsidRPr="00963D54" w:rsidRDefault="00963D54" w:rsidP="008A2B4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0C7111" w:rsidRPr="00A270BC" w:rsidRDefault="00563534" w:rsidP="008A2B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3D54">
              <w:rPr>
                <w:b/>
                <w:sz w:val="23"/>
                <w:szCs w:val="23"/>
              </w:rPr>
              <w:t>Comment field</w:t>
            </w:r>
            <w:r w:rsidRPr="00F91C3D">
              <w:rPr>
                <w:sz w:val="23"/>
                <w:szCs w:val="23"/>
              </w:rPr>
              <w:t xml:space="preserve"> provided to document and further describe “1” or “5” responses.</w:t>
            </w: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000000" w:themeFill="text1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A.</w:t>
            </w:r>
          </w:p>
        </w:tc>
        <w:tc>
          <w:tcPr>
            <w:tcW w:w="4433" w:type="dxa"/>
            <w:shd w:val="clear" w:color="auto" w:fill="000000" w:themeFill="text1"/>
          </w:tcPr>
          <w:p w:rsidR="00563534" w:rsidRDefault="00563534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color w:val="FFFFFF" w:themeColor="background1"/>
                <w:szCs w:val="22"/>
              </w:rPr>
              <w:t>LOS Design</w:t>
            </w:r>
            <w:r w:rsidR="00CC55FE">
              <w:rPr>
                <w:color w:val="FFFFFF" w:themeColor="background1"/>
                <w:szCs w:val="22"/>
              </w:rPr>
              <w:t xml:space="preserve"> (applicable to initial review and approval process)</w:t>
            </w:r>
          </w:p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lastRenderedPageBreak/>
              <w:t>1</w:t>
            </w:r>
          </w:p>
        </w:tc>
        <w:tc>
          <w:tcPr>
            <w:tcW w:w="450" w:type="dxa"/>
            <w:shd w:val="clear" w:color="auto" w:fill="000000" w:themeFill="text1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2</w:t>
            </w:r>
          </w:p>
        </w:tc>
        <w:tc>
          <w:tcPr>
            <w:tcW w:w="450" w:type="dxa"/>
            <w:shd w:val="clear" w:color="auto" w:fill="000000" w:themeFill="text1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3</w:t>
            </w:r>
          </w:p>
        </w:tc>
        <w:tc>
          <w:tcPr>
            <w:tcW w:w="450" w:type="dxa"/>
            <w:shd w:val="clear" w:color="auto" w:fill="000000" w:themeFill="text1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4</w:t>
            </w:r>
          </w:p>
        </w:tc>
        <w:tc>
          <w:tcPr>
            <w:tcW w:w="450" w:type="dxa"/>
            <w:shd w:val="clear" w:color="auto" w:fill="000000" w:themeFill="text1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5</w:t>
            </w:r>
          </w:p>
        </w:tc>
        <w:tc>
          <w:tcPr>
            <w:tcW w:w="2407" w:type="dxa"/>
            <w:shd w:val="clear" w:color="auto" w:fill="000000" w:themeFill="text1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Comments</w:t>
            </w: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563534" w:rsidRPr="00816CF0" w:rsidRDefault="00563534" w:rsidP="008A2B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sz w:val="22"/>
                <w:szCs w:val="22"/>
              </w:rPr>
              <w:t>Workload level appropriateness for training</w:t>
            </w: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563534" w:rsidRPr="00816CF0" w:rsidRDefault="00563534" w:rsidP="008A2B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sz w:val="22"/>
                <w:szCs w:val="22"/>
              </w:rPr>
              <w:t>Time pressure generated</w:t>
            </w:r>
            <w:r w:rsidR="00CC55FE">
              <w:rPr>
                <w:sz w:val="22"/>
                <w:szCs w:val="22"/>
              </w:rPr>
              <w:t xml:space="preserve"> (</w:t>
            </w:r>
            <w:r w:rsidR="00CC55FE" w:rsidRPr="00CC55FE">
              <w:rPr>
                <w:i/>
                <w:sz w:val="22"/>
                <w:szCs w:val="22"/>
              </w:rPr>
              <w:t>i.e. stressor or time factor to be managed)</w:t>
            </w: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563534" w:rsidRPr="00816CF0" w:rsidRDefault="00563534" w:rsidP="008A2B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:rsidR="00563534" w:rsidRPr="00816CF0" w:rsidRDefault="007769E2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ATC/Company/Flight Attendant communication(s)</w:t>
            </w: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563534" w:rsidRPr="00816CF0" w:rsidRDefault="00563534" w:rsidP="008A2B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sz w:val="22"/>
                <w:szCs w:val="22"/>
              </w:rPr>
              <w:t>Checklist activity</w:t>
            </w:r>
            <w:r w:rsidR="00CC55FE">
              <w:rPr>
                <w:sz w:val="22"/>
                <w:szCs w:val="22"/>
              </w:rPr>
              <w:t xml:space="preserve"> </w:t>
            </w:r>
            <w:r w:rsidR="00CC55FE" w:rsidRPr="00CC55FE">
              <w:rPr>
                <w:i/>
                <w:sz w:val="22"/>
                <w:szCs w:val="22"/>
              </w:rPr>
              <w:t>(i.e. procedural compliance)</w:t>
            </w: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563534" w:rsidRPr="00816CF0" w:rsidRDefault="00563534" w:rsidP="008A2B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sz w:val="22"/>
                <w:szCs w:val="22"/>
              </w:rPr>
              <w:t>Creative problem solving required</w:t>
            </w: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563534" w:rsidRPr="00816CF0" w:rsidRDefault="00563534" w:rsidP="008A2B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:rsidR="00563534" w:rsidRPr="00816CF0" w:rsidRDefault="0062336A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Availability </w:t>
            </w:r>
            <w:r w:rsidR="00B741A7">
              <w:rPr>
                <w:sz w:val="22"/>
                <w:szCs w:val="22"/>
              </w:rPr>
              <w:t>of preflight planning documents</w:t>
            </w:r>
            <w:r w:rsidR="00BA3344">
              <w:rPr>
                <w:sz w:val="22"/>
                <w:szCs w:val="22"/>
              </w:rPr>
              <w:t xml:space="preserve"> </w:t>
            </w:r>
            <w:r w:rsidR="00B741A7" w:rsidRPr="00BA3344">
              <w:rPr>
                <w:i/>
                <w:sz w:val="22"/>
                <w:szCs w:val="22"/>
              </w:rPr>
              <w:t>(</w:t>
            </w:r>
            <w:r w:rsidR="00BA3344" w:rsidRPr="00BA3344">
              <w:rPr>
                <w:i/>
                <w:sz w:val="22"/>
                <w:szCs w:val="22"/>
              </w:rPr>
              <w:t xml:space="preserve">i.e. </w:t>
            </w:r>
            <w:r w:rsidR="00B741A7" w:rsidRPr="00BA3344">
              <w:rPr>
                <w:i/>
                <w:sz w:val="22"/>
                <w:szCs w:val="22"/>
              </w:rPr>
              <w:t>duplicates preflight and dispatch process)</w:t>
            </w: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563534" w:rsidRPr="00816CF0" w:rsidRDefault="00563534" w:rsidP="008A2B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:rsidR="00563534" w:rsidRPr="00816CF0" w:rsidRDefault="004F33FB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Appropriateness of preflight activities </w:t>
            </w:r>
            <w:r w:rsidRPr="00BA3344">
              <w:rPr>
                <w:i/>
                <w:sz w:val="22"/>
                <w:szCs w:val="22"/>
              </w:rPr>
              <w:t>(i.e. f</w:t>
            </w:r>
            <w:r w:rsidR="00CC55FE" w:rsidRPr="00BA3344">
              <w:rPr>
                <w:i/>
                <w:sz w:val="22"/>
                <w:szCs w:val="22"/>
              </w:rPr>
              <w:t>l</w:t>
            </w:r>
            <w:r w:rsidRPr="00BA3344">
              <w:rPr>
                <w:i/>
                <w:sz w:val="22"/>
                <w:szCs w:val="22"/>
              </w:rPr>
              <w:t>ight deck setup</w:t>
            </w:r>
            <w:r w:rsidR="00B741A7" w:rsidRPr="00BA3344">
              <w:rPr>
                <w:i/>
                <w:sz w:val="22"/>
                <w:szCs w:val="22"/>
              </w:rPr>
              <w:t>, logbook entries</w:t>
            </w:r>
            <w:r w:rsidRPr="00BA3344">
              <w:rPr>
                <w:i/>
                <w:sz w:val="22"/>
                <w:szCs w:val="22"/>
              </w:rPr>
              <w:t xml:space="preserve">, </w:t>
            </w:r>
            <w:r w:rsidR="00B741A7" w:rsidRPr="00BA3344">
              <w:rPr>
                <w:i/>
                <w:sz w:val="22"/>
                <w:szCs w:val="22"/>
              </w:rPr>
              <w:t xml:space="preserve">W&amp;B </w:t>
            </w:r>
            <w:r w:rsidRPr="00BA3344">
              <w:rPr>
                <w:i/>
                <w:sz w:val="22"/>
                <w:szCs w:val="22"/>
              </w:rPr>
              <w:t xml:space="preserve">calculations, MEL review, </w:t>
            </w:r>
            <w:r w:rsidR="00B741A7" w:rsidRPr="00BA3344">
              <w:rPr>
                <w:i/>
                <w:sz w:val="22"/>
                <w:szCs w:val="22"/>
              </w:rPr>
              <w:t xml:space="preserve">weather, </w:t>
            </w:r>
            <w:r w:rsidRPr="00BA3344">
              <w:rPr>
                <w:i/>
                <w:sz w:val="22"/>
                <w:szCs w:val="22"/>
              </w:rPr>
              <w:t>etc.)</w:t>
            </w: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563534" w:rsidRPr="00816CF0" w:rsidRDefault="00563534" w:rsidP="008A2B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sz w:val="22"/>
                <w:szCs w:val="22"/>
              </w:rPr>
              <w:t xml:space="preserve">Scenario value for </w:t>
            </w:r>
            <w:r w:rsidR="00CF0E3A">
              <w:rPr>
                <w:sz w:val="22"/>
                <w:szCs w:val="22"/>
              </w:rPr>
              <w:t xml:space="preserve">CRM/TEM/RRM </w:t>
            </w:r>
            <w:r w:rsidR="00BA3344">
              <w:rPr>
                <w:sz w:val="22"/>
                <w:szCs w:val="22"/>
              </w:rPr>
              <w:t>modeling</w:t>
            </w: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563534" w:rsidRPr="00816CF0" w:rsidRDefault="00563534" w:rsidP="008A2B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sz w:val="22"/>
                <w:szCs w:val="22"/>
              </w:rPr>
              <w:t>Scenario value for technical training</w:t>
            </w: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563534" w:rsidRPr="00816CF0" w:rsidRDefault="00563534" w:rsidP="008A2B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:rsidR="00563534" w:rsidRPr="00816CF0" w:rsidRDefault="00A75A6A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Scenario designed based upon actual events reported in certificate holders’ VSP</w:t>
            </w:r>
            <w:r w:rsidR="00CC55FE">
              <w:rPr>
                <w:sz w:val="22"/>
                <w:szCs w:val="22"/>
              </w:rPr>
              <w:t xml:space="preserve"> ( </w:t>
            </w:r>
            <w:r w:rsidR="00CC55FE" w:rsidRPr="00CC55FE">
              <w:rPr>
                <w:i/>
                <w:sz w:val="22"/>
                <w:szCs w:val="22"/>
              </w:rPr>
              <w:t xml:space="preserve">and/or </w:t>
            </w:r>
            <w:r w:rsidR="00CC55FE">
              <w:rPr>
                <w:i/>
                <w:sz w:val="22"/>
                <w:szCs w:val="22"/>
              </w:rPr>
              <w:t>relevant</w:t>
            </w:r>
            <w:r w:rsidR="00CC55FE" w:rsidRPr="00CC55FE">
              <w:rPr>
                <w:i/>
                <w:sz w:val="22"/>
                <w:szCs w:val="22"/>
              </w:rPr>
              <w:t xml:space="preserve"> industry operational challenge areas.)</w:t>
            </w: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6CF0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  <w:r>
              <w:rPr>
                <w:bCs/>
                <w:color w:val="FFFFFF" w:themeColor="background1"/>
                <w:szCs w:val="22"/>
              </w:rPr>
              <w:t>B</w:t>
            </w:r>
            <w:r w:rsidRPr="00816CF0">
              <w:rPr>
                <w:bCs/>
                <w:color w:val="FFFFFF" w:themeColor="background1"/>
                <w:szCs w:val="22"/>
              </w:rPr>
              <w:t>.</w:t>
            </w:r>
          </w:p>
        </w:tc>
        <w:tc>
          <w:tcPr>
            <w:tcW w:w="4433" w:type="dxa"/>
            <w:shd w:val="clear" w:color="auto" w:fill="000000" w:themeFill="text1"/>
          </w:tcPr>
          <w:p w:rsidR="00816CF0" w:rsidRDefault="00816CF0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Briefing</w:t>
            </w:r>
          </w:p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1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2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3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4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5</w:t>
            </w:r>
          </w:p>
        </w:tc>
        <w:tc>
          <w:tcPr>
            <w:tcW w:w="2407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Comments</w:t>
            </w: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563534" w:rsidRPr="00816CF0" w:rsidRDefault="00816CF0" w:rsidP="008A2B4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33" w:type="dxa"/>
            <w:shd w:val="clear" w:color="auto" w:fill="auto"/>
          </w:tcPr>
          <w:p w:rsidR="00563534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Orientation to LOS training</w:t>
            </w:r>
            <w:r w:rsidR="0062336A">
              <w:rPr>
                <w:sz w:val="22"/>
                <w:szCs w:val="22"/>
              </w:rPr>
              <w:t xml:space="preserve"> </w:t>
            </w:r>
            <w:r w:rsidR="0062336A" w:rsidRPr="00BA3344">
              <w:rPr>
                <w:i/>
                <w:sz w:val="22"/>
                <w:szCs w:val="22"/>
              </w:rPr>
              <w:t xml:space="preserve">(to include training objectives, </w:t>
            </w:r>
            <w:r w:rsidR="00D3640E" w:rsidRPr="00BA3344">
              <w:rPr>
                <w:i/>
                <w:sz w:val="22"/>
                <w:szCs w:val="22"/>
              </w:rPr>
              <w:t xml:space="preserve">purpose of LOS, observer/non-flightcrew member IE </w:t>
            </w:r>
            <w:r w:rsidR="0062336A" w:rsidRPr="00BA3344">
              <w:rPr>
                <w:i/>
                <w:sz w:val="22"/>
                <w:szCs w:val="22"/>
              </w:rPr>
              <w:t>roles, information about the environmental setting, etc.)</w:t>
            </w: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6CF0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33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Instructor enthusiasm for LOS</w:t>
            </w:r>
            <w:r w:rsidR="00B741A7">
              <w:rPr>
                <w:sz w:val="22"/>
                <w:szCs w:val="22"/>
              </w:rPr>
              <w:t xml:space="preserve"> </w:t>
            </w:r>
            <w:r w:rsidR="00B741A7" w:rsidRPr="00BA3344">
              <w:rPr>
                <w:i/>
                <w:sz w:val="22"/>
                <w:szCs w:val="22"/>
              </w:rPr>
              <w:t>(thorough, interesting and prepares crew for effective training experience)</w:t>
            </w: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6CF0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433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of ATC/Company/Flight Attendant communication(s)</w:t>
            </w: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6CF0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433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Integration of crew into briefing</w:t>
            </w:r>
            <w:r w:rsidR="00B741A7">
              <w:rPr>
                <w:sz w:val="22"/>
                <w:szCs w:val="22"/>
              </w:rPr>
              <w:t xml:space="preserve"> </w:t>
            </w:r>
            <w:r w:rsidR="00B741A7" w:rsidRPr="00BA3344">
              <w:rPr>
                <w:i/>
                <w:sz w:val="22"/>
                <w:szCs w:val="22"/>
              </w:rPr>
              <w:t>(agenda setting, outline expectations and establish a team concept)</w:t>
            </w: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6CF0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433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the </w:t>
            </w:r>
            <w:r w:rsidR="00CF0E3A">
              <w:rPr>
                <w:sz w:val="22"/>
                <w:szCs w:val="22"/>
              </w:rPr>
              <w:t xml:space="preserve">CRM/TEM/RRM </w:t>
            </w:r>
            <w:r>
              <w:rPr>
                <w:sz w:val="22"/>
                <w:szCs w:val="22"/>
              </w:rPr>
              <w:t>/TEM</w:t>
            </w:r>
            <w:r w:rsidR="00F91C3D">
              <w:rPr>
                <w:sz w:val="22"/>
                <w:szCs w:val="22"/>
              </w:rPr>
              <w:t>/RRM</w:t>
            </w:r>
            <w:r>
              <w:rPr>
                <w:sz w:val="22"/>
                <w:szCs w:val="22"/>
              </w:rPr>
              <w:t xml:space="preserve"> component(s)</w:t>
            </w: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563534" w:rsidRPr="00816CF0" w:rsidRDefault="00816CF0" w:rsidP="008A2B4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433" w:type="dxa"/>
            <w:shd w:val="clear" w:color="auto" w:fill="auto"/>
          </w:tcPr>
          <w:p w:rsidR="00563534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Overall quality</w:t>
            </w:r>
            <w:r w:rsidR="00CC55FE">
              <w:rPr>
                <w:sz w:val="22"/>
                <w:szCs w:val="22"/>
              </w:rPr>
              <w:t xml:space="preserve"> (</w:t>
            </w:r>
            <w:r w:rsidR="00CC55FE" w:rsidRPr="00BA3344">
              <w:rPr>
                <w:i/>
                <w:sz w:val="22"/>
                <w:szCs w:val="22"/>
              </w:rPr>
              <w:t>i.e. effectiveness</w:t>
            </w:r>
            <w:r w:rsidR="00CC55F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of the briefing</w:t>
            </w: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6CF0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  <w:r>
              <w:rPr>
                <w:bCs/>
                <w:color w:val="FFFFFF" w:themeColor="background1"/>
                <w:szCs w:val="22"/>
              </w:rPr>
              <w:t>C</w:t>
            </w:r>
            <w:r w:rsidRPr="00816CF0">
              <w:rPr>
                <w:bCs/>
                <w:color w:val="FFFFFF" w:themeColor="background1"/>
                <w:szCs w:val="22"/>
              </w:rPr>
              <w:t>.</w:t>
            </w:r>
          </w:p>
        </w:tc>
        <w:tc>
          <w:tcPr>
            <w:tcW w:w="4433" w:type="dxa"/>
            <w:shd w:val="clear" w:color="auto" w:fill="000000" w:themeFill="text1"/>
          </w:tcPr>
          <w:p w:rsidR="00816CF0" w:rsidRPr="00816CF0" w:rsidRDefault="00F91C3D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>
              <w:rPr>
                <w:szCs w:val="20"/>
              </w:rPr>
              <w:t>LOS facilitator’s</w:t>
            </w:r>
            <w:r w:rsidR="00816CF0" w:rsidRPr="00816CF0">
              <w:rPr>
                <w:szCs w:val="20"/>
              </w:rPr>
              <w:t xml:space="preserve"> administration of the simulation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1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2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3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4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5</w:t>
            </w:r>
          </w:p>
        </w:tc>
        <w:tc>
          <w:tcPr>
            <w:tcW w:w="2407" w:type="dxa"/>
            <w:shd w:val="clear" w:color="auto" w:fill="000000" w:themeFill="text1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Comments</w:t>
            </w:r>
          </w:p>
        </w:tc>
      </w:tr>
      <w:tr w:rsidR="00816CF0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433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Simulator operation</w:t>
            </w:r>
            <w:r w:rsidR="00BA3344">
              <w:rPr>
                <w:sz w:val="22"/>
                <w:szCs w:val="22"/>
              </w:rPr>
              <w:t xml:space="preserve"> (</w:t>
            </w:r>
            <w:r w:rsidR="00BA3344" w:rsidRPr="00BA3344">
              <w:rPr>
                <w:i/>
                <w:sz w:val="22"/>
                <w:szCs w:val="22"/>
              </w:rPr>
              <w:t xml:space="preserve">i.e. </w:t>
            </w:r>
            <w:r w:rsidR="00BA3344">
              <w:rPr>
                <w:i/>
                <w:sz w:val="22"/>
                <w:szCs w:val="22"/>
              </w:rPr>
              <w:t xml:space="preserve">knowledge and skillful </w:t>
            </w:r>
            <w:r w:rsidR="00BA3344" w:rsidRPr="00BA3344">
              <w:rPr>
                <w:i/>
                <w:sz w:val="22"/>
                <w:szCs w:val="22"/>
              </w:rPr>
              <w:t>use of IOS, etc.)</w:t>
            </w: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3534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563534" w:rsidRPr="00816CF0" w:rsidRDefault="00816CF0" w:rsidP="008A2B4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433" w:type="dxa"/>
            <w:shd w:val="clear" w:color="auto" w:fill="auto"/>
          </w:tcPr>
          <w:p w:rsidR="00563534" w:rsidRPr="00816CF0" w:rsidRDefault="004F33FB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Scenario support in I/E roles as ATC, inflight, company, or maintenance comm</w:t>
            </w:r>
            <w:r w:rsidR="00816CF0">
              <w:rPr>
                <w:sz w:val="22"/>
                <w:szCs w:val="22"/>
              </w:rPr>
              <w:t>unications</w:t>
            </w: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63534" w:rsidRPr="00816CF0" w:rsidRDefault="00563534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6CF0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433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Adherence to published script</w:t>
            </w: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6CF0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433" w:type="dxa"/>
            <w:shd w:val="clear" w:color="auto" w:fill="auto"/>
          </w:tcPr>
          <w:p w:rsidR="00816CF0" w:rsidRPr="00816CF0" w:rsidRDefault="004F33FB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sz w:val="22"/>
                <w:szCs w:val="22"/>
              </w:rPr>
              <w:t xml:space="preserve">Realism of the </w:t>
            </w:r>
            <w:r>
              <w:rPr>
                <w:sz w:val="22"/>
                <w:szCs w:val="22"/>
              </w:rPr>
              <w:t>scenario maintained</w:t>
            </w:r>
            <w:r w:rsidR="00D3640E">
              <w:rPr>
                <w:sz w:val="22"/>
                <w:szCs w:val="22"/>
              </w:rPr>
              <w:t xml:space="preserve"> and run to its logical conclusion uninterrupted</w:t>
            </w: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6CF0" w:rsidRPr="00816CF0" w:rsidTr="008A2B45">
        <w:trPr>
          <w:gridAfter w:val="1"/>
          <w:wAfter w:w="23" w:type="dxa"/>
        </w:trPr>
        <w:tc>
          <w:tcPr>
            <w:tcW w:w="805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433" w:type="dxa"/>
            <w:shd w:val="clear" w:color="auto" w:fill="auto"/>
          </w:tcPr>
          <w:p w:rsidR="00816CF0" w:rsidRPr="00BA3344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344">
              <w:rPr>
                <w:sz w:val="22"/>
                <w:szCs w:val="22"/>
              </w:rPr>
              <w:t>Overall evaluation</w:t>
            </w:r>
            <w:r w:rsidR="00BA3344">
              <w:rPr>
                <w:sz w:val="22"/>
                <w:szCs w:val="22"/>
              </w:rPr>
              <w:t xml:space="preserve"> of simulation experience to meet training objectives</w:t>
            </w: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816CF0" w:rsidRPr="00816CF0" w:rsidRDefault="00816CF0" w:rsidP="008A2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13FC5" w:rsidRDefault="008A2B45">
      <w:r>
        <w:br w:type="textWrapping" w:clear="all"/>
      </w:r>
      <w:r w:rsidR="00813FC5">
        <w:br w:type="pag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433"/>
        <w:gridCol w:w="450"/>
        <w:gridCol w:w="450"/>
        <w:gridCol w:w="450"/>
        <w:gridCol w:w="450"/>
        <w:gridCol w:w="450"/>
        <w:gridCol w:w="2407"/>
      </w:tblGrid>
      <w:tr w:rsidR="00816CF0" w:rsidRPr="00816CF0" w:rsidTr="00813FC5">
        <w:tc>
          <w:tcPr>
            <w:tcW w:w="805" w:type="dxa"/>
            <w:shd w:val="clear" w:color="auto" w:fill="000000" w:themeFill="text1"/>
          </w:tcPr>
          <w:p w:rsidR="00816CF0" w:rsidRPr="00816CF0" w:rsidRDefault="00816CF0" w:rsidP="00F91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FFFFFF" w:themeColor="background1"/>
                <w:szCs w:val="22"/>
              </w:rPr>
              <w:lastRenderedPageBreak/>
              <w:t>D</w:t>
            </w:r>
            <w:r w:rsidRPr="00816CF0">
              <w:rPr>
                <w:bCs/>
                <w:color w:val="FFFFFF" w:themeColor="background1"/>
                <w:szCs w:val="22"/>
              </w:rPr>
              <w:t>.</w:t>
            </w:r>
          </w:p>
        </w:tc>
        <w:tc>
          <w:tcPr>
            <w:tcW w:w="4433" w:type="dxa"/>
            <w:shd w:val="clear" w:color="auto" w:fill="000000" w:themeFill="text1"/>
          </w:tcPr>
          <w:p w:rsidR="00816CF0" w:rsidRDefault="00816CF0" w:rsidP="0056353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16CF0">
              <w:rPr>
                <w:szCs w:val="20"/>
              </w:rPr>
              <w:t>Debriefing</w:t>
            </w:r>
          </w:p>
          <w:p w:rsidR="00F91C3D" w:rsidRPr="00816CF0" w:rsidRDefault="00F91C3D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1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2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3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4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5</w:t>
            </w:r>
          </w:p>
        </w:tc>
        <w:tc>
          <w:tcPr>
            <w:tcW w:w="2407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Comments</w:t>
            </w:r>
          </w:p>
        </w:tc>
      </w:tr>
      <w:tr w:rsidR="00816CF0" w:rsidRPr="00816CF0" w:rsidTr="00813FC5">
        <w:tc>
          <w:tcPr>
            <w:tcW w:w="805" w:type="dxa"/>
            <w:shd w:val="clear" w:color="auto" w:fill="auto"/>
          </w:tcPr>
          <w:p w:rsidR="00816CF0" w:rsidRPr="004751E5" w:rsidRDefault="00816CF0" w:rsidP="00816CF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4751E5"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4433" w:type="dxa"/>
            <w:shd w:val="clear" w:color="auto" w:fill="auto"/>
          </w:tcPr>
          <w:p w:rsidR="00816CF0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Establishment of debriefing rules</w:t>
            </w: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6CF0" w:rsidRPr="00816CF0" w:rsidTr="00813FC5">
        <w:tc>
          <w:tcPr>
            <w:tcW w:w="805" w:type="dxa"/>
            <w:shd w:val="clear" w:color="auto" w:fill="auto"/>
          </w:tcPr>
          <w:p w:rsidR="00816CF0" w:rsidRPr="004751E5" w:rsidRDefault="004751E5" w:rsidP="004751E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2"/>
              </w:rPr>
            </w:pPr>
            <w:r w:rsidRPr="004751E5">
              <w:rPr>
                <w:color w:val="000000" w:themeColor="text1"/>
                <w:szCs w:val="22"/>
              </w:rPr>
              <w:t>23.</w:t>
            </w:r>
          </w:p>
        </w:tc>
        <w:tc>
          <w:tcPr>
            <w:tcW w:w="4433" w:type="dxa"/>
            <w:shd w:val="clear" w:color="auto" w:fill="auto"/>
          </w:tcPr>
          <w:p w:rsidR="00816CF0" w:rsidRPr="004751E5" w:rsidRDefault="004751E5" w:rsidP="001B750E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4751E5">
              <w:rPr>
                <w:color w:val="000000" w:themeColor="text1"/>
                <w:szCs w:val="22"/>
              </w:rPr>
              <w:t>K</w:t>
            </w:r>
            <w:r>
              <w:rPr>
                <w:color w:val="000000" w:themeColor="text1"/>
                <w:szCs w:val="22"/>
              </w:rPr>
              <w:t>eeping focus of crew on self-appraisal</w:t>
            </w:r>
            <w:r w:rsidR="001B750E">
              <w:rPr>
                <w:color w:val="000000" w:themeColor="text1"/>
                <w:szCs w:val="22"/>
              </w:rPr>
              <w:t xml:space="preserve"> </w:t>
            </w:r>
            <w:r w:rsidR="001B750E" w:rsidRPr="00813FC5">
              <w:rPr>
                <w:i/>
                <w:color w:val="000000" w:themeColor="text1"/>
                <w:szCs w:val="22"/>
              </w:rPr>
              <w:t>(individual self-critique</w:t>
            </w:r>
            <w:r w:rsidR="00B741A7" w:rsidRPr="00813FC5">
              <w:rPr>
                <w:i/>
                <w:color w:val="000000" w:themeColor="text1"/>
                <w:szCs w:val="22"/>
              </w:rPr>
              <w:t xml:space="preserve"> and </w:t>
            </w:r>
            <w:r w:rsidR="00D3640E" w:rsidRPr="00813FC5">
              <w:rPr>
                <w:i/>
                <w:color w:val="000000" w:themeColor="text1"/>
                <w:szCs w:val="22"/>
              </w:rPr>
              <w:t>self-examination</w:t>
            </w:r>
            <w:r w:rsidR="001B750E" w:rsidRPr="00813FC5">
              <w:rPr>
                <w:i/>
                <w:color w:val="000000" w:themeColor="text1"/>
                <w:szCs w:val="22"/>
              </w:rPr>
              <w:t>)</w:t>
            </w: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816CF0" w:rsidRPr="00816CF0" w:rsidRDefault="00816CF0" w:rsidP="00816CF0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</w:p>
        </w:tc>
      </w:tr>
      <w:tr w:rsidR="004751E5" w:rsidRPr="00816CF0" w:rsidTr="00813FC5">
        <w:tc>
          <w:tcPr>
            <w:tcW w:w="805" w:type="dxa"/>
            <w:shd w:val="clear" w:color="auto" w:fill="auto"/>
          </w:tcPr>
          <w:p w:rsidR="004751E5" w:rsidRPr="004751E5" w:rsidRDefault="004751E5" w:rsidP="004751E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2"/>
              </w:rPr>
            </w:pPr>
            <w:r w:rsidRPr="004751E5">
              <w:rPr>
                <w:color w:val="000000" w:themeColor="text1"/>
                <w:szCs w:val="22"/>
              </w:rPr>
              <w:t>24.</w:t>
            </w:r>
          </w:p>
        </w:tc>
        <w:tc>
          <w:tcPr>
            <w:tcW w:w="4433" w:type="dxa"/>
            <w:shd w:val="clear" w:color="auto" w:fill="auto"/>
          </w:tcPr>
          <w:p w:rsidR="004751E5" w:rsidRPr="004751E5" w:rsidRDefault="004751E5" w:rsidP="00B741A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Comprehensiveness of debriefing</w:t>
            </w:r>
            <w:r w:rsidR="00B741A7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4751E5" w:rsidRPr="00816CF0" w:rsidRDefault="004751E5" w:rsidP="00816CF0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</w:p>
        </w:tc>
      </w:tr>
      <w:tr w:rsidR="004751E5" w:rsidRPr="00816CF0" w:rsidTr="00813FC5">
        <w:tc>
          <w:tcPr>
            <w:tcW w:w="805" w:type="dxa"/>
            <w:shd w:val="clear" w:color="auto" w:fill="auto"/>
          </w:tcPr>
          <w:p w:rsidR="004751E5" w:rsidRPr="004751E5" w:rsidRDefault="004751E5" w:rsidP="004751E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25.</w:t>
            </w:r>
          </w:p>
        </w:tc>
        <w:tc>
          <w:tcPr>
            <w:tcW w:w="4433" w:type="dxa"/>
            <w:shd w:val="clear" w:color="auto" w:fill="auto"/>
          </w:tcPr>
          <w:p w:rsidR="004751E5" w:rsidRPr="004751E5" w:rsidRDefault="004751E5" w:rsidP="00560B09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Mix of positive and negative critique</w:t>
            </w: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4751E5" w:rsidRPr="00816CF0" w:rsidRDefault="004751E5" w:rsidP="00816CF0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</w:p>
        </w:tc>
      </w:tr>
      <w:tr w:rsidR="004751E5" w:rsidRPr="00816CF0" w:rsidTr="00813FC5">
        <w:tc>
          <w:tcPr>
            <w:tcW w:w="805" w:type="dxa"/>
            <w:shd w:val="clear" w:color="auto" w:fill="auto"/>
          </w:tcPr>
          <w:p w:rsidR="004751E5" w:rsidRPr="004751E5" w:rsidRDefault="004751E5" w:rsidP="004751E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26.</w:t>
            </w:r>
          </w:p>
        </w:tc>
        <w:tc>
          <w:tcPr>
            <w:tcW w:w="4433" w:type="dxa"/>
            <w:shd w:val="clear" w:color="auto" w:fill="auto"/>
          </w:tcPr>
          <w:p w:rsidR="004751E5" w:rsidRPr="004751E5" w:rsidRDefault="004751E5" w:rsidP="00813FC5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Integration of technical and </w:t>
            </w:r>
            <w:r w:rsidR="00CF0E3A">
              <w:rPr>
                <w:color w:val="000000" w:themeColor="text1"/>
                <w:szCs w:val="22"/>
              </w:rPr>
              <w:t>CRM/TEM/RRM</w:t>
            </w: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4751E5" w:rsidRPr="00816CF0" w:rsidRDefault="004751E5" w:rsidP="00816CF0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</w:p>
        </w:tc>
      </w:tr>
      <w:tr w:rsidR="004751E5" w:rsidRPr="00816CF0" w:rsidTr="00813FC5">
        <w:tc>
          <w:tcPr>
            <w:tcW w:w="805" w:type="dxa"/>
            <w:shd w:val="clear" w:color="auto" w:fill="auto"/>
          </w:tcPr>
          <w:p w:rsidR="004751E5" w:rsidRPr="004751E5" w:rsidRDefault="004751E5" w:rsidP="004751E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27.</w:t>
            </w:r>
          </w:p>
        </w:tc>
        <w:tc>
          <w:tcPr>
            <w:tcW w:w="4433" w:type="dxa"/>
            <w:shd w:val="clear" w:color="auto" w:fill="auto"/>
          </w:tcPr>
          <w:p w:rsidR="004751E5" w:rsidRPr="004751E5" w:rsidRDefault="004751E5" w:rsidP="00560B09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Encourage participation of all crewmembers</w:t>
            </w: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4751E5" w:rsidRPr="00816CF0" w:rsidRDefault="004751E5" w:rsidP="00816CF0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</w:p>
        </w:tc>
      </w:tr>
      <w:tr w:rsidR="004751E5" w:rsidRPr="00816CF0" w:rsidTr="00813FC5">
        <w:tc>
          <w:tcPr>
            <w:tcW w:w="805" w:type="dxa"/>
            <w:shd w:val="clear" w:color="auto" w:fill="auto"/>
          </w:tcPr>
          <w:p w:rsidR="004751E5" w:rsidRPr="004751E5" w:rsidRDefault="004751E5" w:rsidP="004751E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28.</w:t>
            </w:r>
          </w:p>
        </w:tc>
        <w:tc>
          <w:tcPr>
            <w:tcW w:w="4433" w:type="dxa"/>
            <w:shd w:val="clear" w:color="auto" w:fill="auto"/>
          </w:tcPr>
          <w:p w:rsidR="004751E5" w:rsidRPr="004751E5" w:rsidRDefault="004751E5" w:rsidP="00813FC5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Use of behavioral markers and </w:t>
            </w:r>
            <w:r w:rsidR="00CF0E3A">
              <w:rPr>
                <w:color w:val="000000" w:themeColor="text1"/>
                <w:szCs w:val="22"/>
              </w:rPr>
              <w:t xml:space="preserve">CRM/TEM/RRM </w:t>
            </w:r>
            <w:r>
              <w:rPr>
                <w:color w:val="000000" w:themeColor="text1"/>
                <w:szCs w:val="22"/>
              </w:rPr>
              <w:t>skills</w:t>
            </w: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4751E5" w:rsidRPr="00816CF0" w:rsidRDefault="004751E5" w:rsidP="00816CF0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</w:p>
        </w:tc>
      </w:tr>
      <w:tr w:rsidR="004751E5" w:rsidRPr="00816CF0" w:rsidTr="00813FC5">
        <w:tc>
          <w:tcPr>
            <w:tcW w:w="805" w:type="dxa"/>
            <w:shd w:val="clear" w:color="auto" w:fill="auto"/>
          </w:tcPr>
          <w:p w:rsidR="004751E5" w:rsidRPr="004751E5" w:rsidRDefault="004751E5" w:rsidP="004751E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29.</w:t>
            </w:r>
          </w:p>
        </w:tc>
        <w:tc>
          <w:tcPr>
            <w:tcW w:w="4433" w:type="dxa"/>
            <w:shd w:val="clear" w:color="auto" w:fill="auto"/>
          </w:tcPr>
          <w:p w:rsidR="004751E5" w:rsidRPr="004751E5" w:rsidRDefault="004751E5" w:rsidP="0062336A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Summarization of ke</w:t>
            </w:r>
            <w:r w:rsidR="0062336A">
              <w:rPr>
                <w:color w:val="000000" w:themeColor="text1"/>
                <w:szCs w:val="22"/>
              </w:rPr>
              <w:t>y</w:t>
            </w:r>
            <w:r>
              <w:rPr>
                <w:color w:val="000000" w:themeColor="text1"/>
                <w:szCs w:val="22"/>
              </w:rPr>
              <w:t xml:space="preserve"> </w:t>
            </w:r>
            <w:r w:rsidR="00B741A7">
              <w:rPr>
                <w:color w:val="000000" w:themeColor="text1"/>
                <w:szCs w:val="22"/>
              </w:rPr>
              <w:t xml:space="preserve">learning </w:t>
            </w:r>
            <w:r>
              <w:rPr>
                <w:color w:val="000000" w:themeColor="text1"/>
                <w:szCs w:val="22"/>
              </w:rPr>
              <w:t>points at end of debrief</w:t>
            </w:r>
            <w:r w:rsidR="0062336A">
              <w:rPr>
                <w:color w:val="000000" w:themeColor="text1"/>
                <w:szCs w:val="22"/>
              </w:rPr>
              <w:t xml:space="preserve"> related to crew performance improvement, emphasis areas, </w:t>
            </w:r>
            <w:r w:rsidR="00D3640E">
              <w:rPr>
                <w:color w:val="000000" w:themeColor="text1"/>
                <w:szCs w:val="22"/>
              </w:rPr>
              <w:t xml:space="preserve">or other recommendations, </w:t>
            </w:r>
            <w:r w:rsidR="0062336A">
              <w:rPr>
                <w:color w:val="000000" w:themeColor="text1"/>
                <w:szCs w:val="22"/>
              </w:rPr>
              <w:t>etc.</w:t>
            </w: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4751E5" w:rsidRPr="00816CF0" w:rsidRDefault="004751E5" w:rsidP="00816CF0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</w:p>
        </w:tc>
      </w:tr>
      <w:tr w:rsidR="004751E5" w:rsidRPr="00816CF0" w:rsidTr="00813FC5">
        <w:tc>
          <w:tcPr>
            <w:tcW w:w="805" w:type="dxa"/>
            <w:shd w:val="clear" w:color="auto" w:fill="auto"/>
          </w:tcPr>
          <w:p w:rsidR="004751E5" w:rsidRPr="004751E5" w:rsidRDefault="004751E5" w:rsidP="004751E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30.</w:t>
            </w:r>
          </w:p>
        </w:tc>
        <w:tc>
          <w:tcPr>
            <w:tcW w:w="4433" w:type="dxa"/>
            <w:shd w:val="clear" w:color="auto" w:fill="auto"/>
          </w:tcPr>
          <w:p w:rsidR="004751E5" w:rsidRPr="004751E5" w:rsidRDefault="004751E5" w:rsidP="00560B09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Linkage to line operations</w:t>
            </w: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4751E5" w:rsidRPr="00816CF0" w:rsidRDefault="004751E5" w:rsidP="00816CF0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</w:p>
        </w:tc>
      </w:tr>
      <w:tr w:rsidR="004751E5" w:rsidRPr="00816CF0" w:rsidTr="00813FC5">
        <w:tc>
          <w:tcPr>
            <w:tcW w:w="805" w:type="dxa"/>
            <w:shd w:val="clear" w:color="auto" w:fill="auto"/>
          </w:tcPr>
          <w:p w:rsidR="004751E5" w:rsidRPr="004751E5" w:rsidRDefault="004751E5" w:rsidP="004751E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31.</w:t>
            </w:r>
          </w:p>
        </w:tc>
        <w:tc>
          <w:tcPr>
            <w:tcW w:w="4433" w:type="dxa"/>
            <w:shd w:val="clear" w:color="auto" w:fill="auto"/>
          </w:tcPr>
          <w:p w:rsidR="004751E5" w:rsidRPr="004751E5" w:rsidRDefault="004751E5" w:rsidP="00560B09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Overall effectiveness of debrief</w:t>
            </w: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0B09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4751E5" w:rsidRPr="00816CF0" w:rsidRDefault="004751E5" w:rsidP="00816CF0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</w:p>
        </w:tc>
      </w:tr>
      <w:tr w:rsidR="00816CF0" w:rsidRPr="00816CF0" w:rsidTr="00813FC5">
        <w:tc>
          <w:tcPr>
            <w:tcW w:w="805" w:type="dxa"/>
            <w:shd w:val="clear" w:color="auto" w:fill="000000" w:themeFill="text1"/>
          </w:tcPr>
          <w:p w:rsidR="00816CF0" w:rsidRPr="00816CF0" w:rsidRDefault="00816CF0" w:rsidP="00F91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FFFFFF" w:themeColor="background1"/>
                <w:szCs w:val="22"/>
              </w:rPr>
              <w:t>E</w:t>
            </w:r>
            <w:r w:rsidRPr="00816CF0">
              <w:rPr>
                <w:bCs/>
                <w:color w:val="FFFFFF" w:themeColor="background1"/>
                <w:szCs w:val="22"/>
              </w:rPr>
              <w:t>.</w:t>
            </w:r>
          </w:p>
        </w:tc>
        <w:tc>
          <w:tcPr>
            <w:tcW w:w="4433" w:type="dxa"/>
            <w:shd w:val="clear" w:color="auto" w:fill="000000" w:themeFill="text1"/>
          </w:tcPr>
          <w:p w:rsidR="00816CF0" w:rsidRDefault="00816CF0" w:rsidP="0056353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16CF0">
              <w:rPr>
                <w:szCs w:val="20"/>
              </w:rPr>
              <w:t>Crew Evaluations</w:t>
            </w:r>
            <w:r w:rsidR="00813FC5">
              <w:rPr>
                <w:szCs w:val="20"/>
              </w:rPr>
              <w:t xml:space="preserve"> of CRM/TEM/RRM</w:t>
            </w:r>
          </w:p>
          <w:p w:rsidR="00F91C3D" w:rsidRPr="00816CF0" w:rsidRDefault="00F91C3D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1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2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3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4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5</w:t>
            </w:r>
          </w:p>
        </w:tc>
        <w:tc>
          <w:tcPr>
            <w:tcW w:w="2407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Comments</w:t>
            </w:r>
          </w:p>
        </w:tc>
      </w:tr>
      <w:tr w:rsidR="00816CF0" w:rsidRPr="00816CF0" w:rsidTr="00813FC5">
        <w:tc>
          <w:tcPr>
            <w:tcW w:w="805" w:type="dxa"/>
            <w:shd w:val="clear" w:color="auto" w:fill="auto"/>
          </w:tcPr>
          <w:p w:rsidR="00816CF0" w:rsidRPr="00816CF0" w:rsidRDefault="004751E5" w:rsidP="00816CF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4433" w:type="dxa"/>
            <w:shd w:val="clear" w:color="auto" w:fill="auto"/>
          </w:tcPr>
          <w:p w:rsidR="00816CF0" w:rsidRPr="00816CF0" w:rsidRDefault="004751E5" w:rsidP="00813F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Crew knowledge of </w:t>
            </w:r>
            <w:r w:rsidR="00813FC5">
              <w:rPr>
                <w:sz w:val="22"/>
                <w:szCs w:val="22"/>
              </w:rPr>
              <w:t>subject area or related process</w:t>
            </w:r>
            <w:r w:rsidR="00CF0E3A">
              <w:rPr>
                <w:sz w:val="22"/>
                <w:szCs w:val="22"/>
              </w:rPr>
              <w:t xml:space="preserve"> </w:t>
            </w:r>
            <w:r w:rsidR="00813FC5">
              <w:rPr>
                <w:sz w:val="22"/>
                <w:szCs w:val="22"/>
              </w:rPr>
              <w:t>during</w:t>
            </w:r>
            <w:r>
              <w:rPr>
                <w:sz w:val="22"/>
                <w:szCs w:val="22"/>
              </w:rPr>
              <w:t xml:space="preserve"> </w:t>
            </w:r>
            <w:r w:rsidR="00813FC5"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>briefing</w:t>
            </w: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51E5" w:rsidRPr="00816CF0" w:rsidTr="00813FC5">
        <w:tc>
          <w:tcPr>
            <w:tcW w:w="805" w:type="dxa"/>
            <w:shd w:val="clear" w:color="auto" w:fill="auto"/>
          </w:tcPr>
          <w:p w:rsidR="004751E5" w:rsidRPr="00816CF0" w:rsidRDefault="004751E5" w:rsidP="00816CF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4433" w:type="dxa"/>
            <w:shd w:val="clear" w:color="auto" w:fill="auto"/>
          </w:tcPr>
          <w:p w:rsidR="004751E5" w:rsidRPr="00816CF0" w:rsidRDefault="004751E5" w:rsidP="004F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</w:t>
            </w:r>
            <w:r w:rsidR="004F33FB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performance on the LOS</w:t>
            </w:r>
            <w:r w:rsidR="00813FC5">
              <w:rPr>
                <w:sz w:val="22"/>
                <w:szCs w:val="22"/>
              </w:rPr>
              <w:t xml:space="preserve"> </w:t>
            </w:r>
            <w:r w:rsidR="00813FC5" w:rsidRPr="00813FC5">
              <w:rPr>
                <w:i/>
                <w:sz w:val="22"/>
                <w:szCs w:val="22"/>
              </w:rPr>
              <w:t>(i.e. demonstrated behaviors of applicable model)</w:t>
            </w:r>
            <w:r w:rsidR="00813F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51E5" w:rsidRPr="00816CF0" w:rsidTr="00813FC5">
        <w:tc>
          <w:tcPr>
            <w:tcW w:w="805" w:type="dxa"/>
            <w:shd w:val="clear" w:color="auto" w:fill="auto"/>
          </w:tcPr>
          <w:p w:rsidR="004751E5" w:rsidRPr="00816CF0" w:rsidRDefault="004751E5" w:rsidP="00816CF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4433" w:type="dxa"/>
            <w:shd w:val="clear" w:color="auto" w:fill="auto"/>
          </w:tcPr>
          <w:p w:rsidR="004751E5" w:rsidRPr="00816CF0" w:rsidRDefault="00CF0E3A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CRM/TEM/RRM </w:t>
            </w:r>
            <w:r w:rsidR="004751E5">
              <w:rPr>
                <w:sz w:val="22"/>
                <w:szCs w:val="22"/>
              </w:rPr>
              <w:t>learning expressed by crew</w:t>
            </w: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51E5" w:rsidRPr="00816CF0" w:rsidTr="00813FC5">
        <w:tc>
          <w:tcPr>
            <w:tcW w:w="805" w:type="dxa"/>
            <w:shd w:val="clear" w:color="auto" w:fill="auto"/>
          </w:tcPr>
          <w:p w:rsidR="004751E5" w:rsidRPr="00816CF0" w:rsidRDefault="004751E5" w:rsidP="00816CF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4433" w:type="dxa"/>
            <w:shd w:val="clear" w:color="auto" w:fill="auto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Avoidance of crew-imposed workload</w:t>
            </w: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4751E5" w:rsidRPr="00816CF0" w:rsidRDefault="004751E5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6CF0" w:rsidRPr="00816CF0" w:rsidTr="00813FC5">
        <w:tc>
          <w:tcPr>
            <w:tcW w:w="805" w:type="dxa"/>
            <w:shd w:val="clear" w:color="auto" w:fill="000000" w:themeFill="text1"/>
          </w:tcPr>
          <w:p w:rsidR="00816CF0" w:rsidRPr="00816CF0" w:rsidRDefault="00816CF0" w:rsidP="00F91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FFFFFF" w:themeColor="background1"/>
                <w:szCs w:val="22"/>
              </w:rPr>
              <w:t>F</w:t>
            </w:r>
            <w:r w:rsidRPr="00816CF0">
              <w:rPr>
                <w:bCs/>
                <w:color w:val="FFFFFF" w:themeColor="background1"/>
                <w:szCs w:val="22"/>
              </w:rPr>
              <w:t>.</w:t>
            </w:r>
          </w:p>
        </w:tc>
        <w:tc>
          <w:tcPr>
            <w:tcW w:w="4433" w:type="dxa"/>
            <w:shd w:val="clear" w:color="auto" w:fill="000000" w:themeFill="text1"/>
          </w:tcPr>
          <w:p w:rsidR="00816CF0" w:rsidRDefault="00C71E0D" w:rsidP="0056353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Overall evaluation by Observer</w:t>
            </w:r>
          </w:p>
          <w:p w:rsidR="00F91C3D" w:rsidRPr="00816CF0" w:rsidRDefault="00F91C3D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1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2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3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4</w:t>
            </w:r>
          </w:p>
        </w:tc>
        <w:tc>
          <w:tcPr>
            <w:tcW w:w="450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5</w:t>
            </w:r>
          </w:p>
        </w:tc>
        <w:tc>
          <w:tcPr>
            <w:tcW w:w="2407" w:type="dxa"/>
            <w:shd w:val="clear" w:color="auto" w:fill="000000" w:themeFill="text1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F0">
              <w:rPr>
                <w:bCs/>
                <w:color w:val="FFFFFF" w:themeColor="background1"/>
                <w:szCs w:val="22"/>
              </w:rPr>
              <w:t>Comments</w:t>
            </w:r>
          </w:p>
        </w:tc>
      </w:tr>
      <w:tr w:rsidR="00816CF0" w:rsidRPr="00816CF0" w:rsidTr="00813FC5">
        <w:tc>
          <w:tcPr>
            <w:tcW w:w="805" w:type="dxa"/>
            <w:shd w:val="clear" w:color="auto" w:fill="auto"/>
          </w:tcPr>
          <w:p w:rsidR="00816CF0" w:rsidRPr="00816CF0" w:rsidRDefault="004751E5" w:rsidP="00816CF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4433" w:type="dxa"/>
            <w:shd w:val="clear" w:color="auto" w:fill="auto"/>
          </w:tcPr>
          <w:p w:rsidR="00816CF0" w:rsidRPr="00816CF0" w:rsidRDefault="004F33FB" w:rsidP="004F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I/E’s </w:t>
            </w:r>
            <w:r w:rsidR="004751E5">
              <w:rPr>
                <w:sz w:val="22"/>
                <w:szCs w:val="22"/>
              </w:rPr>
              <w:t>conduct of entire LOS</w:t>
            </w: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76FB" w:rsidRPr="00816CF0" w:rsidTr="00813FC5">
        <w:tc>
          <w:tcPr>
            <w:tcW w:w="805" w:type="dxa"/>
            <w:shd w:val="clear" w:color="auto" w:fill="auto"/>
          </w:tcPr>
          <w:p w:rsidR="007776FB" w:rsidRPr="004751E5" w:rsidRDefault="007776FB" w:rsidP="007776F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2"/>
              </w:rPr>
            </w:pPr>
            <w:r w:rsidRPr="004751E5">
              <w:rPr>
                <w:color w:val="000000" w:themeColor="text1"/>
                <w:szCs w:val="22"/>
              </w:rPr>
              <w:t>37.</w:t>
            </w:r>
          </w:p>
        </w:tc>
        <w:tc>
          <w:tcPr>
            <w:tcW w:w="4433" w:type="dxa"/>
            <w:shd w:val="clear" w:color="auto" w:fill="auto"/>
          </w:tcPr>
          <w:p w:rsidR="007776FB" w:rsidRDefault="004F33FB" w:rsidP="004F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I/E’s</w:t>
            </w:r>
            <w:r w:rsidR="007776FB">
              <w:rPr>
                <w:sz w:val="22"/>
                <w:szCs w:val="22"/>
              </w:rPr>
              <w:t xml:space="preserve"> ability to identify </w:t>
            </w:r>
            <w:r w:rsidR="00D3640E">
              <w:rPr>
                <w:sz w:val="22"/>
                <w:szCs w:val="22"/>
              </w:rPr>
              <w:t xml:space="preserve">both individual and crew </w:t>
            </w:r>
            <w:r w:rsidR="007776FB">
              <w:rPr>
                <w:sz w:val="22"/>
                <w:szCs w:val="22"/>
              </w:rPr>
              <w:t>flightcrew member performance deficiencies</w:t>
            </w:r>
            <w:r>
              <w:rPr>
                <w:sz w:val="22"/>
                <w:szCs w:val="22"/>
              </w:rPr>
              <w:t xml:space="preserve"> and/or exemplary performance</w:t>
            </w:r>
          </w:p>
        </w:tc>
        <w:tc>
          <w:tcPr>
            <w:tcW w:w="450" w:type="dxa"/>
            <w:shd w:val="clear" w:color="auto" w:fill="auto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76FB" w:rsidRPr="00816CF0" w:rsidTr="00813FC5">
        <w:tc>
          <w:tcPr>
            <w:tcW w:w="805" w:type="dxa"/>
            <w:shd w:val="clear" w:color="auto" w:fill="auto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4433" w:type="dxa"/>
            <w:shd w:val="clear" w:color="auto" w:fill="auto"/>
          </w:tcPr>
          <w:p w:rsidR="007776FB" w:rsidRPr="004751E5" w:rsidRDefault="007776FB" w:rsidP="007776FB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4751E5">
              <w:rPr>
                <w:color w:val="000000" w:themeColor="text1"/>
                <w:szCs w:val="22"/>
              </w:rPr>
              <w:t>Session’s value for crew coordination training</w:t>
            </w:r>
          </w:p>
        </w:tc>
        <w:tc>
          <w:tcPr>
            <w:tcW w:w="450" w:type="dxa"/>
            <w:shd w:val="clear" w:color="auto" w:fill="auto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color w:val="FFFFFF" w:themeColor="background1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Cs w:val="22"/>
              </w:rPr>
            </w:pPr>
          </w:p>
        </w:tc>
      </w:tr>
      <w:tr w:rsidR="007776FB" w:rsidRPr="00816CF0" w:rsidTr="00813FC5">
        <w:tc>
          <w:tcPr>
            <w:tcW w:w="805" w:type="dxa"/>
            <w:shd w:val="clear" w:color="auto" w:fill="auto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4433" w:type="dxa"/>
            <w:shd w:val="clear" w:color="auto" w:fill="auto"/>
          </w:tcPr>
          <w:p w:rsidR="007776FB" w:rsidRPr="004751E5" w:rsidRDefault="007776FB" w:rsidP="007776F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Session’s value for technical training</w:t>
            </w:r>
          </w:p>
        </w:tc>
        <w:tc>
          <w:tcPr>
            <w:tcW w:w="450" w:type="dxa"/>
            <w:shd w:val="clear" w:color="auto" w:fill="auto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7776FB" w:rsidRPr="00816CF0" w:rsidRDefault="007776FB" w:rsidP="00777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16CF0" w:rsidRPr="00816CF0" w:rsidTr="00813FC5">
        <w:tc>
          <w:tcPr>
            <w:tcW w:w="805" w:type="dxa"/>
            <w:shd w:val="clear" w:color="auto" w:fill="auto"/>
          </w:tcPr>
          <w:p w:rsidR="00816CF0" w:rsidRPr="00816CF0" w:rsidRDefault="007776FB" w:rsidP="00816CF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4433" w:type="dxa"/>
            <w:shd w:val="clear" w:color="auto" w:fill="auto"/>
          </w:tcPr>
          <w:p w:rsidR="00816CF0" w:rsidRPr="004751E5" w:rsidRDefault="00F91C3D" w:rsidP="00563534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Quality</w:t>
            </w:r>
            <w:r w:rsidR="00C71E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C71E0D" w:rsidRPr="00C6241A">
              <w:rPr>
                <w:i/>
                <w:color w:val="000000" w:themeColor="text1"/>
                <w:sz w:val="22"/>
                <w:szCs w:val="22"/>
              </w:rPr>
              <w:t>(effectiveness)</w:t>
            </w:r>
            <w:r>
              <w:rPr>
                <w:color w:val="000000" w:themeColor="text1"/>
                <w:sz w:val="22"/>
                <w:szCs w:val="22"/>
              </w:rPr>
              <w:t xml:space="preserve"> of the overall training experience</w:t>
            </w: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816CF0" w:rsidRPr="00816CF0" w:rsidRDefault="00816CF0" w:rsidP="00563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D5C65" w:rsidRDefault="00362A2A"/>
    <w:p w:rsidR="008A2B45" w:rsidRDefault="008A2B45"/>
    <w:sectPr w:rsidR="008A2B45" w:rsidSect="00813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88" w:rsidRDefault="00233B88" w:rsidP="00D3640E">
      <w:r>
        <w:separator/>
      </w:r>
    </w:p>
  </w:endnote>
  <w:endnote w:type="continuationSeparator" w:id="0">
    <w:p w:rsidR="00233B88" w:rsidRDefault="00233B88" w:rsidP="00D3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88" w:rsidRDefault="00233B88" w:rsidP="00D3640E">
      <w:r>
        <w:separator/>
      </w:r>
    </w:p>
  </w:footnote>
  <w:footnote w:type="continuationSeparator" w:id="0">
    <w:p w:rsidR="00233B88" w:rsidRDefault="00233B88" w:rsidP="00D3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509"/>
    <w:multiLevelType w:val="hybridMultilevel"/>
    <w:tmpl w:val="70D290DE"/>
    <w:lvl w:ilvl="0" w:tplc="37FE733E">
      <w:start w:val="1"/>
      <w:numFmt w:val="decimal"/>
      <w:lvlText w:val="%1."/>
      <w:lvlJc w:val="left"/>
      <w:pPr>
        <w:ind w:left="520" w:hanging="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73BDE"/>
    <w:multiLevelType w:val="hybridMultilevel"/>
    <w:tmpl w:val="C4882D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1C5407"/>
    <w:multiLevelType w:val="hybridMultilevel"/>
    <w:tmpl w:val="C86EC1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259A8"/>
    <w:multiLevelType w:val="hybridMultilevel"/>
    <w:tmpl w:val="78001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439D"/>
    <w:multiLevelType w:val="hybridMultilevel"/>
    <w:tmpl w:val="522E2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1343"/>
    <w:multiLevelType w:val="hybridMultilevel"/>
    <w:tmpl w:val="04045DCA"/>
    <w:lvl w:ilvl="0" w:tplc="1BD2B5A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62"/>
    <w:rsid w:val="000C7111"/>
    <w:rsid w:val="000E7807"/>
    <w:rsid w:val="00125064"/>
    <w:rsid w:val="001B750E"/>
    <w:rsid w:val="00233B88"/>
    <w:rsid w:val="002B4EEA"/>
    <w:rsid w:val="002D5758"/>
    <w:rsid w:val="00362A2A"/>
    <w:rsid w:val="00397DD1"/>
    <w:rsid w:val="003E5491"/>
    <w:rsid w:val="004751E5"/>
    <w:rsid w:val="004F33FB"/>
    <w:rsid w:val="004F5262"/>
    <w:rsid w:val="005221B4"/>
    <w:rsid w:val="00546E52"/>
    <w:rsid w:val="00563534"/>
    <w:rsid w:val="005860FB"/>
    <w:rsid w:val="00591DD6"/>
    <w:rsid w:val="0062336A"/>
    <w:rsid w:val="00661437"/>
    <w:rsid w:val="00682352"/>
    <w:rsid w:val="007769E2"/>
    <w:rsid w:val="007776FB"/>
    <w:rsid w:val="00813FC5"/>
    <w:rsid w:val="00816CF0"/>
    <w:rsid w:val="008A2B45"/>
    <w:rsid w:val="00946750"/>
    <w:rsid w:val="00963D54"/>
    <w:rsid w:val="00A75A6A"/>
    <w:rsid w:val="00B741A7"/>
    <w:rsid w:val="00BA3344"/>
    <w:rsid w:val="00BB4C23"/>
    <w:rsid w:val="00C6241A"/>
    <w:rsid w:val="00C71E0D"/>
    <w:rsid w:val="00CC1811"/>
    <w:rsid w:val="00CC55FE"/>
    <w:rsid w:val="00CF0E3A"/>
    <w:rsid w:val="00D114DE"/>
    <w:rsid w:val="00D3640E"/>
    <w:rsid w:val="00D60816"/>
    <w:rsid w:val="00D7379B"/>
    <w:rsid w:val="00DB3D13"/>
    <w:rsid w:val="00F53571"/>
    <w:rsid w:val="00F9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4FAAD3D-F3EB-4A4C-96E6-15A0D3E2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534"/>
    <w:pPr>
      <w:ind w:left="720"/>
      <w:contextualSpacing/>
    </w:pPr>
  </w:style>
  <w:style w:type="paragraph" w:customStyle="1" w:styleId="Default">
    <w:name w:val="Default"/>
    <w:rsid w:val="000C7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6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4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6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4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 Operational Simulations (LOS) Evaluation Job Aid</dc:title>
  <dc:subject/>
  <dc:creator>Tursi, Paul A (FAA)</dc:creator>
  <cp:keywords/>
  <dc:description/>
  <cp:lastModifiedBy>Manu, Manav (FAA)</cp:lastModifiedBy>
  <cp:revision>5</cp:revision>
  <dcterms:created xsi:type="dcterms:W3CDTF">2020-05-13T15:28:00Z</dcterms:created>
  <dcterms:modified xsi:type="dcterms:W3CDTF">2020-09-16T17:15:00Z</dcterms:modified>
</cp:coreProperties>
</file>